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56852A" w14:textId="3C3805BD" w:rsidR="00295C91" w:rsidRPr="008D6845" w:rsidRDefault="00295C91" w:rsidP="00AE23FC">
      <w:pPr>
        <w:spacing w:before="120" w:after="120" w:line="480" w:lineRule="auto"/>
        <w:ind w:right="625"/>
        <w:jc w:val="both"/>
        <w:rPr>
          <w:rStyle w:val="fontstyle01"/>
          <w:rFonts w:ascii="Arial" w:hAnsi="Arial" w:cs="Arial"/>
        </w:rPr>
      </w:pPr>
      <w:r w:rsidRPr="008D6845">
        <w:rPr>
          <w:rStyle w:val="fontstyle01"/>
          <w:rFonts w:ascii="Arial" w:hAnsi="Arial" w:cs="Arial"/>
        </w:rPr>
        <w:t xml:space="preserve">PREGÃO ELETRONICO Nº </w:t>
      </w:r>
      <w:r w:rsidR="00640131">
        <w:rPr>
          <w:rStyle w:val="fontstyle01"/>
          <w:rFonts w:ascii="Arial" w:hAnsi="Arial" w:cs="Arial"/>
        </w:rPr>
        <w:t>004/</w:t>
      </w:r>
      <w:r w:rsidRPr="008D6845">
        <w:rPr>
          <w:rStyle w:val="fontstyle01"/>
          <w:rFonts w:ascii="Arial" w:hAnsi="Arial" w:cs="Arial"/>
        </w:rPr>
        <w:t>2025</w:t>
      </w:r>
    </w:p>
    <w:p w14:paraId="5F2C46F7" w14:textId="77777777" w:rsidR="00AE23FC" w:rsidRPr="008D6845" w:rsidRDefault="00AE23FC" w:rsidP="00AE23FC">
      <w:pPr>
        <w:spacing w:before="120" w:after="120" w:line="480" w:lineRule="auto"/>
        <w:ind w:right="625"/>
        <w:jc w:val="both"/>
        <w:rPr>
          <w:rStyle w:val="fontstyle01"/>
          <w:rFonts w:ascii="Arial" w:hAnsi="Arial" w:cs="Arial"/>
        </w:rPr>
      </w:pPr>
    </w:p>
    <w:p w14:paraId="3EF774E0" w14:textId="77777777" w:rsidR="00295C91" w:rsidRPr="008D6845" w:rsidRDefault="00295C91" w:rsidP="00AE23FC">
      <w:pPr>
        <w:spacing w:before="120" w:after="120" w:line="480" w:lineRule="auto"/>
        <w:ind w:right="625"/>
        <w:jc w:val="both"/>
        <w:rPr>
          <w:rStyle w:val="fontstyle01"/>
          <w:rFonts w:ascii="Arial" w:hAnsi="Arial" w:cs="Arial"/>
        </w:rPr>
      </w:pPr>
      <w:r w:rsidRPr="008D6845">
        <w:rPr>
          <w:rStyle w:val="fontstyle01"/>
          <w:rFonts w:ascii="Arial" w:hAnsi="Arial" w:cs="Arial"/>
        </w:rPr>
        <w:t>ÓRGÃO GERENCIADOR</w:t>
      </w:r>
    </w:p>
    <w:p w14:paraId="76777F08" w14:textId="06C3548C" w:rsidR="00295C91" w:rsidRPr="008D6845" w:rsidRDefault="00295C91" w:rsidP="00AE23FC">
      <w:pPr>
        <w:spacing w:before="120" w:after="120" w:line="480" w:lineRule="auto"/>
        <w:ind w:right="625"/>
        <w:jc w:val="both"/>
        <w:rPr>
          <w:rStyle w:val="fontstyle21"/>
          <w:rFonts w:ascii="Arial" w:hAnsi="Arial" w:cs="Arial"/>
        </w:rPr>
      </w:pPr>
      <w:r w:rsidRPr="008D6845">
        <w:rPr>
          <w:rStyle w:val="fontstyle21"/>
          <w:rFonts w:ascii="Arial" w:hAnsi="Arial" w:cs="Arial"/>
        </w:rPr>
        <w:t>CONSÓRCIO INTERMUNICIPAL DE DESENVOLVIMENTO ECONÔNICO E SOCIAL DO VALE DO TELES PIRES – CIDVAT</w:t>
      </w:r>
    </w:p>
    <w:p w14:paraId="2C602646" w14:textId="77777777" w:rsidR="00295C91" w:rsidRPr="008D6845" w:rsidRDefault="00295C91" w:rsidP="00AE23FC">
      <w:pPr>
        <w:spacing w:before="120" w:after="120" w:line="480" w:lineRule="auto"/>
        <w:ind w:right="625"/>
        <w:jc w:val="both"/>
        <w:rPr>
          <w:rStyle w:val="fontstyle21"/>
          <w:rFonts w:ascii="Arial" w:hAnsi="Arial" w:cs="Arial"/>
        </w:rPr>
      </w:pPr>
      <w:r w:rsidRPr="008D6845">
        <w:rPr>
          <w:rStyle w:val="fontstyle01"/>
          <w:rFonts w:ascii="Arial" w:hAnsi="Arial" w:cs="Arial"/>
        </w:rPr>
        <w:t>OBJETO:</w:t>
      </w:r>
      <w:r w:rsidRPr="008D6845">
        <w:rPr>
          <w:rFonts w:ascii="Arial" w:hAnsi="Arial" w:cs="Arial"/>
          <w:b/>
          <w:bCs/>
          <w:color w:val="000000"/>
          <w:sz w:val="22"/>
          <w:szCs w:val="22"/>
        </w:rPr>
        <w:br/>
      </w:r>
      <w:r w:rsidRPr="008D6845">
        <w:rPr>
          <w:rStyle w:val="fontstyle01"/>
          <w:rFonts w:ascii="Arial" w:hAnsi="Arial" w:cs="Arial"/>
          <w:b w:val="0"/>
          <w:bCs w:val="0"/>
        </w:rPr>
        <w:t xml:space="preserve">A PRESENTE LICITAÇÃO TEM POR OBJETO O </w:t>
      </w:r>
      <w:r w:rsidRPr="008D6845">
        <w:rPr>
          <w:rFonts w:ascii="Arial" w:hAnsi="Arial" w:cs="Arial"/>
          <w:sz w:val="22"/>
          <w:szCs w:val="22"/>
        </w:rPr>
        <w:t>FUTURA E EVENTUAL</w:t>
      </w:r>
      <w:r w:rsidRPr="008D6845">
        <w:rPr>
          <w:rFonts w:ascii="Arial" w:hAnsi="Arial" w:cs="Arial"/>
          <w:b/>
          <w:bCs/>
          <w:sz w:val="22"/>
          <w:szCs w:val="22"/>
        </w:rPr>
        <w:t xml:space="preserve"> </w:t>
      </w:r>
      <w:r w:rsidRPr="008D6845">
        <w:rPr>
          <w:rStyle w:val="Forte"/>
          <w:rFonts w:ascii="Arial" w:eastAsiaTheme="majorEastAsia" w:hAnsi="Arial" w:cs="Arial"/>
          <w:b w:val="0"/>
          <w:bCs w:val="0"/>
          <w:color w:val="000000"/>
          <w:sz w:val="22"/>
          <w:szCs w:val="22"/>
        </w:rPr>
        <w:t>LOCAÇÃO DE APARELHOS DE CENTRAIS DE AR-CONDICIONADO,</w:t>
      </w:r>
      <w:r w:rsidRPr="008D6845">
        <w:rPr>
          <w:rFonts w:ascii="Arial" w:hAnsi="Arial" w:cs="Arial"/>
          <w:b/>
          <w:bCs/>
          <w:sz w:val="22"/>
          <w:szCs w:val="22"/>
          <w:shd w:val="clear" w:color="auto" w:fill="FEFEFE"/>
        </w:rPr>
        <w:t xml:space="preserve"> </w:t>
      </w:r>
      <w:r w:rsidRPr="008D6845">
        <w:rPr>
          <w:rFonts w:ascii="Arial" w:hAnsi="Arial" w:cs="Arial"/>
          <w:sz w:val="22"/>
          <w:szCs w:val="22"/>
          <w:shd w:val="clear" w:color="auto" w:fill="FEFEFE"/>
        </w:rPr>
        <w:t xml:space="preserve">INCLUINDO INSTALAÇÃO E MANUTENÇÃO, PARA ATENDER AOS </w:t>
      </w:r>
      <w:r w:rsidRPr="008D6845">
        <w:rPr>
          <w:rFonts w:ascii="Arial" w:hAnsi="Arial" w:cs="Arial"/>
          <w:sz w:val="22"/>
          <w:szCs w:val="22"/>
        </w:rPr>
        <w:t>MUNICIPIOS INTEGRANTES</w:t>
      </w:r>
      <w:r w:rsidRPr="008D6845">
        <w:rPr>
          <w:rFonts w:ascii="Arial" w:hAnsi="Arial" w:cs="Arial"/>
          <w:spacing w:val="-5"/>
          <w:sz w:val="22"/>
          <w:szCs w:val="22"/>
        </w:rPr>
        <w:t xml:space="preserve"> </w:t>
      </w:r>
      <w:r w:rsidRPr="008D6845">
        <w:rPr>
          <w:rFonts w:ascii="Arial" w:hAnsi="Arial" w:cs="Arial"/>
          <w:sz w:val="22"/>
          <w:szCs w:val="22"/>
        </w:rPr>
        <w:t>DO</w:t>
      </w:r>
      <w:r w:rsidRPr="008D6845">
        <w:rPr>
          <w:rFonts w:ascii="Arial" w:hAnsi="Arial" w:cs="Arial"/>
          <w:spacing w:val="-3"/>
          <w:sz w:val="22"/>
          <w:szCs w:val="22"/>
        </w:rPr>
        <w:t xml:space="preserve"> </w:t>
      </w:r>
      <w:r w:rsidRPr="008D6845">
        <w:rPr>
          <w:rFonts w:ascii="Arial" w:hAnsi="Arial" w:cs="Arial"/>
          <w:sz w:val="22"/>
          <w:szCs w:val="22"/>
        </w:rPr>
        <w:t xml:space="preserve">CIDVAT, </w:t>
      </w:r>
      <w:r w:rsidRPr="008D6845">
        <w:rPr>
          <w:rStyle w:val="fontstyle21"/>
          <w:rFonts w:ascii="Arial" w:hAnsi="Arial" w:cs="Arial"/>
        </w:rPr>
        <w:t>conforme especificações contidas no Termo de Referência.</w:t>
      </w:r>
    </w:p>
    <w:p w14:paraId="318C77DB" w14:textId="77777777" w:rsidR="00295C91" w:rsidRPr="008D6845" w:rsidRDefault="00295C91" w:rsidP="00AE23FC">
      <w:pPr>
        <w:spacing w:before="120" w:after="120" w:line="480" w:lineRule="auto"/>
        <w:ind w:right="625"/>
        <w:jc w:val="both"/>
        <w:rPr>
          <w:rStyle w:val="fontstyle01"/>
          <w:rFonts w:ascii="Arial" w:hAnsi="Arial" w:cs="Arial"/>
        </w:rPr>
      </w:pPr>
      <w:r w:rsidRPr="008D6845">
        <w:rPr>
          <w:rStyle w:val="fontstyle01"/>
          <w:rFonts w:ascii="Arial" w:hAnsi="Arial" w:cs="Arial"/>
        </w:rPr>
        <w:t>VALOR TOTAL DA CONTRATAÇÃO:</w:t>
      </w:r>
    </w:p>
    <w:p w14:paraId="37C41AD6" w14:textId="77777777" w:rsidR="00295C91" w:rsidRPr="008D6845" w:rsidRDefault="00295C91" w:rsidP="00AE23FC">
      <w:pPr>
        <w:spacing w:before="120" w:after="120" w:line="480" w:lineRule="auto"/>
        <w:ind w:right="625"/>
        <w:jc w:val="both"/>
        <w:rPr>
          <w:rStyle w:val="fontstyle01"/>
          <w:rFonts w:ascii="Arial" w:hAnsi="Arial" w:cs="Arial"/>
        </w:rPr>
      </w:pPr>
      <w:r w:rsidRPr="008D6845">
        <w:rPr>
          <w:rStyle w:val="fontstyle01"/>
          <w:rFonts w:ascii="Arial" w:hAnsi="Arial" w:cs="Arial"/>
        </w:rPr>
        <w:t>DATA DA SESSÃO PÚBLICA</w:t>
      </w:r>
    </w:p>
    <w:p w14:paraId="6F257192" w14:textId="0934C0BD" w:rsidR="00295C91" w:rsidRPr="008D6845" w:rsidRDefault="00295C91" w:rsidP="00AE23FC">
      <w:pPr>
        <w:spacing w:before="120" w:after="120" w:line="480" w:lineRule="auto"/>
        <w:ind w:right="625"/>
        <w:jc w:val="both"/>
        <w:rPr>
          <w:rStyle w:val="fontstyle21"/>
          <w:rFonts w:ascii="Arial" w:hAnsi="Arial" w:cs="Arial"/>
        </w:rPr>
      </w:pPr>
      <w:r w:rsidRPr="008D6845">
        <w:rPr>
          <w:rStyle w:val="fontstyle21"/>
          <w:rFonts w:ascii="Arial" w:hAnsi="Arial" w:cs="Arial"/>
        </w:rPr>
        <w:t xml:space="preserve">DIA </w:t>
      </w:r>
      <w:r w:rsidR="00A227AE">
        <w:rPr>
          <w:rStyle w:val="fontstyle21"/>
          <w:rFonts w:ascii="Arial" w:hAnsi="Arial" w:cs="Arial"/>
        </w:rPr>
        <w:t>1</w:t>
      </w:r>
      <w:r w:rsidR="00640131">
        <w:rPr>
          <w:rStyle w:val="fontstyle21"/>
          <w:rFonts w:ascii="Arial" w:hAnsi="Arial" w:cs="Arial"/>
        </w:rPr>
        <w:t>8/09</w:t>
      </w:r>
      <w:r w:rsidRPr="008D6845">
        <w:rPr>
          <w:rStyle w:val="fontstyle21"/>
          <w:rFonts w:ascii="Arial" w:hAnsi="Arial" w:cs="Arial"/>
        </w:rPr>
        <w:t xml:space="preserve">/2025 ÀS </w:t>
      </w:r>
      <w:r w:rsidR="00640131">
        <w:rPr>
          <w:rStyle w:val="fontstyle21"/>
          <w:rFonts w:ascii="Arial" w:hAnsi="Arial" w:cs="Arial"/>
        </w:rPr>
        <w:t>15H:00M</w:t>
      </w:r>
      <w:r w:rsidRPr="008D6845">
        <w:rPr>
          <w:rStyle w:val="fontstyle21"/>
          <w:rFonts w:ascii="Arial" w:hAnsi="Arial" w:cs="Arial"/>
        </w:rPr>
        <w:t xml:space="preserve"> (</w:t>
      </w:r>
      <w:r w:rsidR="00640131">
        <w:rPr>
          <w:rStyle w:val="fontstyle21"/>
          <w:rFonts w:ascii="Arial" w:hAnsi="Arial" w:cs="Arial"/>
        </w:rPr>
        <w:t>QUINZE</w:t>
      </w:r>
      <w:r w:rsidRPr="008D6845">
        <w:rPr>
          <w:rStyle w:val="fontstyle21"/>
          <w:rFonts w:ascii="Arial" w:hAnsi="Arial" w:cs="Arial"/>
        </w:rPr>
        <w:t xml:space="preserve"> HORAS) - HORÁRIO </w:t>
      </w:r>
      <w:r w:rsidR="00640131">
        <w:rPr>
          <w:rStyle w:val="fontstyle21"/>
          <w:rFonts w:ascii="Arial" w:hAnsi="Arial" w:cs="Arial"/>
        </w:rPr>
        <w:t>LOCAL</w:t>
      </w:r>
    </w:p>
    <w:p w14:paraId="3A15A01A" w14:textId="331524CA" w:rsidR="00295C91" w:rsidRPr="008D6845" w:rsidRDefault="00295C91" w:rsidP="00AE23FC">
      <w:pPr>
        <w:spacing w:before="120" w:after="120" w:line="480" w:lineRule="auto"/>
        <w:ind w:right="625"/>
        <w:jc w:val="both"/>
        <w:rPr>
          <w:rStyle w:val="fontstyle21"/>
          <w:rFonts w:ascii="Arial" w:hAnsi="Arial" w:cs="Arial"/>
        </w:rPr>
      </w:pPr>
      <w:r w:rsidRPr="008D6845">
        <w:rPr>
          <w:rStyle w:val="fontstyle01"/>
          <w:rFonts w:ascii="Arial" w:hAnsi="Arial" w:cs="Arial"/>
        </w:rPr>
        <w:t xml:space="preserve">SITE PARA REALIZAÇÃO DO PREGÃO: </w:t>
      </w:r>
      <w:hyperlink r:id="rId8" w:history="1">
        <w:r w:rsidRPr="008D6845">
          <w:rPr>
            <w:rStyle w:val="Hyperlink"/>
            <w:rFonts w:ascii="Arial" w:hAnsi="Arial" w:cs="Arial"/>
            <w:sz w:val="22"/>
            <w:szCs w:val="22"/>
          </w:rPr>
          <w:t>https://www.selcorp.com.br/</w:t>
        </w:r>
      </w:hyperlink>
    </w:p>
    <w:p w14:paraId="2779F95B" w14:textId="77777777" w:rsidR="00295C91" w:rsidRPr="008D6845" w:rsidRDefault="00295C91" w:rsidP="00AE23FC">
      <w:pPr>
        <w:spacing w:before="120" w:after="120" w:line="480" w:lineRule="auto"/>
        <w:ind w:right="625"/>
        <w:jc w:val="both"/>
        <w:rPr>
          <w:rStyle w:val="fontstyle21"/>
          <w:rFonts w:ascii="Arial" w:hAnsi="Arial" w:cs="Arial"/>
        </w:rPr>
      </w:pPr>
      <w:r w:rsidRPr="008D6845">
        <w:rPr>
          <w:rStyle w:val="fontstyle01"/>
          <w:rFonts w:ascii="Arial" w:hAnsi="Arial" w:cs="Arial"/>
        </w:rPr>
        <w:t>CRITÉRIO DE JULGAMENTO</w:t>
      </w:r>
      <w:r w:rsidRPr="008D6845">
        <w:rPr>
          <w:rStyle w:val="fontstyle21"/>
          <w:rFonts w:ascii="Arial" w:hAnsi="Arial" w:cs="Arial"/>
        </w:rPr>
        <w:t>: Menor preço POR ITEM</w:t>
      </w:r>
    </w:p>
    <w:p w14:paraId="5FEC95BA" w14:textId="77777777" w:rsidR="00295C91" w:rsidRPr="008D6845" w:rsidRDefault="00295C91" w:rsidP="00AE23FC">
      <w:pPr>
        <w:spacing w:before="120" w:after="120" w:line="480" w:lineRule="auto"/>
        <w:ind w:right="625"/>
        <w:jc w:val="both"/>
        <w:rPr>
          <w:rStyle w:val="fontstyle21"/>
          <w:rFonts w:ascii="Arial" w:hAnsi="Arial" w:cs="Arial"/>
        </w:rPr>
      </w:pPr>
      <w:r w:rsidRPr="008D6845">
        <w:rPr>
          <w:rStyle w:val="fontstyle01"/>
          <w:rFonts w:ascii="Arial" w:hAnsi="Arial" w:cs="Arial"/>
        </w:rPr>
        <w:t xml:space="preserve">MODO DE DISPUTA: </w:t>
      </w:r>
      <w:r w:rsidRPr="008D6845">
        <w:rPr>
          <w:rStyle w:val="fontstyle21"/>
          <w:rFonts w:ascii="Arial" w:hAnsi="Arial" w:cs="Arial"/>
        </w:rPr>
        <w:t>Fechado Aberto</w:t>
      </w:r>
    </w:p>
    <w:p w14:paraId="26233402" w14:textId="410D5DD0" w:rsidR="00721C2B" w:rsidRPr="008D6845" w:rsidRDefault="00295C91" w:rsidP="00AE23FC">
      <w:pPr>
        <w:spacing w:before="120" w:after="120" w:line="480" w:lineRule="auto"/>
        <w:ind w:right="625"/>
        <w:jc w:val="both"/>
        <w:rPr>
          <w:rStyle w:val="fontstyle21"/>
          <w:rFonts w:ascii="Arial" w:hAnsi="Arial" w:cs="Arial"/>
        </w:rPr>
      </w:pPr>
      <w:r w:rsidRPr="008D6845">
        <w:rPr>
          <w:rStyle w:val="fontstyle01"/>
          <w:rFonts w:ascii="Arial" w:hAnsi="Arial" w:cs="Arial"/>
        </w:rPr>
        <w:t xml:space="preserve">REGIME DA CONTRAÇÃO: </w:t>
      </w:r>
      <w:r w:rsidR="00721C2B" w:rsidRPr="008D6845">
        <w:rPr>
          <w:rStyle w:val="fontstyle21"/>
          <w:rFonts w:ascii="Arial" w:hAnsi="Arial" w:cs="Arial"/>
        </w:rPr>
        <w:t>Prestação de serviços de locação</w:t>
      </w:r>
      <w:r w:rsidR="00AE23FC" w:rsidRPr="008D6845">
        <w:rPr>
          <w:rStyle w:val="fontstyle21"/>
          <w:rFonts w:ascii="Arial" w:hAnsi="Arial" w:cs="Arial"/>
        </w:rPr>
        <w:t xml:space="preserve"> de equipamentos</w:t>
      </w:r>
      <w:r w:rsidR="00721C2B" w:rsidRPr="008D6845">
        <w:rPr>
          <w:rStyle w:val="fontstyle21"/>
          <w:rFonts w:ascii="Arial" w:hAnsi="Arial" w:cs="Arial"/>
        </w:rPr>
        <w:t>.</w:t>
      </w:r>
    </w:p>
    <w:p w14:paraId="5E6052AD" w14:textId="77777777" w:rsidR="00721C2B" w:rsidRPr="008D6845" w:rsidRDefault="00295C91" w:rsidP="00AE23FC">
      <w:pPr>
        <w:spacing w:before="120" w:after="120" w:line="480" w:lineRule="auto"/>
        <w:ind w:right="625"/>
        <w:jc w:val="both"/>
        <w:rPr>
          <w:rStyle w:val="fontstyle21"/>
          <w:rFonts w:ascii="Arial" w:hAnsi="Arial" w:cs="Arial"/>
        </w:rPr>
      </w:pPr>
      <w:r w:rsidRPr="008D6845">
        <w:rPr>
          <w:rStyle w:val="fontstyle01"/>
          <w:rFonts w:ascii="Arial" w:hAnsi="Arial" w:cs="Arial"/>
        </w:rPr>
        <w:t>INTERVALO MINIMO ENTRE OS LANÇES</w:t>
      </w:r>
      <w:r w:rsidRPr="008D6845">
        <w:rPr>
          <w:rStyle w:val="fontstyle21"/>
          <w:rFonts w:ascii="Arial" w:hAnsi="Arial" w:cs="Arial"/>
        </w:rPr>
        <w:t xml:space="preserve">: </w:t>
      </w:r>
      <w:r w:rsidRPr="008D6845">
        <w:rPr>
          <w:rStyle w:val="fontstyle21"/>
          <w:rFonts w:ascii="Arial" w:hAnsi="Arial" w:cs="Arial"/>
          <w:highlight w:val="red"/>
        </w:rPr>
        <w:t>R$ 1</w:t>
      </w:r>
      <w:r w:rsidR="00721C2B" w:rsidRPr="008D6845">
        <w:rPr>
          <w:rStyle w:val="fontstyle21"/>
          <w:rFonts w:ascii="Arial" w:hAnsi="Arial" w:cs="Arial"/>
          <w:highlight w:val="red"/>
        </w:rPr>
        <w:t>00</w:t>
      </w:r>
      <w:r w:rsidRPr="008D6845">
        <w:rPr>
          <w:rStyle w:val="fontstyle21"/>
          <w:rFonts w:ascii="Arial" w:hAnsi="Arial" w:cs="Arial"/>
          <w:highlight w:val="red"/>
        </w:rPr>
        <w:t>,00</w:t>
      </w:r>
    </w:p>
    <w:p w14:paraId="7A16B4C2" w14:textId="77777777" w:rsidR="00A227AE" w:rsidRDefault="00A227AE" w:rsidP="005A0515">
      <w:pPr>
        <w:spacing w:before="120" w:after="120" w:line="276" w:lineRule="auto"/>
        <w:ind w:right="625"/>
        <w:jc w:val="center"/>
        <w:rPr>
          <w:rStyle w:val="fontstyle01"/>
          <w:rFonts w:ascii="Arial" w:hAnsi="Arial" w:cs="Arial"/>
          <w:sz w:val="28"/>
          <w:szCs w:val="28"/>
          <w:u w:val="single"/>
        </w:rPr>
      </w:pPr>
    </w:p>
    <w:p w14:paraId="205D3F35" w14:textId="77777777" w:rsidR="00A227AE" w:rsidRDefault="00A227AE" w:rsidP="005A0515">
      <w:pPr>
        <w:spacing w:before="120" w:after="120" w:line="276" w:lineRule="auto"/>
        <w:ind w:right="625"/>
        <w:jc w:val="center"/>
        <w:rPr>
          <w:rStyle w:val="fontstyle01"/>
          <w:rFonts w:ascii="Arial" w:hAnsi="Arial" w:cs="Arial"/>
          <w:sz w:val="28"/>
          <w:szCs w:val="28"/>
          <w:u w:val="single"/>
        </w:rPr>
      </w:pPr>
    </w:p>
    <w:p w14:paraId="664B5C43" w14:textId="344E9B70" w:rsidR="005A0515" w:rsidRPr="008D6845" w:rsidRDefault="00AE23FC" w:rsidP="005A0515">
      <w:pPr>
        <w:spacing w:before="120" w:after="120" w:line="276" w:lineRule="auto"/>
        <w:ind w:right="625"/>
        <w:jc w:val="center"/>
        <w:rPr>
          <w:rStyle w:val="fontstyle01"/>
          <w:rFonts w:ascii="Arial" w:hAnsi="Arial" w:cs="Arial"/>
          <w:sz w:val="28"/>
          <w:szCs w:val="28"/>
          <w:u w:val="single"/>
        </w:rPr>
      </w:pPr>
      <w:r w:rsidRPr="008D6845">
        <w:rPr>
          <w:rStyle w:val="fontstyle01"/>
          <w:rFonts w:ascii="Arial" w:hAnsi="Arial" w:cs="Arial"/>
          <w:sz w:val="28"/>
          <w:szCs w:val="28"/>
          <w:u w:val="single"/>
        </w:rPr>
        <w:lastRenderedPageBreak/>
        <w:t>S</w:t>
      </w:r>
      <w:r w:rsidR="005A0515" w:rsidRPr="008D6845">
        <w:rPr>
          <w:rStyle w:val="fontstyle01"/>
          <w:rFonts w:ascii="Arial" w:hAnsi="Arial" w:cs="Arial"/>
          <w:sz w:val="28"/>
          <w:szCs w:val="28"/>
          <w:u w:val="single"/>
        </w:rPr>
        <w:t>UMÁRIO</w:t>
      </w:r>
    </w:p>
    <w:p w14:paraId="2684AD11" w14:textId="5080550B" w:rsidR="00721C2B" w:rsidRPr="008D6845" w:rsidRDefault="00295C91" w:rsidP="005A0515">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1. </w:t>
      </w:r>
      <w:r w:rsidRPr="008D6845">
        <w:rPr>
          <w:rStyle w:val="fontstyle21"/>
          <w:rFonts w:ascii="Arial" w:hAnsi="Arial" w:cs="Arial"/>
        </w:rPr>
        <w:t>DO OBJETO;</w:t>
      </w:r>
    </w:p>
    <w:p w14:paraId="476501AA"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2. </w:t>
      </w:r>
      <w:r w:rsidRPr="008D6845">
        <w:rPr>
          <w:rStyle w:val="fontstyle21"/>
          <w:rFonts w:ascii="Arial" w:hAnsi="Arial" w:cs="Arial"/>
        </w:rPr>
        <w:t>DO REGISTRO DE PREÇOS;</w:t>
      </w:r>
    </w:p>
    <w:p w14:paraId="206EAFC7"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3</w:t>
      </w:r>
      <w:r w:rsidRPr="008D6845">
        <w:rPr>
          <w:rStyle w:val="fontstyle21"/>
          <w:rFonts w:ascii="Arial" w:hAnsi="Arial" w:cs="Arial"/>
        </w:rPr>
        <w:t>. DA PARTICIPAÇÃO NA LICITAÇÃO;</w:t>
      </w:r>
    </w:p>
    <w:p w14:paraId="30CD2858"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4. </w:t>
      </w:r>
      <w:r w:rsidRPr="008D6845">
        <w:rPr>
          <w:rStyle w:val="fontstyle21"/>
          <w:rFonts w:ascii="Arial" w:hAnsi="Arial" w:cs="Arial"/>
        </w:rPr>
        <w:t>DA APRESENTAÇÃO DA PROPOSTA E DOS DOCUMENTOS DE HABILITAÇÃO;</w:t>
      </w:r>
    </w:p>
    <w:p w14:paraId="29EAFD3F"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5. </w:t>
      </w:r>
      <w:r w:rsidRPr="008D6845">
        <w:rPr>
          <w:rStyle w:val="fontstyle21"/>
          <w:rFonts w:ascii="Arial" w:hAnsi="Arial" w:cs="Arial"/>
        </w:rPr>
        <w:t>DO PREENCHIMENTO DA PROPOSTA;</w:t>
      </w:r>
    </w:p>
    <w:p w14:paraId="1E112AAE"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6</w:t>
      </w:r>
      <w:r w:rsidRPr="008D6845">
        <w:rPr>
          <w:rStyle w:val="fontstyle21"/>
          <w:rFonts w:ascii="Arial" w:hAnsi="Arial" w:cs="Arial"/>
        </w:rPr>
        <w:t>. DA ABERTURA DA SESSÃO, CLASSIFICAÇÃO DAS PROPOSTAS E FORMULAÇÃO DE</w:t>
      </w:r>
      <w:r w:rsidRPr="008D6845">
        <w:rPr>
          <w:rFonts w:ascii="Arial" w:hAnsi="Arial" w:cs="Arial"/>
          <w:color w:val="000000"/>
          <w:sz w:val="22"/>
          <w:szCs w:val="22"/>
        </w:rPr>
        <w:br/>
      </w:r>
      <w:r w:rsidRPr="008D6845">
        <w:rPr>
          <w:rStyle w:val="fontstyle21"/>
          <w:rFonts w:ascii="Arial" w:hAnsi="Arial" w:cs="Arial"/>
        </w:rPr>
        <w:t>LANCES;</w:t>
      </w:r>
      <w:r w:rsidRPr="008D6845">
        <w:rPr>
          <w:rFonts w:ascii="Arial" w:hAnsi="Arial" w:cs="Arial"/>
          <w:color w:val="000000"/>
          <w:sz w:val="22"/>
          <w:szCs w:val="22"/>
        </w:rPr>
        <w:br/>
      </w:r>
      <w:r w:rsidRPr="008D6845">
        <w:rPr>
          <w:rStyle w:val="fontstyle01"/>
          <w:rFonts w:ascii="Arial" w:hAnsi="Arial" w:cs="Arial"/>
        </w:rPr>
        <w:t xml:space="preserve">7. </w:t>
      </w:r>
      <w:r w:rsidRPr="008D6845">
        <w:rPr>
          <w:rStyle w:val="fontstyle21"/>
          <w:rFonts w:ascii="Arial" w:hAnsi="Arial" w:cs="Arial"/>
        </w:rPr>
        <w:t>DA FASE DE JULGAMENTO;</w:t>
      </w:r>
    </w:p>
    <w:p w14:paraId="3B17B30B"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8. </w:t>
      </w:r>
      <w:r w:rsidRPr="008D6845">
        <w:rPr>
          <w:rStyle w:val="fontstyle21"/>
          <w:rFonts w:ascii="Arial" w:hAnsi="Arial" w:cs="Arial"/>
        </w:rPr>
        <w:t>DA FASE DE HABILITAÇÃO;</w:t>
      </w:r>
    </w:p>
    <w:p w14:paraId="6BCBE7B2"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9</w:t>
      </w:r>
      <w:r w:rsidRPr="008D6845">
        <w:rPr>
          <w:rStyle w:val="fontstyle21"/>
          <w:rFonts w:ascii="Arial" w:hAnsi="Arial" w:cs="Arial"/>
        </w:rPr>
        <w:t>. DA ATA DE REGISTRO DE PREÇOS;</w:t>
      </w:r>
    </w:p>
    <w:p w14:paraId="1E6724FD"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10</w:t>
      </w:r>
      <w:r w:rsidRPr="008D6845">
        <w:rPr>
          <w:rStyle w:val="fontstyle21"/>
          <w:rFonts w:ascii="Arial" w:hAnsi="Arial" w:cs="Arial"/>
        </w:rPr>
        <w:t>. DA FORMAÇÃO DO CADASTRO DE RESERVA;</w:t>
      </w:r>
    </w:p>
    <w:p w14:paraId="2857BE47"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11. </w:t>
      </w:r>
      <w:r w:rsidRPr="008D6845">
        <w:rPr>
          <w:rStyle w:val="fontstyle21"/>
          <w:rFonts w:ascii="Arial" w:hAnsi="Arial" w:cs="Arial"/>
        </w:rPr>
        <w:t>DOS RECURSOS;</w:t>
      </w:r>
    </w:p>
    <w:p w14:paraId="4CF8664E"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12. </w:t>
      </w:r>
      <w:r w:rsidRPr="008D6845">
        <w:rPr>
          <w:rStyle w:val="fontstyle21"/>
          <w:rFonts w:ascii="Arial" w:hAnsi="Arial" w:cs="Arial"/>
        </w:rPr>
        <w:t>DAS INFRAÇÕES ADMINISTRATIVAS E SANÇÕES;</w:t>
      </w:r>
    </w:p>
    <w:p w14:paraId="24379E7A"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13. </w:t>
      </w:r>
      <w:r w:rsidRPr="008D6845">
        <w:rPr>
          <w:rStyle w:val="fontstyle21"/>
          <w:rFonts w:ascii="Arial" w:hAnsi="Arial" w:cs="Arial"/>
        </w:rPr>
        <w:t>DA IMPUGNAÇÃO AO EDITAL E DO PEDIDO DE ESCLARECIMENTO;</w:t>
      </w:r>
    </w:p>
    <w:p w14:paraId="3F609E98"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14. </w:t>
      </w:r>
      <w:r w:rsidRPr="008D6845">
        <w:rPr>
          <w:rStyle w:val="fontstyle21"/>
          <w:rFonts w:ascii="Arial" w:hAnsi="Arial" w:cs="Arial"/>
        </w:rPr>
        <w:t>DAS DISPOSIÇÕES GERAIS;</w:t>
      </w:r>
    </w:p>
    <w:p w14:paraId="0954E99F"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15. </w:t>
      </w:r>
      <w:r w:rsidRPr="008D6845">
        <w:rPr>
          <w:rStyle w:val="fontstyle21"/>
          <w:rFonts w:ascii="Arial" w:hAnsi="Arial" w:cs="Arial"/>
        </w:rPr>
        <w:t>DO OBJETO;</w:t>
      </w:r>
    </w:p>
    <w:p w14:paraId="7DC7166F"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16. </w:t>
      </w:r>
      <w:r w:rsidRPr="008D6845">
        <w:rPr>
          <w:rStyle w:val="fontstyle21"/>
          <w:rFonts w:ascii="Arial" w:hAnsi="Arial" w:cs="Arial"/>
        </w:rPr>
        <w:t>DOS PREÇOS, ESPECIFICAÇÕES E QUANTITATIVOS;</w:t>
      </w:r>
    </w:p>
    <w:p w14:paraId="6D33A40D"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17. </w:t>
      </w:r>
      <w:r w:rsidRPr="008D6845">
        <w:rPr>
          <w:rStyle w:val="fontstyle21"/>
          <w:rFonts w:ascii="Arial" w:hAnsi="Arial" w:cs="Arial"/>
        </w:rPr>
        <w:t>ÓRGÃOS GERENCIADOR E PARTICIPANTES;</w:t>
      </w:r>
    </w:p>
    <w:p w14:paraId="31129CDD"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18. </w:t>
      </w:r>
      <w:r w:rsidRPr="008D6845">
        <w:rPr>
          <w:rStyle w:val="fontstyle21"/>
          <w:rFonts w:ascii="Arial" w:hAnsi="Arial" w:cs="Arial"/>
        </w:rPr>
        <w:t>DA ADESÃO À ATA DE REGISTRO DE PREÇOS;</w:t>
      </w:r>
    </w:p>
    <w:p w14:paraId="36DD1374"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19. </w:t>
      </w:r>
      <w:r w:rsidRPr="008D6845">
        <w:rPr>
          <w:rStyle w:val="fontstyle21"/>
          <w:rFonts w:ascii="Arial" w:hAnsi="Arial" w:cs="Arial"/>
        </w:rPr>
        <w:t>VALIDADE, FORMALIZAÇÃO DA ATA DE REGISTRO DE PREÇOS E CADASTRO</w:t>
      </w:r>
      <w:r w:rsidRPr="008D6845">
        <w:rPr>
          <w:rFonts w:ascii="Arial" w:hAnsi="Arial" w:cs="Arial"/>
          <w:color w:val="000000"/>
          <w:sz w:val="22"/>
          <w:szCs w:val="22"/>
        </w:rPr>
        <w:br/>
      </w:r>
      <w:r w:rsidRPr="008D6845">
        <w:rPr>
          <w:rStyle w:val="fontstyle21"/>
          <w:rFonts w:ascii="Arial" w:hAnsi="Arial" w:cs="Arial"/>
        </w:rPr>
        <w:t>RESERVA;</w:t>
      </w:r>
      <w:r w:rsidRPr="008D6845">
        <w:rPr>
          <w:rFonts w:ascii="Arial" w:hAnsi="Arial" w:cs="Arial"/>
          <w:color w:val="000000"/>
          <w:sz w:val="22"/>
          <w:szCs w:val="22"/>
        </w:rPr>
        <w:br/>
      </w:r>
      <w:r w:rsidRPr="008D6845">
        <w:rPr>
          <w:rStyle w:val="fontstyle01"/>
          <w:rFonts w:ascii="Arial" w:hAnsi="Arial" w:cs="Arial"/>
        </w:rPr>
        <w:t xml:space="preserve">20. </w:t>
      </w:r>
      <w:r w:rsidRPr="008D6845">
        <w:rPr>
          <w:rStyle w:val="fontstyle21"/>
          <w:rFonts w:ascii="Arial" w:hAnsi="Arial" w:cs="Arial"/>
        </w:rPr>
        <w:t>ALTERAÇÃO OU ATUALIZAÇÃO DOS PREÇOS REGISTRADOS;</w:t>
      </w:r>
    </w:p>
    <w:p w14:paraId="5F9005D4" w14:textId="5A4017F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21. </w:t>
      </w:r>
      <w:r w:rsidRPr="008D6845">
        <w:rPr>
          <w:rStyle w:val="fontstyle21"/>
          <w:rFonts w:ascii="Arial" w:hAnsi="Arial" w:cs="Arial"/>
        </w:rPr>
        <w:t>NEGOCIAÇÃO DE PREÇOS REGISTRADOS;</w:t>
      </w:r>
    </w:p>
    <w:p w14:paraId="39D98505"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22. </w:t>
      </w:r>
      <w:r w:rsidRPr="008D6845">
        <w:rPr>
          <w:rStyle w:val="fontstyle21"/>
          <w:rFonts w:ascii="Arial" w:hAnsi="Arial" w:cs="Arial"/>
        </w:rPr>
        <w:t>REMANEJAMENTO DAS QUANTIDADES REGISTRADAS NA ATA DE REGISTRO DE</w:t>
      </w:r>
      <w:r w:rsidRPr="008D6845">
        <w:rPr>
          <w:rFonts w:ascii="Arial" w:hAnsi="Arial" w:cs="Arial"/>
          <w:color w:val="000000"/>
          <w:sz w:val="22"/>
          <w:szCs w:val="22"/>
        </w:rPr>
        <w:br/>
      </w:r>
      <w:r w:rsidRPr="008D6845">
        <w:rPr>
          <w:rStyle w:val="fontstyle21"/>
          <w:rFonts w:ascii="Arial" w:hAnsi="Arial" w:cs="Arial"/>
        </w:rPr>
        <w:t>PREÇOS;</w:t>
      </w:r>
      <w:r w:rsidRPr="008D6845">
        <w:rPr>
          <w:rFonts w:ascii="Arial" w:hAnsi="Arial" w:cs="Arial"/>
          <w:color w:val="000000"/>
          <w:sz w:val="22"/>
          <w:szCs w:val="22"/>
        </w:rPr>
        <w:br/>
      </w:r>
      <w:r w:rsidRPr="008D6845">
        <w:rPr>
          <w:rStyle w:val="fontstyle01"/>
          <w:rFonts w:ascii="Arial" w:hAnsi="Arial" w:cs="Arial"/>
        </w:rPr>
        <w:t xml:space="preserve">23. </w:t>
      </w:r>
      <w:r w:rsidRPr="008D6845">
        <w:rPr>
          <w:rStyle w:val="fontstyle21"/>
          <w:rFonts w:ascii="Arial" w:hAnsi="Arial" w:cs="Arial"/>
        </w:rPr>
        <w:t>CANCELAMENTO DO REGISTRO DO LICITANTE VENCEDOR E DOS PREÇOS</w:t>
      </w:r>
      <w:r w:rsidRPr="008D6845">
        <w:rPr>
          <w:rFonts w:ascii="Arial" w:hAnsi="Arial" w:cs="Arial"/>
          <w:color w:val="000000"/>
          <w:sz w:val="22"/>
          <w:szCs w:val="22"/>
        </w:rPr>
        <w:br/>
      </w:r>
      <w:r w:rsidRPr="008D6845">
        <w:rPr>
          <w:rStyle w:val="fontstyle21"/>
          <w:rFonts w:ascii="Arial" w:hAnsi="Arial" w:cs="Arial"/>
        </w:rPr>
        <w:t>REGISTRADOS;</w:t>
      </w:r>
      <w:r w:rsidRPr="008D6845">
        <w:rPr>
          <w:rFonts w:ascii="Arial" w:hAnsi="Arial" w:cs="Arial"/>
          <w:color w:val="000000"/>
          <w:sz w:val="22"/>
          <w:szCs w:val="22"/>
        </w:rPr>
        <w:br/>
      </w:r>
      <w:r w:rsidRPr="008D6845">
        <w:rPr>
          <w:rStyle w:val="fontstyle01"/>
          <w:rFonts w:ascii="Arial" w:hAnsi="Arial" w:cs="Arial"/>
        </w:rPr>
        <w:t xml:space="preserve">24. </w:t>
      </w:r>
      <w:r w:rsidRPr="008D6845">
        <w:rPr>
          <w:rStyle w:val="fontstyle21"/>
          <w:rFonts w:ascii="Arial" w:hAnsi="Arial" w:cs="Arial"/>
        </w:rPr>
        <w:t>DAS PENALIDADES;</w:t>
      </w:r>
    </w:p>
    <w:p w14:paraId="734E4020" w14:textId="77777777" w:rsidR="00721C2B" w:rsidRPr="008D6845" w:rsidRDefault="00295C91" w:rsidP="00721C2B">
      <w:pPr>
        <w:spacing w:before="120" w:after="120" w:line="276" w:lineRule="auto"/>
        <w:ind w:right="625"/>
        <w:jc w:val="both"/>
        <w:rPr>
          <w:rStyle w:val="fontstyle21"/>
          <w:rFonts w:ascii="Arial" w:hAnsi="Arial" w:cs="Arial"/>
        </w:rPr>
      </w:pPr>
      <w:r w:rsidRPr="008D6845">
        <w:rPr>
          <w:rStyle w:val="fontstyle01"/>
          <w:rFonts w:ascii="Arial" w:hAnsi="Arial" w:cs="Arial"/>
        </w:rPr>
        <w:t xml:space="preserve">25. </w:t>
      </w:r>
      <w:r w:rsidRPr="008D6845">
        <w:rPr>
          <w:rStyle w:val="fontstyle21"/>
          <w:rFonts w:ascii="Arial" w:hAnsi="Arial" w:cs="Arial"/>
        </w:rPr>
        <w:t>CONDIÇÕES GERAIS;</w:t>
      </w:r>
    </w:p>
    <w:p w14:paraId="5ED557BD" w14:textId="77777777" w:rsidR="00721C2B" w:rsidRPr="008D6845" w:rsidRDefault="00721C2B" w:rsidP="00721C2B">
      <w:pPr>
        <w:spacing w:before="120" w:after="120" w:line="276" w:lineRule="auto"/>
        <w:jc w:val="center"/>
        <w:rPr>
          <w:rFonts w:ascii="Arial" w:hAnsi="Arial" w:cs="Arial"/>
          <w:b/>
          <w:bCs/>
          <w:sz w:val="22"/>
          <w:szCs w:val="22"/>
          <w:u w:val="single"/>
        </w:rPr>
      </w:pPr>
    </w:p>
    <w:p w14:paraId="784A6949" w14:textId="77777777" w:rsidR="00721C2B" w:rsidRPr="008D6845" w:rsidRDefault="00721C2B" w:rsidP="00721C2B">
      <w:pPr>
        <w:spacing w:before="120" w:after="120" w:line="276" w:lineRule="auto"/>
        <w:jc w:val="center"/>
        <w:rPr>
          <w:rFonts w:ascii="Arial" w:hAnsi="Arial" w:cs="Arial"/>
          <w:b/>
          <w:bCs/>
          <w:sz w:val="22"/>
          <w:szCs w:val="22"/>
          <w:u w:val="single"/>
        </w:rPr>
      </w:pPr>
    </w:p>
    <w:p w14:paraId="2058C64A" w14:textId="77777777" w:rsidR="00AE23FC" w:rsidRPr="008D6845" w:rsidRDefault="00AE23FC" w:rsidP="00AE23FC">
      <w:pPr>
        <w:spacing w:before="120" w:after="120" w:line="276" w:lineRule="auto"/>
        <w:ind w:right="625"/>
        <w:jc w:val="center"/>
        <w:rPr>
          <w:rFonts w:ascii="Arial" w:hAnsi="Arial" w:cs="Arial"/>
          <w:b/>
          <w:sz w:val="28"/>
          <w:szCs w:val="28"/>
        </w:rPr>
      </w:pPr>
      <w:r w:rsidRPr="008D6845">
        <w:rPr>
          <w:rFonts w:ascii="Arial" w:hAnsi="Arial" w:cs="Arial"/>
          <w:b/>
          <w:sz w:val="28"/>
          <w:szCs w:val="28"/>
        </w:rPr>
        <w:t>CONSÓRCIO INTERMUNICIPAL DE DESENVOLVIMENTO ECONÔMICO DO VALE TELES PIRES -CIDVAT</w:t>
      </w:r>
    </w:p>
    <w:p w14:paraId="3886364D" w14:textId="77777777" w:rsidR="00721C2B" w:rsidRPr="008D6845" w:rsidRDefault="00721C2B" w:rsidP="00AE23FC">
      <w:pPr>
        <w:spacing w:before="120" w:after="120" w:line="240" w:lineRule="auto"/>
        <w:jc w:val="center"/>
        <w:rPr>
          <w:rFonts w:ascii="Arial" w:hAnsi="Arial" w:cs="Arial"/>
          <w:b/>
          <w:bCs/>
          <w:sz w:val="22"/>
          <w:szCs w:val="22"/>
          <w:u w:val="single"/>
        </w:rPr>
      </w:pPr>
    </w:p>
    <w:p w14:paraId="0A531EDA" w14:textId="26F767D4" w:rsidR="00C66EDF" w:rsidRPr="008D6845" w:rsidRDefault="00080123" w:rsidP="00AE23FC">
      <w:pPr>
        <w:spacing w:before="120" w:after="120" w:line="276" w:lineRule="auto"/>
        <w:ind w:right="625"/>
        <w:jc w:val="center"/>
        <w:rPr>
          <w:rFonts w:ascii="Arial" w:hAnsi="Arial" w:cs="Arial"/>
          <w:b/>
          <w:bCs/>
          <w:sz w:val="22"/>
          <w:szCs w:val="22"/>
          <w:u w:val="single"/>
        </w:rPr>
      </w:pPr>
      <w:r w:rsidRPr="008D6845">
        <w:rPr>
          <w:rFonts w:ascii="Arial" w:hAnsi="Arial" w:cs="Arial"/>
          <w:b/>
          <w:bCs/>
          <w:sz w:val="22"/>
          <w:szCs w:val="22"/>
          <w:u w:val="single"/>
        </w:rPr>
        <w:t xml:space="preserve">EDITAL DE PREGÃO ELETRÔNICO Nº </w:t>
      </w:r>
      <w:r w:rsidR="00640131">
        <w:rPr>
          <w:rFonts w:ascii="Arial" w:hAnsi="Arial" w:cs="Arial"/>
          <w:b/>
          <w:bCs/>
          <w:sz w:val="22"/>
          <w:szCs w:val="22"/>
          <w:u w:val="single"/>
        </w:rPr>
        <w:t>004</w:t>
      </w:r>
      <w:r w:rsidRPr="008D6845">
        <w:rPr>
          <w:rFonts w:ascii="Arial" w:hAnsi="Arial" w:cs="Arial"/>
          <w:b/>
          <w:bCs/>
          <w:sz w:val="22"/>
          <w:szCs w:val="22"/>
          <w:u w:val="single"/>
        </w:rPr>
        <w:t>/2025</w:t>
      </w:r>
    </w:p>
    <w:p w14:paraId="3B55FF98" w14:textId="77777777" w:rsidR="00AE23FC" w:rsidRPr="008D6845" w:rsidRDefault="00AE23FC" w:rsidP="00AE23FC">
      <w:pPr>
        <w:spacing w:before="120" w:after="120" w:line="240" w:lineRule="auto"/>
        <w:jc w:val="center"/>
        <w:rPr>
          <w:rFonts w:ascii="Arial" w:hAnsi="Arial" w:cs="Arial"/>
          <w:b/>
          <w:bCs/>
          <w:sz w:val="22"/>
          <w:szCs w:val="22"/>
          <w:u w:val="single"/>
        </w:rPr>
      </w:pPr>
    </w:p>
    <w:p w14:paraId="536CD535" w14:textId="29E5F0CC" w:rsidR="00FE422E" w:rsidRPr="008D6845" w:rsidRDefault="0080107B" w:rsidP="0080107B">
      <w:pPr>
        <w:pStyle w:val="Corpodetexto"/>
        <w:spacing w:before="120" w:after="120" w:line="276" w:lineRule="auto"/>
        <w:ind w:right="908"/>
        <w:jc w:val="both"/>
        <w:rPr>
          <w:rFonts w:ascii="Arial" w:hAnsi="Arial" w:cs="Arial"/>
          <w:b/>
          <w:sz w:val="28"/>
          <w:szCs w:val="28"/>
        </w:rPr>
      </w:pPr>
      <w:r w:rsidRPr="00C620B4">
        <w:rPr>
          <w:rFonts w:ascii="Arial" w:hAnsi="Arial" w:cs="Arial"/>
          <w:b/>
        </w:rPr>
        <w:t>CONSÓRCIO INTERMUNICIPAL DE DESENVOLVIMENTO ECONÔMICO DO VALE TELES PIRES -CIDVAT</w:t>
      </w:r>
      <w:r w:rsidRPr="00C620B4">
        <w:rPr>
          <w:rFonts w:ascii="Arial" w:hAnsi="Arial" w:cs="Arial"/>
        </w:rPr>
        <w:t>, pessoa jurídica de direito público, com sede na Travessa Álvaro Teixeira Costa, Nº 50</w:t>
      </w:r>
      <w:r>
        <w:rPr>
          <w:rFonts w:ascii="Arial" w:hAnsi="Arial" w:cs="Arial"/>
        </w:rPr>
        <w:t xml:space="preserve"> </w:t>
      </w:r>
      <w:r w:rsidRPr="00C620B4">
        <w:rPr>
          <w:rFonts w:ascii="Arial" w:hAnsi="Arial" w:cs="Arial"/>
        </w:rPr>
        <w:t>– Canteiro Central – ALTA FLORESTA – MT, inscrito no CNPJ sob o nº 07.996.239/0001-02, por meio d</w:t>
      </w:r>
      <w:r>
        <w:rPr>
          <w:rFonts w:ascii="Arial" w:hAnsi="Arial" w:cs="Arial"/>
        </w:rPr>
        <w:t>a Agente de Contratação (Portaria n. 150/2025)</w:t>
      </w:r>
      <w:r w:rsidR="00AE23FC" w:rsidRPr="008D6845">
        <w:rPr>
          <w:rFonts w:ascii="Arial" w:eastAsiaTheme="majorEastAsia" w:hAnsi="Arial" w:cs="Arial"/>
          <w:color w:val="000000"/>
          <w:sz w:val="22"/>
          <w:szCs w:val="22"/>
        </w:rPr>
        <w:t>Torna-se público</w:t>
      </w:r>
      <w:r>
        <w:rPr>
          <w:rFonts w:ascii="Arial" w:eastAsiaTheme="majorEastAsia" w:hAnsi="Arial" w:cs="Arial"/>
          <w:color w:val="000000"/>
          <w:sz w:val="22"/>
          <w:szCs w:val="22"/>
        </w:rPr>
        <w:t xml:space="preserve"> que </w:t>
      </w:r>
      <w:r w:rsidR="00AE23FC" w:rsidRPr="008D6845">
        <w:rPr>
          <w:rFonts w:ascii="Arial" w:eastAsiaTheme="majorEastAsia" w:hAnsi="Arial" w:cs="Arial"/>
          <w:color w:val="000000"/>
          <w:sz w:val="22"/>
          <w:szCs w:val="22"/>
        </w:rPr>
        <w:t xml:space="preserve">realizará licitação, para </w:t>
      </w:r>
      <w:r w:rsidR="00AE23FC" w:rsidRPr="008D6845">
        <w:rPr>
          <w:rFonts w:ascii="Arial" w:eastAsiaTheme="majorEastAsia" w:hAnsi="Arial" w:cs="Arial"/>
          <w:b/>
          <w:bCs/>
          <w:color w:val="000000"/>
        </w:rPr>
        <w:t>REGISTRO DE PREÇOS</w:t>
      </w:r>
      <w:r w:rsidR="00AE23FC" w:rsidRPr="008D6845">
        <w:rPr>
          <w:rFonts w:ascii="Arial" w:eastAsiaTheme="majorEastAsia" w:hAnsi="Arial" w:cs="Arial"/>
          <w:color w:val="000000"/>
          <w:sz w:val="22"/>
          <w:szCs w:val="22"/>
        </w:rPr>
        <w:t>, na modalidade</w:t>
      </w:r>
      <w:r w:rsidR="00AE23FC" w:rsidRPr="008D6845">
        <w:rPr>
          <w:rFonts w:ascii="Arial" w:eastAsiaTheme="majorEastAsia" w:hAnsi="Arial" w:cs="Arial"/>
          <w:b/>
          <w:bCs/>
          <w:color w:val="000000"/>
          <w:sz w:val="22"/>
          <w:szCs w:val="22"/>
        </w:rPr>
        <w:t xml:space="preserve"> PREGÃO ELETRONICO</w:t>
      </w:r>
      <w:r w:rsidR="00AE23FC" w:rsidRPr="008D6845">
        <w:rPr>
          <w:rFonts w:ascii="Arial" w:eastAsiaTheme="majorEastAsia" w:hAnsi="Arial" w:cs="Arial"/>
          <w:color w:val="000000"/>
          <w:sz w:val="22"/>
          <w:szCs w:val="22"/>
        </w:rPr>
        <w:t>,</w:t>
      </w:r>
      <w:r w:rsidR="00853D11" w:rsidRPr="008D6845">
        <w:rPr>
          <w:rFonts w:ascii="Arial" w:eastAsiaTheme="majorEastAsia" w:hAnsi="Arial" w:cs="Arial"/>
          <w:color w:val="000000"/>
          <w:sz w:val="22"/>
          <w:szCs w:val="22"/>
        </w:rPr>
        <w:t xml:space="preserve"> </w:t>
      </w:r>
      <w:r w:rsidR="00AE23FC" w:rsidRPr="008D6845">
        <w:rPr>
          <w:rFonts w:ascii="Arial" w:eastAsiaTheme="majorEastAsia" w:hAnsi="Arial" w:cs="Arial"/>
          <w:color w:val="000000"/>
        </w:rPr>
        <w:t>j</w:t>
      </w:r>
      <w:r w:rsidR="00AE23FC" w:rsidRPr="008D6845">
        <w:rPr>
          <w:rFonts w:ascii="Arial" w:eastAsiaTheme="majorEastAsia" w:hAnsi="Arial" w:cs="Arial"/>
          <w:color w:val="000000"/>
          <w:sz w:val="22"/>
          <w:szCs w:val="22"/>
        </w:rPr>
        <w:t xml:space="preserve">ulgamento </w:t>
      </w:r>
      <w:r w:rsidR="00AE23FC" w:rsidRPr="008D6845">
        <w:rPr>
          <w:rFonts w:ascii="Arial" w:eastAsiaTheme="majorEastAsia" w:hAnsi="Arial" w:cs="Arial"/>
          <w:b/>
          <w:bCs/>
          <w:color w:val="000000"/>
          <w:sz w:val="22"/>
          <w:szCs w:val="22"/>
        </w:rPr>
        <w:t>MENOR PREÇO POR LOTE</w:t>
      </w:r>
      <w:r w:rsidR="00AE23FC" w:rsidRPr="008D6845">
        <w:rPr>
          <w:rFonts w:ascii="Arial" w:eastAsiaTheme="majorEastAsia" w:hAnsi="Arial" w:cs="Arial"/>
          <w:color w:val="000000"/>
          <w:sz w:val="22"/>
          <w:szCs w:val="22"/>
        </w:rPr>
        <w:t>, nos termos da Lei Federal nº 14.133, de 1º de abril</w:t>
      </w:r>
      <w:r w:rsidR="00853D11" w:rsidRPr="008D6845">
        <w:rPr>
          <w:rFonts w:ascii="Arial" w:eastAsiaTheme="majorEastAsia" w:hAnsi="Arial" w:cs="Arial"/>
          <w:color w:val="000000"/>
          <w:sz w:val="22"/>
          <w:szCs w:val="22"/>
        </w:rPr>
        <w:t xml:space="preserve"> </w:t>
      </w:r>
      <w:r w:rsidR="00AE23FC" w:rsidRPr="008D6845">
        <w:rPr>
          <w:rFonts w:ascii="Arial" w:eastAsiaTheme="majorEastAsia" w:hAnsi="Arial" w:cs="Arial"/>
          <w:color w:val="000000"/>
          <w:sz w:val="22"/>
          <w:szCs w:val="22"/>
        </w:rPr>
        <w:t>de 2021</w:t>
      </w:r>
      <w:r w:rsidR="00853D11" w:rsidRPr="008D6845">
        <w:rPr>
          <w:rFonts w:ascii="Arial" w:eastAsiaTheme="majorEastAsia" w:hAnsi="Arial" w:cs="Arial"/>
          <w:color w:val="000000"/>
          <w:sz w:val="22"/>
          <w:szCs w:val="22"/>
        </w:rPr>
        <w:t xml:space="preserve"> e suas alterações</w:t>
      </w:r>
      <w:r w:rsidR="00AE23FC" w:rsidRPr="008D6845">
        <w:rPr>
          <w:rFonts w:ascii="Arial" w:eastAsiaTheme="majorEastAsia" w:hAnsi="Arial" w:cs="Arial"/>
          <w:b/>
          <w:bCs/>
          <w:color w:val="000000"/>
          <w:sz w:val="22"/>
          <w:szCs w:val="22"/>
        </w:rPr>
        <w:t>,</w:t>
      </w:r>
      <w:r w:rsidR="00AE23FC" w:rsidRPr="008D6845">
        <w:rPr>
          <w:rFonts w:ascii="Arial" w:hAnsi="Arial" w:cs="Arial"/>
          <w:sz w:val="22"/>
          <w:szCs w:val="22"/>
        </w:rPr>
        <w:t xml:space="preserve"> da</w:t>
      </w:r>
      <w:r w:rsidR="00AE23FC" w:rsidRPr="008D6845">
        <w:rPr>
          <w:rFonts w:ascii="Arial" w:hAnsi="Arial" w:cs="Arial"/>
          <w:spacing w:val="-5"/>
          <w:sz w:val="22"/>
          <w:szCs w:val="22"/>
        </w:rPr>
        <w:t xml:space="preserve"> </w:t>
      </w:r>
      <w:r w:rsidR="00AE23FC" w:rsidRPr="008D6845">
        <w:rPr>
          <w:rFonts w:ascii="Arial" w:hAnsi="Arial" w:cs="Arial"/>
          <w:sz w:val="22"/>
          <w:szCs w:val="22"/>
        </w:rPr>
        <w:t>Lei</w:t>
      </w:r>
      <w:r w:rsidR="00AE23FC" w:rsidRPr="008D6845">
        <w:rPr>
          <w:rFonts w:ascii="Arial" w:hAnsi="Arial" w:cs="Arial"/>
          <w:spacing w:val="-10"/>
          <w:sz w:val="22"/>
          <w:szCs w:val="22"/>
        </w:rPr>
        <w:t xml:space="preserve"> </w:t>
      </w:r>
      <w:r w:rsidR="00AE23FC" w:rsidRPr="008D6845">
        <w:rPr>
          <w:rFonts w:ascii="Arial" w:hAnsi="Arial" w:cs="Arial"/>
          <w:sz w:val="22"/>
          <w:szCs w:val="22"/>
        </w:rPr>
        <w:t>Complementar nº. 123</w:t>
      </w:r>
      <w:r w:rsidR="00AE23FC" w:rsidRPr="008D6845">
        <w:rPr>
          <w:rFonts w:ascii="Arial" w:hAnsi="Arial" w:cs="Arial"/>
          <w:spacing w:val="-2"/>
          <w:sz w:val="22"/>
          <w:szCs w:val="22"/>
        </w:rPr>
        <w:t xml:space="preserve"> </w:t>
      </w:r>
      <w:r w:rsidR="00AE23FC" w:rsidRPr="008D6845">
        <w:rPr>
          <w:rFonts w:ascii="Arial" w:hAnsi="Arial" w:cs="Arial"/>
          <w:sz w:val="22"/>
          <w:szCs w:val="22"/>
        </w:rPr>
        <w:t>de 14 de dezembro de 2006, Lei</w:t>
      </w:r>
      <w:r w:rsidR="00AE23FC" w:rsidRPr="008D6845">
        <w:rPr>
          <w:rFonts w:ascii="Arial" w:hAnsi="Arial" w:cs="Arial"/>
          <w:spacing w:val="-2"/>
          <w:sz w:val="22"/>
          <w:szCs w:val="22"/>
        </w:rPr>
        <w:t xml:space="preserve"> Complementar </w:t>
      </w:r>
      <w:r w:rsidR="00AE23FC" w:rsidRPr="008D6845">
        <w:rPr>
          <w:rFonts w:ascii="Arial" w:hAnsi="Arial" w:cs="Arial"/>
          <w:sz w:val="22"/>
          <w:szCs w:val="22"/>
        </w:rPr>
        <w:t xml:space="preserve">147 de 07 de agosto de 2014 e demais legislações </w:t>
      </w:r>
      <w:r w:rsidR="00853D11" w:rsidRPr="008D6845">
        <w:rPr>
          <w:rFonts w:ascii="Arial" w:hAnsi="Arial" w:cs="Arial"/>
          <w:sz w:val="22"/>
          <w:szCs w:val="22"/>
        </w:rPr>
        <w:t>aplicáveis</w:t>
      </w:r>
      <w:r w:rsidR="00AE23FC" w:rsidRPr="008D6845">
        <w:rPr>
          <w:rFonts w:ascii="Arial" w:eastAsiaTheme="majorEastAsia" w:hAnsi="Arial" w:cs="Arial"/>
          <w:color w:val="000000"/>
          <w:sz w:val="22"/>
          <w:szCs w:val="22"/>
        </w:rPr>
        <w:t xml:space="preserve"> e, ainda, de acordo com as condições estabelecidas neste Edital</w:t>
      </w:r>
      <w:r w:rsidR="00853D11" w:rsidRPr="008D6845">
        <w:rPr>
          <w:rFonts w:ascii="Arial" w:eastAsiaTheme="majorEastAsia" w:hAnsi="Arial" w:cs="Arial"/>
          <w:color w:val="000000"/>
          <w:sz w:val="22"/>
          <w:szCs w:val="22"/>
        </w:rPr>
        <w:t xml:space="preserve"> e seus Anexos</w:t>
      </w:r>
      <w:r w:rsidR="00FE422E" w:rsidRPr="008D6845">
        <w:rPr>
          <w:rFonts w:ascii="Arial" w:hAnsi="Arial" w:cs="Arial"/>
          <w:sz w:val="22"/>
          <w:szCs w:val="22"/>
        </w:rPr>
        <w:t>.</w:t>
      </w:r>
    </w:p>
    <w:p w14:paraId="1BA735F5" w14:textId="47E72E94" w:rsidR="001D67CF" w:rsidRPr="008D6845" w:rsidRDefault="00853D11" w:rsidP="00526B7B">
      <w:pPr>
        <w:pStyle w:val="PargrafodaLista"/>
        <w:numPr>
          <w:ilvl w:val="0"/>
          <w:numId w:val="15"/>
        </w:numPr>
        <w:spacing w:before="120" w:after="120" w:line="276" w:lineRule="auto"/>
        <w:ind w:left="0" w:right="908" w:firstLine="0"/>
        <w:rPr>
          <w:rFonts w:ascii="Arial" w:hAnsi="Arial" w:cs="Arial"/>
          <w:b/>
          <w:sz w:val="22"/>
          <w:szCs w:val="22"/>
        </w:rPr>
      </w:pPr>
      <w:r w:rsidRPr="008D6845">
        <w:rPr>
          <w:rFonts w:ascii="Arial" w:hAnsi="Arial" w:cs="Arial"/>
          <w:b/>
          <w:sz w:val="22"/>
          <w:szCs w:val="22"/>
        </w:rPr>
        <w:t>DO OBJETO</w:t>
      </w:r>
    </w:p>
    <w:p w14:paraId="52AEE07C" w14:textId="3D288EF7" w:rsidR="00853D11" w:rsidRPr="008D6845" w:rsidRDefault="00853D11" w:rsidP="00853D11">
      <w:pPr>
        <w:pStyle w:val="PargrafodaLista"/>
        <w:spacing w:before="120" w:after="120" w:line="276" w:lineRule="auto"/>
        <w:ind w:left="0" w:right="908"/>
        <w:contextualSpacing w:val="0"/>
        <w:jc w:val="both"/>
        <w:rPr>
          <w:rFonts w:ascii="Arial" w:hAnsi="Arial" w:cs="Arial"/>
          <w:b/>
          <w:bCs/>
          <w:sz w:val="22"/>
          <w:szCs w:val="22"/>
        </w:rPr>
      </w:pPr>
      <w:r w:rsidRPr="008D6845">
        <w:rPr>
          <w:rFonts w:ascii="Arial" w:hAnsi="Arial" w:cs="Arial"/>
          <w:sz w:val="22"/>
          <w:szCs w:val="22"/>
        </w:rPr>
        <w:t>O presente Pregão Eletrônico tem por objeto</w:t>
      </w:r>
      <w:r w:rsidRPr="008D6845">
        <w:rPr>
          <w:rFonts w:ascii="Arial" w:hAnsi="Arial" w:cs="Arial"/>
          <w:b/>
          <w:bCs/>
          <w:sz w:val="22"/>
          <w:szCs w:val="22"/>
        </w:rPr>
        <w:t xml:space="preserve"> “</w:t>
      </w:r>
      <w:r w:rsidRPr="008D6845">
        <w:rPr>
          <w:rFonts w:ascii="Arial" w:hAnsi="Arial" w:cs="Arial"/>
          <w:b/>
          <w:sz w:val="22"/>
          <w:szCs w:val="22"/>
        </w:rPr>
        <w:t xml:space="preserve">REGISTRO DE PREÇOS PARA </w:t>
      </w:r>
      <w:r w:rsidRPr="008D6845">
        <w:rPr>
          <w:rStyle w:val="dark-mode-color-white"/>
          <w:rFonts w:ascii="Arial" w:eastAsiaTheme="majorEastAsia" w:hAnsi="Arial" w:cs="Arial"/>
          <w:b/>
          <w:bCs/>
          <w:color w:val="000000"/>
          <w:sz w:val="22"/>
          <w:szCs w:val="22"/>
        </w:rPr>
        <w:t>EVENTUAL </w:t>
      </w:r>
      <w:r w:rsidRPr="008D6845">
        <w:rPr>
          <w:rStyle w:val="Forte"/>
          <w:rFonts w:ascii="Arial" w:eastAsiaTheme="majorEastAsia" w:hAnsi="Arial" w:cs="Arial"/>
          <w:color w:val="000000"/>
          <w:sz w:val="22"/>
          <w:szCs w:val="22"/>
        </w:rPr>
        <w:t>LOCAÇÃO DE APARELHOS DE CENTRAIS DE AR-CONDICIONADO</w:t>
      </w:r>
      <w:r w:rsidRPr="008D6845">
        <w:rPr>
          <w:rFonts w:ascii="Arial" w:hAnsi="Arial" w:cs="Arial"/>
          <w:b/>
          <w:sz w:val="22"/>
          <w:szCs w:val="22"/>
          <w:shd w:val="clear" w:color="auto" w:fill="FEFEFE"/>
        </w:rPr>
        <w:t xml:space="preserve"> INCLUINDO INSTALAÇÃO E MANUTENÇÃO PARA ATENDER AOS </w:t>
      </w:r>
      <w:r w:rsidRPr="008D6845">
        <w:rPr>
          <w:rFonts w:ascii="Arial" w:hAnsi="Arial" w:cs="Arial"/>
          <w:b/>
          <w:sz w:val="22"/>
          <w:szCs w:val="22"/>
        </w:rPr>
        <w:t>MUNICIPIOS INTEGRANTES</w:t>
      </w:r>
      <w:r w:rsidRPr="008D6845">
        <w:rPr>
          <w:rFonts w:ascii="Arial" w:hAnsi="Arial" w:cs="Arial"/>
          <w:b/>
          <w:spacing w:val="-5"/>
          <w:sz w:val="22"/>
          <w:szCs w:val="22"/>
        </w:rPr>
        <w:t xml:space="preserve"> </w:t>
      </w:r>
      <w:r w:rsidRPr="008D6845">
        <w:rPr>
          <w:rFonts w:ascii="Arial" w:hAnsi="Arial" w:cs="Arial"/>
          <w:b/>
          <w:sz w:val="22"/>
          <w:szCs w:val="22"/>
        </w:rPr>
        <w:t>DO</w:t>
      </w:r>
      <w:r w:rsidRPr="008D6845">
        <w:rPr>
          <w:rFonts w:ascii="Arial" w:hAnsi="Arial" w:cs="Arial"/>
          <w:b/>
          <w:spacing w:val="-3"/>
          <w:sz w:val="22"/>
          <w:szCs w:val="22"/>
        </w:rPr>
        <w:t xml:space="preserve"> </w:t>
      </w:r>
      <w:r w:rsidRPr="008D6845">
        <w:rPr>
          <w:rFonts w:ascii="Arial" w:hAnsi="Arial" w:cs="Arial"/>
          <w:b/>
          <w:sz w:val="22"/>
          <w:szCs w:val="22"/>
        </w:rPr>
        <w:t>CIDVAT”</w:t>
      </w:r>
      <w:r w:rsidRPr="008D6845">
        <w:rPr>
          <w:rFonts w:ascii="Arial" w:hAnsi="Arial" w:cs="Arial"/>
          <w:b/>
          <w:bCs/>
          <w:sz w:val="22"/>
          <w:szCs w:val="22"/>
        </w:rPr>
        <w:t xml:space="preserve">. </w:t>
      </w:r>
    </w:p>
    <w:p w14:paraId="58015CF1" w14:textId="0A0F42AC" w:rsidR="00853D11" w:rsidRPr="008D6845" w:rsidRDefault="00853D11" w:rsidP="00526B7B">
      <w:pPr>
        <w:pStyle w:val="PargrafodaLista"/>
        <w:numPr>
          <w:ilvl w:val="1"/>
          <w:numId w:val="16"/>
        </w:numPr>
        <w:spacing w:before="120" w:after="120" w:line="276" w:lineRule="auto"/>
        <w:ind w:right="908"/>
        <w:contextualSpacing w:val="0"/>
        <w:jc w:val="both"/>
        <w:rPr>
          <w:rFonts w:ascii="Arial" w:hAnsi="Arial" w:cs="Arial"/>
          <w:b/>
          <w:bCs/>
          <w:sz w:val="22"/>
          <w:szCs w:val="22"/>
        </w:rPr>
      </w:pPr>
      <w:r w:rsidRPr="008D6845">
        <w:rPr>
          <w:rFonts w:ascii="Arial" w:hAnsi="Arial" w:cs="Arial"/>
          <w:b/>
          <w:bCs/>
          <w:sz w:val="22"/>
          <w:szCs w:val="22"/>
        </w:rPr>
        <w:t>DA JUSTIFICATIVA:</w:t>
      </w:r>
    </w:p>
    <w:p w14:paraId="2519EA20" w14:textId="77777777" w:rsidR="00853D11" w:rsidRPr="008D6845" w:rsidRDefault="00853D11" w:rsidP="00853D11">
      <w:pPr>
        <w:pStyle w:val="textojustificado"/>
        <w:spacing w:before="120" w:beforeAutospacing="0" w:after="120" w:afterAutospacing="0" w:line="276" w:lineRule="auto"/>
        <w:ind w:right="625"/>
        <w:jc w:val="both"/>
        <w:rPr>
          <w:rFonts w:ascii="Arial" w:hAnsi="Arial" w:cs="Arial"/>
          <w:color w:val="000000"/>
          <w:sz w:val="22"/>
          <w:szCs w:val="22"/>
        </w:rPr>
      </w:pPr>
      <w:r w:rsidRPr="008D6845">
        <w:rPr>
          <w:rStyle w:val="dark-mode-color-black"/>
          <w:rFonts w:ascii="Arial" w:hAnsi="Arial" w:cs="Arial"/>
          <w:color w:val="000000"/>
          <w:sz w:val="22"/>
          <w:szCs w:val="22"/>
        </w:rPr>
        <w:t>A justificativa para a referida contratação reside na obsolescência dos equipamentos em uso, cuja vida útil se encontra significativamente comprometida, bem como na necessidade de instalação de novos aparelhos para viabilizar possíveis expansões e adaptações da infraestrutura dos municípios. Além disso, almeja-se assegurar uma reserva técnica mínima, garantindo o cumprimento das rotinas de manutenção preventiva e corretiva, conforme estipulado no Plano de Manutenção.</w:t>
      </w:r>
    </w:p>
    <w:p w14:paraId="6E37A01E" w14:textId="6F70211D" w:rsidR="00853D11" w:rsidRPr="008D6845" w:rsidRDefault="00853D11" w:rsidP="00853D11">
      <w:pPr>
        <w:pStyle w:val="textojustificado"/>
        <w:spacing w:before="120" w:beforeAutospacing="0" w:after="120" w:afterAutospacing="0" w:line="276" w:lineRule="auto"/>
        <w:ind w:right="625"/>
        <w:jc w:val="both"/>
        <w:rPr>
          <w:rStyle w:val="dark-mode-color-black"/>
          <w:rFonts w:ascii="Arial" w:hAnsi="Arial" w:cs="Arial"/>
          <w:color w:val="000000"/>
          <w:sz w:val="22"/>
          <w:szCs w:val="22"/>
        </w:rPr>
      </w:pPr>
      <w:r w:rsidRPr="008D6845">
        <w:rPr>
          <w:rStyle w:val="dark-mode-color-black"/>
          <w:rFonts w:ascii="Arial" w:hAnsi="Arial" w:cs="Arial"/>
          <w:color w:val="000000"/>
          <w:sz w:val="22"/>
          <w:szCs w:val="22"/>
        </w:rPr>
        <w:t>Conforme soluções de mercado apresentadas no Estudo Técnico Preliminar, a locação de aparelhos de ar-condicionado é uma opção mais econômica do que a aquisição. Além disso, o custo de manutenção e reparos estão incluídos no contrato de aluguel, o que pode ajudar a reduzir custos adicionais.</w:t>
      </w:r>
    </w:p>
    <w:p w14:paraId="79DF51F5" w14:textId="77777777" w:rsidR="00853D11" w:rsidRPr="008D6845" w:rsidRDefault="00853D11" w:rsidP="00853D11">
      <w:pPr>
        <w:spacing w:before="120" w:after="120" w:line="276" w:lineRule="auto"/>
        <w:ind w:right="625"/>
        <w:jc w:val="both"/>
        <w:rPr>
          <w:rStyle w:val="dark-mode-color-black"/>
          <w:rFonts w:ascii="Arial" w:eastAsia="Times New Roman" w:hAnsi="Arial" w:cs="Arial"/>
          <w:color w:val="000000"/>
          <w:sz w:val="22"/>
          <w:szCs w:val="22"/>
        </w:rPr>
      </w:pPr>
      <w:r w:rsidRPr="008D6845">
        <w:rPr>
          <w:rStyle w:val="dark-mode-color-black"/>
          <w:rFonts w:ascii="Arial" w:eastAsia="Times New Roman" w:hAnsi="Arial" w:cs="Arial"/>
          <w:color w:val="000000"/>
          <w:sz w:val="22"/>
          <w:szCs w:val="22"/>
        </w:rPr>
        <w:t>A locação de centrais de ar, aliada à manutenção contínua, apresenta vantagens relevantes à Administração Pública, notadamente quanto a previsibilidade orçamentária, substituição rápida de equipamentos defeituosos, eliminação de depreciação patrimonial, atualização tecnológica constante e sem necessidade de gestão de patrimônio e descarte ambiental.</w:t>
      </w:r>
    </w:p>
    <w:p w14:paraId="03FE5B07" w14:textId="1F32C5EA" w:rsidR="00853D11" w:rsidRPr="008D6845" w:rsidRDefault="00853D11" w:rsidP="00853D11">
      <w:pPr>
        <w:spacing w:before="120" w:after="120" w:line="276" w:lineRule="auto"/>
        <w:ind w:right="625"/>
        <w:jc w:val="both"/>
        <w:rPr>
          <w:rStyle w:val="dark-mode-color-black"/>
          <w:rFonts w:ascii="Arial" w:eastAsia="Times New Roman" w:hAnsi="Arial" w:cs="Arial"/>
          <w:color w:val="000000"/>
          <w:sz w:val="22"/>
          <w:szCs w:val="22"/>
        </w:rPr>
      </w:pPr>
      <w:r w:rsidRPr="008D6845">
        <w:rPr>
          <w:rStyle w:val="dark-mode-color-black"/>
          <w:rFonts w:ascii="Arial" w:hAnsi="Arial" w:cs="Arial"/>
          <w:color w:val="000000"/>
          <w:sz w:val="22"/>
          <w:szCs w:val="22"/>
        </w:rPr>
        <w:t xml:space="preserve">A implementação de sistemas de climatização eficientes tem como objetivo não apenas atender às exigências de ergonomia e segurança ocupacional, mas também assegurar que os ambientes </w:t>
      </w:r>
      <w:r w:rsidRPr="008D6845">
        <w:rPr>
          <w:rStyle w:val="dark-mode-color-black"/>
          <w:rFonts w:ascii="Arial" w:hAnsi="Arial" w:cs="Arial"/>
          <w:color w:val="000000"/>
          <w:sz w:val="22"/>
          <w:szCs w:val="22"/>
        </w:rPr>
        <w:lastRenderedPageBreak/>
        <w:t xml:space="preserve">estejam adequadamente preparados para o desempenho das atividades laborais, em conformidade com as normas de saúde e segurança no trabalho. </w:t>
      </w:r>
    </w:p>
    <w:p w14:paraId="60C292CD" w14:textId="77777777" w:rsidR="00853D11" w:rsidRPr="008D6845" w:rsidRDefault="00853D11" w:rsidP="00853D11">
      <w:pPr>
        <w:pStyle w:val="textojustificado"/>
        <w:spacing w:before="120" w:beforeAutospacing="0" w:after="120" w:afterAutospacing="0" w:line="276" w:lineRule="auto"/>
        <w:ind w:right="625"/>
        <w:jc w:val="both"/>
        <w:rPr>
          <w:rFonts w:ascii="Arial" w:hAnsi="Arial" w:cs="Arial"/>
          <w:color w:val="000000"/>
          <w:sz w:val="22"/>
          <w:szCs w:val="22"/>
        </w:rPr>
      </w:pPr>
      <w:r w:rsidRPr="008D6845">
        <w:rPr>
          <w:rFonts w:ascii="Arial" w:hAnsi="Arial" w:cs="Arial"/>
          <w:color w:val="000000"/>
          <w:sz w:val="22"/>
          <w:szCs w:val="22"/>
        </w:rPr>
        <w:t>O objetivo desta contratação é assegurar condições adequadas de conforto térmico nos ambientes de trabalho, promovendo a segurança e a eficiência das atividades desenvolvidas pelos servidores. Além disso, a climatização é essencial para garantir o bem-estar de </w:t>
      </w:r>
      <w:r w:rsidRPr="008D6845">
        <w:rPr>
          <w:rStyle w:val="Forte"/>
          <w:rFonts w:ascii="Arial" w:eastAsiaTheme="majorEastAsia" w:hAnsi="Arial" w:cs="Arial"/>
          <w:color w:val="000000"/>
          <w:sz w:val="22"/>
          <w:szCs w:val="22"/>
        </w:rPr>
        <w:t>alunos, professores, colaboradores, assim como, pessoas hospitalizadas</w:t>
      </w:r>
      <w:r w:rsidRPr="008D6845">
        <w:rPr>
          <w:rFonts w:ascii="Arial" w:hAnsi="Arial" w:cs="Arial"/>
          <w:color w:val="000000"/>
          <w:sz w:val="22"/>
          <w:szCs w:val="22"/>
        </w:rPr>
        <w:t>, que frequentemente permanecem por longos períodos em ambientes escolares e unidades de saúde. Esses espaços, assim como os de segurança pública, operam de forma ininterrupta e exigem condições adequadas para um atendimento eficiente e humanizado;</w:t>
      </w:r>
    </w:p>
    <w:p w14:paraId="1C4E98CE" w14:textId="77777777" w:rsidR="00853D11" w:rsidRPr="008D6845" w:rsidRDefault="00853D11" w:rsidP="00853D11">
      <w:pPr>
        <w:pStyle w:val="textojustificado"/>
        <w:spacing w:before="120" w:beforeAutospacing="0" w:after="120" w:afterAutospacing="0" w:line="276" w:lineRule="auto"/>
        <w:ind w:right="625"/>
        <w:jc w:val="both"/>
        <w:rPr>
          <w:rStyle w:val="dark-mode-color-black"/>
          <w:rFonts w:ascii="Arial" w:hAnsi="Arial" w:cs="Arial"/>
          <w:color w:val="000000"/>
          <w:sz w:val="22"/>
          <w:szCs w:val="22"/>
        </w:rPr>
      </w:pPr>
      <w:r w:rsidRPr="008D6845">
        <w:rPr>
          <w:rStyle w:val="dark-mode-color-black"/>
          <w:rFonts w:ascii="Arial" w:hAnsi="Arial" w:cs="Arial"/>
          <w:color w:val="000000"/>
          <w:sz w:val="22"/>
          <w:szCs w:val="22"/>
        </w:rPr>
        <w:t>Outrossim, ressalta-se a relevância dessa contratação para o funcionamento adequado de computadores, servidores, data centers, nobreaks e outros dispositivos de tecnologia da informação. Esses equipamentos são reconhecidos por gerarem uma quantidade substancial de calor, e temperaturas elevadas podem prejudicar seu desempenho, ocasionando danos e comprometendo seu funcionamento, o que resultaria em diversos prejuízos.</w:t>
      </w:r>
      <w:r w:rsidRPr="008D6845">
        <w:rPr>
          <w:rFonts w:ascii="Arial" w:hAnsi="Arial" w:cs="Arial"/>
          <w:color w:val="000000"/>
          <w:sz w:val="22"/>
          <w:szCs w:val="22"/>
        </w:rPr>
        <w:t xml:space="preserve"> </w:t>
      </w:r>
      <w:r w:rsidRPr="008D6845">
        <w:rPr>
          <w:rStyle w:val="dark-mode-color-black"/>
          <w:rFonts w:ascii="Arial" w:hAnsi="Arial" w:cs="Arial"/>
          <w:color w:val="000000"/>
          <w:sz w:val="22"/>
          <w:szCs w:val="22"/>
        </w:rPr>
        <w:t>A proposta encontra-se em conformidade com as normativas vigentes relativas à segurança e saúde no trabalho, bem como com as diretrizes de eficiência energética e sustentabilidade estabelecidas por regulamentações pertinentes, incluindo a Lei nº 14.133/2021.</w:t>
      </w:r>
    </w:p>
    <w:p w14:paraId="1F1C1503" w14:textId="77777777" w:rsidR="00853D11" w:rsidRPr="008D6845" w:rsidRDefault="00853D11" w:rsidP="00853D11">
      <w:pPr>
        <w:pStyle w:val="textojustificado"/>
        <w:spacing w:before="120" w:beforeAutospacing="0" w:after="120" w:afterAutospacing="0" w:line="276" w:lineRule="auto"/>
        <w:ind w:right="625"/>
        <w:jc w:val="both"/>
        <w:rPr>
          <w:rFonts w:ascii="Arial" w:hAnsi="Arial" w:cs="Arial"/>
          <w:sz w:val="22"/>
          <w:szCs w:val="22"/>
        </w:rPr>
      </w:pPr>
      <w:r w:rsidRPr="008D6845">
        <w:rPr>
          <w:rFonts w:ascii="Arial" w:hAnsi="Arial" w:cs="Arial"/>
          <w:sz w:val="22"/>
          <w:szCs w:val="22"/>
        </w:rPr>
        <w:t>A contratação em comento leva em conta a necessidade de locação de forma parcelada, conforme a demanda durante o exercício financeiro, podendo haver fracionamento de despesa.</w:t>
      </w:r>
    </w:p>
    <w:p w14:paraId="5E3483BA" w14:textId="4BE4AF0B" w:rsidR="00853D11" w:rsidRPr="008D6845" w:rsidRDefault="00853D11" w:rsidP="00853D11">
      <w:pPr>
        <w:pStyle w:val="textojustificado"/>
        <w:spacing w:before="120" w:beforeAutospacing="0" w:after="120" w:afterAutospacing="0" w:line="276" w:lineRule="auto"/>
        <w:ind w:right="625"/>
        <w:jc w:val="both"/>
        <w:rPr>
          <w:rFonts w:ascii="Arial" w:hAnsi="Arial" w:cs="Arial"/>
          <w:sz w:val="22"/>
          <w:szCs w:val="22"/>
        </w:rPr>
      </w:pPr>
      <w:r w:rsidRPr="008D6845">
        <w:rPr>
          <w:rFonts w:ascii="Arial" w:hAnsi="Arial" w:cs="Arial"/>
          <w:sz w:val="22"/>
          <w:szCs w:val="22"/>
        </w:rPr>
        <w:t>Os itens objeto desta contratação são caracterizados como comuns, conforme justificativa constante do Estudo Técnico Preliminar.</w:t>
      </w:r>
    </w:p>
    <w:p w14:paraId="1B302E34" w14:textId="135EC9AB" w:rsidR="00853D11" w:rsidRPr="008D6845" w:rsidRDefault="00853D11" w:rsidP="00853D11">
      <w:pPr>
        <w:pStyle w:val="PargrafodaLista"/>
        <w:spacing w:before="120" w:after="120" w:line="276" w:lineRule="auto"/>
        <w:ind w:left="0" w:right="908"/>
        <w:contextualSpacing w:val="0"/>
        <w:jc w:val="both"/>
        <w:rPr>
          <w:rStyle w:val="fontstyle21"/>
          <w:rFonts w:ascii="Arial" w:hAnsi="Arial" w:cs="Arial"/>
          <w:b/>
          <w:bCs/>
        </w:rPr>
      </w:pPr>
      <w:r w:rsidRPr="008D6845">
        <w:rPr>
          <w:rFonts w:ascii="Arial" w:hAnsi="Arial" w:cs="Arial"/>
          <w:b/>
          <w:bCs/>
          <w:sz w:val="22"/>
          <w:szCs w:val="22"/>
        </w:rPr>
        <w:t xml:space="preserve">2. </w:t>
      </w:r>
      <w:r w:rsidRPr="008D6845">
        <w:rPr>
          <w:rStyle w:val="fontstyle21"/>
          <w:rFonts w:ascii="Arial" w:hAnsi="Arial" w:cs="Arial"/>
          <w:b/>
          <w:bCs/>
        </w:rPr>
        <w:t>DO REGISTRO DE PREÇOS</w:t>
      </w:r>
    </w:p>
    <w:p w14:paraId="366B53BA" w14:textId="13D6D3FA" w:rsidR="00853D11" w:rsidRPr="008D6845" w:rsidRDefault="00853D11" w:rsidP="00853D11">
      <w:pPr>
        <w:pStyle w:val="PargrafodaLista"/>
        <w:spacing w:before="120" w:after="120" w:line="276" w:lineRule="auto"/>
        <w:ind w:left="0" w:right="908"/>
        <w:contextualSpacing w:val="0"/>
        <w:jc w:val="both"/>
        <w:rPr>
          <w:rFonts w:ascii="Arial" w:hAnsi="Arial" w:cs="Arial"/>
          <w:color w:val="000000"/>
          <w:sz w:val="22"/>
          <w:szCs w:val="22"/>
        </w:rPr>
      </w:pPr>
      <w:r w:rsidRPr="008D6845">
        <w:rPr>
          <w:rFonts w:ascii="Arial" w:hAnsi="Arial" w:cs="Arial"/>
          <w:sz w:val="22"/>
          <w:szCs w:val="22"/>
        </w:rPr>
        <w:t>2.1.</w:t>
      </w:r>
      <w:r w:rsidRPr="008D6845">
        <w:rPr>
          <w:rFonts w:ascii="Arial" w:hAnsi="Arial" w:cs="Arial"/>
          <w:b/>
          <w:bCs/>
          <w:sz w:val="22"/>
          <w:szCs w:val="22"/>
        </w:rPr>
        <w:t xml:space="preserve"> </w:t>
      </w:r>
      <w:r w:rsidRPr="008D6845">
        <w:rPr>
          <w:rFonts w:ascii="Arial" w:hAnsi="Arial" w:cs="Arial"/>
          <w:color w:val="000000"/>
          <w:sz w:val="22"/>
          <w:szCs w:val="22"/>
        </w:rPr>
        <w:t>As regras referentes aos órgãos gerenciadores e participantes, bem como a eventuais</w:t>
      </w:r>
      <w:r w:rsidRPr="008D6845">
        <w:rPr>
          <w:rFonts w:ascii="Arial" w:hAnsi="Arial" w:cs="Arial"/>
          <w:color w:val="000000"/>
          <w:sz w:val="22"/>
          <w:szCs w:val="22"/>
        </w:rPr>
        <w:br/>
        <w:t>adesões são as que constam da minuta de Ata de Registro de Preços</w:t>
      </w:r>
      <w:r w:rsidR="00C93E7A" w:rsidRPr="008D6845">
        <w:rPr>
          <w:rFonts w:ascii="Arial" w:hAnsi="Arial" w:cs="Arial"/>
          <w:color w:val="000000"/>
          <w:sz w:val="22"/>
          <w:szCs w:val="22"/>
        </w:rPr>
        <w:t>.</w:t>
      </w:r>
    </w:p>
    <w:p w14:paraId="3FED0EC9" w14:textId="77777777" w:rsidR="008B175E" w:rsidRPr="008D6845" w:rsidRDefault="008B175E" w:rsidP="00853D11">
      <w:pPr>
        <w:pStyle w:val="PargrafodaLista"/>
        <w:spacing w:before="120" w:after="120" w:line="276" w:lineRule="auto"/>
        <w:ind w:left="0" w:right="908"/>
        <w:contextualSpacing w:val="0"/>
        <w:jc w:val="both"/>
        <w:rPr>
          <w:rStyle w:val="fontstyle01"/>
          <w:rFonts w:ascii="Arial" w:hAnsi="Arial" w:cs="Arial"/>
        </w:rPr>
      </w:pPr>
      <w:r w:rsidRPr="008D6845">
        <w:rPr>
          <w:rStyle w:val="fontstyle01"/>
          <w:rFonts w:ascii="Arial" w:hAnsi="Arial" w:cs="Arial"/>
        </w:rPr>
        <w:t>3. DA PARTICIPAÇÃO NA LICITAÇÃO</w:t>
      </w:r>
    </w:p>
    <w:p w14:paraId="7F29DFC4"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01"/>
          <w:rFonts w:ascii="Arial" w:hAnsi="Arial" w:cs="Arial"/>
          <w:b w:val="0"/>
          <w:bCs w:val="0"/>
        </w:rPr>
        <w:t>3.1.</w:t>
      </w:r>
      <w:r w:rsidRPr="008D6845">
        <w:rPr>
          <w:rStyle w:val="fontstyle01"/>
          <w:rFonts w:ascii="Arial" w:hAnsi="Arial" w:cs="Arial"/>
        </w:rPr>
        <w:t xml:space="preserve"> </w:t>
      </w:r>
      <w:r w:rsidRPr="008D6845">
        <w:rPr>
          <w:rStyle w:val="fontstyle21"/>
          <w:rFonts w:ascii="Arial" w:hAnsi="Arial" w:cs="Arial"/>
        </w:rPr>
        <w:t>Poderão participar desta licitação apenas empresas interessadas no ramo, seja de forma</w:t>
      </w:r>
      <w:r w:rsidRPr="008D6845">
        <w:rPr>
          <w:rFonts w:ascii="Arial" w:hAnsi="Arial" w:cs="Arial"/>
          <w:color w:val="000000"/>
          <w:sz w:val="22"/>
          <w:szCs w:val="22"/>
        </w:rPr>
        <w:br/>
      </w:r>
      <w:r w:rsidRPr="008D6845">
        <w:rPr>
          <w:rStyle w:val="fontstyle21"/>
          <w:rFonts w:ascii="Arial" w:hAnsi="Arial" w:cs="Arial"/>
        </w:rPr>
        <w:t>isolada ou em Consórcio, desde que atendam integralmente às exigências estabelecidas neste</w:t>
      </w:r>
      <w:r w:rsidRPr="008D6845">
        <w:rPr>
          <w:rFonts w:ascii="Arial" w:hAnsi="Arial" w:cs="Arial"/>
          <w:color w:val="000000"/>
          <w:sz w:val="22"/>
          <w:szCs w:val="22"/>
        </w:rPr>
        <w:br/>
      </w:r>
      <w:r w:rsidRPr="008D6845">
        <w:rPr>
          <w:rStyle w:val="fontstyle21"/>
          <w:rFonts w:ascii="Arial" w:hAnsi="Arial" w:cs="Arial"/>
        </w:rPr>
        <w:t>edital e seus anexos, incluindo as relativas à documentação necessária.</w:t>
      </w:r>
    </w:p>
    <w:p w14:paraId="68EF7889" w14:textId="1A2B8B80"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3.2. Os interessados que estiverem previamente cadastrados no Portal https://www.selcorp.com.br/.</w:t>
      </w:r>
    </w:p>
    <w:p w14:paraId="3FA0AB0E" w14:textId="3427D2B4" w:rsidR="008B175E" w:rsidRPr="008D6845" w:rsidRDefault="008B175E" w:rsidP="008B175E">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3.3. Todas as manifestações dos licitantes cadastrados na licitação deverão ser feitas</w:t>
      </w:r>
      <w:r w:rsidRPr="008D6845">
        <w:rPr>
          <w:rFonts w:ascii="Arial" w:hAnsi="Arial" w:cs="Arial"/>
          <w:color w:val="000000"/>
          <w:sz w:val="22"/>
          <w:szCs w:val="22"/>
        </w:rPr>
        <w:br/>
      </w:r>
      <w:r w:rsidRPr="008D6845">
        <w:rPr>
          <w:rStyle w:val="fontstyle21"/>
          <w:rFonts w:ascii="Arial" w:hAnsi="Arial" w:cs="Arial"/>
          <w:u w:val="single"/>
        </w:rPr>
        <w:t>exclusivamente</w:t>
      </w:r>
      <w:r w:rsidRPr="008D6845">
        <w:rPr>
          <w:rStyle w:val="fontstyle21"/>
          <w:rFonts w:ascii="Arial" w:hAnsi="Arial" w:cs="Arial"/>
        </w:rPr>
        <w:t xml:space="preserve"> através da Plataforma – https://www.selcorp.com.br/.</w:t>
      </w:r>
    </w:p>
    <w:p w14:paraId="439A3B96" w14:textId="77777777" w:rsidR="008B175E" w:rsidRPr="008D6845" w:rsidRDefault="008B175E" w:rsidP="00853D11">
      <w:pPr>
        <w:pStyle w:val="PargrafodaLista"/>
        <w:spacing w:before="120" w:after="120" w:line="276" w:lineRule="auto"/>
        <w:ind w:left="0" w:right="908"/>
        <w:contextualSpacing w:val="0"/>
        <w:jc w:val="both"/>
        <w:rPr>
          <w:rFonts w:ascii="Arial" w:hAnsi="Arial" w:cs="Arial"/>
          <w:color w:val="000000"/>
          <w:sz w:val="22"/>
          <w:szCs w:val="22"/>
        </w:rPr>
      </w:pPr>
      <w:r w:rsidRPr="008D6845">
        <w:rPr>
          <w:rStyle w:val="fontstyle21"/>
          <w:rFonts w:ascii="Arial" w:hAnsi="Arial" w:cs="Arial"/>
        </w:rPr>
        <w:t>3.4. Todos os itens do processo licitatório serão destinados a participação da Ampla</w:t>
      </w:r>
      <w:r w:rsidRPr="008D6845">
        <w:rPr>
          <w:rFonts w:ascii="Arial" w:hAnsi="Arial" w:cs="Arial"/>
          <w:color w:val="000000"/>
          <w:sz w:val="22"/>
          <w:szCs w:val="22"/>
        </w:rPr>
        <w:br/>
      </w:r>
      <w:r w:rsidRPr="008D6845">
        <w:rPr>
          <w:rStyle w:val="fontstyle21"/>
          <w:rFonts w:ascii="Arial" w:hAnsi="Arial" w:cs="Arial"/>
        </w:rPr>
        <w:t>Concorrência de fornecedores mantido o disposto no “Art. 44 da Lei Complementar 123/2006”</w:t>
      </w:r>
      <w:r w:rsidRPr="008D6845">
        <w:rPr>
          <w:rFonts w:ascii="Arial" w:hAnsi="Arial" w:cs="Arial"/>
          <w:color w:val="000000"/>
          <w:sz w:val="22"/>
          <w:szCs w:val="22"/>
        </w:rPr>
        <w:br/>
      </w:r>
      <w:r w:rsidRPr="008D6845">
        <w:rPr>
          <w:rStyle w:val="fontstyle21"/>
          <w:rFonts w:ascii="Arial" w:hAnsi="Arial" w:cs="Arial"/>
        </w:rPr>
        <w:t>que afirma de maneira clara que nas licitações será assegurada, como critério de desempate,</w:t>
      </w:r>
      <w:r w:rsidRPr="008D6845">
        <w:rPr>
          <w:rFonts w:ascii="Arial" w:hAnsi="Arial" w:cs="Arial"/>
          <w:color w:val="000000"/>
          <w:sz w:val="22"/>
          <w:szCs w:val="22"/>
        </w:rPr>
        <w:br/>
      </w:r>
      <w:r w:rsidRPr="008D6845">
        <w:rPr>
          <w:rStyle w:val="fontstyle21"/>
          <w:rFonts w:ascii="Arial" w:hAnsi="Arial" w:cs="Arial"/>
        </w:rPr>
        <w:t>preferência de contratação para as microempresas e empresas de pequeno porte.”, exceto para</w:t>
      </w:r>
      <w:r w:rsidRPr="008D6845">
        <w:rPr>
          <w:rFonts w:ascii="Arial" w:hAnsi="Arial" w:cs="Arial"/>
          <w:color w:val="000000"/>
          <w:sz w:val="22"/>
          <w:szCs w:val="22"/>
        </w:rPr>
        <w:br/>
      </w:r>
      <w:r w:rsidRPr="008D6845">
        <w:rPr>
          <w:rStyle w:val="fontstyle21"/>
          <w:rFonts w:ascii="Arial" w:hAnsi="Arial" w:cs="Arial"/>
        </w:rPr>
        <w:lastRenderedPageBreak/>
        <w:t>os lotes que extrapolarem o limite anual para enquadramento como ME/EPP (R$ 4.800.000,00)</w:t>
      </w:r>
      <w:r w:rsidRPr="008D6845">
        <w:rPr>
          <w:rFonts w:ascii="Arial" w:hAnsi="Arial" w:cs="Arial"/>
          <w:color w:val="000000"/>
          <w:sz w:val="22"/>
          <w:szCs w:val="22"/>
        </w:rPr>
        <w:br/>
      </w:r>
      <w:r w:rsidRPr="008D6845">
        <w:rPr>
          <w:rStyle w:val="fontstyle21"/>
          <w:rFonts w:ascii="Arial" w:hAnsi="Arial" w:cs="Arial"/>
        </w:rPr>
        <w:t>não se aplica o tratamento diferenciado conforme Art. 4º §1º Lei nº 14.133, de 2021.”</w:t>
      </w:r>
    </w:p>
    <w:p w14:paraId="2D0E3A0B"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3.5. O licitante responsabiliza-se exclusiva e formalmente pelas transações efetuadas em seu</w:t>
      </w:r>
      <w:r w:rsidRPr="008D6845">
        <w:rPr>
          <w:rFonts w:ascii="Arial" w:hAnsi="Arial" w:cs="Arial"/>
          <w:color w:val="000000"/>
          <w:sz w:val="22"/>
          <w:szCs w:val="22"/>
        </w:rPr>
        <w:br/>
      </w:r>
      <w:r w:rsidRPr="008D6845">
        <w:rPr>
          <w:rStyle w:val="fontstyle21"/>
          <w:rFonts w:ascii="Arial" w:hAnsi="Arial" w:cs="Arial"/>
        </w:rPr>
        <w:t>nome, assume como firmes e verdadeiras suas propostas e seus lances, inclusive os atos</w:t>
      </w:r>
      <w:r w:rsidRPr="008D6845">
        <w:rPr>
          <w:rFonts w:ascii="Arial" w:hAnsi="Arial" w:cs="Arial"/>
          <w:color w:val="000000"/>
          <w:sz w:val="22"/>
          <w:szCs w:val="22"/>
        </w:rPr>
        <w:br/>
      </w:r>
      <w:r w:rsidRPr="008D6845">
        <w:rPr>
          <w:rStyle w:val="fontstyle21"/>
          <w:rFonts w:ascii="Arial" w:hAnsi="Arial" w:cs="Arial"/>
        </w:rPr>
        <w:t>praticados diretamente ou por seu representante, excluída a responsabilidade do provedor do</w:t>
      </w:r>
      <w:r w:rsidRPr="008D6845">
        <w:rPr>
          <w:rFonts w:ascii="Arial" w:hAnsi="Arial" w:cs="Arial"/>
          <w:color w:val="000000"/>
          <w:sz w:val="22"/>
          <w:szCs w:val="22"/>
        </w:rPr>
        <w:br/>
      </w:r>
      <w:r w:rsidRPr="008D6845">
        <w:rPr>
          <w:rStyle w:val="fontstyle21"/>
          <w:rFonts w:ascii="Arial" w:hAnsi="Arial" w:cs="Arial"/>
        </w:rPr>
        <w:t>sistema ou do órgão ou entidade promotora da licitação por eventuais danos decorrentes de uso</w:t>
      </w:r>
      <w:r w:rsidRPr="008D6845">
        <w:rPr>
          <w:rFonts w:ascii="Arial" w:hAnsi="Arial" w:cs="Arial"/>
          <w:color w:val="000000"/>
          <w:sz w:val="22"/>
          <w:szCs w:val="22"/>
        </w:rPr>
        <w:br/>
      </w:r>
      <w:r w:rsidRPr="008D6845">
        <w:rPr>
          <w:rStyle w:val="fontstyle21"/>
          <w:rFonts w:ascii="Arial" w:hAnsi="Arial" w:cs="Arial"/>
        </w:rPr>
        <w:t>indevido das credenciais de acesso, ainda que por terceiros.</w:t>
      </w:r>
    </w:p>
    <w:p w14:paraId="77753ED7"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3.6. É de responsabilidade do licitante conferir a exatidão dos seus dados cadastrais no Sistema</w:t>
      </w:r>
      <w:r w:rsidRPr="008D6845">
        <w:rPr>
          <w:rFonts w:ascii="Arial" w:hAnsi="Arial" w:cs="Arial"/>
          <w:color w:val="000000"/>
          <w:sz w:val="22"/>
          <w:szCs w:val="22"/>
        </w:rPr>
        <w:br/>
      </w:r>
      <w:r w:rsidRPr="008D6845">
        <w:rPr>
          <w:rStyle w:val="fontstyle21"/>
          <w:rFonts w:ascii="Arial" w:hAnsi="Arial" w:cs="Arial"/>
        </w:rPr>
        <w:t>e mantê-los atualizados junto aos órgãos responsáveis pela informação, devendo proceder, imediatamente, à correção ou à alteração dos registros tão logo identifique incorreção ou aqueles se tornem desatualizados.</w:t>
      </w:r>
    </w:p>
    <w:p w14:paraId="37F05520"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3.7. A não observância do disposto no item anterior poderá ensejar desclassificação no</w:t>
      </w:r>
      <w:r w:rsidRPr="008D6845">
        <w:rPr>
          <w:rFonts w:ascii="Arial" w:hAnsi="Arial" w:cs="Arial"/>
          <w:color w:val="000000"/>
          <w:sz w:val="22"/>
          <w:szCs w:val="22"/>
        </w:rPr>
        <w:br/>
      </w:r>
      <w:r w:rsidRPr="008D6845">
        <w:rPr>
          <w:rStyle w:val="fontstyle21"/>
          <w:rFonts w:ascii="Arial" w:hAnsi="Arial" w:cs="Arial"/>
        </w:rPr>
        <w:t>momento da habilitação.</w:t>
      </w:r>
    </w:p>
    <w:p w14:paraId="1D08C002"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3.8. Para o item será adotada a ampla concorrência, em virtude do valor estimado da</w:t>
      </w:r>
      <w:r w:rsidRPr="008D6845">
        <w:rPr>
          <w:rFonts w:ascii="Arial" w:hAnsi="Arial" w:cs="Arial"/>
          <w:color w:val="000000"/>
          <w:sz w:val="22"/>
          <w:szCs w:val="22"/>
        </w:rPr>
        <w:br/>
      </w:r>
      <w:r w:rsidRPr="008D6845">
        <w:rPr>
          <w:rStyle w:val="fontstyle21"/>
          <w:rFonts w:ascii="Arial" w:hAnsi="Arial" w:cs="Arial"/>
        </w:rPr>
        <w:t>contratação.</w:t>
      </w:r>
      <w:r w:rsidRPr="008D6845">
        <w:rPr>
          <w:rFonts w:ascii="Arial" w:hAnsi="Arial" w:cs="Arial"/>
          <w:color w:val="000000"/>
          <w:sz w:val="22"/>
          <w:szCs w:val="22"/>
        </w:rPr>
        <w:br/>
      </w:r>
      <w:r w:rsidRPr="008D6845">
        <w:rPr>
          <w:rStyle w:val="fontstyle21"/>
          <w:rFonts w:ascii="Arial" w:hAnsi="Arial" w:cs="Arial"/>
        </w:rPr>
        <w:t>3.9. Não poderão disputar esta licitação:</w:t>
      </w:r>
    </w:p>
    <w:p w14:paraId="5B419E1F"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3.9.1. aquele que não atenda às condições deste Edital e seu(s) anexo(s);</w:t>
      </w:r>
    </w:p>
    <w:p w14:paraId="06DDA0E1" w14:textId="77777777" w:rsidR="008B175E" w:rsidRPr="008D6845" w:rsidRDefault="008B175E" w:rsidP="00853D11">
      <w:pPr>
        <w:pStyle w:val="PargrafodaLista"/>
        <w:spacing w:before="120" w:after="120" w:line="276" w:lineRule="auto"/>
        <w:ind w:left="0" w:right="908"/>
        <w:contextualSpacing w:val="0"/>
        <w:jc w:val="both"/>
        <w:rPr>
          <w:rFonts w:ascii="Arial" w:hAnsi="Arial" w:cs="Arial"/>
          <w:color w:val="000000"/>
          <w:sz w:val="22"/>
          <w:szCs w:val="22"/>
        </w:rPr>
      </w:pPr>
      <w:r w:rsidRPr="008D6845">
        <w:rPr>
          <w:rStyle w:val="fontstyle21"/>
          <w:rFonts w:ascii="Arial" w:hAnsi="Arial" w:cs="Arial"/>
        </w:rPr>
        <w:t>3.9.2. autor do anteprojeto, do projeto básico ou do projeto executivo, pessoa física ou jurídica,</w:t>
      </w:r>
      <w:r w:rsidRPr="008D6845">
        <w:rPr>
          <w:rFonts w:ascii="Arial" w:hAnsi="Arial" w:cs="Arial"/>
          <w:color w:val="000000"/>
          <w:sz w:val="22"/>
          <w:szCs w:val="22"/>
        </w:rPr>
        <w:br/>
      </w:r>
      <w:r w:rsidRPr="008D6845">
        <w:rPr>
          <w:rStyle w:val="fontstyle21"/>
          <w:rFonts w:ascii="Arial" w:hAnsi="Arial" w:cs="Arial"/>
        </w:rPr>
        <w:t>quando a licitação versar sobre serviços ou fornecimento de bens a ele relacionados;</w:t>
      </w:r>
    </w:p>
    <w:p w14:paraId="2D96B865"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3.9.3. empresa, isoladamente ou em consórcio, responsável pela elaboração do projeto básico</w:t>
      </w:r>
      <w:r w:rsidRPr="008D6845">
        <w:rPr>
          <w:rFonts w:ascii="Arial" w:hAnsi="Arial" w:cs="Arial"/>
          <w:color w:val="000000"/>
          <w:sz w:val="22"/>
          <w:szCs w:val="22"/>
        </w:rPr>
        <w:br/>
      </w:r>
      <w:r w:rsidRPr="008D6845">
        <w:rPr>
          <w:rStyle w:val="fontstyle21"/>
          <w:rFonts w:ascii="Arial" w:hAnsi="Arial" w:cs="Arial"/>
        </w:rPr>
        <w:t>ou do projeto executivo, ou empresa da qual o autor do projeto seja dirigente, gerente,</w:t>
      </w:r>
      <w:r w:rsidRPr="008D6845">
        <w:rPr>
          <w:rFonts w:ascii="Arial" w:hAnsi="Arial" w:cs="Arial"/>
          <w:color w:val="000000"/>
          <w:sz w:val="22"/>
          <w:szCs w:val="22"/>
        </w:rPr>
        <w:br/>
      </w:r>
      <w:r w:rsidRPr="008D6845">
        <w:rPr>
          <w:rStyle w:val="fontstyle21"/>
          <w:rFonts w:ascii="Arial" w:hAnsi="Arial" w:cs="Arial"/>
        </w:rPr>
        <w:t>controlador, acionista ou detentor de mais de 5% (cinco por cento) do capital com direito a voto,</w:t>
      </w:r>
      <w:r w:rsidRPr="008D6845">
        <w:rPr>
          <w:rFonts w:ascii="Arial" w:hAnsi="Arial" w:cs="Arial"/>
          <w:color w:val="000000"/>
          <w:sz w:val="22"/>
          <w:szCs w:val="22"/>
        </w:rPr>
        <w:br/>
      </w:r>
      <w:r w:rsidRPr="008D6845">
        <w:rPr>
          <w:rStyle w:val="fontstyle21"/>
          <w:rFonts w:ascii="Arial" w:hAnsi="Arial" w:cs="Arial"/>
        </w:rPr>
        <w:t>responsável técnico ou subcontratado, quando a licitação versar sobre serviços ou fornecimento</w:t>
      </w:r>
      <w:r w:rsidRPr="008D6845">
        <w:rPr>
          <w:rFonts w:ascii="Arial" w:hAnsi="Arial" w:cs="Arial"/>
          <w:color w:val="000000"/>
          <w:sz w:val="22"/>
          <w:szCs w:val="22"/>
        </w:rPr>
        <w:br/>
      </w:r>
      <w:r w:rsidRPr="008D6845">
        <w:rPr>
          <w:rStyle w:val="fontstyle21"/>
          <w:rFonts w:ascii="Arial" w:hAnsi="Arial" w:cs="Arial"/>
        </w:rPr>
        <w:t>de bens a ela necessários;</w:t>
      </w:r>
    </w:p>
    <w:p w14:paraId="7E6E8D40"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3.9.4. pessoa física ou jurídica que se encontre, ao tempo da licitação, impossibilitada de</w:t>
      </w:r>
      <w:r w:rsidRPr="008D6845">
        <w:rPr>
          <w:rFonts w:ascii="Arial" w:hAnsi="Arial" w:cs="Arial"/>
          <w:color w:val="000000"/>
          <w:sz w:val="22"/>
          <w:szCs w:val="22"/>
        </w:rPr>
        <w:br/>
      </w:r>
      <w:r w:rsidRPr="008D6845">
        <w:rPr>
          <w:rStyle w:val="fontstyle21"/>
          <w:rFonts w:ascii="Arial" w:hAnsi="Arial" w:cs="Arial"/>
        </w:rPr>
        <w:t>participar da licitação em decorrência de sanção que lhe foi imposta;</w:t>
      </w:r>
    </w:p>
    <w:p w14:paraId="7F9107BF"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3.9.5. aquele que mantenha vínculo de natureza técnica, comercial, econômica, financeira,</w:t>
      </w:r>
      <w:r w:rsidRPr="008D6845">
        <w:rPr>
          <w:rFonts w:ascii="Arial" w:hAnsi="Arial" w:cs="Arial"/>
          <w:color w:val="000000"/>
          <w:sz w:val="22"/>
          <w:szCs w:val="22"/>
        </w:rPr>
        <w:br/>
      </w:r>
      <w:r w:rsidRPr="008D6845">
        <w:rPr>
          <w:rStyle w:val="fontstyle21"/>
          <w:rFonts w:ascii="Arial" w:hAnsi="Arial" w:cs="Arial"/>
        </w:rPr>
        <w:t>trabalhista ou civil com dirigente do órgão ou entidade contratante ou com agente público que</w:t>
      </w:r>
      <w:r w:rsidRPr="008D6845">
        <w:rPr>
          <w:rFonts w:ascii="Arial" w:hAnsi="Arial" w:cs="Arial"/>
          <w:color w:val="000000"/>
          <w:sz w:val="22"/>
          <w:szCs w:val="22"/>
        </w:rPr>
        <w:br/>
      </w:r>
      <w:r w:rsidRPr="008D6845">
        <w:rPr>
          <w:rStyle w:val="fontstyle21"/>
          <w:rFonts w:ascii="Arial" w:hAnsi="Arial" w:cs="Arial"/>
        </w:rPr>
        <w:t>desempenhe função na licitação ou atue na fiscalização ou na gestão do contrato, ou que deles</w:t>
      </w:r>
      <w:r w:rsidRPr="008D6845">
        <w:rPr>
          <w:rFonts w:ascii="Arial" w:hAnsi="Arial" w:cs="Arial"/>
          <w:color w:val="000000"/>
          <w:sz w:val="22"/>
          <w:szCs w:val="22"/>
        </w:rPr>
        <w:br/>
      </w:r>
      <w:r w:rsidRPr="008D6845">
        <w:rPr>
          <w:rStyle w:val="fontstyle21"/>
          <w:rFonts w:ascii="Arial" w:hAnsi="Arial" w:cs="Arial"/>
        </w:rPr>
        <w:t>seja cônjuge, companheiro ou parente em linha reta, colateral ou por afinidade, até o terceiro</w:t>
      </w:r>
      <w:r w:rsidRPr="008D6845">
        <w:rPr>
          <w:rFonts w:ascii="Arial" w:hAnsi="Arial" w:cs="Arial"/>
          <w:color w:val="000000"/>
          <w:sz w:val="22"/>
          <w:szCs w:val="22"/>
        </w:rPr>
        <w:br/>
      </w:r>
      <w:r w:rsidRPr="008D6845">
        <w:rPr>
          <w:rStyle w:val="fontstyle21"/>
          <w:rFonts w:ascii="Arial" w:hAnsi="Arial" w:cs="Arial"/>
        </w:rPr>
        <w:t>grau;</w:t>
      </w:r>
    </w:p>
    <w:p w14:paraId="714CF75A"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3.9.6. empresas controladoras, controladas ou coligadas, nos termos da Lei nº 6.404, de 15 de</w:t>
      </w:r>
      <w:r w:rsidRPr="008D6845">
        <w:rPr>
          <w:rFonts w:ascii="Arial" w:hAnsi="Arial" w:cs="Arial"/>
          <w:color w:val="000000"/>
          <w:sz w:val="22"/>
          <w:szCs w:val="22"/>
        </w:rPr>
        <w:br/>
      </w:r>
      <w:r w:rsidRPr="008D6845">
        <w:rPr>
          <w:rStyle w:val="fontstyle21"/>
          <w:rFonts w:ascii="Arial" w:hAnsi="Arial" w:cs="Arial"/>
        </w:rPr>
        <w:t>dezembro de 1976, concorrendo entre si;</w:t>
      </w:r>
    </w:p>
    <w:p w14:paraId="29CCBE7A"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3.9.7. pessoa física ou jurídica que, nos 5 (cinco) anos anteriores à divulgação do edital, tenha</w:t>
      </w:r>
      <w:r w:rsidRPr="008D6845">
        <w:rPr>
          <w:rFonts w:ascii="Arial" w:hAnsi="Arial" w:cs="Arial"/>
          <w:color w:val="000000"/>
          <w:sz w:val="22"/>
          <w:szCs w:val="22"/>
        </w:rPr>
        <w:br/>
      </w:r>
      <w:r w:rsidRPr="008D6845">
        <w:rPr>
          <w:rStyle w:val="fontstyle21"/>
          <w:rFonts w:ascii="Arial" w:hAnsi="Arial" w:cs="Arial"/>
        </w:rPr>
        <w:t>sido condenada judicialmente, com trânsito em julgado, por exploração de trabalho infantil, por</w:t>
      </w:r>
      <w:r w:rsidRPr="008D6845">
        <w:rPr>
          <w:rFonts w:ascii="Arial" w:hAnsi="Arial" w:cs="Arial"/>
          <w:color w:val="000000"/>
          <w:sz w:val="22"/>
          <w:szCs w:val="22"/>
        </w:rPr>
        <w:br/>
      </w:r>
      <w:r w:rsidRPr="008D6845">
        <w:rPr>
          <w:rStyle w:val="fontstyle21"/>
          <w:rFonts w:ascii="Arial" w:hAnsi="Arial" w:cs="Arial"/>
        </w:rPr>
        <w:t>submissão de trabalhadores a condições análogas às de escravo ou por contratação de</w:t>
      </w:r>
      <w:r w:rsidRPr="008D6845">
        <w:rPr>
          <w:rFonts w:ascii="Arial" w:hAnsi="Arial" w:cs="Arial"/>
          <w:color w:val="000000"/>
          <w:sz w:val="22"/>
          <w:szCs w:val="22"/>
        </w:rPr>
        <w:br/>
      </w:r>
      <w:r w:rsidRPr="008D6845">
        <w:rPr>
          <w:rStyle w:val="fontstyle21"/>
          <w:rFonts w:ascii="Arial" w:hAnsi="Arial" w:cs="Arial"/>
        </w:rPr>
        <w:t>adolescentes nos casos vedados pela legislação trabalhista;</w:t>
      </w:r>
    </w:p>
    <w:p w14:paraId="08770347"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lastRenderedPageBreak/>
        <w:t>3.9.8. agente público do órgão ou entidade licitante;</w:t>
      </w:r>
    </w:p>
    <w:p w14:paraId="38A9BDDD" w14:textId="77777777" w:rsidR="008B175E" w:rsidRPr="008D6845" w:rsidRDefault="008B175E" w:rsidP="00853D11">
      <w:pPr>
        <w:pStyle w:val="PargrafodaLista"/>
        <w:spacing w:before="120" w:after="120" w:line="276" w:lineRule="auto"/>
        <w:ind w:left="0" w:right="908"/>
        <w:contextualSpacing w:val="0"/>
        <w:jc w:val="both"/>
        <w:rPr>
          <w:rFonts w:ascii="Arial" w:hAnsi="Arial" w:cs="Arial"/>
          <w:color w:val="000000"/>
          <w:sz w:val="22"/>
          <w:szCs w:val="22"/>
        </w:rPr>
      </w:pPr>
      <w:r w:rsidRPr="008D6845">
        <w:rPr>
          <w:rStyle w:val="fontstyle21"/>
          <w:rFonts w:ascii="Arial" w:hAnsi="Arial" w:cs="Arial"/>
        </w:rPr>
        <w:t>3.9.9. pessoas jurídicas reunidas em consórcio, uma vez que o objeto em disputa não envolve</w:t>
      </w:r>
      <w:r w:rsidRPr="008D6845">
        <w:rPr>
          <w:rFonts w:ascii="Arial" w:hAnsi="Arial" w:cs="Arial"/>
          <w:color w:val="000000"/>
          <w:sz w:val="22"/>
          <w:szCs w:val="22"/>
        </w:rPr>
        <w:br/>
      </w:r>
      <w:r w:rsidRPr="008D6845">
        <w:rPr>
          <w:rStyle w:val="fontstyle21"/>
          <w:rFonts w:ascii="Arial" w:hAnsi="Arial" w:cs="Arial"/>
        </w:rPr>
        <w:t>complexidade que demande a conjugação de esforços empresariais;</w:t>
      </w:r>
    </w:p>
    <w:p w14:paraId="1F6B8E67"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3.9.10. Organizações da Sociedade Civil de Interesse Público - OSCIP, atuando nessa</w:t>
      </w:r>
      <w:r w:rsidRPr="008D6845">
        <w:rPr>
          <w:rFonts w:ascii="Arial" w:hAnsi="Arial" w:cs="Arial"/>
        </w:rPr>
        <w:br/>
      </w:r>
      <w:r w:rsidRPr="008D6845">
        <w:rPr>
          <w:rStyle w:val="fontstyle21"/>
          <w:rFonts w:ascii="Arial" w:hAnsi="Arial" w:cs="Arial"/>
        </w:rPr>
        <w:t>condição; (Acórdão Nº 746/2014- TCU – PLENARIO).</w:t>
      </w:r>
    </w:p>
    <w:p w14:paraId="1C631276"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3.9.11. Não poderá participar, direta ou indiretamente, da licitação ou da execução do contrato</w:t>
      </w:r>
      <w:r w:rsidRPr="008D6845">
        <w:rPr>
          <w:rFonts w:ascii="Arial" w:hAnsi="Arial" w:cs="Arial"/>
          <w:color w:val="000000"/>
          <w:sz w:val="22"/>
          <w:szCs w:val="22"/>
        </w:rPr>
        <w:br/>
      </w:r>
      <w:r w:rsidRPr="008D6845">
        <w:rPr>
          <w:rStyle w:val="fontstyle21"/>
          <w:rFonts w:ascii="Arial" w:hAnsi="Arial" w:cs="Arial"/>
        </w:rPr>
        <w:t>agente público do órgão ou entidade contratante, devendo ser observadas as situações que</w:t>
      </w:r>
      <w:r w:rsidRPr="008D6845">
        <w:rPr>
          <w:rFonts w:ascii="Arial" w:hAnsi="Arial" w:cs="Arial"/>
          <w:color w:val="000000"/>
          <w:sz w:val="22"/>
          <w:szCs w:val="22"/>
        </w:rPr>
        <w:br/>
      </w:r>
      <w:r w:rsidRPr="008D6845">
        <w:rPr>
          <w:rStyle w:val="fontstyle21"/>
          <w:rFonts w:ascii="Arial" w:hAnsi="Arial" w:cs="Arial"/>
        </w:rPr>
        <w:t>possam configurar conflito de interesses no exercício ou após o exercício do cargo ou emprego,</w:t>
      </w:r>
      <w:r w:rsidRPr="008D6845">
        <w:rPr>
          <w:rFonts w:ascii="Arial" w:hAnsi="Arial" w:cs="Arial"/>
          <w:color w:val="000000"/>
          <w:sz w:val="22"/>
          <w:szCs w:val="22"/>
        </w:rPr>
        <w:br/>
      </w:r>
      <w:r w:rsidRPr="008D6845">
        <w:rPr>
          <w:rStyle w:val="fontstyle21"/>
          <w:rFonts w:ascii="Arial" w:hAnsi="Arial" w:cs="Arial"/>
        </w:rPr>
        <w:t>nos termos da legislação que disciplina a matéria, conforme § 1º do art. 9º da Lei nº 14.133, de</w:t>
      </w:r>
      <w:r w:rsidRPr="008D6845">
        <w:rPr>
          <w:rFonts w:ascii="Arial" w:hAnsi="Arial" w:cs="Arial"/>
          <w:color w:val="000000"/>
          <w:sz w:val="22"/>
          <w:szCs w:val="22"/>
        </w:rPr>
        <w:br/>
      </w:r>
      <w:r w:rsidRPr="008D6845">
        <w:rPr>
          <w:rStyle w:val="fontstyle21"/>
          <w:rFonts w:ascii="Arial" w:hAnsi="Arial" w:cs="Arial"/>
        </w:rPr>
        <w:t>2021.</w:t>
      </w:r>
      <w:r w:rsidRPr="008D6845">
        <w:rPr>
          <w:rFonts w:ascii="Arial" w:hAnsi="Arial" w:cs="Arial"/>
          <w:color w:val="000000"/>
          <w:sz w:val="22"/>
          <w:szCs w:val="22"/>
        </w:rPr>
        <w:br/>
      </w:r>
      <w:r w:rsidRPr="008D6845">
        <w:rPr>
          <w:rStyle w:val="fontstyle21"/>
          <w:rFonts w:ascii="Arial" w:hAnsi="Arial" w:cs="Arial"/>
        </w:rPr>
        <w:t>3.10. O impedimento de que trata o item 3.9.4 será também aplicado ao licitante que atue em</w:t>
      </w:r>
      <w:r w:rsidRPr="008D6845">
        <w:rPr>
          <w:rFonts w:ascii="Arial" w:hAnsi="Arial" w:cs="Arial"/>
          <w:color w:val="000000"/>
          <w:sz w:val="22"/>
          <w:szCs w:val="22"/>
        </w:rPr>
        <w:br/>
      </w:r>
      <w:r w:rsidRPr="008D6845">
        <w:rPr>
          <w:rStyle w:val="fontstyle21"/>
          <w:rFonts w:ascii="Arial" w:hAnsi="Arial" w:cs="Arial"/>
        </w:rPr>
        <w:t>substituição a outra pessoa, física ou jurídica, com o intuito de burlar a efetividade da sanção a</w:t>
      </w:r>
      <w:r w:rsidRPr="008D6845">
        <w:rPr>
          <w:rFonts w:ascii="Arial" w:hAnsi="Arial" w:cs="Arial"/>
          <w:color w:val="000000"/>
          <w:sz w:val="22"/>
          <w:szCs w:val="22"/>
        </w:rPr>
        <w:br/>
      </w:r>
      <w:r w:rsidRPr="008D6845">
        <w:rPr>
          <w:rStyle w:val="fontstyle21"/>
          <w:rFonts w:ascii="Arial" w:hAnsi="Arial" w:cs="Arial"/>
        </w:rPr>
        <w:t>ela aplicada, inclusive a sua controladora, controlada ou coligada, desde que devidamente</w:t>
      </w:r>
      <w:r w:rsidRPr="008D6845">
        <w:rPr>
          <w:rFonts w:ascii="Arial" w:hAnsi="Arial" w:cs="Arial"/>
          <w:color w:val="000000"/>
          <w:sz w:val="22"/>
          <w:szCs w:val="22"/>
        </w:rPr>
        <w:br/>
      </w:r>
      <w:r w:rsidRPr="008D6845">
        <w:rPr>
          <w:rStyle w:val="fontstyle21"/>
          <w:rFonts w:ascii="Arial" w:hAnsi="Arial" w:cs="Arial"/>
        </w:rPr>
        <w:t>comprovado o ilícito ou a utilização fraudulenta da personalidade jurídica do licitante.</w:t>
      </w:r>
    </w:p>
    <w:p w14:paraId="314F29E8"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3.11. A critério da Administração e exclusivamente a seu serviço, o autor dos projetos e a</w:t>
      </w:r>
      <w:r w:rsidRPr="008D6845">
        <w:rPr>
          <w:rFonts w:ascii="Arial" w:hAnsi="Arial" w:cs="Arial"/>
          <w:color w:val="000000"/>
          <w:sz w:val="22"/>
          <w:szCs w:val="22"/>
        </w:rPr>
        <w:br/>
      </w:r>
      <w:r w:rsidRPr="008D6845">
        <w:rPr>
          <w:rStyle w:val="fontstyle21"/>
          <w:rFonts w:ascii="Arial" w:hAnsi="Arial" w:cs="Arial"/>
        </w:rPr>
        <w:t>empresa a que se referem os itens 3.6.2 e 3.6.3 poderão participar no apoio das atividades de</w:t>
      </w:r>
      <w:r w:rsidRPr="008D6845">
        <w:rPr>
          <w:rFonts w:ascii="Arial" w:hAnsi="Arial" w:cs="Arial"/>
          <w:color w:val="000000"/>
          <w:sz w:val="22"/>
          <w:szCs w:val="22"/>
        </w:rPr>
        <w:br/>
      </w:r>
      <w:r w:rsidRPr="008D6845">
        <w:rPr>
          <w:rStyle w:val="fontstyle21"/>
          <w:rFonts w:ascii="Arial" w:hAnsi="Arial" w:cs="Arial"/>
        </w:rPr>
        <w:t>planejamento da contratação, de execução da licitação ou de gestão do contrato, desde que</w:t>
      </w:r>
      <w:r w:rsidRPr="008D6845">
        <w:rPr>
          <w:rFonts w:ascii="Arial" w:hAnsi="Arial" w:cs="Arial"/>
          <w:color w:val="000000"/>
          <w:sz w:val="22"/>
          <w:szCs w:val="22"/>
        </w:rPr>
        <w:br/>
      </w:r>
      <w:r w:rsidRPr="008D6845">
        <w:rPr>
          <w:rStyle w:val="fontstyle21"/>
          <w:rFonts w:ascii="Arial" w:hAnsi="Arial" w:cs="Arial"/>
        </w:rPr>
        <w:t>sob supervisão exclusiva de agentes públicos do órgão ou entidade.</w:t>
      </w:r>
    </w:p>
    <w:p w14:paraId="3B3A7D08"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3.12. Equiparam-se aos autores do projeto as empresas integrantes do mesmo grupo econômico.</w:t>
      </w:r>
      <w:r w:rsidRPr="008D6845">
        <w:rPr>
          <w:rFonts w:ascii="Arial" w:hAnsi="Arial" w:cs="Arial"/>
          <w:color w:val="000000"/>
          <w:sz w:val="22"/>
          <w:szCs w:val="22"/>
        </w:rPr>
        <w:br/>
      </w:r>
      <w:r w:rsidRPr="008D6845">
        <w:rPr>
          <w:rStyle w:val="fontstyle21"/>
          <w:rFonts w:ascii="Arial" w:hAnsi="Arial" w:cs="Arial"/>
        </w:rPr>
        <w:t>3.13. O disposto nos itens 3.6.2 e 3.6.3 não impede a licitação ou a contratação de serviço que</w:t>
      </w:r>
      <w:r w:rsidRPr="008D6845">
        <w:rPr>
          <w:rFonts w:ascii="Arial" w:hAnsi="Arial" w:cs="Arial"/>
          <w:color w:val="000000"/>
          <w:sz w:val="22"/>
          <w:szCs w:val="22"/>
        </w:rPr>
        <w:br/>
      </w:r>
      <w:r w:rsidRPr="008D6845">
        <w:rPr>
          <w:rStyle w:val="fontstyle21"/>
          <w:rFonts w:ascii="Arial" w:hAnsi="Arial" w:cs="Arial"/>
        </w:rPr>
        <w:t>inclua como encargo do contratado a elaboração do projeto básico e do projeto executivo, nas</w:t>
      </w:r>
      <w:r w:rsidRPr="008D6845">
        <w:rPr>
          <w:rFonts w:ascii="Arial" w:hAnsi="Arial" w:cs="Arial"/>
          <w:color w:val="000000"/>
          <w:sz w:val="22"/>
          <w:szCs w:val="22"/>
        </w:rPr>
        <w:br/>
      </w:r>
      <w:r w:rsidRPr="008D6845">
        <w:rPr>
          <w:rStyle w:val="fontstyle21"/>
          <w:rFonts w:ascii="Arial" w:hAnsi="Arial" w:cs="Arial"/>
        </w:rPr>
        <w:t>contratações integradas, e do projeto executivo, nos demais regimes de execução.</w:t>
      </w:r>
    </w:p>
    <w:p w14:paraId="0A168FB2"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3.14. Em licitações e contratações realizadas no âmbito de projetos e programas parcialmente</w:t>
      </w:r>
      <w:r w:rsidRPr="008D6845">
        <w:rPr>
          <w:rFonts w:ascii="Arial" w:hAnsi="Arial" w:cs="Arial"/>
          <w:color w:val="000000"/>
          <w:sz w:val="22"/>
          <w:szCs w:val="22"/>
        </w:rPr>
        <w:br/>
      </w:r>
      <w:r w:rsidRPr="008D6845">
        <w:rPr>
          <w:rStyle w:val="fontstyle21"/>
          <w:rFonts w:ascii="Arial" w:hAnsi="Arial" w:cs="Arial"/>
        </w:rPr>
        <w:t>financiados por agência oficial de cooperação estrangeira ou por organismo financeiro</w:t>
      </w:r>
      <w:r w:rsidRPr="008D6845">
        <w:rPr>
          <w:rFonts w:ascii="Arial" w:hAnsi="Arial" w:cs="Arial"/>
          <w:color w:val="000000"/>
          <w:sz w:val="22"/>
          <w:szCs w:val="22"/>
        </w:rPr>
        <w:br/>
      </w:r>
      <w:r w:rsidRPr="008D6845">
        <w:rPr>
          <w:rStyle w:val="fontstyle21"/>
          <w:rFonts w:ascii="Arial" w:hAnsi="Arial" w:cs="Arial"/>
        </w:rPr>
        <w:t>internacional com recursos do financiamento ou da contrapartida nacional, não poderá participar</w:t>
      </w:r>
      <w:r w:rsidRPr="008D6845">
        <w:rPr>
          <w:rFonts w:ascii="Arial" w:hAnsi="Arial" w:cs="Arial"/>
          <w:color w:val="000000"/>
          <w:sz w:val="22"/>
          <w:szCs w:val="22"/>
        </w:rPr>
        <w:br/>
      </w:r>
      <w:r w:rsidRPr="008D6845">
        <w:rPr>
          <w:rStyle w:val="fontstyle21"/>
          <w:rFonts w:ascii="Arial" w:hAnsi="Arial" w:cs="Arial"/>
        </w:rPr>
        <w:t>pessoa física ou jurídica que integre o rol de pessoas sancionadas por essas entidades ou que</w:t>
      </w:r>
      <w:r w:rsidRPr="008D6845">
        <w:rPr>
          <w:rFonts w:ascii="Arial" w:hAnsi="Arial" w:cs="Arial"/>
          <w:color w:val="000000"/>
          <w:sz w:val="22"/>
          <w:szCs w:val="22"/>
        </w:rPr>
        <w:br/>
      </w:r>
      <w:r w:rsidRPr="008D6845">
        <w:rPr>
          <w:rStyle w:val="fontstyle21"/>
          <w:rFonts w:ascii="Arial" w:hAnsi="Arial" w:cs="Arial"/>
        </w:rPr>
        <w:t>seja declarada inidônea nos termos da Lei nº 14.133/2021.</w:t>
      </w:r>
    </w:p>
    <w:p w14:paraId="24FA9A26" w14:textId="7777777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3.15. A vedação de que trata o item 3.6.8 estende-se a terceiro que auxilie a condução da</w:t>
      </w:r>
      <w:r w:rsidRPr="008D6845">
        <w:rPr>
          <w:rFonts w:ascii="Arial" w:hAnsi="Arial" w:cs="Arial"/>
          <w:color w:val="000000"/>
          <w:sz w:val="22"/>
          <w:szCs w:val="22"/>
        </w:rPr>
        <w:br/>
      </w:r>
      <w:r w:rsidRPr="008D6845">
        <w:rPr>
          <w:rStyle w:val="fontstyle21"/>
          <w:rFonts w:ascii="Arial" w:hAnsi="Arial" w:cs="Arial"/>
        </w:rPr>
        <w:t>contratação na qualidade de integrante de equipe de apoio, profissional especializado ou</w:t>
      </w:r>
      <w:r w:rsidRPr="008D6845">
        <w:rPr>
          <w:rFonts w:ascii="Arial" w:hAnsi="Arial" w:cs="Arial"/>
          <w:color w:val="000000"/>
          <w:sz w:val="22"/>
          <w:szCs w:val="22"/>
        </w:rPr>
        <w:br/>
      </w:r>
      <w:r w:rsidRPr="008D6845">
        <w:rPr>
          <w:rStyle w:val="fontstyle21"/>
          <w:rFonts w:ascii="Arial" w:hAnsi="Arial" w:cs="Arial"/>
        </w:rPr>
        <w:t>funcionário ou representante de empresa que preste assessoria técnica.</w:t>
      </w:r>
    </w:p>
    <w:p w14:paraId="667B90F3" w14:textId="37DD5AA9"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3.16. DO PREENCHIMENTO DE CAMPO ESPECÍFICO NA PLATAFORMA.</w:t>
      </w:r>
    </w:p>
    <w:p w14:paraId="7F7DB3E8" w14:textId="628013D8" w:rsidR="008B175E" w:rsidRPr="008D6845" w:rsidRDefault="008B175E" w:rsidP="00853D11">
      <w:pPr>
        <w:pStyle w:val="PargrafodaLista"/>
        <w:spacing w:before="120" w:after="120" w:line="276" w:lineRule="auto"/>
        <w:ind w:left="0" w:right="908"/>
        <w:contextualSpacing w:val="0"/>
        <w:jc w:val="both"/>
        <w:rPr>
          <w:rStyle w:val="fontstyle31"/>
          <w:rFonts w:ascii="Arial" w:hAnsi="Arial" w:cs="Arial"/>
        </w:rPr>
      </w:pPr>
      <w:r w:rsidRPr="008D6845">
        <w:rPr>
          <w:rStyle w:val="fontstyle21"/>
          <w:rFonts w:ascii="Arial" w:hAnsi="Arial" w:cs="Arial"/>
        </w:rPr>
        <w:t>3.16.1. O licitante para fins de participação deverá assinalar em campo especifico da</w:t>
      </w:r>
      <w:r w:rsidRPr="008D6845">
        <w:rPr>
          <w:rFonts w:ascii="Arial" w:hAnsi="Arial" w:cs="Arial"/>
          <w:color w:val="000000"/>
          <w:sz w:val="22"/>
          <w:szCs w:val="22"/>
        </w:rPr>
        <w:br/>
      </w:r>
      <w:r w:rsidRPr="008D6845">
        <w:rPr>
          <w:rStyle w:val="fontstyle21"/>
          <w:rFonts w:ascii="Arial" w:hAnsi="Arial" w:cs="Arial"/>
        </w:rPr>
        <w:t>Plataforma Eletrônica, em relação a seguinte informação/declaração:</w:t>
      </w:r>
      <w:r w:rsidRPr="008D6845">
        <w:rPr>
          <w:rFonts w:ascii="Arial" w:hAnsi="Arial" w:cs="Arial"/>
          <w:color w:val="000000"/>
          <w:sz w:val="22"/>
          <w:szCs w:val="22"/>
        </w:rPr>
        <w:br/>
      </w:r>
      <w:r w:rsidRPr="008D6845">
        <w:rPr>
          <w:rStyle w:val="fontstyle31"/>
          <w:rFonts w:ascii="Arial" w:hAnsi="Arial" w:cs="Arial"/>
        </w:rPr>
        <w:t>“Ao salvar a proposta o licitante declara o cumprimento dos requisitos para habilitação e a</w:t>
      </w:r>
      <w:r w:rsidRPr="008D6845">
        <w:rPr>
          <w:rFonts w:ascii="Arial" w:hAnsi="Arial" w:cs="Arial"/>
          <w:i/>
          <w:iCs/>
          <w:color w:val="000000"/>
          <w:sz w:val="22"/>
          <w:szCs w:val="22"/>
        </w:rPr>
        <w:br/>
      </w:r>
      <w:r w:rsidRPr="008D6845">
        <w:rPr>
          <w:rStyle w:val="fontstyle31"/>
          <w:rFonts w:ascii="Arial" w:hAnsi="Arial" w:cs="Arial"/>
        </w:rPr>
        <w:t>conformidade da proposta com as exigências do Edital;”</w:t>
      </w:r>
    </w:p>
    <w:p w14:paraId="498242FC" w14:textId="445A5521"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3.16.2.  A Declaração falsa relativa ao cumprimento de qualquer condição sujeitará licitante as</w:t>
      </w:r>
      <w:r w:rsidRPr="008D6845">
        <w:rPr>
          <w:rFonts w:ascii="Arial" w:hAnsi="Arial" w:cs="Arial"/>
          <w:color w:val="000000"/>
          <w:sz w:val="22"/>
          <w:szCs w:val="22"/>
        </w:rPr>
        <w:br/>
      </w:r>
      <w:r w:rsidRPr="008D6845">
        <w:rPr>
          <w:rStyle w:val="fontstyle21"/>
          <w:rFonts w:ascii="Arial" w:hAnsi="Arial" w:cs="Arial"/>
        </w:rPr>
        <w:t>sanções previstas em Lei e no edital.</w:t>
      </w:r>
    </w:p>
    <w:p w14:paraId="18D5495F" w14:textId="4156B447" w:rsidR="008B175E"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lastRenderedPageBreak/>
        <w:t xml:space="preserve">3.17. O caderno de licitações está disponível para acesso </w:t>
      </w:r>
      <w:r w:rsidR="00640131">
        <w:rPr>
          <w:rStyle w:val="fontstyle21"/>
          <w:rFonts w:ascii="Arial" w:hAnsi="Arial" w:cs="Arial"/>
        </w:rPr>
        <w:t xml:space="preserve">no site </w:t>
      </w:r>
      <w:hyperlink r:id="rId9" w:history="1">
        <w:r w:rsidR="00640131" w:rsidRPr="00620074">
          <w:rPr>
            <w:rStyle w:val="Hyperlink"/>
            <w:rFonts w:ascii="Arial" w:hAnsi="Arial" w:cs="Arial"/>
            <w:sz w:val="22"/>
            <w:szCs w:val="22"/>
          </w:rPr>
          <w:t>https://www.novamonteverde.mt.gov.br/</w:t>
        </w:r>
      </w:hyperlink>
      <w:r w:rsidR="00640131">
        <w:rPr>
          <w:rStyle w:val="fontstyle21"/>
          <w:rFonts w:ascii="Arial" w:hAnsi="Arial" w:cs="Arial"/>
        </w:rPr>
        <w:t xml:space="preserve"> </w:t>
      </w:r>
      <w:r w:rsidR="00640131">
        <w:rPr>
          <w:rFonts w:ascii="Arial" w:hAnsi="Arial" w:cs="Arial"/>
        </w:rPr>
        <w:t xml:space="preserve"> em licitações, </w:t>
      </w:r>
      <w:r w:rsidRPr="008D6845">
        <w:rPr>
          <w:rStyle w:val="fontstyle21"/>
          <w:rFonts w:ascii="Arial" w:hAnsi="Arial" w:cs="Arial"/>
        </w:rPr>
        <w:t xml:space="preserve">e na Plataforma </w:t>
      </w:r>
      <w:hyperlink r:id="rId10" w:history="1">
        <w:r w:rsidRPr="008D6845">
          <w:rPr>
            <w:rStyle w:val="Hyperlink"/>
            <w:rFonts w:ascii="Arial" w:hAnsi="Arial" w:cs="Arial"/>
            <w:sz w:val="22"/>
            <w:szCs w:val="22"/>
          </w:rPr>
          <w:t>https://www.selcorp.com.br/</w:t>
        </w:r>
      </w:hyperlink>
      <w:r w:rsidRPr="008D6845">
        <w:rPr>
          <w:rStyle w:val="fontstyle21"/>
          <w:rFonts w:ascii="Arial" w:hAnsi="Arial" w:cs="Arial"/>
        </w:rPr>
        <w:t>.</w:t>
      </w:r>
    </w:p>
    <w:p w14:paraId="50D767DF" w14:textId="33ABC57E" w:rsidR="00202812" w:rsidRPr="008D6845" w:rsidRDefault="008B175E" w:rsidP="00853D11">
      <w:pPr>
        <w:pStyle w:val="PargrafodaLista"/>
        <w:spacing w:before="120" w:after="120" w:line="276" w:lineRule="auto"/>
        <w:ind w:left="0" w:right="908"/>
        <w:contextualSpacing w:val="0"/>
        <w:jc w:val="both"/>
        <w:rPr>
          <w:rStyle w:val="fontstyle01"/>
          <w:rFonts w:ascii="Arial" w:hAnsi="Arial" w:cs="Arial"/>
        </w:rPr>
      </w:pPr>
      <w:r w:rsidRPr="008D6845">
        <w:rPr>
          <w:rStyle w:val="fontstyle21"/>
          <w:rFonts w:ascii="Arial" w:hAnsi="Arial" w:cs="Arial"/>
        </w:rPr>
        <w:t>3.18 - O aviso do Edital será publicado na página eletrônica do CIDVAT e na Plataforma https://www.selcorp.com.br/.</w:t>
      </w:r>
      <w:r w:rsidRPr="008D6845">
        <w:rPr>
          <w:rFonts w:ascii="Arial" w:hAnsi="Arial" w:cs="Arial"/>
          <w:color w:val="000000"/>
          <w:sz w:val="22"/>
          <w:szCs w:val="22"/>
        </w:rPr>
        <w:br/>
      </w:r>
      <w:r w:rsidRPr="008D6845">
        <w:rPr>
          <w:rStyle w:val="fontstyle21"/>
          <w:rFonts w:ascii="Arial" w:hAnsi="Arial" w:cs="Arial"/>
        </w:rPr>
        <w:t>3.1</w:t>
      </w:r>
      <w:r w:rsidR="005546C8" w:rsidRPr="008D6845">
        <w:rPr>
          <w:rStyle w:val="fontstyle21"/>
          <w:rFonts w:ascii="Arial" w:hAnsi="Arial" w:cs="Arial"/>
        </w:rPr>
        <w:t>9.</w:t>
      </w:r>
      <w:r w:rsidRPr="008D6845">
        <w:rPr>
          <w:rStyle w:val="fontstyle21"/>
          <w:rFonts w:ascii="Arial" w:hAnsi="Arial" w:cs="Arial"/>
        </w:rPr>
        <w:t xml:space="preserve"> Para informações adicionais, poderá ser utilizado o e-mail </w:t>
      </w:r>
      <w:hyperlink r:id="rId11" w:history="1">
        <w:r w:rsidR="00202812" w:rsidRPr="008D6845">
          <w:rPr>
            <w:rStyle w:val="Hyperlink"/>
            <w:rFonts w:ascii="Arial" w:hAnsi="Arial" w:cs="Arial"/>
            <w:sz w:val="22"/>
            <w:szCs w:val="22"/>
          </w:rPr>
          <w:t>cidvat@hotmail.com</w:t>
        </w:r>
      </w:hyperlink>
      <w:r w:rsidR="00202812" w:rsidRPr="008D6845">
        <w:rPr>
          <w:rFonts w:ascii="Arial" w:hAnsi="Arial" w:cs="Arial"/>
          <w:sz w:val="22"/>
          <w:szCs w:val="22"/>
        </w:rPr>
        <w:t xml:space="preserve"> ou pelo telefone (65) 3525-</w:t>
      </w:r>
      <w:r w:rsidR="00202812" w:rsidRPr="008D6845">
        <w:rPr>
          <w:rFonts w:ascii="Arial" w:hAnsi="Arial" w:cs="Arial"/>
          <w:spacing w:val="-4"/>
          <w:sz w:val="22"/>
          <w:szCs w:val="22"/>
        </w:rPr>
        <w:t>2000</w:t>
      </w:r>
      <w:r w:rsidRPr="008D6845">
        <w:rPr>
          <w:rStyle w:val="fontstyle21"/>
          <w:rFonts w:ascii="Arial" w:hAnsi="Arial" w:cs="Arial"/>
        </w:rPr>
        <w:t xml:space="preserve">, </w:t>
      </w:r>
      <w:r w:rsidRPr="008D6845">
        <w:rPr>
          <w:rStyle w:val="fontstyle01"/>
          <w:rFonts w:ascii="Arial" w:hAnsi="Arial" w:cs="Arial"/>
        </w:rPr>
        <w:t>lembrando que pedido de esclarecimentos, impugnações</w:t>
      </w:r>
      <w:r w:rsidRPr="008D6845">
        <w:rPr>
          <w:rFonts w:ascii="Arial" w:hAnsi="Arial" w:cs="Arial"/>
          <w:b/>
          <w:bCs/>
          <w:color w:val="000000"/>
          <w:sz w:val="22"/>
          <w:szCs w:val="22"/>
        </w:rPr>
        <w:br/>
      </w:r>
      <w:r w:rsidRPr="008D6845">
        <w:rPr>
          <w:rStyle w:val="fontstyle01"/>
          <w:rFonts w:ascii="Arial" w:hAnsi="Arial" w:cs="Arial"/>
        </w:rPr>
        <w:t>deverão ser enviados exclusivamente via PLATAFORMA ELETRONICA, sob pena de não</w:t>
      </w:r>
      <w:r w:rsidRPr="008D6845">
        <w:rPr>
          <w:rFonts w:ascii="Arial" w:hAnsi="Arial" w:cs="Arial"/>
          <w:b/>
          <w:bCs/>
          <w:color w:val="000000"/>
          <w:sz w:val="22"/>
          <w:szCs w:val="22"/>
        </w:rPr>
        <w:br/>
      </w:r>
      <w:r w:rsidRPr="008D6845">
        <w:rPr>
          <w:rStyle w:val="fontstyle01"/>
          <w:rFonts w:ascii="Arial" w:hAnsi="Arial" w:cs="Arial"/>
        </w:rPr>
        <w:t>serem aceitos e analisados.</w:t>
      </w:r>
    </w:p>
    <w:p w14:paraId="7685F27E" w14:textId="77777777" w:rsidR="00202812" w:rsidRPr="008D6845" w:rsidRDefault="008B175E" w:rsidP="00853D11">
      <w:pPr>
        <w:pStyle w:val="PargrafodaLista"/>
        <w:spacing w:before="120" w:after="120" w:line="276" w:lineRule="auto"/>
        <w:ind w:left="0" w:right="908"/>
        <w:contextualSpacing w:val="0"/>
        <w:jc w:val="both"/>
        <w:rPr>
          <w:rStyle w:val="fontstyle01"/>
          <w:rFonts w:ascii="Arial" w:hAnsi="Arial" w:cs="Arial"/>
        </w:rPr>
      </w:pPr>
      <w:r w:rsidRPr="008D6845">
        <w:rPr>
          <w:rStyle w:val="fontstyle01"/>
          <w:rFonts w:ascii="Arial" w:hAnsi="Arial" w:cs="Arial"/>
        </w:rPr>
        <w:t>3.</w:t>
      </w:r>
      <w:r w:rsidR="00202812" w:rsidRPr="008D6845">
        <w:rPr>
          <w:rStyle w:val="fontstyle01"/>
          <w:rFonts w:ascii="Arial" w:hAnsi="Arial" w:cs="Arial"/>
        </w:rPr>
        <w:t>20.</w:t>
      </w:r>
      <w:r w:rsidRPr="008D6845">
        <w:rPr>
          <w:rStyle w:val="fontstyle01"/>
          <w:rFonts w:ascii="Arial" w:hAnsi="Arial" w:cs="Arial"/>
        </w:rPr>
        <w:t xml:space="preserve"> Da Participação de Cooperativas</w:t>
      </w:r>
    </w:p>
    <w:p w14:paraId="6A37E435" w14:textId="6B05ED1E"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20</w:t>
      </w:r>
      <w:r w:rsidRPr="008D6845">
        <w:rPr>
          <w:rStyle w:val="fontstyle21"/>
          <w:rFonts w:ascii="Arial" w:hAnsi="Arial" w:cs="Arial"/>
        </w:rPr>
        <w:t>.1</w:t>
      </w:r>
      <w:r w:rsidR="00202812" w:rsidRPr="008D6845">
        <w:rPr>
          <w:rStyle w:val="fontstyle21"/>
          <w:rFonts w:ascii="Arial" w:hAnsi="Arial" w:cs="Arial"/>
        </w:rPr>
        <w:t>.</w:t>
      </w:r>
      <w:r w:rsidRPr="008D6845">
        <w:rPr>
          <w:rStyle w:val="fontstyle21"/>
          <w:rFonts w:ascii="Arial" w:hAnsi="Arial" w:cs="Arial"/>
        </w:rPr>
        <w:t xml:space="preserve"> Será permitida a participação de sociedades cooperativas, conforme estabelecido no</w:t>
      </w:r>
      <w:r w:rsidRPr="008D6845">
        <w:rPr>
          <w:rFonts w:ascii="Arial" w:hAnsi="Arial" w:cs="Arial"/>
          <w:color w:val="000000"/>
          <w:sz w:val="22"/>
          <w:szCs w:val="22"/>
        </w:rPr>
        <w:br/>
      </w:r>
      <w:r w:rsidRPr="008D6845">
        <w:rPr>
          <w:rStyle w:val="fontstyle21"/>
          <w:rFonts w:ascii="Arial" w:hAnsi="Arial" w:cs="Arial"/>
        </w:rPr>
        <w:t>art. 16 da Lei 14.133, de 2021, desde que:</w:t>
      </w:r>
    </w:p>
    <w:p w14:paraId="0325CBB7" w14:textId="0CD052A3"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20</w:t>
      </w:r>
      <w:r w:rsidRPr="008D6845">
        <w:rPr>
          <w:rStyle w:val="fontstyle21"/>
          <w:rFonts w:ascii="Arial" w:hAnsi="Arial" w:cs="Arial"/>
        </w:rPr>
        <w:t>.2</w:t>
      </w:r>
      <w:r w:rsidR="00202812" w:rsidRPr="008D6845">
        <w:rPr>
          <w:rStyle w:val="fontstyle21"/>
          <w:rFonts w:ascii="Arial" w:hAnsi="Arial" w:cs="Arial"/>
        </w:rPr>
        <w:t>.</w:t>
      </w:r>
      <w:r w:rsidRPr="008D6845">
        <w:rPr>
          <w:rStyle w:val="fontstyle21"/>
          <w:rFonts w:ascii="Arial" w:hAnsi="Arial" w:cs="Arial"/>
        </w:rPr>
        <w:t xml:space="preserve"> A cooperativa deve ser constituída e operar de acordo com as normas estabelecidas na</w:t>
      </w:r>
      <w:r w:rsidRPr="008D6845">
        <w:rPr>
          <w:rFonts w:ascii="Arial" w:hAnsi="Arial" w:cs="Arial"/>
          <w:color w:val="000000"/>
          <w:sz w:val="22"/>
          <w:szCs w:val="22"/>
        </w:rPr>
        <w:br/>
      </w:r>
      <w:r w:rsidRPr="008D6845">
        <w:rPr>
          <w:rStyle w:val="fontstyle21"/>
          <w:rFonts w:ascii="Arial" w:hAnsi="Arial" w:cs="Arial"/>
        </w:rPr>
        <w:t>legislação aplicável, especialmente a Lei nº 5.764, de 16 de dezembro de 1971, a Lei nº 12.690,</w:t>
      </w:r>
      <w:r w:rsidRPr="008D6845">
        <w:rPr>
          <w:rFonts w:ascii="Arial" w:hAnsi="Arial" w:cs="Arial"/>
          <w:color w:val="000000"/>
          <w:sz w:val="22"/>
          <w:szCs w:val="22"/>
        </w:rPr>
        <w:br/>
      </w:r>
      <w:r w:rsidRPr="008D6845">
        <w:rPr>
          <w:rStyle w:val="fontstyle21"/>
          <w:rFonts w:ascii="Arial" w:hAnsi="Arial" w:cs="Arial"/>
        </w:rPr>
        <w:t>de 19 de julho de 2012, e a Lei Complementar nº 130, de 17 de abril de 2009.</w:t>
      </w:r>
    </w:p>
    <w:p w14:paraId="795C3C8D" w14:textId="2DA777E1"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20</w:t>
      </w:r>
      <w:r w:rsidRPr="008D6845">
        <w:rPr>
          <w:rStyle w:val="fontstyle21"/>
          <w:rFonts w:ascii="Arial" w:hAnsi="Arial" w:cs="Arial"/>
        </w:rPr>
        <w:t>.3</w:t>
      </w:r>
      <w:r w:rsidR="00202812" w:rsidRPr="008D6845">
        <w:rPr>
          <w:rStyle w:val="fontstyle21"/>
          <w:rFonts w:ascii="Arial" w:hAnsi="Arial" w:cs="Arial"/>
        </w:rPr>
        <w:t>.</w:t>
      </w:r>
      <w:r w:rsidRPr="008D6845">
        <w:rPr>
          <w:rStyle w:val="fontstyle21"/>
          <w:rFonts w:ascii="Arial" w:hAnsi="Arial" w:cs="Arial"/>
        </w:rPr>
        <w:t xml:space="preserve"> A cooperativa deve apresentar um demonstrativo que comprove sua atuação em regime</w:t>
      </w:r>
      <w:r w:rsidRPr="008D6845">
        <w:rPr>
          <w:rFonts w:ascii="Arial" w:hAnsi="Arial" w:cs="Arial"/>
          <w:color w:val="000000"/>
          <w:sz w:val="22"/>
          <w:szCs w:val="22"/>
        </w:rPr>
        <w:br/>
      </w:r>
      <w:r w:rsidRPr="008D6845">
        <w:rPr>
          <w:rStyle w:val="fontstyle21"/>
          <w:rFonts w:ascii="Arial" w:hAnsi="Arial" w:cs="Arial"/>
        </w:rPr>
        <w:t>cooperado, com a devida repartição de receitas e despesas entre os cooperados.</w:t>
      </w:r>
    </w:p>
    <w:p w14:paraId="670D67E9" w14:textId="06A3312D"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20</w:t>
      </w:r>
      <w:r w:rsidRPr="008D6845">
        <w:rPr>
          <w:rStyle w:val="fontstyle21"/>
          <w:rFonts w:ascii="Arial" w:hAnsi="Arial" w:cs="Arial"/>
        </w:rPr>
        <w:t>.4</w:t>
      </w:r>
      <w:r w:rsidR="00202812" w:rsidRPr="008D6845">
        <w:rPr>
          <w:rStyle w:val="fontstyle21"/>
          <w:rFonts w:ascii="Arial" w:hAnsi="Arial" w:cs="Arial"/>
        </w:rPr>
        <w:t>.</w:t>
      </w:r>
      <w:r w:rsidRPr="008D6845">
        <w:rPr>
          <w:rStyle w:val="fontstyle21"/>
          <w:rFonts w:ascii="Arial" w:hAnsi="Arial" w:cs="Arial"/>
        </w:rPr>
        <w:t xml:space="preserve"> Qualquer cooperado, desde que possua qualificações equivalentes, deve ser capaz de</w:t>
      </w:r>
      <w:r w:rsidRPr="008D6845">
        <w:rPr>
          <w:rFonts w:ascii="Arial" w:hAnsi="Arial" w:cs="Arial"/>
          <w:color w:val="000000"/>
          <w:sz w:val="22"/>
          <w:szCs w:val="22"/>
        </w:rPr>
        <w:br/>
      </w:r>
      <w:r w:rsidRPr="008D6845">
        <w:rPr>
          <w:rStyle w:val="fontstyle21"/>
          <w:rFonts w:ascii="Arial" w:hAnsi="Arial" w:cs="Arial"/>
        </w:rPr>
        <w:t>executar o objeto contratado. A Administração não poderá indicar nominalmente pessoas.</w:t>
      </w:r>
    </w:p>
    <w:p w14:paraId="662784C7" w14:textId="4C54B55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20</w:t>
      </w:r>
      <w:r w:rsidRPr="008D6845">
        <w:rPr>
          <w:rStyle w:val="fontstyle21"/>
          <w:rFonts w:ascii="Arial" w:hAnsi="Arial" w:cs="Arial"/>
        </w:rPr>
        <w:t>.5</w:t>
      </w:r>
      <w:r w:rsidR="00202812" w:rsidRPr="008D6845">
        <w:rPr>
          <w:rStyle w:val="fontstyle21"/>
          <w:rFonts w:ascii="Arial" w:hAnsi="Arial" w:cs="Arial"/>
        </w:rPr>
        <w:t>.</w:t>
      </w:r>
      <w:r w:rsidRPr="008D6845">
        <w:rPr>
          <w:rStyle w:val="fontstyle21"/>
          <w:rFonts w:ascii="Arial" w:hAnsi="Arial" w:cs="Arial"/>
        </w:rPr>
        <w:t xml:space="preserve"> O objeto da licitação deve estar relacionado, no caso de cooperativas enquadradas na</w:t>
      </w:r>
      <w:r w:rsidRPr="008D6845">
        <w:rPr>
          <w:rFonts w:ascii="Arial" w:hAnsi="Arial" w:cs="Arial"/>
          <w:color w:val="000000"/>
          <w:sz w:val="22"/>
          <w:szCs w:val="22"/>
        </w:rPr>
        <w:br/>
      </w:r>
      <w:r w:rsidRPr="008D6845">
        <w:rPr>
          <w:rStyle w:val="fontstyle21"/>
          <w:rFonts w:ascii="Arial" w:hAnsi="Arial" w:cs="Arial"/>
        </w:rPr>
        <w:t>Lei nº 12.690, de 19 de julho de 2012, a serviços especializados que constem do objeto social</w:t>
      </w:r>
      <w:r w:rsidRPr="008D6845">
        <w:rPr>
          <w:rFonts w:ascii="Arial" w:hAnsi="Arial" w:cs="Arial"/>
          <w:color w:val="000000"/>
          <w:sz w:val="22"/>
          <w:szCs w:val="22"/>
        </w:rPr>
        <w:br/>
      </w:r>
      <w:r w:rsidRPr="008D6845">
        <w:rPr>
          <w:rStyle w:val="fontstyle21"/>
          <w:rFonts w:ascii="Arial" w:hAnsi="Arial" w:cs="Arial"/>
        </w:rPr>
        <w:t>da cooperativa. Esses serviços devem ser executados de forma complementar à atuação da</w:t>
      </w:r>
      <w:r w:rsidRPr="008D6845">
        <w:rPr>
          <w:rFonts w:ascii="Arial" w:hAnsi="Arial" w:cs="Arial"/>
          <w:color w:val="000000"/>
          <w:sz w:val="22"/>
          <w:szCs w:val="22"/>
        </w:rPr>
        <w:br/>
      </w:r>
      <w:r w:rsidRPr="008D6845">
        <w:rPr>
          <w:rStyle w:val="fontstyle21"/>
          <w:rFonts w:ascii="Arial" w:hAnsi="Arial" w:cs="Arial"/>
        </w:rPr>
        <w:t>cooperativa.</w:t>
      </w:r>
      <w:r w:rsidRPr="008D6845">
        <w:rPr>
          <w:rFonts w:ascii="Arial" w:hAnsi="Arial" w:cs="Arial"/>
          <w:color w:val="000000"/>
          <w:sz w:val="22"/>
          <w:szCs w:val="22"/>
        </w:rPr>
        <w:br/>
      </w:r>
      <w:r w:rsidRPr="008D6845">
        <w:rPr>
          <w:rStyle w:val="fontstyle21"/>
          <w:rFonts w:ascii="Arial" w:hAnsi="Arial" w:cs="Arial"/>
        </w:rPr>
        <w:t>3.</w:t>
      </w:r>
      <w:r w:rsidR="00202812" w:rsidRPr="008D6845">
        <w:rPr>
          <w:rStyle w:val="fontstyle21"/>
          <w:rFonts w:ascii="Arial" w:hAnsi="Arial" w:cs="Arial"/>
        </w:rPr>
        <w:t>20</w:t>
      </w:r>
      <w:r w:rsidRPr="008D6845">
        <w:rPr>
          <w:rStyle w:val="fontstyle21"/>
          <w:rFonts w:ascii="Arial" w:hAnsi="Arial" w:cs="Arial"/>
        </w:rPr>
        <w:t>.6</w:t>
      </w:r>
      <w:r w:rsidR="00202812" w:rsidRPr="008D6845">
        <w:rPr>
          <w:rStyle w:val="fontstyle21"/>
          <w:rFonts w:ascii="Arial" w:hAnsi="Arial" w:cs="Arial"/>
        </w:rPr>
        <w:t>.</w:t>
      </w:r>
      <w:r w:rsidRPr="008D6845">
        <w:rPr>
          <w:rStyle w:val="fontstyle21"/>
          <w:rFonts w:ascii="Arial" w:hAnsi="Arial" w:cs="Arial"/>
        </w:rPr>
        <w:t xml:space="preserve"> Exceto nos casos em que a execução do objeto envolva a prestação de trabalho não</w:t>
      </w:r>
      <w:r w:rsidRPr="008D6845">
        <w:rPr>
          <w:rFonts w:ascii="Arial" w:hAnsi="Arial" w:cs="Arial"/>
          <w:color w:val="000000"/>
          <w:sz w:val="22"/>
          <w:szCs w:val="22"/>
        </w:rPr>
        <w:br/>
      </w:r>
      <w:r w:rsidRPr="008D6845">
        <w:rPr>
          <w:rStyle w:val="fontstyle21"/>
          <w:rFonts w:ascii="Arial" w:hAnsi="Arial" w:cs="Arial"/>
        </w:rPr>
        <w:t>eventual por pessoas físicas, que estejam em uma relação de subordinação ou dependência</w:t>
      </w:r>
      <w:r w:rsidRPr="008D6845">
        <w:rPr>
          <w:rFonts w:ascii="Arial" w:hAnsi="Arial" w:cs="Arial"/>
          <w:color w:val="000000"/>
          <w:sz w:val="22"/>
          <w:szCs w:val="22"/>
        </w:rPr>
        <w:br/>
      </w:r>
      <w:r w:rsidRPr="008D6845">
        <w:rPr>
          <w:rStyle w:val="fontstyle21"/>
          <w:rFonts w:ascii="Arial" w:hAnsi="Arial" w:cs="Arial"/>
        </w:rPr>
        <w:t>em relação ao Contratante.</w:t>
      </w:r>
    </w:p>
    <w:p w14:paraId="7F480E85" w14:textId="77777777" w:rsidR="00202812" w:rsidRPr="008D6845" w:rsidRDefault="008B175E" w:rsidP="00853D11">
      <w:pPr>
        <w:pStyle w:val="PargrafodaLista"/>
        <w:spacing w:before="120" w:after="120" w:line="276" w:lineRule="auto"/>
        <w:ind w:left="0" w:right="908"/>
        <w:contextualSpacing w:val="0"/>
        <w:jc w:val="both"/>
        <w:rPr>
          <w:rStyle w:val="fontstyle01"/>
          <w:rFonts w:ascii="Arial" w:hAnsi="Arial" w:cs="Arial"/>
        </w:rPr>
      </w:pPr>
      <w:r w:rsidRPr="008D6845">
        <w:rPr>
          <w:rStyle w:val="fontstyle01"/>
          <w:rFonts w:ascii="Arial" w:hAnsi="Arial" w:cs="Arial"/>
        </w:rPr>
        <w:t>3.</w:t>
      </w:r>
      <w:r w:rsidR="00202812" w:rsidRPr="008D6845">
        <w:rPr>
          <w:rStyle w:val="fontstyle01"/>
          <w:rFonts w:ascii="Arial" w:hAnsi="Arial" w:cs="Arial"/>
        </w:rPr>
        <w:t>21.</w:t>
      </w:r>
      <w:r w:rsidRPr="008D6845">
        <w:rPr>
          <w:rStyle w:val="fontstyle01"/>
          <w:rFonts w:ascii="Arial" w:hAnsi="Arial" w:cs="Arial"/>
        </w:rPr>
        <w:t xml:space="preserve"> Da Participação de Empresas em Consórcio</w:t>
      </w:r>
    </w:p>
    <w:p w14:paraId="4C3293EB"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21</w:t>
      </w:r>
      <w:r w:rsidRPr="008D6845">
        <w:rPr>
          <w:rStyle w:val="fontstyle21"/>
          <w:rFonts w:ascii="Arial" w:hAnsi="Arial" w:cs="Arial"/>
        </w:rPr>
        <w:t>.1</w:t>
      </w:r>
      <w:r w:rsidR="00202812" w:rsidRPr="008D6845">
        <w:rPr>
          <w:rStyle w:val="fontstyle21"/>
          <w:rFonts w:ascii="Arial" w:hAnsi="Arial" w:cs="Arial"/>
        </w:rPr>
        <w:t>.</w:t>
      </w:r>
      <w:r w:rsidRPr="008D6845">
        <w:rPr>
          <w:rStyle w:val="fontstyle21"/>
          <w:rFonts w:ascii="Arial" w:hAnsi="Arial" w:cs="Arial"/>
        </w:rPr>
        <w:t xml:space="preserve"> Conforme disposto no Art. 15, a pessoa jurídica interessada poderá participar deste</w:t>
      </w:r>
      <w:r w:rsidRPr="008D6845">
        <w:rPr>
          <w:rFonts w:ascii="Arial" w:hAnsi="Arial" w:cs="Arial"/>
          <w:color w:val="000000"/>
          <w:sz w:val="22"/>
          <w:szCs w:val="22"/>
        </w:rPr>
        <w:br/>
      </w:r>
      <w:r w:rsidRPr="008D6845">
        <w:rPr>
          <w:rStyle w:val="fontstyle21"/>
          <w:rFonts w:ascii="Arial" w:hAnsi="Arial" w:cs="Arial"/>
        </w:rPr>
        <w:t>licitação em consórcio, observadas as seguintes normas:</w:t>
      </w:r>
    </w:p>
    <w:p w14:paraId="6EEFE6EB"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I - Comprovação de compromisso público ou particular de constituição de consórcio, subscrito</w:t>
      </w:r>
      <w:r w:rsidRPr="008D6845">
        <w:rPr>
          <w:rFonts w:ascii="Arial" w:hAnsi="Arial" w:cs="Arial"/>
          <w:color w:val="000000"/>
          <w:sz w:val="22"/>
          <w:szCs w:val="22"/>
        </w:rPr>
        <w:br/>
      </w:r>
      <w:r w:rsidRPr="008D6845">
        <w:rPr>
          <w:rStyle w:val="fontstyle21"/>
          <w:rFonts w:ascii="Arial" w:hAnsi="Arial" w:cs="Arial"/>
        </w:rPr>
        <w:t>pelos consorciados;</w:t>
      </w:r>
    </w:p>
    <w:p w14:paraId="14C57149"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II - Indicação da empresa líder do consórcio, que será responsável por sua representação</w:t>
      </w:r>
      <w:r w:rsidRPr="008D6845">
        <w:rPr>
          <w:rFonts w:ascii="Arial" w:hAnsi="Arial" w:cs="Arial"/>
          <w:color w:val="000000"/>
          <w:sz w:val="22"/>
          <w:szCs w:val="22"/>
        </w:rPr>
        <w:br/>
      </w:r>
      <w:r w:rsidRPr="008D6845">
        <w:rPr>
          <w:rStyle w:val="fontstyle21"/>
          <w:rFonts w:ascii="Arial" w:hAnsi="Arial" w:cs="Arial"/>
        </w:rPr>
        <w:t>perante a Administração;</w:t>
      </w:r>
    </w:p>
    <w:p w14:paraId="3C45209F"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III - para efeito de habilitação técnica, será admitido o somatório dos quantitativos de cada</w:t>
      </w:r>
      <w:r w:rsidRPr="008D6845">
        <w:rPr>
          <w:rFonts w:ascii="Arial" w:hAnsi="Arial" w:cs="Arial"/>
          <w:color w:val="000000"/>
          <w:sz w:val="22"/>
          <w:szCs w:val="22"/>
        </w:rPr>
        <w:br/>
      </w:r>
      <w:r w:rsidRPr="008D6845">
        <w:rPr>
          <w:rStyle w:val="fontstyle21"/>
          <w:rFonts w:ascii="Arial" w:hAnsi="Arial" w:cs="Arial"/>
        </w:rPr>
        <w:t>consorciado e, para efeito de habilitação econômico-financeira, do somatório dos valores de</w:t>
      </w:r>
      <w:r w:rsidRPr="008D6845">
        <w:rPr>
          <w:rFonts w:ascii="Arial" w:hAnsi="Arial" w:cs="Arial"/>
          <w:color w:val="000000"/>
          <w:sz w:val="22"/>
          <w:szCs w:val="22"/>
        </w:rPr>
        <w:br/>
      </w:r>
      <w:r w:rsidRPr="008D6845">
        <w:rPr>
          <w:rStyle w:val="fontstyle21"/>
          <w:rFonts w:ascii="Arial" w:hAnsi="Arial" w:cs="Arial"/>
        </w:rPr>
        <w:t>cada consorciado;</w:t>
      </w:r>
    </w:p>
    <w:p w14:paraId="4DFAA196"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lastRenderedPageBreak/>
        <w:t>IV - Impedimento de a empresa consorciada participar, na mesma licitação, de mais de um</w:t>
      </w:r>
      <w:r w:rsidRPr="008D6845">
        <w:rPr>
          <w:rFonts w:ascii="Arial" w:hAnsi="Arial" w:cs="Arial"/>
          <w:color w:val="000000"/>
          <w:sz w:val="22"/>
          <w:szCs w:val="22"/>
        </w:rPr>
        <w:br/>
      </w:r>
      <w:r w:rsidRPr="008D6845">
        <w:rPr>
          <w:rStyle w:val="fontstyle21"/>
          <w:rFonts w:ascii="Arial" w:hAnsi="Arial" w:cs="Arial"/>
        </w:rPr>
        <w:t>consórcio ou de forma isolada;</w:t>
      </w:r>
    </w:p>
    <w:p w14:paraId="1A0B3B18"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V - Responsabilidade solidária dos integrantes pelos atos praticados em consórcio, tanto na fase</w:t>
      </w:r>
      <w:r w:rsidRPr="008D6845">
        <w:rPr>
          <w:rFonts w:ascii="Arial" w:hAnsi="Arial" w:cs="Arial"/>
          <w:color w:val="000000"/>
          <w:sz w:val="22"/>
          <w:szCs w:val="22"/>
        </w:rPr>
        <w:br/>
      </w:r>
      <w:r w:rsidRPr="008D6845">
        <w:rPr>
          <w:rStyle w:val="fontstyle21"/>
          <w:rFonts w:ascii="Arial" w:hAnsi="Arial" w:cs="Arial"/>
        </w:rPr>
        <w:t>de licitação quanto na de execução do contrato.</w:t>
      </w:r>
    </w:p>
    <w:p w14:paraId="54AFB954"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VI - Fica estabelecido que para participação em consórcio, as empresas estarão sujeitas ao</w:t>
      </w:r>
      <w:r w:rsidRPr="008D6845">
        <w:rPr>
          <w:rFonts w:ascii="Arial" w:hAnsi="Arial" w:cs="Arial"/>
          <w:color w:val="000000"/>
          <w:sz w:val="22"/>
          <w:szCs w:val="22"/>
        </w:rPr>
        <w:br/>
      </w:r>
      <w:r w:rsidRPr="008D6845">
        <w:rPr>
          <w:rStyle w:val="fontstyle21"/>
          <w:rFonts w:ascii="Arial" w:hAnsi="Arial" w:cs="Arial"/>
        </w:rPr>
        <w:t>acréscimo de 10% (dez por cento) sobre o valor exigido de licitante individual para a habilitação</w:t>
      </w:r>
      <w:r w:rsidRPr="008D6845">
        <w:rPr>
          <w:rFonts w:ascii="Arial" w:hAnsi="Arial" w:cs="Arial"/>
          <w:color w:val="000000"/>
          <w:sz w:val="22"/>
          <w:szCs w:val="22"/>
        </w:rPr>
        <w:br/>
      </w:r>
      <w:r w:rsidRPr="008D6845">
        <w:rPr>
          <w:rStyle w:val="fontstyle21"/>
          <w:rFonts w:ascii="Arial" w:hAnsi="Arial" w:cs="Arial"/>
        </w:rPr>
        <w:t>econômico-financeira, salvo justificação.</w:t>
      </w:r>
    </w:p>
    <w:p w14:paraId="7AD5E21B"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VII - Conforme estabelecido no § 2º, O acréscimo previsto no § 1º deste artigo não se aplica aos</w:t>
      </w:r>
      <w:r w:rsidRPr="008D6845">
        <w:rPr>
          <w:rFonts w:ascii="Arial" w:hAnsi="Arial" w:cs="Arial"/>
          <w:color w:val="000000"/>
          <w:sz w:val="22"/>
          <w:szCs w:val="22"/>
        </w:rPr>
        <w:br/>
      </w:r>
      <w:r w:rsidRPr="008D6845">
        <w:rPr>
          <w:rStyle w:val="fontstyle21"/>
          <w:rFonts w:ascii="Arial" w:hAnsi="Arial" w:cs="Arial"/>
        </w:rPr>
        <w:t>consórcios compostos, em sua totalidade, de microempresas e pequenas empresas, assim</w:t>
      </w:r>
      <w:r w:rsidRPr="008D6845">
        <w:rPr>
          <w:rFonts w:ascii="Arial" w:hAnsi="Arial" w:cs="Arial"/>
          <w:color w:val="000000"/>
          <w:sz w:val="22"/>
          <w:szCs w:val="22"/>
        </w:rPr>
        <w:br/>
      </w:r>
      <w:r w:rsidRPr="008D6845">
        <w:rPr>
          <w:rStyle w:val="fontstyle21"/>
          <w:rFonts w:ascii="Arial" w:hAnsi="Arial" w:cs="Arial"/>
        </w:rPr>
        <w:t>definidas em lei.</w:t>
      </w:r>
    </w:p>
    <w:p w14:paraId="03DF2D0E"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VIII - Conforme estabelecido no § 3º, O licitante vencedor é obrigado a promover, antes da</w:t>
      </w:r>
      <w:r w:rsidRPr="008D6845">
        <w:rPr>
          <w:rFonts w:ascii="Arial" w:hAnsi="Arial" w:cs="Arial"/>
          <w:color w:val="000000"/>
          <w:sz w:val="22"/>
          <w:szCs w:val="22"/>
        </w:rPr>
        <w:br/>
      </w:r>
      <w:r w:rsidRPr="008D6845">
        <w:rPr>
          <w:rStyle w:val="fontstyle21"/>
          <w:rFonts w:ascii="Arial" w:hAnsi="Arial" w:cs="Arial"/>
        </w:rPr>
        <w:t>celebração do contrato, a constituição e o registro do consórcio, nos termos do compromisso</w:t>
      </w:r>
      <w:r w:rsidRPr="008D6845">
        <w:rPr>
          <w:rFonts w:ascii="Arial" w:hAnsi="Arial" w:cs="Arial"/>
          <w:color w:val="000000"/>
          <w:sz w:val="22"/>
          <w:szCs w:val="22"/>
        </w:rPr>
        <w:br/>
      </w:r>
      <w:r w:rsidRPr="008D6845">
        <w:rPr>
          <w:rStyle w:val="fontstyle21"/>
          <w:rFonts w:ascii="Arial" w:hAnsi="Arial" w:cs="Arial"/>
        </w:rPr>
        <w:t xml:space="preserve">referido no inciso I do </w:t>
      </w:r>
      <w:r w:rsidRPr="008D6845">
        <w:rPr>
          <w:rStyle w:val="fontstyle01"/>
          <w:rFonts w:ascii="Arial" w:hAnsi="Arial" w:cs="Arial"/>
        </w:rPr>
        <w:t xml:space="preserve">caput </w:t>
      </w:r>
      <w:r w:rsidRPr="008D6845">
        <w:rPr>
          <w:rStyle w:val="fontstyle21"/>
          <w:rFonts w:ascii="Arial" w:hAnsi="Arial" w:cs="Arial"/>
        </w:rPr>
        <w:t>deste artigo.</w:t>
      </w:r>
    </w:p>
    <w:p w14:paraId="59C597C8"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IX - Conforme estabelecido no § 5º, a substituição de consorciado deverá ser expressamente</w:t>
      </w:r>
      <w:r w:rsidRPr="008D6845">
        <w:rPr>
          <w:rFonts w:ascii="Arial" w:hAnsi="Arial" w:cs="Arial"/>
          <w:color w:val="000000"/>
          <w:sz w:val="22"/>
          <w:szCs w:val="22"/>
        </w:rPr>
        <w:br/>
      </w:r>
      <w:r w:rsidRPr="008D6845">
        <w:rPr>
          <w:rStyle w:val="fontstyle21"/>
          <w:rFonts w:ascii="Arial" w:hAnsi="Arial" w:cs="Arial"/>
        </w:rPr>
        <w:t>autorizada pelo órgão ou entidade contratante e condicionada à comprovação de que a nova</w:t>
      </w:r>
      <w:r w:rsidRPr="008D6845">
        <w:rPr>
          <w:rFonts w:ascii="Arial" w:hAnsi="Arial" w:cs="Arial"/>
          <w:color w:val="000000"/>
          <w:sz w:val="22"/>
          <w:szCs w:val="22"/>
        </w:rPr>
        <w:br/>
      </w:r>
      <w:r w:rsidRPr="008D6845">
        <w:rPr>
          <w:rStyle w:val="fontstyle21"/>
          <w:rFonts w:ascii="Arial" w:hAnsi="Arial" w:cs="Arial"/>
        </w:rPr>
        <w:t>empresa do consórcio possui, no mínimo, os mesmos quantitativos para efeito de habilitação</w:t>
      </w:r>
      <w:r w:rsidRPr="008D6845">
        <w:rPr>
          <w:rFonts w:ascii="Arial" w:hAnsi="Arial" w:cs="Arial"/>
          <w:color w:val="000000"/>
          <w:sz w:val="22"/>
          <w:szCs w:val="22"/>
        </w:rPr>
        <w:br/>
      </w:r>
      <w:r w:rsidRPr="008D6845">
        <w:rPr>
          <w:rStyle w:val="fontstyle21"/>
          <w:rFonts w:ascii="Arial" w:hAnsi="Arial" w:cs="Arial"/>
        </w:rPr>
        <w:t>técnica e os mesmos valores para efeito de qualificação econômico-financeira apresentados</w:t>
      </w:r>
      <w:r w:rsidRPr="008D6845">
        <w:rPr>
          <w:rFonts w:ascii="Arial" w:hAnsi="Arial" w:cs="Arial"/>
          <w:color w:val="000000"/>
          <w:sz w:val="22"/>
          <w:szCs w:val="22"/>
        </w:rPr>
        <w:br/>
      </w:r>
      <w:r w:rsidRPr="008D6845">
        <w:rPr>
          <w:rStyle w:val="fontstyle21"/>
          <w:rFonts w:ascii="Arial" w:hAnsi="Arial" w:cs="Arial"/>
        </w:rPr>
        <w:t>pela empresa substituída para fins de habilitação do consórcio no processo licitatório que</w:t>
      </w:r>
      <w:r w:rsidRPr="008D6845">
        <w:rPr>
          <w:rFonts w:ascii="Arial" w:hAnsi="Arial" w:cs="Arial"/>
          <w:color w:val="000000"/>
          <w:sz w:val="22"/>
          <w:szCs w:val="22"/>
        </w:rPr>
        <w:br/>
      </w:r>
      <w:r w:rsidRPr="008D6845">
        <w:rPr>
          <w:rStyle w:val="fontstyle21"/>
          <w:rFonts w:ascii="Arial" w:hAnsi="Arial" w:cs="Arial"/>
        </w:rPr>
        <w:t>originou o contrato.</w:t>
      </w:r>
    </w:p>
    <w:p w14:paraId="5BEB8220"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X - No caso de contratos onde o investimento será de responsabilidade da CONTRATADA, em</w:t>
      </w:r>
      <w:r w:rsidRPr="008D6845">
        <w:rPr>
          <w:rFonts w:ascii="Arial" w:hAnsi="Arial" w:cs="Arial"/>
          <w:color w:val="000000"/>
          <w:sz w:val="22"/>
          <w:szCs w:val="22"/>
        </w:rPr>
        <w:br/>
      </w:r>
      <w:r w:rsidRPr="008D6845">
        <w:rPr>
          <w:rStyle w:val="fontstyle21"/>
          <w:rFonts w:ascii="Arial" w:hAnsi="Arial" w:cs="Arial"/>
        </w:rPr>
        <w:t>cada um dos Municípios contratantes a CONTRATADA fica obrigada a abertura de uma SPE,</w:t>
      </w:r>
      <w:r w:rsidRPr="008D6845">
        <w:rPr>
          <w:rFonts w:ascii="Arial" w:hAnsi="Arial" w:cs="Arial"/>
          <w:color w:val="000000"/>
          <w:sz w:val="22"/>
          <w:szCs w:val="22"/>
        </w:rPr>
        <w:br/>
      </w:r>
      <w:r w:rsidRPr="008D6845">
        <w:rPr>
          <w:rStyle w:val="fontstyle21"/>
          <w:rFonts w:ascii="Arial" w:hAnsi="Arial" w:cs="Arial"/>
        </w:rPr>
        <w:t>estabelecida em endereço fiscal na sede deste Município.</w:t>
      </w:r>
    </w:p>
    <w:p w14:paraId="3884EB0A" w14:textId="77777777" w:rsidR="00202812" w:rsidRPr="008D6845" w:rsidRDefault="008B175E" w:rsidP="00853D11">
      <w:pPr>
        <w:pStyle w:val="PargrafodaLista"/>
        <w:spacing w:before="120" w:after="120" w:line="276" w:lineRule="auto"/>
        <w:ind w:left="0" w:right="908"/>
        <w:contextualSpacing w:val="0"/>
        <w:jc w:val="both"/>
        <w:rPr>
          <w:rStyle w:val="fontstyle01"/>
          <w:rFonts w:ascii="Arial" w:hAnsi="Arial" w:cs="Arial"/>
        </w:rPr>
      </w:pPr>
      <w:r w:rsidRPr="008D6845">
        <w:rPr>
          <w:rStyle w:val="fontstyle01"/>
          <w:rFonts w:ascii="Arial" w:hAnsi="Arial" w:cs="Arial"/>
        </w:rPr>
        <w:t>3.</w:t>
      </w:r>
      <w:r w:rsidR="00202812" w:rsidRPr="008D6845">
        <w:rPr>
          <w:rStyle w:val="fontstyle01"/>
          <w:rFonts w:ascii="Arial" w:hAnsi="Arial" w:cs="Arial"/>
        </w:rPr>
        <w:t>22.</w:t>
      </w:r>
      <w:r w:rsidRPr="008D6845">
        <w:rPr>
          <w:rStyle w:val="fontstyle01"/>
          <w:rFonts w:ascii="Arial" w:hAnsi="Arial" w:cs="Arial"/>
        </w:rPr>
        <w:t xml:space="preserve"> Da Participação de Microempresas e Empresas de Pequeno Porte</w:t>
      </w:r>
    </w:p>
    <w:p w14:paraId="10BAE313"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.1</w:t>
      </w:r>
      <w:r w:rsidR="00202812" w:rsidRPr="008D6845">
        <w:rPr>
          <w:rStyle w:val="fontstyle21"/>
          <w:rFonts w:ascii="Arial" w:hAnsi="Arial" w:cs="Arial"/>
        </w:rPr>
        <w:t>.</w:t>
      </w:r>
      <w:r w:rsidRPr="008D6845">
        <w:rPr>
          <w:rStyle w:val="fontstyle21"/>
          <w:rFonts w:ascii="Arial" w:hAnsi="Arial" w:cs="Arial"/>
        </w:rPr>
        <w:t xml:space="preserve"> A licitante que se enquadre como microempresa ou empresa de pequeno porte,</w:t>
      </w:r>
      <w:r w:rsidRPr="008D6845">
        <w:rPr>
          <w:rFonts w:ascii="Arial" w:hAnsi="Arial" w:cs="Arial"/>
          <w:color w:val="000000"/>
          <w:sz w:val="22"/>
          <w:szCs w:val="22"/>
        </w:rPr>
        <w:br/>
      </w:r>
      <w:r w:rsidRPr="008D6845">
        <w:rPr>
          <w:rStyle w:val="fontstyle21"/>
          <w:rFonts w:ascii="Arial" w:hAnsi="Arial" w:cs="Arial"/>
        </w:rPr>
        <w:t>conforme o art. 3º da Lei Complementar Federal nº 123, de 14 de dezembro de 2006, deve</w:t>
      </w:r>
      <w:r w:rsidRPr="008D6845">
        <w:rPr>
          <w:rFonts w:ascii="Arial" w:hAnsi="Arial" w:cs="Arial"/>
          <w:color w:val="000000"/>
          <w:sz w:val="22"/>
          <w:szCs w:val="22"/>
        </w:rPr>
        <w:br/>
      </w:r>
      <w:r w:rsidRPr="008D6845">
        <w:rPr>
          <w:rStyle w:val="fontstyle21"/>
          <w:rFonts w:ascii="Arial" w:hAnsi="Arial" w:cs="Arial"/>
        </w:rPr>
        <w:t>declarar essa condição por meio do modelo fornecido em anexo a este EDITAL.</w:t>
      </w:r>
    </w:p>
    <w:p w14:paraId="3EC1B6D3"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.2</w:t>
      </w:r>
      <w:r w:rsidR="00202812" w:rsidRPr="008D6845">
        <w:rPr>
          <w:rStyle w:val="fontstyle21"/>
          <w:rFonts w:ascii="Arial" w:hAnsi="Arial" w:cs="Arial"/>
        </w:rPr>
        <w:t>.</w:t>
      </w:r>
      <w:r w:rsidRPr="008D6845">
        <w:rPr>
          <w:rStyle w:val="fontstyle21"/>
          <w:rFonts w:ascii="Arial" w:hAnsi="Arial" w:cs="Arial"/>
        </w:rPr>
        <w:t xml:space="preserve"> A falta desta declaração pode resultar na não aplicação dos benefícios estabelecidos</w:t>
      </w:r>
      <w:r w:rsidRPr="008D6845">
        <w:rPr>
          <w:rFonts w:ascii="Arial" w:hAnsi="Arial" w:cs="Arial"/>
          <w:color w:val="000000"/>
          <w:sz w:val="22"/>
          <w:szCs w:val="22"/>
        </w:rPr>
        <w:br/>
      </w:r>
      <w:r w:rsidRPr="008D6845">
        <w:rPr>
          <w:rStyle w:val="fontstyle21"/>
          <w:rFonts w:ascii="Arial" w:hAnsi="Arial" w:cs="Arial"/>
        </w:rPr>
        <w:t>nos artigos 42 a 45 da referida Lei.</w:t>
      </w:r>
    </w:p>
    <w:p w14:paraId="39F1E985" w14:textId="77777777" w:rsidR="00202812" w:rsidRPr="008D6845" w:rsidRDefault="008B175E" w:rsidP="00853D11">
      <w:pPr>
        <w:pStyle w:val="PargrafodaLista"/>
        <w:spacing w:before="120" w:after="120" w:line="276" w:lineRule="auto"/>
        <w:ind w:left="0" w:right="908"/>
        <w:contextualSpacing w:val="0"/>
        <w:jc w:val="both"/>
        <w:rPr>
          <w:rFonts w:ascii="Arial" w:hAnsi="Arial" w:cs="Arial"/>
          <w:color w:val="000000"/>
          <w:sz w:val="22"/>
          <w:szCs w:val="22"/>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.3</w:t>
      </w:r>
      <w:r w:rsidR="00202812" w:rsidRPr="008D6845">
        <w:rPr>
          <w:rStyle w:val="fontstyle21"/>
          <w:rFonts w:ascii="Arial" w:hAnsi="Arial" w:cs="Arial"/>
        </w:rPr>
        <w:t xml:space="preserve">. </w:t>
      </w:r>
      <w:r w:rsidRPr="008D6845">
        <w:rPr>
          <w:rStyle w:val="fontstyle21"/>
          <w:rFonts w:ascii="Arial" w:hAnsi="Arial" w:cs="Arial"/>
        </w:rPr>
        <w:t>Além da declaração, as microempresas e empresas de pequeno porte devem</w:t>
      </w:r>
      <w:r w:rsidRPr="008D6845">
        <w:rPr>
          <w:rFonts w:ascii="Arial" w:hAnsi="Arial" w:cs="Arial"/>
          <w:color w:val="000000"/>
          <w:sz w:val="22"/>
          <w:szCs w:val="22"/>
        </w:rPr>
        <w:br/>
      </w:r>
      <w:r w:rsidRPr="008D6845">
        <w:rPr>
          <w:rStyle w:val="fontstyle21"/>
          <w:rFonts w:ascii="Arial" w:hAnsi="Arial" w:cs="Arial"/>
        </w:rPr>
        <w:t>apresentar uma cópia autenticada do enquadramento como Microempresa – ME ou Empresa</w:t>
      </w:r>
      <w:r w:rsidRPr="008D6845">
        <w:rPr>
          <w:rFonts w:ascii="Arial" w:hAnsi="Arial" w:cs="Arial"/>
          <w:color w:val="000000"/>
          <w:sz w:val="22"/>
          <w:szCs w:val="22"/>
        </w:rPr>
        <w:br/>
      </w:r>
      <w:r w:rsidRPr="008D6845">
        <w:rPr>
          <w:rStyle w:val="fontstyle21"/>
          <w:rFonts w:ascii="Arial" w:hAnsi="Arial" w:cs="Arial"/>
        </w:rPr>
        <w:t>de Pequeno Porte – EPP pela Junta Comercial ou Cartório de Registros Especiais.</w:t>
      </w:r>
    </w:p>
    <w:p w14:paraId="15DDB7A0" w14:textId="08FFDF6A" w:rsidR="00202812" w:rsidRPr="008D6845" w:rsidRDefault="008B175E" w:rsidP="00853D11">
      <w:pPr>
        <w:pStyle w:val="PargrafodaLista"/>
        <w:spacing w:before="120" w:after="120" w:line="276" w:lineRule="auto"/>
        <w:ind w:left="0" w:right="908"/>
        <w:contextualSpacing w:val="0"/>
        <w:jc w:val="both"/>
        <w:rPr>
          <w:rFonts w:ascii="Arial" w:hAnsi="Arial" w:cs="Arial"/>
          <w:color w:val="000000"/>
          <w:sz w:val="22"/>
          <w:szCs w:val="22"/>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.4</w:t>
      </w:r>
      <w:r w:rsidR="00202812" w:rsidRPr="008D6845">
        <w:rPr>
          <w:rStyle w:val="fontstyle21"/>
          <w:rFonts w:ascii="Arial" w:hAnsi="Arial" w:cs="Arial"/>
        </w:rPr>
        <w:t>.</w:t>
      </w:r>
      <w:r w:rsidRPr="008D6845">
        <w:rPr>
          <w:rStyle w:val="fontstyle21"/>
          <w:rFonts w:ascii="Arial" w:hAnsi="Arial" w:cs="Arial"/>
        </w:rPr>
        <w:t xml:space="preserve"> As microempresas e empresas de pequeno porte devem fornecer toda a documentação</w:t>
      </w:r>
      <w:r w:rsidRPr="008D6845">
        <w:rPr>
          <w:rFonts w:ascii="Arial" w:hAnsi="Arial" w:cs="Arial"/>
          <w:color w:val="000000"/>
          <w:sz w:val="22"/>
          <w:szCs w:val="22"/>
        </w:rPr>
        <w:br/>
      </w:r>
      <w:r w:rsidRPr="008D6845">
        <w:rPr>
          <w:rStyle w:val="fontstyle21"/>
          <w:rFonts w:ascii="Arial" w:hAnsi="Arial" w:cs="Arial"/>
        </w:rPr>
        <w:t>exigida para a comprovação de regularidade fiscal na fase de habilitação, mesmo que</w:t>
      </w:r>
      <w:r w:rsidRPr="008D6845">
        <w:rPr>
          <w:rFonts w:ascii="Arial" w:hAnsi="Arial" w:cs="Arial"/>
          <w:color w:val="000000"/>
          <w:sz w:val="22"/>
          <w:szCs w:val="22"/>
        </w:rPr>
        <w:br/>
      </w:r>
      <w:r w:rsidRPr="008D6845">
        <w:rPr>
          <w:rStyle w:val="fontstyle21"/>
          <w:rFonts w:ascii="Arial" w:hAnsi="Arial" w:cs="Arial"/>
        </w:rPr>
        <w:t>apresentem alguma restrição, conforme previsto no art. 42 da LC º 123/2006.</w:t>
      </w:r>
      <w:r w:rsidR="006363FD" w:rsidRPr="008D6845">
        <w:rPr>
          <w:rStyle w:val="fontstyle21"/>
          <w:rFonts w:ascii="Arial" w:hAnsi="Arial" w:cs="Arial"/>
        </w:rPr>
        <w:t xml:space="preserve"> </w:t>
      </w:r>
      <w:r w:rsidRPr="008D6845">
        <w:rPr>
          <w:rStyle w:val="fontstyle21"/>
          <w:rFonts w:ascii="Arial" w:hAnsi="Arial" w:cs="Arial"/>
        </w:rPr>
        <w:t>A microempresa</w:t>
      </w:r>
      <w:r w:rsidRPr="008D6845">
        <w:rPr>
          <w:rFonts w:ascii="Arial" w:hAnsi="Arial" w:cs="Arial"/>
        </w:rPr>
        <w:br/>
      </w:r>
      <w:r w:rsidRPr="008D6845">
        <w:rPr>
          <w:rStyle w:val="fontstyle21"/>
          <w:rFonts w:ascii="Arial" w:hAnsi="Arial" w:cs="Arial"/>
        </w:rPr>
        <w:t>ou empresa de pequeno porte que apresentar documentos de comprovação da regularidade</w:t>
      </w:r>
      <w:r w:rsidRPr="008D6845">
        <w:rPr>
          <w:rFonts w:ascii="Arial" w:hAnsi="Arial" w:cs="Arial"/>
          <w:color w:val="000000"/>
          <w:sz w:val="22"/>
          <w:szCs w:val="22"/>
        </w:rPr>
        <w:br/>
      </w:r>
      <w:r w:rsidRPr="008D6845">
        <w:rPr>
          <w:rStyle w:val="fontstyle21"/>
          <w:rFonts w:ascii="Arial" w:hAnsi="Arial" w:cs="Arial"/>
        </w:rPr>
        <w:t>fiscal e trabalhista, com restrições, tem assegurado o prazo de 5 (cinco) dias úteis, cujo termo</w:t>
      </w:r>
      <w:r w:rsidRPr="008D6845">
        <w:rPr>
          <w:rFonts w:ascii="Arial" w:hAnsi="Arial" w:cs="Arial"/>
          <w:color w:val="000000"/>
          <w:sz w:val="22"/>
          <w:szCs w:val="22"/>
        </w:rPr>
        <w:br/>
      </w:r>
      <w:r w:rsidRPr="008D6845">
        <w:rPr>
          <w:rStyle w:val="fontstyle21"/>
          <w:rFonts w:ascii="Arial" w:hAnsi="Arial" w:cs="Arial"/>
        </w:rPr>
        <w:t>inicial corresponderá ao momento em que o proponente for declarado o vencedor do certame,</w:t>
      </w:r>
      <w:r w:rsidRPr="008D6845">
        <w:rPr>
          <w:rFonts w:ascii="Arial" w:hAnsi="Arial" w:cs="Arial"/>
          <w:color w:val="000000"/>
          <w:sz w:val="22"/>
          <w:szCs w:val="22"/>
        </w:rPr>
        <w:br/>
      </w:r>
      <w:r w:rsidRPr="008D6845">
        <w:rPr>
          <w:rStyle w:val="fontstyle21"/>
          <w:rFonts w:ascii="Arial" w:hAnsi="Arial" w:cs="Arial"/>
        </w:rPr>
        <w:lastRenderedPageBreak/>
        <w:t>prorrogáveis por igual período, a critério da Administração Pública, para a regularização da</w:t>
      </w:r>
      <w:r w:rsidRPr="008D6845">
        <w:rPr>
          <w:rFonts w:ascii="Arial" w:hAnsi="Arial" w:cs="Arial"/>
          <w:color w:val="000000"/>
          <w:sz w:val="22"/>
          <w:szCs w:val="22"/>
        </w:rPr>
        <w:br/>
      </w:r>
      <w:r w:rsidRPr="008D6845">
        <w:rPr>
          <w:rStyle w:val="fontstyle21"/>
          <w:rFonts w:ascii="Arial" w:hAnsi="Arial" w:cs="Arial"/>
        </w:rPr>
        <w:t>documentação, pagamento ou parcelamento do débito, e emissão de eventuais certidões</w:t>
      </w:r>
      <w:r w:rsidRPr="008D6845">
        <w:rPr>
          <w:rFonts w:ascii="Arial" w:hAnsi="Arial" w:cs="Arial"/>
          <w:color w:val="000000"/>
          <w:sz w:val="22"/>
          <w:szCs w:val="22"/>
        </w:rPr>
        <w:br/>
      </w:r>
      <w:r w:rsidRPr="008D6845">
        <w:rPr>
          <w:rStyle w:val="fontstyle21"/>
          <w:rFonts w:ascii="Arial" w:hAnsi="Arial" w:cs="Arial"/>
        </w:rPr>
        <w:t>negativas ou positivas com efeito de certidão negativa, para fins de assinatura do contrato;</w:t>
      </w:r>
      <w:r w:rsidRPr="008D6845">
        <w:rPr>
          <w:rFonts w:ascii="Arial" w:hAnsi="Arial" w:cs="Arial"/>
          <w:color w:val="000000"/>
          <w:sz w:val="22"/>
          <w:szCs w:val="22"/>
        </w:rPr>
        <w:br/>
      </w: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.5</w:t>
      </w:r>
      <w:r w:rsidR="00202812" w:rsidRPr="008D6845">
        <w:rPr>
          <w:rStyle w:val="fontstyle21"/>
          <w:rFonts w:ascii="Arial" w:hAnsi="Arial" w:cs="Arial"/>
        </w:rPr>
        <w:t>.</w:t>
      </w:r>
      <w:r w:rsidRPr="008D6845">
        <w:rPr>
          <w:rStyle w:val="fontstyle21"/>
          <w:rFonts w:ascii="Arial" w:hAnsi="Arial" w:cs="Arial"/>
        </w:rPr>
        <w:t xml:space="preserve">  A não regularização da documentação no prazo estipulado no § 1º do artigo 43 da Lei</w:t>
      </w:r>
      <w:r w:rsidRPr="008D6845">
        <w:rPr>
          <w:rFonts w:ascii="Arial" w:hAnsi="Arial" w:cs="Arial"/>
          <w:color w:val="000000"/>
          <w:sz w:val="22"/>
          <w:szCs w:val="22"/>
        </w:rPr>
        <w:br/>
      </w:r>
      <w:r w:rsidRPr="008D6845">
        <w:rPr>
          <w:rStyle w:val="fontstyle21"/>
          <w:rFonts w:ascii="Arial" w:hAnsi="Arial" w:cs="Arial"/>
        </w:rPr>
        <w:t>Complementar 123/2006 resultará na decadência do direito à contratação. Isso ocorrerá sem</w:t>
      </w:r>
      <w:r w:rsidRPr="008D6845">
        <w:rPr>
          <w:rFonts w:ascii="Arial" w:hAnsi="Arial" w:cs="Arial"/>
          <w:color w:val="000000"/>
          <w:sz w:val="22"/>
          <w:szCs w:val="22"/>
        </w:rPr>
        <w:br/>
      </w:r>
      <w:r w:rsidRPr="008D6845">
        <w:rPr>
          <w:rStyle w:val="fontstyle21"/>
          <w:rFonts w:ascii="Arial" w:hAnsi="Arial" w:cs="Arial"/>
        </w:rPr>
        <w:t>prejuízo das sanções previstas no art. 155 e seguintes da Lei nº 14.133, de 2021. A</w:t>
      </w:r>
      <w:r w:rsidRPr="008D6845">
        <w:rPr>
          <w:rFonts w:ascii="Arial" w:hAnsi="Arial" w:cs="Arial"/>
          <w:color w:val="000000"/>
          <w:sz w:val="22"/>
          <w:szCs w:val="22"/>
        </w:rPr>
        <w:br/>
      </w:r>
      <w:r w:rsidRPr="008D6845">
        <w:rPr>
          <w:rStyle w:val="fontstyle21"/>
          <w:rFonts w:ascii="Arial" w:hAnsi="Arial" w:cs="Arial"/>
        </w:rPr>
        <w:t>Administração terá a opção de convocar os licitantes remanescentes, de acordo com a ordem</w:t>
      </w:r>
      <w:r w:rsidRPr="008D6845">
        <w:rPr>
          <w:rFonts w:ascii="Arial" w:hAnsi="Arial" w:cs="Arial"/>
          <w:color w:val="000000"/>
          <w:sz w:val="22"/>
          <w:szCs w:val="22"/>
        </w:rPr>
        <w:br/>
      </w:r>
      <w:r w:rsidRPr="008D6845">
        <w:rPr>
          <w:rStyle w:val="fontstyle21"/>
          <w:rFonts w:ascii="Arial" w:hAnsi="Arial" w:cs="Arial"/>
        </w:rPr>
        <w:t>de classificação, para a assinatura do contrato, ou revogar a licitação;</w:t>
      </w:r>
    </w:p>
    <w:p w14:paraId="4B1B66C8"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.6</w:t>
      </w:r>
      <w:r w:rsidR="00202812" w:rsidRPr="008D6845">
        <w:rPr>
          <w:rStyle w:val="fontstyle21"/>
          <w:rFonts w:ascii="Arial" w:hAnsi="Arial" w:cs="Arial"/>
        </w:rPr>
        <w:t xml:space="preserve">. </w:t>
      </w:r>
      <w:r w:rsidRPr="008D6845">
        <w:rPr>
          <w:rStyle w:val="fontstyle21"/>
          <w:rFonts w:ascii="Arial" w:hAnsi="Arial" w:cs="Arial"/>
        </w:rPr>
        <w:t>Microempresas e empresas de pequeno porte com restrições nos documentos</w:t>
      </w:r>
      <w:r w:rsidRPr="008D6845">
        <w:rPr>
          <w:rFonts w:ascii="Arial" w:hAnsi="Arial" w:cs="Arial"/>
          <w:color w:val="000000"/>
          <w:sz w:val="22"/>
          <w:szCs w:val="22"/>
        </w:rPr>
        <w:br/>
      </w:r>
      <w:r w:rsidRPr="008D6845">
        <w:rPr>
          <w:rStyle w:val="fontstyle21"/>
          <w:rFonts w:ascii="Arial" w:hAnsi="Arial" w:cs="Arial"/>
        </w:rPr>
        <w:t>relacionados à regularidade fiscal devem apresentar a documentação correspondente, mesmo</w:t>
      </w:r>
      <w:r w:rsidRPr="008D6845">
        <w:rPr>
          <w:rFonts w:ascii="Arial" w:hAnsi="Arial" w:cs="Arial"/>
          <w:color w:val="000000"/>
          <w:sz w:val="22"/>
          <w:szCs w:val="22"/>
        </w:rPr>
        <w:br/>
      </w:r>
      <w:r w:rsidRPr="008D6845">
        <w:rPr>
          <w:rStyle w:val="fontstyle21"/>
          <w:rFonts w:ascii="Arial" w:hAnsi="Arial" w:cs="Arial"/>
        </w:rPr>
        <w:t>que as datas de vigência desses documentos estejam vencidas.</w:t>
      </w:r>
    </w:p>
    <w:p w14:paraId="5C2551AD"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.7</w:t>
      </w:r>
      <w:r w:rsidR="00202812" w:rsidRPr="008D6845">
        <w:rPr>
          <w:rStyle w:val="fontstyle21"/>
          <w:rFonts w:ascii="Arial" w:hAnsi="Arial" w:cs="Arial"/>
        </w:rPr>
        <w:t>.</w:t>
      </w:r>
      <w:r w:rsidRPr="008D6845">
        <w:rPr>
          <w:rStyle w:val="fontstyle21"/>
          <w:rFonts w:ascii="Arial" w:hAnsi="Arial" w:cs="Arial"/>
        </w:rPr>
        <w:t xml:space="preserve"> Será assegurada, como critério de desempate, preferência de contratação para as</w:t>
      </w:r>
      <w:r w:rsidRPr="008D6845">
        <w:rPr>
          <w:rFonts w:ascii="Arial" w:hAnsi="Arial" w:cs="Arial"/>
          <w:color w:val="000000"/>
          <w:sz w:val="22"/>
          <w:szCs w:val="22"/>
        </w:rPr>
        <w:br/>
      </w:r>
      <w:r w:rsidRPr="008D6845">
        <w:rPr>
          <w:rStyle w:val="fontstyle21"/>
          <w:rFonts w:ascii="Arial" w:hAnsi="Arial" w:cs="Arial"/>
        </w:rPr>
        <w:t>microempresas e empresas de pequeno porte, conforme estabelecem os artigos 44 e 45 da Lei</w:t>
      </w:r>
      <w:r w:rsidRPr="008D6845">
        <w:rPr>
          <w:rFonts w:ascii="Arial" w:hAnsi="Arial" w:cs="Arial"/>
          <w:color w:val="000000"/>
          <w:sz w:val="22"/>
          <w:szCs w:val="22"/>
        </w:rPr>
        <w:br/>
      </w:r>
      <w:r w:rsidRPr="008D6845">
        <w:rPr>
          <w:rStyle w:val="fontstyle21"/>
          <w:rFonts w:ascii="Arial" w:hAnsi="Arial" w:cs="Arial"/>
        </w:rPr>
        <w:t>Complementar Federal nº 123, de 14 de dezembro de 2006. No caso de as licitantes não se</w:t>
      </w:r>
      <w:r w:rsidRPr="008D6845">
        <w:rPr>
          <w:rFonts w:ascii="Arial" w:hAnsi="Arial" w:cs="Arial"/>
          <w:color w:val="000000"/>
          <w:sz w:val="22"/>
          <w:szCs w:val="22"/>
        </w:rPr>
        <w:br/>
      </w:r>
      <w:r w:rsidRPr="008D6845">
        <w:rPr>
          <w:rStyle w:val="fontstyle21"/>
          <w:rFonts w:ascii="Arial" w:hAnsi="Arial" w:cs="Arial"/>
        </w:rPr>
        <w:t>enquadrarem como microempresas ou empresas de pequeno porte, para fins de desempate,</w:t>
      </w:r>
      <w:r w:rsidRPr="008D6845">
        <w:rPr>
          <w:rFonts w:ascii="Arial" w:hAnsi="Arial" w:cs="Arial"/>
          <w:color w:val="000000"/>
          <w:sz w:val="22"/>
          <w:szCs w:val="22"/>
        </w:rPr>
        <w:br/>
      </w:r>
      <w:r w:rsidRPr="008D6845">
        <w:rPr>
          <w:rStyle w:val="fontstyle21"/>
          <w:rFonts w:ascii="Arial" w:hAnsi="Arial" w:cs="Arial"/>
        </w:rPr>
        <w:t>serão observados os critérios definidos no art. 60 da Lei 14.133, de 2021.</w:t>
      </w:r>
    </w:p>
    <w:p w14:paraId="6407EBE0"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.8</w:t>
      </w:r>
      <w:r w:rsidR="00202812" w:rsidRPr="008D6845">
        <w:rPr>
          <w:rStyle w:val="fontstyle21"/>
          <w:rFonts w:ascii="Arial" w:hAnsi="Arial" w:cs="Arial"/>
        </w:rPr>
        <w:t>.</w:t>
      </w:r>
      <w:r w:rsidRPr="008D6845">
        <w:rPr>
          <w:rStyle w:val="fontstyle21"/>
          <w:rFonts w:ascii="Arial" w:hAnsi="Arial" w:cs="Arial"/>
        </w:rPr>
        <w:t xml:space="preserve"> Considera-se empate quando as propostas apresentadas por microempresas e</w:t>
      </w:r>
      <w:r w:rsidRPr="008D6845">
        <w:rPr>
          <w:rFonts w:ascii="Arial" w:hAnsi="Arial" w:cs="Arial"/>
          <w:color w:val="000000"/>
          <w:sz w:val="22"/>
          <w:szCs w:val="22"/>
        </w:rPr>
        <w:br/>
      </w:r>
      <w:r w:rsidRPr="008D6845">
        <w:rPr>
          <w:rStyle w:val="fontstyle21"/>
          <w:rFonts w:ascii="Arial" w:hAnsi="Arial" w:cs="Arial"/>
        </w:rPr>
        <w:t>empresas de pequeno porte forem iguais ou até 10% (dez por cento) superiores à proposta mais</w:t>
      </w:r>
      <w:r w:rsidRPr="008D6845">
        <w:rPr>
          <w:rFonts w:ascii="Arial" w:hAnsi="Arial" w:cs="Arial"/>
          <w:color w:val="000000"/>
          <w:sz w:val="22"/>
          <w:szCs w:val="22"/>
        </w:rPr>
        <w:br/>
      </w:r>
      <w:r w:rsidRPr="008D6845">
        <w:rPr>
          <w:rStyle w:val="fontstyle21"/>
          <w:rFonts w:ascii="Arial" w:hAnsi="Arial" w:cs="Arial"/>
        </w:rPr>
        <w:t>bem classificada.</w:t>
      </w:r>
    </w:p>
    <w:p w14:paraId="5CD0CF2C"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.9</w:t>
      </w:r>
      <w:r w:rsidR="00202812" w:rsidRPr="008D6845">
        <w:rPr>
          <w:rStyle w:val="fontstyle21"/>
          <w:rFonts w:ascii="Arial" w:hAnsi="Arial" w:cs="Arial"/>
        </w:rPr>
        <w:t>.</w:t>
      </w:r>
      <w:r w:rsidRPr="008D6845">
        <w:rPr>
          <w:rStyle w:val="fontstyle21"/>
          <w:rFonts w:ascii="Arial" w:hAnsi="Arial" w:cs="Arial"/>
        </w:rPr>
        <w:t xml:space="preserve"> Não haverá ocorrência de empate se a proposta mais bem classificada já pertencer a</w:t>
      </w:r>
      <w:r w:rsidRPr="008D6845">
        <w:rPr>
          <w:rFonts w:ascii="Arial" w:hAnsi="Arial" w:cs="Arial"/>
          <w:color w:val="000000"/>
          <w:sz w:val="22"/>
          <w:szCs w:val="22"/>
        </w:rPr>
        <w:br/>
      </w:r>
      <w:r w:rsidRPr="008D6845">
        <w:rPr>
          <w:rStyle w:val="fontstyle21"/>
          <w:rFonts w:ascii="Arial" w:hAnsi="Arial" w:cs="Arial"/>
        </w:rPr>
        <w:t>uma microempresa ou a uma empresa de pequeno porte.</w:t>
      </w:r>
    </w:p>
    <w:p w14:paraId="580C03E1"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10</w:t>
      </w:r>
      <w:r w:rsidR="00202812" w:rsidRPr="008D6845">
        <w:rPr>
          <w:rStyle w:val="fontstyle21"/>
          <w:rFonts w:ascii="Arial" w:hAnsi="Arial" w:cs="Arial"/>
        </w:rPr>
        <w:t>.</w:t>
      </w:r>
      <w:r w:rsidRPr="008D6845">
        <w:rPr>
          <w:rStyle w:val="fontstyle21"/>
          <w:rFonts w:ascii="Arial" w:hAnsi="Arial" w:cs="Arial"/>
        </w:rPr>
        <w:t xml:space="preserve"> Em caso de empate, as microempresas ou empresas de pequeno porte classificadas</w:t>
      </w:r>
      <w:r w:rsidRPr="008D6845">
        <w:rPr>
          <w:rFonts w:ascii="Arial" w:hAnsi="Arial" w:cs="Arial"/>
          <w:color w:val="000000"/>
          <w:sz w:val="22"/>
          <w:szCs w:val="22"/>
        </w:rPr>
        <w:br/>
      </w:r>
      <w:r w:rsidRPr="008D6845">
        <w:rPr>
          <w:rStyle w:val="fontstyle21"/>
          <w:rFonts w:ascii="Arial" w:hAnsi="Arial" w:cs="Arial"/>
        </w:rPr>
        <w:t>dentro do percentual de 10% poderão apresentar proposta de preços inferior àquela</w:t>
      </w:r>
      <w:r w:rsidRPr="008D6845">
        <w:rPr>
          <w:rFonts w:ascii="Arial" w:hAnsi="Arial" w:cs="Arial"/>
          <w:color w:val="000000"/>
          <w:sz w:val="22"/>
          <w:szCs w:val="22"/>
        </w:rPr>
        <w:br/>
      </w:r>
      <w:r w:rsidRPr="008D6845">
        <w:rPr>
          <w:rStyle w:val="fontstyle21"/>
          <w:rFonts w:ascii="Arial" w:hAnsi="Arial" w:cs="Arial"/>
        </w:rPr>
        <w:t>considerada vencedora do certame.</w:t>
      </w:r>
    </w:p>
    <w:p w14:paraId="3453D638" w14:textId="77777777" w:rsidR="00202812" w:rsidRPr="008D6845" w:rsidRDefault="008B175E" w:rsidP="00853D11">
      <w:pPr>
        <w:pStyle w:val="PargrafodaLista"/>
        <w:spacing w:before="120" w:after="120" w:line="276" w:lineRule="auto"/>
        <w:ind w:left="0" w:right="908"/>
        <w:contextualSpacing w:val="0"/>
        <w:jc w:val="both"/>
        <w:rPr>
          <w:rFonts w:ascii="Arial" w:hAnsi="Arial" w:cs="Arial"/>
          <w:color w:val="000000"/>
          <w:sz w:val="22"/>
          <w:szCs w:val="22"/>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.11</w:t>
      </w:r>
      <w:r w:rsidR="00202812" w:rsidRPr="008D6845">
        <w:rPr>
          <w:rStyle w:val="fontstyle21"/>
          <w:rFonts w:ascii="Arial" w:hAnsi="Arial" w:cs="Arial"/>
        </w:rPr>
        <w:t>.</w:t>
      </w:r>
      <w:r w:rsidRPr="008D6845">
        <w:rPr>
          <w:rStyle w:val="fontstyle21"/>
          <w:rFonts w:ascii="Arial" w:hAnsi="Arial" w:cs="Arial"/>
        </w:rPr>
        <w:t xml:space="preserve"> As novas propostas serão apresentadas em envelopes fechados e abertas em sessão</w:t>
      </w:r>
      <w:r w:rsidRPr="008D6845">
        <w:rPr>
          <w:rFonts w:ascii="Arial" w:hAnsi="Arial" w:cs="Arial"/>
          <w:color w:val="000000"/>
          <w:sz w:val="22"/>
          <w:szCs w:val="22"/>
        </w:rPr>
        <w:br/>
      </w:r>
      <w:r w:rsidRPr="008D6845">
        <w:rPr>
          <w:rStyle w:val="fontstyle21"/>
          <w:rFonts w:ascii="Arial" w:hAnsi="Arial" w:cs="Arial"/>
        </w:rPr>
        <w:t>pública, seguindo a ordem de classificação das propostas iniciais. A proposta que atender às</w:t>
      </w:r>
      <w:r w:rsidRPr="008D6845">
        <w:rPr>
          <w:rFonts w:ascii="Arial" w:hAnsi="Arial" w:cs="Arial"/>
          <w:color w:val="000000"/>
          <w:sz w:val="22"/>
          <w:szCs w:val="22"/>
        </w:rPr>
        <w:br/>
      </w:r>
      <w:r w:rsidRPr="008D6845">
        <w:rPr>
          <w:rStyle w:val="fontstyle21"/>
          <w:rFonts w:ascii="Arial" w:hAnsi="Arial" w:cs="Arial"/>
        </w:rPr>
        <w:t>qualificações e requisitos de habilitação exclui a abertura das demais propostas.</w:t>
      </w:r>
    </w:p>
    <w:p w14:paraId="74CF9245"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.12</w:t>
      </w:r>
      <w:r w:rsidR="00202812" w:rsidRPr="008D6845">
        <w:rPr>
          <w:rStyle w:val="fontstyle21"/>
          <w:rFonts w:ascii="Arial" w:hAnsi="Arial" w:cs="Arial"/>
        </w:rPr>
        <w:t>.</w:t>
      </w:r>
      <w:r w:rsidRPr="008D6845">
        <w:rPr>
          <w:rStyle w:val="fontstyle21"/>
          <w:rFonts w:ascii="Arial" w:hAnsi="Arial" w:cs="Arial"/>
        </w:rPr>
        <w:t xml:space="preserve"> Se houver equivalência nos valores apresentados por microempresas e empresas de</w:t>
      </w:r>
      <w:r w:rsidRPr="008D6845">
        <w:rPr>
          <w:rFonts w:ascii="Arial" w:hAnsi="Arial" w:cs="Arial"/>
          <w:color w:val="000000"/>
          <w:sz w:val="22"/>
          <w:szCs w:val="22"/>
        </w:rPr>
        <w:br/>
      </w:r>
      <w:r w:rsidRPr="008D6845">
        <w:rPr>
          <w:rStyle w:val="fontstyle21"/>
          <w:rFonts w:ascii="Arial" w:hAnsi="Arial" w:cs="Arial"/>
        </w:rPr>
        <w:t>pequeno porte, será realizado sorteio entre elas para determinar qual delas poderá apresentar</w:t>
      </w:r>
      <w:r w:rsidRPr="008D6845">
        <w:rPr>
          <w:rFonts w:ascii="Arial" w:hAnsi="Arial" w:cs="Arial"/>
          <w:color w:val="000000"/>
          <w:sz w:val="22"/>
          <w:szCs w:val="22"/>
        </w:rPr>
        <w:br/>
      </w:r>
      <w:r w:rsidRPr="008D6845">
        <w:rPr>
          <w:rStyle w:val="fontstyle21"/>
          <w:rFonts w:ascii="Arial" w:hAnsi="Arial" w:cs="Arial"/>
        </w:rPr>
        <w:t xml:space="preserve">a </w:t>
      </w:r>
      <w:proofErr w:type="gramStart"/>
      <w:r w:rsidRPr="008D6845">
        <w:rPr>
          <w:rStyle w:val="fontstyle21"/>
          <w:rFonts w:ascii="Arial" w:hAnsi="Arial" w:cs="Arial"/>
        </w:rPr>
        <w:t>melhor oferta primeiro</w:t>
      </w:r>
      <w:proofErr w:type="gramEnd"/>
      <w:r w:rsidRPr="008D6845">
        <w:rPr>
          <w:rStyle w:val="fontstyle21"/>
          <w:rFonts w:ascii="Arial" w:hAnsi="Arial" w:cs="Arial"/>
        </w:rPr>
        <w:t>.</w:t>
      </w:r>
    </w:p>
    <w:p w14:paraId="2FA4C31D" w14:textId="77777777" w:rsidR="00202812" w:rsidRPr="008D6845" w:rsidRDefault="008B175E" w:rsidP="00853D11">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.13</w:t>
      </w:r>
      <w:r w:rsidR="00202812" w:rsidRPr="008D6845">
        <w:rPr>
          <w:rStyle w:val="fontstyle21"/>
          <w:rFonts w:ascii="Arial" w:hAnsi="Arial" w:cs="Arial"/>
        </w:rPr>
        <w:t xml:space="preserve">. </w:t>
      </w:r>
      <w:r w:rsidRPr="008D6845">
        <w:rPr>
          <w:rStyle w:val="fontstyle21"/>
          <w:rFonts w:ascii="Arial" w:hAnsi="Arial" w:cs="Arial"/>
        </w:rPr>
        <w:t>Na hipótese de não contratação de microempresa ou empresa de pequeno porte, o</w:t>
      </w:r>
      <w:r w:rsidRPr="008D6845">
        <w:rPr>
          <w:rFonts w:ascii="Arial" w:hAnsi="Arial" w:cs="Arial"/>
        </w:rPr>
        <w:br/>
      </w:r>
      <w:r w:rsidRPr="008D6845">
        <w:rPr>
          <w:rStyle w:val="fontstyle21"/>
          <w:rFonts w:ascii="Arial" w:hAnsi="Arial" w:cs="Arial"/>
        </w:rPr>
        <w:t>objeto licitado será adjudicado em favor da proposta originalmente vencedora do certame, ou</w:t>
      </w:r>
      <w:r w:rsidRPr="008D6845">
        <w:rPr>
          <w:rFonts w:ascii="Arial" w:hAnsi="Arial" w:cs="Arial"/>
          <w:color w:val="000000"/>
          <w:sz w:val="22"/>
          <w:szCs w:val="22"/>
        </w:rPr>
        <w:br/>
      </w:r>
      <w:r w:rsidRPr="008D6845">
        <w:rPr>
          <w:rStyle w:val="fontstyle21"/>
          <w:rFonts w:ascii="Arial" w:hAnsi="Arial" w:cs="Arial"/>
        </w:rPr>
        <w:t>seja, da empresa que não se enquadra como microempresa ou empresa de pequeno porte e</w:t>
      </w:r>
      <w:r w:rsidRPr="008D6845">
        <w:rPr>
          <w:rFonts w:ascii="Arial" w:hAnsi="Arial" w:cs="Arial"/>
          <w:color w:val="000000"/>
          <w:sz w:val="22"/>
          <w:szCs w:val="22"/>
        </w:rPr>
        <w:br/>
      </w:r>
      <w:r w:rsidRPr="008D6845">
        <w:rPr>
          <w:rStyle w:val="fontstyle21"/>
          <w:rFonts w:ascii="Arial" w:hAnsi="Arial" w:cs="Arial"/>
        </w:rPr>
        <w:t>que apresentou a melhor proposta.</w:t>
      </w:r>
    </w:p>
    <w:p w14:paraId="50A2068C" w14:textId="2A18134F" w:rsidR="00853D11" w:rsidRPr="008D6845" w:rsidRDefault="008B175E" w:rsidP="00202812">
      <w:pPr>
        <w:pStyle w:val="PargrafodaLista"/>
        <w:spacing w:before="120" w:after="120" w:line="276" w:lineRule="auto"/>
        <w:ind w:left="0" w:right="908"/>
        <w:contextualSpacing w:val="0"/>
        <w:jc w:val="both"/>
        <w:rPr>
          <w:rStyle w:val="fontstyle21"/>
          <w:rFonts w:ascii="Arial" w:hAnsi="Arial" w:cs="Arial"/>
        </w:rPr>
      </w:pPr>
      <w:r w:rsidRPr="008D6845">
        <w:rPr>
          <w:rStyle w:val="fontstyle21"/>
          <w:rFonts w:ascii="Arial" w:hAnsi="Arial" w:cs="Arial"/>
        </w:rPr>
        <w:t>3.</w:t>
      </w:r>
      <w:r w:rsidR="00202812" w:rsidRPr="008D6845">
        <w:rPr>
          <w:rStyle w:val="fontstyle21"/>
          <w:rFonts w:ascii="Arial" w:hAnsi="Arial" w:cs="Arial"/>
        </w:rPr>
        <w:t>22</w:t>
      </w:r>
      <w:r w:rsidRPr="008D6845">
        <w:rPr>
          <w:rStyle w:val="fontstyle21"/>
          <w:rFonts w:ascii="Arial" w:hAnsi="Arial" w:cs="Arial"/>
        </w:rPr>
        <w:t>.14</w:t>
      </w:r>
      <w:r w:rsidR="00202812" w:rsidRPr="008D6845">
        <w:rPr>
          <w:rStyle w:val="fontstyle21"/>
          <w:rFonts w:ascii="Arial" w:hAnsi="Arial" w:cs="Arial"/>
        </w:rPr>
        <w:t>.</w:t>
      </w:r>
      <w:r w:rsidRPr="008D6845">
        <w:rPr>
          <w:rStyle w:val="fontstyle21"/>
          <w:rFonts w:ascii="Arial" w:hAnsi="Arial" w:cs="Arial"/>
        </w:rPr>
        <w:t xml:space="preserve"> A não regularização da documentação relativa à Regularidade Fiscal, quando se tratar</w:t>
      </w:r>
      <w:r w:rsidRPr="008D6845">
        <w:rPr>
          <w:rFonts w:ascii="Arial" w:hAnsi="Arial" w:cs="Arial"/>
          <w:color w:val="000000"/>
          <w:sz w:val="22"/>
          <w:szCs w:val="22"/>
        </w:rPr>
        <w:br/>
      </w:r>
      <w:r w:rsidRPr="008D6845">
        <w:rPr>
          <w:rStyle w:val="fontstyle21"/>
          <w:rFonts w:ascii="Arial" w:hAnsi="Arial" w:cs="Arial"/>
        </w:rPr>
        <w:t>de microempresa ou empresa de pequeno porte, resultará na decadência do direito à</w:t>
      </w:r>
      <w:r w:rsidRPr="008D6845">
        <w:rPr>
          <w:rFonts w:ascii="Arial" w:hAnsi="Arial" w:cs="Arial"/>
          <w:color w:val="000000"/>
          <w:sz w:val="22"/>
          <w:szCs w:val="22"/>
        </w:rPr>
        <w:br/>
      </w:r>
      <w:r w:rsidRPr="008D6845">
        <w:rPr>
          <w:rStyle w:val="fontstyle21"/>
          <w:rFonts w:ascii="Arial" w:hAnsi="Arial" w:cs="Arial"/>
        </w:rPr>
        <w:t>contratação, sem prejuízo da aplicação das penalidades previstas.</w:t>
      </w:r>
    </w:p>
    <w:p w14:paraId="1991E07C" w14:textId="77777777" w:rsidR="00C73225" w:rsidRPr="008D6845" w:rsidRDefault="00B14D58" w:rsidP="00B14D58">
      <w:pPr>
        <w:spacing w:before="120" w:after="120" w:line="276" w:lineRule="auto"/>
        <w:ind w:right="625"/>
        <w:rPr>
          <w:rStyle w:val="fontstyle01"/>
          <w:rFonts w:ascii="Arial" w:hAnsi="Arial" w:cs="Arial"/>
        </w:rPr>
      </w:pPr>
      <w:r w:rsidRPr="008D6845">
        <w:rPr>
          <w:rStyle w:val="fontstyle01"/>
          <w:rFonts w:ascii="Arial" w:hAnsi="Arial" w:cs="Arial"/>
        </w:rPr>
        <w:lastRenderedPageBreak/>
        <w:t>4. DA APRESENTAÇÃO DA PROPOSTA E DOS DOCUMENTOS DE HABILITAÇÃO</w:t>
      </w:r>
    </w:p>
    <w:p w14:paraId="49B7868D" w14:textId="77777777" w:rsidR="00C7322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 xml:space="preserve">4.1. Os licitantes encaminharão, </w:t>
      </w:r>
      <w:r w:rsidRPr="008D6845">
        <w:rPr>
          <w:rStyle w:val="fontstyle01"/>
          <w:rFonts w:ascii="Arial" w:hAnsi="Arial" w:cs="Arial"/>
        </w:rPr>
        <w:t>exclusivamente por meio do sistema eletrônico</w:t>
      </w:r>
      <w:r w:rsidRPr="008D6845">
        <w:rPr>
          <w:rStyle w:val="fontstyle21"/>
          <w:rFonts w:ascii="Arial" w:hAnsi="Arial" w:cs="Arial"/>
        </w:rPr>
        <w:t>, a proposta</w:t>
      </w:r>
      <w:r w:rsidRPr="008D6845">
        <w:rPr>
          <w:rFonts w:ascii="Arial" w:hAnsi="Arial" w:cs="Arial"/>
          <w:color w:val="000000"/>
          <w:sz w:val="22"/>
          <w:szCs w:val="22"/>
        </w:rPr>
        <w:br/>
      </w:r>
      <w:r w:rsidRPr="008D6845">
        <w:rPr>
          <w:rStyle w:val="fontstyle21"/>
          <w:rFonts w:ascii="Arial" w:hAnsi="Arial" w:cs="Arial"/>
        </w:rPr>
        <w:t>com o preço até a data e o horário estabelecidos para abertura da sessão pública.</w:t>
      </w:r>
    </w:p>
    <w:p w14:paraId="53B7E932"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4.2. No cadastramento da proposta inicial, o licitante declarará, em campo próprio do sistema,</w:t>
      </w:r>
      <w:r w:rsidRPr="008D6845">
        <w:rPr>
          <w:rFonts w:ascii="Arial" w:hAnsi="Arial" w:cs="Arial"/>
          <w:color w:val="000000"/>
          <w:sz w:val="22"/>
          <w:szCs w:val="22"/>
        </w:rPr>
        <w:br/>
      </w:r>
      <w:r w:rsidRPr="008D6845">
        <w:rPr>
          <w:rStyle w:val="fontstyle21"/>
          <w:rFonts w:ascii="Arial" w:hAnsi="Arial" w:cs="Arial"/>
        </w:rPr>
        <w:t>que:</w:t>
      </w:r>
      <w:r w:rsidRPr="008D6845">
        <w:rPr>
          <w:rFonts w:ascii="Arial" w:hAnsi="Arial" w:cs="Arial"/>
          <w:color w:val="000000"/>
          <w:sz w:val="22"/>
          <w:szCs w:val="22"/>
        </w:rPr>
        <w:br/>
      </w:r>
      <w:r w:rsidRPr="008D6845">
        <w:rPr>
          <w:rStyle w:val="fontstyle21"/>
          <w:rFonts w:ascii="Arial" w:hAnsi="Arial" w:cs="Arial"/>
        </w:rPr>
        <w:t>4.</w:t>
      </w:r>
      <w:r w:rsidR="00CD66C5" w:rsidRPr="008D6845">
        <w:rPr>
          <w:rStyle w:val="fontstyle21"/>
          <w:rFonts w:ascii="Arial" w:hAnsi="Arial" w:cs="Arial"/>
        </w:rPr>
        <w:t>2</w:t>
      </w:r>
      <w:r w:rsidRPr="008D6845">
        <w:rPr>
          <w:rStyle w:val="fontstyle21"/>
          <w:rFonts w:ascii="Arial" w:hAnsi="Arial" w:cs="Arial"/>
        </w:rPr>
        <w:t xml:space="preserve">.1. </w:t>
      </w:r>
      <w:r w:rsidR="00CD66C5" w:rsidRPr="008D6845">
        <w:rPr>
          <w:rStyle w:val="fontstyle21"/>
          <w:rFonts w:ascii="Arial" w:hAnsi="Arial" w:cs="Arial"/>
        </w:rPr>
        <w:t>E</w:t>
      </w:r>
      <w:r w:rsidRPr="008D6845">
        <w:rPr>
          <w:rStyle w:val="fontstyle21"/>
          <w:rFonts w:ascii="Arial" w:hAnsi="Arial" w:cs="Arial"/>
        </w:rPr>
        <w:t>stá ciente e concorda com as condições contidas no edital e seus anexos, bem como</w:t>
      </w:r>
      <w:r w:rsidRPr="008D6845">
        <w:rPr>
          <w:rFonts w:ascii="Arial" w:hAnsi="Arial" w:cs="Arial"/>
          <w:color w:val="000000"/>
          <w:sz w:val="22"/>
          <w:szCs w:val="22"/>
        </w:rPr>
        <w:br/>
      </w:r>
      <w:r w:rsidRPr="008D6845">
        <w:rPr>
          <w:rStyle w:val="fontstyle21"/>
          <w:rFonts w:ascii="Arial" w:hAnsi="Arial" w:cs="Arial"/>
        </w:rPr>
        <w:t>de que a proposta apresentada compreende a integralidade dos custos para atendimento</w:t>
      </w:r>
      <w:r w:rsidRPr="008D6845">
        <w:rPr>
          <w:rFonts w:ascii="Arial" w:hAnsi="Arial" w:cs="Arial"/>
          <w:color w:val="000000"/>
          <w:sz w:val="22"/>
          <w:szCs w:val="22"/>
        </w:rPr>
        <w:br/>
      </w:r>
      <w:r w:rsidRPr="008D6845">
        <w:rPr>
          <w:rStyle w:val="fontstyle21"/>
          <w:rFonts w:ascii="Arial" w:hAnsi="Arial" w:cs="Arial"/>
        </w:rPr>
        <w:t>dos direitos trabalhistas assegurados na Constituição Federal, nas leis trabalhistas, nas</w:t>
      </w:r>
      <w:r w:rsidRPr="008D6845">
        <w:rPr>
          <w:rFonts w:ascii="Arial" w:hAnsi="Arial" w:cs="Arial"/>
          <w:color w:val="000000"/>
          <w:sz w:val="22"/>
          <w:szCs w:val="22"/>
        </w:rPr>
        <w:br/>
      </w:r>
      <w:r w:rsidRPr="008D6845">
        <w:rPr>
          <w:rStyle w:val="fontstyle21"/>
          <w:rFonts w:ascii="Arial" w:hAnsi="Arial" w:cs="Arial"/>
        </w:rPr>
        <w:t>normas infralegais, nas convenções coletivas de trabalho e nos termos de ajustamento de</w:t>
      </w:r>
      <w:r w:rsidRPr="008D6845">
        <w:rPr>
          <w:rFonts w:ascii="Arial" w:hAnsi="Arial" w:cs="Arial"/>
          <w:color w:val="000000"/>
          <w:sz w:val="22"/>
          <w:szCs w:val="22"/>
        </w:rPr>
        <w:br/>
      </w:r>
      <w:r w:rsidRPr="008D6845">
        <w:rPr>
          <w:rStyle w:val="fontstyle21"/>
          <w:rFonts w:ascii="Arial" w:hAnsi="Arial" w:cs="Arial"/>
        </w:rPr>
        <w:t>conduta vigentes na data de sua entrega em definitivo e que cumpre plenamente os</w:t>
      </w:r>
      <w:r w:rsidRPr="008D6845">
        <w:rPr>
          <w:rFonts w:ascii="Arial" w:hAnsi="Arial" w:cs="Arial"/>
          <w:color w:val="000000"/>
          <w:sz w:val="22"/>
          <w:szCs w:val="22"/>
        </w:rPr>
        <w:br/>
      </w:r>
      <w:r w:rsidRPr="008D6845">
        <w:rPr>
          <w:rStyle w:val="fontstyle21"/>
          <w:rFonts w:ascii="Arial" w:hAnsi="Arial" w:cs="Arial"/>
        </w:rPr>
        <w:t>requisitos de habilitação definidos no instrumento convocatório;</w:t>
      </w:r>
    </w:p>
    <w:p w14:paraId="5FB4C27A"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4.</w:t>
      </w:r>
      <w:r w:rsidR="00CD66C5" w:rsidRPr="008D6845">
        <w:rPr>
          <w:rStyle w:val="fontstyle21"/>
          <w:rFonts w:ascii="Arial" w:hAnsi="Arial" w:cs="Arial"/>
        </w:rPr>
        <w:t>2</w:t>
      </w:r>
      <w:r w:rsidRPr="008D6845">
        <w:rPr>
          <w:rStyle w:val="fontstyle21"/>
          <w:rFonts w:ascii="Arial" w:hAnsi="Arial" w:cs="Arial"/>
        </w:rPr>
        <w:t xml:space="preserve">.2. </w:t>
      </w:r>
      <w:r w:rsidR="00CD66C5" w:rsidRPr="008D6845">
        <w:rPr>
          <w:rStyle w:val="fontstyle21"/>
          <w:rFonts w:ascii="Arial" w:hAnsi="Arial" w:cs="Arial"/>
        </w:rPr>
        <w:t>N</w:t>
      </w:r>
      <w:r w:rsidRPr="008D6845">
        <w:rPr>
          <w:rStyle w:val="fontstyle21"/>
          <w:rFonts w:ascii="Arial" w:hAnsi="Arial" w:cs="Arial"/>
        </w:rPr>
        <w:t>ão emprega menor de 18 anos em trabalho noturno, perigoso ou insalubre e não</w:t>
      </w:r>
      <w:r w:rsidRPr="008D6845">
        <w:rPr>
          <w:rFonts w:ascii="Arial" w:hAnsi="Arial" w:cs="Arial"/>
          <w:color w:val="000000"/>
          <w:sz w:val="22"/>
          <w:szCs w:val="22"/>
        </w:rPr>
        <w:br/>
      </w:r>
      <w:r w:rsidRPr="008D6845">
        <w:rPr>
          <w:rStyle w:val="fontstyle21"/>
          <w:rFonts w:ascii="Arial" w:hAnsi="Arial" w:cs="Arial"/>
        </w:rPr>
        <w:t>emprega menor de 16 anos, salvo menor, a partir de 14 anos, na condição de aprendiz, nos</w:t>
      </w:r>
      <w:r w:rsidRPr="008D6845">
        <w:rPr>
          <w:rFonts w:ascii="Arial" w:hAnsi="Arial" w:cs="Arial"/>
          <w:color w:val="000000"/>
          <w:sz w:val="22"/>
          <w:szCs w:val="22"/>
        </w:rPr>
        <w:br/>
      </w:r>
      <w:r w:rsidRPr="008D6845">
        <w:rPr>
          <w:rStyle w:val="fontstyle21"/>
          <w:rFonts w:ascii="Arial" w:hAnsi="Arial" w:cs="Arial"/>
        </w:rPr>
        <w:t>termos do artigo 7°, XXXIII, da Constituição;</w:t>
      </w:r>
    </w:p>
    <w:p w14:paraId="1847D221"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4.</w:t>
      </w:r>
      <w:r w:rsidR="00CD66C5" w:rsidRPr="008D6845">
        <w:rPr>
          <w:rStyle w:val="fontstyle21"/>
          <w:rFonts w:ascii="Arial" w:hAnsi="Arial" w:cs="Arial"/>
        </w:rPr>
        <w:t>2</w:t>
      </w:r>
      <w:r w:rsidRPr="008D6845">
        <w:rPr>
          <w:rStyle w:val="fontstyle21"/>
          <w:rFonts w:ascii="Arial" w:hAnsi="Arial" w:cs="Arial"/>
        </w:rPr>
        <w:t xml:space="preserve">.3. </w:t>
      </w:r>
      <w:r w:rsidR="00CD66C5" w:rsidRPr="008D6845">
        <w:rPr>
          <w:rStyle w:val="fontstyle21"/>
          <w:rFonts w:ascii="Arial" w:hAnsi="Arial" w:cs="Arial"/>
        </w:rPr>
        <w:t>N</w:t>
      </w:r>
      <w:r w:rsidRPr="008D6845">
        <w:rPr>
          <w:rStyle w:val="fontstyle21"/>
          <w:rFonts w:ascii="Arial" w:hAnsi="Arial" w:cs="Arial"/>
        </w:rPr>
        <w:t>ão possui empregados executando trabalho degradante ou forçado, observando o</w:t>
      </w:r>
      <w:r w:rsidRPr="008D6845">
        <w:rPr>
          <w:rFonts w:ascii="Arial" w:hAnsi="Arial" w:cs="Arial"/>
          <w:color w:val="000000"/>
          <w:sz w:val="22"/>
          <w:szCs w:val="22"/>
        </w:rPr>
        <w:br/>
      </w:r>
      <w:r w:rsidRPr="008D6845">
        <w:rPr>
          <w:rStyle w:val="fontstyle21"/>
          <w:rFonts w:ascii="Arial" w:hAnsi="Arial" w:cs="Arial"/>
        </w:rPr>
        <w:t>disposto nos incisos III e IV do art. 1º e no inciso III do art. 5º da Constituição Federal;</w:t>
      </w:r>
    </w:p>
    <w:p w14:paraId="1E850971" w14:textId="3A57CD75"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4.</w:t>
      </w:r>
      <w:r w:rsidR="00CD66C5" w:rsidRPr="008D6845">
        <w:rPr>
          <w:rStyle w:val="fontstyle21"/>
          <w:rFonts w:ascii="Arial" w:hAnsi="Arial" w:cs="Arial"/>
        </w:rPr>
        <w:t>3</w:t>
      </w:r>
      <w:r w:rsidRPr="008D6845">
        <w:rPr>
          <w:rStyle w:val="fontstyle21"/>
          <w:rFonts w:ascii="Arial" w:hAnsi="Arial" w:cs="Arial"/>
        </w:rPr>
        <w:t>. O licitante organizado em cooperativa deverá declarar, ainda, em campo próprio do sistema</w:t>
      </w:r>
      <w:r w:rsidRPr="008D6845">
        <w:rPr>
          <w:rFonts w:ascii="Arial" w:hAnsi="Arial" w:cs="Arial"/>
          <w:color w:val="000000"/>
          <w:sz w:val="22"/>
          <w:szCs w:val="22"/>
        </w:rPr>
        <w:br/>
      </w:r>
      <w:r w:rsidRPr="008D6845">
        <w:rPr>
          <w:rStyle w:val="fontstyle21"/>
          <w:rFonts w:ascii="Arial" w:hAnsi="Arial" w:cs="Arial"/>
        </w:rPr>
        <w:t>eletrônico, que cumpre os requisitos estabelecidos no artigo 16 da Lei nº 14.133, de 2021.</w:t>
      </w:r>
      <w:r w:rsidRPr="008D6845">
        <w:rPr>
          <w:rFonts w:ascii="Arial" w:hAnsi="Arial" w:cs="Arial"/>
          <w:color w:val="000000"/>
          <w:sz w:val="22"/>
          <w:szCs w:val="22"/>
        </w:rPr>
        <w:br/>
      </w:r>
      <w:r w:rsidRPr="008D6845">
        <w:rPr>
          <w:rStyle w:val="fontstyle21"/>
          <w:rFonts w:ascii="Arial" w:hAnsi="Arial" w:cs="Arial"/>
        </w:rPr>
        <w:t>4.</w:t>
      </w:r>
      <w:r w:rsidR="00CD66C5" w:rsidRPr="008D6845">
        <w:rPr>
          <w:rStyle w:val="fontstyle21"/>
          <w:rFonts w:ascii="Arial" w:hAnsi="Arial" w:cs="Arial"/>
        </w:rPr>
        <w:t>4</w:t>
      </w:r>
      <w:r w:rsidRPr="008D6845">
        <w:rPr>
          <w:rStyle w:val="fontstyle21"/>
          <w:rFonts w:ascii="Arial" w:hAnsi="Arial" w:cs="Arial"/>
        </w:rPr>
        <w:t>. O fornecedor enquadrado como microempresa, empresa de pequeno porte ou sociedade</w:t>
      </w:r>
      <w:r w:rsidRPr="008D6845">
        <w:rPr>
          <w:rFonts w:ascii="Arial" w:hAnsi="Arial" w:cs="Arial"/>
          <w:color w:val="000000"/>
          <w:sz w:val="22"/>
          <w:szCs w:val="22"/>
        </w:rPr>
        <w:br/>
      </w:r>
      <w:r w:rsidRPr="008D6845">
        <w:rPr>
          <w:rStyle w:val="fontstyle21"/>
          <w:rFonts w:ascii="Arial" w:hAnsi="Arial" w:cs="Arial"/>
        </w:rPr>
        <w:t>cooperativa deverá declarar, ainda, em campo próprio do sistema eletrônico, que cumpre os</w:t>
      </w:r>
      <w:r w:rsidRPr="008D6845">
        <w:rPr>
          <w:rFonts w:ascii="Arial" w:hAnsi="Arial" w:cs="Arial"/>
          <w:color w:val="000000"/>
          <w:sz w:val="22"/>
          <w:szCs w:val="22"/>
        </w:rPr>
        <w:br/>
      </w:r>
      <w:r w:rsidRPr="008D6845">
        <w:rPr>
          <w:rStyle w:val="fontstyle21"/>
          <w:rFonts w:ascii="Arial" w:hAnsi="Arial" w:cs="Arial"/>
        </w:rPr>
        <w:t>requisitos estabelecidos no artigo 3° da Lei Complementar nº 123, de 2006, estando apto a</w:t>
      </w:r>
      <w:r w:rsidRPr="008D6845">
        <w:rPr>
          <w:rFonts w:ascii="Arial" w:hAnsi="Arial" w:cs="Arial"/>
          <w:color w:val="000000"/>
          <w:sz w:val="22"/>
          <w:szCs w:val="22"/>
        </w:rPr>
        <w:br/>
      </w:r>
      <w:r w:rsidRPr="008D6845">
        <w:rPr>
          <w:rStyle w:val="fontstyle21"/>
          <w:rFonts w:ascii="Arial" w:hAnsi="Arial" w:cs="Arial"/>
        </w:rPr>
        <w:t xml:space="preserve">usufruir do tratamento favorecido estabelecido em seus </w:t>
      </w:r>
      <w:proofErr w:type="spellStart"/>
      <w:r w:rsidRPr="008D6845">
        <w:rPr>
          <w:rStyle w:val="fontstyle21"/>
          <w:rFonts w:ascii="Arial" w:hAnsi="Arial" w:cs="Arial"/>
        </w:rPr>
        <w:t>arts</w:t>
      </w:r>
      <w:proofErr w:type="spellEnd"/>
      <w:r w:rsidRPr="008D6845">
        <w:rPr>
          <w:rStyle w:val="fontstyle21"/>
          <w:rFonts w:ascii="Arial" w:hAnsi="Arial" w:cs="Arial"/>
        </w:rPr>
        <w:t>. 42 a 49, observado o disposto nos</w:t>
      </w:r>
      <w:r w:rsidRPr="008D6845">
        <w:rPr>
          <w:rFonts w:ascii="Arial" w:hAnsi="Arial" w:cs="Arial"/>
        </w:rPr>
        <w:br/>
      </w:r>
      <w:r w:rsidRPr="008D6845">
        <w:rPr>
          <w:rStyle w:val="fontstyle21"/>
          <w:rFonts w:ascii="Arial" w:hAnsi="Arial" w:cs="Arial"/>
        </w:rPr>
        <w:t>§§ 1º ao 3º do art. 4º, da Lei n.º 14.133, de 2021.</w:t>
      </w:r>
    </w:p>
    <w:p w14:paraId="5D37CEFA"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4.</w:t>
      </w:r>
      <w:r w:rsidR="00CD66C5" w:rsidRPr="008D6845">
        <w:rPr>
          <w:rStyle w:val="fontstyle21"/>
          <w:rFonts w:ascii="Arial" w:hAnsi="Arial" w:cs="Arial"/>
        </w:rPr>
        <w:t>5</w:t>
      </w:r>
      <w:r w:rsidRPr="008D6845">
        <w:rPr>
          <w:rStyle w:val="fontstyle21"/>
          <w:rFonts w:ascii="Arial" w:hAnsi="Arial" w:cs="Arial"/>
        </w:rPr>
        <w:t>. A falsidade da declaração de que trata os itens 4.3 ou 4.</w:t>
      </w:r>
      <w:r w:rsidR="00CD66C5" w:rsidRPr="008D6845">
        <w:rPr>
          <w:rStyle w:val="fontstyle21"/>
          <w:rFonts w:ascii="Arial" w:hAnsi="Arial" w:cs="Arial"/>
        </w:rPr>
        <w:t>4</w:t>
      </w:r>
      <w:r w:rsidRPr="008D6845">
        <w:rPr>
          <w:rStyle w:val="fontstyle21"/>
          <w:rFonts w:ascii="Arial" w:hAnsi="Arial" w:cs="Arial"/>
        </w:rPr>
        <w:t xml:space="preserve"> sujeitará o licitante às sanções</w:t>
      </w:r>
      <w:r w:rsidRPr="008D6845">
        <w:rPr>
          <w:rFonts w:ascii="Arial" w:hAnsi="Arial" w:cs="Arial"/>
          <w:color w:val="000000"/>
          <w:sz w:val="22"/>
          <w:szCs w:val="22"/>
        </w:rPr>
        <w:br/>
      </w:r>
      <w:r w:rsidRPr="008D6845">
        <w:rPr>
          <w:rStyle w:val="fontstyle21"/>
          <w:rFonts w:ascii="Arial" w:hAnsi="Arial" w:cs="Arial"/>
        </w:rPr>
        <w:t>previstas na Lei nº 14.133, de 2021, e neste Edital.</w:t>
      </w:r>
    </w:p>
    <w:p w14:paraId="1B3CABCC" w14:textId="77777777" w:rsidR="00CD66C5" w:rsidRPr="008D6845" w:rsidRDefault="00B14D58" w:rsidP="00C73225">
      <w:pPr>
        <w:spacing w:before="120" w:after="120" w:line="276" w:lineRule="auto"/>
        <w:ind w:right="625"/>
        <w:jc w:val="both"/>
        <w:rPr>
          <w:rFonts w:ascii="Arial" w:hAnsi="Arial" w:cs="Arial"/>
          <w:color w:val="000000"/>
          <w:sz w:val="22"/>
          <w:szCs w:val="22"/>
        </w:rPr>
      </w:pPr>
      <w:r w:rsidRPr="008D6845">
        <w:rPr>
          <w:rStyle w:val="fontstyle21"/>
          <w:rFonts w:ascii="Arial" w:hAnsi="Arial" w:cs="Arial"/>
        </w:rPr>
        <w:t>4.</w:t>
      </w:r>
      <w:r w:rsidR="00CD66C5" w:rsidRPr="008D6845">
        <w:rPr>
          <w:rStyle w:val="fontstyle21"/>
          <w:rFonts w:ascii="Arial" w:hAnsi="Arial" w:cs="Arial"/>
        </w:rPr>
        <w:t>6</w:t>
      </w:r>
      <w:r w:rsidRPr="008D6845">
        <w:rPr>
          <w:rStyle w:val="fontstyle21"/>
          <w:rFonts w:ascii="Arial" w:hAnsi="Arial" w:cs="Arial"/>
        </w:rPr>
        <w:t>. Os licitantes poderão retirar ou substituir a proposta ou, na hipótese de a fase de habilitação</w:t>
      </w:r>
      <w:r w:rsidRPr="008D6845">
        <w:rPr>
          <w:rFonts w:ascii="Arial" w:hAnsi="Arial" w:cs="Arial"/>
          <w:color w:val="000000"/>
          <w:sz w:val="22"/>
          <w:szCs w:val="22"/>
        </w:rPr>
        <w:br/>
      </w:r>
      <w:r w:rsidRPr="008D6845">
        <w:rPr>
          <w:rStyle w:val="fontstyle21"/>
          <w:rFonts w:ascii="Arial" w:hAnsi="Arial" w:cs="Arial"/>
        </w:rPr>
        <w:t>anteceder as fases de apresentação de propostas e lances e de julgamento, os documentos de</w:t>
      </w:r>
      <w:r w:rsidRPr="008D6845">
        <w:rPr>
          <w:rFonts w:ascii="Arial" w:hAnsi="Arial" w:cs="Arial"/>
          <w:color w:val="000000"/>
          <w:sz w:val="22"/>
          <w:szCs w:val="22"/>
        </w:rPr>
        <w:br/>
      </w:r>
      <w:r w:rsidRPr="008D6845">
        <w:rPr>
          <w:rStyle w:val="fontstyle21"/>
          <w:rFonts w:ascii="Arial" w:hAnsi="Arial" w:cs="Arial"/>
        </w:rPr>
        <w:t>habilitação anteriormente inseridos no sistema, até a abertura da sessão pública.</w:t>
      </w:r>
    </w:p>
    <w:p w14:paraId="3AA38536"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4.</w:t>
      </w:r>
      <w:r w:rsidR="00CD66C5" w:rsidRPr="008D6845">
        <w:rPr>
          <w:rStyle w:val="fontstyle21"/>
          <w:rFonts w:ascii="Arial" w:hAnsi="Arial" w:cs="Arial"/>
        </w:rPr>
        <w:t>7.</w:t>
      </w:r>
      <w:r w:rsidRPr="008D6845">
        <w:rPr>
          <w:rStyle w:val="fontstyle21"/>
          <w:rFonts w:ascii="Arial" w:hAnsi="Arial" w:cs="Arial"/>
        </w:rPr>
        <w:t xml:space="preserve"> Não haverá ordem de classificação na etapa de apresentação da proposta e dos</w:t>
      </w:r>
      <w:r w:rsidRPr="008D6845">
        <w:rPr>
          <w:rFonts w:ascii="Arial" w:hAnsi="Arial" w:cs="Arial"/>
          <w:color w:val="000000"/>
          <w:sz w:val="22"/>
          <w:szCs w:val="22"/>
        </w:rPr>
        <w:br/>
      </w:r>
      <w:r w:rsidRPr="008D6845">
        <w:rPr>
          <w:rStyle w:val="fontstyle21"/>
          <w:rFonts w:ascii="Arial" w:hAnsi="Arial" w:cs="Arial"/>
        </w:rPr>
        <w:t>documentos de habilitação pelo licitante, o que ocorrerá somente após os procedimentos de</w:t>
      </w:r>
      <w:r w:rsidRPr="008D6845">
        <w:rPr>
          <w:rFonts w:ascii="Arial" w:hAnsi="Arial" w:cs="Arial"/>
          <w:color w:val="000000"/>
          <w:sz w:val="22"/>
          <w:szCs w:val="22"/>
        </w:rPr>
        <w:br/>
      </w:r>
      <w:r w:rsidRPr="008D6845">
        <w:rPr>
          <w:rStyle w:val="fontstyle21"/>
          <w:rFonts w:ascii="Arial" w:hAnsi="Arial" w:cs="Arial"/>
        </w:rPr>
        <w:t>abertura da sessão pública e da fase de envio de lances.</w:t>
      </w:r>
    </w:p>
    <w:p w14:paraId="585847AE" w14:textId="77777777" w:rsidR="00CD66C5" w:rsidRPr="008D6845" w:rsidRDefault="00B14D58" w:rsidP="00C73225">
      <w:pPr>
        <w:spacing w:before="120" w:after="120" w:line="276" w:lineRule="auto"/>
        <w:ind w:right="625"/>
        <w:jc w:val="both"/>
        <w:rPr>
          <w:rFonts w:ascii="Arial" w:hAnsi="Arial" w:cs="Arial"/>
          <w:color w:val="000000"/>
          <w:sz w:val="22"/>
          <w:szCs w:val="22"/>
        </w:rPr>
      </w:pPr>
      <w:r w:rsidRPr="008D6845">
        <w:rPr>
          <w:rStyle w:val="fontstyle21"/>
          <w:rFonts w:ascii="Arial" w:hAnsi="Arial" w:cs="Arial"/>
        </w:rPr>
        <w:t>4.</w:t>
      </w:r>
      <w:r w:rsidR="00CD66C5" w:rsidRPr="008D6845">
        <w:rPr>
          <w:rStyle w:val="fontstyle21"/>
          <w:rFonts w:ascii="Arial" w:hAnsi="Arial" w:cs="Arial"/>
        </w:rPr>
        <w:t>8</w:t>
      </w:r>
      <w:r w:rsidRPr="008D6845">
        <w:rPr>
          <w:rStyle w:val="fontstyle21"/>
          <w:rFonts w:ascii="Arial" w:hAnsi="Arial" w:cs="Arial"/>
        </w:rPr>
        <w:t>. Serão disponibilizados para acesso público os documentos que compõem a proposta dos</w:t>
      </w:r>
      <w:r w:rsidRPr="008D6845">
        <w:rPr>
          <w:rFonts w:ascii="Arial" w:hAnsi="Arial" w:cs="Arial"/>
          <w:color w:val="000000"/>
          <w:sz w:val="22"/>
          <w:szCs w:val="22"/>
        </w:rPr>
        <w:br/>
      </w:r>
      <w:r w:rsidRPr="008D6845">
        <w:rPr>
          <w:rStyle w:val="fontstyle21"/>
          <w:rFonts w:ascii="Arial" w:hAnsi="Arial" w:cs="Arial"/>
        </w:rPr>
        <w:t>licitantes convocados para apresentação de propostas, após a fase de envio de lances.</w:t>
      </w:r>
    </w:p>
    <w:p w14:paraId="459C740B"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4.</w:t>
      </w:r>
      <w:r w:rsidR="00CD66C5" w:rsidRPr="008D6845">
        <w:rPr>
          <w:rStyle w:val="fontstyle21"/>
          <w:rFonts w:ascii="Arial" w:hAnsi="Arial" w:cs="Arial"/>
        </w:rPr>
        <w:t>9</w:t>
      </w:r>
      <w:r w:rsidRPr="008D6845">
        <w:rPr>
          <w:rStyle w:val="fontstyle21"/>
          <w:rFonts w:ascii="Arial" w:hAnsi="Arial" w:cs="Arial"/>
        </w:rPr>
        <w:t>. Caberá ao licitante interessado em participar da licitação acompanhar as operações no</w:t>
      </w:r>
      <w:r w:rsidRPr="008D6845">
        <w:rPr>
          <w:rFonts w:ascii="Arial" w:hAnsi="Arial" w:cs="Arial"/>
          <w:color w:val="000000"/>
          <w:sz w:val="22"/>
          <w:szCs w:val="22"/>
        </w:rPr>
        <w:br/>
      </w:r>
      <w:r w:rsidRPr="008D6845">
        <w:rPr>
          <w:rStyle w:val="fontstyle21"/>
          <w:rFonts w:ascii="Arial" w:hAnsi="Arial" w:cs="Arial"/>
        </w:rPr>
        <w:t>sistema eletrônico durante o processo licitatório e se responsabilizar pelo ônus decorrente da</w:t>
      </w:r>
      <w:r w:rsidRPr="008D6845">
        <w:rPr>
          <w:rFonts w:ascii="Arial" w:hAnsi="Arial" w:cs="Arial"/>
          <w:color w:val="000000"/>
          <w:sz w:val="22"/>
          <w:szCs w:val="22"/>
        </w:rPr>
        <w:br/>
      </w:r>
      <w:r w:rsidRPr="008D6845">
        <w:rPr>
          <w:rStyle w:val="fontstyle21"/>
          <w:rFonts w:ascii="Arial" w:hAnsi="Arial" w:cs="Arial"/>
        </w:rPr>
        <w:t>perda de negócios diante da inobservância de mensagens emitidas pela Administração ou de</w:t>
      </w:r>
      <w:r w:rsidRPr="008D6845">
        <w:rPr>
          <w:rFonts w:ascii="Arial" w:hAnsi="Arial" w:cs="Arial"/>
          <w:color w:val="000000"/>
          <w:sz w:val="22"/>
          <w:szCs w:val="22"/>
        </w:rPr>
        <w:br/>
      </w:r>
      <w:r w:rsidRPr="008D6845">
        <w:rPr>
          <w:rStyle w:val="fontstyle21"/>
          <w:rFonts w:ascii="Arial" w:hAnsi="Arial" w:cs="Arial"/>
        </w:rPr>
        <w:t>sua desconexão.</w:t>
      </w:r>
    </w:p>
    <w:p w14:paraId="6850098E"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lastRenderedPageBreak/>
        <w:t>4.1</w:t>
      </w:r>
      <w:r w:rsidR="00CD66C5" w:rsidRPr="008D6845">
        <w:rPr>
          <w:rStyle w:val="fontstyle21"/>
          <w:rFonts w:ascii="Arial" w:hAnsi="Arial" w:cs="Arial"/>
        </w:rPr>
        <w:t>0</w:t>
      </w:r>
      <w:r w:rsidRPr="008D6845">
        <w:rPr>
          <w:rStyle w:val="fontstyle21"/>
          <w:rFonts w:ascii="Arial" w:hAnsi="Arial" w:cs="Arial"/>
        </w:rPr>
        <w:t>. O licitante deverá comunicar imediatamente ao provedor do sistema qualquer</w:t>
      </w:r>
      <w:r w:rsidRPr="008D6845">
        <w:rPr>
          <w:rFonts w:ascii="Arial" w:hAnsi="Arial" w:cs="Arial"/>
          <w:color w:val="000000"/>
          <w:sz w:val="22"/>
          <w:szCs w:val="22"/>
        </w:rPr>
        <w:br/>
      </w:r>
      <w:r w:rsidRPr="008D6845">
        <w:rPr>
          <w:rStyle w:val="fontstyle21"/>
          <w:rFonts w:ascii="Arial" w:hAnsi="Arial" w:cs="Arial"/>
        </w:rPr>
        <w:t>acontecimento que possa comprometer o sigilo ou a segurança, para imediato bloqueio de</w:t>
      </w:r>
      <w:r w:rsidRPr="008D6845">
        <w:rPr>
          <w:rFonts w:ascii="Arial" w:hAnsi="Arial" w:cs="Arial"/>
          <w:color w:val="000000"/>
          <w:sz w:val="22"/>
          <w:szCs w:val="22"/>
        </w:rPr>
        <w:br/>
      </w:r>
      <w:r w:rsidRPr="008D6845">
        <w:rPr>
          <w:rStyle w:val="fontstyle21"/>
          <w:rFonts w:ascii="Arial" w:hAnsi="Arial" w:cs="Arial"/>
        </w:rPr>
        <w:t>acesso.</w:t>
      </w:r>
    </w:p>
    <w:p w14:paraId="3CF3691D" w14:textId="77777777" w:rsidR="00CD66C5" w:rsidRPr="008D6845" w:rsidRDefault="00B14D58" w:rsidP="00C73225">
      <w:pPr>
        <w:spacing w:before="120" w:after="120" w:line="276" w:lineRule="auto"/>
        <w:ind w:right="625"/>
        <w:jc w:val="both"/>
        <w:rPr>
          <w:rStyle w:val="fontstyle01"/>
          <w:rFonts w:ascii="Arial" w:hAnsi="Arial" w:cs="Arial"/>
        </w:rPr>
      </w:pPr>
      <w:r w:rsidRPr="008D6845">
        <w:rPr>
          <w:rStyle w:val="fontstyle01"/>
          <w:rFonts w:ascii="Arial" w:hAnsi="Arial" w:cs="Arial"/>
        </w:rPr>
        <w:t>5. DO PREENCHIMENTO DA PROPOSTA.</w:t>
      </w:r>
    </w:p>
    <w:p w14:paraId="39E82769"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5.1. O licitante deverá enviar sua proposta mediante o preenchimento, EXCLUSIVAMENTE</w:t>
      </w:r>
      <w:r w:rsidRPr="008D6845">
        <w:rPr>
          <w:rFonts w:ascii="Arial" w:hAnsi="Arial" w:cs="Arial"/>
          <w:color w:val="000000"/>
          <w:sz w:val="22"/>
          <w:szCs w:val="22"/>
        </w:rPr>
        <w:br/>
      </w:r>
      <w:r w:rsidR="00CD66C5" w:rsidRPr="008D6845">
        <w:rPr>
          <w:rStyle w:val="fontstyle21"/>
          <w:rFonts w:ascii="Arial" w:hAnsi="Arial" w:cs="Arial"/>
        </w:rPr>
        <w:t>através</w:t>
      </w:r>
      <w:r w:rsidRPr="008D6845">
        <w:rPr>
          <w:rStyle w:val="fontstyle21"/>
          <w:rFonts w:ascii="Arial" w:hAnsi="Arial" w:cs="Arial"/>
        </w:rPr>
        <w:t xml:space="preserve"> do sistema eletrônico, dos seguintes campos:</w:t>
      </w:r>
    </w:p>
    <w:p w14:paraId="57587B15"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5.1.1. Valor de cada item ou lote;</w:t>
      </w:r>
    </w:p>
    <w:p w14:paraId="5BF69306"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5.1.2. Marca;(se houver)</w:t>
      </w:r>
    </w:p>
    <w:p w14:paraId="425A3C5B" w14:textId="1ACA4155"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5.1.3. Fabricante.</w:t>
      </w:r>
      <w:r w:rsidR="00CD66C5" w:rsidRPr="008D6845">
        <w:rPr>
          <w:rStyle w:val="fontstyle21"/>
          <w:rFonts w:ascii="Arial" w:hAnsi="Arial" w:cs="Arial"/>
        </w:rPr>
        <w:t xml:space="preserve"> </w:t>
      </w:r>
      <w:r w:rsidRPr="008D6845">
        <w:rPr>
          <w:rStyle w:val="fontstyle21"/>
          <w:rFonts w:ascii="Arial" w:hAnsi="Arial" w:cs="Arial"/>
        </w:rPr>
        <w:t>(se houver)</w:t>
      </w:r>
    </w:p>
    <w:p w14:paraId="758AB39C"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5.2. Todas as especificações do objeto contidas na proposta vinculam o licitante.</w:t>
      </w:r>
    </w:p>
    <w:p w14:paraId="3D22F6D9"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5.2.1. O licitante NÃO poderá oferecer proposta em quantitativo inferior ao máximo previsto</w:t>
      </w:r>
      <w:r w:rsidRPr="008D6845">
        <w:rPr>
          <w:rFonts w:ascii="Arial" w:hAnsi="Arial" w:cs="Arial"/>
          <w:color w:val="000000"/>
          <w:sz w:val="22"/>
          <w:szCs w:val="22"/>
        </w:rPr>
        <w:br/>
      </w:r>
      <w:r w:rsidRPr="008D6845">
        <w:rPr>
          <w:rStyle w:val="fontstyle21"/>
          <w:rFonts w:ascii="Arial" w:hAnsi="Arial" w:cs="Arial"/>
        </w:rPr>
        <w:t>para contratação.</w:t>
      </w:r>
    </w:p>
    <w:p w14:paraId="4A187FB4"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5.3. Nos valores propostos estarão inclusos todos os custos operacionais, encargos</w:t>
      </w:r>
      <w:r w:rsidRPr="008D6845">
        <w:rPr>
          <w:rFonts w:ascii="Arial" w:hAnsi="Arial" w:cs="Arial"/>
          <w:color w:val="000000"/>
          <w:sz w:val="22"/>
          <w:szCs w:val="22"/>
        </w:rPr>
        <w:br/>
      </w:r>
      <w:r w:rsidRPr="008D6845">
        <w:rPr>
          <w:rStyle w:val="fontstyle21"/>
          <w:rFonts w:ascii="Arial" w:hAnsi="Arial" w:cs="Arial"/>
        </w:rPr>
        <w:t>previdenciários, trabalhistas, tributários, comerciais e quaisquer outros que incidam direta ou</w:t>
      </w:r>
      <w:r w:rsidRPr="008D6845">
        <w:rPr>
          <w:rFonts w:ascii="Arial" w:hAnsi="Arial" w:cs="Arial"/>
          <w:color w:val="000000"/>
          <w:sz w:val="22"/>
          <w:szCs w:val="22"/>
        </w:rPr>
        <w:br/>
      </w:r>
      <w:r w:rsidRPr="008D6845">
        <w:rPr>
          <w:rStyle w:val="fontstyle21"/>
          <w:rFonts w:ascii="Arial" w:hAnsi="Arial" w:cs="Arial"/>
        </w:rPr>
        <w:t>indiretamente na execução do objeto.</w:t>
      </w:r>
    </w:p>
    <w:p w14:paraId="65F675F7"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5.4. Os preços/desconto ofertados, tanto na proposta inicial, quanto na etapa de lances, serão</w:t>
      </w:r>
      <w:r w:rsidRPr="008D6845">
        <w:rPr>
          <w:rFonts w:ascii="Arial" w:hAnsi="Arial" w:cs="Arial"/>
          <w:color w:val="000000"/>
          <w:sz w:val="22"/>
          <w:szCs w:val="22"/>
        </w:rPr>
        <w:br/>
      </w:r>
      <w:r w:rsidRPr="008D6845">
        <w:rPr>
          <w:rStyle w:val="fontstyle21"/>
          <w:rFonts w:ascii="Arial" w:hAnsi="Arial" w:cs="Arial"/>
        </w:rPr>
        <w:t>de exclusiva responsabilidade do licitante, não lhe assistindo o direito de pleitear qualquer</w:t>
      </w:r>
      <w:r w:rsidRPr="008D6845">
        <w:rPr>
          <w:rFonts w:ascii="Arial" w:hAnsi="Arial" w:cs="Arial"/>
          <w:color w:val="000000"/>
          <w:sz w:val="22"/>
          <w:szCs w:val="22"/>
        </w:rPr>
        <w:br/>
      </w:r>
      <w:r w:rsidRPr="008D6845">
        <w:rPr>
          <w:rStyle w:val="fontstyle21"/>
          <w:rFonts w:ascii="Arial" w:hAnsi="Arial" w:cs="Arial"/>
        </w:rPr>
        <w:t>alteração, sob alegação de erro, omissão ou qualquer outro pretexto.</w:t>
      </w:r>
    </w:p>
    <w:p w14:paraId="501D0AA5"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5.5. Se o regime tributário da empresa implicar o recolhimento de tributos em percentuais</w:t>
      </w:r>
      <w:r w:rsidRPr="008D6845">
        <w:rPr>
          <w:rFonts w:ascii="Arial" w:hAnsi="Arial" w:cs="Arial"/>
          <w:color w:val="000000"/>
          <w:sz w:val="22"/>
          <w:szCs w:val="22"/>
        </w:rPr>
        <w:br/>
      </w:r>
      <w:r w:rsidRPr="008D6845">
        <w:rPr>
          <w:rStyle w:val="fontstyle21"/>
          <w:rFonts w:ascii="Arial" w:hAnsi="Arial" w:cs="Arial"/>
        </w:rPr>
        <w:t>variáveis, a cotação adequada será a que corresponde à média dos efetivos recolhimentos da</w:t>
      </w:r>
      <w:r w:rsidRPr="008D6845">
        <w:rPr>
          <w:rFonts w:ascii="Arial" w:hAnsi="Arial" w:cs="Arial"/>
          <w:color w:val="000000"/>
          <w:sz w:val="22"/>
          <w:szCs w:val="22"/>
        </w:rPr>
        <w:br/>
      </w:r>
      <w:r w:rsidRPr="008D6845">
        <w:rPr>
          <w:rStyle w:val="fontstyle21"/>
          <w:rFonts w:ascii="Arial" w:hAnsi="Arial" w:cs="Arial"/>
        </w:rPr>
        <w:t>empresa nos últimos doze meses.</w:t>
      </w:r>
    </w:p>
    <w:p w14:paraId="08BF325A"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5.6. Independentemente do percentual de tributo inserido na planilha, no pagamento serão</w:t>
      </w:r>
      <w:r w:rsidRPr="008D6845">
        <w:rPr>
          <w:rFonts w:ascii="Arial" w:hAnsi="Arial" w:cs="Arial"/>
          <w:color w:val="000000"/>
          <w:sz w:val="22"/>
          <w:szCs w:val="22"/>
        </w:rPr>
        <w:br/>
      </w:r>
      <w:r w:rsidRPr="008D6845">
        <w:rPr>
          <w:rStyle w:val="fontstyle21"/>
          <w:rFonts w:ascii="Arial" w:hAnsi="Arial" w:cs="Arial"/>
        </w:rPr>
        <w:t>retidos na fonte os percentuais estabelecidos na legislação vigente.</w:t>
      </w:r>
    </w:p>
    <w:p w14:paraId="19ABC193"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5.7. A apresentação das propostas implica obrigatoriedade do cumprimento das disposições</w:t>
      </w:r>
      <w:r w:rsidRPr="008D6845">
        <w:rPr>
          <w:rFonts w:ascii="Arial" w:hAnsi="Arial" w:cs="Arial"/>
          <w:color w:val="000000"/>
          <w:sz w:val="22"/>
          <w:szCs w:val="22"/>
        </w:rPr>
        <w:br/>
      </w:r>
      <w:r w:rsidRPr="008D6845">
        <w:rPr>
          <w:rStyle w:val="fontstyle21"/>
          <w:rFonts w:ascii="Arial" w:hAnsi="Arial" w:cs="Arial"/>
        </w:rPr>
        <w:t>nelas contidas, em conformidade com o que dispõe o Termo de Referência, assumindo o</w:t>
      </w:r>
      <w:r w:rsidRPr="008D6845">
        <w:rPr>
          <w:rFonts w:ascii="Arial" w:hAnsi="Arial" w:cs="Arial"/>
          <w:color w:val="000000"/>
          <w:sz w:val="22"/>
          <w:szCs w:val="22"/>
        </w:rPr>
        <w:br/>
      </w:r>
      <w:r w:rsidRPr="008D6845">
        <w:rPr>
          <w:rStyle w:val="fontstyle21"/>
          <w:rFonts w:ascii="Arial" w:hAnsi="Arial" w:cs="Arial"/>
        </w:rPr>
        <w:t>proponente o compromisso de executar o objeto licitado nos seus termos, bem como de fornecer</w:t>
      </w:r>
      <w:r w:rsidRPr="008D6845">
        <w:rPr>
          <w:rFonts w:ascii="Arial" w:hAnsi="Arial" w:cs="Arial"/>
          <w:color w:val="000000"/>
          <w:sz w:val="22"/>
          <w:szCs w:val="22"/>
        </w:rPr>
        <w:br/>
      </w:r>
      <w:r w:rsidRPr="008D6845">
        <w:rPr>
          <w:rStyle w:val="fontstyle21"/>
          <w:rFonts w:ascii="Arial" w:hAnsi="Arial" w:cs="Arial"/>
        </w:rPr>
        <w:t>os materiais, equipamentos, ferramentas e utensílios necessários, em quantidades e qualidades</w:t>
      </w:r>
      <w:r w:rsidRPr="008D6845">
        <w:rPr>
          <w:rFonts w:ascii="Arial" w:hAnsi="Arial" w:cs="Arial"/>
          <w:color w:val="000000"/>
          <w:sz w:val="22"/>
          <w:szCs w:val="22"/>
        </w:rPr>
        <w:br/>
      </w:r>
      <w:r w:rsidRPr="008D6845">
        <w:rPr>
          <w:rStyle w:val="fontstyle21"/>
          <w:rFonts w:ascii="Arial" w:hAnsi="Arial" w:cs="Arial"/>
        </w:rPr>
        <w:t>adequadas à perfeita execução contratual, promovendo, quando requerido, sua substituição.</w:t>
      </w:r>
    </w:p>
    <w:p w14:paraId="14D64C5C"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5.7.1. O prazo de validade da proposta não será inferior a 60 (sessenta) dias, a contar da data</w:t>
      </w:r>
      <w:r w:rsidRPr="008D6845">
        <w:rPr>
          <w:rFonts w:ascii="Arial" w:hAnsi="Arial" w:cs="Arial"/>
          <w:color w:val="000000"/>
          <w:sz w:val="22"/>
          <w:szCs w:val="22"/>
        </w:rPr>
        <w:br/>
      </w:r>
      <w:r w:rsidRPr="008D6845">
        <w:rPr>
          <w:rStyle w:val="fontstyle21"/>
          <w:rFonts w:ascii="Arial" w:hAnsi="Arial" w:cs="Arial"/>
        </w:rPr>
        <w:t>de sua apresentação, a serem contados a partir da data da sessão inaugural. Para a contagem</w:t>
      </w:r>
      <w:r w:rsidRPr="008D6845">
        <w:rPr>
          <w:rFonts w:ascii="Arial" w:hAnsi="Arial" w:cs="Arial"/>
          <w:color w:val="000000"/>
          <w:sz w:val="22"/>
          <w:szCs w:val="22"/>
        </w:rPr>
        <w:br/>
      </w:r>
      <w:r w:rsidRPr="008D6845">
        <w:rPr>
          <w:rStyle w:val="fontstyle21"/>
          <w:rFonts w:ascii="Arial" w:hAnsi="Arial" w:cs="Arial"/>
        </w:rPr>
        <w:t>do prazo, exclui-se o dia do início e inclui-se o dia do vencimento. Ressalta-se que o prazo de</w:t>
      </w:r>
      <w:r w:rsidRPr="008D6845">
        <w:rPr>
          <w:rFonts w:ascii="Arial" w:hAnsi="Arial" w:cs="Arial"/>
          <w:color w:val="000000"/>
          <w:sz w:val="22"/>
          <w:szCs w:val="22"/>
        </w:rPr>
        <w:br/>
      </w:r>
      <w:r w:rsidRPr="008D6845">
        <w:rPr>
          <w:rStyle w:val="fontstyle21"/>
          <w:rFonts w:ascii="Arial" w:hAnsi="Arial" w:cs="Arial"/>
        </w:rPr>
        <w:t>validade da proposta será suspenso no caso de recurso administrativo ou judicial interposto no</w:t>
      </w:r>
      <w:r w:rsidRPr="008D6845">
        <w:rPr>
          <w:rFonts w:ascii="Arial" w:hAnsi="Arial" w:cs="Arial"/>
          <w:color w:val="000000"/>
          <w:sz w:val="22"/>
          <w:szCs w:val="22"/>
        </w:rPr>
        <w:br/>
      </w:r>
      <w:r w:rsidRPr="008D6845">
        <w:rPr>
          <w:rStyle w:val="fontstyle21"/>
          <w:rFonts w:ascii="Arial" w:hAnsi="Arial" w:cs="Arial"/>
        </w:rPr>
        <w:t>âmbito da presente licitação.</w:t>
      </w:r>
    </w:p>
    <w:p w14:paraId="119668A6"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5.7.2. Os licitantes devem respeitar os preços máximos de referência indicados neste edital;</w:t>
      </w:r>
    </w:p>
    <w:p w14:paraId="52FF0610"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lastRenderedPageBreak/>
        <w:t>5.7.3. Caso o critério de julgamento seja o de maior desconto, o preço já decorrente da aplicação</w:t>
      </w:r>
      <w:r w:rsidRPr="008D6845">
        <w:rPr>
          <w:rFonts w:ascii="Arial" w:hAnsi="Arial" w:cs="Arial"/>
          <w:color w:val="000000"/>
          <w:sz w:val="22"/>
          <w:szCs w:val="22"/>
        </w:rPr>
        <w:br/>
      </w:r>
      <w:r w:rsidRPr="008D6845">
        <w:rPr>
          <w:rStyle w:val="fontstyle21"/>
          <w:rFonts w:ascii="Arial" w:hAnsi="Arial" w:cs="Arial"/>
        </w:rPr>
        <w:t>do desconto ofertado deverá respeitar os preços máximos previstos.</w:t>
      </w:r>
    </w:p>
    <w:p w14:paraId="0E76029F"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5.8. O descumprimento das regras supramencionadas pela Administração por parte dos</w:t>
      </w:r>
      <w:r w:rsidRPr="008D6845">
        <w:rPr>
          <w:rFonts w:ascii="Arial" w:hAnsi="Arial" w:cs="Arial"/>
          <w:color w:val="000000"/>
          <w:sz w:val="22"/>
          <w:szCs w:val="22"/>
        </w:rPr>
        <w:br/>
      </w:r>
      <w:r w:rsidRPr="008D6845">
        <w:rPr>
          <w:rStyle w:val="fontstyle21"/>
          <w:rFonts w:ascii="Arial" w:hAnsi="Arial" w:cs="Arial"/>
        </w:rPr>
        <w:t>contratados pode ensejar a responsabilização pelo Tribunal de Contas e, após o devido</w:t>
      </w:r>
      <w:r w:rsidRPr="008D6845">
        <w:rPr>
          <w:rFonts w:ascii="Arial" w:hAnsi="Arial" w:cs="Arial"/>
          <w:color w:val="000000"/>
          <w:sz w:val="22"/>
          <w:szCs w:val="22"/>
        </w:rPr>
        <w:br/>
      </w:r>
      <w:r w:rsidRPr="008D6845">
        <w:rPr>
          <w:rStyle w:val="fontstyle21"/>
          <w:rFonts w:ascii="Arial" w:hAnsi="Arial" w:cs="Arial"/>
        </w:rPr>
        <w:t>processo legal, gerar as seguintes consequências: assinatura de prazo para a adoção das</w:t>
      </w:r>
      <w:r w:rsidRPr="008D6845">
        <w:rPr>
          <w:rFonts w:ascii="Arial" w:hAnsi="Arial" w:cs="Arial"/>
          <w:color w:val="000000"/>
          <w:sz w:val="22"/>
          <w:szCs w:val="22"/>
        </w:rPr>
        <w:br/>
      </w:r>
      <w:r w:rsidRPr="008D6845">
        <w:rPr>
          <w:rStyle w:val="fontstyle21"/>
          <w:rFonts w:ascii="Arial" w:hAnsi="Arial" w:cs="Arial"/>
        </w:rPr>
        <w:t>medidas necessárias ao exato cumprimento da lei, nos termos do art. 71, inciso IX, da</w:t>
      </w:r>
      <w:r w:rsidRPr="008D6845">
        <w:rPr>
          <w:rFonts w:ascii="Arial" w:hAnsi="Arial" w:cs="Arial"/>
          <w:color w:val="000000"/>
          <w:sz w:val="22"/>
          <w:szCs w:val="22"/>
        </w:rPr>
        <w:br/>
      </w:r>
      <w:r w:rsidRPr="008D6845">
        <w:rPr>
          <w:rStyle w:val="fontstyle21"/>
          <w:rFonts w:ascii="Arial" w:hAnsi="Arial" w:cs="Arial"/>
        </w:rPr>
        <w:t>Constituição; ou condenação dos agentes públicos responsáveis e da empresa contratada ao</w:t>
      </w:r>
      <w:r w:rsidRPr="008D6845">
        <w:rPr>
          <w:rFonts w:ascii="Arial" w:hAnsi="Arial" w:cs="Arial"/>
          <w:color w:val="000000"/>
          <w:sz w:val="22"/>
          <w:szCs w:val="22"/>
        </w:rPr>
        <w:br/>
      </w:r>
      <w:r w:rsidRPr="008D6845">
        <w:rPr>
          <w:rStyle w:val="fontstyle21"/>
          <w:rFonts w:ascii="Arial" w:hAnsi="Arial" w:cs="Arial"/>
        </w:rPr>
        <w:t>pagamento dos prejuízos ao erário, caso verificada a ocorrência de superfaturamento por</w:t>
      </w:r>
      <w:r w:rsidRPr="008D6845">
        <w:rPr>
          <w:rFonts w:ascii="Arial" w:hAnsi="Arial" w:cs="Arial"/>
          <w:color w:val="000000"/>
          <w:sz w:val="22"/>
          <w:szCs w:val="22"/>
        </w:rPr>
        <w:br/>
      </w:r>
      <w:r w:rsidRPr="008D6845">
        <w:rPr>
          <w:rStyle w:val="fontstyle21"/>
          <w:rFonts w:ascii="Arial" w:hAnsi="Arial" w:cs="Arial"/>
        </w:rPr>
        <w:t>sobrepreço na execução do contrato.</w:t>
      </w:r>
    </w:p>
    <w:p w14:paraId="6BEBD6DA"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5.9 - Ocorrendo divergência entre os valores unitários e o total ofertado para os itens do objeto</w:t>
      </w:r>
      <w:r w:rsidRPr="008D6845">
        <w:rPr>
          <w:rFonts w:ascii="Arial" w:hAnsi="Arial" w:cs="Arial"/>
          <w:color w:val="000000"/>
          <w:sz w:val="22"/>
          <w:szCs w:val="22"/>
        </w:rPr>
        <w:br/>
      </w:r>
      <w:r w:rsidRPr="008D6845">
        <w:rPr>
          <w:rStyle w:val="fontstyle21"/>
          <w:rFonts w:ascii="Arial" w:hAnsi="Arial" w:cs="Arial"/>
        </w:rPr>
        <w:t>do edital, serão considerados os valores unitários e o total será corrigido.</w:t>
      </w:r>
    </w:p>
    <w:p w14:paraId="15C8F72D"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5.10 - A proposta deverá limitar-se ao objeto desta licitação, sendo desconsideradas quaisquer</w:t>
      </w:r>
      <w:r w:rsidRPr="008D6845">
        <w:rPr>
          <w:rFonts w:ascii="Arial" w:hAnsi="Arial" w:cs="Arial"/>
        </w:rPr>
        <w:br/>
      </w:r>
      <w:r w:rsidRPr="008D6845">
        <w:rPr>
          <w:rStyle w:val="fontstyle21"/>
          <w:rFonts w:ascii="Arial" w:hAnsi="Arial" w:cs="Arial"/>
        </w:rPr>
        <w:t>alternativas de preços, não lhe assistindo o direito de pleitear qualquer alteração sob alegação</w:t>
      </w:r>
      <w:r w:rsidRPr="008D6845">
        <w:rPr>
          <w:rFonts w:ascii="Arial" w:hAnsi="Arial" w:cs="Arial"/>
          <w:color w:val="000000"/>
          <w:sz w:val="22"/>
          <w:szCs w:val="22"/>
        </w:rPr>
        <w:br/>
      </w:r>
      <w:r w:rsidRPr="008D6845">
        <w:rPr>
          <w:rStyle w:val="fontstyle21"/>
          <w:rFonts w:ascii="Arial" w:hAnsi="Arial" w:cs="Arial"/>
        </w:rPr>
        <w:t>de erro, omissão ou qualquer outro pretexto, não cabendo ao contratante, qualquer contribuição,</w:t>
      </w:r>
      <w:r w:rsidRPr="008D6845">
        <w:rPr>
          <w:rFonts w:ascii="Arial" w:hAnsi="Arial" w:cs="Arial"/>
          <w:color w:val="000000"/>
          <w:sz w:val="22"/>
          <w:szCs w:val="22"/>
        </w:rPr>
        <w:br/>
      </w:r>
      <w:r w:rsidRPr="008D6845">
        <w:rPr>
          <w:rStyle w:val="fontstyle21"/>
          <w:rFonts w:ascii="Arial" w:hAnsi="Arial" w:cs="Arial"/>
        </w:rPr>
        <w:t>serviço ou encargo, isenção de impostos, taxas e outros, ou qualquer outra condição não</w:t>
      </w:r>
      <w:r w:rsidRPr="008D6845">
        <w:rPr>
          <w:rFonts w:ascii="Arial" w:hAnsi="Arial" w:cs="Arial"/>
          <w:color w:val="000000"/>
          <w:sz w:val="22"/>
          <w:szCs w:val="22"/>
        </w:rPr>
        <w:br/>
      </w:r>
      <w:r w:rsidRPr="008D6845">
        <w:rPr>
          <w:rStyle w:val="fontstyle21"/>
          <w:rFonts w:ascii="Arial" w:hAnsi="Arial" w:cs="Arial"/>
        </w:rPr>
        <w:t>prevista neste edital.</w:t>
      </w:r>
    </w:p>
    <w:p w14:paraId="04C4D93F"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5.11 - Com a apresentação da proposta, a proponente automaticamente aceita e sujeitar-se-á</w:t>
      </w:r>
      <w:r w:rsidRPr="008D6845">
        <w:rPr>
          <w:rFonts w:ascii="Arial" w:hAnsi="Arial" w:cs="Arial"/>
          <w:color w:val="000000"/>
          <w:sz w:val="22"/>
          <w:szCs w:val="22"/>
        </w:rPr>
        <w:br/>
      </w:r>
      <w:r w:rsidRPr="008D6845">
        <w:rPr>
          <w:rStyle w:val="fontstyle21"/>
          <w:rFonts w:ascii="Arial" w:hAnsi="Arial" w:cs="Arial"/>
        </w:rPr>
        <w:t>às cláusulas e condições do presente edital, sendo considerado como evidência de que a</w:t>
      </w:r>
      <w:r w:rsidRPr="008D6845">
        <w:rPr>
          <w:rFonts w:ascii="Arial" w:hAnsi="Arial" w:cs="Arial"/>
          <w:color w:val="000000"/>
          <w:sz w:val="22"/>
          <w:szCs w:val="22"/>
        </w:rPr>
        <w:br/>
      </w:r>
      <w:r w:rsidRPr="008D6845">
        <w:rPr>
          <w:rStyle w:val="fontstyle21"/>
          <w:rFonts w:ascii="Arial" w:hAnsi="Arial" w:cs="Arial"/>
        </w:rPr>
        <w:t>proponente:</w:t>
      </w:r>
    </w:p>
    <w:p w14:paraId="474C2D48"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I - Examinou criteriosamente todos os documentos do Edital, que os comparou entre si e obteve</w:t>
      </w:r>
      <w:r w:rsidRPr="008D6845">
        <w:rPr>
          <w:rFonts w:ascii="Arial" w:hAnsi="Arial" w:cs="Arial"/>
          <w:color w:val="000000"/>
          <w:sz w:val="22"/>
          <w:szCs w:val="22"/>
        </w:rPr>
        <w:br/>
      </w:r>
      <w:r w:rsidRPr="008D6845">
        <w:rPr>
          <w:rStyle w:val="fontstyle21"/>
          <w:rFonts w:ascii="Arial" w:hAnsi="Arial" w:cs="Arial"/>
        </w:rPr>
        <w:t>do Licitador todas as informações sobre qualquer ponto duvidoso; e reconhece que a tarefa de</w:t>
      </w:r>
      <w:r w:rsidRPr="008D6845">
        <w:rPr>
          <w:rFonts w:ascii="Arial" w:hAnsi="Arial" w:cs="Arial"/>
          <w:color w:val="000000"/>
          <w:sz w:val="22"/>
          <w:szCs w:val="22"/>
        </w:rPr>
        <w:br/>
      </w:r>
      <w:r w:rsidRPr="008D6845">
        <w:rPr>
          <w:rStyle w:val="fontstyle21"/>
          <w:rFonts w:ascii="Arial" w:hAnsi="Arial" w:cs="Arial"/>
        </w:rPr>
        <w:t>reunir os documentos solicitados no edital é de responsabilidade da empresa, e que apenas</w:t>
      </w:r>
      <w:r w:rsidRPr="008D6845">
        <w:rPr>
          <w:rFonts w:ascii="Arial" w:hAnsi="Arial" w:cs="Arial"/>
          <w:color w:val="000000"/>
          <w:sz w:val="22"/>
          <w:szCs w:val="22"/>
        </w:rPr>
        <w:br/>
      </w:r>
      <w:r w:rsidRPr="008D6845">
        <w:rPr>
          <w:rStyle w:val="fontstyle21"/>
          <w:rFonts w:ascii="Arial" w:hAnsi="Arial" w:cs="Arial"/>
        </w:rPr>
        <w:t>poderá tirar dúvidas com licitador, e que ele não está obrigado a conferir a documentação antes</w:t>
      </w:r>
      <w:r w:rsidRPr="008D6845">
        <w:rPr>
          <w:rFonts w:ascii="Arial" w:hAnsi="Arial" w:cs="Arial"/>
          <w:color w:val="000000"/>
          <w:sz w:val="22"/>
          <w:szCs w:val="22"/>
        </w:rPr>
        <w:br/>
      </w:r>
      <w:r w:rsidRPr="008D6845">
        <w:rPr>
          <w:rStyle w:val="fontstyle21"/>
          <w:rFonts w:ascii="Arial" w:hAnsi="Arial" w:cs="Arial"/>
        </w:rPr>
        <w:t>da sessão marcada para a licitação;</w:t>
      </w:r>
    </w:p>
    <w:p w14:paraId="67ED0200" w14:textId="77777777" w:rsidR="00CD66C5"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II - Considerou que os elementos desta Licitação permitem a elaboração de uma proposta</w:t>
      </w:r>
      <w:r w:rsidRPr="008D6845">
        <w:rPr>
          <w:rFonts w:ascii="Arial" w:hAnsi="Arial" w:cs="Arial"/>
          <w:color w:val="000000"/>
          <w:sz w:val="22"/>
          <w:szCs w:val="22"/>
        </w:rPr>
        <w:br/>
      </w:r>
      <w:r w:rsidRPr="008D6845">
        <w:rPr>
          <w:rStyle w:val="fontstyle21"/>
          <w:rFonts w:ascii="Arial" w:hAnsi="Arial" w:cs="Arial"/>
        </w:rPr>
        <w:t>totalmente condizente para o fornecimento do objeto licitado;</w:t>
      </w:r>
    </w:p>
    <w:p w14:paraId="17BBBEF7" w14:textId="6C78646B" w:rsidR="00E8416F" w:rsidRPr="008D6845" w:rsidRDefault="00B14D58" w:rsidP="00C73225">
      <w:pPr>
        <w:spacing w:before="120" w:after="120" w:line="276" w:lineRule="auto"/>
        <w:ind w:right="625"/>
        <w:jc w:val="both"/>
        <w:rPr>
          <w:rStyle w:val="fontstyle21"/>
          <w:rFonts w:ascii="Arial" w:hAnsi="Arial" w:cs="Arial"/>
        </w:rPr>
      </w:pPr>
      <w:r w:rsidRPr="008D6845">
        <w:rPr>
          <w:rStyle w:val="fontstyle21"/>
          <w:rFonts w:ascii="Arial" w:hAnsi="Arial" w:cs="Arial"/>
        </w:rPr>
        <w:t>III - Reconhece como irrestrita e irretratável as condições estabelecidas no Edital e seus anexos</w:t>
      </w:r>
      <w:r w:rsidRPr="008D6845">
        <w:rPr>
          <w:rFonts w:ascii="Arial" w:hAnsi="Arial" w:cs="Arial"/>
          <w:color w:val="000000"/>
          <w:sz w:val="22"/>
          <w:szCs w:val="22"/>
        </w:rPr>
        <w:br/>
      </w:r>
      <w:r w:rsidRPr="008D6845">
        <w:rPr>
          <w:rStyle w:val="fontstyle21"/>
          <w:rFonts w:ascii="Arial" w:hAnsi="Arial" w:cs="Arial"/>
        </w:rPr>
        <w:t>e que sendo vencedor da licitação, assumirá integral responsabilidade pelo perfeito e completo</w:t>
      </w:r>
      <w:r w:rsidRPr="008D6845">
        <w:rPr>
          <w:rFonts w:ascii="Arial" w:hAnsi="Arial" w:cs="Arial"/>
          <w:color w:val="000000"/>
          <w:sz w:val="22"/>
          <w:szCs w:val="22"/>
        </w:rPr>
        <w:br/>
      </w:r>
      <w:r w:rsidRPr="008D6845">
        <w:rPr>
          <w:rStyle w:val="fontstyle21"/>
          <w:rFonts w:ascii="Arial" w:hAnsi="Arial" w:cs="Arial"/>
        </w:rPr>
        <w:t>fornecimento do objeto licitado de acordo com as especificações propostas, sem prejuízo da</w:t>
      </w:r>
      <w:r w:rsidRPr="008D6845">
        <w:rPr>
          <w:rFonts w:ascii="Arial" w:hAnsi="Arial" w:cs="Arial"/>
          <w:color w:val="000000"/>
          <w:sz w:val="22"/>
          <w:szCs w:val="22"/>
        </w:rPr>
        <w:br/>
      </w:r>
      <w:r w:rsidRPr="008D6845">
        <w:rPr>
          <w:rStyle w:val="fontstyle21"/>
          <w:rFonts w:ascii="Arial" w:hAnsi="Arial" w:cs="Arial"/>
        </w:rPr>
        <w:t>estrita observância das normas contidas na Lei Federal nº 14.133, de 2021</w:t>
      </w:r>
      <w:r w:rsidR="00CD66C5" w:rsidRPr="008D6845">
        <w:rPr>
          <w:rStyle w:val="fontstyle21"/>
          <w:rFonts w:ascii="Arial" w:hAnsi="Arial" w:cs="Arial"/>
        </w:rPr>
        <w:t>.</w:t>
      </w:r>
    </w:p>
    <w:p w14:paraId="5D946CC1" w14:textId="77777777" w:rsidR="00CD66C5" w:rsidRPr="008D6845" w:rsidRDefault="00CD66C5" w:rsidP="00C73225">
      <w:pPr>
        <w:spacing w:before="120" w:after="120" w:line="276" w:lineRule="auto"/>
        <w:ind w:right="625"/>
        <w:jc w:val="both"/>
        <w:rPr>
          <w:rStyle w:val="fontstyle01"/>
          <w:rFonts w:ascii="Arial" w:hAnsi="Arial" w:cs="Arial"/>
        </w:rPr>
      </w:pPr>
      <w:r w:rsidRPr="008D6845">
        <w:rPr>
          <w:rStyle w:val="fontstyle01"/>
          <w:rFonts w:ascii="Arial" w:hAnsi="Arial" w:cs="Arial"/>
        </w:rPr>
        <w:t>6. DA ABERTURA DA SESSÃO, CLASSIFICAÇÃO DAS PROPOSTAS E FORMULAÇÃO DE</w:t>
      </w:r>
      <w:r w:rsidRPr="008D6845">
        <w:rPr>
          <w:rFonts w:ascii="Arial" w:hAnsi="Arial" w:cs="Arial"/>
          <w:b/>
          <w:bCs/>
          <w:color w:val="000000"/>
          <w:sz w:val="22"/>
          <w:szCs w:val="22"/>
        </w:rPr>
        <w:br/>
      </w:r>
      <w:r w:rsidRPr="008D6845">
        <w:rPr>
          <w:rStyle w:val="fontstyle01"/>
          <w:rFonts w:ascii="Arial" w:hAnsi="Arial" w:cs="Arial"/>
        </w:rPr>
        <w:t>LANCES.</w:t>
      </w:r>
    </w:p>
    <w:p w14:paraId="0456FE04" w14:textId="77777777" w:rsidR="00CD66C5" w:rsidRPr="008D6845" w:rsidRDefault="00CD66C5" w:rsidP="00C73225">
      <w:pPr>
        <w:spacing w:before="120" w:after="120" w:line="276" w:lineRule="auto"/>
        <w:ind w:right="625"/>
        <w:jc w:val="both"/>
        <w:rPr>
          <w:rStyle w:val="fontstyle21"/>
          <w:rFonts w:ascii="Arial" w:hAnsi="Arial" w:cs="Arial"/>
        </w:rPr>
      </w:pPr>
      <w:r w:rsidRPr="008D6845">
        <w:rPr>
          <w:rStyle w:val="fontstyle21"/>
          <w:rFonts w:ascii="Arial" w:hAnsi="Arial" w:cs="Arial"/>
        </w:rPr>
        <w:t>6.1. A abertura da presente licitação dar-se-á automaticamente em sessão pública, por meio de</w:t>
      </w:r>
      <w:r w:rsidRPr="008D6845">
        <w:rPr>
          <w:rFonts w:ascii="Arial" w:hAnsi="Arial" w:cs="Arial"/>
          <w:color w:val="000000"/>
          <w:sz w:val="22"/>
          <w:szCs w:val="22"/>
        </w:rPr>
        <w:br/>
      </w:r>
      <w:r w:rsidRPr="008D6845">
        <w:rPr>
          <w:rStyle w:val="fontstyle21"/>
          <w:rFonts w:ascii="Arial" w:hAnsi="Arial" w:cs="Arial"/>
        </w:rPr>
        <w:t>sistema eletrônico, na data, horário e local indicados neste Edital.</w:t>
      </w:r>
    </w:p>
    <w:p w14:paraId="36E30170" w14:textId="77777777" w:rsidR="00CD66C5" w:rsidRPr="008D6845" w:rsidRDefault="00CD66C5" w:rsidP="00C73225">
      <w:pPr>
        <w:spacing w:before="120" w:after="120" w:line="276" w:lineRule="auto"/>
        <w:ind w:right="625"/>
        <w:jc w:val="both"/>
        <w:rPr>
          <w:rStyle w:val="fontstyle21"/>
          <w:rFonts w:ascii="Arial" w:hAnsi="Arial" w:cs="Arial"/>
        </w:rPr>
      </w:pPr>
      <w:r w:rsidRPr="008D6845">
        <w:rPr>
          <w:rStyle w:val="fontstyle21"/>
          <w:rFonts w:ascii="Arial" w:hAnsi="Arial" w:cs="Arial"/>
        </w:rPr>
        <w:t>6.2. Os licitantes poderão retirar ou substituir a proposta ou os documentos de habilitação,</w:t>
      </w:r>
      <w:r w:rsidRPr="008D6845">
        <w:rPr>
          <w:rFonts w:ascii="Arial" w:hAnsi="Arial" w:cs="Arial"/>
          <w:color w:val="000000"/>
          <w:sz w:val="22"/>
          <w:szCs w:val="22"/>
        </w:rPr>
        <w:br/>
      </w:r>
      <w:r w:rsidRPr="008D6845">
        <w:rPr>
          <w:rStyle w:val="fontstyle21"/>
          <w:rFonts w:ascii="Arial" w:hAnsi="Arial" w:cs="Arial"/>
        </w:rPr>
        <w:t>quando for o caso, anteriormente inseridos no sistema, até a abertura da sessão pública.</w:t>
      </w:r>
    </w:p>
    <w:p w14:paraId="274B1442" w14:textId="77777777" w:rsidR="00CD66C5" w:rsidRPr="008D6845" w:rsidRDefault="00CD66C5" w:rsidP="00C73225">
      <w:pPr>
        <w:spacing w:before="120" w:after="120" w:line="276" w:lineRule="auto"/>
        <w:ind w:right="625"/>
        <w:jc w:val="both"/>
        <w:rPr>
          <w:rStyle w:val="fontstyle21"/>
          <w:rFonts w:ascii="Arial" w:hAnsi="Arial" w:cs="Arial"/>
        </w:rPr>
      </w:pPr>
      <w:r w:rsidRPr="008D6845">
        <w:rPr>
          <w:rStyle w:val="fontstyle21"/>
          <w:rFonts w:ascii="Arial" w:hAnsi="Arial" w:cs="Arial"/>
        </w:rPr>
        <w:lastRenderedPageBreak/>
        <w:t>6.3. O sistema disponibilizará campo próprio para troca de mensagens entre o Pregoeiro e os</w:t>
      </w:r>
      <w:r w:rsidRPr="008D6845">
        <w:rPr>
          <w:rFonts w:ascii="Arial" w:hAnsi="Arial" w:cs="Arial"/>
          <w:color w:val="000000"/>
          <w:sz w:val="22"/>
          <w:szCs w:val="22"/>
        </w:rPr>
        <w:br/>
      </w:r>
      <w:r w:rsidRPr="008D6845">
        <w:rPr>
          <w:rStyle w:val="fontstyle21"/>
          <w:rFonts w:ascii="Arial" w:hAnsi="Arial" w:cs="Arial"/>
        </w:rPr>
        <w:t>licitantes.</w:t>
      </w:r>
    </w:p>
    <w:p w14:paraId="4F4830DD" w14:textId="55C2C670" w:rsidR="00E14932" w:rsidRPr="008D6845" w:rsidRDefault="00CD66C5" w:rsidP="00E14932">
      <w:pPr>
        <w:pStyle w:val="PargrafodaLista"/>
        <w:widowControl w:val="0"/>
        <w:tabs>
          <w:tab w:val="left" w:pos="426"/>
        </w:tabs>
        <w:autoSpaceDE w:val="0"/>
        <w:autoSpaceDN w:val="0"/>
        <w:spacing w:before="120" w:after="120" w:line="276" w:lineRule="auto"/>
        <w:ind w:left="0" w:right="543"/>
        <w:jc w:val="both"/>
        <w:rPr>
          <w:rFonts w:ascii="Arial" w:eastAsia="Times New Roman" w:hAnsi="Arial" w:cs="Arial"/>
          <w:b/>
          <w:kern w:val="0"/>
          <w:sz w:val="22"/>
          <w:szCs w:val="22"/>
          <w:lang w:val="pt-PT"/>
          <w14:ligatures w14:val="none"/>
        </w:rPr>
      </w:pPr>
      <w:r w:rsidRPr="008D6845">
        <w:rPr>
          <w:rStyle w:val="fontstyle21"/>
          <w:rFonts w:ascii="Arial" w:hAnsi="Arial" w:cs="Arial"/>
        </w:rPr>
        <w:t xml:space="preserve">6.4. </w:t>
      </w:r>
      <w:r w:rsidR="00E14932" w:rsidRPr="008D6845">
        <w:rPr>
          <w:rFonts w:ascii="Arial" w:eastAsia="Times New Roman" w:hAnsi="Arial" w:cs="Arial"/>
          <w:kern w:val="0"/>
          <w:sz w:val="22"/>
          <w:szCs w:val="22"/>
          <w:lang w:val="pt-PT"/>
          <w14:ligatures w14:val="none"/>
        </w:rPr>
        <w:t xml:space="preserve">Na primeira fase, os licitantes </w:t>
      </w:r>
      <w:r w:rsidR="00E14932" w:rsidRPr="008D6845">
        <w:rPr>
          <w:rFonts w:ascii="Arial" w:hAnsi="Arial" w:cs="Arial"/>
          <w:color w:val="000000"/>
          <w:sz w:val="22"/>
          <w:szCs w:val="22"/>
          <w:shd w:val="clear" w:color="auto" w:fill="FFFFFF"/>
        </w:rPr>
        <w:t>cadastrarão as suas propostas na plataforma sem saber se participarão da fase aberta de lances</w:t>
      </w:r>
      <w:r w:rsidR="00E14932" w:rsidRPr="008D6845">
        <w:rPr>
          <w:rStyle w:val="fontstyle21"/>
          <w:rFonts w:ascii="Arial" w:hAnsi="Arial" w:cs="Arial"/>
        </w:rPr>
        <w:t xml:space="preserve">. Serão divulgadas </w:t>
      </w:r>
      <w:r w:rsidR="00E14932" w:rsidRPr="008D6845">
        <w:rPr>
          <w:rFonts w:ascii="Arial" w:eastAsia="Times New Roman" w:hAnsi="Arial" w:cs="Arial"/>
          <w:kern w:val="0"/>
          <w:sz w:val="22"/>
          <w:szCs w:val="22"/>
          <w:lang w:val="pt-PT"/>
          <w14:ligatures w14:val="none"/>
        </w:rPr>
        <w:t>as propostas de preços recebidas, passando o Pregoeiro a avaliar a aceitabilidade das propostas.</w:t>
      </w:r>
    </w:p>
    <w:p w14:paraId="385AFDF8" w14:textId="77777777" w:rsidR="00E14932" w:rsidRPr="008D6845" w:rsidRDefault="00CD66C5" w:rsidP="00E14932">
      <w:pPr>
        <w:widowControl w:val="0"/>
        <w:tabs>
          <w:tab w:val="left" w:pos="1015"/>
        </w:tabs>
        <w:autoSpaceDE w:val="0"/>
        <w:autoSpaceDN w:val="0"/>
        <w:spacing w:before="120" w:after="120" w:line="276" w:lineRule="auto"/>
        <w:ind w:right="543"/>
        <w:contextualSpacing/>
        <w:jc w:val="both"/>
        <w:rPr>
          <w:rFonts w:ascii="Arial" w:eastAsia="Times New Roman" w:hAnsi="Arial" w:cs="Arial"/>
          <w:kern w:val="0"/>
          <w:sz w:val="22"/>
          <w:szCs w:val="22"/>
          <w:lang w:val="pt-PT"/>
          <w14:ligatures w14:val="none"/>
        </w:rPr>
      </w:pPr>
      <w:r w:rsidRPr="008D6845">
        <w:rPr>
          <w:rStyle w:val="fontstyle21"/>
          <w:rFonts w:ascii="Arial" w:hAnsi="Arial" w:cs="Arial"/>
        </w:rPr>
        <w:t xml:space="preserve">6.5. </w:t>
      </w:r>
      <w:r w:rsidR="00E14932" w:rsidRPr="008D6845">
        <w:rPr>
          <w:rFonts w:ascii="Arial" w:eastAsia="Times New Roman" w:hAnsi="Arial" w:cs="Arial"/>
          <w:kern w:val="0"/>
          <w:sz w:val="22"/>
          <w:szCs w:val="22"/>
          <w:lang w:val="pt-PT"/>
          <w14:ligatures w14:val="none"/>
        </w:rPr>
        <w:t>Todas</w:t>
      </w:r>
      <w:r w:rsidR="00E14932" w:rsidRPr="008D6845">
        <w:rPr>
          <w:rFonts w:ascii="Arial" w:eastAsia="Times New Roman" w:hAnsi="Arial" w:cs="Arial"/>
          <w:spacing w:val="-10"/>
          <w:kern w:val="0"/>
          <w:sz w:val="22"/>
          <w:szCs w:val="22"/>
          <w:lang w:val="pt-PT"/>
          <w14:ligatures w14:val="none"/>
        </w:rPr>
        <w:t xml:space="preserve"> </w:t>
      </w:r>
      <w:r w:rsidR="00E14932" w:rsidRPr="008D6845">
        <w:rPr>
          <w:rFonts w:ascii="Arial" w:eastAsia="Times New Roman" w:hAnsi="Arial" w:cs="Arial"/>
          <w:kern w:val="0"/>
          <w:sz w:val="22"/>
          <w:szCs w:val="22"/>
          <w:lang w:val="pt-PT"/>
          <w14:ligatures w14:val="none"/>
        </w:rPr>
        <w:t>as</w:t>
      </w:r>
      <w:r w:rsidR="00E14932" w:rsidRPr="008D6845">
        <w:rPr>
          <w:rFonts w:ascii="Arial" w:eastAsia="Times New Roman" w:hAnsi="Arial" w:cs="Arial"/>
          <w:spacing w:val="-8"/>
          <w:kern w:val="0"/>
          <w:sz w:val="22"/>
          <w:szCs w:val="22"/>
          <w:lang w:val="pt-PT"/>
          <w14:ligatures w14:val="none"/>
        </w:rPr>
        <w:t xml:space="preserve"> </w:t>
      </w:r>
      <w:r w:rsidR="00E14932" w:rsidRPr="008D6845">
        <w:rPr>
          <w:rFonts w:ascii="Arial" w:eastAsia="Times New Roman" w:hAnsi="Arial" w:cs="Arial"/>
          <w:kern w:val="0"/>
          <w:sz w:val="22"/>
          <w:szCs w:val="22"/>
          <w:lang w:val="pt-PT"/>
          <w14:ligatures w14:val="none"/>
        </w:rPr>
        <w:t>propostas</w:t>
      </w:r>
      <w:r w:rsidR="00E14932" w:rsidRPr="008D6845">
        <w:rPr>
          <w:rFonts w:ascii="Arial" w:eastAsia="Times New Roman" w:hAnsi="Arial" w:cs="Arial"/>
          <w:spacing w:val="-5"/>
          <w:kern w:val="0"/>
          <w:sz w:val="22"/>
          <w:szCs w:val="22"/>
          <w:lang w:val="pt-PT"/>
          <w14:ligatures w14:val="none"/>
        </w:rPr>
        <w:t xml:space="preserve"> </w:t>
      </w:r>
      <w:r w:rsidR="00E14932" w:rsidRPr="008D6845">
        <w:rPr>
          <w:rFonts w:ascii="Arial" w:eastAsia="Times New Roman" w:hAnsi="Arial" w:cs="Arial"/>
          <w:kern w:val="0"/>
          <w:sz w:val="22"/>
          <w:szCs w:val="22"/>
          <w:lang w:val="pt-PT"/>
          <w14:ligatures w14:val="none"/>
        </w:rPr>
        <w:t>classificadas</w:t>
      </w:r>
      <w:r w:rsidR="00E14932" w:rsidRPr="008D6845">
        <w:rPr>
          <w:rFonts w:ascii="Arial" w:eastAsia="Times New Roman" w:hAnsi="Arial" w:cs="Arial"/>
          <w:spacing w:val="-5"/>
          <w:kern w:val="0"/>
          <w:sz w:val="22"/>
          <w:szCs w:val="22"/>
          <w:lang w:val="pt-PT"/>
          <w14:ligatures w14:val="none"/>
        </w:rPr>
        <w:t xml:space="preserve"> </w:t>
      </w:r>
      <w:r w:rsidR="00E14932" w:rsidRPr="008D6845">
        <w:rPr>
          <w:rFonts w:ascii="Arial" w:eastAsia="Times New Roman" w:hAnsi="Arial" w:cs="Arial"/>
          <w:kern w:val="0"/>
          <w:sz w:val="22"/>
          <w:szCs w:val="22"/>
          <w:lang w:val="pt-PT"/>
          <w14:ligatures w14:val="none"/>
        </w:rPr>
        <w:t>serão consideradas</w:t>
      </w:r>
      <w:r w:rsidR="00E14932" w:rsidRPr="008D6845">
        <w:rPr>
          <w:rFonts w:ascii="Arial" w:eastAsia="Times New Roman" w:hAnsi="Arial" w:cs="Arial"/>
          <w:spacing w:val="-1"/>
          <w:kern w:val="0"/>
          <w:sz w:val="22"/>
          <w:szCs w:val="22"/>
          <w:lang w:val="pt-PT"/>
          <w14:ligatures w14:val="none"/>
        </w:rPr>
        <w:t xml:space="preserve"> </w:t>
      </w:r>
      <w:r w:rsidR="00E14932" w:rsidRPr="008D6845">
        <w:rPr>
          <w:rFonts w:ascii="Arial" w:eastAsia="Times New Roman" w:hAnsi="Arial" w:cs="Arial"/>
          <w:kern w:val="0"/>
          <w:sz w:val="22"/>
          <w:szCs w:val="22"/>
          <w:lang w:val="pt-PT"/>
          <w14:ligatures w14:val="none"/>
        </w:rPr>
        <w:t>lances</w:t>
      </w:r>
      <w:r w:rsidR="00E14932" w:rsidRPr="008D6845">
        <w:rPr>
          <w:rFonts w:ascii="Arial" w:eastAsia="Times New Roman" w:hAnsi="Arial" w:cs="Arial"/>
          <w:spacing w:val="-5"/>
          <w:kern w:val="0"/>
          <w:sz w:val="22"/>
          <w:szCs w:val="22"/>
          <w:lang w:val="pt-PT"/>
          <w14:ligatures w14:val="none"/>
        </w:rPr>
        <w:t xml:space="preserve"> </w:t>
      </w:r>
      <w:r w:rsidR="00E14932" w:rsidRPr="008D6845">
        <w:rPr>
          <w:rFonts w:ascii="Arial" w:eastAsia="Times New Roman" w:hAnsi="Arial" w:cs="Arial"/>
          <w:kern w:val="0"/>
          <w:sz w:val="22"/>
          <w:szCs w:val="22"/>
          <w:lang w:val="pt-PT"/>
          <w14:ligatures w14:val="none"/>
        </w:rPr>
        <w:t>na fase</w:t>
      </w:r>
      <w:r w:rsidR="00E14932" w:rsidRPr="008D6845">
        <w:rPr>
          <w:rFonts w:ascii="Arial" w:eastAsia="Times New Roman" w:hAnsi="Arial" w:cs="Arial"/>
          <w:spacing w:val="-4"/>
          <w:kern w:val="0"/>
          <w:sz w:val="22"/>
          <w:szCs w:val="22"/>
          <w:lang w:val="pt-PT"/>
          <w14:ligatures w14:val="none"/>
        </w:rPr>
        <w:t xml:space="preserve"> </w:t>
      </w:r>
      <w:r w:rsidR="00E14932" w:rsidRPr="008D6845">
        <w:rPr>
          <w:rFonts w:ascii="Arial" w:eastAsia="Times New Roman" w:hAnsi="Arial" w:cs="Arial"/>
          <w:kern w:val="0"/>
          <w:sz w:val="22"/>
          <w:szCs w:val="22"/>
          <w:lang w:val="pt-PT"/>
          <w14:ligatures w14:val="none"/>
        </w:rPr>
        <w:t>de</w:t>
      </w:r>
      <w:r w:rsidR="00E14932" w:rsidRPr="008D6845">
        <w:rPr>
          <w:rFonts w:ascii="Arial" w:eastAsia="Times New Roman" w:hAnsi="Arial" w:cs="Arial"/>
          <w:spacing w:val="-4"/>
          <w:kern w:val="0"/>
          <w:sz w:val="22"/>
          <w:szCs w:val="22"/>
          <w:lang w:val="pt-PT"/>
          <w14:ligatures w14:val="none"/>
        </w:rPr>
        <w:t xml:space="preserve"> </w:t>
      </w:r>
      <w:r w:rsidR="00E14932" w:rsidRPr="008D6845">
        <w:rPr>
          <w:rFonts w:ascii="Arial" w:eastAsia="Times New Roman" w:hAnsi="Arial" w:cs="Arial"/>
          <w:kern w:val="0"/>
          <w:sz w:val="22"/>
          <w:szCs w:val="22"/>
          <w:lang w:val="pt-PT"/>
          <w14:ligatures w14:val="none"/>
        </w:rPr>
        <w:t>disputas</w:t>
      </w:r>
      <w:r w:rsidR="00E14932" w:rsidRPr="008D6845">
        <w:rPr>
          <w:rFonts w:ascii="Arial" w:eastAsia="Times New Roman" w:hAnsi="Arial" w:cs="Arial"/>
          <w:spacing w:val="-5"/>
          <w:kern w:val="0"/>
          <w:sz w:val="22"/>
          <w:szCs w:val="22"/>
          <w:lang w:val="pt-PT"/>
          <w14:ligatures w14:val="none"/>
        </w:rPr>
        <w:t xml:space="preserve"> </w:t>
      </w:r>
      <w:r w:rsidR="00E14932" w:rsidRPr="008D6845">
        <w:rPr>
          <w:rFonts w:ascii="Arial" w:eastAsia="Times New Roman" w:hAnsi="Arial" w:cs="Arial"/>
          <w:kern w:val="0"/>
          <w:sz w:val="22"/>
          <w:szCs w:val="22"/>
          <w:lang w:val="pt-PT"/>
          <w14:ligatures w14:val="none"/>
        </w:rPr>
        <w:t>e</w:t>
      </w:r>
      <w:r w:rsidR="00E14932" w:rsidRPr="008D6845">
        <w:rPr>
          <w:rFonts w:ascii="Arial" w:eastAsia="Times New Roman" w:hAnsi="Arial" w:cs="Arial"/>
          <w:spacing w:val="-9"/>
          <w:kern w:val="0"/>
          <w:sz w:val="22"/>
          <w:szCs w:val="22"/>
          <w:lang w:val="pt-PT"/>
          <w14:ligatures w14:val="none"/>
        </w:rPr>
        <w:t xml:space="preserve"> </w:t>
      </w:r>
      <w:r w:rsidR="00E14932" w:rsidRPr="008D6845">
        <w:rPr>
          <w:rFonts w:ascii="Arial" w:eastAsia="Times New Roman" w:hAnsi="Arial" w:cs="Arial"/>
          <w:kern w:val="0"/>
          <w:sz w:val="22"/>
          <w:szCs w:val="22"/>
          <w:lang w:val="pt-PT"/>
          <w14:ligatures w14:val="none"/>
        </w:rPr>
        <w:t>ordenadas</w:t>
      </w:r>
      <w:r w:rsidR="00E14932" w:rsidRPr="008D6845">
        <w:rPr>
          <w:rFonts w:ascii="Arial" w:eastAsia="Times New Roman" w:hAnsi="Arial" w:cs="Arial"/>
          <w:spacing w:val="-5"/>
          <w:kern w:val="0"/>
          <w:sz w:val="22"/>
          <w:szCs w:val="22"/>
          <w:lang w:val="pt-PT"/>
          <w14:ligatures w14:val="none"/>
        </w:rPr>
        <w:t xml:space="preserve"> </w:t>
      </w:r>
      <w:r w:rsidR="00E14932" w:rsidRPr="008D6845">
        <w:rPr>
          <w:rFonts w:ascii="Arial" w:eastAsia="Times New Roman" w:hAnsi="Arial" w:cs="Arial"/>
          <w:kern w:val="0"/>
          <w:sz w:val="22"/>
          <w:szCs w:val="22"/>
          <w:lang w:val="pt-PT"/>
          <w14:ligatures w14:val="none"/>
        </w:rPr>
        <w:t>por</w:t>
      </w:r>
      <w:r w:rsidR="00E14932" w:rsidRPr="008D6845">
        <w:rPr>
          <w:rFonts w:ascii="Arial" w:eastAsia="Times New Roman" w:hAnsi="Arial" w:cs="Arial"/>
          <w:spacing w:val="-6"/>
          <w:kern w:val="0"/>
          <w:sz w:val="22"/>
          <w:szCs w:val="22"/>
          <w:lang w:val="pt-PT"/>
          <w14:ligatures w14:val="none"/>
        </w:rPr>
        <w:t xml:space="preserve"> </w:t>
      </w:r>
      <w:r w:rsidR="00E14932" w:rsidRPr="008D6845">
        <w:rPr>
          <w:rFonts w:ascii="Arial" w:eastAsia="Times New Roman" w:hAnsi="Arial" w:cs="Arial"/>
          <w:kern w:val="0"/>
          <w:sz w:val="22"/>
          <w:szCs w:val="22"/>
          <w:lang w:val="pt-PT"/>
          <w14:ligatures w14:val="none"/>
        </w:rPr>
        <w:t>valor, de forma decrescente.</w:t>
      </w:r>
    </w:p>
    <w:p w14:paraId="1D75BF3B" w14:textId="77777777" w:rsidR="00E14932" w:rsidRPr="008D6845" w:rsidRDefault="00E14932" w:rsidP="00E14932">
      <w:pPr>
        <w:pStyle w:val="PargrafodaLista"/>
        <w:widowControl w:val="0"/>
        <w:tabs>
          <w:tab w:val="left" w:pos="993"/>
        </w:tabs>
        <w:autoSpaceDE w:val="0"/>
        <w:autoSpaceDN w:val="0"/>
        <w:spacing w:before="120" w:after="120" w:line="276" w:lineRule="auto"/>
        <w:ind w:left="0" w:right="544"/>
        <w:contextualSpacing w:val="0"/>
        <w:jc w:val="both"/>
        <w:rPr>
          <w:rFonts w:ascii="Arial" w:hAnsi="Arial" w:cs="Arial"/>
          <w:color w:val="000000"/>
          <w:sz w:val="22"/>
          <w:szCs w:val="22"/>
          <w:shd w:val="clear" w:color="auto" w:fill="FFFFFF"/>
        </w:rPr>
      </w:pPr>
      <w:r w:rsidRPr="008D6845">
        <w:rPr>
          <w:rStyle w:val="fontstyle21"/>
          <w:rFonts w:ascii="Arial" w:hAnsi="Arial" w:cs="Arial"/>
        </w:rPr>
        <w:t xml:space="preserve">6.6. </w:t>
      </w:r>
      <w:r w:rsidRPr="008D6845">
        <w:rPr>
          <w:rFonts w:ascii="Arial" w:eastAsia="Times New Roman" w:hAnsi="Arial" w:cs="Arial"/>
          <w:kern w:val="0"/>
          <w:sz w:val="22"/>
          <w:szCs w:val="22"/>
          <w:lang w:val="pt-PT"/>
          <w14:ligatures w14:val="none"/>
        </w:rPr>
        <w:t xml:space="preserve">Terminada a primeira fase, </w:t>
      </w:r>
      <w:r w:rsidRPr="008D6845">
        <w:rPr>
          <w:rFonts w:ascii="Arial" w:hAnsi="Arial" w:cs="Arial"/>
          <w:color w:val="000000"/>
          <w:sz w:val="22"/>
          <w:szCs w:val="22"/>
          <w:shd w:val="clear" w:color="auto" w:fill="FFFFFF"/>
        </w:rPr>
        <w:t>participarão da segunda fase a menor oferta e todas que estejam até 10% acima da menor oferta, sendo obrigatória o mínimo de três ofertas.</w:t>
      </w:r>
    </w:p>
    <w:p w14:paraId="6A63A752" w14:textId="2CF9A784" w:rsidR="00E14932" w:rsidRPr="008D6845" w:rsidRDefault="00E14932" w:rsidP="00E14932">
      <w:pPr>
        <w:pStyle w:val="PargrafodaLista"/>
        <w:widowControl w:val="0"/>
        <w:tabs>
          <w:tab w:val="left" w:pos="993"/>
        </w:tabs>
        <w:autoSpaceDE w:val="0"/>
        <w:autoSpaceDN w:val="0"/>
        <w:spacing w:before="120" w:after="120" w:line="276" w:lineRule="auto"/>
        <w:ind w:left="0" w:right="544"/>
        <w:contextualSpacing w:val="0"/>
        <w:jc w:val="both"/>
        <w:rPr>
          <w:rFonts w:ascii="Arial" w:eastAsia="Times New Roman" w:hAnsi="Arial" w:cs="Arial"/>
          <w:kern w:val="0"/>
          <w:sz w:val="22"/>
          <w:szCs w:val="22"/>
          <w:lang w:val="pt-PT"/>
          <w14:ligatures w14:val="none"/>
        </w:rPr>
      </w:pPr>
      <w:r w:rsidRPr="008D6845">
        <w:rPr>
          <w:rFonts w:ascii="Arial" w:eastAsia="Times New Roman" w:hAnsi="Arial" w:cs="Arial"/>
          <w:kern w:val="0"/>
          <w:sz w:val="22"/>
          <w:szCs w:val="22"/>
          <w:lang w:val="pt-PT"/>
          <w14:ligatures w14:val="none"/>
        </w:rPr>
        <w:t>6.6.1.</w:t>
      </w:r>
      <w:r w:rsidRPr="008D6845">
        <w:rPr>
          <w:rFonts w:ascii="Arial" w:hAnsi="Arial" w:cs="Arial"/>
          <w:color w:val="000000"/>
          <w:sz w:val="22"/>
          <w:szCs w:val="22"/>
          <w:shd w:val="clear" w:color="auto" w:fill="FFFFFF"/>
        </w:rPr>
        <w:t xml:space="preserve"> Caso não possua o mínimo de três ofertas, o sistema irá igualar as três melhores ofertas e assim seguirá para etapa aberta deste modo de disputa onde os licitantes </w:t>
      </w:r>
      <w:r w:rsidRPr="008D6845">
        <w:rPr>
          <w:rFonts w:ascii="Arial" w:eastAsia="Times New Roman" w:hAnsi="Arial" w:cs="Arial"/>
          <w:kern w:val="0"/>
          <w:sz w:val="22"/>
          <w:szCs w:val="22"/>
          <w:lang w:val="pt-PT"/>
          <w14:ligatures w14:val="none"/>
        </w:rPr>
        <w:t xml:space="preserve">apresentarão lances públicos e sucessivos, com prorrogações. </w:t>
      </w:r>
    </w:p>
    <w:p w14:paraId="009C2F20" w14:textId="1B14F0EF" w:rsidR="00E14932" w:rsidRPr="008D6845" w:rsidRDefault="00E14932" w:rsidP="00E14932">
      <w:pPr>
        <w:pStyle w:val="PargrafodaLista"/>
        <w:widowControl w:val="0"/>
        <w:tabs>
          <w:tab w:val="left" w:pos="993"/>
        </w:tabs>
        <w:autoSpaceDE w:val="0"/>
        <w:autoSpaceDN w:val="0"/>
        <w:spacing w:before="120" w:after="120" w:line="276" w:lineRule="auto"/>
        <w:ind w:left="0" w:right="544"/>
        <w:contextualSpacing w:val="0"/>
        <w:jc w:val="both"/>
        <w:rPr>
          <w:rStyle w:val="fontstyle21"/>
          <w:rFonts w:ascii="Arial" w:hAnsi="Arial" w:cs="Arial"/>
        </w:rPr>
      </w:pPr>
      <w:r w:rsidRPr="008D6845">
        <w:rPr>
          <w:rFonts w:ascii="Arial" w:eastAsia="Times New Roman" w:hAnsi="Arial" w:cs="Arial"/>
          <w:kern w:val="0"/>
          <w:sz w:val="22"/>
          <w:szCs w:val="22"/>
          <w:lang w:val="pt-PT"/>
          <w14:ligatures w14:val="none"/>
        </w:rPr>
        <w:t>6.7. Na fase aberta, o</w:t>
      </w:r>
      <w:r w:rsidRPr="008D6845">
        <w:rPr>
          <w:rStyle w:val="fontstyle21"/>
          <w:rFonts w:ascii="Arial" w:hAnsi="Arial" w:cs="Arial"/>
        </w:rPr>
        <w:t xml:space="preserve">s licitantes classificados poderão oferecer lances </w:t>
      </w:r>
      <w:r w:rsidR="003A7F5D" w:rsidRPr="008D6845">
        <w:rPr>
          <w:rStyle w:val="fontstyle21"/>
          <w:rFonts w:ascii="Arial" w:hAnsi="Arial" w:cs="Arial"/>
        </w:rPr>
        <w:t xml:space="preserve">públicos e </w:t>
      </w:r>
      <w:r w:rsidRPr="008D6845">
        <w:rPr>
          <w:rStyle w:val="fontstyle21"/>
          <w:rFonts w:ascii="Arial" w:hAnsi="Arial" w:cs="Arial"/>
        </w:rPr>
        <w:t>sucessivos.</w:t>
      </w:r>
    </w:p>
    <w:p w14:paraId="53ADDB38" w14:textId="4EB0595B" w:rsidR="003A7F5D" w:rsidRPr="008D6845" w:rsidRDefault="003A7F5D" w:rsidP="00E14932">
      <w:pPr>
        <w:pStyle w:val="PargrafodaLista"/>
        <w:widowControl w:val="0"/>
        <w:tabs>
          <w:tab w:val="left" w:pos="993"/>
        </w:tabs>
        <w:autoSpaceDE w:val="0"/>
        <w:autoSpaceDN w:val="0"/>
        <w:spacing w:before="120" w:after="120" w:line="276" w:lineRule="auto"/>
        <w:ind w:left="0" w:right="544"/>
        <w:contextualSpacing w:val="0"/>
        <w:jc w:val="both"/>
        <w:rPr>
          <w:rStyle w:val="fontstyle21"/>
          <w:rFonts w:ascii="Arial" w:hAnsi="Arial" w:cs="Arial"/>
        </w:rPr>
      </w:pPr>
      <w:r w:rsidRPr="008D6845">
        <w:rPr>
          <w:rStyle w:val="fontstyle21"/>
          <w:rFonts w:ascii="Arial" w:hAnsi="Arial" w:cs="Arial"/>
        </w:rPr>
        <w:t>6.7.1. O licitante somente poderá oferecer lance de valor inferior ou percentual de desconto</w:t>
      </w:r>
      <w:r w:rsidRPr="008D6845">
        <w:rPr>
          <w:rFonts w:ascii="Arial" w:hAnsi="Arial" w:cs="Arial"/>
        </w:rPr>
        <w:br/>
      </w:r>
      <w:r w:rsidRPr="008D6845">
        <w:rPr>
          <w:rStyle w:val="fontstyle21"/>
          <w:rFonts w:ascii="Arial" w:hAnsi="Arial" w:cs="Arial"/>
        </w:rPr>
        <w:t>superior ao último por ele ofertado e registrado pelo sistema.</w:t>
      </w:r>
    </w:p>
    <w:p w14:paraId="5E60E215" w14:textId="69C24279" w:rsidR="003A7F5D" w:rsidRPr="008D6845" w:rsidRDefault="003A7F5D" w:rsidP="00E14932">
      <w:pPr>
        <w:pStyle w:val="PargrafodaLista"/>
        <w:widowControl w:val="0"/>
        <w:tabs>
          <w:tab w:val="left" w:pos="993"/>
        </w:tabs>
        <w:autoSpaceDE w:val="0"/>
        <w:autoSpaceDN w:val="0"/>
        <w:spacing w:before="120" w:after="120" w:line="276" w:lineRule="auto"/>
        <w:ind w:left="0" w:right="544"/>
        <w:contextualSpacing w:val="0"/>
        <w:jc w:val="both"/>
        <w:rPr>
          <w:rStyle w:val="fontstyle01"/>
          <w:rFonts w:ascii="Arial" w:hAnsi="Arial" w:cs="Arial"/>
        </w:rPr>
      </w:pPr>
      <w:r w:rsidRPr="008D6845">
        <w:rPr>
          <w:rStyle w:val="fontstyle21"/>
          <w:rFonts w:ascii="Arial" w:hAnsi="Arial" w:cs="Arial"/>
        </w:rPr>
        <w:t>6.7.2. O intervalo mínimo de diferença de valores ou percentuais entre os lances, que incidirá</w:t>
      </w:r>
      <w:r w:rsidRPr="008D6845">
        <w:rPr>
          <w:rFonts w:ascii="Arial" w:hAnsi="Arial" w:cs="Arial"/>
          <w:color w:val="000000"/>
          <w:sz w:val="22"/>
          <w:szCs w:val="22"/>
        </w:rPr>
        <w:br/>
      </w:r>
      <w:r w:rsidRPr="008D6845">
        <w:rPr>
          <w:rStyle w:val="fontstyle21"/>
          <w:rFonts w:ascii="Arial" w:hAnsi="Arial" w:cs="Arial"/>
        </w:rPr>
        <w:t>tanto em relação aos lances intermediários quanto em relação à proposta que cobrir a melhor</w:t>
      </w:r>
      <w:r w:rsidRPr="008D6845">
        <w:rPr>
          <w:rFonts w:ascii="Arial" w:hAnsi="Arial" w:cs="Arial"/>
          <w:color w:val="000000"/>
          <w:sz w:val="22"/>
          <w:szCs w:val="22"/>
        </w:rPr>
        <w:br/>
      </w:r>
      <w:r w:rsidRPr="008D6845">
        <w:rPr>
          <w:rStyle w:val="fontstyle21"/>
          <w:rFonts w:ascii="Arial" w:hAnsi="Arial" w:cs="Arial"/>
        </w:rPr>
        <w:t xml:space="preserve">oferta deverá ser de </w:t>
      </w:r>
      <w:r w:rsidRPr="008D6845">
        <w:rPr>
          <w:rStyle w:val="fontstyle01"/>
          <w:rFonts w:ascii="Arial" w:hAnsi="Arial" w:cs="Arial"/>
        </w:rPr>
        <w:t>R$ XXX,00 (XXXXX reais).</w:t>
      </w:r>
    </w:p>
    <w:p w14:paraId="5D31014A" w14:textId="76B67160" w:rsidR="003A7F5D" w:rsidRPr="008D6845" w:rsidRDefault="003A7F5D" w:rsidP="00E14932">
      <w:pPr>
        <w:pStyle w:val="PargrafodaLista"/>
        <w:widowControl w:val="0"/>
        <w:tabs>
          <w:tab w:val="left" w:pos="993"/>
        </w:tabs>
        <w:autoSpaceDE w:val="0"/>
        <w:autoSpaceDN w:val="0"/>
        <w:spacing w:before="120" w:after="120" w:line="276" w:lineRule="auto"/>
        <w:ind w:left="0" w:right="544"/>
        <w:contextualSpacing w:val="0"/>
        <w:jc w:val="both"/>
        <w:rPr>
          <w:rStyle w:val="fontstyle21"/>
          <w:rFonts w:ascii="Arial" w:hAnsi="Arial" w:cs="Arial"/>
        </w:rPr>
      </w:pPr>
      <w:r w:rsidRPr="008D6845">
        <w:rPr>
          <w:rStyle w:val="fontstyle01"/>
          <w:rFonts w:ascii="Arial" w:hAnsi="Arial" w:cs="Arial"/>
          <w:b w:val="0"/>
          <w:bCs w:val="0"/>
        </w:rPr>
        <w:t>6.7.3.</w:t>
      </w:r>
      <w:r w:rsidRPr="008D6845">
        <w:rPr>
          <w:rStyle w:val="fontstyle21"/>
          <w:rFonts w:ascii="Arial" w:hAnsi="Arial" w:cs="Arial"/>
          <w:b/>
          <w:bCs/>
        </w:rPr>
        <w:t xml:space="preserve"> </w:t>
      </w:r>
      <w:r w:rsidRPr="008D6845">
        <w:rPr>
          <w:rStyle w:val="fontstyle21"/>
          <w:rFonts w:ascii="Arial" w:hAnsi="Arial" w:cs="Arial"/>
        </w:rPr>
        <w:t>O licitante poderá, uma única vez, excluir seu último lance ofertado, no intervalo de quinze</w:t>
      </w:r>
      <w:r w:rsidRPr="008D6845">
        <w:rPr>
          <w:rFonts w:ascii="Arial" w:hAnsi="Arial" w:cs="Arial"/>
          <w:color w:val="000000"/>
          <w:sz w:val="22"/>
          <w:szCs w:val="22"/>
        </w:rPr>
        <w:br/>
      </w:r>
      <w:r w:rsidRPr="008D6845">
        <w:rPr>
          <w:rStyle w:val="fontstyle21"/>
          <w:rFonts w:ascii="Arial" w:hAnsi="Arial" w:cs="Arial"/>
        </w:rPr>
        <w:t>segundos após o registro no sistema, na hipótese de lance inconsistente ou inexequível.</w:t>
      </w:r>
    </w:p>
    <w:p w14:paraId="0DF13E86" w14:textId="77777777" w:rsidR="003A7F5D" w:rsidRPr="008D6845" w:rsidRDefault="003A7F5D" w:rsidP="00E14932">
      <w:pPr>
        <w:pStyle w:val="PargrafodaLista"/>
        <w:widowControl w:val="0"/>
        <w:tabs>
          <w:tab w:val="left" w:pos="993"/>
        </w:tabs>
        <w:autoSpaceDE w:val="0"/>
        <w:autoSpaceDN w:val="0"/>
        <w:spacing w:before="120" w:after="120" w:line="276" w:lineRule="auto"/>
        <w:ind w:left="0" w:right="544"/>
        <w:contextualSpacing w:val="0"/>
        <w:jc w:val="both"/>
        <w:rPr>
          <w:rStyle w:val="fontstyle21"/>
          <w:rFonts w:ascii="Arial" w:hAnsi="Arial" w:cs="Arial"/>
        </w:rPr>
      </w:pPr>
      <w:r w:rsidRPr="008D6845">
        <w:rPr>
          <w:rStyle w:val="fontstyle21"/>
          <w:rFonts w:ascii="Arial" w:hAnsi="Arial" w:cs="Arial"/>
        </w:rPr>
        <w:t>6.7.4. A etapa de lances da sessão pública terá duração de 10 (dez) minutos e, após isso,</w:t>
      </w:r>
      <w:r w:rsidRPr="008D6845">
        <w:rPr>
          <w:rFonts w:ascii="Arial" w:hAnsi="Arial" w:cs="Arial"/>
          <w:color w:val="000000"/>
          <w:sz w:val="22"/>
          <w:szCs w:val="22"/>
        </w:rPr>
        <w:br/>
      </w:r>
      <w:r w:rsidRPr="008D6845">
        <w:rPr>
          <w:rStyle w:val="fontstyle21"/>
          <w:rFonts w:ascii="Arial" w:hAnsi="Arial" w:cs="Arial"/>
        </w:rPr>
        <w:t>será prorrogada automaticamente pelo sistema quando houver lance ofertado nos últimos</w:t>
      </w:r>
      <w:r w:rsidRPr="008D6845">
        <w:rPr>
          <w:rFonts w:ascii="Arial" w:hAnsi="Arial" w:cs="Arial"/>
          <w:color w:val="000000"/>
          <w:sz w:val="22"/>
          <w:szCs w:val="22"/>
        </w:rPr>
        <w:br/>
      </w:r>
      <w:r w:rsidRPr="008D6845">
        <w:rPr>
          <w:rStyle w:val="fontstyle21"/>
          <w:rFonts w:ascii="Arial" w:hAnsi="Arial" w:cs="Arial"/>
        </w:rPr>
        <w:t>dois minutos do período de duração da sessão pública.</w:t>
      </w:r>
    </w:p>
    <w:p w14:paraId="5FFBCC42" w14:textId="77777777" w:rsidR="003A7F5D" w:rsidRPr="008D6845" w:rsidRDefault="003A7F5D" w:rsidP="00E14932">
      <w:pPr>
        <w:pStyle w:val="PargrafodaLista"/>
        <w:widowControl w:val="0"/>
        <w:tabs>
          <w:tab w:val="left" w:pos="993"/>
        </w:tabs>
        <w:autoSpaceDE w:val="0"/>
        <w:autoSpaceDN w:val="0"/>
        <w:spacing w:before="120" w:after="120" w:line="276" w:lineRule="auto"/>
        <w:ind w:left="0" w:right="544"/>
        <w:contextualSpacing w:val="0"/>
        <w:jc w:val="both"/>
        <w:rPr>
          <w:rStyle w:val="fontstyle21"/>
          <w:rFonts w:ascii="Arial" w:hAnsi="Arial" w:cs="Arial"/>
        </w:rPr>
      </w:pPr>
      <w:r w:rsidRPr="008D6845">
        <w:rPr>
          <w:rStyle w:val="fontstyle21"/>
          <w:rFonts w:ascii="Arial" w:hAnsi="Arial" w:cs="Arial"/>
        </w:rPr>
        <w:t>6.7.5. A prorrogação automática da etapa de lances, de que trata o subitem anterior, será</w:t>
      </w:r>
      <w:r w:rsidRPr="008D6845">
        <w:rPr>
          <w:rFonts w:ascii="Arial" w:hAnsi="Arial" w:cs="Arial"/>
          <w:color w:val="000000"/>
          <w:sz w:val="22"/>
          <w:szCs w:val="22"/>
        </w:rPr>
        <w:br/>
      </w:r>
      <w:r w:rsidRPr="008D6845">
        <w:rPr>
          <w:rStyle w:val="fontstyle21"/>
          <w:rFonts w:ascii="Arial" w:hAnsi="Arial" w:cs="Arial"/>
        </w:rPr>
        <w:t>de dois minutos e ocorrerá sucessivamente sempre que houver lances enviados nesse</w:t>
      </w:r>
      <w:r w:rsidRPr="008D6845">
        <w:rPr>
          <w:rFonts w:ascii="Arial" w:hAnsi="Arial" w:cs="Arial"/>
          <w:color w:val="000000"/>
          <w:sz w:val="22"/>
          <w:szCs w:val="22"/>
        </w:rPr>
        <w:br/>
      </w:r>
      <w:r w:rsidRPr="008D6845">
        <w:rPr>
          <w:rStyle w:val="fontstyle21"/>
          <w:rFonts w:ascii="Arial" w:hAnsi="Arial" w:cs="Arial"/>
        </w:rPr>
        <w:t>período de prorrogação, inclusive no caso de lances intermediários.</w:t>
      </w:r>
    </w:p>
    <w:p w14:paraId="2E365A43" w14:textId="1C8B4761" w:rsidR="003A7F5D" w:rsidRPr="008D6845" w:rsidRDefault="003A7F5D" w:rsidP="00E14932">
      <w:pPr>
        <w:pStyle w:val="PargrafodaLista"/>
        <w:widowControl w:val="0"/>
        <w:tabs>
          <w:tab w:val="left" w:pos="993"/>
        </w:tabs>
        <w:autoSpaceDE w:val="0"/>
        <w:autoSpaceDN w:val="0"/>
        <w:spacing w:before="120" w:after="120" w:line="276" w:lineRule="auto"/>
        <w:ind w:left="0" w:right="544"/>
        <w:contextualSpacing w:val="0"/>
        <w:jc w:val="both"/>
        <w:rPr>
          <w:rStyle w:val="fontstyle21"/>
          <w:rFonts w:ascii="Arial" w:hAnsi="Arial" w:cs="Arial"/>
        </w:rPr>
      </w:pPr>
      <w:r w:rsidRPr="008D6845">
        <w:rPr>
          <w:rStyle w:val="fontstyle21"/>
          <w:rFonts w:ascii="Arial" w:hAnsi="Arial" w:cs="Arial"/>
        </w:rPr>
        <w:t>6.7.6. Não havendo novos lances na forma estabelecida nos itens anteriores, a sessão</w:t>
      </w:r>
      <w:r w:rsidRPr="008D6845">
        <w:rPr>
          <w:rFonts w:ascii="Arial" w:hAnsi="Arial" w:cs="Arial"/>
          <w:color w:val="000000"/>
          <w:sz w:val="22"/>
          <w:szCs w:val="22"/>
        </w:rPr>
        <w:br/>
      </w:r>
      <w:r w:rsidRPr="008D6845">
        <w:rPr>
          <w:rStyle w:val="fontstyle21"/>
          <w:rFonts w:ascii="Arial" w:hAnsi="Arial" w:cs="Arial"/>
        </w:rPr>
        <w:t>pública encerrar-se-á automaticamente, e o sistema ordenará e divulgará os lances</w:t>
      </w:r>
      <w:r w:rsidRPr="008D6845">
        <w:rPr>
          <w:rFonts w:ascii="Arial" w:hAnsi="Arial" w:cs="Arial"/>
          <w:color w:val="000000"/>
          <w:sz w:val="22"/>
          <w:szCs w:val="22"/>
        </w:rPr>
        <w:br/>
      </w:r>
      <w:r w:rsidRPr="008D6845">
        <w:rPr>
          <w:rStyle w:val="fontstyle21"/>
          <w:rFonts w:ascii="Arial" w:hAnsi="Arial" w:cs="Arial"/>
        </w:rPr>
        <w:t>conforme a ordem final de classificação.</w:t>
      </w:r>
    </w:p>
    <w:p w14:paraId="0C16E33D" w14:textId="263E228A" w:rsidR="00E14932" w:rsidRPr="008D6845" w:rsidRDefault="00E14932" w:rsidP="00E14932">
      <w:pPr>
        <w:pStyle w:val="PargrafodaLista"/>
        <w:widowControl w:val="0"/>
        <w:tabs>
          <w:tab w:val="left" w:pos="993"/>
        </w:tabs>
        <w:autoSpaceDE w:val="0"/>
        <w:autoSpaceDN w:val="0"/>
        <w:spacing w:before="120" w:after="120" w:line="276" w:lineRule="auto"/>
        <w:ind w:left="0" w:right="544"/>
        <w:contextualSpacing w:val="0"/>
        <w:jc w:val="both"/>
        <w:rPr>
          <w:rFonts w:ascii="Arial" w:hAnsi="Arial" w:cs="Arial"/>
          <w:sz w:val="22"/>
          <w:szCs w:val="22"/>
        </w:rPr>
      </w:pPr>
      <w:r w:rsidRPr="008D6845">
        <w:rPr>
          <w:rFonts w:ascii="Arial" w:eastAsia="Times New Roman" w:hAnsi="Arial" w:cs="Arial"/>
          <w:kern w:val="0"/>
          <w:sz w:val="22"/>
          <w:szCs w:val="22"/>
          <w:lang w:val="pt-PT"/>
          <w14:ligatures w14:val="none"/>
        </w:rPr>
        <w:t xml:space="preserve">6.8. </w:t>
      </w:r>
      <w:r w:rsidRPr="008D6845">
        <w:rPr>
          <w:rFonts w:ascii="Arial" w:hAnsi="Arial" w:cs="Arial"/>
          <w:sz w:val="22"/>
          <w:szCs w:val="22"/>
        </w:rPr>
        <w:t>O</w:t>
      </w:r>
      <w:r w:rsidRPr="008D6845">
        <w:rPr>
          <w:rFonts w:ascii="Arial" w:hAnsi="Arial" w:cs="Arial"/>
          <w:spacing w:val="-7"/>
          <w:sz w:val="22"/>
          <w:szCs w:val="22"/>
        </w:rPr>
        <w:t xml:space="preserve"> </w:t>
      </w:r>
      <w:r w:rsidRPr="008D6845">
        <w:rPr>
          <w:rFonts w:ascii="Arial" w:hAnsi="Arial" w:cs="Arial"/>
          <w:sz w:val="22"/>
          <w:szCs w:val="22"/>
        </w:rPr>
        <w:t>tempo dos</w:t>
      </w:r>
      <w:r w:rsidRPr="008D6845">
        <w:rPr>
          <w:rFonts w:ascii="Arial" w:hAnsi="Arial" w:cs="Arial"/>
          <w:spacing w:val="-4"/>
          <w:sz w:val="22"/>
          <w:szCs w:val="22"/>
        </w:rPr>
        <w:t xml:space="preserve"> </w:t>
      </w:r>
      <w:r w:rsidRPr="008D6845">
        <w:rPr>
          <w:rFonts w:ascii="Arial" w:hAnsi="Arial" w:cs="Arial"/>
          <w:sz w:val="22"/>
          <w:szCs w:val="22"/>
        </w:rPr>
        <w:t>lances</w:t>
      </w:r>
      <w:r w:rsidRPr="008D6845">
        <w:rPr>
          <w:rFonts w:ascii="Arial" w:hAnsi="Arial" w:cs="Arial"/>
          <w:spacing w:val="-3"/>
          <w:sz w:val="22"/>
          <w:szCs w:val="22"/>
        </w:rPr>
        <w:t xml:space="preserve"> </w:t>
      </w:r>
      <w:r w:rsidRPr="008D6845">
        <w:rPr>
          <w:rFonts w:ascii="Arial" w:hAnsi="Arial" w:cs="Arial"/>
          <w:sz w:val="22"/>
          <w:szCs w:val="22"/>
        </w:rPr>
        <w:t>seguirá</w:t>
      </w:r>
      <w:r w:rsidRPr="008D6845">
        <w:rPr>
          <w:rFonts w:ascii="Arial" w:hAnsi="Arial" w:cs="Arial"/>
          <w:spacing w:val="-3"/>
          <w:sz w:val="22"/>
          <w:szCs w:val="22"/>
        </w:rPr>
        <w:t xml:space="preserve"> </w:t>
      </w:r>
      <w:r w:rsidRPr="008D6845">
        <w:rPr>
          <w:rFonts w:ascii="Arial" w:hAnsi="Arial" w:cs="Arial"/>
          <w:sz w:val="22"/>
          <w:szCs w:val="22"/>
        </w:rPr>
        <w:t>o</w:t>
      </w:r>
      <w:r w:rsidRPr="008D6845">
        <w:rPr>
          <w:rFonts w:ascii="Arial" w:hAnsi="Arial" w:cs="Arial"/>
          <w:spacing w:val="3"/>
          <w:sz w:val="22"/>
          <w:szCs w:val="22"/>
        </w:rPr>
        <w:t xml:space="preserve"> </w:t>
      </w:r>
      <w:r w:rsidRPr="008D6845">
        <w:rPr>
          <w:rFonts w:ascii="Arial" w:hAnsi="Arial" w:cs="Arial"/>
          <w:sz w:val="22"/>
          <w:szCs w:val="22"/>
        </w:rPr>
        <w:t>disposto</w:t>
      </w:r>
      <w:r w:rsidRPr="008D6845">
        <w:rPr>
          <w:rFonts w:ascii="Arial" w:hAnsi="Arial" w:cs="Arial"/>
          <w:spacing w:val="3"/>
          <w:sz w:val="22"/>
          <w:szCs w:val="22"/>
        </w:rPr>
        <w:t xml:space="preserve"> </w:t>
      </w:r>
      <w:r w:rsidRPr="008D6845">
        <w:rPr>
          <w:rFonts w:ascii="Arial" w:hAnsi="Arial" w:cs="Arial"/>
          <w:sz w:val="22"/>
          <w:szCs w:val="22"/>
        </w:rPr>
        <w:t>no</w:t>
      </w:r>
      <w:r w:rsidRPr="008D6845">
        <w:rPr>
          <w:rFonts w:ascii="Arial" w:hAnsi="Arial" w:cs="Arial"/>
          <w:spacing w:val="-2"/>
          <w:sz w:val="22"/>
          <w:szCs w:val="22"/>
        </w:rPr>
        <w:t xml:space="preserve"> </w:t>
      </w:r>
      <w:r w:rsidRPr="008D6845">
        <w:rPr>
          <w:rFonts w:ascii="Arial" w:hAnsi="Arial" w:cs="Arial"/>
          <w:sz w:val="22"/>
          <w:szCs w:val="22"/>
        </w:rPr>
        <w:t>Art.</w:t>
      </w:r>
      <w:r w:rsidRPr="008D6845">
        <w:rPr>
          <w:rFonts w:ascii="Arial" w:hAnsi="Arial" w:cs="Arial"/>
          <w:spacing w:val="-4"/>
          <w:sz w:val="22"/>
          <w:szCs w:val="22"/>
        </w:rPr>
        <w:t xml:space="preserve"> </w:t>
      </w:r>
      <w:r w:rsidRPr="008D6845">
        <w:rPr>
          <w:rFonts w:ascii="Arial" w:hAnsi="Arial" w:cs="Arial"/>
          <w:sz w:val="22"/>
          <w:szCs w:val="22"/>
        </w:rPr>
        <w:t>25 da Instrução Normativa nº 73/2022 de que dispõe sobre critério de julgamento de menor preço.</w:t>
      </w:r>
    </w:p>
    <w:p w14:paraId="4C9F504E" w14:textId="467239A7" w:rsidR="00E14932" w:rsidRPr="008D6845" w:rsidRDefault="00E14932" w:rsidP="00526B7B">
      <w:pPr>
        <w:pStyle w:val="PargrafodaLista"/>
        <w:widowControl w:val="0"/>
        <w:numPr>
          <w:ilvl w:val="1"/>
          <w:numId w:val="17"/>
        </w:numPr>
        <w:tabs>
          <w:tab w:val="left" w:pos="426"/>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Caso algum licitante der lance que esteja nitidamente em desacordo com a disputa, poderá tê-lo cancelado pelo Pregoeiro através do sistema, justificando-o através de mensagem aos participantes.</w:t>
      </w:r>
    </w:p>
    <w:p w14:paraId="16D8A27F" w14:textId="0975A24E" w:rsidR="00E14932" w:rsidRPr="008D6845" w:rsidRDefault="00E14932" w:rsidP="00526B7B">
      <w:pPr>
        <w:pStyle w:val="PargrafodaLista"/>
        <w:widowControl w:val="0"/>
        <w:numPr>
          <w:ilvl w:val="1"/>
          <w:numId w:val="17"/>
        </w:numPr>
        <w:tabs>
          <w:tab w:val="left" w:pos="284"/>
          <w:tab w:val="left" w:pos="426"/>
        </w:tabs>
        <w:autoSpaceDE w:val="0"/>
        <w:autoSpaceDN w:val="0"/>
        <w:spacing w:before="120" w:after="120" w:line="276" w:lineRule="auto"/>
        <w:ind w:left="0" w:right="544" w:hanging="11"/>
        <w:contextualSpacing w:val="0"/>
        <w:jc w:val="both"/>
        <w:rPr>
          <w:rFonts w:ascii="Arial" w:eastAsia="Times New Roman" w:hAnsi="Arial" w:cs="Arial"/>
          <w:b/>
          <w:kern w:val="0"/>
          <w:sz w:val="22"/>
          <w:szCs w:val="22"/>
          <w:lang w:val="pt-PT"/>
          <w14:ligatures w14:val="none"/>
        </w:rPr>
      </w:pPr>
      <w:r w:rsidRPr="008D6845">
        <w:rPr>
          <w:rFonts w:ascii="Arial" w:hAnsi="Arial" w:cs="Arial"/>
          <w:sz w:val="22"/>
          <w:szCs w:val="22"/>
        </w:rPr>
        <w:t>Ao</w:t>
      </w:r>
      <w:r w:rsidRPr="008D6845">
        <w:rPr>
          <w:rFonts w:ascii="Arial" w:hAnsi="Arial" w:cs="Arial"/>
          <w:spacing w:val="-5"/>
          <w:sz w:val="22"/>
          <w:szCs w:val="22"/>
        </w:rPr>
        <w:t xml:space="preserve"> </w:t>
      </w:r>
      <w:r w:rsidRPr="008D6845">
        <w:rPr>
          <w:rFonts w:ascii="Arial" w:hAnsi="Arial" w:cs="Arial"/>
          <w:sz w:val="22"/>
          <w:szCs w:val="22"/>
        </w:rPr>
        <w:t>término</w:t>
      </w:r>
      <w:r w:rsidRPr="008D6845">
        <w:rPr>
          <w:rFonts w:ascii="Arial" w:hAnsi="Arial" w:cs="Arial"/>
          <w:spacing w:val="2"/>
          <w:sz w:val="22"/>
          <w:szCs w:val="22"/>
        </w:rPr>
        <w:t xml:space="preserve"> </w:t>
      </w:r>
      <w:r w:rsidRPr="008D6845">
        <w:rPr>
          <w:rFonts w:ascii="Arial" w:hAnsi="Arial" w:cs="Arial"/>
          <w:sz w:val="22"/>
          <w:szCs w:val="22"/>
        </w:rPr>
        <w:t>do</w:t>
      </w:r>
      <w:r w:rsidRPr="008D6845">
        <w:rPr>
          <w:rFonts w:ascii="Arial" w:hAnsi="Arial" w:cs="Arial"/>
          <w:spacing w:val="-3"/>
          <w:sz w:val="22"/>
          <w:szCs w:val="22"/>
        </w:rPr>
        <w:t xml:space="preserve"> </w:t>
      </w:r>
      <w:r w:rsidRPr="008D6845">
        <w:rPr>
          <w:rFonts w:ascii="Arial" w:hAnsi="Arial" w:cs="Arial"/>
          <w:sz w:val="22"/>
          <w:szCs w:val="22"/>
        </w:rPr>
        <w:t>tempo</w:t>
      </w:r>
      <w:r w:rsidRPr="008D6845">
        <w:rPr>
          <w:rFonts w:ascii="Arial" w:hAnsi="Arial" w:cs="Arial"/>
          <w:spacing w:val="2"/>
          <w:sz w:val="22"/>
          <w:szCs w:val="22"/>
        </w:rPr>
        <w:t xml:space="preserve"> </w:t>
      </w:r>
      <w:r w:rsidRPr="008D6845">
        <w:rPr>
          <w:rFonts w:ascii="Arial" w:hAnsi="Arial" w:cs="Arial"/>
          <w:sz w:val="22"/>
          <w:szCs w:val="22"/>
        </w:rPr>
        <w:t>randômico,</w:t>
      </w:r>
      <w:r w:rsidRPr="008D6845">
        <w:rPr>
          <w:rFonts w:ascii="Arial" w:hAnsi="Arial" w:cs="Arial"/>
          <w:spacing w:val="-5"/>
          <w:sz w:val="22"/>
          <w:szCs w:val="22"/>
        </w:rPr>
        <w:t xml:space="preserve"> </w:t>
      </w:r>
      <w:r w:rsidRPr="008D6845">
        <w:rPr>
          <w:rFonts w:ascii="Arial" w:hAnsi="Arial" w:cs="Arial"/>
          <w:sz w:val="22"/>
          <w:szCs w:val="22"/>
        </w:rPr>
        <w:t>o</w:t>
      </w:r>
      <w:r w:rsidRPr="008D6845">
        <w:rPr>
          <w:rFonts w:ascii="Arial" w:hAnsi="Arial" w:cs="Arial"/>
          <w:spacing w:val="2"/>
          <w:sz w:val="22"/>
          <w:szCs w:val="22"/>
        </w:rPr>
        <w:t xml:space="preserve"> </w:t>
      </w:r>
      <w:r w:rsidRPr="008D6845">
        <w:rPr>
          <w:rFonts w:ascii="Arial" w:hAnsi="Arial" w:cs="Arial"/>
          <w:sz w:val="22"/>
          <w:szCs w:val="22"/>
        </w:rPr>
        <w:t>sistema</w:t>
      </w:r>
      <w:r w:rsidRPr="008D6845">
        <w:rPr>
          <w:rFonts w:ascii="Arial" w:hAnsi="Arial" w:cs="Arial"/>
          <w:spacing w:val="-4"/>
          <w:sz w:val="22"/>
          <w:szCs w:val="22"/>
        </w:rPr>
        <w:t xml:space="preserve"> </w:t>
      </w:r>
      <w:r w:rsidRPr="008D6845">
        <w:rPr>
          <w:rFonts w:ascii="Arial" w:hAnsi="Arial" w:cs="Arial"/>
          <w:sz w:val="22"/>
          <w:szCs w:val="22"/>
        </w:rPr>
        <w:t>anunciará</w:t>
      </w:r>
      <w:r w:rsidRPr="008D6845">
        <w:rPr>
          <w:rFonts w:ascii="Arial" w:hAnsi="Arial" w:cs="Arial"/>
          <w:spacing w:val="-3"/>
          <w:sz w:val="22"/>
          <w:szCs w:val="22"/>
        </w:rPr>
        <w:t xml:space="preserve"> </w:t>
      </w:r>
      <w:r w:rsidRPr="008D6845">
        <w:rPr>
          <w:rFonts w:ascii="Arial" w:hAnsi="Arial" w:cs="Arial"/>
          <w:sz w:val="22"/>
          <w:szCs w:val="22"/>
        </w:rPr>
        <w:t>a</w:t>
      </w:r>
      <w:r w:rsidRPr="008D6845">
        <w:rPr>
          <w:rFonts w:ascii="Arial" w:hAnsi="Arial" w:cs="Arial"/>
          <w:spacing w:val="-6"/>
          <w:sz w:val="22"/>
          <w:szCs w:val="22"/>
        </w:rPr>
        <w:t xml:space="preserve"> </w:t>
      </w:r>
      <w:r w:rsidRPr="008D6845">
        <w:rPr>
          <w:rFonts w:ascii="Arial" w:hAnsi="Arial" w:cs="Arial"/>
          <w:sz w:val="22"/>
          <w:szCs w:val="22"/>
        </w:rPr>
        <w:t>licitante</w:t>
      </w:r>
      <w:r w:rsidRPr="008D6845">
        <w:rPr>
          <w:rFonts w:ascii="Arial" w:hAnsi="Arial" w:cs="Arial"/>
          <w:spacing w:val="-4"/>
          <w:sz w:val="22"/>
          <w:szCs w:val="22"/>
        </w:rPr>
        <w:t xml:space="preserve"> </w:t>
      </w:r>
      <w:r w:rsidRPr="008D6845">
        <w:rPr>
          <w:rFonts w:ascii="Arial" w:hAnsi="Arial" w:cs="Arial"/>
          <w:sz w:val="22"/>
          <w:szCs w:val="22"/>
        </w:rPr>
        <w:t>com</w:t>
      </w:r>
      <w:r w:rsidRPr="008D6845">
        <w:rPr>
          <w:rFonts w:ascii="Arial" w:hAnsi="Arial" w:cs="Arial"/>
          <w:spacing w:val="-13"/>
          <w:sz w:val="22"/>
          <w:szCs w:val="22"/>
        </w:rPr>
        <w:t xml:space="preserve"> </w:t>
      </w:r>
      <w:r w:rsidRPr="008D6845">
        <w:rPr>
          <w:rFonts w:ascii="Arial" w:hAnsi="Arial" w:cs="Arial"/>
          <w:sz w:val="22"/>
          <w:szCs w:val="22"/>
        </w:rPr>
        <w:t>o</w:t>
      </w:r>
      <w:r w:rsidRPr="008D6845">
        <w:rPr>
          <w:rFonts w:ascii="Arial" w:hAnsi="Arial" w:cs="Arial"/>
          <w:spacing w:val="1"/>
          <w:sz w:val="22"/>
          <w:szCs w:val="22"/>
        </w:rPr>
        <w:t xml:space="preserve"> </w:t>
      </w:r>
      <w:r w:rsidRPr="008D6845">
        <w:rPr>
          <w:rFonts w:ascii="Arial" w:hAnsi="Arial" w:cs="Arial"/>
          <w:sz w:val="22"/>
          <w:szCs w:val="22"/>
        </w:rPr>
        <w:t xml:space="preserve">menor </w:t>
      </w:r>
      <w:r w:rsidRPr="008D6845">
        <w:rPr>
          <w:rFonts w:ascii="Arial" w:hAnsi="Arial" w:cs="Arial"/>
          <w:spacing w:val="-2"/>
          <w:sz w:val="22"/>
          <w:szCs w:val="22"/>
        </w:rPr>
        <w:t>preço.</w:t>
      </w:r>
    </w:p>
    <w:p w14:paraId="0FDE93AB" w14:textId="77777777" w:rsidR="00E14932" w:rsidRPr="008D6845" w:rsidRDefault="00E14932" w:rsidP="00526B7B">
      <w:pPr>
        <w:pStyle w:val="PargrafodaLista"/>
        <w:widowControl w:val="0"/>
        <w:numPr>
          <w:ilvl w:val="1"/>
          <w:numId w:val="17"/>
        </w:numPr>
        <w:tabs>
          <w:tab w:val="left" w:pos="284"/>
          <w:tab w:val="left" w:pos="426"/>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hAnsi="Arial" w:cs="Arial"/>
          <w:spacing w:val="-2"/>
          <w:sz w:val="22"/>
          <w:szCs w:val="22"/>
        </w:rPr>
        <w:lastRenderedPageBreak/>
        <w:t xml:space="preserve">Será assegurado conforme LC/123, como critério de desempate, preferência de contratação para as Microempresas e </w:t>
      </w:r>
      <w:proofErr w:type="spellStart"/>
      <w:r w:rsidRPr="008D6845">
        <w:rPr>
          <w:rFonts w:ascii="Arial" w:hAnsi="Arial" w:cs="Arial"/>
          <w:spacing w:val="-2"/>
          <w:sz w:val="22"/>
          <w:szCs w:val="22"/>
        </w:rPr>
        <w:t>EPP´s</w:t>
      </w:r>
      <w:proofErr w:type="spellEnd"/>
      <w:r w:rsidRPr="008D6845">
        <w:rPr>
          <w:rFonts w:ascii="Arial" w:hAnsi="Arial" w:cs="Arial"/>
          <w:spacing w:val="-2"/>
          <w:sz w:val="22"/>
          <w:szCs w:val="22"/>
        </w:rPr>
        <w:t xml:space="preserve"> entendendo-se por empate ficto aquelas situações em que as propostas apresentadas por aquelas sejam iguais ou até 5% superiores à proposta mais bem classificada e desde que a melhor oferta não seja de outra ME ou EPP.</w:t>
      </w:r>
    </w:p>
    <w:p w14:paraId="68D3BD11" w14:textId="77777777" w:rsidR="00E14932" w:rsidRPr="008D6845" w:rsidRDefault="00E14932" w:rsidP="00526B7B">
      <w:pPr>
        <w:pStyle w:val="PargrafodaLista"/>
        <w:widowControl w:val="0"/>
        <w:numPr>
          <w:ilvl w:val="1"/>
          <w:numId w:val="17"/>
        </w:numPr>
        <w:tabs>
          <w:tab w:val="left" w:pos="284"/>
          <w:tab w:val="left" w:pos="426"/>
          <w:tab w:val="left" w:pos="567"/>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hAnsi="Arial" w:cs="Arial"/>
          <w:sz w:val="22"/>
          <w:szCs w:val="22"/>
        </w:rPr>
        <w:t>Caso haja empate ficto, o próprio sistema informará a situação na tela e o procedimento se dará da seguinte forma:</w:t>
      </w:r>
    </w:p>
    <w:p w14:paraId="1E092CFD" w14:textId="77777777" w:rsidR="00E14932" w:rsidRPr="008D6845" w:rsidRDefault="00E14932" w:rsidP="00526B7B">
      <w:pPr>
        <w:pStyle w:val="PargrafodaLista"/>
        <w:widowControl w:val="0"/>
        <w:numPr>
          <w:ilvl w:val="2"/>
          <w:numId w:val="17"/>
        </w:numPr>
        <w:tabs>
          <w:tab w:val="left" w:pos="284"/>
          <w:tab w:val="left" w:pos="426"/>
          <w:tab w:val="left" w:pos="567"/>
        </w:tabs>
        <w:autoSpaceDE w:val="0"/>
        <w:autoSpaceDN w:val="0"/>
        <w:spacing w:before="120" w:after="120" w:line="276" w:lineRule="auto"/>
        <w:ind w:left="0" w:right="544" w:firstLine="0"/>
        <w:contextualSpacing w:val="0"/>
        <w:jc w:val="both"/>
        <w:rPr>
          <w:rFonts w:ascii="Arial" w:eastAsia="Times New Roman" w:hAnsi="Arial" w:cs="Arial"/>
          <w:kern w:val="0"/>
          <w:sz w:val="22"/>
          <w:szCs w:val="22"/>
          <w:lang w:val="pt-PT"/>
          <w14:ligatures w14:val="none"/>
        </w:rPr>
      </w:pPr>
      <w:r w:rsidRPr="008D6845">
        <w:rPr>
          <w:rFonts w:ascii="Arial" w:eastAsia="Times New Roman" w:hAnsi="Arial" w:cs="Arial"/>
          <w:kern w:val="0"/>
          <w:sz w:val="22"/>
          <w:szCs w:val="22"/>
          <w:lang w:val="pt-PT"/>
          <w14:ligatures w14:val="none"/>
        </w:rPr>
        <w:t>A</w:t>
      </w:r>
      <w:r w:rsidRPr="008D6845">
        <w:rPr>
          <w:rFonts w:ascii="Arial" w:eastAsia="Times New Roman" w:hAnsi="Arial" w:cs="Arial"/>
          <w:spacing w:val="-7"/>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Microempresa</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ou</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EPP</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melhor</w:t>
      </w:r>
      <w:r w:rsidRPr="008D6845">
        <w:rPr>
          <w:rFonts w:ascii="Arial" w:eastAsia="Times New Roman" w:hAnsi="Arial" w:cs="Arial"/>
          <w:spacing w:val="-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classificada</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poderá apresentar</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proposta</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de</w:t>
      </w:r>
      <w:r w:rsidRPr="008D6845">
        <w:rPr>
          <w:rFonts w:ascii="Arial" w:eastAsia="Times New Roman" w:hAnsi="Arial" w:cs="Arial"/>
          <w:spacing w:val="-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preço inferior</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àquela considerada</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vencedora</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do</w:t>
      </w:r>
      <w:r w:rsidRPr="008D6845">
        <w:rPr>
          <w:rFonts w:ascii="Arial" w:eastAsia="Times New Roman" w:hAnsi="Arial" w:cs="Arial"/>
          <w:spacing w:val="-1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certame,</w:t>
      </w:r>
      <w:r w:rsidRPr="008D6845">
        <w:rPr>
          <w:rFonts w:ascii="Arial" w:eastAsia="Times New Roman" w:hAnsi="Arial" w:cs="Arial"/>
          <w:spacing w:val="-1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no</w:t>
      </w:r>
      <w:r w:rsidRPr="008D6845">
        <w:rPr>
          <w:rFonts w:ascii="Arial" w:eastAsia="Times New Roman" w:hAnsi="Arial" w:cs="Arial"/>
          <w:spacing w:val="-7"/>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prazo</w:t>
      </w:r>
      <w:r w:rsidRPr="008D6845">
        <w:rPr>
          <w:rFonts w:ascii="Arial" w:eastAsia="Times New Roman" w:hAnsi="Arial" w:cs="Arial"/>
          <w:spacing w:val="-1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de</w:t>
      </w:r>
      <w:r w:rsidRPr="008D6845">
        <w:rPr>
          <w:rFonts w:ascii="Arial" w:eastAsia="Times New Roman" w:hAnsi="Arial" w:cs="Arial"/>
          <w:spacing w:val="-1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até</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5</w:t>
      </w:r>
      <w:r w:rsidRPr="008D6845">
        <w:rPr>
          <w:rFonts w:ascii="Arial" w:eastAsia="Times New Roman" w:hAnsi="Arial" w:cs="Arial"/>
          <w:spacing w:val="-7"/>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minutos,</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sob</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pena</w:t>
      </w:r>
      <w:r w:rsidRPr="008D6845">
        <w:rPr>
          <w:rFonts w:ascii="Arial" w:eastAsia="Times New Roman" w:hAnsi="Arial" w:cs="Arial"/>
          <w:spacing w:val="-1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de</w:t>
      </w:r>
      <w:r w:rsidRPr="008D6845">
        <w:rPr>
          <w:rFonts w:ascii="Arial" w:eastAsia="Times New Roman" w:hAnsi="Arial" w:cs="Arial"/>
          <w:spacing w:val="-1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preclusão,</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situação</w:t>
      </w:r>
      <w:r w:rsidRPr="008D6845">
        <w:rPr>
          <w:rFonts w:ascii="Arial" w:eastAsia="Times New Roman" w:hAnsi="Arial" w:cs="Arial"/>
          <w:spacing w:val="-7"/>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em</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que será adjudicado em seu favor o objeto licitado.</w:t>
      </w:r>
    </w:p>
    <w:p w14:paraId="610FAA65" w14:textId="77777777" w:rsidR="00E14932" w:rsidRPr="008D6845" w:rsidRDefault="00E14932" w:rsidP="00526B7B">
      <w:pPr>
        <w:pStyle w:val="PargrafodaLista"/>
        <w:widowControl w:val="0"/>
        <w:numPr>
          <w:ilvl w:val="2"/>
          <w:numId w:val="17"/>
        </w:numPr>
        <w:tabs>
          <w:tab w:val="left" w:pos="284"/>
          <w:tab w:val="left" w:pos="426"/>
          <w:tab w:val="left" w:pos="567"/>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Não ocorrendo a contratação da Microempresa ou EPP, na forma do item anterior, serão convocadas</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pelo sistema</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as remanescentes que porventura</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se enquadrem</w:t>
      </w:r>
      <w:r w:rsidRPr="008D6845">
        <w:rPr>
          <w:rFonts w:ascii="Arial" w:eastAsia="Times New Roman" w:hAnsi="Arial" w:cs="Arial"/>
          <w:spacing w:val="-7"/>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na hipótese do item</w:t>
      </w:r>
      <w:r w:rsidRPr="008D6845">
        <w:rPr>
          <w:rFonts w:ascii="Arial" w:eastAsia="Times New Roman" w:hAnsi="Arial" w:cs="Arial"/>
          <w:spacing w:val="-10"/>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7.9, na ordem classificatória, para o exercício do mesmo direito.</w:t>
      </w:r>
    </w:p>
    <w:p w14:paraId="3108BF48" w14:textId="77777777" w:rsidR="00E14932" w:rsidRPr="008D6845" w:rsidRDefault="00E14932" w:rsidP="00526B7B">
      <w:pPr>
        <w:pStyle w:val="PargrafodaLista"/>
        <w:widowControl w:val="0"/>
        <w:numPr>
          <w:ilvl w:val="1"/>
          <w:numId w:val="17"/>
        </w:numPr>
        <w:tabs>
          <w:tab w:val="left" w:pos="284"/>
          <w:tab w:val="left" w:pos="426"/>
          <w:tab w:val="left" w:pos="567"/>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Na hipótese da não-contratação nos termos da LC 123/06, o objeto será arrematado em favor da proposta originariamente vencedora do certame.</w:t>
      </w:r>
    </w:p>
    <w:p w14:paraId="379EF7C9" w14:textId="77777777" w:rsidR="00E14932" w:rsidRPr="008D6845" w:rsidRDefault="00E14932" w:rsidP="00526B7B">
      <w:pPr>
        <w:pStyle w:val="PargrafodaLista"/>
        <w:widowControl w:val="0"/>
        <w:numPr>
          <w:ilvl w:val="1"/>
          <w:numId w:val="17"/>
        </w:numPr>
        <w:tabs>
          <w:tab w:val="left" w:pos="284"/>
          <w:tab w:val="left" w:pos="426"/>
          <w:tab w:val="left" w:pos="567"/>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Após</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w:t>
      </w:r>
      <w:r w:rsidRPr="008D6845">
        <w:rPr>
          <w:rFonts w:ascii="Arial" w:eastAsia="Times New Roman" w:hAnsi="Arial" w:cs="Arial"/>
          <w:spacing w:val="-8"/>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etapa</w:t>
      </w:r>
      <w:r w:rsidRPr="008D6845">
        <w:rPr>
          <w:rFonts w:ascii="Arial" w:eastAsia="Times New Roman" w:hAnsi="Arial" w:cs="Arial"/>
          <w:spacing w:val="-1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de</w:t>
      </w:r>
      <w:r w:rsidRPr="008D6845">
        <w:rPr>
          <w:rFonts w:ascii="Arial" w:eastAsia="Times New Roman" w:hAnsi="Arial" w:cs="Arial"/>
          <w:spacing w:val="-8"/>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lances,</w:t>
      </w:r>
      <w:r w:rsidRPr="008D6845">
        <w:rPr>
          <w:rFonts w:ascii="Arial" w:eastAsia="Times New Roman" w:hAnsi="Arial" w:cs="Arial"/>
          <w:spacing w:val="-4"/>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ao</w:t>
      </w:r>
      <w:r w:rsidRPr="008D6845">
        <w:rPr>
          <w:rFonts w:ascii="Arial" w:eastAsia="Times New Roman" w:hAnsi="Arial" w:cs="Arial"/>
          <w:spacing w:val="-7"/>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Pregoeiro ainda</w:t>
      </w:r>
      <w:r w:rsidRPr="008D6845">
        <w:rPr>
          <w:rFonts w:ascii="Arial" w:eastAsia="Times New Roman" w:hAnsi="Arial" w:cs="Arial"/>
          <w:spacing w:val="-8"/>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poderá</w:t>
      </w:r>
      <w:r w:rsidRPr="008D6845">
        <w:rPr>
          <w:rFonts w:ascii="Arial" w:eastAsia="Times New Roman" w:hAnsi="Arial" w:cs="Arial"/>
          <w:spacing w:val="-14"/>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negociar</w:t>
      </w:r>
      <w:r w:rsidRPr="008D6845">
        <w:rPr>
          <w:rFonts w:ascii="Arial" w:eastAsia="Times New Roman" w:hAnsi="Arial" w:cs="Arial"/>
          <w:spacing w:val="-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com</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w:t>
      </w:r>
      <w:r w:rsidRPr="008D6845">
        <w:rPr>
          <w:rFonts w:ascii="Arial" w:eastAsia="Times New Roman" w:hAnsi="Arial" w:cs="Arial"/>
          <w:spacing w:val="-8"/>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vencedora,</w:t>
      </w:r>
      <w:r w:rsidRPr="008D6845">
        <w:rPr>
          <w:rFonts w:ascii="Arial" w:eastAsia="Times New Roman" w:hAnsi="Arial" w:cs="Arial"/>
          <w:spacing w:val="-4"/>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para</w:t>
      </w:r>
      <w:r w:rsidRPr="008D6845">
        <w:rPr>
          <w:rFonts w:ascii="Arial" w:eastAsia="Times New Roman" w:hAnsi="Arial" w:cs="Arial"/>
          <w:spacing w:val="-1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que</w:t>
      </w:r>
      <w:r w:rsidRPr="008D6845">
        <w:rPr>
          <w:rFonts w:ascii="Arial" w:eastAsia="Times New Roman" w:hAnsi="Arial" w:cs="Arial"/>
          <w:spacing w:val="-8"/>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se</w:t>
      </w:r>
      <w:r w:rsidRPr="008D6845">
        <w:rPr>
          <w:rFonts w:ascii="Arial" w:eastAsia="Times New Roman" w:hAnsi="Arial" w:cs="Arial"/>
          <w:spacing w:val="-1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obtenha preço melhor, não se admitindo negociar condições diferentes daquelas previstas no Edital.</w:t>
      </w:r>
    </w:p>
    <w:p w14:paraId="6894B08F" w14:textId="77777777" w:rsidR="00E14932" w:rsidRPr="008D6845" w:rsidRDefault="00E14932" w:rsidP="00526B7B">
      <w:pPr>
        <w:pStyle w:val="PargrafodaLista"/>
        <w:widowControl w:val="0"/>
        <w:numPr>
          <w:ilvl w:val="1"/>
          <w:numId w:val="17"/>
        </w:numPr>
        <w:tabs>
          <w:tab w:val="left" w:pos="284"/>
          <w:tab w:val="left" w:pos="426"/>
          <w:tab w:val="left" w:pos="567"/>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No caso de desconexão do Pregoeiro, durante a etapa de lances, o sistema eletrônico poderá permanecer acessível aos licitantes para a recepção dos lances. O Pregoeiro, quando possível, dará continuidade à sua atuação no certame, sem prejuízo dos atos realizados.</w:t>
      </w:r>
    </w:p>
    <w:p w14:paraId="2B465649" w14:textId="77777777" w:rsidR="00E14932" w:rsidRPr="008D6845" w:rsidRDefault="00E14932" w:rsidP="00526B7B">
      <w:pPr>
        <w:pStyle w:val="PargrafodaLista"/>
        <w:widowControl w:val="0"/>
        <w:numPr>
          <w:ilvl w:val="1"/>
          <w:numId w:val="17"/>
        </w:numPr>
        <w:tabs>
          <w:tab w:val="left" w:pos="284"/>
          <w:tab w:val="left" w:pos="426"/>
          <w:tab w:val="left" w:pos="567"/>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Quando a desconexão persistir por tempo superior a 10 minutos, a sessão será suspensa e terá reinício somente após comunicação formal</w:t>
      </w:r>
      <w:r w:rsidRPr="008D6845">
        <w:rPr>
          <w:rFonts w:ascii="Arial" w:eastAsia="Times New Roman" w:hAnsi="Arial" w:cs="Arial"/>
          <w:spacing w:val="-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do pregoeiro aos licitantes pelo sistema eletrônico.</w:t>
      </w:r>
    </w:p>
    <w:p w14:paraId="4468FD6B" w14:textId="77777777" w:rsidR="00E14932" w:rsidRPr="008D6845" w:rsidRDefault="00E14932" w:rsidP="00526B7B">
      <w:pPr>
        <w:pStyle w:val="PargrafodaLista"/>
        <w:widowControl w:val="0"/>
        <w:numPr>
          <w:ilvl w:val="1"/>
          <w:numId w:val="17"/>
        </w:numPr>
        <w:tabs>
          <w:tab w:val="left" w:pos="284"/>
          <w:tab w:val="left" w:pos="426"/>
          <w:tab w:val="left" w:pos="567"/>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Todos os avisos de suspensão em</w:t>
      </w:r>
      <w:r w:rsidRPr="008D6845">
        <w:rPr>
          <w:rFonts w:ascii="Arial" w:eastAsia="Times New Roman" w:hAnsi="Arial" w:cs="Arial"/>
          <w:spacing w:val="-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decorrência de horário de expediente ou fatos supervenientes serão</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informados</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no</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sistema</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utilizado,</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sendo</w:t>
      </w:r>
      <w:r w:rsidRPr="008D6845">
        <w:rPr>
          <w:rFonts w:ascii="Arial" w:eastAsia="Times New Roman" w:hAnsi="Arial" w:cs="Arial"/>
          <w:spacing w:val="-1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de</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inteira</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responsabilidade</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o</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acompanhamento</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por</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parte do licitante.</w:t>
      </w:r>
    </w:p>
    <w:p w14:paraId="0ACED5FB" w14:textId="216E304E" w:rsidR="00E14932" w:rsidRPr="008D6845" w:rsidRDefault="00E14932" w:rsidP="00526B7B">
      <w:pPr>
        <w:pStyle w:val="PargrafodaLista"/>
        <w:widowControl w:val="0"/>
        <w:numPr>
          <w:ilvl w:val="1"/>
          <w:numId w:val="17"/>
        </w:numPr>
        <w:tabs>
          <w:tab w:val="left" w:pos="284"/>
          <w:tab w:val="left" w:pos="426"/>
          <w:tab w:val="left" w:pos="567"/>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Todos</w:t>
      </w:r>
      <w:r w:rsidRPr="008D6845">
        <w:rPr>
          <w:rFonts w:ascii="Arial" w:eastAsia="Times New Roman" w:hAnsi="Arial" w:cs="Arial"/>
          <w:spacing w:val="-6"/>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e</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quaisquer avisos</w:t>
      </w:r>
      <w:r w:rsidRPr="008D6845">
        <w:rPr>
          <w:rFonts w:ascii="Arial" w:eastAsia="Times New Roman" w:hAnsi="Arial" w:cs="Arial"/>
          <w:spacing w:val="-6"/>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pertinentes</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ao certame</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serão postados</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no chat e/ou</w:t>
      </w:r>
      <w:r w:rsidRPr="008D6845">
        <w:rPr>
          <w:rFonts w:ascii="Arial" w:eastAsia="Times New Roman" w:hAnsi="Arial" w:cs="Arial"/>
          <w:spacing w:val="-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anexados</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 xml:space="preserve">no  Portal de Compras do </w:t>
      </w:r>
      <w:r w:rsidR="003A7F5D" w:rsidRPr="008D6845">
        <w:rPr>
          <w:rFonts w:ascii="Arial" w:eastAsia="Times New Roman" w:hAnsi="Arial" w:cs="Arial"/>
          <w:kern w:val="0"/>
          <w:sz w:val="22"/>
          <w:szCs w:val="22"/>
          <w:lang w:val="pt-PT"/>
          <w14:ligatures w14:val="none"/>
        </w:rPr>
        <w:t>CIDVAT</w:t>
      </w:r>
      <w:r w:rsidR="00640131">
        <w:rPr>
          <w:rFonts w:ascii="Arial" w:eastAsia="Times New Roman" w:hAnsi="Arial" w:cs="Arial"/>
          <w:kern w:val="0"/>
          <w:sz w:val="22"/>
          <w:szCs w:val="22"/>
          <w:lang w:val="pt-PT"/>
          <w14:ligatures w14:val="none"/>
        </w:rPr>
        <w:t xml:space="preserve"> e no site </w:t>
      </w:r>
      <w:hyperlink r:id="rId12" w:history="1">
        <w:r w:rsidR="00640131" w:rsidRPr="00620074">
          <w:rPr>
            <w:rStyle w:val="Hyperlink"/>
            <w:rFonts w:ascii="Arial" w:eastAsia="Times New Roman" w:hAnsi="Arial" w:cs="Arial"/>
            <w:kern w:val="0"/>
            <w:sz w:val="22"/>
            <w:szCs w:val="22"/>
            <w:lang w:val="pt-PT"/>
            <w14:ligatures w14:val="none"/>
          </w:rPr>
          <w:t>https://www.novamonteverde.mt.gov.br/</w:t>
        </w:r>
      </w:hyperlink>
      <w:r w:rsidR="00640131">
        <w:rPr>
          <w:rFonts w:ascii="Arial" w:eastAsia="Times New Roman" w:hAnsi="Arial" w:cs="Arial"/>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não podendo o licitante alegar desconhecimento da informação, sob pena de decair seus direitos.</w:t>
      </w:r>
    </w:p>
    <w:p w14:paraId="3BF3A512" w14:textId="43D41AE3" w:rsidR="00E14932" w:rsidRPr="008D6845" w:rsidRDefault="00E14932" w:rsidP="00526B7B">
      <w:pPr>
        <w:pStyle w:val="PargrafodaLista"/>
        <w:widowControl w:val="0"/>
        <w:numPr>
          <w:ilvl w:val="1"/>
          <w:numId w:val="17"/>
        </w:numPr>
        <w:tabs>
          <w:tab w:val="left" w:pos="284"/>
          <w:tab w:val="left" w:pos="426"/>
          <w:tab w:val="left" w:pos="567"/>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Se</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arrematante</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for</w:t>
      </w:r>
      <w:r w:rsidRPr="008D6845">
        <w:rPr>
          <w:rFonts w:ascii="Arial" w:eastAsia="Times New Roman" w:hAnsi="Arial" w:cs="Arial"/>
          <w:spacing w:val="-6"/>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habilitada,</w:t>
      </w:r>
      <w:r w:rsidRPr="008D6845">
        <w:rPr>
          <w:rFonts w:ascii="Arial" w:eastAsia="Times New Roman" w:hAnsi="Arial" w:cs="Arial"/>
          <w:spacing w:val="-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será</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declarada</w:t>
      </w:r>
      <w:r w:rsidRPr="008D6845">
        <w:rPr>
          <w:rFonts w:ascii="Arial" w:eastAsia="Times New Roman" w:hAnsi="Arial" w:cs="Arial"/>
          <w:spacing w:val="-6"/>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vencedora</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no</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sistema</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seguindo</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fase</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recursal,</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nos termos do item 10.</w:t>
      </w:r>
    </w:p>
    <w:p w14:paraId="4AA85ABE" w14:textId="77777777" w:rsidR="006363FD" w:rsidRPr="008D6845" w:rsidRDefault="003A7F5D" w:rsidP="00526B7B">
      <w:pPr>
        <w:pStyle w:val="PargrafodaLista"/>
        <w:widowControl w:val="0"/>
        <w:numPr>
          <w:ilvl w:val="1"/>
          <w:numId w:val="17"/>
        </w:numPr>
        <w:tabs>
          <w:tab w:val="left" w:pos="284"/>
          <w:tab w:val="left" w:pos="567"/>
        </w:tabs>
        <w:autoSpaceDE w:val="0"/>
        <w:autoSpaceDN w:val="0"/>
        <w:spacing w:before="120" w:after="120" w:line="276" w:lineRule="auto"/>
        <w:ind w:left="0" w:right="543"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Caso</w:t>
      </w:r>
      <w:r w:rsidRPr="008D6845">
        <w:rPr>
          <w:rFonts w:ascii="Arial" w:eastAsia="Times New Roman" w:hAnsi="Arial" w:cs="Arial"/>
          <w:spacing w:val="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não haja</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recurso</w:t>
      </w:r>
      <w:r w:rsidRPr="008D6845">
        <w:rPr>
          <w:rFonts w:ascii="Arial" w:eastAsia="Times New Roman" w:hAnsi="Arial" w:cs="Arial"/>
          <w:spacing w:val="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e</w:t>
      </w:r>
      <w:r w:rsidRPr="008D6845">
        <w:rPr>
          <w:rFonts w:ascii="Arial" w:eastAsia="Times New Roman" w:hAnsi="Arial" w:cs="Arial"/>
          <w:spacing w:val="-8"/>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o</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preço</w:t>
      </w:r>
      <w:r w:rsidRPr="008D6845">
        <w:rPr>
          <w:rFonts w:ascii="Arial" w:eastAsia="Times New Roman" w:hAnsi="Arial" w:cs="Arial"/>
          <w:spacing w:val="-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for</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de</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mercado,</w:t>
      </w:r>
      <w:r w:rsidRPr="008D6845">
        <w:rPr>
          <w:rFonts w:ascii="Arial" w:eastAsia="Times New Roman" w:hAnsi="Arial" w:cs="Arial"/>
          <w:spacing w:val="-4"/>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o</w:t>
      </w:r>
      <w:r w:rsidRPr="008D6845">
        <w:rPr>
          <w:rFonts w:ascii="Arial" w:eastAsia="Times New Roman" w:hAnsi="Arial" w:cs="Arial"/>
          <w:spacing w:val="-6"/>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objeto</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será</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adjudicado</w:t>
      </w:r>
      <w:r w:rsidRPr="008D6845">
        <w:rPr>
          <w:rFonts w:ascii="Arial" w:eastAsia="Times New Roman" w:hAnsi="Arial" w:cs="Arial"/>
          <w:spacing w:val="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para</w:t>
      </w:r>
      <w:r w:rsidRPr="008D6845">
        <w:rPr>
          <w:rFonts w:ascii="Arial" w:eastAsia="Times New Roman" w:hAnsi="Arial" w:cs="Arial"/>
          <w:spacing w:val="-7"/>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o</w:t>
      </w:r>
      <w:r w:rsidRPr="008D6845">
        <w:rPr>
          <w:rFonts w:ascii="Arial" w:eastAsia="Times New Roman" w:hAnsi="Arial" w:cs="Arial"/>
          <w:spacing w:val="-1"/>
          <w:kern w:val="0"/>
          <w:sz w:val="22"/>
          <w:szCs w:val="22"/>
          <w:lang w:val="pt-PT"/>
          <w14:ligatures w14:val="none"/>
        </w:rPr>
        <w:t xml:space="preserve"> </w:t>
      </w:r>
      <w:r w:rsidRPr="008D6845">
        <w:rPr>
          <w:rFonts w:ascii="Arial" w:eastAsia="Times New Roman" w:hAnsi="Arial" w:cs="Arial"/>
          <w:spacing w:val="-2"/>
          <w:kern w:val="0"/>
          <w:sz w:val="22"/>
          <w:szCs w:val="22"/>
          <w:lang w:val="pt-PT"/>
          <w14:ligatures w14:val="none"/>
        </w:rPr>
        <w:t>arrematante.</w:t>
      </w:r>
    </w:p>
    <w:p w14:paraId="60C59643" w14:textId="5F3B865E" w:rsidR="006363FD" w:rsidRPr="008D6845" w:rsidRDefault="006363FD" w:rsidP="00526B7B">
      <w:pPr>
        <w:pStyle w:val="PargrafodaLista"/>
        <w:widowControl w:val="0"/>
        <w:numPr>
          <w:ilvl w:val="1"/>
          <w:numId w:val="17"/>
        </w:numPr>
        <w:tabs>
          <w:tab w:val="left" w:pos="284"/>
          <w:tab w:val="left" w:pos="567"/>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Se</w:t>
      </w:r>
      <w:r w:rsidRPr="008D6845">
        <w:rPr>
          <w:rFonts w:ascii="Arial" w:eastAsia="Times New Roman" w:hAnsi="Arial" w:cs="Arial"/>
          <w:spacing w:val="-10"/>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w:t>
      </w:r>
      <w:r w:rsidRPr="008D6845">
        <w:rPr>
          <w:rFonts w:ascii="Arial" w:eastAsia="Times New Roman" w:hAnsi="Arial" w:cs="Arial"/>
          <w:spacing w:val="-10"/>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proposta</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de</w:t>
      </w:r>
      <w:r w:rsidRPr="008D6845">
        <w:rPr>
          <w:rFonts w:ascii="Arial" w:eastAsia="Times New Roman" w:hAnsi="Arial" w:cs="Arial"/>
          <w:spacing w:val="-10"/>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menor</w:t>
      </w:r>
      <w:r w:rsidRPr="008D6845">
        <w:rPr>
          <w:rFonts w:ascii="Arial" w:eastAsia="Times New Roman" w:hAnsi="Arial" w:cs="Arial"/>
          <w:spacing w:val="-7"/>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preço</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for inexequível, cabe ao pregoeiro abrir diligência e solicitar ao vencedor comprovação da exequiblidade da proposta. Caso a licitante não cumpra a exigência, o</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Pregoeiro a desclassificará de forma fundamentada e examinará a proposta subsequente, na ordem de classificação,</w:t>
      </w:r>
      <w:r w:rsidRPr="008D6845">
        <w:rPr>
          <w:rFonts w:ascii="Arial" w:eastAsia="Times New Roman" w:hAnsi="Arial" w:cs="Arial"/>
          <w:spacing w:val="-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e</w:t>
      </w:r>
      <w:r w:rsidRPr="008D6845">
        <w:rPr>
          <w:rFonts w:ascii="Arial" w:eastAsia="Times New Roman" w:hAnsi="Arial" w:cs="Arial"/>
          <w:spacing w:val="-8"/>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assim</w:t>
      </w:r>
      <w:r w:rsidRPr="008D6845">
        <w:rPr>
          <w:rFonts w:ascii="Arial" w:eastAsia="Times New Roman" w:hAnsi="Arial" w:cs="Arial"/>
          <w:spacing w:val="-6"/>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sucessivamente,</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até</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w:t>
      </w:r>
      <w:r w:rsidRPr="008D6845">
        <w:rPr>
          <w:rFonts w:ascii="Arial" w:eastAsia="Times New Roman" w:hAnsi="Arial" w:cs="Arial"/>
          <w:spacing w:val="-8"/>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apuração</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de</w:t>
      </w:r>
      <w:r w:rsidRPr="008D6845">
        <w:rPr>
          <w:rFonts w:ascii="Arial" w:eastAsia="Times New Roman" w:hAnsi="Arial" w:cs="Arial"/>
          <w:spacing w:val="-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uma</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proposta</w:t>
      </w:r>
      <w:r w:rsidRPr="008D6845">
        <w:rPr>
          <w:rFonts w:ascii="Arial" w:eastAsia="Times New Roman" w:hAnsi="Arial" w:cs="Arial"/>
          <w:spacing w:val="-10"/>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que</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atenda</w:t>
      </w:r>
      <w:r w:rsidRPr="008D6845">
        <w:rPr>
          <w:rFonts w:ascii="Arial" w:eastAsia="Times New Roman" w:hAnsi="Arial" w:cs="Arial"/>
          <w:spacing w:val="-8"/>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todas</w:t>
      </w:r>
      <w:r w:rsidRPr="008D6845">
        <w:rPr>
          <w:rFonts w:ascii="Arial" w:eastAsia="Times New Roman" w:hAnsi="Arial" w:cs="Arial"/>
          <w:spacing w:val="-4"/>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as</w:t>
      </w:r>
      <w:r w:rsidRPr="008D6845">
        <w:rPr>
          <w:rFonts w:ascii="Arial" w:eastAsia="Times New Roman" w:hAnsi="Arial" w:cs="Arial"/>
          <w:spacing w:val="-4"/>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condições do Edital.</w:t>
      </w:r>
    </w:p>
    <w:p w14:paraId="24DDA219" w14:textId="182BBB85" w:rsidR="003A7F5D" w:rsidRPr="008D6845" w:rsidRDefault="003A7F5D" w:rsidP="00526B7B">
      <w:pPr>
        <w:pStyle w:val="PargrafodaLista"/>
        <w:widowControl w:val="0"/>
        <w:numPr>
          <w:ilvl w:val="1"/>
          <w:numId w:val="17"/>
        </w:numPr>
        <w:tabs>
          <w:tab w:val="left" w:pos="284"/>
          <w:tab w:val="left" w:pos="567"/>
        </w:tabs>
        <w:autoSpaceDE w:val="0"/>
        <w:autoSpaceDN w:val="0"/>
        <w:spacing w:before="120" w:after="120" w:line="276" w:lineRule="auto"/>
        <w:ind w:left="0" w:right="544"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Se</w:t>
      </w:r>
      <w:r w:rsidRPr="008D6845">
        <w:rPr>
          <w:rFonts w:ascii="Arial" w:eastAsia="Times New Roman" w:hAnsi="Arial" w:cs="Arial"/>
          <w:spacing w:val="-10"/>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w:t>
      </w:r>
      <w:r w:rsidRPr="008D6845">
        <w:rPr>
          <w:rFonts w:ascii="Arial" w:eastAsia="Times New Roman" w:hAnsi="Arial" w:cs="Arial"/>
          <w:spacing w:val="-10"/>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proposta</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de</w:t>
      </w:r>
      <w:r w:rsidRPr="008D6845">
        <w:rPr>
          <w:rFonts w:ascii="Arial" w:eastAsia="Times New Roman" w:hAnsi="Arial" w:cs="Arial"/>
          <w:spacing w:val="-10"/>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menor</w:t>
      </w:r>
      <w:r w:rsidRPr="008D6845">
        <w:rPr>
          <w:rFonts w:ascii="Arial" w:eastAsia="Times New Roman" w:hAnsi="Arial" w:cs="Arial"/>
          <w:spacing w:val="-7"/>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preço</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for</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excessiva</w:t>
      </w:r>
      <w:r w:rsidRPr="008D6845">
        <w:rPr>
          <w:rFonts w:ascii="Arial" w:eastAsia="Times New Roman" w:hAnsi="Arial" w:cs="Arial"/>
          <w:spacing w:val="-10"/>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ou</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w:t>
      </w:r>
      <w:r w:rsidRPr="008D6845">
        <w:rPr>
          <w:rFonts w:ascii="Arial" w:eastAsia="Times New Roman" w:hAnsi="Arial" w:cs="Arial"/>
          <w:spacing w:val="-1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licitante</w:t>
      </w:r>
      <w:r w:rsidRPr="008D6845">
        <w:rPr>
          <w:rFonts w:ascii="Arial" w:eastAsia="Times New Roman" w:hAnsi="Arial" w:cs="Arial"/>
          <w:spacing w:val="-10"/>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for</w:t>
      </w:r>
      <w:r w:rsidRPr="008D6845">
        <w:rPr>
          <w:rFonts w:ascii="Arial" w:eastAsia="Times New Roman" w:hAnsi="Arial" w:cs="Arial"/>
          <w:spacing w:val="-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inabilitada,</w:t>
      </w:r>
      <w:r w:rsidRPr="008D6845">
        <w:rPr>
          <w:rFonts w:ascii="Arial" w:eastAsia="Times New Roman" w:hAnsi="Arial" w:cs="Arial"/>
          <w:spacing w:val="-6"/>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o</w:t>
      </w:r>
      <w:r w:rsidRPr="008D6845">
        <w:rPr>
          <w:rFonts w:ascii="Arial" w:eastAsia="Times New Roman" w:hAnsi="Arial" w:cs="Arial"/>
          <w:spacing w:val="-9"/>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 xml:space="preserve">Pregoeiro a </w:t>
      </w:r>
      <w:r w:rsidRPr="008D6845">
        <w:rPr>
          <w:rFonts w:ascii="Arial" w:eastAsia="Times New Roman" w:hAnsi="Arial" w:cs="Arial"/>
          <w:kern w:val="0"/>
          <w:sz w:val="22"/>
          <w:szCs w:val="22"/>
          <w:lang w:val="pt-PT"/>
          <w14:ligatures w14:val="none"/>
        </w:rPr>
        <w:lastRenderedPageBreak/>
        <w:t>desclassificará de forma fundamentada e examinará a proposta subsequente, na ordem de classificação,</w:t>
      </w:r>
      <w:r w:rsidRPr="008D6845">
        <w:rPr>
          <w:rFonts w:ascii="Arial" w:eastAsia="Times New Roman" w:hAnsi="Arial" w:cs="Arial"/>
          <w:spacing w:val="-1"/>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e</w:t>
      </w:r>
      <w:r w:rsidRPr="008D6845">
        <w:rPr>
          <w:rFonts w:ascii="Arial" w:eastAsia="Times New Roman" w:hAnsi="Arial" w:cs="Arial"/>
          <w:spacing w:val="-8"/>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assim</w:t>
      </w:r>
      <w:r w:rsidRPr="008D6845">
        <w:rPr>
          <w:rFonts w:ascii="Arial" w:eastAsia="Times New Roman" w:hAnsi="Arial" w:cs="Arial"/>
          <w:spacing w:val="-6"/>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sucessivamente,</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até</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w:t>
      </w:r>
      <w:r w:rsidRPr="008D6845">
        <w:rPr>
          <w:rFonts w:ascii="Arial" w:eastAsia="Times New Roman" w:hAnsi="Arial" w:cs="Arial"/>
          <w:spacing w:val="-8"/>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apuração</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de</w:t>
      </w:r>
      <w:r w:rsidRPr="008D6845">
        <w:rPr>
          <w:rFonts w:ascii="Arial" w:eastAsia="Times New Roman" w:hAnsi="Arial" w:cs="Arial"/>
          <w:spacing w:val="-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uma</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proposta</w:t>
      </w:r>
      <w:r w:rsidRPr="008D6845">
        <w:rPr>
          <w:rFonts w:ascii="Arial" w:eastAsia="Times New Roman" w:hAnsi="Arial" w:cs="Arial"/>
          <w:spacing w:val="-10"/>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que</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atenda</w:t>
      </w:r>
      <w:r w:rsidRPr="008D6845">
        <w:rPr>
          <w:rFonts w:ascii="Arial" w:eastAsia="Times New Roman" w:hAnsi="Arial" w:cs="Arial"/>
          <w:spacing w:val="-8"/>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todas</w:t>
      </w:r>
      <w:r w:rsidRPr="008D6845">
        <w:rPr>
          <w:rFonts w:ascii="Arial" w:eastAsia="Times New Roman" w:hAnsi="Arial" w:cs="Arial"/>
          <w:spacing w:val="-4"/>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as</w:t>
      </w:r>
      <w:r w:rsidRPr="008D6845">
        <w:rPr>
          <w:rFonts w:ascii="Arial" w:eastAsia="Times New Roman" w:hAnsi="Arial" w:cs="Arial"/>
          <w:spacing w:val="-4"/>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condições do Edital.</w:t>
      </w:r>
    </w:p>
    <w:p w14:paraId="65A04D61" w14:textId="77777777" w:rsidR="003A7F5D" w:rsidRPr="008D6845" w:rsidRDefault="003A7F5D" w:rsidP="00526B7B">
      <w:pPr>
        <w:pStyle w:val="PargrafodaLista"/>
        <w:widowControl w:val="0"/>
        <w:numPr>
          <w:ilvl w:val="1"/>
          <w:numId w:val="17"/>
        </w:numPr>
        <w:tabs>
          <w:tab w:val="left" w:pos="284"/>
          <w:tab w:val="left" w:pos="567"/>
        </w:tabs>
        <w:autoSpaceDE w:val="0"/>
        <w:autoSpaceDN w:val="0"/>
        <w:spacing w:before="120" w:after="120" w:line="276" w:lineRule="auto"/>
        <w:ind w:left="0" w:right="543" w:firstLine="0"/>
        <w:contextualSpacing w:val="0"/>
        <w:jc w:val="both"/>
        <w:rPr>
          <w:rFonts w:ascii="Arial" w:eastAsia="Times New Roman" w:hAnsi="Arial" w:cs="Arial"/>
          <w:b/>
          <w:kern w:val="0"/>
          <w:sz w:val="22"/>
          <w:szCs w:val="22"/>
          <w:lang w:val="pt-PT"/>
          <w14:ligatures w14:val="none"/>
        </w:rPr>
      </w:pPr>
      <w:r w:rsidRPr="008D6845">
        <w:rPr>
          <w:rFonts w:ascii="Arial" w:eastAsia="Times New Roman" w:hAnsi="Arial" w:cs="Arial"/>
          <w:kern w:val="0"/>
          <w:sz w:val="22"/>
          <w:szCs w:val="22"/>
          <w:lang w:val="pt-PT"/>
          <w14:ligatures w14:val="none"/>
        </w:rPr>
        <w:t>A</w:t>
      </w:r>
      <w:r w:rsidRPr="008D6845">
        <w:rPr>
          <w:rFonts w:ascii="Arial" w:eastAsia="Times New Roman" w:hAnsi="Arial" w:cs="Arial"/>
          <w:spacing w:val="-5"/>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Autoridade</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Competente</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é</w:t>
      </w:r>
      <w:r w:rsidRPr="008D6845">
        <w:rPr>
          <w:rFonts w:ascii="Arial" w:eastAsia="Times New Roman" w:hAnsi="Arial" w:cs="Arial"/>
          <w:spacing w:val="-4"/>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a</w:t>
      </w:r>
      <w:r w:rsidRPr="008D6845">
        <w:rPr>
          <w:rFonts w:ascii="Arial" w:eastAsia="Times New Roman" w:hAnsi="Arial" w:cs="Arial"/>
          <w:spacing w:val="-3"/>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responsável</w:t>
      </w:r>
      <w:r w:rsidRPr="008D6845">
        <w:rPr>
          <w:rFonts w:ascii="Arial" w:eastAsia="Times New Roman" w:hAnsi="Arial" w:cs="Arial"/>
          <w:spacing w:val="-10"/>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pela</w:t>
      </w:r>
      <w:r w:rsidRPr="008D6845">
        <w:rPr>
          <w:rFonts w:ascii="Arial" w:eastAsia="Times New Roman" w:hAnsi="Arial" w:cs="Arial"/>
          <w:spacing w:val="2"/>
          <w:kern w:val="0"/>
          <w:sz w:val="22"/>
          <w:szCs w:val="22"/>
          <w:lang w:val="pt-PT"/>
          <w14:ligatures w14:val="none"/>
        </w:rPr>
        <w:t xml:space="preserve"> </w:t>
      </w:r>
      <w:r w:rsidRPr="008D6845">
        <w:rPr>
          <w:rFonts w:ascii="Arial" w:eastAsia="Times New Roman" w:hAnsi="Arial" w:cs="Arial"/>
          <w:kern w:val="0"/>
          <w:sz w:val="22"/>
          <w:szCs w:val="22"/>
          <w:lang w:val="pt-PT"/>
          <w14:ligatures w14:val="none"/>
        </w:rPr>
        <w:t>homologação do</w:t>
      </w:r>
      <w:r w:rsidRPr="008D6845">
        <w:rPr>
          <w:rFonts w:ascii="Arial" w:eastAsia="Times New Roman" w:hAnsi="Arial" w:cs="Arial"/>
          <w:spacing w:val="-1"/>
          <w:kern w:val="0"/>
          <w:sz w:val="22"/>
          <w:szCs w:val="22"/>
          <w:lang w:val="pt-PT"/>
          <w14:ligatures w14:val="none"/>
        </w:rPr>
        <w:t xml:space="preserve"> </w:t>
      </w:r>
      <w:r w:rsidRPr="008D6845">
        <w:rPr>
          <w:rFonts w:ascii="Arial" w:eastAsia="Times New Roman" w:hAnsi="Arial" w:cs="Arial"/>
          <w:spacing w:val="-2"/>
          <w:kern w:val="0"/>
          <w:sz w:val="22"/>
          <w:szCs w:val="22"/>
          <w:lang w:val="pt-PT"/>
          <w14:ligatures w14:val="none"/>
        </w:rPr>
        <w:t>certame.</w:t>
      </w:r>
    </w:p>
    <w:p w14:paraId="6FF827B8" w14:textId="77777777" w:rsidR="006363FD" w:rsidRPr="008D6845" w:rsidRDefault="006363FD" w:rsidP="006363FD">
      <w:pPr>
        <w:pStyle w:val="PargrafodaLista"/>
        <w:spacing w:before="120" w:after="120" w:line="276" w:lineRule="auto"/>
        <w:ind w:left="0" w:right="543"/>
        <w:contextualSpacing w:val="0"/>
        <w:jc w:val="both"/>
        <w:rPr>
          <w:rStyle w:val="fontstyle01"/>
          <w:rFonts w:ascii="Arial" w:hAnsi="Arial" w:cs="Arial"/>
        </w:rPr>
      </w:pPr>
      <w:r w:rsidRPr="008D6845">
        <w:rPr>
          <w:rStyle w:val="fontstyle01"/>
          <w:rFonts w:ascii="Arial" w:hAnsi="Arial" w:cs="Arial"/>
        </w:rPr>
        <w:t>7. DA FASE DE JULGAMENTO.</w:t>
      </w:r>
    </w:p>
    <w:p w14:paraId="5D75617B" w14:textId="77777777" w:rsidR="006363FD"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7.1. Encerrada a etapa de negociação, o Pregoeiro verificará se o licitante provisoriamente</w:t>
      </w:r>
      <w:r w:rsidRPr="008D6845">
        <w:rPr>
          <w:rFonts w:ascii="Arial" w:hAnsi="Arial" w:cs="Arial"/>
          <w:color w:val="000000"/>
          <w:sz w:val="22"/>
          <w:szCs w:val="22"/>
        </w:rPr>
        <w:br/>
      </w:r>
      <w:r w:rsidRPr="008D6845">
        <w:rPr>
          <w:rStyle w:val="fontstyle21"/>
          <w:rFonts w:ascii="Arial" w:hAnsi="Arial" w:cs="Arial"/>
        </w:rPr>
        <w:t>classificado em primeiro lugar atende às condições de participação no certame, conforme</w:t>
      </w:r>
      <w:r w:rsidRPr="008D6845">
        <w:rPr>
          <w:rFonts w:ascii="Arial" w:hAnsi="Arial" w:cs="Arial"/>
          <w:color w:val="000000"/>
          <w:sz w:val="22"/>
          <w:szCs w:val="22"/>
        </w:rPr>
        <w:br/>
      </w:r>
      <w:r w:rsidRPr="008D6845">
        <w:rPr>
          <w:rStyle w:val="fontstyle21"/>
          <w:rFonts w:ascii="Arial" w:hAnsi="Arial" w:cs="Arial"/>
        </w:rPr>
        <w:t>previsto no art. 14 da Lei nº 14.133/2021, legislação correlata e</w:t>
      </w:r>
      <w:r w:rsidRPr="008D6845">
        <w:rPr>
          <w:rFonts w:ascii="Arial" w:hAnsi="Arial" w:cs="Arial"/>
          <w:color w:val="000000"/>
          <w:sz w:val="22"/>
          <w:szCs w:val="22"/>
        </w:rPr>
        <w:br/>
      </w:r>
      <w:r w:rsidRPr="008D6845">
        <w:rPr>
          <w:rStyle w:val="fontstyle21"/>
          <w:rFonts w:ascii="Arial" w:hAnsi="Arial" w:cs="Arial"/>
        </w:rPr>
        <w:t>especialmente quanto à existência de sanção que impeça a participação no certame ou a futura</w:t>
      </w:r>
      <w:r w:rsidRPr="008D6845">
        <w:rPr>
          <w:rFonts w:ascii="Arial" w:hAnsi="Arial" w:cs="Arial"/>
          <w:color w:val="000000"/>
          <w:sz w:val="22"/>
          <w:szCs w:val="22"/>
        </w:rPr>
        <w:br/>
      </w:r>
      <w:r w:rsidRPr="008D6845">
        <w:rPr>
          <w:rStyle w:val="fontstyle21"/>
          <w:rFonts w:ascii="Arial" w:hAnsi="Arial" w:cs="Arial"/>
        </w:rPr>
        <w:t>contratação, mediante a consulta aos seguintes cadastros:</w:t>
      </w:r>
    </w:p>
    <w:p w14:paraId="3F461C4E" w14:textId="77777777" w:rsidR="006363FD" w:rsidRPr="008D6845" w:rsidRDefault="006363FD" w:rsidP="006363FD">
      <w:pPr>
        <w:pStyle w:val="PargrafodaLista"/>
        <w:spacing w:before="120" w:after="120" w:line="276" w:lineRule="auto"/>
        <w:ind w:left="0" w:right="543"/>
        <w:contextualSpacing w:val="0"/>
        <w:jc w:val="both"/>
        <w:rPr>
          <w:rFonts w:ascii="Arial" w:hAnsi="Arial" w:cs="Arial"/>
          <w:color w:val="000000"/>
          <w:sz w:val="22"/>
          <w:szCs w:val="22"/>
        </w:rPr>
      </w:pPr>
      <w:r w:rsidRPr="008D6845">
        <w:rPr>
          <w:rStyle w:val="fontstyle21"/>
          <w:rFonts w:ascii="Arial" w:hAnsi="Arial" w:cs="Arial"/>
        </w:rPr>
        <w:t>7.1.1. Cadastro Nacional de Empresas Inidôneas e Suspensas - CEIS, mantido pela</w:t>
      </w:r>
      <w:r w:rsidRPr="008D6845">
        <w:rPr>
          <w:rFonts w:ascii="Arial" w:hAnsi="Arial" w:cs="Arial"/>
          <w:color w:val="000000"/>
          <w:sz w:val="22"/>
          <w:szCs w:val="22"/>
        </w:rPr>
        <w:br/>
      </w:r>
      <w:r w:rsidRPr="008D6845">
        <w:rPr>
          <w:rStyle w:val="fontstyle21"/>
          <w:rFonts w:ascii="Arial" w:hAnsi="Arial" w:cs="Arial"/>
        </w:rPr>
        <w:t>Controladoria - Geral da União (https://www.portaltransparencia.gov.br/</w:t>
      </w:r>
      <w:proofErr w:type="spellStart"/>
      <w:r w:rsidRPr="008D6845">
        <w:rPr>
          <w:rStyle w:val="fontstyle21"/>
          <w:rFonts w:ascii="Arial" w:hAnsi="Arial" w:cs="Arial"/>
        </w:rPr>
        <w:t>sancoes</w:t>
      </w:r>
      <w:proofErr w:type="spellEnd"/>
      <w:r w:rsidRPr="008D6845">
        <w:rPr>
          <w:rStyle w:val="fontstyle21"/>
          <w:rFonts w:ascii="Arial" w:hAnsi="Arial" w:cs="Arial"/>
        </w:rPr>
        <w:t>/</w:t>
      </w:r>
      <w:proofErr w:type="spellStart"/>
      <w:r w:rsidRPr="008D6845">
        <w:rPr>
          <w:rStyle w:val="fontstyle21"/>
          <w:rFonts w:ascii="Arial" w:hAnsi="Arial" w:cs="Arial"/>
        </w:rPr>
        <w:t>ceis</w:t>
      </w:r>
      <w:proofErr w:type="spellEnd"/>
      <w:r w:rsidRPr="008D6845">
        <w:rPr>
          <w:rStyle w:val="fontstyle21"/>
          <w:rFonts w:ascii="Arial" w:hAnsi="Arial" w:cs="Arial"/>
        </w:rPr>
        <w:t>); e</w:t>
      </w:r>
    </w:p>
    <w:p w14:paraId="0D716D3C" w14:textId="127BC5AE" w:rsidR="006363FD"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Fonts w:ascii="Arial" w:hAnsi="Arial" w:cs="Arial"/>
          <w:color w:val="000000"/>
          <w:sz w:val="22"/>
          <w:szCs w:val="22"/>
        </w:rPr>
        <w:t xml:space="preserve">7.1.2. </w:t>
      </w:r>
      <w:r w:rsidRPr="008D6845">
        <w:rPr>
          <w:rStyle w:val="fontstyle21"/>
          <w:rFonts w:ascii="Arial" w:hAnsi="Arial" w:cs="Arial"/>
        </w:rPr>
        <w:t>Cadastro Nacional de Empresas Punidas – CNEP, mantido pela Controladoria-Geral</w:t>
      </w:r>
      <w:r w:rsidRPr="008D6845">
        <w:rPr>
          <w:rFonts w:ascii="Arial" w:hAnsi="Arial" w:cs="Arial"/>
          <w:color w:val="000000"/>
          <w:sz w:val="22"/>
          <w:szCs w:val="22"/>
        </w:rPr>
        <w:br/>
      </w:r>
      <w:r w:rsidRPr="008D6845">
        <w:rPr>
          <w:rStyle w:val="fontstyle21"/>
          <w:rFonts w:ascii="Arial" w:hAnsi="Arial" w:cs="Arial"/>
        </w:rPr>
        <w:t>da União (</w:t>
      </w:r>
      <w:hyperlink r:id="rId13" w:history="1">
        <w:r w:rsidRPr="008D6845">
          <w:rPr>
            <w:rStyle w:val="Hyperlink"/>
            <w:rFonts w:ascii="Arial" w:hAnsi="Arial" w:cs="Arial"/>
            <w:sz w:val="22"/>
            <w:szCs w:val="22"/>
          </w:rPr>
          <w:t>https://www.portaltransparencia.gov.br/sancoes/cnep</w:t>
        </w:r>
      </w:hyperlink>
      <w:r w:rsidRPr="008D6845">
        <w:rPr>
          <w:rStyle w:val="fontstyle21"/>
          <w:rFonts w:ascii="Arial" w:hAnsi="Arial" w:cs="Arial"/>
        </w:rPr>
        <w:t>).</w:t>
      </w:r>
    </w:p>
    <w:p w14:paraId="1F46CECC" w14:textId="77777777" w:rsidR="006363FD"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7.1.3. A consulta aos cadastros será realizada em nome da empresa licitante e também de</w:t>
      </w:r>
      <w:r w:rsidRPr="008D6845">
        <w:rPr>
          <w:rFonts w:ascii="Arial" w:hAnsi="Arial" w:cs="Arial"/>
          <w:color w:val="000000"/>
          <w:sz w:val="22"/>
          <w:szCs w:val="22"/>
        </w:rPr>
        <w:br/>
      </w:r>
      <w:r w:rsidRPr="008D6845">
        <w:rPr>
          <w:rStyle w:val="fontstyle21"/>
          <w:rFonts w:ascii="Arial" w:hAnsi="Arial" w:cs="Arial"/>
        </w:rPr>
        <w:t>seu sócio majoritário, por força da vedação de que trata o artigo 12 da Lei n° 8.429, de 1992.</w:t>
      </w:r>
    </w:p>
    <w:p w14:paraId="344F3F4A" w14:textId="3DFC396F" w:rsidR="006363FD"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7.1.4 – Lista de inidôneos, mantida pelo Tribunal de Contas da União – TCU</w:t>
      </w:r>
      <w:r w:rsidRPr="008D6845">
        <w:rPr>
          <w:rFonts w:ascii="Arial" w:hAnsi="Arial" w:cs="Arial"/>
          <w:color w:val="000000"/>
          <w:sz w:val="22"/>
          <w:szCs w:val="22"/>
        </w:rPr>
        <w:br/>
      </w:r>
      <w:r w:rsidRPr="008D6845">
        <w:rPr>
          <w:rStyle w:val="fontstyle21"/>
          <w:rFonts w:ascii="Arial" w:hAnsi="Arial" w:cs="Arial"/>
        </w:rPr>
        <w:t>(https://portal.tcu.gov.br).</w:t>
      </w:r>
    </w:p>
    <w:p w14:paraId="6CF5C9E6" w14:textId="77777777" w:rsidR="006363FD"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7.2. Caso conste na Consulta de Situação do licitante a existência de Ocorrências Impeditivas</w:t>
      </w:r>
      <w:r w:rsidRPr="008D6845">
        <w:rPr>
          <w:rFonts w:ascii="Arial" w:hAnsi="Arial" w:cs="Arial"/>
          <w:color w:val="000000"/>
          <w:sz w:val="22"/>
          <w:szCs w:val="22"/>
        </w:rPr>
        <w:br/>
      </w:r>
      <w:r w:rsidRPr="008D6845">
        <w:rPr>
          <w:rStyle w:val="fontstyle21"/>
          <w:rFonts w:ascii="Arial" w:hAnsi="Arial" w:cs="Arial"/>
        </w:rPr>
        <w:t>Indiretas, o Pregoeiro diligenciará para verificar se houve fraude por parte das empresas</w:t>
      </w:r>
      <w:r w:rsidRPr="008D6845">
        <w:rPr>
          <w:rFonts w:ascii="Arial" w:hAnsi="Arial" w:cs="Arial"/>
          <w:color w:val="000000"/>
          <w:sz w:val="22"/>
          <w:szCs w:val="22"/>
        </w:rPr>
        <w:br/>
      </w:r>
      <w:r w:rsidRPr="008D6845">
        <w:rPr>
          <w:rStyle w:val="fontstyle21"/>
          <w:rFonts w:ascii="Arial" w:hAnsi="Arial" w:cs="Arial"/>
        </w:rPr>
        <w:t>apontadas no Relatório de Ocorrências Impeditivas Indiretas. (IN nº 3/2018, art. 29, caput)</w:t>
      </w:r>
    </w:p>
    <w:p w14:paraId="55728B06" w14:textId="77777777" w:rsidR="006363FD"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7.2.1. A tentativa de burla será verificada por meio dos vínculos societários, linhas de</w:t>
      </w:r>
      <w:r w:rsidRPr="008D6845">
        <w:rPr>
          <w:rFonts w:ascii="Arial" w:hAnsi="Arial" w:cs="Arial"/>
          <w:color w:val="000000"/>
          <w:sz w:val="22"/>
          <w:szCs w:val="22"/>
        </w:rPr>
        <w:br/>
      </w:r>
      <w:r w:rsidRPr="008D6845">
        <w:rPr>
          <w:rStyle w:val="fontstyle21"/>
          <w:rFonts w:ascii="Arial" w:hAnsi="Arial" w:cs="Arial"/>
        </w:rPr>
        <w:t>fornecimento similares, dentre outros. (IN nº 3/2018, art. 29, §1º).</w:t>
      </w:r>
    </w:p>
    <w:p w14:paraId="3ECCD638" w14:textId="77777777" w:rsidR="006363FD"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7.2.2. O licitante será convocado para manifestação previamente a uma eventual</w:t>
      </w:r>
      <w:r w:rsidRPr="008D6845">
        <w:rPr>
          <w:rFonts w:ascii="Arial" w:hAnsi="Arial" w:cs="Arial"/>
          <w:color w:val="000000"/>
          <w:sz w:val="22"/>
          <w:szCs w:val="22"/>
        </w:rPr>
        <w:br/>
      </w:r>
      <w:r w:rsidRPr="008D6845">
        <w:rPr>
          <w:rStyle w:val="fontstyle21"/>
          <w:rFonts w:ascii="Arial" w:hAnsi="Arial" w:cs="Arial"/>
        </w:rPr>
        <w:t>desclassificação. (IN nº 3/2018, art. 29, §2º).</w:t>
      </w:r>
    </w:p>
    <w:p w14:paraId="0A0649B2" w14:textId="77777777" w:rsidR="006363FD"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7.2.3. Constatada a existência de sanção, o licitante será reputado inabilitado, por falta de</w:t>
      </w:r>
      <w:r w:rsidRPr="008D6845">
        <w:rPr>
          <w:rFonts w:ascii="Arial" w:hAnsi="Arial" w:cs="Arial"/>
          <w:color w:val="000000"/>
          <w:sz w:val="22"/>
          <w:szCs w:val="22"/>
        </w:rPr>
        <w:br/>
      </w:r>
      <w:r w:rsidRPr="008D6845">
        <w:rPr>
          <w:rStyle w:val="fontstyle21"/>
          <w:rFonts w:ascii="Arial" w:hAnsi="Arial" w:cs="Arial"/>
        </w:rPr>
        <w:t>condição de participação.</w:t>
      </w:r>
    </w:p>
    <w:p w14:paraId="7BB0CED0" w14:textId="77777777" w:rsidR="006363FD"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7.3. Na hipótese de inversão das fases de habilitação e julgamento, caso atendidas as condições</w:t>
      </w:r>
      <w:r w:rsidRPr="008D6845">
        <w:rPr>
          <w:rFonts w:ascii="Arial" w:hAnsi="Arial" w:cs="Arial"/>
          <w:color w:val="000000"/>
          <w:sz w:val="22"/>
          <w:szCs w:val="22"/>
        </w:rPr>
        <w:br/>
      </w:r>
      <w:r w:rsidRPr="008D6845">
        <w:rPr>
          <w:rStyle w:val="fontstyle21"/>
          <w:rFonts w:ascii="Arial" w:hAnsi="Arial" w:cs="Arial"/>
        </w:rPr>
        <w:t>de participação, será iniciado o procedimento de habilitação.</w:t>
      </w:r>
    </w:p>
    <w:p w14:paraId="40B411D8" w14:textId="77777777" w:rsidR="006363FD"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7.4. Caso o licitante provisoriamente classificado em primeiro lugar tenha se utilizado de algum</w:t>
      </w:r>
      <w:r w:rsidRPr="008D6845">
        <w:rPr>
          <w:rFonts w:ascii="Arial" w:hAnsi="Arial" w:cs="Arial"/>
          <w:color w:val="000000"/>
          <w:sz w:val="22"/>
          <w:szCs w:val="22"/>
        </w:rPr>
        <w:br/>
      </w:r>
      <w:r w:rsidRPr="008D6845">
        <w:rPr>
          <w:rStyle w:val="fontstyle21"/>
          <w:rFonts w:ascii="Arial" w:hAnsi="Arial" w:cs="Arial"/>
        </w:rPr>
        <w:t>tratamento favorecido às ME/</w:t>
      </w:r>
      <w:proofErr w:type="spellStart"/>
      <w:r w:rsidRPr="008D6845">
        <w:rPr>
          <w:rStyle w:val="fontstyle21"/>
          <w:rFonts w:ascii="Arial" w:hAnsi="Arial" w:cs="Arial"/>
        </w:rPr>
        <w:t>EPPs</w:t>
      </w:r>
      <w:proofErr w:type="spellEnd"/>
      <w:r w:rsidRPr="008D6845">
        <w:rPr>
          <w:rStyle w:val="fontstyle21"/>
          <w:rFonts w:ascii="Arial" w:hAnsi="Arial" w:cs="Arial"/>
        </w:rPr>
        <w:t>, o Pregoeiro verificará se faz jus ao benefício.</w:t>
      </w:r>
    </w:p>
    <w:p w14:paraId="26706FBC" w14:textId="77777777" w:rsidR="008D6845"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7.5. Verificadas as condições de participação e de utilização do tratamento favorecido, o</w:t>
      </w:r>
      <w:r w:rsidRPr="008D6845">
        <w:rPr>
          <w:rFonts w:ascii="Arial" w:hAnsi="Arial" w:cs="Arial"/>
          <w:color w:val="000000"/>
          <w:sz w:val="22"/>
          <w:szCs w:val="22"/>
        </w:rPr>
        <w:br/>
      </w:r>
      <w:r w:rsidRPr="008D6845">
        <w:rPr>
          <w:rStyle w:val="fontstyle21"/>
          <w:rFonts w:ascii="Arial" w:hAnsi="Arial" w:cs="Arial"/>
        </w:rPr>
        <w:t>Pregoeiro examinará a proposta classificada em primeiro lugar quanto à adequação ao objeto e</w:t>
      </w:r>
      <w:r w:rsidRPr="008D6845">
        <w:rPr>
          <w:rFonts w:ascii="Arial" w:hAnsi="Arial" w:cs="Arial"/>
          <w:color w:val="000000"/>
          <w:sz w:val="22"/>
          <w:szCs w:val="22"/>
        </w:rPr>
        <w:br/>
      </w:r>
      <w:r w:rsidRPr="008D6845">
        <w:rPr>
          <w:rStyle w:val="fontstyle21"/>
          <w:rFonts w:ascii="Arial" w:hAnsi="Arial" w:cs="Arial"/>
        </w:rPr>
        <w:t>à compatibilidade do preço em relação ao máximo estipulado para contratação neste Edital e</w:t>
      </w:r>
      <w:r w:rsidRPr="008D6845">
        <w:rPr>
          <w:rFonts w:ascii="Arial" w:hAnsi="Arial" w:cs="Arial"/>
          <w:color w:val="000000"/>
          <w:sz w:val="22"/>
          <w:szCs w:val="22"/>
        </w:rPr>
        <w:br/>
      </w:r>
      <w:r w:rsidRPr="008D6845">
        <w:rPr>
          <w:rStyle w:val="fontstyle21"/>
          <w:rFonts w:ascii="Arial" w:hAnsi="Arial" w:cs="Arial"/>
        </w:rPr>
        <w:lastRenderedPageBreak/>
        <w:t>em seus anexos, observado o disposto no artigo 29 a 35 da IN SEGES nº 73, de 30 de setembro</w:t>
      </w:r>
      <w:r w:rsidRPr="008D6845">
        <w:rPr>
          <w:rFonts w:ascii="Arial" w:hAnsi="Arial" w:cs="Arial"/>
          <w:color w:val="000000"/>
          <w:sz w:val="22"/>
          <w:szCs w:val="22"/>
        </w:rPr>
        <w:br/>
      </w:r>
      <w:r w:rsidRPr="008D6845">
        <w:rPr>
          <w:rStyle w:val="fontstyle21"/>
          <w:rFonts w:ascii="Arial" w:hAnsi="Arial" w:cs="Arial"/>
        </w:rPr>
        <w:t>de 2022.</w:t>
      </w:r>
    </w:p>
    <w:p w14:paraId="7CF058F7" w14:textId="77777777" w:rsidR="008D6845"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w:t>
      </w:r>
      <w:r w:rsidR="008D6845" w:rsidRPr="008D6845">
        <w:rPr>
          <w:rStyle w:val="fontstyle21"/>
          <w:rFonts w:ascii="Arial" w:hAnsi="Arial" w:cs="Arial"/>
        </w:rPr>
        <w:t>6</w:t>
      </w:r>
      <w:r w:rsidRPr="008D6845">
        <w:rPr>
          <w:rStyle w:val="fontstyle21"/>
          <w:rFonts w:ascii="Arial" w:hAnsi="Arial" w:cs="Arial"/>
        </w:rPr>
        <w:t>. Será desclassificada a proposta vencedora que:</w:t>
      </w:r>
    </w:p>
    <w:p w14:paraId="3B8B09DB" w14:textId="1455A690" w:rsidR="008D6845"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w:t>
      </w:r>
      <w:r w:rsidR="008D6845" w:rsidRPr="008D6845">
        <w:rPr>
          <w:rStyle w:val="fontstyle21"/>
          <w:rFonts w:ascii="Arial" w:hAnsi="Arial" w:cs="Arial"/>
        </w:rPr>
        <w:t>6</w:t>
      </w:r>
      <w:r w:rsidRPr="008D6845">
        <w:rPr>
          <w:rStyle w:val="fontstyle21"/>
          <w:rFonts w:ascii="Arial" w:hAnsi="Arial" w:cs="Arial"/>
        </w:rPr>
        <w:t>.1. contiver vícios insanáveis;</w:t>
      </w:r>
    </w:p>
    <w:p w14:paraId="13CBB23E" w14:textId="77777777" w:rsidR="008D6845"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w:t>
      </w:r>
      <w:r w:rsidR="008D6845" w:rsidRPr="008D6845">
        <w:rPr>
          <w:rStyle w:val="fontstyle21"/>
          <w:rFonts w:ascii="Arial" w:hAnsi="Arial" w:cs="Arial"/>
        </w:rPr>
        <w:t>6</w:t>
      </w:r>
      <w:r w:rsidRPr="008D6845">
        <w:rPr>
          <w:rStyle w:val="fontstyle21"/>
          <w:rFonts w:ascii="Arial" w:hAnsi="Arial" w:cs="Arial"/>
        </w:rPr>
        <w:t>.2. não obedecer às especificações técnicas contidas no Termo de Referência;</w:t>
      </w:r>
    </w:p>
    <w:p w14:paraId="26E6E9C3" w14:textId="77777777" w:rsidR="008D6845"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w:t>
      </w:r>
      <w:r w:rsidR="008D6845" w:rsidRPr="008D6845">
        <w:rPr>
          <w:rStyle w:val="fontstyle21"/>
          <w:rFonts w:ascii="Arial" w:hAnsi="Arial" w:cs="Arial"/>
        </w:rPr>
        <w:t>6</w:t>
      </w:r>
      <w:r w:rsidRPr="008D6845">
        <w:rPr>
          <w:rStyle w:val="fontstyle21"/>
          <w:rFonts w:ascii="Arial" w:hAnsi="Arial" w:cs="Arial"/>
        </w:rPr>
        <w:t>.3. apresentar preços/descontos inexequíveis ou permanecerem acima do preço máximo</w:t>
      </w:r>
      <w:r w:rsidRPr="008D6845">
        <w:rPr>
          <w:rFonts w:ascii="Arial" w:hAnsi="Arial" w:cs="Arial"/>
          <w:color w:val="000000"/>
          <w:sz w:val="22"/>
          <w:szCs w:val="22"/>
        </w:rPr>
        <w:br/>
      </w:r>
      <w:r w:rsidRPr="008D6845">
        <w:rPr>
          <w:rStyle w:val="fontstyle21"/>
          <w:rFonts w:ascii="Arial" w:hAnsi="Arial" w:cs="Arial"/>
        </w:rPr>
        <w:t>definido para a contratação;</w:t>
      </w:r>
    </w:p>
    <w:p w14:paraId="78AE7795" w14:textId="77777777" w:rsidR="008D6845" w:rsidRP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w:t>
      </w:r>
      <w:r w:rsidR="008D6845" w:rsidRPr="008D6845">
        <w:rPr>
          <w:rStyle w:val="fontstyle21"/>
          <w:rFonts w:ascii="Arial" w:hAnsi="Arial" w:cs="Arial"/>
        </w:rPr>
        <w:t>6</w:t>
      </w:r>
      <w:r w:rsidRPr="008D6845">
        <w:rPr>
          <w:rStyle w:val="fontstyle21"/>
          <w:rFonts w:ascii="Arial" w:hAnsi="Arial" w:cs="Arial"/>
        </w:rPr>
        <w:t>.4. não tiverem sua exequibilidade demonstrada, quando exigido pela Administração;</w:t>
      </w:r>
      <w:r w:rsidRPr="008D6845">
        <w:rPr>
          <w:rFonts w:ascii="Arial" w:hAnsi="Arial" w:cs="Arial"/>
          <w:color w:val="000000"/>
          <w:sz w:val="22"/>
          <w:szCs w:val="22"/>
        </w:rPr>
        <w:br/>
      </w:r>
      <w:r w:rsidRPr="008D6845">
        <w:rPr>
          <w:rStyle w:val="fontstyle21"/>
          <w:rFonts w:ascii="Arial" w:hAnsi="Arial" w:cs="Arial"/>
        </w:rPr>
        <w:t>7.</w:t>
      </w:r>
      <w:r w:rsidR="008D6845" w:rsidRPr="008D6845">
        <w:rPr>
          <w:rStyle w:val="fontstyle21"/>
          <w:rFonts w:ascii="Arial" w:hAnsi="Arial" w:cs="Arial"/>
        </w:rPr>
        <w:t>6</w:t>
      </w:r>
      <w:r w:rsidRPr="008D6845">
        <w:rPr>
          <w:rStyle w:val="fontstyle21"/>
          <w:rFonts w:ascii="Arial" w:hAnsi="Arial" w:cs="Arial"/>
        </w:rPr>
        <w:t>.5. apresentar desconformidade com quaisquer outras exigências deste Edital ou seus</w:t>
      </w:r>
      <w:r w:rsidRPr="008D6845">
        <w:rPr>
          <w:rFonts w:ascii="Arial" w:hAnsi="Arial" w:cs="Arial"/>
          <w:color w:val="000000"/>
          <w:sz w:val="22"/>
          <w:szCs w:val="22"/>
        </w:rPr>
        <w:br/>
      </w:r>
      <w:r w:rsidRPr="008D6845">
        <w:rPr>
          <w:rStyle w:val="fontstyle21"/>
          <w:rFonts w:ascii="Arial" w:hAnsi="Arial" w:cs="Arial"/>
        </w:rPr>
        <w:t>anexos, desde que insanável.</w:t>
      </w:r>
    </w:p>
    <w:p w14:paraId="52694119" w14:textId="77777777" w:rsidR="008D6845" w:rsidRDefault="006363FD" w:rsidP="006363FD">
      <w:pPr>
        <w:pStyle w:val="PargrafodaLista"/>
        <w:spacing w:before="120" w:after="120" w:line="276" w:lineRule="auto"/>
        <w:ind w:left="0" w:right="543"/>
        <w:contextualSpacing w:val="0"/>
        <w:jc w:val="both"/>
        <w:rPr>
          <w:rStyle w:val="fontstyle01"/>
          <w:rFonts w:ascii="Arial" w:hAnsi="Arial" w:cs="Arial"/>
        </w:rPr>
      </w:pPr>
      <w:r w:rsidRPr="008D6845">
        <w:rPr>
          <w:rStyle w:val="fontstyle01"/>
          <w:rFonts w:ascii="Arial" w:hAnsi="Arial" w:cs="Arial"/>
        </w:rPr>
        <w:t>7.</w:t>
      </w:r>
      <w:r w:rsidR="008D6845" w:rsidRPr="008D6845">
        <w:rPr>
          <w:rStyle w:val="fontstyle01"/>
          <w:rFonts w:ascii="Arial" w:hAnsi="Arial" w:cs="Arial"/>
        </w:rPr>
        <w:t>7</w:t>
      </w:r>
      <w:r w:rsidRPr="008D6845">
        <w:rPr>
          <w:rStyle w:val="fontstyle01"/>
          <w:rFonts w:ascii="Arial" w:hAnsi="Arial" w:cs="Arial"/>
        </w:rPr>
        <w:t xml:space="preserve">. No caso da aquisição de bens e </w:t>
      </w:r>
      <w:r w:rsidR="008D6845" w:rsidRPr="008D6845">
        <w:rPr>
          <w:rStyle w:val="fontstyle01"/>
          <w:rFonts w:ascii="Arial" w:hAnsi="Arial" w:cs="Arial"/>
        </w:rPr>
        <w:t>contração</w:t>
      </w:r>
      <w:r w:rsidRPr="008D6845">
        <w:rPr>
          <w:rStyle w:val="fontstyle01"/>
          <w:rFonts w:ascii="Arial" w:hAnsi="Arial" w:cs="Arial"/>
        </w:rPr>
        <w:t xml:space="preserve"> de serviços em geral, será considerado</w:t>
      </w:r>
      <w:r w:rsidRPr="008D6845">
        <w:rPr>
          <w:rFonts w:ascii="Arial" w:hAnsi="Arial" w:cs="Arial"/>
          <w:b/>
          <w:bCs/>
          <w:color w:val="000000"/>
          <w:sz w:val="22"/>
          <w:szCs w:val="22"/>
        </w:rPr>
        <w:br/>
      </w:r>
      <w:r w:rsidRPr="008D6845">
        <w:rPr>
          <w:rStyle w:val="fontstyle01"/>
          <w:rFonts w:ascii="Arial" w:hAnsi="Arial" w:cs="Arial"/>
        </w:rPr>
        <w:t xml:space="preserve">como </w:t>
      </w:r>
      <w:r w:rsidR="008D6845" w:rsidRPr="008D6845">
        <w:rPr>
          <w:rStyle w:val="fontstyle01"/>
          <w:rFonts w:ascii="Arial" w:hAnsi="Arial" w:cs="Arial"/>
        </w:rPr>
        <w:t>inexequíveis</w:t>
      </w:r>
      <w:r w:rsidRPr="008D6845">
        <w:rPr>
          <w:rStyle w:val="fontstyle01"/>
          <w:rFonts w:ascii="Arial" w:hAnsi="Arial" w:cs="Arial"/>
        </w:rPr>
        <w:t xml:space="preserve"> as propostas com valores/descontos inferiores a 50% (cinquenta por</w:t>
      </w:r>
      <w:r w:rsidRPr="008D6845">
        <w:rPr>
          <w:rFonts w:ascii="Arial" w:hAnsi="Arial" w:cs="Arial"/>
          <w:b/>
          <w:bCs/>
          <w:color w:val="000000"/>
          <w:sz w:val="22"/>
          <w:szCs w:val="22"/>
        </w:rPr>
        <w:br/>
      </w:r>
      <w:r w:rsidRPr="008D6845">
        <w:rPr>
          <w:rStyle w:val="fontstyle01"/>
          <w:rFonts w:ascii="Arial" w:hAnsi="Arial" w:cs="Arial"/>
        </w:rPr>
        <w:t>cento) do valor orçado pela Administração.</w:t>
      </w:r>
    </w:p>
    <w:p w14:paraId="44FBC256" w14:textId="087FF348" w:rsid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w:t>
      </w:r>
      <w:r w:rsidR="008D6845">
        <w:rPr>
          <w:rStyle w:val="fontstyle21"/>
          <w:rFonts w:ascii="Arial" w:hAnsi="Arial" w:cs="Arial"/>
        </w:rPr>
        <w:t>7</w:t>
      </w:r>
      <w:r w:rsidRPr="008D6845">
        <w:rPr>
          <w:rStyle w:val="fontstyle21"/>
          <w:rFonts w:ascii="Arial" w:hAnsi="Arial" w:cs="Arial"/>
        </w:rPr>
        <w:t>.1. A inexequibilidade, na hipótese de que trata o caput, só será considerada após</w:t>
      </w:r>
      <w:r w:rsidRPr="008D6845">
        <w:rPr>
          <w:rFonts w:ascii="Arial" w:hAnsi="Arial" w:cs="Arial"/>
          <w:color w:val="000000"/>
          <w:sz w:val="22"/>
          <w:szCs w:val="22"/>
        </w:rPr>
        <w:br/>
      </w:r>
      <w:r w:rsidRPr="008D6845">
        <w:rPr>
          <w:rStyle w:val="fontstyle21"/>
          <w:rFonts w:ascii="Arial" w:hAnsi="Arial" w:cs="Arial"/>
        </w:rPr>
        <w:t>diligência do Pregoeiro, que comprove:</w:t>
      </w:r>
    </w:p>
    <w:p w14:paraId="2AAABA4E" w14:textId="77777777" w:rsid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w:t>
      </w:r>
      <w:r w:rsidR="008D6845">
        <w:rPr>
          <w:rStyle w:val="fontstyle21"/>
          <w:rFonts w:ascii="Arial" w:hAnsi="Arial" w:cs="Arial"/>
        </w:rPr>
        <w:t>7</w:t>
      </w:r>
      <w:r w:rsidRPr="008D6845">
        <w:rPr>
          <w:rStyle w:val="fontstyle21"/>
          <w:rFonts w:ascii="Arial" w:hAnsi="Arial" w:cs="Arial"/>
        </w:rPr>
        <w:t>.1.1. que o custo do licitante ultrapassa o valor da proposta; e</w:t>
      </w:r>
    </w:p>
    <w:p w14:paraId="61EE92C6" w14:textId="77777777" w:rsid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w:t>
      </w:r>
      <w:r w:rsidR="008D6845">
        <w:rPr>
          <w:rStyle w:val="fontstyle21"/>
          <w:rFonts w:ascii="Arial" w:hAnsi="Arial" w:cs="Arial"/>
        </w:rPr>
        <w:t>7</w:t>
      </w:r>
      <w:r w:rsidRPr="008D6845">
        <w:rPr>
          <w:rStyle w:val="fontstyle21"/>
          <w:rFonts w:ascii="Arial" w:hAnsi="Arial" w:cs="Arial"/>
        </w:rPr>
        <w:t>.1.2. inexistirem custos de oportunidade capazes de justificar o vulto da oferta.</w:t>
      </w:r>
    </w:p>
    <w:p w14:paraId="1808ADAA" w14:textId="3113463D" w:rsid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w:t>
      </w:r>
      <w:r w:rsidR="008D6845">
        <w:rPr>
          <w:rStyle w:val="fontstyle21"/>
          <w:rFonts w:ascii="Arial" w:hAnsi="Arial" w:cs="Arial"/>
        </w:rPr>
        <w:t>8</w:t>
      </w:r>
      <w:r w:rsidRPr="008D6845">
        <w:rPr>
          <w:rStyle w:val="fontstyle21"/>
          <w:rFonts w:ascii="Arial" w:hAnsi="Arial" w:cs="Arial"/>
        </w:rPr>
        <w:t xml:space="preserve">. </w:t>
      </w:r>
      <w:r w:rsidR="008D6845">
        <w:rPr>
          <w:rStyle w:val="fontstyle21"/>
          <w:rFonts w:ascii="Arial" w:hAnsi="Arial" w:cs="Arial"/>
        </w:rPr>
        <w:t>S</w:t>
      </w:r>
      <w:r w:rsidRPr="008D6845">
        <w:rPr>
          <w:rStyle w:val="fontstyle21"/>
          <w:rFonts w:ascii="Arial" w:hAnsi="Arial" w:cs="Arial"/>
        </w:rPr>
        <w:t xml:space="preserve">erão considerados </w:t>
      </w:r>
      <w:r w:rsidR="008D6845" w:rsidRPr="008D6845">
        <w:rPr>
          <w:rStyle w:val="fontstyle21"/>
          <w:rFonts w:ascii="Arial" w:hAnsi="Arial" w:cs="Arial"/>
        </w:rPr>
        <w:t>inexequíveis</w:t>
      </w:r>
      <w:r w:rsidRPr="008D6845">
        <w:rPr>
          <w:rStyle w:val="fontstyle21"/>
          <w:rFonts w:ascii="Arial" w:hAnsi="Arial" w:cs="Arial"/>
        </w:rPr>
        <w:t>:</w:t>
      </w:r>
    </w:p>
    <w:p w14:paraId="6F3D7880" w14:textId="108BB020" w:rsidR="008D6845" w:rsidRDefault="008D6845" w:rsidP="006363FD">
      <w:pPr>
        <w:pStyle w:val="PargrafodaLista"/>
        <w:spacing w:before="120" w:after="120" w:line="276" w:lineRule="auto"/>
        <w:ind w:left="0" w:right="543"/>
        <w:contextualSpacing w:val="0"/>
        <w:jc w:val="both"/>
        <w:rPr>
          <w:rStyle w:val="fontstyle21"/>
          <w:rFonts w:ascii="Arial" w:hAnsi="Arial" w:cs="Arial"/>
        </w:rPr>
      </w:pPr>
      <w:r>
        <w:rPr>
          <w:rStyle w:val="fontstyle21"/>
          <w:rFonts w:ascii="Arial" w:hAnsi="Arial" w:cs="Arial"/>
        </w:rPr>
        <w:t>7.8.1.</w:t>
      </w:r>
      <w:r w:rsidR="006363FD" w:rsidRPr="008D6845">
        <w:rPr>
          <w:rStyle w:val="fontstyle21"/>
          <w:rFonts w:ascii="Arial" w:hAnsi="Arial" w:cs="Arial"/>
        </w:rPr>
        <w:t xml:space="preserve"> Para fins de contratação dos produtos objeto deste edital, serão consideradas</w:t>
      </w:r>
      <w:r w:rsidR="006363FD" w:rsidRPr="008D6845">
        <w:rPr>
          <w:rFonts w:ascii="Arial" w:hAnsi="Arial" w:cs="Arial"/>
          <w:color w:val="000000"/>
          <w:sz w:val="22"/>
          <w:szCs w:val="22"/>
        </w:rPr>
        <w:br/>
      </w:r>
      <w:r w:rsidR="006363FD" w:rsidRPr="008D6845">
        <w:rPr>
          <w:rStyle w:val="fontstyle21"/>
          <w:rFonts w:ascii="Arial" w:hAnsi="Arial" w:cs="Arial"/>
        </w:rPr>
        <w:t>inexequíveis as propostas cujos valores/descontos forem inferiores a 50% (cinquenta por</w:t>
      </w:r>
      <w:r w:rsidR="006363FD" w:rsidRPr="008D6845">
        <w:rPr>
          <w:rFonts w:ascii="Arial" w:hAnsi="Arial" w:cs="Arial"/>
        </w:rPr>
        <w:br/>
      </w:r>
      <w:r w:rsidR="006363FD" w:rsidRPr="008D6845">
        <w:rPr>
          <w:rStyle w:val="fontstyle21"/>
          <w:rFonts w:ascii="Arial" w:hAnsi="Arial" w:cs="Arial"/>
        </w:rPr>
        <w:t>cento) do valor orçado pela Administração, independentemente do regime de execução.</w:t>
      </w:r>
    </w:p>
    <w:p w14:paraId="0CA16B31" w14:textId="77777777" w:rsidR="008D6845" w:rsidRDefault="008D6845" w:rsidP="006363FD">
      <w:pPr>
        <w:pStyle w:val="PargrafodaLista"/>
        <w:spacing w:before="120" w:after="120" w:line="276" w:lineRule="auto"/>
        <w:ind w:left="0" w:right="543"/>
        <w:contextualSpacing w:val="0"/>
        <w:jc w:val="both"/>
        <w:rPr>
          <w:rStyle w:val="fontstyle21"/>
          <w:rFonts w:ascii="Arial" w:hAnsi="Arial" w:cs="Arial"/>
        </w:rPr>
      </w:pPr>
      <w:r>
        <w:rPr>
          <w:rStyle w:val="fontstyle21"/>
          <w:rFonts w:ascii="Arial" w:hAnsi="Arial" w:cs="Arial"/>
        </w:rPr>
        <w:t>7.9.</w:t>
      </w:r>
      <w:r w:rsidR="006363FD" w:rsidRPr="008D6845">
        <w:rPr>
          <w:rStyle w:val="fontstyle21"/>
          <w:rFonts w:ascii="Arial" w:hAnsi="Arial" w:cs="Arial"/>
        </w:rPr>
        <w:t xml:space="preserve"> Se houver indícios de inexequibilidade da proposta de preço, ou em caso da necessidade</w:t>
      </w:r>
      <w:r w:rsidR="006363FD" w:rsidRPr="008D6845">
        <w:rPr>
          <w:rFonts w:ascii="Arial" w:hAnsi="Arial" w:cs="Arial"/>
          <w:color w:val="000000"/>
          <w:sz w:val="22"/>
          <w:szCs w:val="22"/>
        </w:rPr>
        <w:br/>
      </w:r>
      <w:r w:rsidR="006363FD" w:rsidRPr="008D6845">
        <w:rPr>
          <w:rStyle w:val="fontstyle21"/>
          <w:rFonts w:ascii="Arial" w:hAnsi="Arial" w:cs="Arial"/>
        </w:rPr>
        <w:t>de esclarecimentos complementares, poderão ser efetuadas diligências, para que a empresa</w:t>
      </w:r>
      <w:r w:rsidR="006363FD" w:rsidRPr="008D6845">
        <w:rPr>
          <w:rFonts w:ascii="Arial" w:hAnsi="Arial" w:cs="Arial"/>
          <w:color w:val="000000"/>
          <w:sz w:val="22"/>
          <w:szCs w:val="22"/>
        </w:rPr>
        <w:br/>
      </w:r>
      <w:r w:rsidR="006363FD" w:rsidRPr="008D6845">
        <w:rPr>
          <w:rStyle w:val="fontstyle21"/>
          <w:rFonts w:ascii="Arial" w:hAnsi="Arial" w:cs="Arial"/>
        </w:rPr>
        <w:t>comprove a exequibilidade da proposta.</w:t>
      </w:r>
    </w:p>
    <w:p w14:paraId="593366AE" w14:textId="77777777" w:rsid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7.1</w:t>
      </w:r>
      <w:r w:rsidR="008D6845">
        <w:rPr>
          <w:rStyle w:val="fontstyle21"/>
          <w:rFonts w:ascii="Arial" w:hAnsi="Arial" w:cs="Arial"/>
        </w:rPr>
        <w:t>0</w:t>
      </w:r>
      <w:r w:rsidRPr="008D6845">
        <w:rPr>
          <w:rStyle w:val="fontstyle21"/>
          <w:rFonts w:ascii="Arial" w:hAnsi="Arial" w:cs="Arial"/>
        </w:rPr>
        <w:t>. Caso o custo global estimado do objeto licitado tenha sido decomposto em seus</w:t>
      </w:r>
      <w:r w:rsidRPr="008D6845">
        <w:rPr>
          <w:rFonts w:ascii="Arial" w:hAnsi="Arial" w:cs="Arial"/>
          <w:color w:val="000000"/>
          <w:sz w:val="22"/>
          <w:szCs w:val="22"/>
        </w:rPr>
        <w:br/>
      </w:r>
      <w:r w:rsidRPr="008D6845">
        <w:rPr>
          <w:rStyle w:val="fontstyle21"/>
          <w:rFonts w:ascii="Arial" w:hAnsi="Arial" w:cs="Arial"/>
        </w:rPr>
        <w:t>respectivos custos unitários por meio de Planilha de Custos e Formação de Preços elaborada</w:t>
      </w:r>
      <w:r w:rsidRPr="008D6845">
        <w:rPr>
          <w:rFonts w:ascii="Arial" w:hAnsi="Arial" w:cs="Arial"/>
          <w:color w:val="000000"/>
          <w:sz w:val="22"/>
          <w:szCs w:val="22"/>
        </w:rPr>
        <w:br/>
      </w:r>
      <w:r w:rsidRPr="008D6845">
        <w:rPr>
          <w:rStyle w:val="fontstyle21"/>
          <w:rFonts w:ascii="Arial" w:hAnsi="Arial" w:cs="Arial"/>
        </w:rPr>
        <w:t>pela Administração, o licitante classificado em primeiro lugar será convocado para apresentar</w:t>
      </w:r>
      <w:r w:rsidRPr="008D6845">
        <w:rPr>
          <w:rFonts w:ascii="Arial" w:hAnsi="Arial" w:cs="Arial"/>
          <w:color w:val="000000"/>
          <w:sz w:val="22"/>
          <w:szCs w:val="22"/>
        </w:rPr>
        <w:br/>
      </w:r>
      <w:r w:rsidRPr="008D6845">
        <w:rPr>
          <w:rStyle w:val="fontstyle21"/>
          <w:rFonts w:ascii="Arial" w:hAnsi="Arial" w:cs="Arial"/>
        </w:rPr>
        <w:t>Planilha por ele elaborada, com os respectivos valores adequados ao valor final da sua proposta,</w:t>
      </w:r>
      <w:r w:rsidRPr="008D6845">
        <w:rPr>
          <w:rFonts w:ascii="Arial" w:hAnsi="Arial" w:cs="Arial"/>
          <w:color w:val="000000"/>
          <w:sz w:val="22"/>
          <w:szCs w:val="22"/>
        </w:rPr>
        <w:br/>
      </w:r>
      <w:r w:rsidRPr="008D6845">
        <w:rPr>
          <w:rStyle w:val="fontstyle21"/>
          <w:rFonts w:ascii="Arial" w:hAnsi="Arial" w:cs="Arial"/>
        </w:rPr>
        <w:t>sob pena de não aceitação da proposta.</w:t>
      </w:r>
    </w:p>
    <w:p w14:paraId="0FAF2F0A" w14:textId="19B95AF1" w:rsidR="008D6845" w:rsidRDefault="006363FD" w:rsidP="006363FD">
      <w:pPr>
        <w:pStyle w:val="PargrafodaLista"/>
        <w:spacing w:before="120" w:after="120" w:line="276" w:lineRule="auto"/>
        <w:ind w:left="0" w:right="543"/>
        <w:contextualSpacing w:val="0"/>
        <w:jc w:val="both"/>
        <w:rPr>
          <w:rStyle w:val="fontstyle21"/>
          <w:rFonts w:ascii="Arial" w:hAnsi="Arial" w:cs="Arial"/>
        </w:rPr>
      </w:pPr>
      <w:r w:rsidRPr="008D6845">
        <w:rPr>
          <w:rStyle w:val="fontstyle21"/>
          <w:rFonts w:ascii="Arial" w:hAnsi="Arial" w:cs="Arial"/>
        </w:rPr>
        <w:t>7.1</w:t>
      </w:r>
      <w:r w:rsidR="008D6845">
        <w:rPr>
          <w:rStyle w:val="fontstyle21"/>
          <w:rFonts w:ascii="Arial" w:hAnsi="Arial" w:cs="Arial"/>
        </w:rPr>
        <w:t>1</w:t>
      </w:r>
      <w:r w:rsidRPr="008D6845">
        <w:rPr>
          <w:rStyle w:val="fontstyle21"/>
          <w:rFonts w:ascii="Arial" w:hAnsi="Arial" w:cs="Arial"/>
        </w:rPr>
        <w:t>. Para fins de análise da proposta quanto ao cumprimento das especificações do objeto,</w:t>
      </w:r>
      <w:r w:rsidRPr="008D6845">
        <w:rPr>
          <w:rFonts w:ascii="Arial" w:hAnsi="Arial" w:cs="Arial"/>
          <w:color w:val="000000"/>
          <w:sz w:val="22"/>
          <w:szCs w:val="22"/>
        </w:rPr>
        <w:br/>
      </w:r>
      <w:r w:rsidRPr="008D6845">
        <w:rPr>
          <w:rStyle w:val="fontstyle21"/>
          <w:rFonts w:ascii="Arial" w:hAnsi="Arial" w:cs="Arial"/>
        </w:rPr>
        <w:t>poderá ser colhida a manifestação escrita do setor requisitante do serviço ou da área</w:t>
      </w:r>
      <w:r w:rsidRPr="008D6845">
        <w:rPr>
          <w:rFonts w:ascii="Arial" w:hAnsi="Arial" w:cs="Arial"/>
          <w:color w:val="000000"/>
          <w:sz w:val="22"/>
          <w:szCs w:val="22"/>
        </w:rPr>
        <w:br/>
      </w:r>
      <w:r w:rsidRPr="008D6845">
        <w:rPr>
          <w:rStyle w:val="fontstyle21"/>
          <w:rFonts w:ascii="Arial" w:hAnsi="Arial" w:cs="Arial"/>
        </w:rPr>
        <w:t>especializada no objeto.</w:t>
      </w:r>
    </w:p>
    <w:p w14:paraId="77641230" w14:textId="77777777" w:rsidR="008D6845" w:rsidRDefault="006363FD" w:rsidP="006363FD">
      <w:pPr>
        <w:pStyle w:val="PargrafodaLista"/>
        <w:spacing w:before="120" w:after="120" w:line="276" w:lineRule="auto"/>
        <w:ind w:left="0" w:right="543"/>
        <w:contextualSpacing w:val="0"/>
        <w:jc w:val="both"/>
        <w:rPr>
          <w:rFonts w:ascii="Arial" w:hAnsi="Arial" w:cs="Arial"/>
          <w:color w:val="000000"/>
          <w:sz w:val="22"/>
          <w:szCs w:val="22"/>
        </w:rPr>
      </w:pPr>
      <w:r w:rsidRPr="008D6845">
        <w:rPr>
          <w:rStyle w:val="fontstyle21"/>
          <w:rFonts w:ascii="Arial" w:hAnsi="Arial" w:cs="Arial"/>
        </w:rPr>
        <w:t>7.1</w:t>
      </w:r>
      <w:r w:rsidR="008D6845">
        <w:rPr>
          <w:rStyle w:val="fontstyle21"/>
          <w:rFonts w:ascii="Arial" w:hAnsi="Arial" w:cs="Arial"/>
        </w:rPr>
        <w:t>2</w:t>
      </w:r>
      <w:r w:rsidRPr="008D6845">
        <w:rPr>
          <w:rStyle w:val="fontstyle21"/>
          <w:rFonts w:ascii="Arial" w:hAnsi="Arial" w:cs="Arial"/>
        </w:rPr>
        <w:t>. Caso o Termo de Referência exija a apresentação de amostra, o licitante classificado em</w:t>
      </w:r>
      <w:r w:rsidRPr="008D6845">
        <w:rPr>
          <w:rFonts w:ascii="Arial" w:hAnsi="Arial" w:cs="Arial"/>
          <w:color w:val="000000"/>
          <w:sz w:val="22"/>
          <w:szCs w:val="22"/>
        </w:rPr>
        <w:br/>
      </w:r>
      <w:r w:rsidRPr="008D6845">
        <w:rPr>
          <w:rStyle w:val="fontstyle21"/>
          <w:rFonts w:ascii="Arial" w:hAnsi="Arial" w:cs="Arial"/>
        </w:rPr>
        <w:t>primeiro lugar deverá apresentá-la, conforme disciplinado no Termo de Referência, sob pena de</w:t>
      </w:r>
      <w:r w:rsidRPr="008D6845">
        <w:rPr>
          <w:rFonts w:ascii="Arial" w:hAnsi="Arial" w:cs="Arial"/>
          <w:color w:val="000000"/>
          <w:sz w:val="22"/>
          <w:szCs w:val="22"/>
        </w:rPr>
        <w:br/>
      </w:r>
      <w:r w:rsidRPr="008D6845">
        <w:rPr>
          <w:rStyle w:val="fontstyle21"/>
          <w:rFonts w:ascii="Arial" w:hAnsi="Arial" w:cs="Arial"/>
        </w:rPr>
        <w:t>não aceitação da proposta.</w:t>
      </w:r>
    </w:p>
    <w:p w14:paraId="51C57A33" w14:textId="28163CC0" w:rsidR="003A7F5D" w:rsidRDefault="008D6845" w:rsidP="006363FD">
      <w:pPr>
        <w:pStyle w:val="PargrafodaLista"/>
        <w:spacing w:before="120" w:after="120" w:line="276" w:lineRule="auto"/>
        <w:ind w:left="0" w:right="543"/>
        <w:contextualSpacing w:val="0"/>
        <w:jc w:val="both"/>
        <w:rPr>
          <w:rFonts w:ascii="Arial" w:hAnsi="Arial" w:cs="Arial"/>
          <w:b/>
          <w:bCs/>
          <w:sz w:val="22"/>
          <w:szCs w:val="22"/>
          <w:lang w:eastAsia="pt-BR" w:bidi="pt-BR"/>
        </w:rPr>
      </w:pPr>
      <w:r w:rsidRPr="008D6845">
        <w:rPr>
          <w:rStyle w:val="fontstyle21"/>
          <w:rFonts w:ascii="Arial" w:hAnsi="Arial" w:cs="Arial"/>
          <w:b/>
          <w:bCs/>
        </w:rPr>
        <w:lastRenderedPageBreak/>
        <w:t xml:space="preserve">8. </w:t>
      </w:r>
      <w:r w:rsidR="003A7F5D" w:rsidRPr="008D6845">
        <w:rPr>
          <w:rFonts w:ascii="Arial" w:hAnsi="Arial" w:cs="Arial"/>
          <w:b/>
          <w:bCs/>
          <w:sz w:val="22"/>
          <w:szCs w:val="22"/>
          <w:lang w:eastAsia="pt-BR" w:bidi="pt-BR"/>
        </w:rPr>
        <w:t>DOS DOCUMENTOS DE HABILITAÇÃO</w:t>
      </w:r>
    </w:p>
    <w:p w14:paraId="11BB339A" w14:textId="77777777" w:rsidR="008D6845" w:rsidRDefault="008D6845" w:rsidP="008D6845">
      <w:pPr>
        <w:pStyle w:val="PargrafodaLista"/>
        <w:spacing w:before="120" w:after="120" w:line="276" w:lineRule="auto"/>
        <w:ind w:left="0" w:right="544"/>
        <w:contextualSpacing w:val="0"/>
        <w:jc w:val="both"/>
        <w:rPr>
          <w:rFonts w:ascii="Arial" w:hAnsi="Arial" w:cs="Arial"/>
          <w:b/>
          <w:bCs/>
          <w:sz w:val="22"/>
          <w:szCs w:val="22"/>
          <w:lang w:eastAsia="pt-BR" w:bidi="pt-BR"/>
        </w:rPr>
      </w:pPr>
      <w:r w:rsidRPr="008D6845">
        <w:rPr>
          <w:rFonts w:ascii="Arial" w:hAnsi="Arial" w:cs="Arial"/>
          <w:color w:val="000000"/>
          <w:sz w:val="22"/>
          <w:szCs w:val="22"/>
        </w:rPr>
        <w:t>Os documentos previstos no Termo de Referência, necessários e suficientes para demonstrar</w:t>
      </w:r>
      <w:r w:rsidRPr="008D6845">
        <w:rPr>
          <w:rStyle w:val="Ttulo1Char"/>
        </w:rPr>
        <w:t xml:space="preserve"> </w:t>
      </w:r>
      <w:r w:rsidRPr="008D6845">
        <w:rPr>
          <w:rFonts w:ascii="ArialMT" w:hAnsi="ArialMT"/>
          <w:color w:val="000000"/>
          <w:sz w:val="22"/>
          <w:szCs w:val="22"/>
        </w:rPr>
        <w:t>a capacidade do licitante de realizar o objeto da licitação, serão exigidos para fins de habilitação,</w:t>
      </w:r>
      <w:r w:rsidRPr="008D6845">
        <w:rPr>
          <w:rFonts w:ascii="ArialMT" w:hAnsi="ArialMT"/>
          <w:color w:val="000000"/>
          <w:sz w:val="22"/>
          <w:szCs w:val="22"/>
        </w:rPr>
        <w:br/>
        <w:t xml:space="preserve">nos termos dos </w:t>
      </w:r>
      <w:proofErr w:type="spellStart"/>
      <w:r w:rsidRPr="008D6845">
        <w:rPr>
          <w:rFonts w:ascii="ArialMT" w:hAnsi="ArialMT"/>
          <w:color w:val="000000"/>
          <w:sz w:val="22"/>
          <w:szCs w:val="22"/>
        </w:rPr>
        <w:t>arts</w:t>
      </w:r>
      <w:proofErr w:type="spellEnd"/>
      <w:r w:rsidRPr="008D6845">
        <w:rPr>
          <w:rFonts w:ascii="ArialMT" w:hAnsi="ArialMT"/>
          <w:color w:val="000000"/>
          <w:sz w:val="22"/>
          <w:szCs w:val="22"/>
        </w:rPr>
        <w:t>. 62 a 70 da Lei nº 14.133, de 2021, sendo estes:</w:t>
      </w:r>
    </w:p>
    <w:p w14:paraId="776FF3F2" w14:textId="77777777" w:rsidR="008D6845" w:rsidRDefault="008D6845" w:rsidP="008D6845">
      <w:pPr>
        <w:pStyle w:val="PargrafodaLista"/>
        <w:spacing w:before="120" w:after="120" w:line="276" w:lineRule="auto"/>
        <w:ind w:left="0" w:right="544"/>
        <w:contextualSpacing w:val="0"/>
        <w:jc w:val="both"/>
        <w:rPr>
          <w:rFonts w:ascii="Arial-BoldMT" w:hAnsi="Arial-BoldMT"/>
          <w:b/>
          <w:bCs/>
          <w:color w:val="000000"/>
          <w:sz w:val="22"/>
          <w:szCs w:val="22"/>
        </w:rPr>
      </w:pPr>
      <w:r w:rsidRPr="008D6845">
        <w:rPr>
          <w:rFonts w:ascii="Arial-BoldMT" w:hAnsi="Arial-BoldMT"/>
          <w:b/>
          <w:bCs/>
          <w:color w:val="000000"/>
          <w:sz w:val="22"/>
          <w:szCs w:val="22"/>
        </w:rPr>
        <w:t>8.1 - Habilitação jurídica</w:t>
      </w:r>
    </w:p>
    <w:p w14:paraId="3A768918"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8.1.1 - Empresário individual: inscrição no Registro Público de Empresas Mercantis, a cargo da</w:t>
      </w:r>
      <w:r w:rsidRPr="008D6845">
        <w:rPr>
          <w:rFonts w:ascii="ArialMT" w:hAnsi="ArialMT"/>
          <w:color w:val="000000"/>
          <w:sz w:val="22"/>
          <w:szCs w:val="22"/>
        </w:rPr>
        <w:br/>
        <w:t>Junta Comercial da respectiva sede;</w:t>
      </w:r>
    </w:p>
    <w:p w14:paraId="6D996DBC" w14:textId="0BC4E985"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8.1.2 - Microempreendedor Individual - MEI: Certificado da Condição de Microempreendedor</w:t>
      </w:r>
      <w:r w:rsidRPr="008D6845">
        <w:rPr>
          <w:rFonts w:ascii="ArialMT" w:hAnsi="ArialMT"/>
          <w:color w:val="000000"/>
          <w:sz w:val="22"/>
          <w:szCs w:val="22"/>
        </w:rPr>
        <w:br/>
        <w:t>Individual - CCMEI, cuja aceitação ficará condicionada à verificação da autenticidade no sítio</w:t>
      </w:r>
      <w:r w:rsidRPr="008D6845">
        <w:rPr>
          <w:rFonts w:ascii="ArialMT" w:hAnsi="ArialMT"/>
          <w:color w:val="000000"/>
          <w:sz w:val="22"/>
          <w:szCs w:val="22"/>
        </w:rPr>
        <w:br/>
      </w:r>
      <w:hyperlink r:id="rId14" w:history="1">
        <w:r w:rsidRPr="00AA5C62">
          <w:rPr>
            <w:rStyle w:val="Hyperlink"/>
            <w:rFonts w:ascii="ArialMT" w:hAnsi="ArialMT"/>
            <w:sz w:val="22"/>
            <w:szCs w:val="22"/>
          </w:rPr>
          <w:t>https://www.gov.br/empresas-e-negocios/pt-br/empreendedor</w:t>
        </w:r>
      </w:hyperlink>
      <w:r w:rsidRPr="008D6845">
        <w:rPr>
          <w:rFonts w:ascii="ArialMT" w:hAnsi="ArialMT"/>
          <w:color w:val="000000"/>
          <w:sz w:val="22"/>
          <w:szCs w:val="22"/>
        </w:rPr>
        <w:t>;</w:t>
      </w:r>
    </w:p>
    <w:p w14:paraId="3EDDFCE3"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8.1.3 - Sociedade empresária, sociedade limitada unipessoal – SLU ou sociedade identificada</w:t>
      </w:r>
      <w:r w:rsidRPr="008D6845">
        <w:rPr>
          <w:rFonts w:ascii="ArialMT" w:hAnsi="ArialMT"/>
          <w:color w:val="000000"/>
          <w:sz w:val="22"/>
          <w:szCs w:val="22"/>
        </w:rPr>
        <w:br/>
        <w:t>como empresa individual de responsabilidade limitada - EIRELI: inscrição do ato constitutivo,</w:t>
      </w:r>
      <w:r w:rsidRPr="008D6845">
        <w:rPr>
          <w:rFonts w:ascii="ArialMT" w:hAnsi="ArialMT"/>
          <w:color w:val="000000"/>
          <w:sz w:val="22"/>
          <w:szCs w:val="22"/>
        </w:rPr>
        <w:br/>
        <w:t>estatuto ou contrato social no Registro Público de Empresas Mercantis, a cargo da Junta</w:t>
      </w:r>
      <w:r w:rsidRPr="008D6845">
        <w:rPr>
          <w:rFonts w:ascii="ArialMT" w:hAnsi="ArialMT"/>
          <w:color w:val="000000"/>
          <w:sz w:val="22"/>
          <w:szCs w:val="22"/>
        </w:rPr>
        <w:br/>
        <w:t>Comercial da respectiva sede, acompanhada de documento comprobatório de seus</w:t>
      </w:r>
      <w:r w:rsidRPr="008D6845">
        <w:rPr>
          <w:rFonts w:ascii="ArialMT" w:hAnsi="ArialMT"/>
          <w:color w:val="000000"/>
          <w:sz w:val="22"/>
          <w:szCs w:val="22"/>
        </w:rPr>
        <w:br/>
        <w:t>administradores;</w:t>
      </w:r>
    </w:p>
    <w:p w14:paraId="40C4B747"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8.1.4 - Sociedade empresária estrangeira: portaria de autorização de funcionamento no Brasil,</w:t>
      </w:r>
      <w:r w:rsidRPr="008D6845">
        <w:rPr>
          <w:rFonts w:ascii="ArialMT" w:hAnsi="ArialMT"/>
          <w:color w:val="000000"/>
          <w:sz w:val="22"/>
          <w:szCs w:val="22"/>
        </w:rPr>
        <w:br/>
        <w:t>publicada no Diário Oficial da União e arquivada na Junta Comercial da unidade federativa onde</w:t>
      </w:r>
      <w:r w:rsidRPr="008D6845">
        <w:rPr>
          <w:rFonts w:ascii="ArialMT" w:hAnsi="ArialMT"/>
          <w:color w:val="000000"/>
          <w:sz w:val="22"/>
          <w:szCs w:val="22"/>
        </w:rPr>
        <w:br/>
        <w:t>se localizar a filial, agência, sucursal ou estabelecimento, a qual será considerada como sua</w:t>
      </w:r>
      <w:r w:rsidRPr="008D6845">
        <w:rPr>
          <w:rFonts w:ascii="ArialMT" w:hAnsi="ArialMT"/>
          <w:color w:val="000000"/>
          <w:sz w:val="22"/>
          <w:szCs w:val="22"/>
        </w:rPr>
        <w:br/>
        <w:t>sede, conforme Instrução Normativa DREI/ME nº 77, de 18 de março de 2020.</w:t>
      </w:r>
    </w:p>
    <w:p w14:paraId="2C9A2AE2"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8.1.5 - Sociedade simples: inscrição do ato constitutivo no Registro Civil de Pessoas Jurídicas</w:t>
      </w:r>
      <w:r w:rsidRPr="008D6845">
        <w:rPr>
          <w:rFonts w:ascii="ArialMT" w:hAnsi="ArialMT"/>
          <w:color w:val="000000"/>
          <w:sz w:val="22"/>
          <w:szCs w:val="22"/>
        </w:rPr>
        <w:br/>
        <w:t>do local de sua sede, acompanhada de documento comprobatório de seus administradores;</w:t>
      </w:r>
    </w:p>
    <w:p w14:paraId="01CC9B1A"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8.1.6 - Filial, sucursal ou agência de sociedade simples ou empresária: inscrição do ato</w:t>
      </w:r>
      <w:r w:rsidRPr="008D6845">
        <w:rPr>
          <w:rFonts w:ascii="ArialMT" w:hAnsi="ArialMT"/>
          <w:color w:val="000000"/>
          <w:sz w:val="22"/>
          <w:szCs w:val="22"/>
        </w:rPr>
        <w:br/>
        <w:t>constitutivo da filial, sucursal ou agência da sociedade simples ou empresária, respectivamente,</w:t>
      </w:r>
      <w:r w:rsidRPr="008D6845">
        <w:rPr>
          <w:rFonts w:ascii="ArialMT" w:hAnsi="ArialMT"/>
          <w:color w:val="000000"/>
          <w:sz w:val="22"/>
          <w:szCs w:val="22"/>
        </w:rPr>
        <w:br/>
        <w:t>no Registro Civil das Pessoas Jurídicas ou no Registro Público de Empresas Mercantis onde</w:t>
      </w:r>
      <w:r w:rsidRPr="008D6845">
        <w:rPr>
          <w:rFonts w:ascii="ArialMT" w:hAnsi="ArialMT"/>
          <w:color w:val="000000"/>
          <w:sz w:val="22"/>
          <w:szCs w:val="22"/>
        </w:rPr>
        <w:br/>
        <w:t>opera, com averbação no Registro onde tem sede a matriz</w:t>
      </w:r>
    </w:p>
    <w:p w14:paraId="6EE16A34"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8.1.7 - Sociedade cooperativa: ata de fundação e estatuto social, com a ata da assembleia que</w:t>
      </w:r>
      <w:r w:rsidRPr="008D6845">
        <w:rPr>
          <w:rFonts w:ascii="ArialMT" w:hAnsi="ArialMT"/>
          <w:color w:val="000000"/>
          <w:sz w:val="22"/>
          <w:szCs w:val="22"/>
        </w:rPr>
        <w:br/>
        <w:t>o aprovou, devidamente arquivado na Junta Comercial ou inscrito no Registro Civil das Pessoas</w:t>
      </w:r>
      <w:r w:rsidRPr="008D6845">
        <w:rPr>
          <w:rFonts w:ascii="ArialMT" w:hAnsi="ArialMT"/>
          <w:color w:val="000000"/>
          <w:sz w:val="22"/>
          <w:szCs w:val="22"/>
        </w:rPr>
        <w:br/>
        <w:t>Jurídicas da respectiva sede, além do registro de que trata o art. 107 da Lei nº 5.764, de 16 de</w:t>
      </w:r>
      <w:r w:rsidRPr="008D6845">
        <w:rPr>
          <w:rFonts w:ascii="ArialMT" w:hAnsi="ArialMT"/>
          <w:color w:val="000000"/>
          <w:sz w:val="22"/>
          <w:szCs w:val="22"/>
        </w:rPr>
        <w:br/>
        <w:t>dezembro 1971.</w:t>
      </w:r>
    </w:p>
    <w:p w14:paraId="7611BCEC"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8.1.8 - Os documentos apresentados deverão estar acompanhados de todas as alterações ou</w:t>
      </w:r>
      <w:r w:rsidRPr="008D6845">
        <w:rPr>
          <w:rFonts w:ascii="ArialMT" w:hAnsi="ArialMT"/>
          <w:color w:val="000000"/>
          <w:sz w:val="22"/>
          <w:szCs w:val="22"/>
        </w:rPr>
        <w:br/>
        <w:t>da consolidação respectiva.</w:t>
      </w:r>
    </w:p>
    <w:p w14:paraId="4F8C0EDD" w14:textId="77777777" w:rsidR="008D6845" w:rsidRDefault="008D6845" w:rsidP="008D6845">
      <w:pPr>
        <w:pStyle w:val="PargrafodaLista"/>
        <w:spacing w:before="120" w:after="120" w:line="276" w:lineRule="auto"/>
        <w:ind w:left="0" w:right="544"/>
        <w:contextualSpacing w:val="0"/>
        <w:jc w:val="both"/>
        <w:rPr>
          <w:rFonts w:ascii="Arial-BoldMT" w:hAnsi="Arial-BoldMT"/>
          <w:b/>
          <w:bCs/>
          <w:color w:val="000000"/>
          <w:sz w:val="22"/>
          <w:szCs w:val="22"/>
        </w:rPr>
      </w:pPr>
      <w:r w:rsidRPr="008D6845">
        <w:rPr>
          <w:rFonts w:ascii="Arial-BoldMT" w:hAnsi="Arial-BoldMT"/>
          <w:b/>
          <w:bCs/>
          <w:color w:val="000000"/>
          <w:sz w:val="22"/>
          <w:szCs w:val="22"/>
        </w:rPr>
        <w:t>8.2 - Habilitação fiscal, social e trabalhista</w:t>
      </w:r>
    </w:p>
    <w:p w14:paraId="2C050E6A"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8.2.1 - Prova de inscrição no Cadastro Nacional de Pessoas Jurídicas ou no Cadastro de</w:t>
      </w:r>
      <w:r w:rsidRPr="008D6845">
        <w:rPr>
          <w:rFonts w:ascii="ArialMT" w:hAnsi="ArialMT"/>
          <w:color w:val="000000"/>
          <w:sz w:val="22"/>
          <w:szCs w:val="22"/>
        </w:rPr>
        <w:br/>
        <w:t>Pessoas Físicas, conforme o caso;</w:t>
      </w:r>
    </w:p>
    <w:p w14:paraId="510BB33E"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8.2.2 - Prova de regularidade fiscal perante a Fazenda Nacional, mediante apresentação de</w:t>
      </w:r>
      <w:r w:rsidRPr="008D6845">
        <w:rPr>
          <w:rFonts w:ascii="ArialMT" w:hAnsi="ArialMT"/>
          <w:color w:val="000000"/>
          <w:sz w:val="22"/>
          <w:szCs w:val="22"/>
        </w:rPr>
        <w:br/>
        <w:t>certidão expedida conjuntamente pela Secretaria da Receita Federal do Brasil (RFB) e pela</w:t>
      </w:r>
      <w:r w:rsidRPr="008D6845">
        <w:br/>
      </w:r>
      <w:r w:rsidRPr="008D6845">
        <w:rPr>
          <w:rFonts w:ascii="ArialMT" w:hAnsi="ArialMT"/>
          <w:color w:val="000000"/>
          <w:sz w:val="22"/>
          <w:szCs w:val="22"/>
        </w:rPr>
        <w:lastRenderedPageBreak/>
        <w:t>Procuradoria-Geral da Fazenda Nacional (PGFN), referente a todos os créditos tributários</w:t>
      </w:r>
      <w:r w:rsidRPr="008D6845">
        <w:rPr>
          <w:rFonts w:ascii="ArialMT" w:hAnsi="ArialMT"/>
          <w:color w:val="000000"/>
          <w:sz w:val="22"/>
          <w:szCs w:val="22"/>
        </w:rPr>
        <w:br/>
        <w:t>federais e à Dívida Ativa da União (DAU) por elas administrados, inclusive aqueles relativos à</w:t>
      </w:r>
      <w:r w:rsidRPr="008D6845">
        <w:rPr>
          <w:rFonts w:ascii="ArialMT" w:hAnsi="ArialMT"/>
          <w:color w:val="000000"/>
          <w:sz w:val="22"/>
          <w:szCs w:val="22"/>
        </w:rPr>
        <w:br/>
        <w:t>Seguridade Social, nos termos da Portaria Conjunta nº 1.751, de 02 de outubro de 2014, do</w:t>
      </w:r>
      <w:r w:rsidRPr="008D6845">
        <w:rPr>
          <w:rFonts w:ascii="ArialMT" w:hAnsi="ArialMT"/>
          <w:color w:val="000000"/>
          <w:sz w:val="22"/>
          <w:szCs w:val="22"/>
        </w:rPr>
        <w:br/>
        <w:t>Secretário da Receita Federal do Brasil e da Procuradora-Geral da Fazenda Nacional.</w:t>
      </w:r>
    </w:p>
    <w:p w14:paraId="397D1238"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8.2.3 - Prova de regularidade com o Fundo de Garantia do Tempo de Serviço (FGTS);</w:t>
      </w:r>
    </w:p>
    <w:p w14:paraId="08000C66"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8.2.4 - Prova de inexistência de débitos inadimplidos perante a Justiça do Trabalho, mediante a</w:t>
      </w:r>
      <w:r w:rsidRPr="008D6845">
        <w:rPr>
          <w:rFonts w:ascii="ArialMT" w:hAnsi="ArialMT"/>
          <w:color w:val="000000"/>
          <w:sz w:val="22"/>
          <w:szCs w:val="22"/>
        </w:rPr>
        <w:br/>
        <w:t>apresentação de certidão negativa ou positiva com efeito de negativa, nos termos do Título VIIA da Consolidação das Leis do Trabalho, aprovada pelo Decreto-Lei nº 5.452, de 1º de maio de</w:t>
      </w:r>
      <w:r w:rsidRPr="008D6845">
        <w:rPr>
          <w:rFonts w:ascii="ArialMT" w:hAnsi="ArialMT"/>
          <w:color w:val="000000"/>
          <w:sz w:val="22"/>
          <w:szCs w:val="22"/>
        </w:rPr>
        <w:br/>
        <w:t>1943;</w:t>
      </w:r>
      <w:r w:rsidRPr="008D6845">
        <w:rPr>
          <w:rFonts w:ascii="ArialMT" w:hAnsi="ArialMT"/>
          <w:color w:val="000000"/>
          <w:sz w:val="22"/>
          <w:szCs w:val="22"/>
        </w:rPr>
        <w:br/>
        <w:t>8.2.</w:t>
      </w:r>
      <w:r>
        <w:rPr>
          <w:rFonts w:ascii="ArialMT" w:hAnsi="ArialMT"/>
          <w:color w:val="000000"/>
          <w:sz w:val="22"/>
          <w:szCs w:val="22"/>
        </w:rPr>
        <w:t>5</w:t>
      </w:r>
      <w:r w:rsidRPr="008D6845">
        <w:rPr>
          <w:rFonts w:ascii="ArialMT" w:hAnsi="ArialMT"/>
          <w:color w:val="000000"/>
          <w:sz w:val="22"/>
          <w:szCs w:val="22"/>
        </w:rPr>
        <w:t xml:space="preserve"> - Prova de inscrição no cadastro de contribuintes Municipal relativo ao domicílio ou sede</w:t>
      </w:r>
      <w:r w:rsidRPr="008D6845">
        <w:rPr>
          <w:rFonts w:ascii="ArialMT" w:hAnsi="ArialMT"/>
          <w:color w:val="000000"/>
          <w:sz w:val="22"/>
          <w:szCs w:val="22"/>
        </w:rPr>
        <w:br/>
        <w:t>do fornecedor, pertinente ao seu ramo de atividade e compatível com o objeto contratual;</w:t>
      </w:r>
    </w:p>
    <w:p w14:paraId="393A1523" w14:textId="1ADC1436"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8.2.</w:t>
      </w:r>
      <w:r>
        <w:rPr>
          <w:rFonts w:ascii="ArialMT" w:hAnsi="ArialMT"/>
          <w:color w:val="000000"/>
          <w:sz w:val="22"/>
          <w:szCs w:val="22"/>
        </w:rPr>
        <w:t>6</w:t>
      </w:r>
      <w:r w:rsidRPr="008D6845">
        <w:rPr>
          <w:rFonts w:ascii="ArialMT" w:hAnsi="ArialMT"/>
          <w:color w:val="000000"/>
          <w:sz w:val="22"/>
          <w:szCs w:val="22"/>
        </w:rPr>
        <w:t xml:space="preserve"> - Prova de regularidade com a Fazenda Municipal do domicílio ou sede do fornecedor,</w:t>
      </w:r>
      <w:r w:rsidRPr="008D6845">
        <w:rPr>
          <w:rFonts w:ascii="ArialMT" w:hAnsi="ArialMT"/>
          <w:color w:val="000000"/>
          <w:sz w:val="22"/>
          <w:szCs w:val="22"/>
        </w:rPr>
        <w:br/>
        <w:t>relativa à atividade em cujo exercício contrata ou concorre;</w:t>
      </w:r>
    </w:p>
    <w:p w14:paraId="62063AA7"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8.2.</w:t>
      </w:r>
      <w:r>
        <w:rPr>
          <w:rFonts w:ascii="ArialMT" w:hAnsi="ArialMT"/>
          <w:color w:val="000000"/>
          <w:sz w:val="22"/>
          <w:szCs w:val="22"/>
        </w:rPr>
        <w:t>7</w:t>
      </w:r>
      <w:r w:rsidRPr="008D6845">
        <w:rPr>
          <w:rFonts w:ascii="ArialMT" w:hAnsi="ArialMT"/>
          <w:color w:val="000000"/>
          <w:sz w:val="22"/>
          <w:szCs w:val="22"/>
        </w:rPr>
        <w:t xml:space="preserve"> - Caso o fornecedor seja considerado isento dos tributos relacionados ao objeto contratual,</w:t>
      </w:r>
      <w:r w:rsidRPr="008D6845">
        <w:rPr>
          <w:rFonts w:ascii="ArialMT" w:hAnsi="ArialMT"/>
          <w:color w:val="000000"/>
          <w:sz w:val="22"/>
          <w:szCs w:val="22"/>
        </w:rPr>
        <w:br/>
        <w:t>deverá comprovar tal condição mediante a apresentação de declaração da Fazenda respectiva</w:t>
      </w:r>
      <w:r w:rsidRPr="008D6845">
        <w:rPr>
          <w:rFonts w:ascii="ArialMT" w:hAnsi="ArialMT"/>
          <w:color w:val="000000"/>
          <w:sz w:val="22"/>
          <w:szCs w:val="22"/>
        </w:rPr>
        <w:br/>
        <w:t>do seu domicílio ou sede, ou outra equivalente, na forma da lei.</w:t>
      </w:r>
    </w:p>
    <w:p w14:paraId="5E92BE66"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8.2</w:t>
      </w:r>
      <w:r>
        <w:rPr>
          <w:rFonts w:ascii="ArialMT" w:hAnsi="ArialMT"/>
          <w:color w:val="000000"/>
          <w:sz w:val="22"/>
          <w:szCs w:val="22"/>
        </w:rPr>
        <w:t>.8</w:t>
      </w:r>
      <w:r w:rsidRPr="008D6845">
        <w:rPr>
          <w:rFonts w:ascii="ArialMT" w:hAnsi="ArialMT"/>
          <w:color w:val="000000"/>
          <w:sz w:val="22"/>
          <w:szCs w:val="22"/>
        </w:rPr>
        <w:t xml:space="preserve"> - O fornecedor enquadrado como microempreendedor individual que pretenda auferir os</w:t>
      </w:r>
      <w:r w:rsidRPr="008D6845">
        <w:rPr>
          <w:rFonts w:ascii="ArialMT" w:hAnsi="ArialMT"/>
          <w:color w:val="000000"/>
          <w:sz w:val="22"/>
          <w:szCs w:val="22"/>
        </w:rPr>
        <w:br/>
        <w:t>benefícios do tratamento diferenciado previstos na Lei Complementar n. 123, de 2006, estará</w:t>
      </w:r>
      <w:r w:rsidRPr="008D6845">
        <w:rPr>
          <w:rFonts w:ascii="ArialMT" w:hAnsi="ArialMT"/>
          <w:color w:val="000000"/>
          <w:sz w:val="22"/>
          <w:szCs w:val="22"/>
        </w:rPr>
        <w:br/>
        <w:t>dispensado da prova de inscrição nos cadastros de contribuintes estadual e municipal.</w:t>
      </w:r>
    </w:p>
    <w:p w14:paraId="5E6857E3"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8.2.</w:t>
      </w:r>
      <w:r>
        <w:rPr>
          <w:rFonts w:ascii="ArialMT" w:hAnsi="ArialMT"/>
          <w:color w:val="000000"/>
          <w:sz w:val="22"/>
          <w:szCs w:val="22"/>
        </w:rPr>
        <w:t>9</w:t>
      </w:r>
      <w:r w:rsidRPr="008D6845">
        <w:rPr>
          <w:rFonts w:ascii="ArialMT" w:hAnsi="ArialMT"/>
          <w:color w:val="000000"/>
          <w:sz w:val="22"/>
          <w:szCs w:val="22"/>
        </w:rPr>
        <w:t xml:space="preserve"> – Apresentar as </w:t>
      </w:r>
      <w:r w:rsidRPr="008D6845">
        <w:rPr>
          <w:rFonts w:ascii="Arial-BoldMT" w:hAnsi="Arial-BoldMT"/>
          <w:b/>
          <w:bCs/>
          <w:color w:val="000000"/>
          <w:sz w:val="22"/>
          <w:szCs w:val="22"/>
        </w:rPr>
        <w:t xml:space="preserve">DECLARAÇOES contidas nos ANEXOS </w:t>
      </w:r>
      <w:r w:rsidRPr="008D6845">
        <w:rPr>
          <w:rFonts w:ascii="ArialMT" w:hAnsi="ArialMT"/>
          <w:color w:val="000000"/>
          <w:sz w:val="22"/>
          <w:szCs w:val="22"/>
        </w:rPr>
        <w:t>deste edital.</w:t>
      </w:r>
    </w:p>
    <w:p w14:paraId="3C0ABFB1" w14:textId="77777777" w:rsidR="008D6845" w:rsidRDefault="008D6845" w:rsidP="008D6845">
      <w:pPr>
        <w:pStyle w:val="PargrafodaLista"/>
        <w:spacing w:before="120" w:after="120" w:line="276" w:lineRule="auto"/>
        <w:ind w:left="0" w:right="544"/>
        <w:contextualSpacing w:val="0"/>
        <w:jc w:val="both"/>
        <w:rPr>
          <w:rFonts w:ascii="Arial-BoldMT" w:hAnsi="Arial-BoldMT"/>
          <w:b/>
          <w:bCs/>
          <w:color w:val="000000"/>
          <w:sz w:val="22"/>
          <w:szCs w:val="22"/>
        </w:rPr>
      </w:pPr>
      <w:r w:rsidRPr="008D6845">
        <w:rPr>
          <w:rFonts w:ascii="Arial-BoldMT" w:hAnsi="Arial-BoldMT"/>
          <w:b/>
          <w:bCs/>
          <w:color w:val="000000"/>
          <w:sz w:val="22"/>
          <w:szCs w:val="22"/>
        </w:rPr>
        <w:t>8.3 - Qualificação Econômico-Financeira</w:t>
      </w:r>
    </w:p>
    <w:p w14:paraId="6477EBBC" w14:textId="77777777" w:rsid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8.3.1 – Certidão negativa de insolvência civil expedida pelo distribuidor do domicílio ou sede do</w:t>
      </w:r>
      <w:r w:rsidRPr="008D6845">
        <w:rPr>
          <w:rFonts w:ascii="ArialMT" w:hAnsi="ArialMT"/>
          <w:color w:val="000000"/>
          <w:sz w:val="22"/>
          <w:szCs w:val="22"/>
        </w:rPr>
        <w:br/>
        <w:t>licitante, caso se trate de pessoa física, desde que admitida a sua participação na licitação (art.</w:t>
      </w:r>
      <w:r w:rsidRPr="008D6845">
        <w:rPr>
          <w:rFonts w:ascii="ArialMT" w:hAnsi="ArialMT"/>
          <w:color w:val="000000"/>
          <w:sz w:val="22"/>
          <w:szCs w:val="22"/>
        </w:rPr>
        <w:br/>
        <w:t>5º, inciso II, alínea “c”, da Instrução Normativa Seges/ME nº 116, de 2021), ou de sociedade</w:t>
      </w:r>
      <w:r w:rsidRPr="008D6845">
        <w:rPr>
          <w:rFonts w:ascii="ArialMT" w:hAnsi="ArialMT"/>
          <w:color w:val="000000"/>
          <w:sz w:val="22"/>
          <w:szCs w:val="22"/>
        </w:rPr>
        <w:br/>
        <w:t>simples;</w:t>
      </w:r>
      <w:r w:rsidRPr="008D6845">
        <w:rPr>
          <w:rFonts w:ascii="ArialMT" w:hAnsi="ArialMT"/>
          <w:color w:val="000000"/>
          <w:sz w:val="22"/>
          <w:szCs w:val="22"/>
        </w:rPr>
        <w:br/>
        <w:t>8.3.2 - Certidão negativa de falência expedida pelo distribuidor da sede do fornecedor - Lei nº</w:t>
      </w:r>
      <w:r w:rsidRPr="008D6845">
        <w:rPr>
          <w:rFonts w:ascii="ArialMT" w:hAnsi="ArialMT"/>
          <w:color w:val="000000"/>
          <w:sz w:val="22"/>
          <w:szCs w:val="22"/>
        </w:rPr>
        <w:br/>
        <w:t xml:space="preserve">14.133, de 2021, art. 69, </w:t>
      </w:r>
      <w:r w:rsidRPr="008D6845">
        <w:rPr>
          <w:rFonts w:ascii="Arial-ItalicMT" w:hAnsi="Arial-ItalicMT"/>
          <w:i/>
          <w:iCs/>
          <w:color w:val="000000"/>
          <w:sz w:val="22"/>
          <w:szCs w:val="22"/>
        </w:rPr>
        <w:t>caput</w:t>
      </w:r>
      <w:r w:rsidRPr="008D6845">
        <w:rPr>
          <w:rFonts w:ascii="ArialMT" w:hAnsi="ArialMT"/>
          <w:color w:val="000000"/>
          <w:sz w:val="22"/>
          <w:szCs w:val="22"/>
        </w:rPr>
        <w:t>, inciso II);</w:t>
      </w:r>
    </w:p>
    <w:p w14:paraId="0B5175B1" w14:textId="679B7A57" w:rsidR="006363FD" w:rsidRPr="008D6845" w:rsidRDefault="008D6845" w:rsidP="008D6845">
      <w:pPr>
        <w:pStyle w:val="PargrafodaLista"/>
        <w:spacing w:before="120" w:after="120" w:line="276" w:lineRule="auto"/>
        <w:ind w:left="0" w:right="544"/>
        <w:contextualSpacing w:val="0"/>
        <w:jc w:val="both"/>
        <w:rPr>
          <w:rFonts w:ascii="ArialMT" w:hAnsi="ArialMT"/>
          <w:color w:val="000000"/>
          <w:sz w:val="22"/>
          <w:szCs w:val="22"/>
        </w:rPr>
      </w:pPr>
      <w:r w:rsidRPr="008D6845">
        <w:rPr>
          <w:rFonts w:ascii="ArialMT" w:hAnsi="ArialMT"/>
          <w:color w:val="000000"/>
          <w:sz w:val="22"/>
          <w:szCs w:val="22"/>
        </w:rPr>
        <w:t>8.3.3 - Balanço patrimonial, demonstração de resultado de exercício e demais demonstrações</w:t>
      </w:r>
      <w:r w:rsidRPr="008D6845">
        <w:rPr>
          <w:rFonts w:ascii="ArialMT" w:hAnsi="ArialMT"/>
          <w:color w:val="000000"/>
          <w:sz w:val="22"/>
          <w:szCs w:val="22"/>
        </w:rPr>
        <w:br/>
        <w:t>contábeis dos 2 (dois) últimos exercícios sociais já exigíveis em lei, comprovando:</w:t>
      </w:r>
      <w:r w:rsidRPr="008D6845">
        <w:rPr>
          <w:rFonts w:ascii="ArialMT" w:hAnsi="ArialMT"/>
          <w:color w:val="000000"/>
          <w:sz w:val="22"/>
          <w:szCs w:val="22"/>
        </w:rPr>
        <w:br/>
        <w:t>- Índices de Liquidez Geral (LG), Liquidez Corrente (LC), e Solvência Geral (SG) superiores a 1</w:t>
      </w:r>
      <w:r w:rsidRPr="008D6845">
        <w:rPr>
          <w:rFonts w:ascii="ArialMT" w:hAnsi="ArialMT"/>
          <w:color w:val="000000"/>
          <w:sz w:val="22"/>
          <w:szCs w:val="22"/>
        </w:rPr>
        <w:br/>
        <w:t>(um);</w:t>
      </w:r>
    </w:p>
    <w:p w14:paraId="50702FC9" w14:textId="7C45D351" w:rsidR="0091334B" w:rsidRDefault="0091334B" w:rsidP="0091334B">
      <w:pPr>
        <w:spacing w:before="120" w:after="120" w:line="276" w:lineRule="auto"/>
        <w:ind w:right="625"/>
        <w:jc w:val="both"/>
        <w:rPr>
          <w:rStyle w:val="fontstyle21"/>
        </w:rPr>
      </w:pPr>
      <w:r>
        <w:rPr>
          <w:rStyle w:val="fontstyle01"/>
        </w:rPr>
        <w:t xml:space="preserve">OBS: </w:t>
      </w:r>
      <w:r>
        <w:rPr>
          <w:rStyle w:val="fontstyle21"/>
        </w:rPr>
        <w:t>O balanço patrimonial deve obrigatoriamente anteder ao art. 1.117 a 1.181 e §2º do art.</w:t>
      </w:r>
      <w:r>
        <w:rPr>
          <w:rFonts w:ascii="ArialMT" w:hAnsi="ArialMT"/>
          <w:color w:val="000000"/>
          <w:sz w:val="22"/>
          <w:szCs w:val="22"/>
        </w:rPr>
        <w:br/>
      </w:r>
      <w:r>
        <w:rPr>
          <w:rStyle w:val="fontstyle21"/>
        </w:rPr>
        <w:t>1.184 da Lei nº 10.406/02, art. 177 da Lei 6.404/76, NBC T 2.1.4 (Res. CFC 563/86); NBC T</w:t>
      </w:r>
      <w:r>
        <w:rPr>
          <w:rFonts w:ascii="ArialMT" w:hAnsi="ArialMT"/>
          <w:color w:val="000000"/>
          <w:sz w:val="22"/>
          <w:szCs w:val="22"/>
        </w:rPr>
        <w:br/>
      </w:r>
      <w:r>
        <w:rPr>
          <w:rStyle w:val="fontstyle21"/>
        </w:rPr>
        <w:t>3.1.1 (Res. CFC 686/90); Instrução Normativa DNRC nº 107/08; Instrução Normativa RFB nº</w:t>
      </w:r>
      <w:r>
        <w:rPr>
          <w:rFonts w:ascii="ArialMT" w:hAnsi="ArialMT"/>
          <w:color w:val="000000"/>
          <w:sz w:val="22"/>
          <w:szCs w:val="22"/>
        </w:rPr>
        <w:br/>
      </w:r>
      <w:r>
        <w:rPr>
          <w:rStyle w:val="fontstyle21"/>
        </w:rPr>
        <w:t>787 de 19/11/2007.</w:t>
      </w:r>
    </w:p>
    <w:p w14:paraId="397FE657" w14:textId="77777777" w:rsidR="00307FA0" w:rsidRPr="00B22CB4" w:rsidRDefault="00307FA0" w:rsidP="00307FA0">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b/>
          <w:bCs/>
          <w:color w:val="000000"/>
          <w:sz w:val="22"/>
          <w:szCs w:val="22"/>
        </w:rPr>
        <w:t xml:space="preserve">OBS: </w:t>
      </w:r>
      <w:r w:rsidRPr="00B22CB4">
        <w:rPr>
          <w:rFonts w:ascii="Arial" w:hAnsi="Arial" w:cs="Arial"/>
          <w:color w:val="000000"/>
          <w:sz w:val="22"/>
          <w:szCs w:val="22"/>
        </w:rPr>
        <w:t>SOMENTE SERÃO ACEITOS BALANÇOS PATRIMONIAIS QUE ESTEJAM DEVIDAMENTE REGISTRADOS NA JUNTA COMERCIAL DO ESTADO DA LICITANTE</w:t>
      </w:r>
      <w:r>
        <w:rPr>
          <w:rFonts w:ascii="Arial" w:hAnsi="Arial" w:cs="Arial"/>
          <w:color w:val="000000"/>
          <w:sz w:val="22"/>
          <w:szCs w:val="22"/>
        </w:rPr>
        <w:t xml:space="preserve"> OU ASSINADOS PELO </w:t>
      </w:r>
      <w:r>
        <w:rPr>
          <w:rFonts w:ascii="Arial" w:hAnsi="Arial" w:cs="Arial"/>
          <w:color w:val="000000"/>
          <w:sz w:val="22"/>
          <w:szCs w:val="22"/>
        </w:rPr>
        <w:lastRenderedPageBreak/>
        <w:t>CONTADOR E RESPOSÁVEL PELA EMPRESA.</w:t>
      </w:r>
      <w:r w:rsidRPr="00B22CB4">
        <w:rPr>
          <w:rFonts w:ascii="Arial" w:hAnsi="Arial" w:cs="Arial"/>
          <w:color w:val="000000"/>
          <w:sz w:val="22"/>
          <w:szCs w:val="22"/>
        </w:rPr>
        <w:t xml:space="preserve"> NÃO SERÃO ACEITOS BALANÇO APENAS PROTOCOLADOS, SOB PENA DE INABILITAÇÃO.</w:t>
      </w:r>
    </w:p>
    <w:p w14:paraId="66FDEBAA" w14:textId="3E646DD8" w:rsidR="00307FA0" w:rsidRDefault="0091334B" w:rsidP="0091334B">
      <w:pPr>
        <w:spacing w:before="120" w:after="120" w:line="276" w:lineRule="auto"/>
        <w:ind w:right="625"/>
        <w:jc w:val="both"/>
        <w:rPr>
          <w:rStyle w:val="fontstyle21"/>
        </w:rPr>
      </w:pPr>
      <w:r>
        <w:rPr>
          <w:rStyle w:val="fontstyle21"/>
        </w:rPr>
        <w:t>8.3.4</w:t>
      </w:r>
      <w:r w:rsidR="00307FA0">
        <w:rPr>
          <w:rStyle w:val="fontstyle21"/>
        </w:rPr>
        <w:t>.</w:t>
      </w:r>
      <w:r>
        <w:rPr>
          <w:rStyle w:val="fontstyle21"/>
        </w:rPr>
        <w:t xml:space="preserve"> As empresas criadas no exercício financeiro da licitação deverão atender a todas as</w:t>
      </w:r>
      <w:r>
        <w:rPr>
          <w:rFonts w:ascii="ArialMT" w:hAnsi="ArialMT"/>
          <w:color w:val="000000"/>
          <w:sz w:val="22"/>
          <w:szCs w:val="22"/>
        </w:rPr>
        <w:br/>
      </w:r>
      <w:r>
        <w:rPr>
          <w:rStyle w:val="fontstyle21"/>
        </w:rPr>
        <w:t>exigências da habilitação e poderão substituir os demonstrativos contábeis pelo balanço de</w:t>
      </w:r>
      <w:r>
        <w:rPr>
          <w:rFonts w:ascii="ArialMT" w:hAnsi="ArialMT"/>
          <w:color w:val="000000"/>
          <w:sz w:val="22"/>
          <w:szCs w:val="22"/>
        </w:rPr>
        <w:br/>
      </w:r>
      <w:r>
        <w:rPr>
          <w:rStyle w:val="fontstyle21"/>
        </w:rPr>
        <w:t>abertura; e</w:t>
      </w:r>
    </w:p>
    <w:p w14:paraId="14C4CE86" w14:textId="26ABE318" w:rsidR="00307FA0" w:rsidRDefault="0091334B" w:rsidP="0091334B">
      <w:pPr>
        <w:spacing w:before="120" w:after="120" w:line="276" w:lineRule="auto"/>
        <w:ind w:right="625"/>
        <w:jc w:val="both"/>
        <w:rPr>
          <w:rFonts w:ascii="ArialMT" w:hAnsi="ArialMT"/>
          <w:color w:val="000000"/>
          <w:sz w:val="22"/>
          <w:szCs w:val="22"/>
        </w:rPr>
      </w:pPr>
      <w:r>
        <w:rPr>
          <w:rStyle w:val="fontstyle21"/>
        </w:rPr>
        <w:t>8.3.5</w:t>
      </w:r>
      <w:r w:rsidR="00307FA0">
        <w:rPr>
          <w:rStyle w:val="fontstyle21"/>
        </w:rPr>
        <w:t>.</w:t>
      </w:r>
      <w:r>
        <w:rPr>
          <w:rStyle w:val="fontstyle21"/>
        </w:rPr>
        <w:t xml:space="preserve"> Os documentos referidos acima limitar-se-ão ao último exercício no caso de a pessoa</w:t>
      </w:r>
      <w:r>
        <w:rPr>
          <w:rFonts w:ascii="ArialMT" w:hAnsi="ArialMT"/>
          <w:color w:val="000000"/>
          <w:sz w:val="22"/>
          <w:szCs w:val="22"/>
        </w:rPr>
        <w:br/>
      </w:r>
      <w:r>
        <w:rPr>
          <w:rStyle w:val="fontstyle21"/>
        </w:rPr>
        <w:t>jurídica ter sido constituída há menos de 2 (dois) anos.</w:t>
      </w:r>
    </w:p>
    <w:p w14:paraId="6B2261BA" w14:textId="6CC7F909" w:rsidR="00307FA0" w:rsidRDefault="0091334B" w:rsidP="0091334B">
      <w:pPr>
        <w:spacing w:before="120" w:after="120" w:line="276" w:lineRule="auto"/>
        <w:ind w:right="625"/>
        <w:jc w:val="both"/>
        <w:rPr>
          <w:rFonts w:ascii="ArialMT" w:hAnsi="ArialMT"/>
          <w:color w:val="D13438"/>
          <w:sz w:val="22"/>
          <w:szCs w:val="22"/>
        </w:rPr>
      </w:pPr>
      <w:r>
        <w:rPr>
          <w:rStyle w:val="fontstyle21"/>
        </w:rPr>
        <w:t>8.3.6</w:t>
      </w:r>
      <w:r w:rsidR="00307FA0">
        <w:rPr>
          <w:rStyle w:val="fontstyle21"/>
        </w:rPr>
        <w:t>.</w:t>
      </w:r>
      <w:r>
        <w:rPr>
          <w:rStyle w:val="fontstyle21"/>
        </w:rPr>
        <w:t xml:space="preserve"> Os documentos referidos acima deverão ser exigidos com base no limite definido pela</w:t>
      </w:r>
      <w:r>
        <w:rPr>
          <w:rFonts w:ascii="ArialMT" w:hAnsi="ArialMT"/>
          <w:color w:val="000000"/>
          <w:sz w:val="22"/>
          <w:szCs w:val="22"/>
        </w:rPr>
        <w:br/>
      </w:r>
      <w:r>
        <w:rPr>
          <w:rStyle w:val="fontstyle21"/>
        </w:rPr>
        <w:t xml:space="preserve">Receita Federal do Brasil para transmissão da Escrituração Contábil Digital - ECD ao </w:t>
      </w:r>
      <w:proofErr w:type="spellStart"/>
      <w:r>
        <w:rPr>
          <w:rStyle w:val="fontstyle21"/>
        </w:rPr>
        <w:t>Sped</w:t>
      </w:r>
      <w:proofErr w:type="spellEnd"/>
      <w:r>
        <w:rPr>
          <w:rStyle w:val="fontstyle21"/>
          <w:color w:val="D13438"/>
        </w:rPr>
        <w:t>.</w:t>
      </w:r>
    </w:p>
    <w:p w14:paraId="6C5B7A69" w14:textId="53A4AD66" w:rsidR="00307FA0" w:rsidRDefault="0091334B" w:rsidP="0091334B">
      <w:pPr>
        <w:spacing w:before="120" w:after="120" w:line="276" w:lineRule="auto"/>
        <w:ind w:right="625"/>
        <w:jc w:val="both"/>
        <w:rPr>
          <w:rFonts w:ascii="ArialMT" w:hAnsi="ArialMT"/>
          <w:color w:val="000000"/>
          <w:sz w:val="22"/>
          <w:szCs w:val="22"/>
        </w:rPr>
      </w:pPr>
      <w:r>
        <w:rPr>
          <w:rStyle w:val="fontstyle21"/>
        </w:rPr>
        <w:t>8.3.7</w:t>
      </w:r>
      <w:r w:rsidR="00307FA0">
        <w:rPr>
          <w:rStyle w:val="fontstyle21"/>
        </w:rPr>
        <w:t>.</w:t>
      </w:r>
      <w:r>
        <w:rPr>
          <w:rStyle w:val="fontstyle21"/>
        </w:rPr>
        <w:t xml:space="preserve"> Caso a empresa licitante apresente resultado inferior ou igual a 1 (um) em qualquer dos</w:t>
      </w:r>
      <w:r>
        <w:rPr>
          <w:rFonts w:ascii="ArialMT" w:hAnsi="ArialMT"/>
          <w:color w:val="000000"/>
          <w:sz w:val="22"/>
          <w:szCs w:val="22"/>
        </w:rPr>
        <w:br/>
      </w:r>
      <w:r>
        <w:rPr>
          <w:rStyle w:val="fontstyle21"/>
        </w:rPr>
        <w:t>índices de Liquidez Geral (LG), Solvência Geral (SG) e Liquidez Corrente (LC), será exigido</w:t>
      </w:r>
      <w:r>
        <w:rPr>
          <w:rFonts w:ascii="ArialMT" w:hAnsi="ArialMT"/>
          <w:color w:val="000000"/>
          <w:sz w:val="22"/>
          <w:szCs w:val="22"/>
        </w:rPr>
        <w:br/>
      </w:r>
      <w:r>
        <w:rPr>
          <w:rStyle w:val="fontstyle21"/>
        </w:rPr>
        <w:t>para fins de habilitação capital social mínimo de 10% (dez por cento) do valor total estimado da</w:t>
      </w:r>
      <w:r>
        <w:rPr>
          <w:rFonts w:ascii="ArialMT" w:hAnsi="ArialMT"/>
          <w:color w:val="000000"/>
          <w:sz w:val="22"/>
          <w:szCs w:val="22"/>
        </w:rPr>
        <w:br/>
      </w:r>
      <w:r>
        <w:rPr>
          <w:rStyle w:val="fontstyle21"/>
        </w:rPr>
        <w:t>contratação.</w:t>
      </w:r>
      <w:r>
        <w:rPr>
          <w:rFonts w:ascii="ArialMT" w:hAnsi="ArialMT"/>
          <w:color w:val="000000"/>
          <w:sz w:val="22"/>
          <w:szCs w:val="22"/>
        </w:rPr>
        <w:br/>
      </w:r>
      <w:r>
        <w:rPr>
          <w:rStyle w:val="fontstyle21"/>
        </w:rPr>
        <w:t>8.3.8</w:t>
      </w:r>
      <w:r w:rsidR="00307FA0">
        <w:rPr>
          <w:rStyle w:val="fontstyle21"/>
        </w:rPr>
        <w:t>.</w:t>
      </w:r>
      <w:r>
        <w:rPr>
          <w:rStyle w:val="fontstyle21"/>
        </w:rPr>
        <w:t xml:space="preserve"> As empresas criadas no exercício financeiro da licitação deverão atender a todas as</w:t>
      </w:r>
      <w:r>
        <w:rPr>
          <w:rFonts w:ascii="ArialMT" w:hAnsi="ArialMT"/>
          <w:color w:val="000000"/>
          <w:sz w:val="22"/>
          <w:szCs w:val="22"/>
        </w:rPr>
        <w:br/>
      </w:r>
      <w:r>
        <w:rPr>
          <w:rStyle w:val="fontstyle21"/>
        </w:rPr>
        <w:t>exigências da habilitação e poderão substituir os demonstrativos contábeis pelo balanço de</w:t>
      </w:r>
      <w:r>
        <w:rPr>
          <w:rFonts w:ascii="ArialMT" w:hAnsi="ArialMT"/>
          <w:color w:val="000000"/>
          <w:sz w:val="22"/>
          <w:szCs w:val="22"/>
        </w:rPr>
        <w:br/>
      </w:r>
      <w:r>
        <w:rPr>
          <w:rStyle w:val="fontstyle21"/>
        </w:rPr>
        <w:t>abertura. (Lei nº 14.133, de 2021, art. 65, §1º).</w:t>
      </w:r>
    </w:p>
    <w:p w14:paraId="49201909" w14:textId="4E061D5B" w:rsidR="006363FD" w:rsidRDefault="0091334B" w:rsidP="0091334B">
      <w:pPr>
        <w:spacing w:before="120" w:after="120" w:line="276" w:lineRule="auto"/>
        <w:ind w:right="625"/>
        <w:jc w:val="both"/>
        <w:rPr>
          <w:rStyle w:val="fontstyle21"/>
        </w:rPr>
      </w:pPr>
      <w:r>
        <w:rPr>
          <w:rStyle w:val="fontstyle21"/>
        </w:rPr>
        <w:t>8.3.</w:t>
      </w:r>
      <w:r w:rsidR="00307FA0">
        <w:rPr>
          <w:rStyle w:val="fontstyle21"/>
        </w:rPr>
        <w:t>9.</w:t>
      </w:r>
      <w:r>
        <w:rPr>
          <w:rStyle w:val="fontstyle21"/>
        </w:rPr>
        <w:t xml:space="preserve"> O atendimento dos índices econômicos previstos neste item deverá ser atestado</w:t>
      </w:r>
      <w:r>
        <w:rPr>
          <w:rFonts w:ascii="ArialMT" w:hAnsi="ArialMT"/>
          <w:color w:val="000000"/>
          <w:sz w:val="22"/>
          <w:szCs w:val="22"/>
        </w:rPr>
        <w:br/>
      </w:r>
      <w:r>
        <w:rPr>
          <w:rStyle w:val="fontstyle21"/>
        </w:rPr>
        <w:t>mediante declaração assinada por profissional habilitado da área contábil, apresentada pelo</w:t>
      </w:r>
      <w:r>
        <w:rPr>
          <w:rFonts w:ascii="ArialMT" w:hAnsi="ArialMT"/>
          <w:color w:val="000000"/>
          <w:sz w:val="22"/>
          <w:szCs w:val="22"/>
        </w:rPr>
        <w:br/>
      </w:r>
      <w:r>
        <w:rPr>
          <w:rStyle w:val="fontstyle21"/>
        </w:rPr>
        <w:t>fornecedor.</w:t>
      </w:r>
      <w:r>
        <w:rPr>
          <w:rFonts w:ascii="ArialMT" w:hAnsi="ArialMT"/>
          <w:color w:val="000000"/>
          <w:sz w:val="22"/>
          <w:szCs w:val="22"/>
        </w:rPr>
        <w:br/>
      </w:r>
      <w:r>
        <w:rPr>
          <w:rStyle w:val="fontstyle21"/>
        </w:rPr>
        <w:t>8.3.1</w:t>
      </w:r>
      <w:r w:rsidR="00307FA0">
        <w:rPr>
          <w:rStyle w:val="fontstyle21"/>
        </w:rPr>
        <w:t>0.</w:t>
      </w:r>
      <w:r>
        <w:rPr>
          <w:rStyle w:val="fontstyle21"/>
        </w:rPr>
        <w:t xml:space="preserve"> A análise da qualificação econômico/financeira será realizada de forma objetiva por meio</w:t>
      </w:r>
      <w:r>
        <w:rPr>
          <w:rFonts w:ascii="ArialMT" w:hAnsi="ArialMT"/>
          <w:color w:val="000000"/>
          <w:sz w:val="22"/>
          <w:szCs w:val="22"/>
        </w:rPr>
        <w:br/>
      </w:r>
      <w:r>
        <w:rPr>
          <w:rStyle w:val="fontstyle21"/>
        </w:rPr>
        <w:t>da apresentação dos índices contábeis calculados pelos dados do balanço patrimonial exigíveis</w:t>
      </w:r>
      <w:r>
        <w:rPr>
          <w:rFonts w:ascii="ArialMT" w:hAnsi="ArialMT"/>
          <w:color w:val="000000"/>
          <w:sz w:val="22"/>
          <w:szCs w:val="22"/>
        </w:rPr>
        <w:br/>
      </w:r>
      <w:r>
        <w:rPr>
          <w:rStyle w:val="fontstyle21"/>
        </w:rPr>
        <w:t>neste ano de 2025, assinado pelo licitante e/ou pelo contador, atendendo aos limites</w:t>
      </w:r>
      <w:r>
        <w:rPr>
          <w:rFonts w:ascii="ArialMT" w:hAnsi="ArialMT"/>
          <w:color w:val="000000"/>
          <w:sz w:val="22"/>
          <w:szCs w:val="22"/>
        </w:rPr>
        <w:br/>
      </w:r>
      <w:r>
        <w:rPr>
          <w:rStyle w:val="fontstyle21"/>
        </w:rPr>
        <w:t>estabelecidos a seguir:</w:t>
      </w:r>
    </w:p>
    <w:p w14:paraId="00D0033E" w14:textId="622423C8" w:rsidR="00307FA0" w:rsidRDefault="00307FA0" w:rsidP="00307FA0">
      <w:pPr>
        <w:spacing w:before="120" w:after="120" w:line="276" w:lineRule="auto"/>
        <w:ind w:right="625"/>
        <w:jc w:val="center"/>
        <w:rPr>
          <w:rFonts w:ascii="Arial" w:hAnsi="Arial" w:cs="Arial"/>
          <w:sz w:val="22"/>
          <w:szCs w:val="22"/>
        </w:rPr>
      </w:pPr>
      <w:r w:rsidRPr="00B22CB4">
        <w:rPr>
          <w:rFonts w:ascii="Arial" w:hAnsi="Arial" w:cs="Arial"/>
          <w:noProof/>
          <w:color w:val="000000"/>
          <w:sz w:val="22"/>
          <w:szCs w:val="22"/>
        </w:rPr>
        <w:drawing>
          <wp:inline distT="0" distB="0" distL="0" distR="0" wp14:anchorId="4811E3D6" wp14:editId="715E72EA">
            <wp:extent cx="3743325" cy="2190321"/>
            <wp:effectExtent l="0" t="0" r="0" b="63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59511" cy="2199792"/>
                    </a:xfrm>
                    <a:prstGeom prst="rect">
                      <a:avLst/>
                    </a:prstGeom>
                    <a:noFill/>
                    <a:ln>
                      <a:noFill/>
                    </a:ln>
                  </pic:spPr>
                </pic:pic>
              </a:graphicData>
            </a:graphic>
          </wp:inline>
        </w:drawing>
      </w:r>
    </w:p>
    <w:p w14:paraId="5514DE49" w14:textId="2879D85E" w:rsidR="00307FA0" w:rsidRDefault="00307FA0" w:rsidP="00307FA0">
      <w:pPr>
        <w:spacing w:before="120" w:after="120" w:line="276" w:lineRule="auto"/>
        <w:ind w:right="624"/>
        <w:jc w:val="both"/>
        <w:rPr>
          <w:rFonts w:ascii="ArialMT" w:hAnsi="ArialMT"/>
          <w:color w:val="000000"/>
          <w:sz w:val="22"/>
          <w:szCs w:val="22"/>
        </w:rPr>
      </w:pPr>
      <w:r>
        <w:rPr>
          <w:rFonts w:ascii="Arial" w:hAnsi="Arial" w:cs="Arial"/>
          <w:color w:val="000000"/>
          <w:sz w:val="22"/>
          <w:szCs w:val="22"/>
        </w:rPr>
        <w:t xml:space="preserve">8.3.11. </w:t>
      </w:r>
      <w:r w:rsidRPr="00307FA0">
        <w:rPr>
          <w:rFonts w:ascii="Arial" w:hAnsi="Arial" w:cs="Arial"/>
          <w:color w:val="000000"/>
          <w:sz w:val="22"/>
          <w:szCs w:val="22"/>
        </w:rPr>
        <w:t>Sob pena de inabilitação, todos os documentos apresentados para fins</w:t>
      </w:r>
      <w:r w:rsidRPr="00307FA0">
        <w:rPr>
          <w:rFonts w:ascii="Arial" w:hAnsi="Arial" w:cs="Arial"/>
          <w:color w:val="000000"/>
          <w:sz w:val="22"/>
          <w:szCs w:val="22"/>
        </w:rPr>
        <w:br/>
      </w:r>
      <w:r w:rsidRPr="00307FA0">
        <w:rPr>
          <w:rFonts w:ascii="ArialMT" w:hAnsi="ArialMT"/>
          <w:color w:val="000000"/>
          <w:sz w:val="22"/>
          <w:szCs w:val="22"/>
        </w:rPr>
        <w:t>de habilitação deverão estar em nome do licitante, e preferencialmente, com o número do CNPJ</w:t>
      </w:r>
      <w:r w:rsidRPr="00307FA0">
        <w:rPr>
          <w:rFonts w:ascii="ArialMT" w:hAnsi="ArialMT"/>
          <w:color w:val="000000"/>
          <w:sz w:val="22"/>
          <w:szCs w:val="22"/>
        </w:rPr>
        <w:br/>
        <w:t>e endereço respectivo, observando que:</w:t>
      </w:r>
    </w:p>
    <w:p w14:paraId="0B441D50" w14:textId="77777777" w:rsidR="00307FA0" w:rsidRPr="00307FA0" w:rsidRDefault="00307FA0" w:rsidP="00307FA0">
      <w:pPr>
        <w:spacing w:before="120" w:after="120" w:line="276" w:lineRule="auto"/>
        <w:ind w:right="624"/>
        <w:jc w:val="both"/>
        <w:rPr>
          <w:rFonts w:ascii="Arial" w:hAnsi="Arial" w:cs="Arial"/>
          <w:color w:val="000000"/>
          <w:sz w:val="22"/>
          <w:szCs w:val="22"/>
        </w:rPr>
      </w:pPr>
      <w:r w:rsidRPr="00307FA0">
        <w:rPr>
          <w:rFonts w:ascii="Arial" w:hAnsi="Arial" w:cs="Arial"/>
          <w:color w:val="000000"/>
          <w:sz w:val="22"/>
          <w:szCs w:val="22"/>
        </w:rPr>
        <w:lastRenderedPageBreak/>
        <w:t>a). Se o licitante for a matriz, todos os documentos deverão estar em nome da matriz;</w:t>
      </w:r>
    </w:p>
    <w:p w14:paraId="1398B82A" w14:textId="77777777" w:rsidR="00307FA0" w:rsidRPr="00307FA0" w:rsidRDefault="00307FA0" w:rsidP="00307FA0">
      <w:pPr>
        <w:spacing w:before="120" w:after="120" w:line="276" w:lineRule="auto"/>
        <w:ind w:right="624"/>
        <w:jc w:val="both"/>
        <w:rPr>
          <w:rFonts w:ascii="Arial" w:hAnsi="Arial" w:cs="Arial"/>
          <w:color w:val="000000"/>
          <w:sz w:val="22"/>
          <w:szCs w:val="22"/>
        </w:rPr>
      </w:pPr>
      <w:r w:rsidRPr="00307FA0">
        <w:rPr>
          <w:rFonts w:ascii="Arial" w:hAnsi="Arial" w:cs="Arial"/>
          <w:color w:val="000000"/>
          <w:sz w:val="22"/>
          <w:szCs w:val="22"/>
        </w:rPr>
        <w:t>b). Se o licitante forma a filial, todos os documentos deverão estar em nome da filial;</w:t>
      </w:r>
    </w:p>
    <w:p w14:paraId="2F808514" w14:textId="77777777" w:rsidR="00307FA0" w:rsidRPr="00307FA0" w:rsidRDefault="00307FA0" w:rsidP="00307FA0">
      <w:pPr>
        <w:spacing w:before="120" w:after="120" w:line="276" w:lineRule="auto"/>
        <w:ind w:right="624"/>
        <w:jc w:val="both"/>
        <w:rPr>
          <w:rFonts w:ascii="Arial" w:hAnsi="Arial" w:cs="Arial"/>
          <w:color w:val="000000"/>
          <w:sz w:val="22"/>
          <w:szCs w:val="22"/>
        </w:rPr>
      </w:pPr>
      <w:r w:rsidRPr="00307FA0">
        <w:rPr>
          <w:rFonts w:ascii="Arial" w:hAnsi="Arial" w:cs="Arial"/>
          <w:color w:val="000000"/>
          <w:sz w:val="22"/>
          <w:szCs w:val="22"/>
        </w:rPr>
        <w:t>c). Se o licitante for matriz, e o executor do contrato for filial, a documentação deverá ser</w:t>
      </w:r>
      <w:r w:rsidRPr="00307FA0">
        <w:rPr>
          <w:rFonts w:ascii="Arial" w:hAnsi="Arial" w:cs="Arial"/>
          <w:color w:val="000000"/>
          <w:sz w:val="22"/>
          <w:szCs w:val="22"/>
        </w:rPr>
        <w:br/>
        <w:t>apresentada com CNPJ da matriz e da filial, simultaneamente.</w:t>
      </w:r>
    </w:p>
    <w:p w14:paraId="258B2A92" w14:textId="77777777" w:rsidR="00307FA0" w:rsidRPr="00307FA0" w:rsidRDefault="00307FA0" w:rsidP="00307FA0">
      <w:pPr>
        <w:spacing w:before="120" w:after="120" w:line="276" w:lineRule="auto"/>
        <w:ind w:right="624"/>
        <w:jc w:val="both"/>
        <w:rPr>
          <w:rFonts w:ascii="Arial" w:hAnsi="Arial" w:cs="Arial"/>
          <w:color w:val="000000"/>
          <w:sz w:val="22"/>
          <w:szCs w:val="22"/>
        </w:rPr>
      </w:pPr>
      <w:r w:rsidRPr="00307FA0">
        <w:rPr>
          <w:rFonts w:ascii="Arial" w:hAnsi="Arial" w:cs="Arial"/>
          <w:color w:val="000000"/>
          <w:sz w:val="22"/>
          <w:szCs w:val="22"/>
        </w:rPr>
        <w:t>d). Serão dispensados da filial aqueles documentos que, pela própria natureza,</w:t>
      </w:r>
      <w:r w:rsidRPr="00307FA0">
        <w:rPr>
          <w:rFonts w:ascii="Arial" w:hAnsi="Arial" w:cs="Arial"/>
          <w:color w:val="000000"/>
          <w:sz w:val="22"/>
          <w:szCs w:val="22"/>
        </w:rPr>
        <w:br/>
        <w:t>comprovadamente, forem emitidos somente em nome da matriz;</w:t>
      </w:r>
    </w:p>
    <w:p w14:paraId="47ACFC0F" w14:textId="2BB59FFB" w:rsidR="00307FA0" w:rsidRPr="00307FA0" w:rsidRDefault="00307FA0" w:rsidP="00307FA0">
      <w:pPr>
        <w:spacing w:before="120" w:after="120" w:line="276" w:lineRule="auto"/>
        <w:ind w:right="624"/>
        <w:jc w:val="both"/>
        <w:rPr>
          <w:rFonts w:ascii="Arial" w:hAnsi="Arial" w:cs="Arial"/>
          <w:b/>
          <w:bCs/>
          <w:color w:val="000000"/>
          <w:sz w:val="22"/>
          <w:szCs w:val="22"/>
        </w:rPr>
      </w:pPr>
      <w:r w:rsidRPr="00307FA0">
        <w:rPr>
          <w:rFonts w:ascii="Arial" w:hAnsi="Arial" w:cs="Arial"/>
          <w:b/>
          <w:bCs/>
          <w:color w:val="000000"/>
          <w:sz w:val="22"/>
          <w:szCs w:val="22"/>
        </w:rPr>
        <w:t>8.3.12. O cálculo aritmético descrito no item 8.3.1 deverá ser realizado/confeccionado pelo</w:t>
      </w:r>
      <w:r w:rsidRPr="00307FA0">
        <w:rPr>
          <w:rFonts w:ascii="Arial" w:hAnsi="Arial" w:cs="Arial"/>
          <w:b/>
          <w:bCs/>
          <w:color w:val="000000"/>
          <w:sz w:val="22"/>
          <w:szCs w:val="22"/>
        </w:rPr>
        <w:br/>
        <w:t>Licitante em documento apartado, devidamente assinado pelo Contador e pelo Licitante e</w:t>
      </w:r>
      <w:r w:rsidRPr="00307FA0">
        <w:rPr>
          <w:rFonts w:ascii="Arial" w:hAnsi="Arial" w:cs="Arial"/>
          <w:b/>
          <w:bCs/>
          <w:color w:val="000000"/>
          <w:sz w:val="22"/>
          <w:szCs w:val="22"/>
        </w:rPr>
        <w:br/>
        <w:t>enxado na plataforma eletrônica juntamente com os demais documentos de habilitação.</w:t>
      </w:r>
    </w:p>
    <w:p w14:paraId="38377CF9" w14:textId="0B771ACB" w:rsidR="00307FA0" w:rsidRPr="00307FA0" w:rsidRDefault="00307FA0" w:rsidP="00307FA0">
      <w:pPr>
        <w:spacing w:before="120" w:after="120" w:line="276" w:lineRule="auto"/>
        <w:ind w:right="624"/>
        <w:jc w:val="both"/>
        <w:rPr>
          <w:rFonts w:ascii="Arial" w:hAnsi="Arial" w:cs="Arial"/>
          <w:b/>
          <w:bCs/>
          <w:i/>
          <w:iCs/>
          <w:caps/>
          <w:color w:val="000000"/>
          <w:sz w:val="22"/>
          <w:szCs w:val="22"/>
        </w:rPr>
      </w:pPr>
      <w:r w:rsidRPr="00307FA0">
        <w:rPr>
          <w:rFonts w:ascii="Arial" w:hAnsi="Arial" w:cs="Arial"/>
          <w:b/>
          <w:bCs/>
          <w:i/>
          <w:iCs/>
          <w:color w:val="000000"/>
          <w:sz w:val="22"/>
          <w:szCs w:val="22"/>
        </w:rPr>
        <w:t xml:space="preserve">8.4 – </w:t>
      </w:r>
      <w:r w:rsidRPr="00723223">
        <w:rPr>
          <w:rFonts w:ascii="Arial" w:hAnsi="Arial" w:cs="Arial"/>
          <w:b/>
          <w:bCs/>
          <w:caps/>
          <w:color w:val="000000"/>
          <w:sz w:val="22"/>
          <w:szCs w:val="22"/>
        </w:rPr>
        <w:t>Da qualificação técnica</w:t>
      </w:r>
    </w:p>
    <w:p w14:paraId="20B93D97" w14:textId="052C5B18" w:rsidR="00307FA0" w:rsidRPr="00B22CB4" w:rsidRDefault="00307FA0" w:rsidP="00307FA0">
      <w:pPr>
        <w:pStyle w:val="PargrafodaLista"/>
        <w:spacing w:before="120" w:after="120" w:line="276" w:lineRule="auto"/>
        <w:ind w:left="0"/>
        <w:contextualSpacing w:val="0"/>
        <w:jc w:val="both"/>
        <w:rPr>
          <w:rFonts w:ascii="Arial" w:hAnsi="Arial" w:cs="Arial"/>
          <w:b/>
          <w:bCs/>
          <w:color w:val="000000"/>
          <w:sz w:val="22"/>
          <w:szCs w:val="22"/>
        </w:rPr>
      </w:pPr>
      <w:r>
        <w:rPr>
          <w:rFonts w:ascii="Arial" w:hAnsi="Arial" w:cs="Arial"/>
          <w:b/>
          <w:bCs/>
          <w:color w:val="000000"/>
          <w:sz w:val="22"/>
          <w:szCs w:val="22"/>
        </w:rPr>
        <w:t xml:space="preserve">8.4.1. </w:t>
      </w:r>
      <w:r w:rsidRPr="00B22CB4">
        <w:rPr>
          <w:rFonts w:ascii="Arial" w:hAnsi="Arial" w:cs="Arial"/>
          <w:b/>
          <w:bCs/>
          <w:color w:val="000000"/>
          <w:sz w:val="22"/>
          <w:szCs w:val="22"/>
        </w:rPr>
        <w:t>QUALIFICAÇÃO TÉCNICO-PROFISSIONAL</w:t>
      </w:r>
    </w:p>
    <w:p w14:paraId="7D7C8917" w14:textId="1F78D5BF" w:rsidR="00307FA0" w:rsidRPr="00B22CB4" w:rsidRDefault="00F84DE4" w:rsidP="00307FA0">
      <w:pPr>
        <w:pStyle w:val="PargrafodaLista"/>
        <w:spacing w:before="120" w:after="120" w:line="276" w:lineRule="auto"/>
        <w:ind w:left="0" w:right="625"/>
        <w:contextualSpacing w:val="0"/>
        <w:jc w:val="both"/>
        <w:rPr>
          <w:rFonts w:ascii="Arial" w:hAnsi="Arial" w:cs="Arial"/>
          <w:color w:val="000000"/>
          <w:sz w:val="22"/>
          <w:szCs w:val="22"/>
        </w:rPr>
      </w:pPr>
      <w:r>
        <w:rPr>
          <w:rFonts w:ascii="Arial" w:hAnsi="Arial" w:cs="Arial"/>
          <w:color w:val="000000"/>
          <w:sz w:val="22"/>
          <w:szCs w:val="22"/>
        </w:rPr>
        <w:t>8</w:t>
      </w:r>
      <w:r w:rsidR="00307FA0" w:rsidRPr="00B22CB4">
        <w:rPr>
          <w:rFonts w:ascii="Arial" w:hAnsi="Arial" w:cs="Arial"/>
          <w:color w:val="000000"/>
          <w:sz w:val="22"/>
          <w:szCs w:val="22"/>
        </w:rPr>
        <w:t>.4.1.</w:t>
      </w:r>
      <w:r>
        <w:rPr>
          <w:rFonts w:ascii="Arial" w:hAnsi="Arial" w:cs="Arial"/>
          <w:color w:val="000000"/>
          <w:sz w:val="22"/>
          <w:szCs w:val="22"/>
        </w:rPr>
        <w:t>1.</w:t>
      </w:r>
      <w:r w:rsidR="00307FA0" w:rsidRPr="00B22CB4">
        <w:rPr>
          <w:rFonts w:ascii="Arial" w:hAnsi="Arial" w:cs="Arial"/>
          <w:color w:val="000000"/>
          <w:sz w:val="22"/>
          <w:szCs w:val="22"/>
        </w:rPr>
        <w:t xml:space="preserve"> Declaração de que o licitante tomou conhecimento de todas as informações e das condições locais para o cumprimento das obrigações objeto da licitação;</w:t>
      </w:r>
    </w:p>
    <w:p w14:paraId="2DA4433F" w14:textId="5E324221" w:rsidR="00307FA0" w:rsidRPr="00B22CB4" w:rsidRDefault="00F84DE4" w:rsidP="00307FA0">
      <w:pPr>
        <w:pStyle w:val="PargrafodaLista"/>
        <w:spacing w:before="120" w:after="120" w:line="276" w:lineRule="auto"/>
        <w:ind w:left="0" w:right="625"/>
        <w:contextualSpacing w:val="0"/>
        <w:jc w:val="both"/>
        <w:rPr>
          <w:rFonts w:ascii="Arial" w:hAnsi="Arial" w:cs="Arial"/>
          <w:color w:val="000000"/>
          <w:sz w:val="22"/>
          <w:szCs w:val="22"/>
        </w:rPr>
      </w:pPr>
      <w:r>
        <w:rPr>
          <w:rFonts w:ascii="Arial" w:hAnsi="Arial" w:cs="Arial"/>
          <w:color w:val="000000"/>
          <w:sz w:val="22"/>
          <w:szCs w:val="22"/>
        </w:rPr>
        <w:t>8</w:t>
      </w:r>
      <w:r w:rsidR="00307FA0" w:rsidRPr="00B22CB4">
        <w:rPr>
          <w:rFonts w:ascii="Arial" w:hAnsi="Arial" w:cs="Arial"/>
          <w:color w:val="000000"/>
          <w:sz w:val="22"/>
          <w:szCs w:val="22"/>
        </w:rPr>
        <w:t>.4.</w:t>
      </w:r>
      <w:r>
        <w:rPr>
          <w:rFonts w:ascii="Arial" w:hAnsi="Arial" w:cs="Arial"/>
          <w:color w:val="000000"/>
          <w:sz w:val="22"/>
          <w:szCs w:val="22"/>
        </w:rPr>
        <w:t>1.</w:t>
      </w:r>
      <w:r w:rsidR="00307FA0" w:rsidRPr="00B22CB4">
        <w:rPr>
          <w:rFonts w:ascii="Arial" w:hAnsi="Arial" w:cs="Arial"/>
          <w:color w:val="000000"/>
          <w:sz w:val="22"/>
          <w:szCs w:val="22"/>
        </w:rPr>
        <w:t>2</w:t>
      </w:r>
      <w:r>
        <w:rPr>
          <w:rFonts w:ascii="Arial" w:hAnsi="Arial" w:cs="Arial"/>
          <w:color w:val="000000"/>
          <w:sz w:val="22"/>
          <w:szCs w:val="22"/>
        </w:rPr>
        <w:t xml:space="preserve">. </w:t>
      </w:r>
      <w:r w:rsidR="00307FA0" w:rsidRPr="00B22CB4">
        <w:rPr>
          <w:rFonts w:ascii="Arial" w:hAnsi="Arial" w:cs="Arial"/>
          <w:color w:val="000000"/>
          <w:sz w:val="22"/>
          <w:szCs w:val="22"/>
        </w:rPr>
        <w:t>A declaração acima poderá ser substituída por declaração formal assinada pelo responsável técnico do licitante acerca do conhecimento pleno das condições e peculiaridades da contratação.</w:t>
      </w:r>
    </w:p>
    <w:p w14:paraId="11B4A686" w14:textId="6188959F" w:rsidR="00307FA0" w:rsidRPr="00B22CB4" w:rsidRDefault="00F84DE4" w:rsidP="00307FA0">
      <w:pPr>
        <w:pStyle w:val="PargrafodaLista"/>
        <w:spacing w:before="120" w:after="120" w:line="276" w:lineRule="auto"/>
        <w:ind w:left="0" w:right="625"/>
        <w:contextualSpacing w:val="0"/>
        <w:jc w:val="both"/>
        <w:rPr>
          <w:rFonts w:ascii="Arial" w:hAnsi="Arial" w:cs="Arial"/>
          <w:color w:val="000000"/>
          <w:sz w:val="22"/>
          <w:szCs w:val="22"/>
        </w:rPr>
      </w:pPr>
      <w:r>
        <w:rPr>
          <w:rFonts w:ascii="Arial" w:hAnsi="Arial" w:cs="Arial"/>
          <w:color w:val="000000"/>
          <w:sz w:val="22"/>
          <w:szCs w:val="22"/>
        </w:rPr>
        <w:t>8.</w:t>
      </w:r>
      <w:r w:rsidR="00307FA0" w:rsidRPr="00B22CB4">
        <w:rPr>
          <w:rFonts w:ascii="Arial" w:hAnsi="Arial" w:cs="Arial"/>
          <w:color w:val="000000"/>
          <w:sz w:val="22"/>
          <w:szCs w:val="22"/>
        </w:rPr>
        <w:t>4.</w:t>
      </w:r>
      <w:r>
        <w:rPr>
          <w:rFonts w:ascii="Arial" w:hAnsi="Arial" w:cs="Arial"/>
          <w:color w:val="000000"/>
          <w:sz w:val="22"/>
          <w:szCs w:val="22"/>
        </w:rPr>
        <w:t>1</w:t>
      </w:r>
      <w:r w:rsidR="00307FA0" w:rsidRPr="00B22CB4">
        <w:rPr>
          <w:rFonts w:ascii="Arial" w:hAnsi="Arial" w:cs="Arial"/>
          <w:color w:val="000000"/>
          <w:sz w:val="22"/>
          <w:szCs w:val="22"/>
        </w:rPr>
        <w:t>.3</w:t>
      </w:r>
      <w:r>
        <w:rPr>
          <w:rFonts w:ascii="Arial" w:hAnsi="Arial" w:cs="Arial"/>
          <w:color w:val="000000"/>
          <w:sz w:val="22"/>
          <w:szCs w:val="22"/>
        </w:rPr>
        <w:t>.</w:t>
      </w:r>
      <w:r w:rsidR="00307FA0" w:rsidRPr="00B22CB4">
        <w:rPr>
          <w:rFonts w:ascii="Arial" w:hAnsi="Arial" w:cs="Arial"/>
          <w:color w:val="000000"/>
          <w:sz w:val="22"/>
          <w:szCs w:val="22"/>
        </w:rPr>
        <w:t xml:space="preserve"> Sociedades empresárias estrangeiras atenderão à exigência por meio da apresentação, no momento da assinatura do contrato, da solicitação de registro perante a entidade profissional competente no Brasil. </w:t>
      </w:r>
    </w:p>
    <w:p w14:paraId="5A6525F7" w14:textId="3AB16BAD" w:rsidR="00307FA0" w:rsidRPr="00B22CB4" w:rsidRDefault="00F84DE4" w:rsidP="00307FA0">
      <w:pPr>
        <w:pStyle w:val="textojustificado"/>
        <w:spacing w:before="120" w:beforeAutospacing="0" w:after="120" w:afterAutospacing="0" w:line="276" w:lineRule="auto"/>
        <w:ind w:right="625"/>
        <w:jc w:val="both"/>
        <w:rPr>
          <w:rFonts w:ascii="Arial" w:hAnsi="Arial" w:cs="Arial"/>
          <w:color w:val="000000" w:themeColor="text1"/>
          <w:sz w:val="22"/>
          <w:szCs w:val="22"/>
        </w:rPr>
      </w:pPr>
      <w:r>
        <w:rPr>
          <w:rFonts w:ascii="Arial" w:hAnsi="Arial" w:cs="Arial"/>
          <w:color w:val="000000"/>
          <w:sz w:val="22"/>
          <w:szCs w:val="22"/>
        </w:rPr>
        <w:t>8.4.1.</w:t>
      </w:r>
      <w:r w:rsidR="00307FA0" w:rsidRPr="00B22CB4">
        <w:rPr>
          <w:rFonts w:ascii="Arial" w:hAnsi="Arial" w:cs="Arial"/>
          <w:color w:val="000000"/>
          <w:sz w:val="22"/>
          <w:szCs w:val="22"/>
        </w:rPr>
        <w:t xml:space="preserve">4. </w:t>
      </w:r>
      <w:r w:rsidR="00307FA0" w:rsidRPr="00B22CB4">
        <w:rPr>
          <w:rFonts w:ascii="Arial" w:hAnsi="Arial" w:cs="Arial"/>
          <w:color w:val="000000" w:themeColor="text1"/>
          <w:sz w:val="22"/>
          <w:szCs w:val="22"/>
        </w:rPr>
        <w:t>Certidão válida de Registro de Pessoa Jurídica emitida pelo Conselho Regional de Engenharia, e Agronomia - CREA, Conselho de Arquitetura e Urbanismo - CAU ou Conselho Regional dos Técnicos Industriais - CRT, do domicílio ou sede da Proponente/Licitante, válido e com a indicação de seu(s) responsável(eis) técnico(s), com atribuições profissionais compatíveis com o objeto deste termo.</w:t>
      </w:r>
    </w:p>
    <w:p w14:paraId="756E52EA" w14:textId="73A29D95" w:rsidR="00307FA0" w:rsidRPr="00B22CB4" w:rsidRDefault="00F84DE4" w:rsidP="00307FA0">
      <w:pPr>
        <w:pStyle w:val="textojustificado"/>
        <w:spacing w:before="120" w:beforeAutospacing="0" w:after="120" w:afterAutospacing="0" w:line="276" w:lineRule="auto"/>
        <w:ind w:right="625"/>
        <w:jc w:val="both"/>
        <w:rPr>
          <w:rFonts w:ascii="Arial" w:hAnsi="Arial" w:cs="Arial"/>
          <w:color w:val="000000" w:themeColor="text1"/>
          <w:sz w:val="22"/>
          <w:szCs w:val="22"/>
        </w:rPr>
      </w:pPr>
      <w:r>
        <w:rPr>
          <w:rFonts w:ascii="Arial" w:hAnsi="Arial" w:cs="Arial"/>
          <w:color w:val="000000" w:themeColor="text1"/>
          <w:sz w:val="22"/>
          <w:szCs w:val="22"/>
        </w:rPr>
        <w:t>8.</w:t>
      </w:r>
      <w:r w:rsidR="00307FA0" w:rsidRPr="00B22CB4">
        <w:rPr>
          <w:rFonts w:ascii="Arial" w:hAnsi="Arial" w:cs="Arial"/>
          <w:color w:val="000000" w:themeColor="text1"/>
          <w:sz w:val="22"/>
          <w:szCs w:val="22"/>
        </w:rPr>
        <w:t>4.</w:t>
      </w:r>
      <w:r>
        <w:rPr>
          <w:rFonts w:ascii="Arial" w:hAnsi="Arial" w:cs="Arial"/>
          <w:color w:val="000000" w:themeColor="text1"/>
          <w:sz w:val="22"/>
          <w:szCs w:val="22"/>
        </w:rPr>
        <w:t>1</w:t>
      </w:r>
      <w:r w:rsidR="00307FA0" w:rsidRPr="00B22CB4">
        <w:rPr>
          <w:rFonts w:ascii="Arial" w:hAnsi="Arial" w:cs="Arial"/>
          <w:color w:val="000000" w:themeColor="text1"/>
          <w:sz w:val="22"/>
          <w:szCs w:val="22"/>
        </w:rPr>
        <w:t>.5. Comprovação de possuir em seu quadro funcionários com capacidade, mediante apresentação de Certidão de Acervo Técnico – CAT, expedida pelo CREA, CAU ou CRT da região pertinente, nos termos da legislação aplicável, em nome do(s) responsável(</w:t>
      </w:r>
      <w:proofErr w:type="spellStart"/>
      <w:r w:rsidR="00307FA0" w:rsidRPr="00B22CB4">
        <w:rPr>
          <w:rFonts w:ascii="Arial" w:hAnsi="Arial" w:cs="Arial"/>
          <w:color w:val="000000" w:themeColor="text1"/>
          <w:sz w:val="22"/>
          <w:szCs w:val="22"/>
        </w:rPr>
        <w:t>is</w:t>
      </w:r>
      <w:proofErr w:type="spellEnd"/>
      <w:r w:rsidR="00307FA0" w:rsidRPr="00B22CB4">
        <w:rPr>
          <w:rFonts w:ascii="Arial" w:hAnsi="Arial" w:cs="Arial"/>
          <w:color w:val="000000" w:themeColor="text1"/>
          <w:sz w:val="22"/>
          <w:szCs w:val="22"/>
        </w:rPr>
        <w:t>) técnico(s) e/ou membro(s) da equipe técnica, que demonstre a Anotação de Responsabilidade Técnica - ART ou o Registro de Responsabilidade Técnica - RRT ou documento equivalente, relativo à execução dos serviços de instalação de condicionadores de ar, com características similares ou superiores aos indicados neste termo.</w:t>
      </w:r>
    </w:p>
    <w:p w14:paraId="246FC136" w14:textId="0AEDFAA3" w:rsidR="00307FA0" w:rsidRPr="00B22CB4" w:rsidRDefault="00F84DE4" w:rsidP="00307FA0">
      <w:pPr>
        <w:pStyle w:val="textojustificado"/>
        <w:spacing w:before="120" w:beforeAutospacing="0" w:after="120" w:afterAutospacing="0" w:line="276" w:lineRule="auto"/>
        <w:ind w:right="625"/>
        <w:jc w:val="both"/>
        <w:rPr>
          <w:rFonts w:ascii="Arial" w:hAnsi="Arial" w:cs="Arial"/>
          <w:color w:val="000000" w:themeColor="text1"/>
          <w:sz w:val="22"/>
          <w:szCs w:val="22"/>
        </w:rPr>
      </w:pPr>
      <w:r>
        <w:rPr>
          <w:rStyle w:val="dark-mode-color-black"/>
          <w:rFonts w:ascii="Arial" w:eastAsiaTheme="majorEastAsia" w:hAnsi="Arial" w:cs="Arial"/>
          <w:color w:val="000000" w:themeColor="text1"/>
          <w:sz w:val="22"/>
          <w:szCs w:val="22"/>
        </w:rPr>
        <w:t>8</w:t>
      </w:r>
      <w:r w:rsidR="00307FA0" w:rsidRPr="00B22CB4">
        <w:rPr>
          <w:rStyle w:val="dark-mode-color-black"/>
          <w:rFonts w:ascii="Arial" w:eastAsiaTheme="majorEastAsia" w:hAnsi="Arial" w:cs="Arial"/>
          <w:color w:val="000000" w:themeColor="text1"/>
          <w:sz w:val="22"/>
          <w:szCs w:val="22"/>
        </w:rPr>
        <w:t>.4.</w:t>
      </w:r>
      <w:r>
        <w:rPr>
          <w:rStyle w:val="dark-mode-color-black"/>
          <w:rFonts w:ascii="Arial" w:eastAsiaTheme="majorEastAsia" w:hAnsi="Arial" w:cs="Arial"/>
          <w:color w:val="000000" w:themeColor="text1"/>
          <w:sz w:val="22"/>
          <w:szCs w:val="22"/>
        </w:rPr>
        <w:t>1.</w:t>
      </w:r>
      <w:r w:rsidR="00307FA0" w:rsidRPr="00B22CB4">
        <w:rPr>
          <w:rStyle w:val="dark-mode-color-black"/>
          <w:rFonts w:ascii="Arial" w:eastAsiaTheme="majorEastAsia" w:hAnsi="Arial" w:cs="Arial"/>
          <w:color w:val="000000" w:themeColor="text1"/>
          <w:sz w:val="22"/>
          <w:szCs w:val="22"/>
        </w:rPr>
        <w:t>6. Comprovar o vínculo do(s) responsável(</w:t>
      </w:r>
      <w:proofErr w:type="spellStart"/>
      <w:r w:rsidR="00307FA0" w:rsidRPr="00B22CB4">
        <w:rPr>
          <w:rStyle w:val="dark-mode-color-black"/>
          <w:rFonts w:ascii="Arial" w:eastAsiaTheme="majorEastAsia" w:hAnsi="Arial" w:cs="Arial"/>
          <w:color w:val="000000" w:themeColor="text1"/>
          <w:sz w:val="22"/>
          <w:szCs w:val="22"/>
        </w:rPr>
        <w:t>is</w:t>
      </w:r>
      <w:proofErr w:type="spellEnd"/>
      <w:r w:rsidR="00307FA0" w:rsidRPr="00B22CB4">
        <w:rPr>
          <w:rStyle w:val="dark-mode-color-black"/>
          <w:rFonts w:ascii="Arial" w:eastAsiaTheme="majorEastAsia" w:hAnsi="Arial" w:cs="Arial"/>
          <w:color w:val="000000" w:themeColor="text1"/>
          <w:sz w:val="22"/>
          <w:szCs w:val="22"/>
        </w:rPr>
        <w:t>) técnico(s), mediante a apresentação de contrato de prestação de serviços, celebrado de acordo com a legislação civil comum, ou comprovar o vínculo trabalhista ou societário com a empresa, do(s) referido(s) profissional(</w:t>
      </w:r>
      <w:proofErr w:type="spellStart"/>
      <w:r w:rsidR="00307FA0" w:rsidRPr="00B22CB4">
        <w:rPr>
          <w:rStyle w:val="dark-mode-color-black"/>
          <w:rFonts w:ascii="Arial" w:eastAsiaTheme="majorEastAsia" w:hAnsi="Arial" w:cs="Arial"/>
          <w:color w:val="000000" w:themeColor="text1"/>
          <w:sz w:val="22"/>
          <w:szCs w:val="22"/>
        </w:rPr>
        <w:t>is</w:t>
      </w:r>
      <w:proofErr w:type="spellEnd"/>
      <w:r w:rsidR="00307FA0" w:rsidRPr="00B22CB4">
        <w:rPr>
          <w:rStyle w:val="dark-mode-color-black"/>
          <w:rFonts w:ascii="Arial" w:eastAsiaTheme="majorEastAsia" w:hAnsi="Arial" w:cs="Arial"/>
          <w:color w:val="000000" w:themeColor="text1"/>
          <w:sz w:val="22"/>
          <w:szCs w:val="22"/>
        </w:rPr>
        <w:t>), ou mesmo declaração de contratação futura do profissional detentor do atestado apresentado, essa declaração deve ser acompanhada de declaração de anuência do profissional, conforme dispõe o Acórdão n° 1450/2022 - Plenário.</w:t>
      </w:r>
    </w:p>
    <w:p w14:paraId="6E54052A" w14:textId="12CE051E" w:rsidR="00307FA0" w:rsidRDefault="00F84DE4" w:rsidP="00307FA0">
      <w:pPr>
        <w:pStyle w:val="textojustificado"/>
        <w:spacing w:before="120" w:beforeAutospacing="0" w:after="120" w:afterAutospacing="0" w:line="276" w:lineRule="auto"/>
        <w:jc w:val="both"/>
        <w:rPr>
          <w:rStyle w:val="Forte"/>
          <w:rFonts w:ascii="Arial" w:eastAsiaTheme="majorEastAsia" w:hAnsi="Arial" w:cs="Arial"/>
          <w:caps/>
          <w:color w:val="000000" w:themeColor="text1"/>
          <w:sz w:val="22"/>
          <w:szCs w:val="22"/>
        </w:rPr>
      </w:pPr>
      <w:r>
        <w:rPr>
          <w:rStyle w:val="Forte"/>
          <w:rFonts w:ascii="Arial" w:eastAsiaTheme="majorEastAsia" w:hAnsi="Arial" w:cs="Arial"/>
          <w:color w:val="000000" w:themeColor="text1"/>
          <w:sz w:val="22"/>
          <w:szCs w:val="22"/>
        </w:rPr>
        <w:lastRenderedPageBreak/>
        <w:t>8.</w:t>
      </w:r>
      <w:r w:rsidR="00307FA0" w:rsidRPr="00B22CB4">
        <w:rPr>
          <w:rStyle w:val="Forte"/>
          <w:rFonts w:ascii="Arial" w:eastAsiaTheme="majorEastAsia" w:hAnsi="Arial" w:cs="Arial"/>
          <w:color w:val="000000" w:themeColor="text1"/>
          <w:sz w:val="22"/>
          <w:szCs w:val="22"/>
        </w:rPr>
        <w:t>4.2 </w:t>
      </w:r>
      <w:r w:rsidR="00307FA0" w:rsidRPr="00B22CB4">
        <w:rPr>
          <w:rStyle w:val="Forte"/>
          <w:rFonts w:ascii="Arial" w:eastAsiaTheme="majorEastAsia" w:hAnsi="Arial" w:cs="Arial"/>
          <w:caps/>
          <w:color w:val="000000" w:themeColor="text1"/>
          <w:sz w:val="22"/>
          <w:szCs w:val="22"/>
        </w:rPr>
        <w:t>Qualificação técnico-operacional</w:t>
      </w:r>
    </w:p>
    <w:p w14:paraId="04A6FF08" w14:textId="77777777" w:rsidR="00E42AD9" w:rsidRPr="00B22CB4" w:rsidRDefault="00E42AD9" w:rsidP="00307FA0">
      <w:pPr>
        <w:pStyle w:val="textojustificado"/>
        <w:spacing w:before="120" w:beforeAutospacing="0" w:after="120" w:afterAutospacing="0" w:line="276" w:lineRule="auto"/>
        <w:jc w:val="both"/>
        <w:rPr>
          <w:rFonts w:ascii="Arial" w:hAnsi="Arial" w:cs="Arial"/>
          <w:caps/>
          <w:color w:val="000000" w:themeColor="text1"/>
          <w:sz w:val="22"/>
          <w:szCs w:val="22"/>
        </w:rPr>
      </w:pPr>
    </w:p>
    <w:p w14:paraId="28570037" w14:textId="70E920B6" w:rsidR="00307FA0" w:rsidRPr="00B22CB4" w:rsidRDefault="00E42AD9" w:rsidP="00307FA0">
      <w:pPr>
        <w:pStyle w:val="textojustificado"/>
        <w:spacing w:before="120" w:beforeAutospacing="0" w:after="120" w:afterAutospacing="0" w:line="276" w:lineRule="auto"/>
        <w:ind w:right="625"/>
        <w:jc w:val="both"/>
        <w:rPr>
          <w:rFonts w:ascii="Arial" w:hAnsi="Arial" w:cs="Arial"/>
          <w:color w:val="000000" w:themeColor="text1"/>
          <w:sz w:val="22"/>
          <w:szCs w:val="22"/>
        </w:rPr>
      </w:pPr>
      <w:r>
        <w:rPr>
          <w:rFonts w:ascii="Arial" w:hAnsi="Arial" w:cs="Arial"/>
          <w:color w:val="000000" w:themeColor="text1"/>
          <w:sz w:val="22"/>
          <w:szCs w:val="22"/>
        </w:rPr>
        <w:t>8.</w:t>
      </w:r>
      <w:r w:rsidR="00307FA0" w:rsidRPr="00B22CB4">
        <w:rPr>
          <w:rFonts w:ascii="Arial" w:hAnsi="Arial" w:cs="Arial"/>
          <w:color w:val="000000" w:themeColor="text1"/>
          <w:sz w:val="22"/>
          <w:szCs w:val="22"/>
        </w:rPr>
        <w:t>4.2.1. Certidões ou atestados, emitidos por pessoa jurídica de direito público ou privado, que comprovem sua aptidão para a execução do fornecimento de que trata o objeto do certame, pertinentes e compatíveis </w:t>
      </w:r>
      <w:r w:rsidR="00307FA0" w:rsidRPr="00B22CB4">
        <w:rPr>
          <w:rStyle w:val="dark-mode-color-black"/>
          <w:rFonts w:ascii="Arial" w:eastAsiaTheme="majorEastAsia" w:hAnsi="Arial" w:cs="Arial"/>
          <w:color w:val="000000" w:themeColor="text1"/>
          <w:sz w:val="22"/>
          <w:szCs w:val="22"/>
        </w:rPr>
        <w:t>em características, quantidades </w:t>
      </w:r>
      <w:r w:rsidR="00307FA0" w:rsidRPr="00B22CB4">
        <w:rPr>
          <w:rFonts w:ascii="Arial" w:hAnsi="Arial" w:cs="Arial"/>
          <w:color w:val="000000" w:themeColor="text1"/>
          <w:sz w:val="22"/>
          <w:szCs w:val="22"/>
        </w:rPr>
        <w:t>e prazos estabelecidos;</w:t>
      </w:r>
    </w:p>
    <w:p w14:paraId="2CAFFD72" w14:textId="77777777" w:rsidR="00307FA0" w:rsidRPr="00B22CB4" w:rsidRDefault="00307FA0" w:rsidP="00307FA0">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a) Os atestados de capacidade técnica poderão ser apresentados em nome da matriz ou da filial da empresa;</w:t>
      </w:r>
    </w:p>
    <w:p w14:paraId="769AD27B" w14:textId="77777777" w:rsidR="00307FA0" w:rsidRPr="00B22CB4" w:rsidRDefault="00307FA0" w:rsidP="00307FA0">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b)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6896C62" w14:textId="310FB389" w:rsidR="00E42AD9" w:rsidRPr="00B22CB4" w:rsidRDefault="00307FA0" w:rsidP="00307FA0">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c) O CIDVAT se reserva o direito de realizar diligências para comprovar a veracidade do(s) atestado(s), podendo requisitar cópias dos respectivos contratos, aditivos, nota de empenho ou nota fiscal comprobatórios do conteúdo declarado.</w:t>
      </w:r>
    </w:p>
    <w:p w14:paraId="39617B67" w14:textId="2A4A43FB" w:rsidR="00307FA0" w:rsidRPr="00B22CB4" w:rsidRDefault="00E42AD9" w:rsidP="00307FA0">
      <w:pPr>
        <w:pStyle w:val="PargrafodaLista"/>
        <w:spacing w:before="120" w:after="120" w:line="276" w:lineRule="auto"/>
        <w:ind w:left="0" w:right="625"/>
        <w:contextualSpacing w:val="0"/>
        <w:jc w:val="both"/>
        <w:rPr>
          <w:rFonts w:ascii="Arial" w:hAnsi="Arial" w:cs="Arial"/>
          <w:color w:val="000000"/>
          <w:sz w:val="22"/>
          <w:szCs w:val="22"/>
        </w:rPr>
      </w:pPr>
      <w:r>
        <w:rPr>
          <w:rFonts w:ascii="Arial" w:hAnsi="Arial" w:cs="Arial"/>
          <w:color w:val="000000" w:themeColor="text1"/>
          <w:sz w:val="22"/>
          <w:szCs w:val="22"/>
        </w:rPr>
        <w:t>8.</w:t>
      </w:r>
      <w:r w:rsidRPr="00B22CB4">
        <w:rPr>
          <w:rFonts w:ascii="Arial" w:hAnsi="Arial" w:cs="Arial"/>
          <w:color w:val="000000" w:themeColor="text1"/>
          <w:sz w:val="22"/>
          <w:szCs w:val="22"/>
        </w:rPr>
        <w:t>4.2</w:t>
      </w:r>
      <w:r w:rsidR="00307FA0" w:rsidRPr="00B22CB4">
        <w:rPr>
          <w:rFonts w:ascii="Arial" w:hAnsi="Arial" w:cs="Arial"/>
          <w:color w:val="000000"/>
          <w:sz w:val="22"/>
          <w:szCs w:val="22"/>
        </w:rPr>
        <w:t xml:space="preserve">.2. Comprovação de aptidão para desempenho de atividade pertinente e compatível com o objeto da licitação através da apresentação de atestado de capacidade técnica, fornecido por pessoa jurídica de direito público ou privado em papel timbrado, devidamente carimbado e assinado, onde comprove ter a licitante executado, ou estar executando, fornecimentos pertinentes e compatíveis com o objeto deste Edital; </w:t>
      </w:r>
    </w:p>
    <w:p w14:paraId="6BC7FD20" w14:textId="7C06CE0D" w:rsidR="00307FA0" w:rsidRPr="00B22CB4" w:rsidRDefault="00E42AD9" w:rsidP="00307FA0">
      <w:pPr>
        <w:pStyle w:val="PargrafodaLista"/>
        <w:spacing w:before="120" w:after="120" w:line="276" w:lineRule="auto"/>
        <w:ind w:left="0" w:right="625"/>
        <w:contextualSpacing w:val="0"/>
        <w:jc w:val="both"/>
        <w:rPr>
          <w:rFonts w:ascii="Arial" w:hAnsi="Arial" w:cs="Arial"/>
          <w:color w:val="000000"/>
          <w:sz w:val="22"/>
          <w:szCs w:val="22"/>
        </w:rPr>
      </w:pPr>
      <w:r>
        <w:rPr>
          <w:rFonts w:ascii="Arial" w:hAnsi="Arial" w:cs="Arial"/>
          <w:color w:val="000000" w:themeColor="text1"/>
          <w:sz w:val="22"/>
          <w:szCs w:val="22"/>
        </w:rPr>
        <w:t>8.</w:t>
      </w:r>
      <w:r w:rsidRPr="00B22CB4">
        <w:rPr>
          <w:rFonts w:ascii="Arial" w:hAnsi="Arial" w:cs="Arial"/>
          <w:color w:val="000000" w:themeColor="text1"/>
          <w:sz w:val="22"/>
          <w:szCs w:val="22"/>
        </w:rPr>
        <w:t>4.2</w:t>
      </w:r>
      <w:r w:rsidR="00307FA0" w:rsidRPr="00B22CB4">
        <w:rPr>
          <w:rFonts w:ascii="Arial" w:hAnsi="Arial" w:cs="Arial"/>
          <w:color w:val="000000"/>
          <w:sz w:val="22"/>
          <w:szCs w:val="22"/>
        </w:rPr>
        <w:t>.3. A aptidão técnico-operacional de que trata o subitem anterior poderá ser demonstrada pela execução pretérita de, no mínimo, 10% (dez por cento) dos quantitativos do objeto licitado;</w:t>
      </w:r>
    </w:p>
    <w:p w14:paraId="7246A53D" w14:textId="535CBEF3" w:rsidR="00307FA0" w:rsidRPr="00B22CB4" w:rsidRDefault="00E42AD9" w:rsidP="00307FA0">
      <w:pPr>
        <w:pStyle w:val="PargrafodaLista"/>
        <w:spacing w:before="120" w:after="120" w:line="276" w:lineRule="auto"/>
        <w:ind w:left="0" w:right="625"/>
        <w:contextualSpacing w:val="0"/>
        <w:jc w:val="both"/>
        <w:rPr>
          <w:rFonts w:ascii="Arial" w:hAnsi="Arial" w:cs="Arial"/>
          <w:color w:val="000000"/>
          <w:sz w:val="22"/>
          <w:szCs w:val="22"/>
        </w:rPr>
      </w:pPr>
      <w:r>
        <w:rPr>
          <w:rFonts w:ascii="Arial" w:hAnsi="Arial" w:cs="Arial"/>
          <w:color w:val="000000" w:themeColor="text1"/>
          <w:sz w:val="22"/>
          <w:szCs w:val="22"/>
        </w:rPr>
        <w:t>8.</w:t>
      </w:r>
      <w:r w:rsidRPr="00B22CB4">
        <w:rPr>
          <w:rFonts w:ascii="Arial" w:hAnsi="Arial" w:cs="Arial"/>
          <w:color w:val="000000" w:themeColor="text1"/>
          <w:sz w:val="22"/>
          <w:szCs w:val="22"/>
        </w:rPr>
        <w:t>4.2</w:t>
      </w:r>
      <w:r w:rsidR="00307FA0" w:rsidRPr="00B22CB4">
        <w:rPr>
          <w:rFonts w:ascii="Arial" w:hAnsi="Arial" w:cs="Arial"/>
          <w:color w:val="000000"/>
          <w:sz w:val="22"/>
          <w:szCs w:val="22"/>
        </w:rPr>
        <w:t>.4. Os atestados de capacidade técnica deverão ser acompanhados das cópias das notas fiscais respectivas/contratos, que fundamentaram a emissão dos atestados apresentados;</w:t>
      </w:r>
      <w:r w:rsidR="00307FA0" w:rsidRPr="00B22CB4">
        <w:rPr>
          <w:rFonts w:ascii="Arial" w:hAnsi="Arial" w:cs="Arial"/>
          <w:color w:val="000000"/>
          <w:sz w:val="22"/>
          <w:szCs w:val="22"/>
        </w:rPr>
        <w:br/>
      </w:r>
      <w:r>
        <w:rPr>
          <w:rFonts w:ascii="Arial" w:hAnsi="Arial" w:cs="Arial"/>
          <w:color w:val="000000" w:themeColor="text1"/>
          <w:sz w:val="22"/>
          <w:szCs w:val="22"/>
        </w:rPr>
        <w:t>8.</w:t>
      </w:r>
      <w:r w:rsidRPr="00B22CB4">
        <w:rPr>
          <w:rFonts w:ascii="Arial" w:hAnsi="Arial" w:cs="Arial"/>
          <w:color w:val="000000" w:themeColor="text1"/>
          <w:sz w:val="22"/>
          <w:szCs w:val="22"/>
        </w:rPr>
        <w:t>4.2</w:t>
      </w:r>
      <w:r w:rsidR="00307FA0" w:rsidRPr="00B22CB4">
        <w:rPr>
          <w:rFonts w:ascii="Arial" w:hAnsi="Arial" w:cs="Arial"/>
          <w:color w:val="000000"/>
          <w:sz w:val="22"/>
          <w:szCs w:val="22"/>
        </w:rPr>
        <w:t>.5. O contratante reserva-se o direito de realizar diligências, a qualquer momento, com o objetivo de verificar se o(s) atestado(s) é (são) adequado(s) e atendem ás exigências contidas neste Edital, podendo exigir apresentação de documentação complementar referente à prestação de serviços relativos aos atestados apresentados;</w:t>
      </w:r>
    </w:p>
    <w:p w14:paraId="1B3E15AA" w14:textId="79D2D651" w:rsidR="00307FA0" w:rsidRPr="00B22CB4" w:rsidRDefault="00E42AD9" w:rsidP="00307FA0">
      <w:pPr>
        <w:pStyle w:val="PargrafodaLista"/>
        <w:spacing w:before="120" w:after="120" w:line="276" w:lineRule="auto"/>
        <w:ind w:left="0" w:right="625"/>
        <w:contextualSpacing w:val="0"/>
        <w:jc w:val="both"/>
        <w:rPr>
          <w:rFonts w:ascii="Arial" w:hAnsi="Arial" w:cs="Arial"/>
          <w:color w:val="000000"/>
          <w:sz w:val="22"/>
          <w:szCs w:val="22"/>
        </w:rPr>
      </w:pPr>
      <w:r>
        <w:rPr>
          <w:rFonts w:ascii="Arial" w:hAnsi="Arial" w:cs="Arial"/>
          <w:color w:val="000000" w:themeColor="text1"/>
          <w:sz w:val="22"/>
          <w:szCs w:val="22"/>
        </w:rPr>
        <w:t>8.</w:t>
      </w:r>
      <w:r w:rsidRPr="00B22CB4">
        <w:rPr>
          <w:rFonts w:ascii="Arial" w:hAnsi="Arial" w:cs="Arial"/>
          <w:color w:val="000000" w:themeColor="text1"/>
          <w:sz w:val="22"/>
          <w:szCs w:val="22"/>
        </w:rPr>
        <w:t>4.2</w:t>
      </w:r>
      <w:r w:rsidR="00307FA0" w:rsidRPr="00B22CB4">
        <w:rPr>
          <w:rFonts w:ascii="Arial" w:hAnsi="Arial" w:cs="Arial"/>
          <w:color w:val="000000"/>
          <w:sz w:val="22"/>
          <w:szCs w:val="22"/>
        </w:rPr>
        <w:t>.6.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7D1E204" w14:textId="2799084F" w:rsidR="00307FA0" w:rsidRPr="00B22CB4" w:rsidRDefault="00E42AD9" w:rsidP="00307FA0">
      <w:pPr>
        <w:pStyle w:val="PargrafodaLista"/>
        <w:spacing w:before="120" w:after="120" w:line="276" w:lineRule="auto"/>
        <w:ind w:left="0"/>
        <w:contextualSpacing w:val="0"/>
        <w:jc w:val="both"/>
        <w:rPr>
          <w:rFonts w:ascii="Arial" w:hAnsi="Arial" w:cs="Arial"/>
          <w:color w:val="000000"/>
          <w:sz w:val="22"/>
          <w:szCs w:val="22"/>
        </w:rPr>
      </w:pPr>
      <w:r>
        <w:rPr>
          <w:rFonts w:ascii="Arial" w:hAnsi="Arial" w:cs="Arial"/>
          <w:color w:val="000000"/>
          <w:sz w:val="22"/>
          <w:szCs w:val="22"/>
        </w:rPr>
        <w:t>8</w:t>
      </w:r>
      <w:r w:rsidR="00307FA0" w:rsidRPr="00B22CB4">
        <w:rPr>
          <w:rFonts w:ascii="Arial" w:hAnsi="Arial" w:cs="Arial"/>
          <w:color w:val="000000"/>
          <w:sz w:val="22"/>
          <w:szCs w:val="22"/>
        </w:rPr>
        <w:t>.4.3. Para participantes reunidas em consórcio:</w:t>
      </w:r>
    </w:p>
    <w:p w14:paraId="09D88355" w14:textId="233B067E" w:rsidR="00307FA0" w:rsidRPr="00B22CB4" w:rsidRDefault="00E42AD9" w:rsidP="00307FA0">
      <w:pPr>
        <w:pStyle w:val="PargrafodaLista"/>
        <w:spacing w:before="120" w:after="120" w:line="276" w:lineRule="auto"/>
        <w:ind w:left="0"/>
        <w:contextualSpacing w:val="0"/>
        <w:jc w:val="both"/>
        <w:rPr>
          <w:rFonts w:ascii="Arial" w:hAnsi="Arial" w:cs="Arial"/>
          <w:color w:val="000000"/>
          <w:sz w:val="22"/>
          <w:szCs w:val="22"/>
        </w:rPr>
      </w:pPr>
      <w:r>
        <w:rPr>
          <w:rFonts w:ascii="Arial" w:hAnsi="Arial" w:cs="Arial"/>
          <w:color w:val="000000"/>
          <w:sz w:val="22"/>
          <w:szCs w:val="22"/>
        </w:rPr>
        <w:t>8</w:t>
      </w:r>
      <w:r w:rsidR="00307FA0" w:rsidRPr="00B22CB4">
        <w:rPr>
          <w:rFonts w:ascii="Arial" w:hAnsi="Arial" w:cs="Arial"/>
          <w:color w:val="000000"/>
          <w:sz w:val="22"/>
          <w:szCs w:val="22"/>
        </w:rPr>
        <w:t>.4.3.1. Apresentar documentos com os seguintes requisitos:</w:t>
      </w:r>
    </w:p>
    <w:p w14:paraId="5232F91E" w14:textId="77777777" w:rsidR="00307FA0" w:rsidRPr="00B22CB4" w:rsidRDefault="00307FA0" w:rsidP="00307FA0">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a) Comprovação de compromisso público ou particular de constituição de consórcio, subscrito pelos consorciados;</w:t>
      </w:r>
    </w:p>
    <w:p w14:paraId="088BD84E" w14:textId="77777777" w:rsidR="00307FA0" w:rsidRPr="00B22CB4" w:rsidRDefault="00307FA0" w:rsidP="00307FA0">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lastRenderedPageBreak/>
        <w:t>b) Indicação da empresa líder do consórcio, que será responsável por sua representação perante a Administração;</w:t>
      </w:r>
    </w:p>
    <w:p w14:paraId="77F5EB18" w14:textId="77777777" w:rsidR="00307FA0" w:rsidRPr="00B22CB4" w:rsidRDefault="00307FA0" w:rsidP="00307FA0">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c) Admissão, para efeito de habilitação técnica, do somatório dos quantitativos de cada consorciado e, para efeito de habilitação econômico-financeira, do somatório dos valores de cada consorciado, com acréscimo de 10% (dez por cento) a 30% (trinta por cento) sobre o valor exigido de licitante individual para a habilitação econômico-financeira.</w:t>
      </w:r>
    </w:p>
    <w:p w14:paraId="3048F1DA" w14:textId="60DCED18" w:rsidR="00307FA0" w:rsidRPr="00B22CB4" w:rsidRDefault="00E42AD9" w:rsidP="00307FA0">
      <w:pPr>
        <w:pStyle w:val="PargrafodaLista"/>
        <w:spacing w:before="120" w:after="120" w:line="276" w:lineRule="auto"/>
        <w:ind w:left="0" w:right="625"/>
        <w:contextualSpacing w:val="0"/>
        <w:jc w:val="both"/>
        <w:rPr>
          <w:rFonts w:ascii="Arial" w:hAnsi="Arial" w:cs="Arial"/>
          <w:color w:val="000000"/>
          <w:sz w:val="22"/>
          <w:szCs w:val="22"/>
        </w:rPr>
      </w:pPr>
      <w:r>
        <w:rPr>
          <w:rFonts w:ascii="Arial" w:hAnsi="Arial" w:cs="Arial"/>
          <w:color w:val="000000"/>
          <w:sz w:val="22"/>
          <w:szCs w:val="22"/>
        </w:rPr>
        <w:t>8</w:t>
      </w:r>
      <w:r w:rsidR="00307FA0" w:rsidRPr="00B22CB4">
        <w:rPr>
          <w:rFonts w:ascii="Arial" w:hAnsi="Arial" w:cs="Arial"/>
          <w:color w:val="000000"/>
          <w:sz w:val="22"/>
          <w:szCs w:val="22"/>
        </w:rPr>
        <w:t>.4.4. Caso admitida a participação de cooperativas, será exigida a seguinte documentação complementar:</w:t>
      </w:r>
      <w:r w:rsidR="00307FA0" w:rsidRPr="00B22CB4">
        <w:rPr>
          <w:rFonts w:ascii="Arial" w:hAnsi="Arial" w:cs="Arial"/>
          <w:color w:val="000000"/>
          <w:sz w:val="22"/>
          <w:szCs w:val="22"/>
        </w:rPr>
        <w:br/>
        <w:t xml:space="preserve">I -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00307FA0" w:rsidRPr="00B22CB4">
        <w:rPr>
          <w:rFonts w:ascii="Arial" w:hAnsi="Arial" w:cs="Arial"/>
          <w:color w:val="000000"/>
          <w:sz w:val="22"/>
          <w:szCs w:val="22"/>
        </w:rPr>
        <w:t>arts</w:t>
      </w:r>
      <w:proofErr w:type="spellEnd"/>
      <w:r w:rsidR="00307FA0" w:rsidRPr="00B22CB4">
        <w:rPr>
          <w:rFonts w:ascii="Arial" w:hAnsi="Arial" w:cs="Arial"/>
          <w:color w:val="000000"/>
          <w:sz w:val="22"/>
          <w:szCs w:val="22"/>
        </w:rPr>
        <w:t>. 4º, inciso XI, 21, inciso I e 42, §§2º a 6º da Lei n. 5.764, de 1971;</w:t>
      </w:r>
    </w:p>
    <w:p w14:paraId="79731507" w14:textId="77777777" w:rsidR="00307FA0" w:rsidRPr="00B22CB4" w:rsidRDefault="00307FA0" w:rsidP="00307FA0">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II - A declaração de regularidade de situação do contribuinte individual – DRSCI, para cada um dos cooperados indicados;</w:t>
      </w:r>
    </w:p>
    <w:p w14:paraId="4EFAAFC5" w14:textId="77777777" w:rsidR="00307FA0" w:rsidRPr="00B22CB4" w:rsidRDefault="00307FA0" w:rsidP="00307FA0">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III - A comprovação do capital social proporcional ao número de cooperados necessários à prestação do serviço;</w:t>
      </w:r>
    </w:p>
    <w:p w14:paraId="0235E6B9" w14:textId="77777777" w:rsidR="00307FA0" w:rsidRPr="00B22CB4" w:rsidRDefault="00307FA0" w:rsidP="00307FA0">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IV - O registro previsto na Lei n. 5.764, de 1971, art. 107;</w:t>
      </w:r>
    </w:p>
    <w:p w14:paraId="68E0E5A0" w14:textId="77777777" w:rsidR="00307FA0" w:rsidRPr="00B22CB4" w:rsidRDefault="00307FA0" w:rsidP="00307FA0">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V - A comprovação de integração das respectivas quotas-partes por parte dos cooperados que executarão o contrato;</w:t>
      </w:r>
    </w:p>
    <w:p w14:paraId="16D62198" w14:textId="77777777" w:rsidR="00307FA0" w:rsidRPr="00B22CB4" w:rsidRDefault="00307FA0" w:rsidP="00307FA0">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VI - Os seguintes documentos para a comprovação da regularidade jurídica da cooperativa:</w:t>
      </w:r>
    </w:p>
    <w:p w14:paraId="2FD36F01" w14:textId="77777777" w:rsidR="00307FA0" w:rsidRPr="00B22CB4" w:rsidRDefault="00307FA0" w:rsidP="00526B7B">
      <w:pPr>
        <w:pStyle w:val="PargrafodaLista"/>
        <w:numPr>
          <w:ilvl w:val="0"/>
          <w:numId w:val="18"/>
        </w:numPr>
        <w:spacing w:before="120" w:after="120" w:line="276" w:lineRule="auto"/>
        <w:ind w:left="0" w:right="625" w:hanging="11"/>
        <w:contextualSpacing w:val="0"/>
        <w:jc w:val="both"/>
        <w:rPr>
          <w:rFonts w:ascii="Arial" w:hAnsi="Arial" w:cs="Arial"/>
          <w:color w:val="000000"/>
          <w:sz w:val="22"/>
          <w:szCs w:val="22"/>
        </w:rPr>
      </w:pPr>
      <w:r w:rsidRPr="00B22CB4">
        <w:rPr>
          <w:rFonts w:ascii="Arial" w:hAnsi="Arial" w:cs="Arial"/>
          <w:color w:val="000000"/>
          <w:sz w:val="22"/>
          <w:szCs w:val="22"/>
        </w:rPr>
        <w:t>ata de fundação;</w:t>
      </w:r>
    </w:p>
    <w:p w14:paraId="5D564856" w14:textId="77777777" w:rsidR="00307FA0" w:rsidRPr="00B22CB4" w:rsidRDefault="00307FA0" w:rsidP="00526B7B">
      <w:pPr>
        <w:pStyle w:val="PargrafodaLista"/>
        <w:numPr>
          <w:ilvl w:val="0"/>
          <w:numId w:val="18"/>
        </w:numPr>
        <w:spacing w:before="120" w:after="120" w:line="276" w:lineRule="auto"/>
        <w:ind w:left="0" w:right="625" w:hanging="11"/>
        <w:contextualSpacing w:val="0"/>
        <w:jc w:val="both"/>
        <w:rPr>
          <w:rFonts w:ascii="Arial" w:hAnsi="Arial" w:cs="Arial"/>
          <w:color w:val="000000"/>
          <w:sz w:val="22"/>
          <w:szCs w:val="22"/>
        </w:rPr>
      </w:pPr>
      <w:r w:rsidRPr="00B22CB4">
        <w:rPr>
          <w:rFonts w:ascii="Arial" w:hAnsi="Arial" w:cs="Arial"/>
          <w:color w:val="000000"/>
          <w:sz w:val="22"/>
          <w:szCs w:val="22"/>
        </w:rPr>
        <w:t>estatuto social com a ata da assembleia que o aprovou;</w:t>
      </w:r>
    </w:p>
    <w:p w14:paraId="5221F650" w14:textId="77777777" w:rsidR="00307FA0" w:rsidRPr="00B22CB4" w:rsidRDefault="00307FA0" w:rsidP="00526B7B">
      <w:pPr>
        <w:pStyle w:val="PargrafodaLista"/>
        <w:numPr>
          <w:ilvl w:val="0"/>
          <w:numId w:val="18"/>
        </w:numPr>
        <w:spacing w:before="120" w:after="120" w:line="276" w:lineRule="auto"/>
        <w:ind w:left="0" w:right="625" w:hanging="11"/>
        <w:contextualSpacing w:val="0"/>
        <w:jc w:val="both"/>
        <w:rPr>
          <w:rFonts w:ascii="Arial" w:hAnsi="Arial" w:cs="Arial"/>
          <w:color w:val="000000"/>
          <w:sz w:val="22"/>
          <w:szCs w:val="22"/>
        </w:rPr>
      </w:pPr>
      <w:r w:rsidRPr="00B22CB4">
        <w:rPr>
          <w:rFonts w:ascii="Arial" w:hAnsi="Arial" w:cs="Arial"/>
          <w:color w:val="000000"/>
          <w:sz w:val="22"/>
          <w:szCs w:val="22"/>
        </w:rPr>
        <w:t>regimento dos fundos instituídos pelos cooperados, com a ata da assembleia;</w:t>
      </w:r>
    </w:p>
    <w:p w14:paraId="7BF34A8D" w14:textId="77777777" w:rsidR="00307FA0" w:rsidRPr="00B22CB4" w:rsidRDefault="00307FA0" w:rsidP="00526B7B">
      <w:pPr>
        <w:pStyle w:val="PargrafodaLista"/>
        <w:numPr>
          <w:ilvl w:val="0"/>
          <w:numId w:val="18"/>
        </w:numPr>
        <w:spacing w:before="120" w:after="120" w:line="276" w:lineRule="auto"/>
        <w:ind w:left="0" w:right="625" w:hanging="11"/>
        <w:contextualSpacing w:val="0"/>
        <w:jc w:val="both"/>
        <w:rPr>
          <w:rFonts w:ascii="Arial" w:hAnsi="Arial" w:cs="Arial"/>
          <w:color w:val="000000"/>
          <w:sz w:val="22"/>
          <w:szCs w:val="22"/>
        </w:rPr>
      </w:pPr>
      <w:r w:rsidRPr="00B22CB4">
        <w:rPr>
          <w:rFonts w:ascii="Arial" w:hAnsi="Arial" w:cs="Arial"/>
          <w:color w:val="000000"/>
          <w:sz w:val="22"/>
          <w:szCs w:val="22"/>
        </w:rPr>
        <w:t>editais de convocação das três últimas assembleias gerais extraordinárias;</w:t>
      </w:r>
    </w:p>
    <w:p w14:paraId="3F800E37" w14:textId="77777777" w:rsidR="00307FA0" w:rsidRPr="00B22CB4" w:rsidRDefault="00307FA0" w:rsidP="00526B7B">
      <w:pPr>
        <w:pStyle w:val="PargrafodaLista"/>
        <w:numPr>
          <w:ilvl w:val="0"/>
          <w:numId w:val="18"/>
        </w:numPr>
        <w:spacing w:before="120" w:after="120" w:line="276" w:lineRule="auto"/>
        <w:ind w:left="0" w:right="625" w:hanging="11"/>
        <w:contextualSpacing w:val="0"/>
        <w:jc w:val="both"/>
        <w:rPr>
          <w:rFonts w:ascii="Arial" w:hAnsi="Arial" w:cs="Arial"/>
          <w:color w:val="000000"/>
          <w:sz w:val="22"/>
          <w:szCs w:val="22"/>
        </w:rPr>
      </w:pPr>
      <w:r w:rsidRPr="00B22CB4">
        <w:rPr>
          <w:rFonts w:ascii="Arial" w:hAnsi="Arial" w:cs="Arial"/>
          <w:color w:val="000000"/>
          <w:sz w:val="22"/>
          <w:szCs w:val="22"/>
        </w:rPr>
        <w:t>três registros de presença dos cooperados que executarão o contrato em assembleias gerais ou nas reuniões seccionais; e</w:t>
      </w:r>
    </w:p>
    <w:p w14:paraId="2EAE2BB9" w14:textId="77777777" w:rsidR="00307FA0" w:rsidRPr="00B22CB4" w:rsidRDefault="00307FA0" w:rsidP="00526B7B">
      <w:pPr>
        <w:pStyle w:val="PargrafodaLista"/>
        <w:numPr>
          <w:ilvl w:val="0"/>
          <w:numId w:val="18"/>
        </w:numPr>
        <w:spacing w:before="120" w:after="120" w:line="276" w:lineRule="auto"/>
        <w:ind w:left="0" w:right="625" w:hanging="11"/>
        <w:contextualSpacing w:val="0"/>
        <w:jc w:val="both"/>
        <w:rPr>
          <w:rFonts w:ascii="Arial" w:hAnsi="Arial" w:cs="Arial"/>
          <w:color w:val="000000"/>
          <w:sz w:val="22"/>
          <w:szCs w:val="22"/>
        </w:rPr>
      </w:pPr>
      <w:r w:rsidRPr="00B22CB4">
        <w:rPr>
          <w:rFonts w:ascii="Arial" w:hAnsi="Arial" w:cs="Arial"/>
          <w:color w:val="000000"/>
          <w:sz w:val="22"/>
          <w:szCs w:val="22"/>
        </w:rPr>
        <w:t>ata da sessão que os cooperados autorizaram a cooperativa a contratar o objeto da licitação;</w:t>
      </w:r>
    </w:p>
    <w:p w14:paraId="6AD02694" w14:textId="77777777" w:rsidR="00307FA0" w:rsidRPr="00B22CB4" w:rsidRDefault="00307FA0" w:rsidP="00307FA0">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VII - A última auditoria contábil-financeira da cooperativa, conforme dispõe o art. 112 da Lei n. 5.764, de 1971, ou uma declaração, sob as penas da lei, de que tal auditoria não foi exigida pelo órgão fiscalizador.</w:t>
      </w:r>
    </w:p>
    <w:p w14:paraId="4E64FBD1" w14:textId="77777777" w:rsidR="00307FA0" w:rsidRPr="00B22CB4" w:rsidRDefault="00307FA0" w:rsidP="00307FA0">
      <w:pPr>
        <w:spacing w:before="120" w:after="120" w:line="276" w:lineRule="auto"/>
        <w:ind w:right="625"/>
        <w:jc w:val="both"/>
        <w:rPr>
          <w:rFonts w:ascii="Arial" w:hAnsi="Arial" w:cs="Arial"/>
          <w:color w:val="000000"/>
          <w:sz w:val="22"/>
          <w:szCs w:val="22"/>
        </w:rPr>
      </w:pPr>
      <w:r w:rsidRPr="00B22CB4">
        <w:rPr>
          <w:rFonts w:ascii="Arial" w:hAnsi="Arial" w:cs="Arial"/>
          <w:b/>
          <w:bCs/>
          <w:color w:val="000000"/>
          <w:sz w:val="22"/>
          <w:szCs w:val="22"/>
        </w:rPr>
        <w:t xml:space="preserve">PARÁGRAFO ÚNICO: </w:t>
      </w:r>
      <w:r w:rsidRPr="00B22CB4">
        <w:rPr>
          <w:rFonts w:ascii="Arial" w:hAnsi="Arial" w:cs="Arial"/>
          <w:color w:val="000000"/>
          <w:sz w:val="22"/>
          <w:szCs w:val="22"/>
        </w:rPr>
        <w:t>Sob pena de inabilitação, todos os documentos apresentados para fins de habilitação deverão estar em nome do licitante, e preferencialmente, com o número do CNPJ e endereço respectivo, observando que:</w:t>
      </w:r>
    </w:p>
    <w:p w14:paraId="131D6B1A" w14:textId="77777777" w:rsidR="00307FA0" w:rsidRPr="00B22CB4" w:rsidRDefault="00307FA0" w:rsidP="00307FA0">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a) Se o licitante for a matriz, todos os documentos deverão estar em nome da matriz;</w:t>
      </w:r>
    </w:p>
    <w:p w14:paraId="6AA286AE" w14:textId="77777777" w:rsidR="00307FA0" w:rsidRPr="00B22CB4" w:rsidRDefault="00307FA0" w:rsidP="00307FA0">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lastRenderedPageBreak/>
        <w:t>b) Se o licitante forma a filial, todos os documentos deverão estar em nome da filial;</w:t>
      </w:r>
    </w:p>
    <w:p w14:paraId="618AB11B" w14:textId="77777777" w:rsidR="00307FA0" w:rsidRPr="00307FA0" w:rsidRDefault="00307FA0" w:rsidP="00307FA0">
      <w:pPr>
        <w:spacing w:before="120" w:after="120" w:line="276" w:lineRule="auto"/>
        <w:ind w:right="624"/>
        <w:jc w:val="both"/>
        <w:rPr>
          <w:rFonts w:ascii="Arial" w:hAnsi="Arial" w:cs="Arial"/>
          <w:b/>
          <w:bCs/>
          <w:i/>
          <w:iCs/>
          <w:color w:val="000000"/>
          <w:sz w:val="22"/>
          <w:szCs w:val="22"/>
        </w:rPr>
      </w:pPr>
    </w:p>
    <w:p w14:paraId="2ABAFC8C" w14:textId="1747567E" w:rsidR="00EA5686" w:rsidRDefault="00307FA0" w:rsidP="00307FA0">
      <w:pPr>
        <w:spacing w:before="120" w:after="120" w:line="276" w:lineRule="auto"/>
        <w:ind w:right="624"/>
        <w:jc w:val="both"/>
        <w:rPr>
          <w:rFonts w:ascii="Arial" w:hAnsi="Arial" w:cs="Arial"/>
          <w:color w:val="000000"/>
          <w:sz w:val="22"/>
          <w:szCs w:val="22"/>
        </w:rPr>
      </w:pPr>
      <w:r w:rsidRPr="00307FA0">
        <w:rPr>
          <w:rFonts w:ascii="Arial" w:hAnsi="Arial" w:cs="Arial"/>
          <w:color w:val="000000"/>
          <w:sz w:val="22"/>
          <w:szCs w:val="22"/>
        </w:rPr>
        <w:t>8.4.</w:t>
      </w:r>
      <w:r w:rsidR="00E42AD9">
        <w:rPr>
          <w:rFonts w:ascii="Arial" w:hAnsi="Arial" w:cs="Arial"/>
          <w:color w:val="000000"/>
          <w:sz w:val="22"/>
          <w:szCs w:val="22"/>
        </w:rPr>
        <w:t>5</w:t>
      </w:r>
      <w:r w:rsidRPr="00307FA0">
        <w:rPr>
          <w:rFonts w:ascii="Arial" w:hAnsi="Arial" w:cs="Arial"/>
          <w:color w:val="000000"/>
          <w:sz w:val="22"/>
          <w:szCs w:val="22"/>
        </w:rPr>
        <w:t xml:space="preserve"> - Declaração de que o licitante tomou conhecimento de todas as informações e das</w:t>
      </w:r>
      <w:r w:rsidRPr="00307FA0">
        <w:rPr>
          <w:rFonts w:ascii="Arial" w:hAnsi="Arial" w:cs="Arial"/>
          <w:color w:val="000000"/>
          <w:sz w:val="22"/>
          <w:szCs w:val="22"/>
        </w:rPr>
        <w:br/>
        <w:t>condições locais para o cumprimento das obrigações objeto da licitação;</w:t>
      </w:r>
    </w:p>
    <w:p w14:paraId="1513CF40" w14:textId="458C3D9D" w:rsidR="00EA5686" w:rsidRDefault="00307FA0" w:rsidP="00307FA0">
      <w:pPr>
        <w:spacing w:before="120" w:after="120" w:line="276" w:lineRule="auto"/>
        <w:ind w:right="624"/>
        <w:jc w:val="both"/>
        <w:rPr>
          <w:rFonts w:ascii="ArialMT" w:hAnsi="ArialMT"/>
          <w:color w:val="000000"/>
          <w:sz w:val="22"/>
          <w:szCs w:val="22"/>
        </w:rPr>
      </w:pPr>
      <w:r w:rsidRPr="00307FA0">
        <w:rPr>
          <w:rFonts w:ascii="Arial" w:hAnsi="Arial" w:cs="Arial"/>
          <w:color w:val="000000"/>
          <w:sz w:val="22"/>
          <w:szCs w:val="22"/>
        </w:rPr>
        <w:t>8.4.</w:t>
      </w:r>
      <w:r w:rsidR="00E42AD9">
        <w:rPr>
          <w:rFonts w:ascii="Arial" w:hAnsi="Arial" w:cs="Arial"/>
          <w:color w:val="000000"/>
          <w:sz w:val="22"/>
          <w:szCs w:val="22"/>
        </w:rPr>
        <w:t>6</w:t>
      </w:r>
      <w:r w:rsidRPr="00307FA0">
        <w:rPr>
          <w:rFonts w:ascii="Arial" w:hAnsi="Arial" w:cs="Arial"/>
          <w:color w:val="000000"/>
          <w:sz w:val="22"/>
          <w:szCs w:val="22"/>
        </w:rPr>
        <w:t xml:space="preserve"> - A declaração acima poderá ser substituída por declaração formal assinada pelo</w:t>
      </w:r>
      <w:r w:rsidRPr="00307FA0">
        <w:rPr>
          <w:rFonts w:ascii="Arial" w:hAnsi="Arial" w:cs="Arial"/>
          <w:color w:val="000000"/>
          <w:sz w:val="22"/>
          <w:szCs w:val="22"/>
        </w:rPr>
        <w:br/>
        <w:t>responsável</w:t>
      </w:r>
      <w:r w:rsidRPr="00307FA0">
        <w:rPr>
          <w:rFonts w:ascii="ArialMT" w:hAnsi="ArialMT"/>
          <w:color w:val="000000"/>
          <w:sz w:val="22"/>
          <w:szCs w:val="22"/>
        </w:rPr>
        <w:t xml:space="preserve"> técnico do licitante acerca do conhecimento pleno das condições e peculiaridades</w:t>
      </w:r>
      <w:r w:rsidRPr="00307FA0">
        <w:rPr>
          <w:rFonts w:ascii="ArialMT" w:hAnsi="ArialMT"/>
          <w:color w:val="000000"/>
          <w:sz w:val="22"/>
          <w:szCs w:val="22"/>
        </w:rPr>
        <w:br/>
        <w:t>da contratação.</w:t>
      </w:r>
    </w:p>
    <w:p w14:paraId="3EDD7D6F" w14:textId="05F23ABB"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8.4.</w:t>
      </w:r>
      <w:r w:rsidR="00E42AD9">
        <w:rPr>
          <w:rFonts w:ascii="ArialMT" w:hAnsi="ArialMT"/>
          <w:color w:val="000000"/>
          <w:sz w:val="22"/>
          <w:szCs w:val="22"/>
        </w:rPr>
        <w:t>7</w:t>
      </w:r>
      <w:r w:rsidRPr="00307FA0">
        <w:rPr>
          <w:rFonts w:ascii="ArialMT" w:hAnsi="ArialMT"/>
          <w:color w:val="000000"/>
          <w:sz w:val="22"/>
          <w:szCs w:val="22"/>
        </w:rPr>
        <w:t xml:space="preserve"> - Sociedades empresárias estrangeiras atenderão à exigência por meio da apresentação,</w:t>
      </w:r>
      <w:r w:rsidRPr="00307FA0">
        <w:rPr>
          <w:rFonts w:ascii="ArialMT" w:hAnsi="ArialMT"/>
          <w:color w:val="000000"/>
          <w:sz w:val="22"/>
          <w:szCs w:val="22"/>
        </w:rPr>
        <w:br/>
        <w:t>no momento da assinatura do contrato, da solicitação de registro perante a entidade profissional</w:t>
      </w:r>
      <w:r w:rsidRPr="00307FA0">
        <w:rPr>
          <w:rFonts w:ascii="ArialMT" w:hAnsi="ArialMT"/>
          <w:color w:val="000000"/>
          <w:sz w:val="22"/>
          <w:szCs w:val="22"/>
        </w:rPr>
        <w:br/>
        <w:t>competente no Brasil.</w:t>
      </w:r>
    </w:p>
    <w:p w14:paraId="108D4997" w14:textId="49EF31DC"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8.4.</w:t>
      </w:r>
      <w:r w:rsidR="00E42AD9">
        <w:rPr>
          <w:rFonts w:ascii="ArialMT" w:hAnsi="ArialMT"/>
          <w:color w:val="000000"/>
          <w:sz w:val="22"/>
          <w:szCs w:val="22"/>
        </w:rPr>
        <w:t>8</w:t>
      </w:r>
      <w:r w:rsidRPr="00307FA0">
        <w:rPr>
          <w:rFonts w:ascii="ArialMT" w:hAnsi="ArialMT"/>
          <w:color w:val="000000"/>
          <w:sz w:val="22"/>
          <w:szCs w:val="22"/>
        </w:rPr>
        <w:t xml:space="preserve"> – Regularidade ambiental junto ao órgão competente para empresas que atuam na</w:t>
      </w:r>
      <w:r w:rsidRPr="00307FA0">
        <w:rPr>
          <w:rFonts w:ascii="ArialMT" w:hAnsi="ArialMT"/>
          <w:color w:val="000000"/>
          <w:sz w:val="22"/>
          <w:szCs w:val="22"/>
        </w:rPr>
        <w:br/>
        <w:t>extração e/ou beneficiamento de areia, rochas, pedregulhos e derivados, mediante a</w:t>
      </w:r>
      <w:r w:rsidRPr="00307FA0">
        <w:rPr>
          <w:rFonts w:ascii="ArialMT" w:hAnsi="ArialMT"/>
          <w:color w:val="000000"/>
          <w:sz w:val="22"/>
          <w:szCs w:val="22"/>
        </w:rPr>
        <w:br/>
        <w:t>apresentação dos seguintes documentos:</w:t>
      </w:r>
    </w:p>
    <w:p w14:paraId="294F5EC3"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a) – Licença ou dispensa ambiental;</w:t>
      </w:r>
    </w:p>
    <w:p w14:paraId="01B060B2"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b) – Cadastro Técnico Federal de Atividades potencialmente poluidoras ou utilizadoras de</w:t>
      </w:r>
      <w:r w:rsidRPr="00307FA0">
        <w:rPr>
          <w:rFonts w:ascii="ArialMT" w:hAnsi="ArialMT"/>
          <w:color w:val="000000"/>
          <w:sz w:val="22"/>
          <w:szCs w:val="22"/>
        </w:rPr>
        <w:br/>
        <w:t>Recursos Ambientais acompanhado de certificado de regularidade válido – IBAMA;</w:t>
      </w:r>
    </w:p>
    <w:p w14:paraId="60A9B132"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c) – Certificado de Registro Mineral – DRM;</w:t>
      </w:r>
    </w:p>
    <w:p w14:paraId="78D0E0F8"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d) – Licença e Carteira Blaster – Divisão de Fiscalização de Armas Explosivas (DFAE);</w:t>
      </w:r>
    </w:p>
    <w:p w14:paraId="5217500E" w14:textId="7BD504BD"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8.4.</w:t>
      </w:r>
      <w:r w:rsidR="00E42AD9">
        <w:rPr>
          <w:rFonts w:ascii="ArialMT" w:hAnsi="ArialMT"/>
          <w:color w:val="000000"/>
          <w:sz w:val="22"/>
          <w:szCs w:val="22"/>
        </w:rPr>
        <w:t>9</w:t>
      </w:r>
      <w:r w:rsidRPr="00307FA0">
        <w:rPr>
          <w:rFonts w:ascii="ArialMT" w:hAnsi="ArialMT"/>
          <w:color w:val="000000"/>
          <w:sz w:val="22"/>
          <w:szCs w:val="22"/>
        </w:rPr>
        <w:t xml:space="preserve"> - Comprovação de aptidão para desempenho de atividade pertinente e compatível com o</w:t>
      </w:r>
      <w:r w:rsidRPr="00307FA0">
        <w:rPr>
          <w:rFonts w:ascii="ArialMT" w:hAnsi="ArialMT"/>
          <w:color w:val="000000"/>
          <w:sz w:val="22"/>
          <w:szCs w:val="22"/>
        </w:rPr>
        <w:br/>
        <w:t>objeto da licitação através da apresentação de atestado de capacidade técnica, fornecido por</w:t>
      </w:r>
      <w:r w:rsidRPr="00307FA0">
        <w:rPr>
          <w:rFonts w:ascii="ArialMT" w:hAnsi="ArialMT"/>
          <w:color w:val="000000"/>
          <w:sz w:val="22"/>
          <w:szCs w:val="22"/>
        </w:rPr>
        <w:br/>
        <w:t>pessoa jurídica de direito público ou privado em papel timbrado, devidamente carimbado e</w:t>
      </w:r>
      <w:r w:rsidRPr="00307FA0">
        <w:rPr>
          <w:rFonts w:ascii="ArialMT" w:hAnsi="ArialMT"/>
          <w:color w:val="000000"/>
          <w:sz w:val="22"/>
          <w:szCs w:val="22"/>
        </w:rPr>
        <w:br/>
        <w:t>assinado, onde comprove ter a licitante executado, ou estar executando, fornecimentos</w:t>
      </w:r>
      <w:r w:rsidRPr="00307FA0">
        <w:br/>
      </w:r>
      <w:r w:rsidRPr="00307FA0">
        <w:rPr>
          <w:rFonts w:ascii="ArialMT" w:hAnsi="ArialMT"/>
          <w:color w:val="000000"/>
          <w:sz w:val="22"/>
          <w:szCs w:val="22"/>
        </w:rPr>
        <w:t>pertinentes e compatíveis com o objeto deste Edital;</w:t>
      </w:r>
    </w:p>
    <w:p w14:paraId="36D8077D" w14:textId="7574A61C"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8.</w:t>
      </w:r>
      <w:r w:rsidR="00E42AD9">
        <w:rPr>
          <w:rFonts w:ascii="ArialMT" w:hAnsi="ArialMT"/>
          <w:color w:val="000000"/>
          <w:sz w:val="22"/>
          <w:szCs w:val="22"/>
        </w:rPr>
        <w:t>5</w:t>
      </w:r>
      <w:r w:rsidRPr="00307FA0">
        <w:rPr>
          <w:rFonts w:ascii="ArialMT" w:hAnsi="ArialMT"/>
          <w:color w:val="000000"/>
          <w:sz w:val="22"/>
          <w:szCs w:val="22"/>
        </w:rPr>
        <w:t>.</w:t>
      </w:r>
      <w:r w:rsidR="00E42AD9">
        <w:rPr>
          <w:rFonts w:ascii="ArialMT" w:hAnsi="ArialMT"/>
          <w:color w:val="000000"/>
          <w:sz w:val="22"/>
          <w:szCs w:val="22"/>
        </w:rPr>
        <w:t>0</w:t>
      </w:r>
      <w:r w:rsidRPr="00307FA0">
        <w:rPr>
          <w:rFonts w:ascii="ArialMT" w:hAnsi="ArialMT"/>
          <w:color w:val="000000"/>
          <w:sz w:val="22"/>
          <w:szCs w:val="22"/>
        </w:rPr>
        <w:t xml:space="preserve"> - A aptidão técnico-operacional de que trata o subitem anterior poderá ser demonstrada</w:t>
      </w:r>
      <w:r w:rsidRPr="00307FA0">
        <w:rPr>
          <w:rFonts w:ascii="ArialMT" w:hAnsi="ArialMT"/>
          <w:color w:val="000000"/>
          <w:sz w:val="22"/>
          <w:szCs w:val="22"/>
        </w:rPr>
        <w:br/>
        <w:t>pela execução pretérita de, no mínimo, 10% (dez por cento) dos quantitativos do objeto licitado;</w:t>
      </w:r>
    </w:p>
    <w:p w14:paraId="41D08606" w14:textId="2C4CF2D5"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8.</w:t>
      </w:r>
      <w:r w:rsidR="00E42AD9">
        <w:rPr>
          <w:rFonts w:ascii="ArialMT" w:hAnsi="ArialMT"/>
          <w:color w:val="000000"/>
          <w:sz w:val="22"/>
          <w:szCs w:val="22"/>
        </w:rPr>
        <w:t>5</w:t>
      </w:r>
      <w:r w:rsidRPr="00307FA0">
        <w:rPr>
          <w:rFonts w:ascii="ArialMT" w:hAnsi="ArialMT"/>
          <w:color w:val="000000"/>
          <w:sz w:val="22"/>
          <w:szCs w:val="22"/>
        </w:rPr>
        <w:t>.</w:t>
      </w:r>
      <w:r w:rsidR="00E42AD9">
        <w:rPr>
          <w:rFonts w:ascii="ArialMT" w:hAnsi="ArialMT"/>
          <w:color w:val="000000"/>
          <w:sz w:val="22"/>
          <w:szCs w:val="22"/>
        </w:rPr>
        <w:t>1</w:t>
      </w:r>
      <w:r w:rsidRPr="00307FA0">
        <w:rPr>
          <w:rFonts w:ascii="ArialMT" w:hAnsi="ArialMT"/>
          <w:color w:val="000000"/>
          <w:sz w:val="22"/>
          <w:szCs w:val="22"/>
        </w:rPr>
        <w:t xml:space="preserve"> - Os atestados de capacidade técnica deverão ser acompanhados das cópias das notas</w:t>
      </w:r>
      <w:r w:rsidRPr="00307FA0">
        <w:rPr>
          <w:rFonts w:ascii="ArialMT" w:hAnsi="ArialMT"/>
          <w:color w:val="000000"/>
          <w:sz w:val="22"/>
          <w:szCs w:val="22"/>
        </w:rPr>
        <w:br/>
        <w:t>fiscais respectivas/contratos, que fundamentaram a emissão dos atestados apresentados;</w:t>
      </w:r>
    </w:p>
    <w:p w14:paraId="317E48AA" w14:textId="411B9203"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8.</w:t>
      </w:r>
      <w:r w:rsidR="00E42AD9">
        <w:rPr>
          <w:rFonts w:ascii="ArialMT" w:hAnsi="ArialMT"/>
          <w:color w:val="000000"/>
          <w:sz w:val="22"/>
          <w:szCs w:val="22"/>
        </w:rPr>
        <w:t>5</w:t>
      </w:r>
      <w:r w:rsidRPr="00307FA0">
        <w:rPr>
          <w:rFonts w:ascii="ArialMT" w:hAnsi="ArialMT"/>
          <w:color w:val="000000"/>
          <w:sz w:val="22"/>
          <w:szCs w:val="22"/>
        </w:rPr>
        <w:t>.</w:t>
      </w:r>
      <w:r w:rsidR="00E42AD9">
        <w:rPr>
          <w:rFonts w:ascii="ArialMT" w:hAnsi="ArialMT"/>
          <w:color w:val="000000"/>
          <w:sz w:val="22"/>
          <w:szCs w:val="22"/>
        </w:rPr>
        <w:t>2</w:t>
      </w:r>
      <w:r w:rsidRPr="00307FA0">
        <w:rPr>
          <w:rFonts w:ascii="ArialMT" w:hAnsi="ArialMT"/>
          <w:color w:val="000000"/>
          <w:sz w:val="22"/>
          <w:szCs w:val="22"/>
        </w:rPr>
        <w:t xml:space="preserve"> - O contratante reserva-se o direito de realizar diligências, a qualquer momento, com o</w:t>
      </w:r>
      <w:r w:rsidRPr="00307FA0">
        <w:rPr>
          <w:rFonts w:ascii="ArialMT" w:hAnsi="ArialMT"/>
          <w:color w:val="000000"/>
          <w:sz w:val="22"/>
          <w:szCs w:val="22"/>
        </w:rPr>
        <w:br/>
        <w:t xml:space="preserve">objetivo de verificar se o(s) atestado(s) é (são) adequado(s) e atendem </w:t>
      </w:r>
      <w:proofErr w:type="gramStart"/>
      <w:r w:rsidRPr="00307FA0">
        <w:rPr>
          <w:rFonts w:ascii="ArialMT" w:hAnsi="ArialMT"/>
          <w:color w:val="000000"/>
          <w:sz w:val="22"/>
          <w:szCs w:val="22"/>
        </w:rPr>
        <w:t>ás</w:t>
      </w:r>
      <w:proofErr w:type="gramEnd"/>
      <w:r w:rsidRPr="00307FA0">
        <w:rPr>
          <w:rFonts w:ascii="ArialMT" w:hAnsi="ArialMT"/>
          <w:color w:val="000000"/>
          <w:sz w:val="22"/>
          <w:szCs w:val="22"/>
        </w:rPr>
        <w:t xml:space="preserve"> exigências contidas</w:t>
      </w:r>
      <w:r w:rsidRPr="00307FA0">
        <w:rPr>
          <w:rFonts w:ascii="ArialMT" w:hAnsi="ArialMT"/>
          <w:color w:val="000000"/>
          <w:sz w:val="22"/>
          <w:szCs w:val="22"/>
        </w:rPr>
        <w:br/>
        <w:t>neste Edital, podendo exigir apresentação de documentação complementar referente à</w:t>
      </w:r>
      <w:r w:rsidRPr="00307FA0">
        <w:rPr>
          <w:rFonts w:ascii="ArialMT" w:hAnsi="ArialMT"/>
          <w:color w:val="000000"/>
          <w:sz w:val="22"/>
          <w:szCs w:val="22"/>
        </w:rPr>
        <w:br/>
        <w:t>prestação de serviços relativos aos atestados apresentados;</w:t>
      </w:r>
    </w:p>
    <w:p w14:paraId="7C2BC3C1" w14:textId="61EEC9FD" w:rsidR="00EA5686" w:rsidRDefault="00307FA0" w:rsidP="00307FA0">
      <w:pPr>
        <w:spacing w:before="120" w:after="120" w:line="276" w:lineRule="auto"/>
        <w:ind w:right="624"/>
        <w:jc w:val="both"/>
        <w:rPr>
          <w:rFonts w:ascii="ArialMT" w:hAnsi="ArialMT"/>
          <w:color w:val="000000"/>
          <w:sz w:val="22"/>
          <w:szCs w:val="22"/>
        </w:rPr>
      </w:pPr>
      <w:r w:rsidRPr="00307FA0">
        <w:rPr>
          <w:rFonts w:ascii="Arial-BoldMT" w:hAnsi="Arial-BoldMT"/>
          <w:b/>
          <w:bCs/>
          <w:color w:val="000000"/>
          <w:sz w:val="22"/>
          <w:szCs w:val="22"/>
        </w:rPr>
        <w:t>8.</w:t>
      </w:r>
      <w:r w:rsidR="00E42AD9">
        <w:rPr>
          <w:rFonts w:ascii="Arial-BoldMT" w:hAnsi="Arial-BoldMT"/>
          <w:b/>
          <w:bCs/>
          <w:color w:val="000000"/>
          <w:sz w:val="22"/>
          <w:szCs w:val="22"/>
        </w:rPr>
        <w:t>5</w:t>
      </w:r>
      <w:r w:rsidRPr="00307FA0">
        <w:rPr>
          <w:rFonts w:ascii="Arial-BoldMT" w:hAnsi="Arial-BoldMT"/>
          <w:b/>
          <w:bCs/>
          <w:color w:val="000000"/>
          <w:sz w:val="22"/>
          <w:szCs w:val="22"/>
        </w:rPr>
        <w:t>.</w:t>
      </w:r>
      <w:r w:rsidR="00E42AD9">
        <w:rPr>
          <w:rFonts w:ascii="Arial-BoldMT" w:hAnsi="Arial-BoldMT"/>
          <w:b/>
          <w:bCs/>
          <w:color w:val="000000"/>
          <w:sz w:val="22"/>
          <w:szCs w:val="22"/>
        </w:rPr>
        <w:t>3</w:t>
      </w:r>
      <w:r w:rsidRPr="00307FA0">
        <w:rPr>
          <w:rFonts w:ascii="Arial-BoldMT" w:hAnsi="Arial-BoldMT"/>
          <w:b/>
          <w:bCs/>
          <w:color w:val="000000"/>
          <w:sz w:val="22"/>
          <w:szCs w:val="22"/>
        </w:rPr>
        <w:t xml:space="preserve"> - </w:t>
      </w:r>
      <w:r w:rsidRPr="00307FA0">
        <w:rPr>
          <w:rFonts w:ascii="ArialMT" w:hAnsi="ArialMT"/>
          <w:color w:val="000000"/>
          <w:sz w:val="22"/>
          <w:szCs w:val="22"/>
        </w:rPr>
        <w:t>O licitante disponibilizará todas as informações necessárias à comprovação da</w:t>
      </w:r>
      <w:r w:rsidRPr="00307FA0">
        <w:rPr>
          <w:rFonts w:ascii="ArialMT" w:hAnsi="ArialMT"/>
          <w:color w:val="000000"/>
          <w:sz w:val="22"/>
          <w:szCs w:val="22"/>
        </w:rPr>
        <w:br/>
        <w:t>legitimidade dos atestados, apresentando, quando solicitado pela Administração, cópia do</w:t>
      </w:r>
      <w:r w:rsidRPr="00307FA0">
        <w:rPr>
          <w:rFonts w:ascii="ArialMT" w:hAnsi="ArialMT"/>
          <w:color w:val="000000"/>
          <w:sz w:val="22"/>
          <w:szCs w:val="22"/>
        </w:rPr>
        <w:br/>
        <w:t>contrato que deu suporte à contratação, endereço atual da contratante e local em que foi</w:t>
      </w:r>
      <w:r w:rsidRPr="00307FA0">
        <w:rPr>
          <w:rFonts w:ascii="ArialMT" w:hAnsi="ArialMT"/>
          <w:color w:val="000000"/>
          <w:sz w:val="22"/>
          <w:szCs w:val="22"/>
        </w:rPr>
        <w:br/>
      </w:r>
      <w:r w:rsidRPr="00307FA0">
        <w:rPr>
          <w:rFonts w:ascii="ArialMT" w:hAnsi="ArialMT"/>
          <w:color w:val="000000"/>
          <w:sz w:val="22"/>
          <w:szCs w:val="22"/>
        </w:rPr>
        <w:lastRenderedPageBreak/>
        <w:t>executado o objeto contratado, dentre outros documentos.</w:t>
      </w:r>
      <w:r w:rsidRPr="00307FA0">
        <w:rPr>
          <w:rFonts w:ascii="ArialMT" w:hAnsi="ArialMT"/>
          <w:color w:val="000000"/>
          <w:sz w:val="22"/>
          <w:szCs w:val="22"/>
        </w:rPr>
        <w:br/>
      </w:r>
      <w:r w:rsidRPr="00307FA0">
        <w:rPr>
          <w:rFonts w:ascii="Arial-BoldMT" w:hAnsi="Arial-BoldMT"/>
          <w:b/>
          <w:bCs/>
          <w:color w:val="000000"/>
          <w:sz w:val="22"/>
          <w:szCs w:val="22"/>
        </w:rPr>
        <w:t>8.</w:t>
      </w:r>
      <w:r w:rsidR="00E42AD9">
        <w:rPr>
          <w:rFonts w:ascii="Arial-BoldMT" w:hAnsi="Arial-BoldMT"/>
          <w:b/>
          <w:bCs/>
          <w:color w:val="000000"/>
          <w:sz w:val="22"/>
          <w:szCs w:val="22"/>
        </w:rPr>
        <w:t>5</w:t>
      </w:r>
      <w:r w:rsidRPr="00307FA0">
        <w:rPr>
          <w:rFonts w:ascii="Arial-BoldMT" w:hAnsi="Arial-BoldMT"/>
          <w:b/>
          <w:bCs/>
          <w:color w:val="000000"/>
          <w:sz w:val="22"/>
          <w:szCs w:val="22"/>
        </w:rPr>
        <w:t>.</w:t>
      </w:r>
      <w:r w:rsidR="00E42AD9">
        <w:rPr>
          <w:rFonts w:ascii="Arial-BoldMT" w:hAnsi="Arial-BoldMT"/>
          <w:b/>
          <w:bCs/>
          <w:color w:val="000000"/>
          <w:sz w:val="22"/>
          <w:szCs w:val="22"/>
        </w:rPr>
        <w:t>4</w:t>
      </w:r>
      <w:r w:rsidRPr="00307FA0">
        <w:rPr>
          <w:rFonts w:ascii="Arial-BoldMT" w:hAnsi="Arial-BoldMT"/>
          <w:b/>
          <w:bCs/>
          <w:color w:val="000000"/>
          <w:sz w:val="22"/>
          <w:szCs w:val="22"/>
        </w:rPr>
        <w:t xml:space="preserve"> - </w:t>
      </w:r>
      <w:r w:rsidRPr="00307FA0">
        <w:rPr>
          <w:rFonts w:ascii="ArialMT" w:hAnsi="ArialMT"/>
          <w:color w:val="000000"/>
          <w:sz w:val="22"/>
          <w:szCs w:val="22"/>
        </w:rPr>
        <w:t>Para participantes reunidas em consórcio:</w:t>
      </w:r>
    </w:p>
    <w:p w14:paraId="18D2B3C9" w14:textId="258E81A2"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8.</w:t>
      </w:r>
      <w:r w:rsidR="00E42AD9">
        <w:rPr>
          <w:rFonts w:ascii="ArialMT" w:hAnsi="ArialMT"/>
          <w:color w:val="000000"/>
          <w:sz w:val="22"/>
          <w:szCs w:val="22"/>
        </w:rPr>
        <w:t>5</w:t>
      </w:r>
      <w:r w:rsidRPr="00307FA0">
        <w:rPr>
          <w:rFonts w:ascii="ArialMT" w:hAnsi="ArialMT"/>
          <w:color w:val="000000"/>
          <w:sz w:val="22"/>
          <w:szCs w:val="22"/>
        </w:rPr>
        <w:t>.</w:t>
      </w:r>
      <w:r w:rsidR="00E42AD9">
        <w:rPr>
          <w:rFonts w:ascii="ArialMT" w:hAnsi="ArialMT"/>
          <w:color w:val="000000"/>
          <w:sz w:val="22"/>
          <w:szCs w:val="22"/>
        </w:rPr>
        <w:t>4</w:t>
      </w:r>
      <w:r w:rsidRPr="00307FA0">
        <w:rPr>
          <w:rFonts w:ascii="ArialMT" w:hAnsi="ArialMT"/>
          <w:color w:val="000000"/>
          <w:sz w:val="22"/>
          <w:szCs w:val="22"/>
        </w:rPr>
        <w:t>.1 - Apresentar documentos com os seguintes requisitos:</w:t>
      </w:r>
    </w:p>
    <w:p w14:paraId="327ED49E" w14:textId="77777777" w:rsidR="00EA5686" w:rsidRDefault="00EA5686" w:rsidP="00307FA0">
      <w:pPr>
        <w:spacing w:before="120" w:after="120" w:line="276" w:lineRule="auto"/>
        <w:ind w:right="624"/>
        <w:jc w:val="both"/>
        <w:rPr>
          <w:rFonts w:ascii="ArialMT" w:hAnsi="ArialMT"/>
          <w:color w:val="000000"/>
          <w:sz w:val="22"/>
          <w:szCs w:val="22"/>
        </w:rPr>
      </w:pPr>
      <w:r>
        <w:rPr>
          <w:rFonts w:ascii="ArialMT" w:hAnsi="ArialMT"/>
          <w:color w:val="000000"/>
          <w:sz w:val="22"/>
          <w:szCs w:val="22"/>
        </w:rPr>
        <w:t>a</w:t>
      </w:r>
      <w:r w:rsidR="00307FA0" w:rsidRPr="00307FA0">
        <w:rPr>
          <w:rFonts w:ascii="ArialMT" w:hAnsi="ArialMT"/>
          <w:color w:val="000000"/>
          <w:sz w:val="22"/>
          <w:szCs w:val="22"/>
        </w:rPr>
        <w:t>). Comprovação de compromisso público ou particular de constituição de consórcio, subscrito</w:t>
      </w:r>
      <w:r w:rsidR="00307FA0" w:rsidRPr="00307FA0">
        <w:rPr>
          <w:rFonts w:ascii="ArialMT" w:hAnsi="ArialMT"/>
          <w:color w:val="000000"/>
          <w:sz w:val="22"/>
          <w:szCs w:val="22"/>
        </w:rPr>
        <w:br/>
        <w:t>pelos consorciados;</w:t>
      </w:r>
    </w:p>
    <w:p w14:paraId="4A991B93" w14:textId="77777777" w:rsidR="00EA5686" w:rsidRDefault="00EA5686" w:rsidP="00307FA0">
      <w:pPr>
        <w:spacing w:before="120" w:after="120" w:line="276" w:lineRule="auto"/>
        <w:ind w:right="624"/>
        <w:jc w:val="both"/>
        <w:rPr>
          <w:rFonts w:ascii="ArialMT" w:hAnsi="ArialMT"/>
          <w:color w:val="000000"/>
          <w:sz w:val="22"/>
          <w:szCs w:val="22"/>
        </w:rPr>
      </w:pPr>
      <w:r>
        <w:rPr>
          <w:rFonts w:ascii="ArialMT" w:hAnsi="ArialMT"/>
          <w:color w:val="000000"/>
          <w:sz w:val="22"/>
          <w:szCs w:val="22"/>
        </w:rPr>
        <w:t>b</w:t>
      </w:r>
      <w:r w:rsidR="00307FA0" w:rsidRPr="00307FA0">
        <w:rPr>
          <w:rFonts w:ascii="ArialMT" w:hAnsi="ArialMT"/>
          <w:color w:val="000000"/>
          <w:sz w:val="22"/>
          <w:szCs w:val="22"/>
        </w:rPr>
        <w:t>). Indicação da empresa líder do consórcio, que será responsável por sua representação</w:t>
      </w:r>
      <w:r w:rsidR="00307FA0" w:rsidRPr="00307FA0">
        <w:rPr>
          <w:rFonts w:ascii="ArialMT" w:hAnsi="ArialMT"/>
          <w:color w:val="000000"/>
          <w:sz w:val="22"/>
          <w:szCs w:val="22"/>
        </w:rPr>
        <w:br/>
        <w:t>perante a Administração;</w:t>
      </w:r>
    </w:p>
    <w:p w14:paraId="64D5F31A" w14:textId="77777777" w:rsidR="00EA5686" w:rsidRDefault="00EA5686" w:rsidP="00307FA0">
      <w:pPr>
        <w:spacing w:before="120" w:after="120" w:line="276" w:lineRule="auto"/>
        <w:ind w:right="624"/>
        <w:jc w:val="both"/>
        <w:rPr>
          <w:rFonts w:ascii="ArialMT" w:hAnsi="ArialMT"/>
          <w:color w:val="000000"/>
          <w:sz w:val="22"/>
          <w:szCs w:val="22"/>
        </w:rPr>
      </w:pPr>
      <w:r>
        <w:rPr>
          <w:rFonts w:ascii="ArialMT" w:hAnsi="ArialMT"/>
          <w:color w:val="000000"/>
          <w:sz w:val="22"/>
          <w:szCs w:val="22"/>
        </w:rPr>
        <w:t>c</w:t>
      </w:r>
      <w:r w:rsidR="00307FA0" w:rsidRPr="00307FA0">
        <w:rPr>
          <w:rFonts w:ascii="ArialMT" w:hAnsi="ArialMT"/>
          <w:color w:val="000000"/>
          <w:sz w:val="22"/>
          <w:szCs w:val="22"/>
        </w:rPr>
        <w:t>). Admissão, para efeito de habilitação técnica, do somatório dos quantitativos de cada</w:t>
      </w:r>
      <w:r w:rsidR="00307FA0" w:rsidRPr="00307FA0">
        <w:rPr>
          <w:rFonts w:ascii="ArialMT" w:hAnsi="ArialMT"/>
          <w:color w:val="000000"/>
          <w:sz w:val="22"/>
          <w:szCs w:val="22"/>
        </w:rPr>
        <w:br/>
        <w:t>consorciado e, para efeito de habilitação econômico-financeira, do somatório dos valores de</w:t>
      </w:r>
      <w:r w:rsidR="00307FA0" w:rsidRPr="00307FA0">
        <w:rPr>
          <w:rFonts w:ascii="ArialMT" w:hAnsi="ArialMT"/>
          <w:color w:val="000000"/>
          <w:sz w:val="22"/>
          <w:szCs w:val="22"/>
        </w:rPr>
        <w:br/>
        <w:t>cada consorciado, com acréscimo de 10% (dez por cento) a 30% (trinta por cento) sobre o valor</w:t>
      </w:r>
      <w:r w:rsidR="00307FA0" w:rsidRPr="00307FA0">
        <w:rPr>
          <w:rFonts w:ascii="ArialMT" w:hAnsi="ArialMT"/>
          <w:color w:val="000000"/>
          <w:sz w:val="22"/>
          <w:szCs w:val="22"/>
        </w:rPr>
        <w:br/>
        <w:t>exigido de licitante individual para a habilitação econômico-financeira.</w:t>
      </w:r>
    </w:p>
    <w:p w14:paraId="4F384B21" w14:textId="3F54F773" w:rsidR="00EA5686" w:rsidRDefault="00307FA0" w:rsidP="00307FA0">
      <w:pPr>
        <w:spacing w:before="120" w:after="120" w:line="276" w:lineRule="auto"/>
        <w:ind w:right="624"/>
        <w:jc w:val="both"/>
        <w:rPr>
          <w:rFonts w:ascii="ArialMT" w:hAnsi="ArialMT"/>
          <w:color w:val="000000"/>
          <w:sz w:val="22"/>
          <w:szCs w:val="22"/>
        </w:rPr>
      </w:pPr>
      <w:r w:rsidRPr="00307FA0">
        <w:rPr>
          <w:rFonts w:ascii="Arial-BoldMT" w:hAnsi="Arial-BoldMT"/>
          <w:b/>
          <w:bCs/>
          <w:color w:val="000000"/>
          <w:sz w:val="22"/>
          <w:szCs w:val="22"/>
        </w:rPr>
        <w:t>8.</w:t>
      </w:r>
      <w:r w:rsidR="00E42AD9">
        <w:rPr>
          <w:rFonts w:ascii="Arial-BoldMT" w:hAnsi="Arial-BoldMT"/>
          <w:b/>
          <w:bCs/>
          <w:color w:val="000000"/>
          <w:sz w:val="22"/>
          <w:szCs w:val="22"/>
        </w:rPr>
        <w:t>5</w:t>
      </w:r>
      <w:r w:rsidRPr="00307FA0">
        <w:rPr>
          <w:rFonts w:ascii="Arial-BoldMT" w:hAnsi="Arial-BoldMT"/>
          <w:b/>
          <w:bCs/>
          <w:color w:val="000000"/>
          <w:sz w:val="22"/>
          <w:szCs w:val="22"/>
        </w:rPr>
        <w:t>.</w:t>
      </w:r>
      <w:r w:rsidR="00E42AD9">
        <w:rPr>
          <w:rFonts w:ascii="Arial-BoldMT" w:hAnsi="Arial-BoldMT"/>
          <w:b/>
          <w:bCs/>
          <w:color w:val="000000"/>
          <w:sz w:val="22"/>
          <w:szCs w:val="22"/>
        </w:rPr>
        <w:t>4.2</w:t>
      </w:r>
      <w:r w:rsidRPr="00307FA0">
        <w:rPr>
          <w:rFonts w:ascii="Arial-BoldMT" w:hAnsi="Arial-BoldMT"/>
          <w:b/>
          <w:bCs/>
          <w:color w:val="000000"/>
          <w:sz w:val="22"/>
          <w:szCs w:val="22"/>
        </w:rPr>
        <w:t xml:space="preserve"> - </w:t>
      </w:r>
      <w:r w:rsidRPr="00307FA0">
        <w:rPr>
          <w:rFonts w:ascii="ArialMT" w:hAnsi="ArialMT"/>
          <w:color w:val="000000"/>
          <w:sz w:val="22"/>
          <w:szCs w:val="22"/>
        </w:rPr>
        <w:t>Caso admitida a participação de cooperativas, será exigida a seguinte documentação</w:t>
      </w:r>
      <w:r w:rsidRPr="00307FA0">
        <w:rPr>
          <w:rFonts w:ascii="ArialMT" w:hAnsi="ArialMT"/>
          <w:color w:val="000000"/>
          <w:sz w:val="22"/>
          <w:szCs w:val="22"/>
        </w:rPr>
        <w:br/>
        <w:t>complementar:</w:t>
      </w:r>
      <w:r w:rsidRPr="00307FA0">
        <w:rPr>
          <w:rFonts w:ascii="ArialMT" w:hAnsi="ArialMT"/>
          <w:color w:val="000000"/>
          <w:sz w:val="22"/>
          <w:szCs w:val="22"/>
        </w:rPr>
        <w:br/>
      </w:r>
      <w:r w:rsidRPr="00307FA0">
        <w:rPr>
          <w:rFonts w:ascii="Arial-BoldMT" w:hAnsi="Arial-BoldMT"/>
          <w:b/>
          <w:bCs/>
          <w:color w:val="000000"/>
          <w:sz w:val="22"/>
          <w:szCs w:val="22"/>
        </w:rPr>
        <w:t xml:space="preserve">I - </w:t>
      </w:r>
      <w:r w:rsidRPr="00307FA0">
        <w:rPr>
          <w:rFonts w:ascii="ArialMT" w:hAnsi="ArialMT"/>
          <w:color w:val="000000"/>
          <w:sz w:val="22"/>
          <w:szCs w:val="22"/>
        </w:rPr>
        <w:t>A relação dos cooperados que atendem aos requisitos técnicos exigidos para a contratação</w:t>
      </w:r>
      <w:r w:rsidRPr="00307FA0">
        <w:rPr>
          <w:rFonts w:ascii="ArialMT" w:hAnsi="ArialMT"/>
          <w:color w:val="000000"/>
          <w:sz w:val="22"/>
          <w:szCs w:val="22"/>
        </w:rPr>
        <w:br/>
        <w:t>e que executarão o contrato, com as respectivas atas de inscrição e a comprovação de que</w:t>
      </w:r>
      <w:r w:rsidRPr="00307FA0">
        <w:rPr>
          <w:rFonts w:ascii="ArialMT" w:hAnsi="ArialMT"/>
          <w:color w:val="000000"/>
          <w:sz w:val="22"/>
          <w:szCs w:val="22"/>
        </w:rPr>
        <w:br/>
        <w:t xml:space="preserve">estão domiciliados na localidade da sede da cooperativa, respeitado o disposto nos </w:t>
      </w:r>
      <w:proofErr w:type="spellStart"/>
      <w:r w:rsidRPr="00307FA0">
        <w:rPr>
          <w:rFonts w:ascii="ArialMT" w:hAnsi="ArialMT"/>
          <w:color w:val="000000"/>
          <w:sz w:val="22"/>
          <w:szCs w:val="22"/>
        </w:rPr>
        <w:t>arts</w:t>
      </w:r>
      <w:proofErr w:type="spellEnd"/>
      <w:r w:rsidRPr="00307FA0">
        <w:rPr>
          <w:rFonts w:ascii="ArialMT" w:hAnsi="ArialMT"/>
          <w:color w:val="000000"/>
          <w:sz w:val="22"/>
          <w:szCs w:val="22"/>
        </w:rPr>
        <w:t>. 4º,</w:t>
      </w:r>
      <w:r w:rsidRPr="00307FA0">
        <w:rPr>
          <w:rFonts w:ascii="ArialMT" w:hAnsi="ArialMT"/>
          <w:color w:val="000000"/>
          <w:sz w:val="22"/>
          <w:szCs w:val="22"/>
        </w:rPr>
        <w:br/>
        <w:t>inciso XI, 21, inciso I e 42, §§2º a 6º da Lei n. 5.764, de 1971;</w:t>
      </w:r>
    </w:p>
    <w:p w14:paraId="19ECB568"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II - A declaração de regularidade de situação do contribuinte individual – DRSCI, para cada um</w:t>
      </w:r>
      <w:r w:rsidRPr="00307FA0">
        <w:rPr>
          <w:rFonts w:ascii="ArialMT" w:hAnsi="ArialMT"/>
          <w:color w:val="000000"/>
          <w:sz w:val="22"/>
          <w:szCs w:val="22"/>
        </w:rPr>
        <w:br/>
        <w:t>dos cooperados indicados;</w:t>
      </w:r>
    </w:p>
    <w:p w14:paraId="6D75B40C"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III - A comprovação do capital social proporcional ao número de cooperados necessários à</w:t>
      </w:r>
      <w:r w:rsidRPr="00307FA0">
        <w:rPr>
          <w:rFonts w:ascii="ArialMT" w:hAnsi="ArialMT"/>
          <w:color w:val="000000"/>
          <w:sz w:val="22"/>
          <w:szCs w:val="22"/>
        </w:rPr>
        <w:br/>
        <w:t>prestação do serviço;</w:t>
      </w:r>
    </w:p>
    <w:p w14:paraId="46102556"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IV - O registro previsto na Lei n. 5.764, de 1971, art. 107;</w:t>
      </w:r>
    </w:p>
    <w:p w14:paraId="05F7C5B4"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V - A comprovação de integração das respectivas quotas-partes por parte dos cooperados que</w:t>
      </w:r>
      <w:r w:rsidRPr="00307FA0">
        <w:rPr>
          <w:rFonts w:ascii="ArialMT" w:hAnsi="ArialMT"/>
          <w:color w:val="000000"/>
          <w:sz w:val="22"/>
          <w:szCs w:val="22"/>
        </w:rPr>
        <w:br/>
        <w:t>executarão o contrato;</w:t>
      </w:r>
    </w:p>
    <w:p w14:paraId="623927DC"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VI - Os seguintes documentos para a comprovação da regularidade jurídica da cooperativa:</w:t>
      </w:r>
      <w:r w:rsidRPr="00307FA0">
        <w:rPr>
          <w:rFonts w:ascii="ArialMT" w:hAnsi="ArialMT"/>
          <w:color w:val="000000"/>
          <w:sz w:val="22"/>
          <w:szCs w:val="22"/>
        </w:rPr>
        <w:br/>
        <w:t>a) ata de fundação;</w:t>
      </w:r>
    </w:p>
    <w:p w14:paraId="7EA5F44B"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b) estatuto social com a ata da assembleia que o aprovou;</w:t>
      </w:r>
    </w:p>
    <w:p w14:paraId="5AF77AAE"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c) regimento dos fundos instituídos pelos cooperados, com a ata da assembleia;</w:t>
      </w:r>
    </w:p>
    <w:p w14:paraId="14CB639D"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d) editais de convocação das três últimas assembleias gerais extraordinárias;</w:t>
      </w:r>
    </w:p>
    <w:p w14:paraId="03065F60" w14:textId="77777777" w:rsidR="00EA5686"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e) três registros de presença dos cooperados que executarão o contrato em assembleias gerais</w:t>
      </w:r>
      <w:r w:rsidRPr="00307FA0">
        <w:rPr>
          <w:rFonts w:ascii="ArialMT" w:hAnsi="ArialMT"/>
          <w:color w:val="000000"/>
          <w:sz w:val="22"/>
          <w:szCs w:val="22"/>
        </w:rPr>
        <w:br/>
        <w:t>ou nas reuniões seccionais; e</w:t>
      </w:r>
    </w:p>
    <w:p w14:paraId="0AA856B2" w14:textId="77777777" w:rsidR="00EE2F34"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f) ata da sessão que os cooperados autorizaram a cooperativa a contratar o objeto da licitação;</w:t>
      </w:r>
      <w:r w:rsidRPr="00307FA0">
        <w:rPr>
          <w:rFonts w:ascii="ArialMT" w:hAnsi="ArialMT"/>
          <w:color w:val="000000"/>
          <w:sz w:val="22"/>
          <w:szCs w:val="22"/>
        </w:rPr>
        <w:br/>
        <w:t>VII - A última auditoria contábil-financeira da cooperativa, conforme dispõe o art. 112 da Lei n.</w:t>
      </w:r>
      <w:r w:rsidRPr="00307FA0">
        <w:rPr>
          <w:rFonts w:ascii="ArialMT" w:hAnsi="ArialMT"/>
          <w:color w:val="000000"/>
          <w:sz w:val="22"/>
          <w:szCs w:val="22"/>
        </w:rPr>
        <w:br/>
        <w:t>5.764, de 1971, ou uma declaração, sob as penas da lei, de que tal auditoria não foi exigida pelo</w:t>
      </w:r>
      <w:r w:rsidRPr="00307FA0">
        <w:rPr>
          <w:rFonts w:ascii="ArialMT" w:hAnsi="ArialMT"/>
          <w:color w:val="000000"/>
          <w:sz w:val="22"/>
          <w:szCs w:val="22"/>
        </w:rPr>
        <w:br/>
        <w:t>órgão fiscalizador.</w:t>
      </w:r>
    </w:p>
    <w:p w14:paraId="30FB7F1C" w14:textId="38028873" w:rsidR="00EE2F34" w:rsidRDefault="00307FA0" w:rsidP="00307FA0">
      <w:pPr>
        <w:spacing w:before="120" w:after="120" w:line="276" w:lineRule="auto"/>
        <w:ind w:right="624"/>
        <w:jc w:val="both"/>
        <w:rPr>
          <w:rFonts w:ascii="ArialMT" w:hAnsi="ArialMT"/>
          <w:color w:val="000000"/>
          <w:sz w:val="22"/>
          <w:szCs w:val="22"/>
        </w:rPr>
      </w:pPr>
      <w:r w:rsidRPr="00307FA0">
        <w:rPr>
          <w:rFonts w:ascii="Arial-BoldMT" w:hAnsi="Arial-BoldMT"/>
          <w:b/>
          <w:bCs/>
          <w:color w:val="000000"/>
          <w:sz w:val="22"/>
          <w:szCs w:val="22"/>
        </w:rPr>
        <w:lastRenderedPageBreak/>
        <w:t>8.</w:t>
      </w:r>
      <w:r w:rsidR="00E42AD9">
        <w:rPr>
          <w:rFonts w:ascii="Arial-BoldMT" w:hAnsi="Arial-BoldMT"/>
          <w:b/>
          <w:bCs/>
          <w:color w:val="000000"/>
          <w:sz w:val="22"/>
          <w:szCs w:val="22"/>
        </w:rPr>
        <w:t>5</w:t>
      </w:r>
      <w:r w:rsidRPr="00307FA0">
        <w:rPr>
          <w:rFonts w:ascii="Arial-BoldMT" w:hAnsi="Arial-BoldMT"/>
          <w:b/>
          <w:bCs/>
          <w:color w:val="000000"/>
          <w:sz w:val="22"/>
          <w:szCs w:val="22"/>
        </w:rPr>
        <w:t>.</w:t>
      </w:r>
      <w:r w:rsidR="00E42AD9">
        <w:rPr>
          <w:rFonts w:ascii="Arial-BoldMT" w:hAnsi="Arial-BoldMT"/>
          <w:b/>
          <w:bCs/>
          <w:color w:val="000000"/>
          <w:sz w:val="22"/>
          <w:szCs w:val="22"/>
        </w:rPr>
        <w:t>4.3</w:t>
      </w:r>
      <w:r w:rsidRPr="00307FA0">
        <w:rPr>
          <w:rFonts w:ascii="Arial-BoldMT" w:hAnsi="Arial-BoldMT"/>
          <w:b/>
          <w:bCs/>
          <w:color w:val="000000"/>
          <w:sz w:val="22"/>
          <w:szCs w:val="22"/>
        </w:rPr>
        <w:t xml:space="preserve">. </w:t>
      </w:r>
      <w:r w:rsidRPr="00307FA0">
        <w:rPr>
          <w:rFonts w:ascii="ArialMT" w:hAnsi="ArialMT"/>
          <w:color w:val="000000"/>
          <w:sz w:val="22"/>
          <w:szCs w:val="22"/>
        </w:rPr>
        <w:t>Sob pena de inabilitação, todos os documentos apresentados para fins</w:t>
      </w:r>
      <w:r w:rsidRPr="00307FA0">
        <w:rPr>
          <w:rFonts w:ascii="ArialMT" w:hAnsi="ArialMT"/>
          <w:color w:val="000000"/>
          <w:sz w:val="22"/>
          <w:szCs w:val="22"/>
        </w:rPr>
        <w:br/>
        <w:t>de habilitação deverão estar em nome do licitante, e preferencialmente, com o número do CNPJ</w:t>
      </w:r>
      <w:r w:rsidRPr="00307FA0">
        <w:rPr>
          <w:rFonts w:ascii="ArialMT" w:hAnsi="ArialMT"/>
          <w:color w:val="000000"/>
          <w:sz w:val="22"/>
          <w:szCs w:val="22"/>
        </w:rPr>
        <w:br/>
        <w:t>e endereço respectivo, observando que:</w:t>
      </w:r>
    </w:p>
    <w:p w14:paraId="0D9F584F" w14:textId="77777777" w:rsidR="00EE2F34"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a). Se o licitante for a matriz, todos os documentos deverão estar em nome da matriz;</w:t>
      </w:r>
    </w:p>
    <w:p w14:paraId="7F97FD8B" w14:textId="77777777" w:rsidR="00EE2F34"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b). Se o licitante forma a filial, todos os documentos deverão estar em nome da filial;</w:t>
      </w:r>
    </w:p>
    <w:p w14:paraId="6D0D1BD5" w14:textId="63C5AC7B" w:rsidR="00EE2F34"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c). Se o licitante for matriz, e o executor do contrato for filial, a documentação deverá ser</w:t>
      </w:r>
      <w:r w:rsidRPr="00307FA0">
        <w:rPr>
          <w:rFonts w:ascii="ArialMT" w:hAnsi="ArialMT"/>
          <w:color w:val="000000"/>
          <w:sz w:val="22"/>
          <w:szCs w:val="22"/>
        </w:rPr>
        <w:br/>
        <w:t>apresentada com CNPJ da matriz e da filial, simultaneamente</w:t>
      </w:r>
      <w:r w:rsidR="00EE2F34">
        <w:rPr>
          <w:rFonts w:ascii="ArialMT" w:hAnsi="ArialMT"/>
          <w:color w:val="000000"/>
          <w:sz w:val="22"/>
          <w:szCs w:val="22"/>
        </w:rPr>
        <w:t>;</w:t>
      </w:r>
    </w:p>
    <w:p w14:paraId="3CFB190F" w14:textId="376077B1" w:rsidR="00EE2F34"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d). Serão dispensados da filial aqueles documentos que, pela própria natureza,</w:t>
      </w:r>
      <w:r w:rsidRPr="00307FA0">
        <w:rPr>
          <w:rFonts w:ascii="ArialMT" w:hAnsi="ArialMT"/>
          <w:color w:val="000000"/>
          <w:sz w:val="22"/>
          <w:szCs w:val="22"/>
        </w:rPr>
        <w:br/>
        <w:t>comprovadamente, forem emitidos somente em nome da matriz</w:t>
      </w:r>
      <w:r w:rsidR="00EE2F34">
        <w:rPr>
          <w:rFonts w:ascii="ArialMT" w:hAnsi="ArialMT"/>
          <w:color w:val="000000"/>
          <w:sz w:val="22"/>
          <w:szCs w:val="22"/>
        </w:rPr>
        <w:t>.</w:t>
      </w:r>
    </w:p>
    <w:p w14:paraId="50826FAB" w14:textId="0A9AEA43" w:rsidR="00EE2F34" w:rsidRDefault="00307FA0" w:rsidP="00307FA0">
      <w:pPr>
        <w:spacing w:before="120" w:after="120" w:line="276" w:lineRule="auto"/>
        <w:ind w:right="624"/>
        <w:jc w:val="both"/>
        <w:rPr>
          <w:rFonts w:ascii="ArialMT" w:hAnsi="ArialMT"/>
          <w:color w:val="000000"/>
          <w:sz w:val="22"/>
          <w:szCs w:val="22"/>
        </w:rPr>
      </w:pPr>
      <w:r w:rsidRPr="00307FA0">
        <w:rPr>
          <w:rFonts w:ascii="Arial-BoldMT" w:hAnsi="Arial-BoldMT"/>
          <w:b/>
          <w:bCs/>
          <w:color w:val="000000"/>
          <w:sz w:val="22"/>
          <w:szCs w:val="22"/>
        </w:rPr>
        <w:t>8.</w:t>
      </w:r>
      <w:r w:rsidR="00E42AD9">
        <w:rPr>
          <w:rFonts w:ascii="Arial-BoldMT" w:hAnsi="Arial-BoldMT"/>
          <w:b/>
          <w:bCs/>
          <w:color w:val="000000"/>
          <w:sz w:val="22"/>
          <w:szCs w:val="22"/>
        </w:rPr>
        <w:t>5</w:t>
      </w:r>
      <w:r w:rsidRPr="00307FA0">
        <w:rPr>
          <w:rFonts w:ascii="Arial-BoldMT" w:hAnsi="Arial-BoldMT"/>
          <w:b/>
          <w:bCs/>
          <w:color w:val="000000"/>
          <w:sz w:val="22"/>
          <w:szCs w:val="22"/>
        </w:rPr>
        <w:t>.</w:t>
      </w:r>
      <w:r w:rsidR="00E42AD9">
        <w:rPr>
          <w:rFonts w:ascii="Arial-BoldMT" w:hAnsi="Arial-BoldMT"/>
          <w:b/>
          <w:bCs/>
          <w:color w:val="000000"/>
          <w:sz w:val="22"/>
          <w:szCs w:val="22"/>
        </w:rPr>
        <w:t>4.4</w:t>
      </w:r>
      <w:r w:rsidRPr="00307FA0">
        <w:rPr>
          <w:rFonts w:ascii="Arial-BoldMT" w:hAnsi="Arial-BoldMT"/>
          <w:b/>
          <w:bCs/>
          <w:color w:val="000000"/>
          <w:sz w:val="22"/>
          <w:szCs w:val="22"/>
        </w:rPr>
        <w:t xml:space="preserve">. </w:t>
      </w:r>
      <w:r w:rsidRPr="00307FA0">
        <w:rPr>
          <w:rFonts w:ascii="ArialMT" w:hAnsi="ArialMT"/>
          <w:color w:val="000000"/>
          <w:sz w:val="22"/>
          <w:szCs w:val="22"/>
        </w:rPr>
        <w:t>Quando permitida a participação de empresas estrangeiras que não funcionem no País,</w:t>
      </w:r>
      <w:r w:rsidRPr="00307FA0">
        <w:rPr>
          <w:rFonts w:ascii="ArialMT" w:hAnsi="ArialMT"/>
          <w:color w:val="000000"/>
          <w:sz w:val="22"/>
          <w:szCs w:val="22"/>
        </w:rPr>
        <w:br/>
        <w:t>as exigências de habilitação serão atendidas mediante documentos equivalentes, inicialmente</w:t>
      </w:r>
      <w:r w:rsidRPr="00307FA0">
        <w:rPr>
          <w:rFonts w:ascii="ArialMT" w:hAnsi="ArialMT"/>
          <w:color w:val="000000"/>
          <w:sz w:val="22"/>
          <w:szCs w:val="22"/>
        </w:rPr>
        <w:br/>
        <w:t>apresentados em tradução livre.</w:t>
      </w:r>
    </w:p>
    <w:p w14:paraId="08F6BE6B" w14:textId="24702698" w:rsidR="00EE2F34" w:rsidRDefault="00307FA0" w:rsidP="00307FA0">
      <w:pPr>
        <w:spacing w:before="120" w:after="120" w:line="276" w:lineRule="auto"/>
        <w:ind w:right="624"/>
        <w:jc w:val="both"/>
        <w:rPr>
          <w:rFonts w:ascii="ArialMT" w:hAnsi="ArialMT"/>
          <w:color w:val="000000"/>
          <w:sz w:val="22"/>
          <w:szCs w:val="22"/>
        </w:rPr>
      </w:pPr>
      <w:r w:rsidRPr="00307FA0">
        <w:rPr>
          <w:rFonts w:ascii="Arial-BoldMT" w:hAnsi="Arial-BoldMT"/>
          <w:b/>
          <w:bCs/>
          <w:color w:val="000000"/>
          <w:sz w:val="22"/>
          <w:szCs w:val="22"/>
        </w:rPr>
        <w:t>8.</w:t>
      </w:r>
      <w:r w:rsidR="00E42AD9">
        <w:rPr>
          <w:rFonts w:ascii="Arial-BoldMT" w:hAnsi="Arial-BoldMT"/>
          <w:b/>
          <w:bCs/>
          <w:color w:val="000000"/>
          <w:sz w:val="22"/>
          <w:szCs w:val="22"/>
        </w:rPr>
        <w:t>5</w:t>
      </w:r>
      <w:r w:rsidRPr="00307FA0">
        <w:rPr>
          <w:rFonts w:ascii="Arial-BoldMT" w:hAnsi="Arial-BoldMT"/>
          <w:b/>
          <w:bCs/>
          <w:color w:val="000000"/>
          <w:sz w:val="22"/>
          <w:szCs w:val="22"/>
        </w:rPr>
        <w:t>.</w:t>
      </w:r>
      <w:r w:rsidR="00E42AD9">
        <w:rPr>
          <w:rFonts w:ascii="Arial-BoldMT" w:hAnsi="Arial-BoldMT"/>
          <w:b/>
          <w:bCs/>
          <w:color w:val="000000"/>
          <w:sz w:val="22"/>
          <w:szCs w:val="22"/>
        </w:rPr>
        <w:t>4.5</w:t>
      </w:r>
      <w:r w:rsidRPr="00307FA0">
        <w:rPr>
          <w:rFonts w:ascii="Arial-BoldMT" w:hAnsi="Arial-BoldMT"/>
          <w:b/>
          <w:bCs/>
          <w:color w:val="000000"/>
          <w:sz w:val="22"/>
          <w:szCs w:val="22"/>
        </w:rPr>
        <w:t xml:space="preserve">. </w:t>
      </w:r>
      <w:r w:rsidRPr="00307FA0">
        <w:rPr>
          <w:rFonts w:ascii="ArialMT" w:hAnsi="ArialMT"/>
          <w:color w:val="000000"/>
          <w:sz w:val="22"/>
          <w:szCs w:val="22"/>
        </w:rPr>
        <w:t>Na hipótese de o licitante vencedor ser empresa estrangeira que não funcione no País,</w:t>
      </w:r>
      <w:r w:rsidRPr="00307FA0">
        <w:rPr>
          <w:rFonts w:ascii="ArialMT" w:hAnsi="ArialMT"/>
          <w:color w:val="000000"/>
          <w:sz w:val="22"/>
          <w:szCs w:val="22"/>
        </w:rPr>
        <w:br/>
        <w:t>para fins de assinatura do contrato ou da ata de registro de preços, os documentos exigidos</w:t>
      </w:r>
      <w:r w:rsidRPr="00307FA0">
        <w:rPr>
          <w:rFonts w:ascii="ArialMT" w:hAnsi="ArialMT"/>
          <w:color w:val="000000"/>
          <w:sz w:val="22"/>
          <w:szCs w:val="22"/>
        </w:rPr>
        <w:br/>
        <w:t>para a habilitação serão traduzidos por tradutor juramentado no País e apostilados nos termos</w:t>
      </w:r>
      <w:r w:rsidRPr="00307FA0">
        <w:rPr>
          <w:rFonts w:ascii="ArialMT" w:hAnsi="ArialMT"/>
          <w:color w:val="000000"/>
          <w:sz w:val="22"/>
          <w:szCs w:val="22"/>
        </w:rPr>
        <w:br/>
        <w:t>do disposto no Decreto nº 8.660, de 29 de janeiro de 2016, ou de outro que venha a substituí-</w:t>
      </w:r>
      <w:r w:rsidR="00EE2F34">
        <w:rPr>
          <w:rFonts w:ascii="ArialMT" w:hAnsi="ArialMT"/>
          <w:color w:val="000000"/>
          <w:sz w:val="22"/>
          <w:szCs w:val="22"/>
        </w:rPr>
        <w:t>lo</w:t>
      </w:r>
      <w:r w:rsidRPr="00307FA0">
        <w:rPr>
          <w:rFonts w:ascii="ArialMT" w:hAnsi="ArialMT"/>
          <w:color w:val="000000"/>
          <w:sz w:val="22"/>
          <w:szCs w:val="22"/>
        </w:rPr>
        <w:t xml:space="preserve">, ou </w:t>
      </w:r>
      <w:proofErr w:type="spellStart"/>
      <w:r w:rsidRPr="00307FA0">
        <w:rPr>
          <w:rFonts w:ascii="ArialMT" w:hAnsi="ArialMT"/>
          <w:color w:val="000000"/>
          <w:sz w:val="22"/>
          <w:szCs w:val="22"/>
        </w:rPr>
        <w:t>consularizados</w:t>
      </w:r>
      <w:proofErr w:type="spellEnd"/>
      <w:r w:rsidRPr="00307FA0">
        <w:rPr>
          <w:rFonts w:ascii="ArialMT" w:hAnsi="ArialMT"/>
          <w:color w:val="000000"/>
          <w:sz w:val="22"/>
          <w:szCs w:val="22"/>
        </w:rPr>
        <w:t xml:space="preserve"> pelos respectivos consulados ou embaixadas.</w:t>
      </w:r>
    </w:p>
    <w:p w14:paraId="4D63FE84" w14:textId="6516492C" w:rsidR="00EE2F34" w:rsidRPr="00EE2F34" w:rsidRDefault="00307FA0" w:rsidP="00307FA0">
      <w:pPr>
        <w:spacing w:before="120" w:after="120" w:line="276" w:lineRule="auto"/>
        <w:ind w:right="624"/>
        <w:jc w:val="both"/>
        <w:rPr>
          <w:rFonts w:ascii="Arial" w:hAnsi="Arial" w:cs="Arial"/>
          <w:color w:val="000000"/>
          <w:sz w:val="22"/>
          <w:szCs w:val="22"/>
        </w:rPr>
      </w:pPr>
      <w:r w:rsidRPr="00EE2F34">
        <w:rPr>
          <w:rFonts w:ascii="Arial" w:hAnsi="Arial" w:cs="Arial"/>
          <w:b/>
          <w:bCs/>
          <w:color w:val="000000"/>
          <w:sz w:val="22"/>
          <w:szCs w:val="22"/>
        </w:rPr>
        <w:t>8.</w:t>
      </w:r>
      <w:r w:rsidR="00E42AD9">
        <w:rPr>
          <w:rFonts w:ascii="Arial" w:hAnsi="Arial" w:cs="Arial"/>
          <w:b/>
          <w:bCs/>
          <w:color w:val="000000"/>
          <w:sz w:val="22"/>
          <w:szCs w:val="22"/>
        </w:rPr>
        <w:t>5</w:t>
      </w:r>
      <w:r w:rsidRPr="00EE2F34">
        <w:rPr>
          <w:rFonts w:ascii="Arial" w:hAnsi="Arial" w:cs="Arial"/>
          <w:b/>
          <w:bCs/>
          <w:color w:val="000000"/>
          <w:sz w:val="22"/>
          <w:szCs w:val="22"/>
        </w:rPr>
        <w:t>.</w:t>
      </w:r>
      <w:r w:rsidR="00E42AD9">
        <w:rPr>
          <w:rFonts w:ascii="Arial" w:hAnsi="Arial" w:cs="Arial"/>
          <w:b/>
          <w:bCs/>
          <w:color w:val="000000"/>
          <w:sz w:val="22"/>
          <w:szCs w:val="22"/>
        </w:rPr>
        <w:t>4.5</w:t>
      </w:r>
      <w:r w:rsidRPr="00EE2F34">
        <w:rPr>
          <w:rFonts w:ascii="Arial" w:hAnsi="Arial" w:cs="Arial"/>
          <w:b/>
          <w:bCs/>
          <w:color w:val="000000"/>
          <w:sz w:val="22"/>
          <w:szCs w:val="22"/>
        </w:rPr>
        <w:t xml:space="preserve">. </w:t>
      </w:r>
      <w:r w:rsidRPr="00EE2F34">
        <w:rPr>
          <w:rFonts w:ascii="Arial" w:hAnsi="Arial" w:cs="Arial"/>
          <w:color w:val="000000"/>
          <w:sz w:val="22"/>
          <w:szCs w:val="22"/>
        </w:rPr>
        <w:t>Quando permitida a participação de consórcio de empresas, a habilitação técnica,</w:t>
      </w:r>
      <w:r w:rsidRPr="00EE2F34">
        <w:rPr>
          <w:rFonts w:ascii="Arial" w:hAnsi="Arial" w:cs="Arial"/>
          <w:color w:val="000000"/>
          <w:sz w:val="22"/>
          <w:szCs w:val="22"/>
        </w:rPr>
        <w:br/>
        <w:t>quando exigida, será feita por meio do somatório dos quantitativos de cada consorciado e, para</w:t>
      </w:r>
      <w:r w:rsidRPr="00EE2F34">
        <w:rPr>
          <w:rFonts w:ascii="Arial" w:hAnsi="Arial" w:cs="Arial"/>
        </w:rPr>
        <w:br/>
      </w:r>
      <w:r w:rsidRPr="00EE2F34">
        <w:rPr>
          <w:rFonts w:ascii="Arial" w:hAnsi="Arial" w:cs="Arial"/>
          <w:color w:val="000000"/>
          <w:sz w:val="22"/>
          <w:szCs w:val="22"/>
        </w:rPr>
        <w:t>efeito de habilitação econômico</w:t>
      </w:r>
      <w:r w:rsidR="00EE2F34" w:rsidRPr="00EE2F34">
        <w:rPr>
          <w:rFonts w:ascii="Arial" w:hAnsi="Arial" w:cs="Arial"/>
          <w:color w:val="000000"/>
          <w:sz w:val="22"/>
          <w:szCs w:val="22"/>
        </w:rPr>
        <w:t xml:space="preserve"> </w:t>
      </w:r>
      <w:r w:rsidRPr="00EE2F34">
        <w:rPr>
          <w:rFonts w:ascii="Arial" w:hAnsi="Arial" w:cs="Arial"/>
          <w:color w:val="000000"/>
          <w:sz w:val="22"/>
          <w:szCs w:val="22"/>
        </w:rPr>
        <w:t>financeira, quando exigida, será observado o somatório dos</w:t>
      </w:r>
      <w:r w:rsidRPr="00EE2F34">
        <w:rPr>
          <w:rFonts w:ascii="Arial" w:hAnsi="Arial" w:cs="Arial"/>
          <w:color w:val="000000"/>
          <w:sz w:val="22"/>
          <w:szCs w:val="22"/>
        </w:rPr>
        <w:br/>
        <w:t>valores de cada consorciado.</w:t>
      </w:r>
    </w:p>
    <w:p w14:paraId="4B12EDBF" w14:textId="4B6435AE" w:rsidR="00EE2F34" w:rsidRPr="00EE2F34" w:rsidRDefault="00307FA0" w:rsidP="00307FA0">
      <w:pPr>
        <w:spacing w:before="120" w:after="120" w:line="276" w:lineRule="auto"/>
        <w:ind w:right="624"/>
        <w:jc w:val="both"/>
        <w:rPr>
          <w:rFonts w:ascii="Arial" w:hAnsi="Arial" w:cs="Arial"/>
          <w:color w:val="000000"/>
          <w:sz w:val="22"/>
          <w:szCs w:val="22"/>
        </w:rPr>
      </w:pPr>
      <w:r w:rsidRPr="00EE2F34">
        <w:rPr>
          <w:rFonts w:ascii="Arial" w:hAnsi="Arial" w:cs="Arial"/>
          <w:b/>
          <w:bCs/>
          <w:color w:val="000000"/>
          <w:sz w:val="22"/>
          <w:szCs w:val="22"/>
        </w:rPr>
        <w:t>8.</w:t>
      </w:r>
      <w:r w:rsidR="00E42AD9">
        <w:rPr>
          <w:rFonts w:ascii="Arial" w:hAnsi="Arial" w:cs="Arial"/>
          <w:b/>
          <w:bCs/>
          <w:color w:val="000000"/>
          <w:sz w:val="22"/>
          <w:szCs w:val="22"/>
        </w:rPr>
        <w:t>5</w:t>
      </w:r>
      <w:r w:rsidRPr="00EE2F34">
        <w:rPr>
          <w:rFonts w:ascii="Arial" w:hAnsi="Arial" w:cs="Arial"/>
          <w:b/>
          <w:bCs/>
          <w:color w:val="000000"/>
          <w:sz w:val="22"/>
          <w:szCs w:val="22"/>
        </w:rPr>
        <w:t>.</w:t>
      </w:r>
      <w:r w:rsidR="00E42AD9">
        <w:rPr>
          <w:rFonts w:ascii="Arial" w:hAnsi="Arial" w:cs="Arial"/>
          <w:b/>
          <w:bCs/>
          <w:color w:val="000000"/>
          <w:sz w:val="22"/>
          <w:szCs w:val="22"/>
        </w:rPr>
        <w:t>4.6</w:t>
      </w:r>
      <w:r w:rsidRPr="00EE2F34">
        <w:rPr>
          <w:rFonts w:ascii="Arial" w:hAnsi="Arial" w:cs="Arial"/>
          <w:b/>
          <w:bCs/>
          <w:color w:val="000000"/>
          <w:sz w:val="22"/>
          <w:szCs w:val="22"/>
        </w:rPr>
        <w:t xml:space="preserve">. </w:t>
      </w:r>
      <w:r w:rsidRPr="00EE2F34">
        <w:rPr>
          <w:rFonts w:ascii="Arial" w:hAnsi="Arial" w:cs="Arial"/>
          <w:color w:val="000000"/>
          <w:sz w:val="22"/>
          <w:szCs w:val="22"/>
        </w:rPr>
        <w:t>Os documentos exigidos para fins de habilitação poderão ser apresentados em original,</w:t>
      </w:r>
      <w:r w:rsidRPr="00EE2F34">
        <w:rPr>
          <w:rFonts w:ascii="Arial" w:hAnsi="Arial" w:cs="Arial"/>
          <w:color w:val="000000"/>
          <w:sz w:val="22"/>
          <w:szCs w:val="22"/>
        </w:rPr>
        <w:br/>
        <w:t>por cópia ou por documentos digitais revestidos de validade jurídica, nos termos da legislação</w:t>
      </w:r>
      <w:r w:rsidRPr="00EE2F34">
        <w:rPr>
          <w:rFonts w:ascii="Arial" w:hAnsi="Arial" w:cs="Arial"/>
          <w:color w:val="000000"/>
          <w:sz w:val="22"/>
          <w:szCs w:val="22"/>
        </w:rPr>
        <w:br/>
        <w:t>federal.</w:t>
      </w:r>
    </w:p>
    <w:p w14:paraId="6B61DE9F" w14:textId="0E4F18E9" w:rsidR="00EE2F34" w:rsidRPr="00EE2F34" w:rsidRDefault="00307FA0" w:rsidP="00307FA0">
      <w:pPr>
        <w:spacing w:before="120" w:after="120" w:line="276" w:lineRule="auto"/>
        <w:ind w:right="624"/>
        <w:jc w:val="both"/>
        <w:rPr>
          <w:rFonts w:ascii="Arial" w:hAnsi="Arial" w:cs="Arial"/>
          <w:color w:val="000000"/>
          <w:sz w:val="22"/>
          <w:szCs w:val="22"/>
        </w:rPr>
      </w:pPr>
      <w:r w:rsidRPr="00EE2F34">
        <w:rPr>
          <w:rFonts w:ascii="Arial" w:hAnsi="Arial" w:cs="Arial"/>
          <w:b/>
          <w:bCs/>
          <w:color w:val="000000"/>
          <w:sz w:val="22"/>
          <w:szCs w:val="22"/>
        </w:rPr>
        <w:t>8.</w:t>
      </w:r>
      <w:r w:rsidR="00E42AD9">
        <w:rPr>
          <w:rFonts w:ascii="Arial" w:hAnsi="Arial" w:cs="Arial"/>
          <w:b/>
          <w:bCs/>
          <w:color w:val="000000"/>
          <w:sz w:val="22"/>
          <w:szCs w:val="22"/>
        </w:rPr>
        <w:t>5</w:t>
      </w:r>
      <w:r w:rsidRPr="00EE2F34">
        <w:rPr>
          <w:rFonts w:ascii="Arial" w:hAnsi="Arial" w:cs="Arial"/>
          <w:b/>
          <w:bCs/>
          <w:color w:val="000000"/>
          <w:sz w:val="22"/>
          <w:szCs w:val="22"/>
        </w:rPr>
        <w:t>.</w:t>
      </w:r>
      <w:r w:rsidR="00E42AD9">
        <w:rPr>
          <w:rFonts w:ascii="Arial" w:hAnsi="Arial" w:cs="Arial"/>
          <w:b/>
          <w:bCs/>
          <w:color w:val="000000"/>
          <w:sz w:val="22"/>
          <w:szCs w:val="22"/>
        </w:rPr>
        <w:t>4.7</w:t>
      </w:r>
      <w:r w:rsidRPr="00EE2F34">
        <w:rPr>
          <w:rFonts w:ascii="Arial" w:hAnsi="Arial" w:cs="Arial"/>
          <w:b/>
          <w:bCs/>
          <w:color w:val="000000"/>
          <w:sz w:val="22"/>
          <w:szCs w:val="22"/>
        </w:rPr>
        <w:t xml:space="preserve">. </w:t>
      </w:r>
      <w:r w:rsidRPr="00EE2F34">
        <w:rPr>
          <w:rFonts w:ascii="Arial" w:hAnsi="Arial" w:cs="Arial"/>
          <w:color w:val="000000"/>
          <w:sz w:val="22"/>
          <w:szCs w:val="22"/>
        </w:rPr>
        <w:t>Os documentos exigidos para fins de habilitação poderão ser substituídos por registro</w:t>
      </w:r>
      <w:r w:rsidRPr="00EE2F34">
        <w:rPr>
          <w:rFonts w:ascii="Arial" w:hAnsi="Arial" w:cs="Arial"/>
          <w:color w:val="000000"/>
          <w:sz w:val="22"/>
          <w:szCs w:val="22"/>
        </w:rPr>
        <w:br/>
        <w:t>cadastral emitido por órgão ou entidade pública, desde que o registro tenha sido feito em</w:t>
      </w:r>
      <w:r w:rsidRPr="00EE2F34">
        <w:rPr>
          <w:rFonts w:ascii="Arial" w:hAnsi="Arial" w:cs="Arial"/>
          <w:color w:val="000000"/>
          <w:sz w:val="22"/>
          <w:szCs w:val="22"/>
        </w:rPr>
        <w:br/>
        <w:t>obediência ao disposto na Lei nº 14.133/2021.</w:t>
      </w:r>
    </w:p>
    <w:p w14:paraId="1DA27885" w14:textId="0EAC2267" w:rsidR="00EE2F34" w:rsidRPr="00EE2F34" w:rsidRDefault="00E42AD9" w:rsidP="00307FA0">
      <w:pPr>
        <w:spacing w:before="120" w:after="120" w:line="276" w:lineRule="auto"/>
        <w:ind w:right="624"/>
        <w:jc w:val="both"/>
        <w:rPr>
          <w:rFonts w:ascii="Arial" w:hAnsi="Arial" w:cs="Arial"/>
          <w:color w:val="000000"/>
          <w:sz w:val="22"/>
          <w:szCs w:val="22"/>
        </w:rPr>
      </w:pPr>
      <w:r w:rsidRPr="00EE2F34">
        <w:rPr>
          <w:rFonts w:ascii="Arial" w:hAnsi="Arial" w:cs="Arial"/>
          <w:b/>
          <w:bCs/>
          <w:color w:val="000000"/>
          <w:sz w:val="22"/>
          <w:szCs w:val="22"/>
        </w:rPr>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8</w:t>
      </w:r>
      <w:r w:rsidR="00307FA0" w:rsidRPr="00EE2F34">
        <w:rPr>
          <w:rFonts w:ascii="Arial" w:hAnsi="Arial" w:cs="Arial"/>
          <w:b/>
          <w:bCs/>
          <w:color w:val="000000"/>
          <w:sz w:val="22"/>
          <w:szCs w:val="22"/>
        </w:rPr>
        <w:t xml:space="preserve">. </w:t>
      </w:r>
      <w:r w:rsidR="00307FA0" w:rsidRPr="00EE2F34">
        <w:rPr>
          <w:rFonts w:ascii="Arial" w:hAnsi="Arial" w:cs="Arial"/>
          <w:color w:val="000000"/>
          <w:sz w:val="22"/>
          <w:szCs w:val="22"/>
        </w:rPr>
        <w:t>Será verificado se o licitante apresentou declaração de que atende aos requisitos de</w:t>
      </w:r>
      <w:r w:rsidR="00307FA0" w:rsidRPr="00EE2F34">
        <w:rPr>
          <w:rFonts w:ascii="Arial" w:hAnsi="Arial" w:cs="Arial"/>
          <w:color w:val="000000"/>
          <w:sz w:val="22"/>
          <w:szCs w:val="22"/>
        </w:rPr>
        <w:br/>
        <w:t>habilitação, e o declarante responderá pela veracidade das informações prestadas, na forma da</w:t>
      </w:r>
      <w:r w:rsidR="00307FA0" w:rsidRPr="00EE2F34">
        <w:rPr>
          <w:rFonts w:ascii="Arial" w:hAnsi="Arial" w:cs="Arial"/>
          <w:color w:val="000000"/>
          <w:sz w:val="22"/>
          <w:szCs w:val="22"/>
        </w:rPr>
        <w:br/>
        <w:t>lei (art. 63, I, da Lei nº 14.133/2021), responsabilizando-se ainda pela veracidade das</w:t>
      </w:r>
      <w:r w:rsidR="00307FA0" w:rsidRPr="00EE2F34">
        <w:rPr>
          <w:rFonts w:ascii="Arial" w:hAnsi="Arial" w:cs="Arial"/>
          <w:color w:val="000000"/>
          <w:sz w:val="22"/>
          <w:szCs w:val="22"/>
        </w:rPr>
        <w:br/>
        <w:t>informações prestadas para fins de registro cadastral caso existentes.</w:t>
      </w:r>
    </w:p>
    <w:p w14:paraId="35511344" w14:textId="50A823BD" w:rsidR="00EE2F34" w:rsidRPr="00EE2F34" w:rsidRDefault="00E42AD9" w:rsidP="00307FA0">
      <w:pPr>
        <w:spacing w:before="120" w:after="120" w:line="276" w:lineRule="auto"/>
        <w:ind w:right="624"/>
        <w:jc w:val="both"/>
        <w:rPr>
          <w:rFonts w:ascii="Arial" w:hAnsi="Arial" w:cs="Arial"/>
          <w:color w:val="000000"/>
          <w:sz w:val="22"/>
          <w:szCs w:val="22"/>
        </w:rPr>
      </w:pPr>
      <w:r w:rsidRPr="00EE2F34">
        <w:rPr>
          <w:rFonts w:ascii="Arial" w:hAnsi="Arial" w:cs="Arial"/>
          <w:b/>
          <w:bCs/>
          <w:color w:val="000000"/>
          <w:sz w:val="22"/>
          <w:szCs w:val="22"/>
        </w:rPr>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9</w:t>
      </w:r>
      <w:r w:rsidR="00307FA0" w:rsidRPr="00EE2F34">
        <w:rPr>
          <w:rFonts w:ascii="Arial" w:hAnsi="Arial" w:cs="Arial"/>
          <w:b/>
          <w:bCs/>
          <w:color w:val="000000"/>
          <w:sz w:val="22"/>
          <w:szCs w:val="22"/>
        </w:rPr>
        <w:t xml:space="preserve">. </w:t>
      </w:r>
      <w:r w:rsidR="00307FA0" w:rsidRPr="00EE2F34">
        <w:rPr>
          <w:rFonts w:ascii="Arial" w:hAnsi="Arial" w:cs="Arial"/>
          <w:color w:val="000000"/>
          <w:sz w:val="22"/>
          <w:szCs w:val="22"/>
        </w:rPr>
        <w:t>O licitante deverá apresentar, sob pena de desclassificação, declaração de que suas</w:t>
      </w:r>
      <w:r w:rsidR="00307FA0" w:rsidRPr="00EE2F34">
        <w:rPr>
          <w:rFonts w:ascii="Arial" w:hAnsi="Arial" w:cs="Arial"/>
          <w:color w:val="000000"/>
          <w:sz w:val="22"/>
          <w:szCs w:val="22"/>
        </w:rPr>
        <w:br/>
        <w:t>propostas econômicas compreendem a integralidade dos custos para atendimento dos direitos</w:t>
      </w:r>
      <w:r w:rsidR="00307FA0" w:rsidRPr="00EE2F34">
        <w:rPr>
          <w:rFonts w:ascii="Arial" w:hAnsi="Arial" w:cs="Arial"/>
          <w:color w:val="000000"/>
          <w:sz w:val="22"/>
          <w:szCs w:val="22"/>
        </w:rPr>
        <w:br/>
        <w:t>trabalhistas assegurados na Constituição Federal, nas leis trabalhistas, nas normas infralegais,</w:t>
      </w:r>
      <w:r w:rsidR="00307FA0" w:rsidRPr="00EE2F34">
        <w:rPr>
          <w:rFonts w:ascii="Arial" w:hAnsi="Arial" w:cs="Arial"/>
          <w:color w:val="000000"/>
          <w:sz w:val="22"/>
          <w:szCs w:val="22"/>
        </w:rPr>
        <w:br/>
        <w:t>nas convenções coletivas de trabalho e nos termos de ajustamento de conduta vigentes na data</w:t>
      </w:r>
      <w:r w:rsidR="00307FA0" w:rsidRPr="00EE2F34">
        <w:rPr>
          <w:rFonts w:ascii="Arial" w:hAnsi="Arial" w:cs="Arial"/>
          <w:color w:val="000000"/>
          <w:sz w:val="22"/>
          <w:szCs w:val="22"/>
        </w:rPr>
        <w:br/>
        <w:t>de entrega das propostas.</w:t>
      </w:r>
    </w:p>
    <w:p w14:paraId="624FFF67" w14:textId="4BBF62CD" w:rsidR="00EE2F34" w:rsidRPr="00EE2F34" w:rsidRDefault="00E42AD9" w:rsidP="00307FA0">
      <w:pPr>
        <w:spacing w:before="120" w:after="120" w:line="276" w:lineRule="auto"/>
        <w:ind w:right="624"/>
        <w:jc w:val="both"/>
        <w:rPr>
          <w:rFonts w:ascii="Arial" w:hAnsi="Arial" w:cs="Arial"/>
          <w:color w:val="000000"/>
          <w:sz w:val="22"/>
          <w:szCs w:val="22"/>
        </w:rPr>
      </w:pPr>
      <w:r w:rsidRPr="00EE2F34">
        <w:rPr>
          <w:rFonts w:ascii="Arial" w:hAnsi="Arial" w:cs="Arial"/>
          <w:b/>
          <w:bCs/>
          <w:color w:val="000000"/>
          <w:sz w:val="22"/>
          <w:szCs w:val="22"/>
        </w:rPr>
        <w:lastRenderedPageBreak/>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10</w:t>
      </w:r>
      <w:r w:rsidR="00307FA0" w:rsidRPr="00EE2F34">
        <w:rPr>
          <w:rFonts w:ascii="Arial" w:hAnsi="Arial" w:cs="Arial"/>
          <w:b/>
          <w:bCs/>
          <w:color w:val="000000"/>
          <w:sz w:val="22"/>
          <w:szCs w:val="22"/>
        </w:rPr>
        <w:t xml:space="preserve">. </w:t>
      </w:r>
      <w:r w:rsidR="00307FA0" w:rsidRPr="00EE2F34">
        <w:rPr>
          <w:rFonts w:ascii="Arial" w:hAnsi="Arial" w:cs="Arial"/>
          <w:color w:val="000000"/>
          <w:sz w:val="22"/>
          <w:szCs w:val="22"/>
        </w:rPr>
        <w:t>A habilitação poderá ser verificada por meio dos registros cadastrais indicados no edital,</w:t>
      </w:r>
      <w:r w:rsidR="00307FA0" w:rsidRPr="00EE2F34">
        <w:rPr>
          <w:rFonts w:ascii="Arial" w:hAnsi="Arial" w:cs="Arial"/>
          <w:color w:val="000000"/>
          <w:sz w:val="22"/>
          <w:szCs w:val="22"/>
        </w:rPr>
        <w:br/>
        <w:t>nos documentos por eles abrangidos.</w:t>
      </w:r>
    </w:p>
    <w:p w14:paraId="40528906" w14:textId="77777777" w:rsidR="00EE2F34" w:rsidRPr="00EE2F34" w:rsidRDefault="00307FA0" w:rsidP="00307FA0">
      <w:pPr>
        <w:spacing w:before="120" w:after="120" w:line="276" w:lineRule="auto"/>
        <w:ind w:right="624"/>
        <w:jc w:val="both"/>
        <w:rPr>
          <w:rFonts w:ascii="Arial" w:hAnsi="Arial" w:cs="Arial"/>
          <w:color w:val="000000"/>
          <w:sz w:val="22"/>
          <w:szCs w:val="22"/>
        </w:rPr>
      </w:pPr>
      <w:r w:rsidRPr="00EE2F34">
        <w:rPr>
          <w:rFonts w:ascii="Arial" w:hAnsi="Arial" w:cs="Arial"/>
          <w:color w:val="000000"/>
          <w:sz w:val="22"/>
          <w:szCs w:val="22"/>
        </w:rPr>
        <w:t>a. Somente haverá a necessidade de comprovação do preenchimento de requisitos</w:t>
      </w:r>
      <w:r w:rsidRPr="00EE2F34">
        <w:rPr>
          <w:rFonts w:ascii="Arial" w:hAnsi="Arial" w:cs="Arial"/>
          <w:color w:val="000000"/>
          <w:sz w:val="22"/>
          <w:szCs w:val="22"/>
        </w:rPr>
        <w:br/>
        <w:t>mediante apresentação dos documentos originais não-digitais quando houver dúvida em</w:t>
      </w:r>
      <w:r w:rsidRPr="00EE2F34">
        <w:rPr>
          <w:rFonts w:ascii="Arial" w:hAnsi="Arial" w:cs="Arial"/>
          <w:color w:val="000000"/>
          <w:sz w:val="22"/>
          <w:szCs w:val="22"/>
        </w:rPr>
        <w:br/>
        <w:t>relação à integridade do documento digital ou quando a lei expressamente o exigir.</w:t>
      </w:r>
    </w:p>
    <w:p w14:paraId="04015D64" w14:textId="66A4D07A" w:rsidR="00EE2F34" w:rsidRPr="00EE2F34" w:rsidRDefault="00E42AD9" w:rsidP="00307FA0">
      <w:pPr>
        <w:spacing w:before="120" w:after="120" w:line="276" w:lineRule="auto"/>
        <w:ind w:right="624"/>
        <w:jc w:val="both"/>
        <w:rPr>
          <w:rFonts w:ascii="Arial" w:hAnsi="Arial" w:cs="Arial"/>
          <w:color w:val="000000"/>
          <w:sz w:val="22"/>
          <w:szCs w:val="22"/>
        </w:rPr>
      </w:pPr>
      <w:r w:rsidRPr="00EE2F34">
        <w:rPr>
          <w:rFonts w:ascii="Arial" w:hAnsi="Arial" w:cs="Arial"/>
          <w:b/>
          <w:bCs/>
          <w:color w:val="000000"/>
          <w:sz w:val="22"/>
          <w:szCs w:val="22"/>
        </w:rPr>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11</w:t>
      </w:r>
      <w:r w:rsidR="00307FA0" w:rsidRPr="00EE2F34">
        <w:rPr>
          <w:rFonts w:ascii="Arial" w:hAnsi="Arial" w:cs="Arial"/>
          <w:color w:val="000000"/>
          <w:sz w:val="22"/>
          <w:szCs w:val="22"/>
        </w:rPr>
        <w:t>. É de responsabilidade do licitante conferir a exatidão dos seus dados nos registros</w:t>
      </w:r>
      <w:r w:rsidR="00307FA0" w:rsidRPr="00EE2F34">
        <w:rPr>
          <w:rFonts w:ascii="Arial" w:hAnsi="Arial" w:cs="Arial"/>
          <w:color w:val="000000"/>
          <w:sz w:val="22"/>
          <w:szCs w:val="22"/>
        </w:rPr>
        <w:br/>
        <w:t>cadastrais indicados e mantê-los atualizados junto aos órgãos responsáveis pela informação,</w:t>
      </w:r>
      <w:r w:rsidR="00307FA0" w:rsidRPr="00EE2F34">
        <w:rPr>
          <w:rFonts w:ascii="Arial" w:hAnsi="Arial" w:cs="Arial"/>
          <w:color w:val="000000"/>
          <w:sz w:val="22"/>
          <w:szCs w:val="22"/>
        </w:rPr>
        <w:br/>
        <w:t>devendo proceder, imediatamente, à correção ou à alteração dos registros tão logo identifique</w:t>
      </w:r>
      <w:r w:rsidR="00307FA0" w:rsidRPr="00EE2F34">
        <w:rPr>
          <w:rFonts w:ascii="Arial" w:hAnsi="Arial" w:cs="Arial"/>
          <w:color w:val="000000"/>
          <w:sz w:val="22"/>
          <w:szCs w:val="22"/>
        </w:rPr>
        <w:br/>
        <w:t>incorreção ou aqueles se tornem desatualizados.</w:t>
      </w:r>
    </w:p>
    <w:p w14:paraId="30BE7760" w14:textId="77777777" w:rsidR="00EE2F34" w:rsidRDefault="00307FA0" w:rsidP="00307FA0">
      <w:pPr>
        <w:spacing w:before="120" w:after="120" w:line="276" w:lineRule="auto"/>
        <w:ind w:right="624"/>
        <w:jc w:val="both"/>
        <w:rPr>
          <w:rFonts w:ascii="Arial" w:hAnsi="Arial" w:cs="Arial"/>
          <w:color w:val="000000"/>
          <w:sz w:val="22"/>
          <w:szCs w:val="22"/>
        </w:rPr>
      </w:pPr>
      <w:r w:rsidRPr="00EE2F34">
        <w:rPr>
          <w:rFonts w:ascii="Arial" w:hAnsi="Arial" w:cs="Arial"/>
          <w:color w:val="000000"/>
          <w:sz w:val="22"/>
          <w:szCs w:val="22"/>
        </w:rPr>
        <w:t>a. A não observância do disposto no item anterior poderá ensejar desclassificação no</w:t>
      </w:r>
      <w:r w:rsidRPr="00EE2F34">
        <w:rPr>
          <w:rFonts w:ascii="Arial" w:hAnsi="Arial" w:cs="Arial"/>
          <w:color w:val="000000"/>
          <w:sz w:val="22"/>
          <w:szCs w:val="22"/>
        </w:rPr>
        <w:br/>
        <w:t>momento da habilitação.</w:t>
      </w:r>
    </w:p>
    <w:p w14:paraId="75D21E7F" w14:textId="0CFCC942" w:rsidR="00EE2F34" w:rsidRDefault="00E42AD9" w:rsidP="00307FA0">
      <w:pPr>
        <w:spacing w:before="120" w:after="120" w:line="276" w:lineRule="auto"/>
        <w:ind w:right="624"/>
        <w:jc w:val="both"/>
        <w:rPr>
          <w:rFonts w:ascii="Arial" w:hAnsi="Arial" w:cs="Arial"/>
          <w:color w:val="000000"/>
          <w:sz w:val="22"/>
          <w:szCs w:val="22"/>
        </w:rPr>
      </w:pPr>
      <w:r w:rsidRPr="00EE2F34">
        <w:rPr>
          <w:rFonts w:ascii="Arial" w:hAnsi="Arial" w:cs="Arial"/>
          <w:b/>
          <w:bCs/>
          <w:color w:val="000000"/>
          <w:sz w:val="22"/>
          <w:szCs w:val="22"/>
        </w:rPr>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12</w:t>
      </w:r>
      <w:r w:rsidR="00307FA0" w:rsidRPr="00EE2F34">
        <w:rPr>
          <w:rFonts w:ascii="Arial" w:hAnsi="Arial" w:cs="Arial"/>
          <w:b/>
          <w:bCs/>
          <w:color w:val="000000"/>
          <w:sz w:val="22"/>
          <w:szCs w:val="22"/>
        </w:rPr>
        <w:t xml:space="preserve">. </w:t>
      </w:r>
      <w:r w:rsidR="00307FA0" w:rsidRPr="00EE2F34">
        <w:rPr>
          <w:rFonts w:ascii="Arial" w:hAnsi="Arial" w:cs="Arial"/>
          <w:color w:val="000000"/>
          <w:sz w:val="22"/>
          <w:szCs w:val="22"/>
        </w:rPr>
        <w:t>Os documentos para habilitação deverão ser remetidos, juntamente com a proposta</w:t>
      </w:r>
      <w:r w:rsidR="00307FA0" w:rsidRPr="00EE2F34">
        <w:rPr>
          <w:rFonts w:ascii="Arial" w:hAnsi="Arial" w:cs="Arial"/>
          <w:color w:val="000000"/>
          <w:sz w:val="22"/>
          <w:szCs w:val="22"/>
        </w:rPr>
        <w:br/>
        <w:t>comercial, por meio do sistema, em formato digital, até a data limite para abertura do certame</w:t>
      </w:r>
      <w:r w:rsidR="00307FA0" w:rsidRPr="00EE2F34">
        <w:rPr>
          <w:rFonts w:ascii="Arial" w:hAnsi="Arial" w:cs="Arial"/>
          <w:color w:val="000000"/>
          <w:sz w:val="22"/>
          <w:szCs w:val="22"/>
        </w:rPr>
        <w:br/>
        <w:t>indicada no preambulo.</w:t>
      </w:r>
    </w:p>
    <w:p w14:paraId="653B5CC2" w14:textId="28162694" w:rsidR="00EE2F34" w:rsidRDefault="00E42AD9" w:rsidP="00307FA0">
      <w:pPr>
        <w:spacing w:before="120" w:after="120" w:line="276" w:lineRule="auto"/>
        <w:ind w:right="624"/>
        <w:jc w:val="both"/>
        <w:rPr>
          <w:rFonts w:ascii="Arial" w:hAnsi="Arial" w:cs="Arial"/>
          <w:color w:val="000000"/>
          <w:sz w:val="22"/>
          <w:szCs w:val="22"/>
        </w:rPr>
      </w:pPr>
      <w:r w:rsidRPr="00EE2F34">
        <w:rPr>
          <w:rFonts w:ascii="Arial" w:hAnsi="Arial" w:cs="Arial"/>
          <w:b/>
          <w:bCs/>
          <w:color w:val="000000"/>
          <w:sz w:val="22"/>
          <w:szCs w:val="22"/>
        </w:rPr>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13</w:t>
      </w:r>
      <w:r w:rsidR="00307FA0" w:rsidRPr="00EE2F34">
        <w:rPr>
          <w:rFonts w:ascii="Arial" w:hAnsi="Arial" w:cs="Arial"/>
          <w:b/>
          <w:bCs/>
          <w:color w:val="000000"/>
          <w:sz w:val="22"/>
          <w:szCs w:val="22"/>
        </w:rPr>
        <w:t xml:space="preserve">. </w:t>
      </w:r>
      <w:r w:rsidR="00307FA0" w:rsidRPr="00EE2F34">
        <w:rPr>
          <w:rFonts w:ascii="Arial" w:hAnsi="Arial" w:cs="Arial"/>
          <w:color w:val="000000"/>
          <w:sz w:val="22"/>
          <w:szCs w:val="22"/>
        </w:rPr>
        <w:t>A verificação pelo Pregoeiro, em sítios eletrônicos oficiais de órgãos e entidades</w:t>
      </w:r>
      <w:r w:rsidR="00307FA0" w:rsidRPr="00EE2F34">
        <w:rPr>
          <w:rFonts w:ascii="Arial" w:hAnsi="Arial" w:cs="Arial"/>
          <w:color w:val="000000"/>
          <w:sz w:val="22"/>
          <w:szCs w:val="22"/>
        </w:rPr>
        <w:br/>
        <w:t>emissores de certidões constitui meio legal de prova, para fins de habilitação.</w:t>
      </w:r>
    </w:p>
    <w:p w14:paraId="7B62D209" w14:textId="399601FF" w:rsidR="00EE2F34" w:rsidRDefault="00E42AD9" w:rsidP="00307FA0">
      <w:pPr>
        <w:spacing w:before="120" w:after="120" w:line="276" w:lineRule="auto"/>
        <w:ind w:right="624"/>
        <w:jc w:val="both"/>
        <w:rPr>
          <w:rFonts w:ascii="ArialMT" w:hAnsi="ArialMT"/>
          <w:color w:val="000000"/>
          <w:sz w:val="22"/>
          <w:szCs w:val="22"/>
        </w:rPr>
      </w:pPr>
      <w:r w:rsidRPr="00EE2F34">
        <w:rPr>
          <w:rFonts w:ascii="Arial" w:hAnsi="Arial" w:cs="Arial"/>
          <w:b/>
          <w:bCs/>
          <w:color w:val="000000"/>
          <w:sz w:val="22"/>
          <w:szCs w:val="22"/>
        </w:rPr>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14</w:t>
      </w:r>
      <w:r w:rsidR="00307FA0" w:rsidRPr="00EE2F34">
        <w:rPr>
          <w:rFonts w:ascii="Arial" w:hAnsi="Arial" w:cs="Arial"/>
          <w:b/>
          <w:bCs/>
          <w:color w:val="000000"/>
          <w:sz w:val="22"/>
          <w:szCs w:val="22"/>
        </w:rPr>
        <w:t xml:space="preserve">. </w:t>
      </w:r>
      <w:r w:rsidR="00307FA0" w:rsidRPr="00EE2F34">
        <w:rPr>
          <w:rFonts w:ascii="Arial" w:hAnsi="Arial" w:cs="Arial"/>
          <w:color w:val="000000"/>
          <w:sz w:val="22"/>
          <w:szCs w:val="22"/>
        </w:rPr>
        <w:t>A verificação dos documentos de habilitação somente será feita em relação aos licitantes</w:t>
      </w:r>
      <w:r w:rsidR="00307FA0" w:rsidRPr="00EE2F34">
        <w:rPr>
          <w:rFonts w:ascii="Arial" w:hAnsi="Arial" w:cs="Arial"/>
        </w:rPr>
        <w:br/>
      </w:r>
      <w:r w:rsidR="00307FA0" w:rsidRPr="00EE2F34">
        <w:rPr>
          <w:rFonts w:ascii="Arial" w:hAnsi="Arial" w:cs="Arial"/>
          <w:color w:val="000000"/>
          <w:sz w:val="22"/>
          <w:szCs w:val="22"/>
        </w:rPr>
        <w:t>vencedores.</w:t>
      </w:r>
      <w:r w:rsidR="00307FA0" w:rsidRPr="00EE2F34">
        <w:rPr>
          <w:rFonts w:ascii="Arial" w:hAnsi="Arial" w:cs="Arial"/>
          <w:color w:val="000000"/>
          <w:sz w:val="22"/>
          <w:szCs w:val="22"/>
        </w:rPr>
        <w:br/>
      </w:r>
      <w:r w:rsidR="00307FA0" w:rsidRPr="00307FA0">
        <w:rPr>
          <w:rFonts w:ascii="ArialMT" w:hAnsi="ArialMT"/>
          <w:color w:val="000000"/>
          <w:sz w:val="22"/>
          <w:szCs w:val="22"/>
        </w:rPr>
        <w:t>a. Os documentos relativos à regularidade fiscal que constem do Termo de Referência</w:t>
      </w:r>
      <w:r w:rsidR="00307FA0" w:rsidRPr="00307FA0">
        <w:rPr>
          <w:rFonts w:ascii="ArialMT" w:hAnsi="ArialMT"/>
          <w:color w:val="000000"/>
          <w:sz w:val="22"/>
          <w:szCs w:val="22"/>
        </w:rPr>
        <w:br/>
        <w:t>somente serão exigidos, em qualquer caso, em momento posterior ao julgamento das</w:t>
      </w:r>
      <w:r w:rsidR="00307FA0" w:rsidRPr="00307FA0">
        <w:rPr>
          <w:rFonts w:ascii="ArialMT" w:hAnsi="ArialMT"/>
          <w:color w:val="000000"/>
          <w:sz w:val="22"/>
          <w:szCs w:val="22"/>
        </w:rPr>
        <w:br/>
        <w:t>propostas, e apenas do licitante mais bem classificado.</w:t>
      </w:r>
    </w:p>
    <w:p w14:paraId="217AF9A2" w14:textId="77777777" w:rsidR="00EE2F34"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b. Respeitada a exceção do subitem anterior, relativa à regularidade fiscal, quando a fase</w:t>
      </w:r>
      <w:r w:rsidRPr="00307FA0">
        <w:rPr>
          <w:rFonts w:ascii="ArialMT" w:hAnsi="ArialMT"/>
          <w:color w:val="000000"/>
          <w:sz w:val="22"/>
          <w:szCs w:val="22"/>
        </w:rPr>
        <w:br/>
        <w:t>de habilitação anteceder as fases de apresentação de propostas e lances e de julgamento,</w:t>
      </w:r>
      <w:r w:rsidRPr="00307FA0">
        <w:rPr>
          <w:rFonts w:ascii="ArialMT" w:hAnsi="ArialMT"/>
          <w:color w:val="000000"/>
          <w:sz w:val="22"/>
          <w:szCs w:val="22"/>
        </w:rPr>
        <w:br/>
        <w:t>a verificação ou exigência do presente subitem ocorrerá em relação a todos os licitantes.</w:t>
      </w:r>
    </w:p>
    <w:p w14:paraId="733EB19E" w14:textId="3AABF4EC" w:rsidR="00EE2F34" w:rsidRDefault="00E42AD9" w:rsidP="00307FA0">
      <w:pPr>
        <w:spacing w:before="120" w:after="120" w:line="276" w:lineRule="auto"/>
        <w:ind w:right="624"/>
        <w:jc w:val="both"/>
        <w:rPr>
          <w:rFonts w:ascii="ArialMT" w:hAnsi="ArialMT"/>
          <w:color w:val="000000"/>
          <w:sz w:val="22"/>
          <w:szCs w:val="22"/>
        </w:rPr>
      </w:pPr>
      <w:r w:rsidRPr="00EE2F34">
        <w:rPr>
          <w:rFonts w:ascii="Arial" w:hAnsi="Arial" w:cs="Arial"/>
          <w:b/>
          <w:bCs/>
          <w:color w:val="000000"/>
          <w:sz w:val="22"/>
          <w:szCs w:val="22"/>
        </w:rPr>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15</w:t>
      </w:r>
      <w:r w:rsidR="00307FA0" w:rsidRPr="00307FA0">
        <w:rPr>
          <w:rFonts w:ascii="Arial-BoldMT" w:hAnsi="Arial-BoldMT"/>
          <w:b/>
          <w:bCs/>
          <w:color w:val="000000"/>
          <w:sz w:val="22"/>
          <w:szCs w:val="22"/>
        </w:rPr>
        <w:t xml:space="preserve">. </w:t>
      </w:r>
      <w:r w:rsidR="00307FA0" w:rsidRPr="00307FA0">
        <w:rPr>
          <w:rFonts w:ascii="ArialMT" w:hAnsi="ArialMT"/>
          <w:color w:val="000000"/>
          <w:sz w:val="22"/>
          <w:szCs w:val="22"/>
        </w:rPr>
        <w:t>Após a entrega dos documentos para habilitação, não será permitida a substituição ou</w:t>
      </w:r>
      <w:r w:rsidR="00307FA0" w:rsidRPr="00307FA0">
        <w:rPr>
          <w:rFonts w:ascii="ArialMT" w:hAnsi="ArialMT"/>
          <w:color w:val="000000"/>
          <w:sz w:val="22"/>
          <w:szCs w:val="22"/>
        </w:rPr>
        <w:br/>
        <w:t>a apresentação de novos documentos, salvo em sede de diligência, para (Lei 14.133/21, art. 64,</w:t>
      </w:r>
      <w:r w:rsidR="00307FA0" w:rsidRPr="00307FA0">
        <w:rPr>
          <w:rFonts w:ascii="ArialMT" w:hAnsi="ArialMT"/>
          <w:color w:val="000000"/>
          <w:sz w:val="22"/>
          <w:szCs w:val="22"/>
        </w:rPr>
        <w:br/>
        <w:t>e IN 73/2022, art. 39, §4º):</w:t>
      </w:r>
    </w:p>
    <w:p w14:paraId="1F870FC8" w14:textId="77777777" w:rsidR="005303FB"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a. complementação de informações acerca dos documentos já apresentados pelos</w:t>
      </w:r>
      <w:r w:rsidRPr="00307FA0">
        <w:rPr>
          <w:rFonts w:ascii="ArialMT" w:hAnsi="ArialMT"/>
          <w:color w:val="000000"/>
          <w:sz w:val="22"/>
          <w:szCs w:val="22"/>
        </w:rPr>
        <w:br/>
        <w:t>licitantes e desde que necessária para apurar fatos existentes à época da abertura do</w:t>
      </w:r>
      <w:r w:rsidRPr="00307FA0">
        <w:rPr>
          <w:rFonts w:ascii="ArialMT" w:hAnsi="ArialMT"/>
          <w:color w:val="000000"/>
          <w:sz w:val="22"/>
          <w:szCs w:val="22"/>
        </w:rPr>
        <w:br/>
        <w:t>certame; e</w:t>
      </w:r>
    </w:p>
    <w:p w14:paraId="22ECE360" w14:textId="79A7F0F5" w:rsidR="00EE2F34" w:rsidRDefault="00307FA0" w:rsidP="00307FA0">
      <w:pPr>
        <w:spacing w:before="120" w:after="120" w:line="276" w:lineRule="auto"/>
        <w:ind w:right="624"/>
        <w:jc w:val="both"/>
        <w:rPr>
          <w:rFonts w:ascii="ArialMT" w:hAnsi="ArialMT"/>
          <w:color w:val="000000"/>
          <w:sz w:val="22"/>
          <w:szCs w:val="22"/>
        </w:rPr>
      </w:pPr>
      <w:r w:rsidRPr="00307FA0">
        <w:rPr>
          <w:rFonts w:ascii="ArialMT" w:hAnsi="ArialMT"/>
          <w:color w:val="000000"/>
          <w:sz w:val="22"/>
          <w:szCs w:val="22"/>
        </w:rPr>
        <w:t>b. atualização de documentos cuja validade tenha expirado após a data de recebimento das</w:t>
      </w:r>
      <w:r w:rsidRPr="00307FA0">
        <w:rPr>
          <w:rFonts w:ascii="ArialMT" w:hAnsi="ArialMT"/>
          <w:color w:val="000000"/>
          <w:sz w:val="22"/>
          <w:szCs w:val="22"/>
        </w:rPr>
        <w:br/>
        <w:t>propostas;</w:t>
      </w:r>
    </w:p>
    <w:p w14:paraId="517BEED4" w14:textId="35C09ED5" w:rsidR="00EE2F34" w:rsidRDefault="00E42AD9" w:rsidP="00307FA0">
      <w:pPr>
        <w:spacing w:before="120" w:after="120" w:line="276" w:lineRule="auto"/>
        <w:ind w:right="624"/>
        <w:jc w:val="both"/>
        <w:rPr>
          <w:rFonts w:ascii="ArialMT" w:hAnsi="ArialMT"/>
          <w:color w:val="000000"/>
          <w:sz w:val="22"/>
          <w:szCs w:val="22"/>
        </w:rPr>
      </w:pPr>
      <w:r w:rsidRPr="00EE2F34">
        <w:rPr>
          <w:rFonts w:ascii="Arial" w:hAnsi="Arial" w:cs="Arial"/>
          <w:b/>
          <w:bCs/>
          <w:color w:val="000000"/>
          <w:sz w:val="22"/>
          <w:szCs w:val="22"/>
        </w:rPr>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16</w:t>
      </w:r>
      <w:r w:rsidR="00307FA0" w:rsidRPr="00307FA0">
        <w:rPr>
          <w:rFonts w:ascii="Arial-BoldMT" w:hAnsi="Arial-BoldMT"/>
          <w:b/>
          <w:bCs/>
          <w:color w:val="000000"/>
          <w:sz w:val="22"/>
          <w:szCs w:val="22"/>
        </w:rPr>
        <w:t xml:space="preserve">. </w:t>
      </w:r>
      <w:r w:rsidR="00307FA0" w:rsidRPr="00307FA0">
        <w:rPr>
          <w:rFonts w:ascii="ArialMT" w:hAnsi="ArialMT"/>
          <w:color w:val="000000"/>
          <w:sz w:val="22"/>
          <w:szCs w:val="22"/>
        </w:rPr>
        <w:t>Na análise dos documentos de habilitação, a comissão de contratação poderá sanar</w:t>
      </w:r>
      <w:r w:rsidR="00307FA0" w:rsidRPr="00307FA0">
        <w:rPr>
          <w:rFonts w:ascii="ArialMT" w:hAnsi="ArialMT"/>
          <w:color w:val="000000"/>
          <w:sz w:val="22"/>
          <w:szCs w:val="22"/>
        </w:rPr>
        <w:br/>
        <w:t>erros ou falhas, que não alterem a substância dos documentos e sua validade jurídica, mediante</w:t>
      </w:r>
      <w:r w:rsidR="00307FA0" w:rsidRPr="00307FA0">
        <w:rPr>
          <w:rFonts w:ascii="ArialMT" w:hAnsi="ArialMT"/>
          <w:color w:val="000000"/>
          <w:sz w:val="22"/>
          <w:szCs w:val="22"/>
        </w:rPr>
        <w:br/>
        <w:t>decisão fundamentada, registrada em ata e acessível a todos, atribuindo-lhes eficácia para fins</w:t>
      </w:r>
      <w:r w:rsidR="00307FA0" w:rsidRPr="00307FA0">
        <w:rPr>
          <w:rFonts w:ascii="ArialMT" w:hAnsi="ArialMT"/>
          <w:color w:val="000000"/>
          <w:sz w:val="22"/>
          <w:szCs w:val="22"/>
        </w:rPr>
        <w:br/>
        <w:t>de habilitação e classificação.</w:t>
      </w:r>
    </w:p>
    <w:p w14:paraId="396FB432" w14:textId="125525E4" w:rsidR="00EE2F34" w:rsidRDefault="00E42AD9" w:rsidP="00307FA0">
      <w:pPr>
        <w:spacing w:before="120" w:after="120" w:line="276" w:lineRule="auto"/>
        <w:ind w:right="624"/>
        <w:jc w:val="both"/>
        <w:rPr>
          <w:rFonts w:ascii="ArialMT" w:hAnsi="ArialMT"/>
          <w:color w:val="000000"/>
          <w:sz w:val="22"/>
          <w:szCs w:val="22"/>
        </w:rPr>
      </w:pPr>
      <w:r w:rsidRPr="00EE2F34">
        <w:rPr>
          <w:rFonts w:ascii="Arial" w:hAnsi="Arial" w:cs="Arial"/>
          <w:b/>
          <w:bCs/>
          <w:color w:val="000000"/>
          <w:sz w:val="22"/>
          <w:szCs w:val="22"/>
        </w:rPr>
        <w:lastRenderedPageBreak/>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17</w:t>
      </w:r>
      <w:r w:rsidR="00307FA0" w:rsidRPr="00307FA0">
        <w:rPr>
          <w:rFonts w:ascii="Arial-BoldMT" w:hAnsi="Arial-BoldMT"/>
          <w:b/>
          <w:bCs/>
          <w:color w:val="000000"/>
          <w:sz w:val="22"/>
          <w:szCs w:val="22"/>
        </w:rPr>
        <w:t xml:space="preserve">. </w:t>
      </w:r>
      <w:r w:rsidR="00307FA0" w:rsidRPr="00307FA0">
        <w:rPr>
          <w:rFonts w:ascii="ArialMT" w:hAnsi="ArialMT"/>
          <w:color w:val="000000"/>
          <w:sz w:val="22"/>
          <w:szCs w:val="22"/>
        </w:rPr>
        <w:t>Na hipótese de o licitante não atender às exigências para habilitação, o Pregoeiro</w:t>
      </w:r>
      <w:r w:rsidR="00307FA0" w:rsidRPr="00307FA0">
        <w:rPr>
          <w:rFonts w:ascii="ArialMT" w:hAnsi="ArialMT"/>
          <w:color w:val="000000"/>
          <w:sz w:val="22"/>
          <w:szCs w:val="22"/>
        </w:rPr>
        <w:br/>
        <w:t>examinará a proposta subsequente e assim sucessivamente, na ordem de classificação, até a</w:t>
      </w:r>
      <w:r w:rsidR="00307FA0" w:rsidRPr="00307FA0">
        <w:rPr>
          <w:rFonts w:ascii="ArialMT" w:hAnsi="ArialMT"/>
          <w:color w:val="000000"/>
          <w:sz w:val="22"/>
          <w:szCs w:val="22"/>
        </w:rPr>
        <w:br/>
        <w:t>apuração de uma proposta que atenda ao presente edital, observado o prazo disposto no edital.</w:t>
      </w:r>
      <w:r w:rsidR="00307FA0" w:rsidRPr="00307FA0">
        <w:rPr>
          <w:rFonts w:ascii="ArialMT" w:hAnsi="ArialMT"/>
          <w:color w:val="000000"/>
          <w:sz w:val="22"/>
          <w:szCs w:val="22"/>
        </w:rPr>
        <w:br/>
      </w:r>
      <w:r w:rsidRPr="00EE2F34">
        <w:rPr>
          <w:rFonts w:ascii="Arial" w:hAnsi="Arial" w:cs="Arial"/>
          <w:b/>
          <w:bCs/>
          <w:color w:val="000000"/>
          <w:sz w:val="22"/>
          <w:szCs w:val="22"/>
        </w:rPr>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18</w:t>
      </w:r>
      <w:r w:rsidR="00307FA0" w:rsidRPr="00307FA0">
        <w:rPr>
          <w:rFonts w:ascii="Arial-BoldMT" w:hAnsi="Arial-BoldMT"/>
          <w:b/>
          <w:bCs/>
          <w:color w:val="000000"/>
          <w:sz w:val="22"/>
          <w:szCs w:val="22"/>
        </w:rPr>
        <w:t xml:space="preserve">. </w:t>
      </w:r>
      <w:r w:rsidR="00307FA0" w:rsidRPr="00307FA0">
        <w:rPr>
          <w:rFonts w:ascii="ArialMT" w:hAnsi="ArialMT"/>
          <w:color w:val="000000"/>
          <w:sz w:val="22"/>
          <w:szCs w:val="22"/>
        </w:rPr>
        <w:t>Somente serão disponibilizados para acesso público os documentos de habilitação do</w:t>
      </w:r>
      <w:r w:rsidR="00307FA0" w:rsidRPr="00307FA0">
        <w:rPr>
          <w:rFonts w:ascii="ArialMT" w:hAnsi="ArialMT"/>
          <w:color w:val="000000"/>
          <w:sz w:val="22"/>
          <w:szCs w:val="22"/>
        </w:rPr>
        <w:br/>
        <w:t>licitante cuja proposta atenda ao edital de licitação, após concluídos os procedimentos de que</w:t>
      </w:r>
      <w:r w:rsidR="00307FA0" w:rsidRPr="00307FA0">
        <w:rPr>
          <w:rFonts w:ascii="ArialMT" w:hAnsi="ArialMT"/>
          <w:color w:val="000000"/>
          <w:sz w:val="22"/>
          <w:szCs w:val="22"/>
        </w:rPr>
        <w:br/>
        <w:t>trata o subitem anterior.</w:t>
      </w:r>
    </w:p>
    <w:p w14:paraId="4EE8EB65" w14:textId="01A916E2" w:rsidR="00EE2F34" w:rsidRDefault="00E42AD9" w:rsidP="00307FA0">
      <w:pPr>
        <w:spacing w:before="120" w:after="120" w:line="276" w:lineRule="auto"/>
        <w:ind w:right="624"/>
        <w:jc w:val="both"/>
        <w:rPr>
          <w:rFonts w:ascii="ArialMT" w:hAnsi="ArialMT"/>
          <w:color w:val="000000"/>
          <w:sz w:val="22"/>
          <w:szCs w:val="22"/>
        </w:rPr>
      </w:pPr>
      <w:r w:rsidRPr="00EE2F34">
        <w:rPr>
          <w:rFonts w:ascii="Arial" w:hAnsi="Arial" w:cs="Arial"/>
          <w:b/>
          <w:bCs/>
          <w:color w:val="000000"/>
          <w:sz w:val="22"/>
          <w:szCs w:val="22"/>
        </w:rPr>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19</w:t>
      </w:r>
      <w:r w:rsidR="00307FA0" w:rsidRPr="00307FA0">
        <w:rPr>
          <w:rFonts w:ascii="Arial-BoldMT" w:hAnsi="Arial-BoldMT"/>
          <w:b/>
          <w:bCs/>
          <w:color w:val="000000"/>
          <w:sz w:val="22"/>
          <w:szCs w:val="22"/>
        </w:rPr>
        <w:t xml:space="preserve">. </w:t>
      </w:r>
      <w:r w:rsidR="00307FA0" w:rsidRPr="00307FA0">
        <w:rPr>
          <w:rFonts w:ascii="ArialMT" w:hAnsi="ArialMT"/>
          <w:color w:val="000000"/>
          <w:sz w:val="22"/>
          <w:szCs w:val="22"/>
        </w:rPr>
        <w:t>A comprovação de regularidade fiscal e trabalhista das microempresas e das empresas</w:t>
      </w:r>
      <w:r w:rsidR="00307FA0" w:rsidRPr="00307FA0">
        <w:rPr>
          <w:rFonts w:ascii="ArialMT" w:hAnsi="ArialMT"/>
          <w:color w:val="000000"/>
          <w:sz w:val="22"/>
          <w:szCs w:val="22"/>
        </w:rPr>
        <w:br/>
        <w:t>de pequeno porte somente será exigida para efeito de contratação, e não como condição para</w:t>
      </w:r>
      <w:r w:rsidR="00307FA0" w:rsidRPr="00307FA0">
        <w:rPr>
          <w:rFonts w:ascii="ArialMT" w:hAnsi="ArialMT"/>
          <w:color w:val="000000"/>
          <w:sz w:val="22"/>
          <w:szCs w:val="22"/>
        </w:rPr>
        <w:br/>
        <w:t>participação na licitação (art. 4º do Decreto nº 8.538/2015).</w:t>
      </w:r>
    </w:p>
    <w:p w14:paraId="1F7D9E8D" w14:textId="389D4FA5" w:rsidR="00307FA0" w:rsidRPr="00EA5686" w:rsidRDefault="00E42AD9" w:rsidP="00307FA0">
      <w:pPr>
        <w:spacing w:before="120" w:after="120" w:line="276" w:lineRule="auto"/>
        <w:ind w:right="624"/>
        <w:jc w:val="both"/>
        <w:rPr>
          <w:rFonts w:ascii="ArialMT" w:hAnsi="ArialMT"/>
          <w:color w:val="000000"/>
          <w:sz w:val="22"/>
          <w:szCs w:val="22"/>
        </w:rPr>
      </w:pPr>
      <w:r w:rsidRPr="00EE2F34">
        <w:rPr>
          <w:rFonts w:ascii="Arial" w:hAnsi="Arial" w:cs="Arial"/>
          <w:b/>
          <w:bCs/>
          <w:color w:val="000000"/>
          <w:sz w:val="22"/>
          <w:szCs w:val="22"/>
        </w:rPr>
        <w:t>8.</w:t>
      </w:r>
      <w:r>
        <w:rPr>
          <w:rFonts w:ascii="Arial" w:hAnsi="Arial" w:cs="Arial"/>
          <w:b/>
          <w:bCs/>
          <w:color w:val="000000"/>
          <w:sz w:val="22"/>
          <w:szCs w:val="22"/>
        </w:rPr>
        <w:t>5</w:t>
      </w:r>
      <w:r w:rsidRPr="00EE2F34">
        <w:rPr>
          <w:rFonts w:ascii="Arial" w:hAnsi="Arial" w:cs="Arial"/>
          <w:b/>
          <w:bCs/>
          <w:color w:val="000000"/>
          <w:sz w:val="22"/>
          <w:szCs w:val="22"/>
        </w:rPr>
        <w:t>.</w:t>
      </w:r>
      <w:r>
        <w:rPr>
          <w:rFonts w:ascii="Arial" w:hAnsi="Arial" w:cs="Arial"/>
          <w:b/>
          <w:bCs/>
          <w:color w:val="000000"/>
          <w:sz w:val="22"/>
          <w:szCs w:val="22"/>
        </w:rPr>
        <w:t>4.</w:t>
      </w:r>
      <w:r>
        <w:rPr>
          <w:rFonts w:ascii="Arial" w:hAnsi="Arial" w:cs="Arial"/>
          <w:b/>
          <w:bCs/>
          <w:color w:val="000000"/>
          <w:sz w:val="22"/>
          <w:szCs w:val="22"/>
        </w:rPr>
        <w:t>20</w:t>
      </w:r>
      <w:r w:rsidR="00307FA0" w:rsidRPr="00307FA0">
        <w:rPr>
          <w:rFonts w:ascii="Arial-BoldMT" w:hAnsi="Arial-BoldMT"/>
          <w:b/>
          <w:bCs/>
          <w:color w:val="000000"/>
          <w:sz w:val="22"/>
          <w:szCs w:val="22"/>
        </w:rPr>
        <w:t xml:space="preserve">. </w:t>
      </w:r>
      <w:r w:rsidR="00307FA0" w:rsidRPr="00307FA0">
        <w:rPr>
          <w:rFonts w:ascii="ArialMT" w:hAnsi="ArialMT"/>
          <w:color w:val="000000"/>
          <w:sz w:val="22"/>
          <w:szCs w:val="22"/>
        </w:rPr>
        <w:t>Quando a fase de habilitação anteceder a de julgamento e já tiver sido encerrada, não</w:t>
      </w:r>
      <w:r w:rsidR="00307FA0" w:rsidRPr="00307FA0">
        <w:rPr>
          <w:rFonts w:ascii="ArialMT" w:hAnsi="ArialMT"/>
          <w:color w:val="000000"/>
          <w:sz w:val="22"/>
          <w:szCs w:val="22"/>
        </w:rPr>
        <w:br/>
        <w:t>caberá exclusão de licitante por motivo relacionado à habilitação, salvo em razão de fatos</w:t>
      </w:r>
      <w:r w:rsidR="00307FA0" w:rsidRPr="00307FA0">
        <w:rPr>
          <w:rFonts w:ascii="ArialMT" w:hAnsi="ArialMT"/>
          <w:color w:val="000000"/>
          <w:sz w:val="22"/>
          <w:szCs w:val="22"/>
        </w:rPr>
        <w:br/>
        <w:t>supervenientes ou só conhecidos após o julgamento.</w:t>
      </w:r>
    </w:p>
    <w:p w14:paraId="5948ED28" w14:textId="77777777" w:rsidR="007D1F1C" w:rsidRDefault="007D1F1C" w:rsidP="007D1F1C">
      <w:pPr>
        <w:spacing w:before="120" w:after="120" w:line="276" w:lineRule="auto"/>
        <w:ind w:right="908"/>
        <w:jc w:val="both"/>
        <w:rPr>
          <w:rFonts w:ascii="Arial-BoldMT" w:hAnsi="Arial-BoldMT"/>
          <w:b/>
          <w:bCs/>
          <w:color w:val="000000"/>
          <w:sz w:val="22"/>
          <w:szCs w:val="22"/>
        </w:rPr>
      </w:pPr>
      <w:r w:rsidRPr="007D1F1C">
        <w:rPr>
          <w:rFonts w:ascii="Arial-BoldMT" w:hAnsi="Arial-BoldMT"/>
          <w:b/>
          <w:bCs/>
          <w:color w:val="000000"/>
          <w:sz w:val="22"/>
          <w:szCs w:val="22"/>
        </w:rPr>
        <w:t>9. DA ATA DE REGISTRO DE PREÇOS</w:t>
      </w:r>
    </w:p>
    <w:p w14:paraId="582CBFF0" w14:textId="21D79B7A" w:rsidR="009B2BD5" w:rsidRDefault="007D1F1C" w:rsidP="007D1F1C">
      <w:pPr>
        <w:spacing w:before="120" w:after="120" w:line="276" w:lineRule="auto"/>
        <w:ind w:right="908"/>
        <w:jc w:val="both"/>
        <w:rPr>
          <w:rFonts w:ascii="ArialMT" w:hAnsi="ArialMT"/>
          <w:color w:val="000000"/>
          <w:sz w:val="22"/>
          <w:szCs w:val="22"/>
        </w:rPr>
      </w:pPr>
      <w:r w:rsidRPr="007D1F1C">
        <w:rPr>
          <w:rFonts w:ascii="ArialMT" w:hAnsi="ArialMT"/>
          <w:color w:val="000000"/>
          <w:sz w:val="22"/>
          <w:szCs w:val="22"/>
        </w:rPr>
        <w:t>9.1 - A futura ATA originada do presente procedimento licitatório será regida nos termos</w:t>
      </w:r>
      <w:r w:rsidR="009B2BD5">
        <w:rPr>
          <w:rFonts w:ascii="ArialMT" w:hAnsi="ArialMT"/>
          <w:color w:val="000000"/>
          <w:sz w:val="22"/>
          <w:szCs w:val="22"/>
        </w:rPr>
        <w:t xml:space="preserve"> </w:t>
      </w:r>
      <w:r w:rsidR="005303FB" w:rsidRPr="005303FB">
        <w:rPr>
          <w:rFonts w:ascii="ArialMT" w:hAnsi="ArialMT"/>
          <w:color w:val="000000"/>
          <w:sz w:val="22"/>
          <w:szCs w:val="22"/>
        </w:rPr>
        <w:t>estabelecidos na Seção V, Art. 82 ao 86, e nos termos da Lei</w:t>
      </w:r>
      <w:r w:rsidR="009B2BD5">
        <w:rPr>
          <w:rFonts w:ascii="ArialMT" w:hAnsi="ArialMT"/>
          <w:color w:val="000000"/>
          <w:sz w:val="22"/>
          <w:szCs w:val="22"/>
        </w:rPr>
        <w:t xml:space="preserve"> 14.133/2021.</w:t>
      </w:r>
    </w:p>
    <w:p w14:paraId="7713AB6D" w14:textId="77777777" w:rsidR="009B2BD5" w:rsidRDefault="005303FB" w:rsidP="007D1F1C">
      <w:pPr>
        <w:spacing w:before="120" w:after="120" w:line="276" w:lineRule="auto"/>
        <w:ind w:right="908"/>
        <w:jc w:val="both"/>
        <w:rPr>
          <w:rFonts w:ascii="ArialMT" w:hAnsi="ArialMT"/>
          <w:color w:val="000000"/>
          <w:sz w:val="22"/>
          <w:szCs w:val="22"/>
        </w:rPr>
      </w:pPr>
      <w:r w:rsidRPr="005303FB">
        <w:rPr>
          <w:rFonts w:ascii="ArialMT" w:hAnsi="ArialMT"/>
          <w:color w:val="000000"/>
          <w:sz w:val="22"/>
          <w:szCs w:val="22"/>
        </w:rPr>
        <w:t>9.2. Homologado o resultado da licitação, o licitante mais bem classificado terá o prazo de 03</w:t>
      </w:r>
      <w:r w:rsidRPr="005303FB">
        <w:rPr>
          <w:rFonts w:ascii="ArialMT" w:hAnsi="ArialMT"/>
          <w:color w:val="000000"/>
          <w:sz w:val="22"/>
          <w:szCs w:val="22"/>
        </w:rPr>
        <w:br/>
        <w:t>(três) dias úteis contados a partir da data de sua convocação, para assinar a Ata de Registro de</w:t>
      </w:r>
      <w:r w:rsidRPr="005303FB">
        <w:rPr>
          <w:rFonts w:ascii="ArialMT" w:hAnsi="ArialMT"/>
          <w:color w:val="000000"/>
          <w:sz w:val="22"/>
          <w:szCs w:val="22"/>
        </w:rPr>
        <w:br/>
        <w:t>Preços, cujo prazo de validade encontra-se nela fixado, sob pena de decadência do direito à</w:t>
      </w:r>
      <w:r w:rsidRPr="005303FB">
        <w:rPr>
          <w:rFonts w:ascii="ArialMT" w:hAnsi="ArialMT"/>
          <w:color w:val="000000"/>
          <w:sz w:val="22"/>
          <w:szCs w:val="22"/>
        </w:rPr>
        <w:br/>
        <w:t>contratação, sem prejuízo das sanções previstas na Lei nº 14.133, de 2021.</w:t>
      </w:r>
    </w:p>
    <w:p w14:paraId="0AC773A0" w14:textId="77777777" w:rsidR="009B2BD5" w:rsidRDefault="005303FB" w:rsidP="007D1F1C">
      <w:pPr>
        <w:spacing w:before="120" w:after="120" w:line="276" w:lineRule="auto"/>
        <w:ind w:right="908"/>
        <w:jc w:val="both"/>
        <w:rPr>
          <w:rFonts w:ascii="ArialMT" w:hAnsi="ArialMT"/>
          <w:color w:val="000000"/>
          <w:sz w:val="22"/>
          <w:szCs w:val="22"/>
        </w:rPr>
      </w:pPr>
      <w:r w:rsidRPr="005303FB">
        <w:rPr>
          <w:rFonts w:ascii="ArialMT" w:hAnsi="ArialMT"/>
          <w:color w:val="000000"/>
          <w:sz w:val="22"/>
          <w:szCs w:val="22"/>
        </w:rPr>
        <w:t>9.3. O prazo de convocação poderá ser prorrogado uma vez, por igual período, mediante</w:t>
      </w:r>
      <w:r w:rsidRPr="005303FB">
        <w:rPr>
          <w:rFonts w:ascii="ArialMT" w:hAnsi="ArialMT"/>
          <w:color w:val="000000"/>
          <w:sz w:val="22"/>
          <w:szCs w:val="22"/>
        </w:rPr>
        <w:br/>
        <w:t>solicitação do licitante mais bem classificado ou do fornecedor convocado, desde que:</w:t>
      </w:r>
    </w:p>
    <w:p w14:paraId="3F83896F" w14:textId="77777777" w:rsidR="009B2BD5" w:rsidRDefault="005303FB" w:rsidP="007D1F1C">
      <w:pPr>
        <w:spacing w:before="120" w:after="120" w:line="276" w:lineRule="auto"/>
        <w:ind w:right="908"/>
        <w:jc w:val="both"/>
        <w:rPr>
          <w:rFonts w:ascii="ArialMT" w:hAnsi="ArialMT"/>
          <w:color w:val="000000"/>
          <w:sz w:val="22"/>
          <w:szCs w:val="22"/>
        </w:rPr>
      </w:pPr>
      <w:r w:rsidRPr="005303FB">
        <w:rPr>
          <w:rFonts w:ascii="ArialMT" w:hAnsi="ArialMT"/>
          <w:color w:val="000000"/>
          <w:sz w:val="22"/>
          <w:szCs w:val="22"/>
        </w:rPr>
        <w:t>(a) a solicitação seja devidamente justificada e apresentada dentro do prazo; e</w:t>
      </w:r>
    </w:p>
    <w:p w14:paraId="057D46DE" w14:textId="77777777" w:rsidR="009B2BD5" w:rsidRDefault="005303FB" w:rsidP="007D1F1C">
      <w:pPr>
        <w:spacing w:before="120" w:after="120" w:line="276" w:lineRule="auto"/>
        <w:ind w:right="908"/>
        <w:jc w:val="both"/>
        <w:rPr>
          <w:rFonts w:ascii="ArialMT" w:hAnsi="ArialMT"/>
          <w:color w:val="000000"/>
          <w:sz w:val="22"/>
          <w:szCs w:val="22"/>
        </w:rPr>
      </w:pPr>
      <w:r w:rsidRPr="005303FB">
        <w:rPr>
          <w:rFonts w:ascii="ArialMT" w:hAnsi="ArialMT"/>
          <w:color w:val="000000"/>
          <w:sz w:val="22"/>
          <w:szCs w:val="22"/>
        </w:rPr>
        <w:t>(b) a justificativa apresentada seja aceita pela Administração.</w:t>
      </w:r>
    </w:p>
    <w:p w14:paraId="17294717" w14:textId="77777777" w:rsidR="009B2BD5" w:rsidRDefault="005303FB" w:rsidP="007D1F1C">
      <w:pPr>
        <w:spacing w:before="120" w:after="120" w:line="276" w:lineRule="auto"/>
        <w:ind w:right="908"/>
        <w:jc w:val="both"/>
        <w:rPr>
          <w:rFonts w:ascii="ArialMT" w:hAnsi="ArialMT"/>
          <w:color w:val="000000"/>
          <w:sz w:val="22"/>
          <w:szCs w:val="22"/>
        </w:rPr>
      </w:pPr>
      <w:r w:rsidRPr="005303FB">
        <w:rPr>
          <w:rFonts w:ascii="ArialMT" w:hAnsi="ArialMT"/>
          <w:color w:val="000000"/>
          <w:sz w:val="22"/>
          <w:szCs w:val="22"/>
        </w:rPr>
        <w:t>9.4. A ata de registro de preços será assinada por meio de assinatura digital e disponibilizada</w:t>
      </w:r>
      <w:r w:rsidRPr="005303FB">
        <w:rPr>
          <w:rFonts w:ascii="ArialMT" w:hAnsi="ArialMT"/>
          <w:color w:val="000000"/>
          <w:sz w:val="22"/>
          <w:szCs w:val="22"/>
        </w:rPr>
        <w:br/>
        <w:t>no sistema de registro de preços.</w:t>
      </w:r>
    </w:p>
    <w:p w14:paraId="7C690FAF" w14:textId="77777777" w:rsidR="003A7AAC" w:rsidRDefault="005303FB" w:rsidP="007D1F1C">
      <w:pPr>
        <w:spacing w:before="120" w:after="120" w:line="276" w:lineRule="auto"/>
        <w:ind w:right="908"/>
        <w:jc w:val="both"/>
        <w:rPr>
          <w:rFonts w:ascii="ArialMT" w:hAnsi="ArialMT"/>
          <w:color w:val="000000"/>
          <w:sz w:val="22"/>
          <w:szCs w:val="22"/>
        </w:rPr>
      </w:pPr>
      <w:r w:rsidRPr="005303FB">
        <w:rPr>
          <w:rFonts w:ascii="ArialMT" w:hAnsi="ArialMT"/>
          <w:color w:val="000000"/>
          <w:sz w:val="22"/>
          <w:szCs w:val="22"/>
        </w:rPr>
        <w:t>9.5. Serão formalizadas tantas Atas de Registro de Preços quantas forem necessárias para o</w:t>
      </w:r>
      <w:r w:rsidRPr="005303FB">
        <w:rPr>
          <w:rFonts w:ascii="ArialMT" w:hAnsi="ArialMT"/>
          <w:color w:val="000000"/>
          <w:sz w:val="22"/>
          <w:szCs w:val="22"/>
        </w:rPr>
        <w:br/>
        <w:t>registro de todos os itens constantes no Termo de Referência, com a indicação do licitante</w:t>
      </w:r>
      <w:r w:rsidRPr="005303FB">
        <w:rPr>
          <w:rFonts w:ascii="ArialMT" w:hAnsi="ArialMT"/>
          <w:color w:val="000000"/>
          <w:sz w:val="22"/>
          <w:szCs w:val="22"/>
        </w:rPr>
        <w:br/>
        <w:t>vencedor, a descrição do(s) item(</w:t>
      </w:r>
      <w:proofErr w:type="spellStart"/>
      <w:r w:rsidRPr="005303FB">
        <w:rPr>
          <w:rFonts w:ascii="ArialMT" w:hAnsi="ArialMT"/>
          <w:color w:val="000000"/>
          <w:sz w:val="22"/>
          <w:szCs w:val="22"/>
        </w:rPr>
        <w:t>ns</w:t>
      </w:r>
      <w:proofErr w:type="spellEnd"/>
      <w:r w:rsidRPr="005303FB">
        <w:rPr>
          <w:rFonts w:ascii="ArialMT" w:hAnsi="ArialMT"/>
          <w:color w:val="000000"/>
          <w:sz w:val="22"/>
          <w:szCs w:val="22"/>
        </w:rPr>
        <w:t>), as respectivas quantidades, preços registrados e demais</w:t>
      </w:r>
      <w:r w:rsidRPr="005303FB">
        <w:rPr>
          <w:rFonts w:ascii="ArialMT" w:hAnsi="ArialMT"/>
          <w:color w:val="000000"/>
          <w:sz w:val="22"/>
          <w:szCs w:val="22"/>
        </w:rPr>
        <w:br/>
        <w:t>condições.</w:t>
      </w:r>
    </w:p>
    <w:p w14:paraId="71078BAB" w14:textId="77777777" w:rsidR="003A7AAC" w:rsidRDefault="005303FB" w:rsidP="007D1F1C">
      <w:pPr>
        <w:spacing w:before="120" w:after="120" w:line="276" w:lineRule="auto"/>
        <w:ind w:right="908"/>
        <w:jc w:val="both"/>
        <w:rPr>
          <w:rFonts w:ascii="ArialMT" w:hAnsi="ArialMT"/>
          <w:color w:val="000000"/>
          <w:sz w:val="22"/>
          <w:szCs w:val="22"/>
        </w:rPr>
      </w:pPr>
      <w:r w:rsidRPr="005303FB">
        <w:rPr>
          <w:rFonts w:ascii="ArialMT" w:hAnsi="ArialMT"/>
          <w:color w:val="000000"/>
          <w:sz w:val="22"/>
          <w:szCs w:val="22"/>
        </w:rPr>
        <w:t>9.6. O preço registrado, com a indicação dos fornecedores, será divulgado no PNCP e</w:t>
      </w:r>
      <w:r w:rsidRPr="005303FB">
        <w:rPr>
          <w:rFonts w:ascii="ArialMT" w:hAnsi="ArialMT"/>
          <w:color w:val="000000"/>
          <w:sz w:val="22"/>
          <w:szCs w:val="22"/>
        </w:rPr>
        <w:br/>
        <w:t>disponibilizado durante a vigência da ata de registro de preços.</w:t>
      </w:r>
    </w:p>
    <w:p w14:paraId="078BB952" w14:textId="77777777" w:rsidR="003A7AAC" w:rsidRDefault="005303FB" w:rsidP="007D1F1C">
      <w:pPr>
        <w:spacing w:before="120" w:after="120" w:line="276" w:lineRule="auto"/>
        <w:ind w:right="908"/>
        <w:jc w:val="both"/>
        <w:rPr>
          <w:rFonts w:ascii="ArialMT" w:hAnsi="ArialMT"/>
          <w:color w:val="000000"/>
          <w:sz w:val="22"/>
          <w:szCs w:val="22"/>
        </w:rPr>
      </w:pPr>
      <w:r w:rsidRPr="005303FB">
        <w:rPr>
          <w:rFonts w:ascii="ArialMT" w:hAnsi="ArialMT"/>
          <w:color w:val="000000"/>
          <w:sz w:val="22"/>
          <w:szCs w:val="22"/>
        </w:rPr>
        <w:t>9.7. A existência de preços registrados implicará compromisso de fornecimento nas condições</w:t>
      </w:r>
      <w:r w:rsidRPr="005303FB">
        <w:rPr>
          <w:rFonts w:ascii="ArialMT" w:hAnsi="ArialMT"/>
          <w:color w:val="000000"/>
          <w:sz w:val="22"/>
          <w:szCs w:val="22"/>
        </w:rPr>
        <w:br/>
        <w:t>estabelecidas, mas não obrigará a Administração a contratar, facultada a realização de licitação</w:t>
      </w:r>
      <w:r w:rsidRPr="005303FB">
        <w:rPr>
          <w:rFonts w:ascii="ArialMT" w:hAnsi="ArialMT"/>
          <w:color w:val="000000"/>
          <w:sz w:val="22"/>
          <w:szCs w:val="22"/>
        </w:rPr>
        <w:br/>
        <w:t>específica para a aquisição pretendida, desde que devidamente justificada.</w:t>
      </w:r>
    </w:p>
    <w:p w14:paraId="7F384642" w14:textId="77777777" w:rsidR="003A7AAC" w:rsidRDefault="005303FB" w:rsidP="007D1F1C">
      <w:pPr>
        <w:spacing w:before="120" w:after="120" w:line="276" w:lineRule="auto"/>
        <w:ind w:right="908"/>
        <w:jc w:val="both"/>
        <w:rPr>
          <w:rFonts w:ascii="ArialMT" w:hAnsi="ArialMT"/>
          <w:color w:val="000000"/>
          <w:sz w:val="22"/>
          <w:szCs w:val="22"/>
        </w:rPr>
      </w:pPr>
      <w:r w:rsidRPr="005303FB">
        <w:rPr>
          <w:rFonts w:ascii="ArialMT" w:hAnsi="ArialMT"/>
          <w:color w:val="000000"/>
          <w:sz w:val="22"/>
          <w:szCs w:val="22"/>
        </w:rPr>
        <w:t>9.8. Na hipótese de o convocado não assinar a ata de registro de preços no prazo e nas</w:t>
      </w:r>
      <w:r w:rsidRPr="005303FB">
        <w:rPr>
          <w:rFonts w:ascii="ArialMT" w:hAnsi="ArialMT"/>
          <w:color w:val="000000"/>
          <w:sz w:val="22"/>
          <w:szCs w:val="22"/>
        </w:rPr>
        <w:br/>
        <w:t>condições estabelecidas, fica facultado à Administração convocar os licitantes remanescentes</w:t>
      </w:r>
      <w:r w:rsidRPr="005303FB">
        <w:rPr>
          <w:rFonts w:ascii="ArialMT" w:hAnsi="ArialMT"/>
          <w:color w:val="000000"/>
          <w:sz w:val="22"/>
          <w:szCs w:val="22"/>
        </w:rPr>
        <w:br/>
      </w:r>
      <w:r w:rsidRPr="005303FB">
        <w:rPr>
          <w:rFonts w:ascii="ArialMT" w:hAnsi="ArialMT"/>
          <w:color w:val="000000"/>
          <w:sz w:val="22"/>
          <w:szCs w:val="22"/>
        </w:rPr>
        <w:lastRenderedPageBreak/>
        <w:t>do cadastro de reserva, na ordem de classificação, para fazê-lo em igual prazo e nas condições</w:t>
      </w:r>
      <w:r w:rsidRPr="005303FB">
        <w:rPr>
          <w:rFonts w:ascii="ArialMT" w:hAnsi="ArialMT"/>
          <w:color w:val="000000"/>
          <w:sz w:val="22"/>
          <w:szCs w:val="22"/>
        </w:rPr>
        <w:br/>
        <w:t>propostas pelo primeiro classificado.</w:t>
      </w:r>
    </w:p>
    <w:p w14:paraId="6287F9EE" w14:textId="77777777" w:rsidR="003A7AAC" w:rsidRDefault="005303FB" w:rsidP="007D1F1C">
      <w:pPr>
        <w:spacing w:before="120" w:after="120" w:line="276" w:lineRule="auto"/>
        <w:ind w:right="908"/>
        <w:jc w:val="both"/>
        <w:rPr>
          <w:rFonts w:ascii="ArialMT" w:hAnsi="ArialMT"/>
          <w:color w:val="000000"/>
          <w:sz w:val="22"/>
          <w:szCs w:val="22"/>
        </w:rPr>
      </w:pPr>
      <w:r w:rsidRPr="005303FB">
        <w:rPr>
          <w:rFonts w:ascii="ArialMT" w:hAnsi="ArialMT"/>
          <w:color w:val="000000"/>
          <w:sz w:val="22"/>
          <w:szCs w:val="22"/>
        </w:rPr>
        <w:t>9.9 - Em consonância ao estabelecido, da Lei 14.133/2021, Art. 84, o prazo de vigência da ata</w:t>
      </w:r>
      <w:r w:rsidRPr="005303FB">
        <w:rPr>
          <w:rFonts w:ascii="ArialMT" w:hAnsi="ArialMT"/>
          <w:color w:val="000000"/>
          <w:sz w:val="22"/>
          <w:szCs w:val="22"/>
        </w:rPr>
        <w:br/>
        <w:t>de registro de preços será de 1 (um) ano e poderá ser prorrogado, por igual período, desde que</w:t>
      </w:r>
      <w:r w:rsidRPr="005303FB">
        <w:rPr>
          <w:rFonts w:ascii="ArialMT" w:hAnsi="ArialMT"/>
          <w:color w:val="000000"/>
          <w:sz w:val="22"/>
          <w:szCs w:val="22"/>
        </w:rPr>
        <w:br/>
        <w:t>comprovado o preço vantajoso.</w:t>
      </w:r>
    </w:p>
    <w:p w14:paraId="5D42AED9" w14:textId="77777777" w:rsidR="003A7AAC" w:rsidRDefault="005303FB" w:rsidP="007D1F1C">
      <w:pPr>
        <w:spacing w:before="120" w:after="120" w:line="276" w:lineRule="auto"/>
        <w:ind w:right="908"/>
        <w:jc w:val="both"/>
        <w:rPr>
          <w:rFonts w:ascii="ArialMT" w:hAnsi="ArialMT"/>
          <w:color w:val="000000"/>
          <w:sz w:val="22"/>
          <w:szCs w:val="22"/>
        </w:rPr>
      </w:pPr>
      <w:r w:rsidRPr="005303FB">
        <w:rPr>
          <w:rFonts w:ascii="ArialMT" w:hAnsi="ArialMT"/>
          <w:color w:val="000000"/>
          <w:sz w:val="22"/>
          <w:szCs w:val="22"/>
        </w:rPr>
        <w:t>9.10 - Conforme estabelece o §4º, do Art. 82, as aquisições ou as contratações adicionais (que</w:t>
      </w:r>
      <w:r w:rsidRPr="005303FB">
        <w:rPr>
          <w:rFonts w:ascii="ArialMT" w:hAnsi="ArialMT"/>
          <w:color w:val="000000"/>
          <w:sz w:val="22"/>
          <w:szCs w:val="22"/>
        </w:rPr>
        <w:br/>
        <w:t>se referem a aditivos contratuais), a que se refere o § 2º deste artigo não poderão exceder, por</w:t>
      </w:r>
      <w:r w:rsidRPr="005303FB">
        <w:rPr>
          <w:rFonts w:ascii="ArialMT" w:hAnsi="ArialMT"/>
          <w:color w:val="000000"/>
          <w:sz w:val="22"/>
          <w:szCs w:val="22"/>
        </w:rPr>
        <w:br/>
        <w:t>órgão ou entidade, a 50% (cinquenta por cento) dos quantitativos dos itens do instrumento</w:t>
      </w:r>
      <w:r w:rsidRPr="005303FB">
        <w:rPr>
          <w:rFonts w:ascii="ArialMT" w:hAnsi="ArialMT"/>
          <w:color w:val="000000"/>
          <w:sz w:val="22"/>
          <w:szCs w:val="22"/>
        </w:rPr>
        <w:br/>
        <w:t>convocatório registrados na ata de registro de preços tanto para o órgão gerenciador e para os</w:t>
      </w:r>
      <w:r w:rsidRPr="005303FB">
        <w:rPr>
          <w:rFonts w:ascii="ArialMT" w:hAnsi="ArialMT"/>
          <w:color w:val="000000"/>
          <w:sz w:val="22"/>
          <w:szCs w:val="22"/>
        </w:rPr>
        <w:br/>
        <w:t>órgãos participante, ou seja, a cada item só é permitido o adicional de 50% de seu quantitativo</w:t>
      </w:r>
      <w:r w:rsidRPr="005303FB">
        <w:rPr>
          <w:rFonts w:ascii="ArialMT" w:hAnsi="ArialMT"/>
          <w:color w:val="000000"/>
          <w:sz w:val="22"/>
          <w:szCs w:val="22"/>
        </w:rPr>
        <w:br/>
        <w:t>na contratação.</w:t>
      </w:r>
    </w:p>
    <w:p w14:paraId="29DAF4E2" w14:textId="77777777" w:rsidR="003A7AAC" w:rsidRDefault="005303FB" w:rsidP="007D1F1C">
      <w:pPr>
        <w:spacing w:before="120" w:after="120" w:line="276" w:lineRule="auto"/>
        <w:ind w:right="908"/>
        <w:jc w:val="both"/>
        <w:rPr>
          <w:rFonts w:ascii="ArialMT" w:hAnsi="ArialMT"/>
          <w:color w:val="000000"/>
          <w:sz w:val="22"/>
          <w:szCs w:val="22"/>
        </w:rPr>
      </w:pPr>
      <w:r w:rsidRPr="005303FB">
        <w:rPr>
          <w:rFonts w:ascii="ArialMT" w:hAnsi="ArialMT"/>
          <w:color w:val="000000"/>
          <w:sz w:val="22"/>
          <w:szCs w:val="22"/>
        </w:rPr>
        <w:t>9.11 - Durante o prazo de validade do registro de preços, o Município não ficará obrigado a</w:t>
      </w:r>
      <w:r w:rsidR="003A7AAC">
        <w:rPr>
          <w:rFonts w:ascii="ArialMT" w:hAnsi="ArialMT"/>
          <w:color w:val="000000"/>
          <w:sz w:val="22"/>
          <w:szCs w:val="22"/>
        </w:rPr>
        <w:t xml:space="preserve"> </w:t>
      </w:r>
      <w:r w:rsidR="003A7AAC" w:rsidRPr="003A7AAC">
        <w:rPr>
          <w:rFonts w:ascii="ArialMT" w:hAnsi="ArialMT"/>
          <w:color w:val="000000"/>
          <w:sz w:val="22"/>
          <w:szCs w:val="22"/>
        </w:rPr>
        <w:t>comprar/contratar o objeto deste edital, exclusivamente pelo registro de preços, podendo</w:t>
      </w:r>
      <w:r w:rsidR="003A7AAC" w:rsidRPr="003A7AAC">
        <w:rPr>
          <w:rFonts w:ascii="ArialMT" w:hAnsi="ArialMT"/>
          <w:color w:val="000000"/>
          <w:sz w:val="22"/>
          <w:szCs w:val="22"/>
        </w:rPr>
        <w:br/>
        <w:t>realizar licitações ou proceder a outras formas de aquisição quando julgar conveniente, desde</w:t>
      </w:r>
      <w:r w:rsidR="003A7AAC" w:rsidRPr="003A7AAC">
        <w:rPr>
          <w:rFonts w:ascii="ArialMT" w:hAnsi="ArialMT"/>
          <w:color w:val="000000"/>
          <w:sz w:val="22"/>
          <w:szCs w:val="22"/>
        </w:rPr>
        <w:br/>
        <w:t>que obedecida à legislação pertinente às licitações, assegurando ao beneficiário do registro a</w:t>
      </w:r>
      <w:r w:rsidR="003A7AAC" w:rsidRPr="003A7AAC">
        <w:rPr>
          <w:rFonts w:ascii="ArialMT" w:hAnsi="ArialMT"/>
          <w:color w:val="000000"/>
          <w:sz w:val="22"/>
          <w:szCs w:val="22"/>
        </w:rPr>
        <w:br/>
        <w:t>preferência em igualdade de condições;</w:t>
      </w:r>
    </w:p>
    <w:p w14:paraId="4452A0C9"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9.12 - Conforme disposto no Inciso VI, § 5º do Art. 82, da Lei 14.133/2021, a administração</w:t>
      </w:r>
      <w:r w:rsidRPr="003A7AAC">
        <w:rPr>
          <w:rFonts w:ascii="ArialMT" w:hAnsi="ArialMT"/>
          <w:color w:val="000000"/>
          <w:sz w:val="22"/>
          <w:szCs w:val="22"/>
        </w:rPr>
        <w:br/>
        <w:t>poderá fazer a inclusão, em ata de registro de preços, do licitante que aceitar cotar os bens ou</w:t>
      </w:r>
      <w:r w:rsidRPr="003A7AAC">
        <w:rPr>
          <w:rFonts w:ascii="ArialMT" w:hAnsi="ArialMT"/>
          <w:color w:val="000000"/>
          <w:sz w:val="22"/>
          <w:szCs w:val="22"/>
        </w:rPr>
        <w:br/>
        <w:t>serviços em preços iguais aos do licitante vencedor na sequência de classificação da licitação</w:t>
      </w:r>
      <w:r w:rsidRPr="003A7AAC">
        <w:rPr>
          <w:rFonts w:ascii="ArialMT" w:hAnsi="ArialMT"/>
          <w:color w:val="000000"/>
          <w:sz w:val="22"/>
          <w:szCs w:val="22"/>
        </w:rPr>
        <w:br/>
        <w:t>e inclusão do licitante que mantiver sua proposta original.</w:t>
      </w:r>
    </w:p>
    <w:p w14:paraId="21329BE3"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9.13 - O direito de preferência de que trata o subitem anterior poderá ser exercido pelo</w:t>
      </w:r>
      <w:r w:rsidRPr="003A7AAC">
        <w:rPr>
          <w:rFonts w:ascii="ArialMT" w:hAnsi="ArialMT"/>
          <w:color w:val="000000"/>
          <w:sz w:val="22"/>
          <w:szCs w:val="22"/>
        </w:rPr>
        <w:br/>
        <w:t>beneficiário do registro quando o órgão/ente optar pela aquisição por meio legalmente permitido</w:t>
      </w:r>
      <w:r w:rsidRPr="003A7AAC">
        <w:rPr>
          <w:rFonts w:ascii="ArialMT" w:hAnsi="ArialMT"/>
          <w:color w:val="000000"/>
          <w:sz w:val="22"/>
          <w:szCs w:val="22"/>
        </w:rPr>
        <w:br/>
        <w:t>e o preço cotado neste for igual ou superior ao registrado.</w:t>
      </w:r>
    </w:p>
    <w:p w14:paraId="6CF2F778"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9.14 - Os preços registrados em Ata de Registro de Preços podem ser impugnados por qualquer</w:t>
      </w:r>
      <w:r w:rsidRPr="003A7AAC">
        <w:rPr>
          <w:rFonts w:ascii="ArialMT" w:hAnsi="ArialMT"/>
          <w:color w:val="000000"/>
          <w:sz w:val="22"/>
          <w:szCs w:val="22"/>
        </w:rPr>
        <w:br/>
        <w:t>cidadão através de requerimento devidamente comprovado e fundamentado;</w:t>
      </w:r>
    </w:p>
    <w:p w14:paraId="498031BE"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9.15 - Consideram-se órgãos participantes deste Registro de Preços, todos os órgãos e entes</w:t>
      </w:r>
      <w:r w:rsidRPr="003A7AAC">
        <w:rPr>
          <w:rFonts w:ascii="ArialMT" w:hAnsi="ArialMT"/>
          <w:color w:val="000000"/>
          <w:sz w:val="22"/>
          <w:szCs w:val="22"/>
        </w:rPr>
        <w:br/>
        <w:t>da administração direta e indireta, que apresentaram sua demanda com a intenção de registrar</w:t>
      </w:r>
      <w:r w:rsidRPr="003A7AAC">
        <w:rPr>
          <w:rFonts w:ascii="ArialMT" w:hAnsi="ArialMT"/>
          <w:color w:val="000000"/>
          <w:sz w:val="22"/>
          <w:szCs w:val="22"/>
        </w:rPr>
        <w:br/>
        <w:t>os preços;</w:t>
      </w:r>
    </w:p>
    <w:p w14:paraId="3A530985"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9.16 - É vedado efetuar acréscimos nos quantitativos fixados pela ata de registro de preços.</w:t>
      </w:r>
    </w:p>
    <w:p w14:paraId="5834D7DA"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9.17 - É facultado à administração, quando o convocado não assinar a ata de registro de preços</w:t>
      </w:r>
      <w:r w:rsidRPr="003A7AAC">
        <w:rPr>
          <w:rFonts w:ascii="ArialMT" w:hAnsi="ArialMT"/>
          <w:color w:val="000000"/>
          <w:sz w:val="22"/>
          <w:szCs w:val="22"/>
        </w:rPr>
        <w:br/>
        <w:t>no prazo e condições estabelecidos, convocar os licitantes remanescentes, na ordem de</w:t>
      </w:r>
      <w:r w:rsidRPr="003A7AAC">
        <w:rPr>
          <w:rFonts w:ascii="ArialMT" w:hAnsi="ArialMT"/>
          <w:color w:val="000000"/>
          <w:sz w:val="22"/>
          <w:szCs w:val="22"/>
        </w:rPr>
        <w:br/>
        <w:t>classificação, para fazê-lo em igual prazo e nas mesmas condições propostas pelo primeiro</w:t>
      </w:r>
      <w:r w:rsidRPr="003A7AAC">
        <w:rPr>
          <w:rFonts w:ascii="ArialMT" w:hAnsi="ArialMT"/>
          <w:color w:val="000000"/>
          <w:sz w:val="22"/>
          <w:szCs w:val="22"/>
        </w:rPr>
        <w:br/>
        <w:t>classificado.</w:t>
      </w:r>
    </w:p>
    <w:p w14:paraId="6FB37F76"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9.18 - A recusa injustificada de fornecedor classificado em assinar a ata, dentro do prazo</w:t>
      </w:r>
      <w:r w:rsidRPr="003A7AAC">
        <w:rPr>
          <w:rFonts w:ascii="ArialMT" w:hAnsi="ArialMT"/>
          <w:color w:val="000000"/>
          <w:sz w:val="22"/>
          <w:szCs w:val="22"/>
        </w:rPr>
        <w:br/>
        <w:t>estabelecido neste artigo, ensejará a aplicação das penalidades legalmente estabelecidas.</w:t>
      </w:r>
    </w:p>
    <w:p w14:paraId="7BE0F9DE"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9.19 - A Ata de Registro de Preços implicará compromisso de fornecimento nas condições</w:t>
      </w:r>
      <w:r w:rsidRPr="003A7AAC">
        <w:rPr>
          <w:rFonts w:ascii="ArialMT" w:hAnsi="ArialMT"/>
          <w:color w:val="000000"/>
          <w:sz w:val="22"/>
          <w:szCs w:val="22"/>
        </w:rPr>
        <w:br/>
        <w:t>estabelecidas, após cumpridos os requisitos de publicidade.</w:t>
      </w:r>
    </w:p>
    <w:p w14:paraId="0A89F30F"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lastRenderedPageBreak/>
        <w:t>9.20 - A contratação com os fornecedores registrados será feita por meio de solicitação expressa</w:t>
      </w:r>
      <w:r w:rsidRPr="003A7AAC">
        <w:rPr>
          <w:rFonts w:ascii="ArialMT" w:hAnsi="ArialMT"/>
          <w:color w:val="000000"/>
          <w:sz w:val="22"/>
          <w:szCs w:val="22"/>
        </w:rPr>
        <w:br/>
        <w:t>ao órgão gerenciador da Ata, quando da autorização expressa, o órgão interessado então</w:t>
      </w:r>
      <w:r w:rsidRPr="003A7AAC">
        <w:rPr>
          <w:rFonts w:ascii="ArialMT" w:hAnsi="ArialMT"/>
          <w:color w:val="000000"/>
          <w:sz w:val="22"/>
          <w:szCs w:val="22"/>
        </w:rPr>
        <w:br/>
        <w:t>deverá contratar com o fornecedor indicado, com preço registrado em Ata, e na quantidade</w:t>
      </w:r>
      <w:r w:rsidRPr="003A7AAC">
        <w:rPr>
          <w:rFonts w:ascii="ArialMT" w:hAnsi="ArialMT"/>
          <w:color w:val="000000"/>
          <w:sz w:val="22"/>
          <w:szCs w:val="22"/>
        </w:rPr>
        <w:br/>
        <w:t>solicitada, devendo o órgão, antes da contratação, estimular a renegociação visando a maior</w:t>
      </w:r>
      <w:r w:rsidRPr="003A7AAC">
        <w:rPr>
          <w:rFonts w:ascii="ArialMT" w:hAnsi="ArialMT"/>
          <w:color w:val="000000"/>
          <w:sz w:val="22"/>
          <w:szCs w:val="22"/>
        </w:rPr>
        <w:br/>
        <w:t>vantagem.</w:t>
      </w:r>
    </w:p>
    <w:p w14:paraId="11DC9ACF"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9.21 - Será registrado o valor do item com os devidos quantitativos e especificações.</w:t>
      </w:r>
    </w:p>
    <w:p w14:paraId="4BA7A26E"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9.22 - Os órgãos ou entidades não participantes poderão utilizar até 50% dos quantitativos</w:t>
      </w:r>
      <w:r w:rsidRPr="003A7AAC">
        <w:rPr>
          <w:rFonts w:ascii="ArialMT" w:hAnsi="ArialMT"/>
          <w:color w:val="000000"/>
          <w:sz w:val="22"/>
          <w:szCs w:val="22"/>
        </w:rPr>
        <w:br/>
        <w:t>registrados na ata de Registro de Preços.</w:t>
      </w:r>
    </w:p>
    <w:p w14:paraId="3FD34E75"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9.23 - Os quantitativos decorrentes das adesões à Ata de Registro de Preços efetuada por</w:t>
      </w:r>
      <w:r w:rsidRPr="003A7AAC">
        <w:br/>
      </w:r>
      <w:r w:rsidRPr="003A7AAC">
        <w:rPr>
          <w:rFonts w:ascii="ArialMT" w:hAnsi="ArialMT"/>
          <w:color w:val="000000"/>
          <w:sz w:val="22"/>
          <w:szCs w:val="22"/>
        </w:rPr>
        <w:t>órgãos não participantes, não poderão exceder, na totalidade, ao dobro do quantitativo de cada</w:t>
      </w:r>
      <w:r w:rsidRPr="003A7AAC">
        <w:rPr>
          <w:rFonts w:ascii="ArialMT" w:hAnsi="ArialMT"/>
          <w:color w:val="000000"/>
          <w:sz w:val="22"/>
          <w:szCs w:val="22"/>
        </w:rPr>
        <w:br/>
        <w:t>item registrado na Ata de Registro de Preços para o órgão gerenciador e para os órgãos</w:t>
      </w:r>
      <w:r w:rsidRPr="003A7AAC">
        <w:rPr>
          <w:rFonts w:ascii="ArialMT" w:hAnsi="ArialMT"/>
          <w:color w:val="000000"/>
          <w:sz w:val="22"/>
          <w:szCs w:val="22"/>
        </w:rPr>
        <w:br/>
        <w:t>participantes, independentemente do número de órgãos não participantes que aderirem.</w:t>
      </w:r>
    </w:p>
    <w:p w14:paraId="6E4A377B"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9.24 - Quando o preço registrado se tornar superior ao preço praticado no mercado por motivo</w:t>
      </w:r>
      <w:r w:rsidRPr="003A7AAC">
        <w:rPr>
          <w:rFonts w:ascii="ArialMT" w:hAnsi="ArialMT"/>
          <w:color w:val="000000"/>
          <w:sz w:val="22"/>
          <w:szCs w:val="22"/>
        </w:rPr>
        <w:br/>
        <w:t>superveniente, o órgão gerenciador convocará os fornecedores para negociarem a redução dos</w:t>
      </w:r>
      <w:r w:rsidRPr="003A7AAC">
        <w:rPr>
          <w:rFonts w:ascii="ArialMT" w:hAnsi="ArialMT"/>
          <w:color w:val="000000"/>
          <w:sz w:val="22"/>
          <w:szCs w:val="22"/>
        </w:rPr>
        <w:br/>
        <w:t>preços aos valores praticados pelo mercado.</w:t>
      </w:r>
    </w:p>
    <w:p w14:paraId="01EBD583"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9.25 - Os fornecedores que não aceitarem reduzir seus preços aos valores praticados pelo</w:t>
      </w:r>
      <w:r w:rsidRPr="003A7AAC">
        <w:rPr>
          <w:rFonts w:ascii="ArialMT" w:hAnsi="ArialMT"/>
          <w:color w:val="000000"/>
          <w:sz w:val="22"/>
          <w:szCs w:val="22"/>
        </w:rPr>
        <w:br/>
        <w:t>mercado serão liberados do compromisso assumido, sem aplicação de penalidade.</w:t>
      </w:r>
    </w:p>
    <w:p w14:paraId="5FB7AFD9"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9.26 - A ordem de classificação dos fornecedores que aceitarem reduzir seus preços aos valores</w:t>
      </w:r>
      <w:r w:rsidRPr="003A7AAC">
        <w:rPr>
          <w:rFonts w:ascii="ArialMT" w:hAnsi="ArialMT"/>
          <w:color w:val="000000"/>
          <w:sz w:val="22"/>
          <w:szCs w:val="22"/>
        </w:rPr>
        <w:br/>
        <w:t>de mercado observará a classificação original.</w:t>
      </w:r>
    </w:p>
    <w:p w14:paraId="15E7A141"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9.27 - Quando o preço de mercado se tornar superior aos preços registrados e o fornecedor não</w:t>
      </w:r>
      <w:r w:rsidRPr="003A7AAC">
        <w:rPr>
          <w:rFonts w:ascii="ArialMT" w:hAnsi="ArialMT"/>
          <w:color w:val="000000"/>
          <w:sz w:val="22"/>
          <w:szCs w:val="22"/>
        </w:rPr>
        <w:br/>
        <w:t>puder cumprir o compromisso, o órgão gerenciador poderá:</w:t>
      </w:r>
    </w:p>
    <w:p w14:paraId="2D14F486"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I - Liberar o fornecedor do compromisso assumido, caso a comunicação ocorra antes do pedido</w:t>
      </w:r>
      <w:r w:rsidRPr="003A7AAC">
        <w:rPr>
          <w:rFonts w:ascii="ArialMT" w:hAnsi="ArialMT"/>
          <w:color w:val="000000"/>
          <w:sz w:val="22"/>
          <w:szCs w:val="22"/>
        </w:rPr>
        <w:br/>
        <w:t>de fornecimento, e sem aplicação da penalidade se confirmada a veracidade dos motivos e</w:t>
      </w:r>
      <w:r w:rsidRPr="003A7AAC">
        <w:rPr>
          <w:rFonts w:ascii="ArialMT" w:hAnsi="ArialMT"/>
          <w:color w:val="000000"/>
          <w:sz w:val="22"/>
          <w:szCs w:val="22"/>
        </w:rPr>
        <w:br/>
        <w:t>comprovantes apresentados; e convocar os demais fornecedores para assegurar igual</w:t>
      </w:r>
      <w:r w:rsidRPr="003A7AAC">
        <w:rPr>
          <w:rFonts w:ascii="ArialMT" w:hAnsi="ArialMT"/>
          <w:color w:val="000000"/>
          <w:sz w:val="22"/>
          <w:szCs w:val="22"/>
        </w:rPr>
        <w:br/>
        <w:t>oportunidade de negociação.</w:t>
      </w:r>
    </w:p>
    <w:p w14:paraId="1E5C91A8"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II - Não havendo êxito nas negociações, o órgão gerenciador deverá proceder à revogação da</w:t>
      </w:r>
      <w:r w:rsidRPr="003A7AAC">
        <w:rPr>
          <w:rFonts w:ascii="ArialMT" w:hAnsi="ArialMT"/>
          <w:color w:val="000000"/>
          <w:sz w:val="22"/>
          <w:szCs w:val="22"/>
        </w:rPr>
        <w:br/>
        <w:t>ata de registro de preços, adotando as medidas cabíveis para obtenção da contratação mais</w:t>
      </w:r>
      <w:r w:rsidRPr="003A7AAC">
        <w:rPr>
          <w:rFonts w:ascii="ArialMT" w:hAnsi="ArialMT"/>
          <w:color w:val="000000"/>
          <w:sz w:val="22"/>
          <w:szCs w:val="22"/>
        </w:rPr>
        <w:br/>
        <w:t>vantajosa.</w:t>
      </w:r>
    </w:p>
    <w:p w14:paraId="300003B2"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9.28 - O registro do fornecedor será cancelado quando:</w:t>
      </w:r>
    </w:p>
    <w:p w14:paraId="5464A9BE"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9.29 - Descumprir as condições da ata de registro de preços;</w:t>
      </w:r>
    </w:p>
    <w:p w14:paraId="485F5953"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9.30 - Não retirar a nota de empenho ou instrumento equivalente no prazo estabelecido pela</w:t>
      </w:r>
      <w:r w:rsidRPr="003A7AAC">
        <w:rPr>
          <w:rFonts w:ascii="ArialMT" w:hAnsi="ArialMT"/>
          <w:color w:val="000000"/>
          <w:sz w:val="22"/>
          <w:szCs w:val="22"/>
        </w:rPr>
        <w:br/>
        <w:t>Administração, sem justificativa aceitável;</w:t>
      </w:r>
    </w:p>
    <w:p w14:paraId="7D83ED6A"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9.31 - Não aceitar reduzir o seu preço registrado, na hipótese deste se tornar superior àqueles</w:t>
      </w:r>
      <w:r w:rsidRPr="003A7AAC">
        <w:rPr>
          <w:rFonts w:ascii="ArialMT" w:hAnsi="ArialMT"/>
          <w:color w:val="000000"/>
          <w:sz w:val="22"/>
          <w:szCs w:val="22"/>
        </w:rPr>
        <w:br/>
        <w:t>praticados no mercado; ou</w:t>
      </w:r>
    </w:p>
    <w:p w14:paraId="03D745D5"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lastRenderedPageBreak/>
        <w:t>9.32 - Sofrer sanção prevista no Art. 156, Incisos I a V e seus parágrafos, sendo aplicadas aso</w:t>
      </w:r>
      <w:r w:rsidRPr="003A7AAC">
        <w:rPr>
          <w:rFonts w:ascii="ArialMT" w:hAnsi="ArialMT"/>
          <w:color w:val="000000"/>
          <w:sz w:val="22"/>
          <w:szCs w:val="22"/>
        </w:rPr>
        <w:br/>
        <w:t>responsável pelas infrações administrativas, prevista na Lei 14.133/2021.</w:t>
      </w:r>
    </w:p>
    <w:p w14:paraId="4ADBD920"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9.33 - O cancelamento de registros nas hipóteses previstas acima será formalizado por</w:t>
      </w:r>
      <w:r w:rsidRPr="003A7AAC">
        <w:rPr>
          <w:rFonts w:ascii="ArialMT" w:hAnsi="ArialMT"/>
          <w:color w:val="000000"/>
          <w:sz w:val="22"/>
          <w:szCs w:val="22"/>
        </w:rPr>
        <w:br/>
        <w:t>despacho do órgão gerenciador, assegura do o contraditório e a ampla defesa.</w:t>
      </w:r>
    </w:p>
    <w:p w14:paraId="16DC942B"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9.34 - O cancelamento do registro de preços poderá ocorrer por fato superveniente, decorrente</w:t>
      </w:r>
      <w:r>
        <w:rPr>
          <w:rFonts w:ascii="ArialMT" w:hAnsi="ArialMT"/>
          <w:color w:val="000000"/>
          <w:sz w:val="22"/>
          <w:szCs w:val="22"/>
        </w:rPr>
        <w:t xml:space="preserve"> </w:t>
      </w:r>
      <w:r w:rsidRPr="003A7AAC">
        <w:rPr>
          <w:rFonts w:ascii="ArialMT" w:hAnsi="ArialMT"/>
          <w:color w:val="000000"/>
          <w:sz w:val="22"/>
          <w:szCs w:val="22"/>
        </w:rPr>
        <w:t>de caso fortuito ou força maior, que prejudique o cumprimento da ata, devidamente</w:t>
      </w:r>
      <w:r w:rsidRPr="003A7AAC">
        <w:rPr>
          <w:rFonts w:ascii="ArialMT" w:hAnsi="ArialMT"/>
          <w:color w:val="000000"/>
          <w:sz w:val="22"/>
          <w:szCs w:val="22"/>
        </w:rPr>
        <w:br/>
        <w:t>comprovados e justificados:</w:t>
      </w:r>
    </w:p>
    <w:p w14:paraId="48624EA8"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I - Por razão de interesse público; ou a pedido do fornecedor e anuência da administração</w:t>
      </w:r>
      <w:r w:rsidRPr="003A7AAC">
        <w:rPr>
          <w:rFonts w:ascii="ArialMT" w:hAnsi="ArialMT"/>
          <w:color w:val="000000"/>
          <w:sz w:val="22"/>
          <w:szCs w:val="22"/>
        </w:rPr>
        <w:br/>
        <w:t>pública.</w:t>
      </w:r>
    </w:p>
    <w:p w14:paraId="3987BE8D"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9.35 - Dos Quantitativos estabelecidos para adesões de órgão não participantes da ATA:</w:t>
      </w:r>
    </w:p>
    <w:p w14:paraId="2AE31B2F"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I - Diante ao estabelecido no § 4º, do Art. 86 - Lei 14.133/2021, as aquisições ou as contratações</w:t>
      </w:r>
      <w:r w:rsidRPr="003A7AAC">
        <w:rPr>
          <w:rFonts w:ascii="ArialMT" w:hAnsi="ArialMT"/>
          <w:color w:val="000000"/>
          <w:sz w:val="22"/>
          <w:szCs w:val="22"/>
        </w:rPr>
        <w:br/>
        <w:t>adicionais a que se refere o § 2º deste artigo não poderão exceder, por órgão ou entidade, a</w:t>
      </w:r>
      <w:r w:rsidRPr="003A7AAC">
        <w:rPr>
          <w:rFonts w:ascii="ArialMT" w:hAnsi="ArialMT"/>
          <w:color w:val="000000"/>
          <w:sz w:val="22"/>
          <w:szCs w:val="22"/>
        </w:rPr>
        <w:br/>
        <w:t>50% (cinquenta por cento) dos quantitativos dos itens do instrumento convocatório registrados</w:t>
      </w:r>
      <w:r w:rsidRPr="003A7AAC">
        <w:rPr>
          <w:rFonts w:ascii="ArialMT" w:hAnsi="ArialMT"/>
          <w:color w:val="000000"/>
          <w:sz w:val="22"/>
          <w:szCs w:val="22"/>
        </w:rPr>
        <w:br/>
        <w:t>na ata de registro de preços para o órgão gerenciador e para os órgãos participantes.</w:t>
      </w:r>
    </w:p>
    <w:p w14:paraId="23BDC84E"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II - Conforme disposto no § 5º O quantitativo decorrente das adesões à ata de registro de preços</w:t>
      </w:r>
      <w:r w:rsidRPr="003A7AAC">
        <w:rPr>
          <w:rFonts w:ascii="ArialMT" w:hAnsi="ArialMT"/>
          <w:color w:val="000000"/>
          <w:sz w:val="22"/>
          <w:szCs w:val="22"/>
        </w:rPr>
        <w:br/>
        <w:t>a que se refere o § 2º deste artigo não poderá exceder, na totalidade, ao dobro do quantitativo</w:t>
      </w:r>
      <w:r w:rsidRPr="003A7AAC">
        <w:rPr>
          <w:rFonts w:ascii="ArialMT" w:hAnsi="ArialMT"/>
          <w:color w:val="000000"/>
          <w:sz w:val="22"/>
          <w:szCs w:val="22"/>
        </w:rPr>
        <w:br/>
        <w:t>de cada item registrado na ata de registro de preços para o órgão gerenciador e órgãos</w:t>
      </w:r>
      <w:r w:rsidRPr="003A7AAC">
        <w:rPr>
          <w:rFonts w:ascii="ArialMT" w:hAnsi="ArialMT"/>
          <w:color w:val="000000"/>
          <w:sz w:val="22"/>
          <w:szCs w:val="22"/>
        </w:rPr>
        <w:br/>
        <w:t>participantes, independentemente do número de órgãos não participantes que aderirem.</w:t>
      </w:r>
    </w:p>
    <w:p w14:paraId="1FDF1FAA" w14:textId="77777777" w:rsidR="003A7AAC" w:rsidRDefault="003A7AAC" w:rsidP="007D1F1C">
      <w:pPr>
        <w:spacing w:before="120" w:after="120" w:line="276" w:lineRule="auto"/>
        <w:ind w:right="908"/>
        <w:jc w:val="both"/>
        <w:rPr>
          <w:rFonts w:ascii="Arial-BoldMT" w:hAnsi="Arial-BoldMT"/>
          <w:b/>
          <w:bCs/>
          <w:color w:val="000000"/>
          <w:sz w:val="22"/>
          <w:szCs w:val="22"/>
        </w:rPr>
      </w:pPr>
      <w:r w:rsidRPr="003A7AAC">
        <w:rPr>
          <w:rFonts w:ascii="Arial-BoldMT" w:hAnsi="Arial-BoldMT"/>
          <w:b/>
          <w:bCs/>
          <w:color w:val="000000"/>
          <w:sz w:val="22"/>
          <w:szCs w:val="22"/>
        </w:rPr>
        <w:t>10. DA FORMAÇÃO DO CADASTRO DE RESERVA</w:t>
      </w:r>
    </w:p>
    <w:p w14:paraId="32A52B2C"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10.1. Após a homologação da licitação, será incluído na ata, na forma de anexo, o registro:</w:t>
      </w:r>
    </w:p>
    <w:p w14:paraId="76416C6F"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10.1.1. dos licitantes que aceitarem cotar o objeto com preço igual ao do adjudicatário,</w:t>
      </w:r>
      <w:r w:rsidRPr="003A7AAC">
        <w:rPr>
          <w:rFonts w:ascii="ArialMT" w:hAnsi="ArialMT"/>
          <w:color w:val="000000"/>
          <w:sz w:val="22"/>
          <w:szCs w:val="22"/>
        </w:rPr>
        <w:br/>
        <w:t>observada a classificação na licitação; e</w:t>
      </w:r>
    </w:p>
    <w:p w14:paraId="28480184"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10.1.2. dos licitantes que mantiverem sua proposta original</w:t>
      </w:r>
      <w:r>
        <w:rPr>
          <w:rFonts w:ascii="ArialMT" w:hAnsi="ArialMT"/>
          <w:color w:val="000000"/>
          <w:sz w:val="22"/>
          <w:szCs w:val="22"/>
        </w:rPr>
        <w:t>.</w:t>
      </w:r>
    </w:p>
    <w:p w14:paraId="1DA7DC50"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10.2. Será respeitada, nas contratações, a ordem de classificação dos licitantes ou fornecedores</w:t>
      </w:r>
      <w:r w:rsidRPr="003A7AAC">
        <w:rPr>
          <w:rFonts w:ascii="ArialMT" w:hAnsi="ArialMT"/>
          <w:color w:val="000000"/>
          <w:sz w:val="22"/>
          <w:szCs w:val="22"/>
        </w:rPr>
        <w:br/>
        <w:t>registrados na ata.</w:t>
      </w:r>
    </w:p>
    <w:p w14:paraId="7AA5F8EE"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10.2.1. A apresentação de novas propostas na forma deste item não prejudicará o resultado</w:t>
      </w:r>
      <w:r w:rsidRPr="003A7AAC">
        <w:rPr>
          <w:rFonts w:ascii="ArialMT" w:hAnsi="ArialMT"/>
          <w:color w:val="000000"/>
          <w:sz w:val="22"/>
          <w:szCs w:val="22"/>
        </w:rPr>
        <w:br/>
        <w:t>do certame em relação ao licitante mais bem classificado.</w:t>
      </w:r>
    </w:p>
    <w:p w14:paraId="30E1DD7A"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10.2.2. Para fins da ordem de classificação, os licitantes ou fornecedores que aceitarem</w:t>
      </w:r>
      <w:r w:rsidRPr="003A7AAC">
        <w:rPr>
          <w:rFonts w:ascii="ArialMT" w:hAnsi="ArialMT"/>
          <w:color w:val="000000"/>
          <w:sz w:val="22"/>
          <w:szCs w:val="22"/>
        </w:rPr>
        <w:br/>
        <w:t>cotar o objeto com preço igual ao do adjudicatário antecederão aqueles que mantiverem</w:t>
      </w:r>
      <w:r w:rsidRPr="003A7AAC">
        <w:rPr>
          <w:rFonts w:ascii="ArialMT" w:hAnsi="ArialMT"/>
          <w:color w:val="000000"/>
          <w:sz w:val="22"/>
          <w:szCs w:val="22"/>
        </w:rPr>
        <w:br/>
        <w:t>sua proposta original.</w:t>
      </w:r>
    </w:p>
    <w:p w14:paraId="4295C446"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10.3. A habilitação dos licitantes que comporão o cadastro de reserva será efetuada quando</w:t>
      </w:r>
      <w:r w:rsidRPr="003A7AAC">
        <w:rPr>
          <w:rFonts w:ascii="ArialMT" w:hAnsi="ArialMT"/>
          <w:color w:val="000000"/>
          <w:sz w:val="22"/>
          <w:szCs w:val="22"/>
        </w:rPr>
        <w:br/>
        <w:t>houver necessidade de contratação dos licitantes remanescentes, nas seguintes hipóteses:</w:t>
      </w:r>
    </w:p>
    <w:p w14:paraId="10551D89" w14:textId="547C1A09"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10.3.1. quando o licitante vencedor não assinar a ata de registro de preços no prazo e nas</w:t>
      </w:r>
      <w:r w:rsidRPr="003A7AAC">
        <w:rPr>
          <w:rFonts w:ascii="ArialMT" w:hAnsi="ArialMT"/>
          <w:color w:val="000000"/>
          <w:sz w:val="22"/>
          <w:szCs w:val="22"/>
        </w:rPr>
        <w:br/>
      </w:r>
      <w:proofErr w:type="gramStart"/>
      <w:r w:rsidRPr="003A7AAC">
        <w:rPr>
          <w:rFonts w:ascii="ArialMT" w:hAnsi="ArialMT"/>
          <w:color w:val="000000"/>
          <w:sz w:val="22"/>
          <w:szCs w:val="22"/>
        </w:rPr>
        <w:t>condições</w:t>
      </w:r>
      <w:r>
        <w:rPr>
          <w:rFonts w:ascii="ArialMT" w:hAnsi="ArialMT"/>
          <w:color w:val="000000"/>
          <w:sz w:val="22"/>
          <w:szCs w:val="22"/>
        </w:rPr>
        <w:t xml:space="preserve"> </w:t>
      </w:r>
      <w:r w:rsidRPr="003A7AAC">
        <w:rPr>
          <w:rFonts w:ascii="ArialMT" w:hAnsi="ArialMT"/>
          <w:color w:val="000000"/>
          <w:sz w:val="22"/>
          <w:szCs w:val="22"/>
        </w:rPr>
        <w:t>estabelecid</w:t>
      </w:r>
      <w:r>
        <w:rPr>
          <w:rFonts w:ascii="ArialMT" w:hAnsi="ArialMT"/>
          <w:color w:val="000000"/>
          <w:sz w:val="22"/>
          <w:szCs w:val="22"/>
        </w:rPr>
        <w:t>o</w:t>
      </w:r>
      <w:r w:rsidRPr="003A7AAC">
        <w:rPr>
          <w:rFonts w:ascii="ArialMT" w:hAnsi="ArialMT"/>
          <w:color w:val="000000"/>
          <w:sz w:val="22"/>
          <w:szCs w:val="22"/>
        </w:rPr>
        <w:t>s</w:t>
      </w:r>
      <w:proofErr w:type="gramEnd"/>
      <w:r w:rsidRPr="003A7AAC">
        <w:rPr>
          <w:rFonts w:ascii="ArialMT" w:hAnsi="ArialMT"/>
          <w:color w:val="000000"/>
          <w:sz w:val="22"/>
          <w:szCs w:val="22"/>
        </w:rPr>
        <w:t xml:space="preserve"> no edital; ou</w:t>
      </w:r>
    </w:p>
    <w:p w14:paraId="64710039"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lastRenderedPageBreak/>
        <w:t>10.3.2. quando houver o cancelamento do registro do fornecedor ou do registro de preços,</w:t>
      </w:r>
      <w:r w:rsidRPr="003A7AAC">
        <w:rPr>
          <w:rFonts w:ascii="ArialMT" w:hAnsi="ArialMT"/>
          <w:color w:val="000000"/>
          <w:sz w:val="22"/>
          <w:szCs w:val="22"/>
        </w:rPr>
        <w:br/>
        <w:t>nas hipóteses previstas nos art. 28 e art. 29 do Decreto nº 11.462/23.</w:t>
      </w:r>
    </w:p>
    <w:p w14:paraId="3DAE5616"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10.4. Na hipótese de nenhum dos licitantes que aceitaram cotar o objeto com preço igual ao do</w:t>
      </w:r>
      <w:r w:rsidRPr="003A7AAC">
        <w:rPr>
          <w:rFonts w:ascii="ArialMT" w:hAnsi="ArialMT"/>
          <w:color w:val="000000"/>
          <w:sz w:val="22"/>
          <w:szCs w:val="22"/>
        </w:rPr>
        <w:br/>
        <w:t>adjudicatário concordar com a contratação nos termos em igual prazo e nas condições</w:t>
      </w:r>
      <w:r w:rsidRPr="003A7AAC">
        <w:rPr>
          <w:rFonts w:ascii="ArialMT" w:hAnsi="ArialMT"/>
          <w:color w:val="000000"/>
          <w:sz w:val="22"/>
          <w:szCs w:val="22"/>
        </w:rPr>
        <w:br/>
        <w:t>propostas pelo primeiro classificado, a Administração, observados o valor estimado e a sua</w:t>
      </w:r>
      <w:r w:rsidRPr="003A7AAC">
        <w:rPr>
          <w:rFonts w:ascii="ArialMT" w:hAnsi="ArialMT"/>
          <w:color w:val="000000"/>
          <w:sz w:val="22"/>
          <w:szCs w:val="22"/>
        </w:rPr>
        <w:br/>
        <w:t>eventual atualização na forma prevista no edital, poderá:</w:t>
      </w:r>
    </w:p>
    <w:p w14:paraId="00BF555D"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10.4.1. convocar os licitantes que mantiveram sua proposta original para negociação, na</w:t>
      </w:r>
      <w:r w:rsidRPr="003A7AAC">
        <w:rPr>
          <w:rFonts w:ascii="ArialMT" w:hAnsi="ArialMT"/>
          <w:color w:val="000000"/>
          <w:sz w:val="22"/>
          <w:szCs w:val="22"/>
        </w:rPr>
        <w:br/>
        <w:t>ordem de classificação, com vistas à obtenção de preço melhor, mesmo que acima do preço</w:t>
      </w:r>
      <w:r w:rsidRPr="003A7AAC">
        <w:br/>
      </w:r>
      <w:r w:rsidRPr="003A7AAC">
        <w:rPr>
          <w:rFonts w:ascii="ArialMT" w:hAnsi="ArialMT"/>
          <w:color w:val="000000"/>
          <w:sz w:val="22"/>
          <w:szCs w:val="22"/>
        </w:rPr>
        <w:t>do adjudicatário; ou</w:t>
      </w:r>
    </w:p>
    <w:p w14:paraId="59974D26"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10.4.2. adjudicar e firmar o contrato nas condições ofertadas pelos licitantes</w:t>
      </w:r>
      <w:r w:rsidRPr="003A7AAC">
        <w:rPr>
          <w:rFonts w:ascii="ArialMT" w:hAnsi="ArialMT"/>
          <w:color w:val="000000"/>
          <w:sz w:val="22"/>
          <w:szCs w:val="22"/>
        </w:rPr>
        <w:br/>
        <w:t>remanescentes, observada a ordem de classificação, quando frustrada a negociação de</w:t>
      </w:r>
      <w:r w:rsidRPr="003A7AAC">
        <w:rPr>
          <w:rFonts w:ascii="ArialMT" w:hAnsi="ArialMT"/>
          <w:color w:val="000000"/>
          <w:sz w:val="22"/>
          <w:szCs w:val="22"/>
        </w:rPr>
        <w:br/>
        <w:t>melhor condição.</w:t>
      </w:r>
    </w:p>
    <w:p w14:paraId="3F8C1E1C" w14:textId="77777777" w:rsidR="003A7AAC" w:rsidRDefault="003A7AAC" w:rsidP="007D1F1C">
      <w:pPr>
        <w:spacing w:before="120" w:after="120" w:line="276" w:lineRule="auto"/>
        <w:ind w:right="908"/>
        <w:jc w:val="both"/>
        <w:rPr>
          <w:rFonts w:ascii="Arial-BoldMT" w:hAnsi="Arial-BoldMT"/>
          <w:b/>
          <w:bCs/>
          <w:color w:val="000000"/>
          <w:sz w:val="22"/>
          <w:szCs w:val="22"/>
        </w:rPr>
      </w:pPr>
      <w:r w:rsidRPr="003A7AAC">
        <w:rPr>
          <w:rFonts w:ascii="Arial-BoldMT" w:hAnsi="Arial-BoldMT"/>
          <w:b/>
          <w:bCs/>
          <w:color w:val="000000"/>
          <w:sz w:val="22"/>
          <w:szCs w:val="22"/>
        </w:rPr>
        <w:t>11. DOS RECURSOS</w:t>
      </w:r>
    </w:p>
    <w:p w14:paraId="639758B0"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11.1. A interposição de recurso referente ao julgamento das propostas, à habilitação ou</w:t>
      </w:r>
      <w:r w:rsidRPr="003A7AAC">
        <w:rPr>
          <w:rFonts w:ascii="ArialMT" w:hAnsi="ArialMT"/>
          <w:color w:val="000000"/>
          <w:sz w:val="22"/>
          <w:szCs w:val="22"/>
        </w:rPr>
        <w:br/>
        <w:t>inabilitação de licitantes, à anulação ou revogação da licitação, observará o disposto no art. 165</w:t>
      </w:r>
      <w:r w:rsidRPr="003A7AAC">
        <w:rPr>
          <w:rFonts w:ascii="ArialMT" w:hAnsi="ArialMT"/>
          <w:color w:val="000000"/>
          <w:sz w:val="22"/>
          <w:szCs w:val="22"/>
        </w:rPr>
        <w:br/>
        <w:t>da Lei nº 14.133, de 2021.</w:t>
      </w:r>
    </w:p>
    <w:p w14:paraId="42A7BD8A"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11.2. O prazo recursal é de 3 (três) dias úteis, contados da data de intimação ou de lavratura da</w:t>
      </w:r>
      <w:r w:rsidRPr="003A7AAC">
        <w:rPr>
          <w:rFonts w:ascii="ArialMT" w:hAnsi="ArialMT"/>
          <w:color w:val="000000"/>
          <w:sz w:val="22"/>
          <w:szCs w:val="22"/>
        </w:rPr>
        <w:br/>
        <w:t>ata.</w:t>
      </w:r>
      <w:r w:rsidRPr="003A7AAC">
        <w:rPr>
          <w:rFonts w:ascii="ArialMT" w:hAnsi="ArialMT"/>
          <w:color w:val="000000"/>
          <w:sz w:val="22"/>
          <w:szCs w:val="22"/>
        </w:rPr>
        <w:br/>
        <w:t>11.3. Quando o recurso apresentado impugnar o julgamento das propostas ou o ato de</w:t>
      </w:r>
      <w:r w:rsidRPr="003A7AAC">
        <w:rPr>
          <w:rFonts w:ascii="ArialMT" w:hAnsi="ArialMT"/>
          <w:color w:val="000000"/>
          <w:sz w:val="22"/>
          <w:szCs w:val="22"/>
        </w:rPr>
        <w:br/>
        <w:t>habilitação ou inabilitação do licitante:</w:t>
      </w:r>
    </w:p>
    <w:p w14:paraId="07C4EDDC"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11.3.1. a intenção de recorrer deverá ser manifestada imediatamente, sob pena de</w:t>
      </w:r>
      <w:r w:rsidRPr="003A7AAC">
        <w:rPr>
          <w:rFonts w:ascii="ArialMT" w:hAnsi="ArialMT"/>
          <w:color w:val="000000"/>
          <w:sz w:val="22"/>
          <w:szCs w:val="22"/>
        </w:rPr>
        <w:br/>
        <w:t>preclusão;</w:t>
      </w:r>
    </w:p>
    <w:p w14:paraId="70EEFC55"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11.3.2. o prazo para a manifestação da intenção de recorrer não será inferior a 10 (dez)</w:t>
      </w:r>
      <w:r w:rsidRPr="003A7AAC">
        <w:rPr>
          <w:rFonts w:ascii="ArialMT" w:hAnsi="ArialMT"/>
          <w:color w:val="000000"/>
          <w:sz w:val="22"/>
          <w:szCs w:val="22"/>
        </w:rPr>
        <w:br/>
        <w:t>minutos.</w:t>
      </w:r>
    </w:p>
    <w:p w14:paraId="64C2E0D3"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11.3.3. o prazo para apresentação das razões recursais será iniciado na data de intimação</w:t>
      </w:r>
      <w:r w:rsidRPr="003A7AAC">
        <w:rPr>
          <w:rFonts w:ascii="ArialMT" w:hAnsi="ArialMT"/>
          <w:color w:val="000000"/>
          <w:sz w:val="22"/>
          <w:szCs w:val="22"/>
        </w:rPr>
        <w:br/>
        <w:t>ou de lavratura da ata de habilitação ou inabilitação;</w:t>
      </w:r>
    </w:p>
    <w:p w14:paraId="6E6CE3B8"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11.3.4. na hipótese de adoção da inversão de fases prevista no § 1º do art. 17 da Lei nº</w:t>
      </w:r>
      <w:r w:rsidRPr="003A7AAC">
        <w:rPr>
          <w:rFonts w:ascii="ArialMT" w:hAnsi="ArialMT"/>
          <w:color w:val="000000"/>
          <w:sz w:val="22"/>
          <w:szCs w:val="22"/>
        </w:rPr>
        <w:br/>
        <w:t>14.133, de 2021, o prazo para apresentação das razões recursais será iniciado na data de</w:t>
      </w:r>
      <w:r w:rsidRPr="003A7AAC">
        <w:rPr>
          <w:rFonts w:ascii="ArialMT" w:hAnsi="ArialMT"/>
          <w:color w:val="000000"/>
          <w:sz w:val="22"/>
          <w:szCs w:val="22"/>
        </w:rPr>
        <w:br/>
        <w:t>intimação da ata de julgamento.</w:t>
      </w:r>
    </w:p>
    <w:p w14:paraId="6FAE02F8"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11.4. Os recursos deverão ser encaminhados em campo próprio do sistema.</w:t>
      </w:r>
    </w:p>
    <w:p w14:paraId="323C6863"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11.5. O recurso será dirigido à autoridade que tiver editado o ato ou proferido a decisão</w:t>
      </w:r>
      <w:r w:rsidRPr="003A7AAC">
        <w:rPr>
          <w:rFonts w:ascii="ArialMT" w:hAnsi="ArialMT"/>
          <w:color w:val="000000"/>
          <w:sz w:val="22"/>
          <w:szCs w:val="22"/>
        </w:rPr>
        <w:br/>
        <w:t>recorrida, a qual poderá reconsiderar sua decisão no prazo de 3 (três) dias úteis, ou, nesse</w:t>
      </w:r>
      <w:r w:rsidRPr="003A7AAC">
        <w:rPr>
          <w:rFonts w:ascii="ArialMT" w:hAnsi="ArialMT"/>
          <w:color w:val="000000"/>
          <w:sz w:val="22"/>
          <w:szCs w:val="22"/>
        </w:rPr>
        <w:br/>
        <w:t>mesmo prazo, encaminhar recurso para a autoridade superior, a qual deverá proferir sua</w:t>
      </w:r>
      <w:r w:rsidRPr="003A7AAC">
        <w:rPr>
          <w:rFonts w:ascii="ArialMT" w:hAnsi="ArialMT"/>
          <w:color w:val="000000"/>
          <w:sz w:val="22"/>
          <w:szCs w:val="22"/>
        </w:rPr>
        <w:br/>
        <w:t>decisão no prazo de 10 (dez) dias úteis, contado do recebimento dos autos.</w:t>
      </w:r>
    </w:p>
    <w:p w14:paraId="2B0B2B8F"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11.6. Os recursos interpostos fora do prazo não serão conhecidos.</w:t>
      </w:r>
    </w:p>
    <w:p w14:paraId="3C50A5C4"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lastRenderedPageBreak/>
        <w:t>11.7. O prazo para apresentação de contrarrazões ao recurso pelos demais licitantes será de 3</w:t>
      </w:r>
      <w:r w:rsidRPr="003A7AAC">
        <w:rPr>
          <w:rFonts w:ascii="ArialMT" w:hAnsi="ArialMT"/>
          <w:color w:val="000000"/>
          <w:sz w:val="22"/>
          <w:szCs w:val="22"/>
        </w:rPr>
        <w:br/>
        <w:t>(três) dias úteis, contados da data da intimação pessoal ou da divulgação da interposição do</w:t>
      </w:r>
      <w:r w:rsidRPr="003A7AAC">
        <w:rPr>
          <w:rFonts w:ascii="ArialMT" w:hAnsi="ArialMT"/>
          <w:color w:val="000000"/>
          <w:sz w:val="22"/>
          <w:szCs w:val="22"/>
        </w:rPr>
        <w:br/>
        <w:t>recurso, assegurada a vista imediata dos elementos indispensáveis à defesa de seus interesses.</w:t>
      </w:r>
    </w:p>
    <w:p w14:paraId="3EC130E0"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11.8. O recurso e o pedido de reconsideração terão efeito suspensivo do ato ou da decisão</w:t>
      </w:r>
      <w:r w:rsidRPr="003A7AAC">
        <w:rPr>
          <w:rFonts w:ascii="ArialMT" w:hAnsi="ArialMT"/>
          <w:color w:val="000000"/>
          <w:sz w:val="22"/>
          <w:szCs w:val="22"/>
        </w:rPr>
        <w:br/>
        <w:t>recorrida até que sobrevenha decisão final da autoridade competente.</w:t>
      </w:r>
    </w:p>
    <w:p w14:paraId="4EBB178D" w14:textId="7777777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11.9. O acolhimento do recurso invalida tão somente os atos insuscetíveis de aproveitamento.,</w:t>
      </w:r>
      <w:r w:rsidRPr="003A7AAC">
        <w:br/>
      </w:r>
      <w:r w:rsidRPr="003A7AAC">
        <w:rPr>
          <w:rFonts w:ascii="ArialMT" w:hAnsi="ArialMT"/>
          <w:color w:val="000000"/>
          <w:sz w:val="22"/>
          <w:szCs w:val="22"/>
        </w:rPr>
        <w:t>observada a ordem de classificação, quando frustrada a negociação de melhor condição.</w:t>
      </w:r>
    </w:p>
    <w:p w14:paraId="68BEE7C6" w14:textId="06977B67" w:rsid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11.10. Os autos do processo permanecerão com vista franqueada aos interessados no sítio</w:t>
      </w:r>
      <w:r w:rsidRPr="003A7AAC">
        <w:rPr>
          <w:rFonts w:ascii="ArialMT" w:hAnsi="ArialMT"/>
          <w:color w:val="000000"/>
          <w:sz w:val="22"/>
          <w:szCs w:val="22"/>
        </w:rPr>
        <w:br/>
        <w:t xml:space="preserve">eletrônico Plataforma </w:t>
      </w:r>
      <w:hyperlink r:id="rId16" w:history="1">
        <w:r w:rsidR="00DD5F30" w:rsidRPr="0013668A">
          <w:rPr>
            <w:rStyle w:val="Hyperlink"/>
            <w:rFonts w:ascii="ArialMT" w:hAnsi="ArialMT"/>
            <w:sz w:val="22"/>
            <w:szCs w:val="22"/>
          </w:rPr>
          <w:t>https://www.selcorp.com.br/</w:t>
        </w:r>
      </w:hyperlink>
      <w:r w:rsidRPr="003A7AAC">
        <w:rPr>
          <w:rFonts w:ascii="ArialMT" w:hAnsi="ArialMT"/>
          <w:color w:val="000000"/>
          <w:sz w:val="22"/>
          <w:szCs w:val="22"/>
        </w:rPr>
        <w:t>.</w:t>
      </w:r>
    </w:p>
    <w:p w14:paraId="4E59D046" w14:textId="77777777" w:rsidR="00B4795D" w:rsidRDefault="003A7AAC" w:rsidP="007D1F1C">
      <w:pPr>
        <w:spacing w:before="120" w:after="120" w:line="276" w:lineRule="auto"/>
        <w:ind w:right="908"/>
        <w:jc w:val="both"/>
        <w:rPr>
          <w:rFonts w:ascii="Arial-BoldMT" w:hAnsi="Arial-BoldMT"/>
          <w:b/>
          <w:bCs/>
          <w:color w:val="000000"/>
          <w:sz w:val="22"/>
          <w:szCs w:val="22"/>
        </w:rPr>
      </w:pPr>
      <w:r w:rsidRPr="003A7AAC">
        <w:rPr>
          <w:rFonts w:ascii="Arial-BoldMT" w:hAnsi="Arial-BoldMT"/>
          <w:b/>
          <w:bCs/>
          <w:color w:val="000000"/>
          <w:sz w:val="22"/>
          <w:szCs w:val="22"/>
        </w:rPr>
        <w:t>12. DAS INFRAÇÕES ADMINISTRATIVAS E SANÇÕES</w:t>
      </w:r>
    </w:p>
    <w:p w14:paraId="08BCF340"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 Comete infração administrativa, nos termos da lei, o licitante que, com dolo ou culpa:</w:t>
      </w:r>
    </w:p>
    <w:p w14:paraId="6B6F4DB0"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12.1.1. deixar de entregar a documentação exigida para o certame ou não entregar qualquer</w:t>
      </w:r>
      <w:r w:rsidRPr="003A7AAC">
        <w:rPr>
          <w:rFonts w:ascii="ArialMT" w:hAnsi="ArialMT"/>
          <w:color w:val="000000"/>
          <w:sz w:val="22"/>
          <w:szCs w:val="22"/>
        </w:rPr>
        <w:br/>
        <w:t>documento que tenha sido solicitado pelo/a Pregoeiro/a durante o certame;</w:t>
      </w:r>
    </w:p>
    <w:p w14:paraId="1497541E"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12.1.2. Salvo em decorrência de fato superveniente devidamente justificado, não mantiver</w:t>
      </w:r>
      <w:r w:rsidRPr="003A7AAC">
        <w:rPr>
          <w:rFonts w:ascii="ArialMT" w:hAnsi="ArialMT"/>
          <w:color w:val="000000"/>
          <w:sz w:val="22"/>
          <w:szCs w:val="22"/>
        </w:rPr>
        <w:br/>
        <w:t>a proposta em especial quando:</w:t>
      </w:r>
    </w:p>
    <w:p w14:paraId="632A836D"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12.1.2.1. não enviar a proposta adequada ao último lance ofertado ou após a</w:t>
      </w:r>
      <w:r w:rsidRPr="003A7AAC">
        <w:rPr>
          <w:rFonts w:ascii="ArialMT" w:hAnsi="ArialMT"/>
          <w:color w:val="000000"/>
          <w:sz w:val="22"/>
          <w:szCs w:val="22"/>
        </w:rPr>
        <w:br/>
        <w:t>negociação;</w:t>
      </w:r>
    </w:p>
    <w:p w14:paraId="4B0ACBD6"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12.1.2.2. recusar-se a enviar o detalhamento da proposta quando exigível;</w:t>
      </w:r>
    </w:p>
    <w:p w14:paraId="3263ECC2"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12.1.2.3. pedir para ser desclassificado quando encerrada a etapa competitiva; ou</w:t>
      </w:r>
    </w:p>
    <w:p w14:paraId="4290B4B7"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12.1.2.4. deixar de apresentar amostra;</w:t>
      </w:r>
    </w:p>
    <w:p w14:paraId="6DF94475"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12.1.2.5. apresentar proposta ou amostra em desacordo com as especificações do edital;</w:t>
      </w:r>
    </w:p>
    <w:p w14:paraId="2E4B7272"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12.1.3. não celebrar o contrato ou não entregar a documentação exigida para a contratação,</w:t>
      </w:r>
      <w:r w:rsidRPr="003A7AAC">
        <w:rPr>
          <w:rFonts w:ascii="ArialMT" w:hAnsi="ArialMT"/>
          <w:color w:val="000000"/>
          <w:sz w:val="22"/>
          <w:szCs w:val="22"/>
        </w:rPr>
        <w:br/>
        <w:t>quando convocado dentro do prazo de validade de sua proposta;</w:t>
      </w:r>
    </w:p>
    <w:p w14:paraId="00610997"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12.1.3.1. recusar-se, sem justificativa, a assinar o contrato ou a ata de registro de preço,</w:t>
      </w:r>
      <w:r w:rsidRPr="003A7AAC">
        <w:rPr>
          <w:rFonts w:ascii="ArialMT" w:hAnsi="ArialMT"/>
          <w:color w:val="000000"/>
          <w:sz w:val="22"/>
          <w:szCs w:val="22"/>
        </w:rPr>
        <w:br/>
        <w:t>ou a aceitar ou retirar o instrumento equivalente no prazo estabelecido pela</w:t>
      </w:r>
      <w:r w:rsidRPr="003A7AAC">
        <w:rPr>
          <w:rFonts w:ascii="ArialMT" w:hAnsi="ArialMT"/>
          <w:color w:val="000000"/>
          <w:sz w:val="22"/>
          <w:szCs w:val="22"/>
        </w:rPr>
        <w:br/>
        <w:t>Administração;</w:t>
      </w:r>
      <w:r w:rsidRPr="003A7AAC">
        <w:rPr>
          <w:rFonts w:ascii="ArialMT" w:hAnsi="ArialMT"/>
          <w:color w:val="000000"/>
          <w:sz w:val="22"/>
          <w:szCs w:val="22"/>
        </w:rPr>
        <w:br/>
        <w:t>12.1.4. apresentar declaração ou documentação falsa exigida para o certame ou prestar</w:t>
      </w:r>
      <w:r w:rsidRPr="003A7AAC">
        <w:rPr>
          <w:rFonts w:ascii="ArialMT" w:hAnsi="ArialMT"/>
          <w:color w:val="000000"/>
          <w:sz w:val="22"/>
          <w:szCs w:val="22"/>
        </w:rPr>
        <w:br/>
        <w:t>declaração falsa durante a licitação</w:t>
      </w:r>
    </w:p>
    <w:p w14:paraId="1F75E406"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12.1.5. fraudar a licitação</w:t>
      </w:r>
    </w:p>
    <w:p w14:paraId="289D7771"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12.1.6. comportar-se de modo inidôneo ou cometer fraude de qualquer natureza, em</w:t>
      </w:r>
      <w:r w:rsidRPr="003A7AAC">
        <w:rPr>
          <w:rFonts w:ascii="ArialMT" w:hAnsi="ArialMT"/>
          <w:color w:val="000000"/>
          <w:sz w:val="22"/>
          <w:szCs w:val="22"/>
        </w:rPr>
        <w:br/>
        <w:t>especial quando:</w:t>
      </w:r>
    </w:p>
    <w:p w14:paraId="4B3175E6"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12.1.6.1. agir em conluio ou em desconformidade com a lei;</w:t>
      </w:r>
    </w:p>
    <w:p w14:paraId="6A046FAF"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12.1.6.2. induzir deliberadamente a erro no julgamento;</w:t>
      </w:r>
    </w:p>
    <w:p w14:paraId="02862D91"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lastRenderedPageBreak/>
        <w:t>12.1.6.3. apresentar amostra falsificada ou deteriorada;</w:t>
      </w:r>
    </w:p>
    <w:p w14:paraId="30B76914"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12.1.7. praticar atos ilícitos com vistas a frustrar os objetivos da licitação</w:t>
      </w:r>
      <w:r w:rsidR="00B4795D">
        <w:rPr>
          <w:rFonts w:ascii="ArialMT" w:hAnsi="ArialMT"/>
          <w:color w:val="000000"/>
          <w:sz w:val="22"/>
          <w:szCs w:val="22"/>
        </w:rPr>
        <w:t>.</w:t>
      </w:r>
    </w:p>
    <w:p w14:paraId="4490DC2B"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12.1.8. praticar ato lesivo previsto no art. 5º da Lei n.º 12.846, de 2013.</w:t>
      </w:r>
    </w:p>
    <w:p w14:paraId="496F4756"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12.2. Com fulcro na Lei nº 14.133, de 2021, a Administração poderá, garantida a prévia defesa,</w:t>
      </w:r>
      <w:r w:rsidRPr="003A7AAC">
        <w:rPr>
          <w:rFonts w:ascii="ArialMT" w:hAnsi="ArialMT"/>
          <w:color w:val="000000"/>
          <w:sz w:val="22"/>
          <w:szCs w:val="22"/>
        </w:rPr>
        <w:br/>
        <w:t>aplicar aos licitantes e/ou adjudicatários as seguintes sanções, sem prejuízo das</w:t>
      </w:r>
      <w:r w:rsidRPr="003A7AAC">
        <w:rPr>
          <w:rFonts w:ascii="ArialMT" w:hAnsi="ArialMT"/>
          <w:color w:val="000000"/>
          <w:sz w:val="22"/>
          <w:szCs w:val="22"/>
        </w:rPr>
        <w:br/>
        <w:t>responsabilidades civil e criminal:</w:t>
      </w:r>
    </w:p>
    <w:p w14:paraId="10DC414D"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12.2.1. advertência;</w:t>
      </w:r>
    </w:p>
    <w:p w14:paraId="498BFEBD"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12.2.2. multa;</w:t>
      </w:r>
    </w:p>
    <w:p w14:paraId="33FE884A"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12.2.3. impedimento de licitar e contratar e</w:t>
      </w:r>
    </w:p>
    <w:p w14:paraId="7F97B3DF"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12.2.4. declaração de inidoneidade para licitar ou contratar, enquanto perdurarem os</w:t>
      </w:r>
      <w:r w:rsidRPr="003A7AAC">
        <w:rPr>
          <w:rFonts w:ascii="ArialMT" w:hAnsi="ArialMT"/>
          <w:color w:val="000000"/>
          <w:sz w:val="22"/>
          <w:szCs w:val="22"/>
        </w:rPr>
        <w:br/>
        <w:t>motivos determinantes da punição ou até que seja promovida sua reabilitação perante a</w:t>
      </w:r>
      <w:r w:rsidRPr="003A7AAC">
        <w:rPr>
          <w:rFonts w:ascii="ArialMT" w:hAnsi="ArialMT"/>
          <w:color w:val="000000"/>
          <w:sz w:val="22"/>
          <w:szCs w:val="22"/>
        </w:rPr>
        <w:br/>
        <w:t>própria autoridade que aplicou a penalidade.</w:t>
      </w:r>
    </w:p>
    <w:p w14:paraId="08720BD6"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12.3. Na aplicação das sanções serão considerados:</w:t>
      </w:r>
    </w:p>
    <w:p w14:paraId="04D32927"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12.3.1. a natureza e a gravidade da infração cometida.</w:t>
      </w:r>
    </w:p>
    <w:p w14:paraId="28541617"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12.3.2. as peculiaridades do caso concreto</w:t>
      </w:r>
    </w:p>
    <w:p w14:paraId="7ED6C805"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12.3.3. as circunstâncias agravantes ou atenuantes</w:t>
      </w:r>
    </w:p>
    <w:p w14:paraId="47503FA6"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12.3.4. os danos que dela provierem para a Administração Pública</w:t>
      </w:r>
    </w:p>
    <w:p w14:paraId="5CD55977"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12.3.5. a implantação ou o aperfeiçoamento de programa de integridade, conforme normas</w:t>
      </w:r>
      <w:r w:rsidRPr="003A7AAC">
        <w:rPr>
          <w:rFonts w:ascii="ArialMT" w:hAnsi="ArialMT"/>
          <w:color w:val="000000"/>
          <w:sz w:val="22"/>
          <w:szCs w:val="22"/>
        </w:rPr>
        <w:br/>
        <w:t>e orientações dos órgãos de controle.</w:t>
      </w:r>
    </w:p>
    <w:p w14:paraId="73D3DBB0" w14:textId="6F70EFB8"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12.4. O descumprimento total ou parcial, de quaisquer das obrigações estabelecidas no</w:t>
      </w:r>
      <w:r w:rsidRPr="003A7AAC">
        <w:rPr>
          <w:rFonts w:ascii="ArialMT" w:hAnsi="ArialMT"/>
          <w:color w:val="000000"/>
          <w:sz w:val="22"/>
          <w:szCs w:val="22"/>
        </w:rPr>
        <w:br/>
        <w:t>presente documento, sujeitará ao LICITANTE às sanções previstas na Lei nº 14.133/21 e às</w:t>
      </w:r>
      <w:r w:rsidRPr="003A7AAC">
        <w:rPr>
          <w:rFonts w:ascii="ArialMT" w:hAnsi="ArialMT"/>
          <w:color w:val="000000"/>
          <w:sz w:val="22"/>
          <w:szCs w:val="22"/>
        </w:rPr>
        <w:br/>
        <w:t>seguintes, que poderão ser aplicadas discricionariamente pelo C</w:t>
      </w:r>
      <w:r w:rsidR="00FC4222">
        <w:rPr>
          <w:rFonts w:ascii="ArialMT" w:hAnsi="ArialMT"/>
          <w:color w:val="000000"/>
          <w:sz w:val="22"/>
          <w:szCs w:val="22"/>
        </w:rPr>
        <w:t>ICVAT</w:t>
      </w:r>
      <w:r w:rsidRPr="003A7AAC">
        <w:rPr>
          <w:rFonts w:ascii="ArialMT" w:hAnsi="ArialMT"/>
          <w:color w:val="000000"/>
          <w:sz w:val="22"/>
          <w:szCs w:val="22"/>
        </w:rPr>
        <w:t>, garantida prévia e</w:t>
      </w:r>
      <w:r w:rsidRPr="003A7AAC">
        <w:rPr>
          <w:rFonts w:ascii="ArialMT" w:hAnsi="ArialMT"/>
          <w:color w:val="000000"/>
          <w:sz w:val="22"/>
          <w:szCs w:val="22"/>
        </w:rPr>
        <w:br/>
        <w:t>ampla defesa em Processo Administrativo, na forma do art. 156, da referida Lei:</w:t>
      </w:r>
    </w:p>
    <w:p w14:paraId="7F655BF8"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a) Advertência;</w:t>
      </w:r>
    </w:p>
    <w:p w14:paraId="6DABF793"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b) Multa – dia, correspondente a 0,5% (zero vírgula cinco por cento) do valor total do</w:t>
      </w:r>
      <w:r w:rsidRPr="003A7AAC">
        <w:rPr>
          <w:rFonts w:ascii="ArialMT" w:hAnsi="ArialMT"/>
          <w:color w:val="000000"/>
          <w:sz w:val="22"/>
          <w:szCs w:val="22"/>
        </w:rPr>
        <w:br/>
        <w:t>Contrato ou dos valores registrados em Ata;</w:t>
      </w:r>
    </w:p>
    <w:p w14:paraId="68972CE8"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c) Rescisão contratual ou cancelamento da Ata de Registro de Preços com multa</w:t>
      </w:r>
      <w:r w:rsidRPr="003A7AAC">
        <w:rPr>
          <w:rFonts w:ascii="ArialMT" w:hAnsi="ArialMT"/>
          <w:color w:val="000000"/>
          <w:sz w:val="22"/>
          <w:szCs w:val="22"/>
        </w:rPr>
        <w:br/>
        <w:t>equivalente a 20 multas – dias;</w:t>
      </w:r>
    </w:p>
    <w:p w14:paraId="1C96812B" w14:textId="2923D4B2"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d) Impedimento de licitar e contratar com o Consórcio – CI</w:t>
      </w:r>
      <w:r w:rsidR="00FC4222">
        <w:rPr>
          <w:rFonts w:ascii="ArialMT" w:hAnsi="ArialMT"/>
          <w:color w:val="000000"/>
          <w:sz w:val="22"/>
          <w:szCs w:val="22"/>
        </w:rPr>
        <w:t>DVAT</w:t>
      </w:r>
      <w:r w:rsidRPr="003A7AAC">
        <w:rPr>
          <w:rFonts w:ascii="ArialMT" w:hAnsi="ArialMT"/>
          <w:color w:val="000000"/>
          <w:sz w:val="22"/>
          <w:szCs w:val="22"/>
        </w:rPr>
        <w:t>, pelo prazo de até 02</w:t>
      </w:r>
      <w:r w:rsidRPr="003A7AAC">
        <w:rPr>
          <w:rFonts w:ascii="ArialMT" w:hAnsi="ArialMT"/>
          <w:color w:val="000000"/>
          <w:sz w:val="22"/>
          <w:szCs w:val="22"/>
        </w:rPr>
        <w:br/>
        <w:t>(dois) anos;</w:t>
      </w:r>
    </w:p>
    <w:p w14:paraId="342078F2"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e) Declaração de inidoneidade para licitar ou contratar com a Administração Pública, na</w:t>
      </w:r>
      <w:r w:rsidRPr="003A7AAC">
        <w:rPr>
          <w:rFonts w:ascii="ArialMT" w:hAnsi="ArialMT"/>
          <w:color w:val="000000"/>
          <w:sz w:val="22"/>
          <w:szCs w:val="22"/>
        </w:rPr>
        <w:br/>
        <w:t>forma do art. 156, inciso IV, da Lei 14.133/21. As sanções de advertência, impedimento de</w:t>
      </w:r>
      <w:r w:rsidRPr="003A7AAC">
        <w:rPr>
          <w:rFonts w:ascii="ArialMT" w:hAnsi="ArialMT"/>
          <w:color w:val="000000"/>
          <w:sz w:val="22"/>
          <w:szCs w:val="22"/>
        </w:rPr>
        <w:br/>
      </w:r>
      <w:r w:rsidRPr="003A7AAC">
        <w:rPr>
          <w:rFonts w:ascii="ArialMT" w:hAnsi="ArialMT"/>
          <w:color w:val="000000"/>
          <w:sz w:val="22"/>
          <w:szCs w:val="22"/>
        </w:rPr>
        <w:lastRenderedPageBreak/>
        <w:t>licitar e contratar e declaração de inidoneidade para licitar ou contratar poderão ser</w:t>
      </w:r>
      <w:r w:rsidRPr="003A7AAC">
        <w:rPr>
          <w:rFonts w:ascii="ArialMT" w:hAnsi="ArialMT"/>
          <w:color w:val="000000"/>
          <w:sz w:val="22"/>
          <w:szCs w:val="22"/>
        </w:rPr>
        <w:br/>
        <w:t>aplicadas, cumulativamente ou não, à penalidade de multa.</w:t>
      </w:r>
    </w:p>
    <w:p w14:paraId="1DCBF08A"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12.5. Na aplicação da sanção de multa será facultada a defesa do interessado no prazo de</w:t>
      </w:r>
      <w:r w:rsidRPr="003A7AAC">
        <w:rPr>
          <w:rFonts w:ascii="ArialMT" w:hAnsi="ArialMT"/>
          <w:color w:val="000000"/>
          <w:sz w:val="22"/>
          <w:szCs w:val="22"/>
        </w:rPr>
        <w:br/>
        <w:t>05 (cinco) dias úteis, contado da data de sua intimação.</w:t>
      </w:r>
    </w:p>
    <w:p w14:paraId="5BEE0A04" w14:textId="77777777" w:rsidR="00B4795D"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12.6. A sanção de impedimento de licitar e contratar será aplicada ao responsável em</w:t>
      </w:r>
      <w:r w:rsidRPr="003A7AAC">
        <w:rPr>
          <w:rFonts w:ascii="ArialMT" w:hAnsi="ArialMT"/>
          <w:color w:val="000000"/>
          <w:sz w:val="22"/>
          <w:szCs w:val="22"/>
        </w:rPr>
        <w:br/>
        <w:t>decorrência das infrações administrativas relacionadas nos itens 12.1.1, 12.1.2 e 12.1.3, quando</w:t>
      </w:r>
      <w:r w:rsidRPr="003A7AAC">
        <w:rPr>
          <w:rFonts w:ascii="ArialMT" w:hAnsi="ArialMT"/>
          <w:color w:val="000000"/>
          <w:sz w:val="22"/>
          <w:szCs w:val="22"/>
        </w:rPr>
        <w:br/>
        <w:t>não se justificar a imposição de penalidade mais grave, e impedirá o responsável de licitar e</w:t>
      </w:r>
      <w:r w:rsidRPr="003A7AAC">
        <w:rPr>
          <w:rFonts w:ascii="ArialMT" w:hAnsi="ArialMT"/>
          <w:color w:val="000000"/>
          <w:sz w:val="22"/>
          <w:szCs w:val="22"/>
        </w:rPr>
        <w:br/>
        <w:t>contratar no âmbito da Administração Pública direta e indireta do ente federativo a qual pertencer</w:t>
      </w:r>
      <w:r w:rsidRPr="003A7AAC">
        <w:br/>
      </w:r>
      <w:r w:rsidRPr="003A7AAC">
        <w:rPr>
          <w:rFonts w:ascii="ArialMT" w:hAnsi="ArialMT"/>
          <w:color w:val="000000"/>
          <w:sz w:val="22"/>
          <w:szCs w:val="22"/>
        </w:rPr>
        <w:t>o órgão ou entidade, pelo prazo máximo de 3 (três) anos.</w:t>
      </w:r>
    </w:p>
    <w:p w14:paraId="4A6A21BA" w14:textId="77777777"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12.7. Poderá ser aplicada ao responsável a sanção de declaração de inidoneidade para licitar</w:t>
      </w:r>
      <w:r w:rsidRPr="003A7AAC">
        <w:rPr>
          <w:rFonts w:ascii="ArialMT" w:hAnsi="ArialMT"/>
          <w:color w:val="000000"/>
          <w:sz w:val="22"/>
          <w:szCs w:val="22"/>
        </w:rPr>
        <w:br/>
        <w:t>ou contratar, em decorrência da prática das infrações dispostas nos itens 12.1.4, 12.1.5, 12.1.6,</w:t>
      </w:r>
      <w:r w:rsidRPr="003A7AAC">
        <w:rPr>
          <w:rFonts w:ascii="ArialMT" w:hAnsi="ArialMT"/>
          <w:color w:val="000000"/>
          <w:sz w:val="22"/>
          <w:szCs w:val="22"/>
        </w:rPr>
        <w:br/>
        <w:t>12.1.7 e 12.1.8, bem como pelas infrações administrativas previstas nos itens 12.1.1, 12.1.2 e</w:t>
      </w:r>
      <w:r w:rsidRPr="003A7AAC">
        <w:rPr>
          <w:rFonts w:ascii="ArialMT" w:hAnsi="ArialMT"/>
          <w:color w:val="000000"/>
          <w:sz w:val="22"/>
          <w:szCs w:val="22"/>
        </w:rPr>
        <w:br/>
        <w:t>12.1.3 que justifiquem a imposição de penalidade mais grave que a sanção de impedimento de</w:t>
      </w:r>
      <w:r w:rsidRPr="003A7AAC">
        <w:rPr>
          <w:rFonts w:ascii="ArialMT" w:hAnsi="ArialMT"/>
          <w:color w:val="000000"/>
          <w:sz w:val="22"/>
          <w:szCs w:val="22"/>
        </w:rPr>
        <w:br/>
        <w:t>licitar e contratar, cuja duração observará o prazo previsto no art. 156, §5º, da Lei n.º</w:t>
      </w:r>
      <w:r w:rsidRPr="003A7AAC">
        <w:rPr>
          <w:rFonts w:ascii="ArialMT" w:hAnsi="ArialMT"/>
          <w:color w:val="000000"/>
          <w:sz w:val="22"/>
          <w:szCs w:val="22"/>
        </w:rPr>
        <w:br/>
        <w:t>14.133/2021.</w:t>
      </w:r>
    </w:p>
    <w:p w14:paraId="2B1A835C" w14:textId="0DD48128"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12.8. A recusa injustificada do adjudicatário em assinar o contrato ou a ata de registro de preço,</w:t>
      </w:r>
      <w:r w:rsidRPr="003A7AAC">
        <w:rPr>
          <w:rFonts w:ascii="ArialMT" w:hAnsi="ArialMT"/>
          <w:color w:val="000000"/>
          <w:sz w:val="22"/>
          <w:szCs w:val="22"/>
        </w:rPr>
        <w:br/>
        <w:t>ou em aceitar ou retirar o instrumento equivalente no prazo estabelecido pela Administração,</w:t>
      </w:r>
      <w:r w:rsidRPr="003A7AAC">
        <w:rPr>
          <w:rFonts w:ascii="ArialMT" w:hAnsi="ArialMT"/>
          <w:color w:val="000000"/>
          <w:sz w:val="22"/>
          <w:szCs w:val="22"/>
        </w:rPr>
        <w:br/>
        <w:t>descrita no item 12.1.3,</w:t>
      </w:r>
      <w:r w:rsidR="003A72BB">
        <w:rPr>
          <w:rFonts w:ascii="ArialMT" w:hAnsi="ArialMT"/>
          <w:color w:val="000000"/>
          <w:sz w:val="22"/>
          <w:szCs w:val="22"/>
        </w:rPr>
        <w:t xml:space="preserve"> </w:t>
      </w:r>
      <w:r w:rsidRPr="003A7AAC">
        <w:rPr>
          <w:rFonts w:ascii="ArialMT" w:hAnsi="ArialMT"/>
          <w:color w:val="000000"/>
          <w:sz w:val="22"/>
          <w:szCs w:val="22"/>
        </w:rPr>
        <w:t>caracterizará o descumprimento total da obrigação assumida e o</w:t>
      </w:r>
      <w:r w:rsidRPr="003A7AAC">
        <w:rPr>
          <w:rFonts w:ascii="ArialMT" w:hAnsi="ArialMT"/>
          <w:color w:val="000000"/>
          <w:sz w:val="22"/>
          <w:szCs w:val="22"/>
        </w:rPr>
        <w:br/>
        <w:t>sujeitará às penalidades e à imediata perda da garantia de proposta em favor do órgão ou</w:t>
      </w:r>
      <w:r w:rsidRPr="003A7AAC">
        <w:rPr>
          <w:rFonts w:ascii="ArialMT" w:hAnsi="ArialMT"/>
          <w:color w:val="000000"/>
          <w:sz w:val="22"/>
          <w:szCs w:val="22"/>
        </w:rPr>
        <w:br/>
        <w:t>entidade promotora da licitação, nos termos do art. 45, §4º da IN SEGES/ME n.º 73, de 2022.</w:t>
      </w:r>
    </w:p>
    <w:p w14:paraId="34B358E6" w14:textId="77777777"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12.9. A apuração de responsabilidade relacionadas às sanções de impedimento de licitar e</w:t>
      </w:r>
      <w:r w:rsidRPr="003A7AAC">
        <w:rPr>
          <w:rFonts w:ascii="ArialMT" w:hAnsi="ArialMT"/>
          <w:color w:val="000000"/>
          <w:sz w:val="22"/>
          <w:szCs w:val="22"/>
        </w:rPr>
        <w:br/>
        <w:t>contratar e de declaração de inidoneidade para licitar ou contratar demandará a instauração de</w:t>
      </w:r>
      <w:r w:rsidRPr="003A7AAC">
        <w:rPr>
          <w:rFonts w:ascii="ArialMT" w:hAnsi="ArialMT"/>
          <w:color w:val="000000"/>
          <w:sz w:val="22"/>
          <w:szCs w:val="22"/>
        </w:rPr>
        <w:br/>
        <w:t>processo de responsabilização a ser conduzido por comissão que avaliará fatos e circunstâncias</w:t>
      </w:r>
      <w:r w:rsidRPr="003A7AAC">
        <w:rPr>
          <w:rFonts w:ascii="ArialMT" w:hAnsi="ArialMT"/>
          <w:color w:val="000000"/>
          <w:sz w:val="22"/>
          <w:szCs w:val="22"/>
        </w:rPr>
        <w:br/>
        <w:t>conhecidos e intimará o licitante ou o adjudicatário para, no prazo de 05 (cinco) dias úteis,</w:t>
      </w:r>
      <w:r w:rsidRPr="003A7AAC">
        <w:rPr>
          <w:rFonts w:ascii="ArialMT" w:hAnsi="ArialMT"/>
          <w:color w:val="000000"/>
          <w:sz w:val="22"/>
          <w:szCs w:val="22"/>
        </w:rPr>
        <w:br/>
        <w:t>contado da data de sua intimação, apresentar defesa escrita e especificar as provas que</w:t>
      </w:r>
      <w:r w:rsidRPr="003A7AAC">
        <w:rPr>
          <w:rFonts w:ascii="ArialMT" w:hAnsi="ArialMT"/>
          <w:color w:val="000000"/>
          <w:sz w:val="22"/>
          <w:szCs w:val="22"/>
        </w:rPr>
        <w:br/>
        <w:t>pretenda produzir.</w:t>
      </w:r>
    </w:p>
    <w:p w14:paraId="4825A95B" w14:textId="77777777"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12.10. Caberá recurso no prazo de 05 (cinco) dias úteis da aplicação das sanções de</w:t>
      </w:r>
      <w:r w:rsidRPr="003A7AAC">
        <w:rPr>
          <w:rFonts w:ascii="ArialMT" w:hAnsi="ArialMT"/>
          <w:color w:val="000000"/>
          <w:sz w:val="22"/>
          <w:szCs w:val="22"/>
        </w:rPr>
        <w:br/>
        <w:t>advertência, multa e impedimento de licitar e contratar, contado da data da intimação, o qual</w:t>
      </w:r>
      <w:r w:rsidRPr="003A7AAC">
        <w:rPr>
          <w:rFonts w:ascii="ArialMT" w:hAnsi="ArialMT"/>
          <w:color w:val="000000"/>
          <w:sz w:val="22"/>
          <w:szCs w:val="22"/>
        </w:rPr>
        <w:br/>
        <w:t>será dirigido à autoridade que tiver proferido a decisão recorrida, que, se não a reconsiderar no</w:t>
      </w:r>
      <w:r w:rsidRPr="003A7AAC">
        <w:rPr>
          <w:rFonts w:ascii="ArialMT" w:hAnsi="ArialMT"/>
          <w:color w:val="000000"/>
          <w:sz w:val="22"/>
          <w:szCs w:val="22"/>
        </w:rPr>
        <w:br/>
        <w:t>prazo de 5 (cinco) dias úteis, encaminhará o recurso com sua motivação à autoridade superior,</w:t>
      </w:r>
      <w:r w:rsidRPr="003A7AAC">
        <w:rPr>
          <w:rFonts w:ascii="ArialMT" w:hAnsi="ArialMT"/>
          <w:color w:val="000000"/>
          <w:sz w:val="22"/>
          <w:szCs w:val="22"/>
        </w:rPr>
        <w:br/>
        <w:t>que deverá proferir sua decisão no prazo máximo de 10 (dez) dias úteis, contado do recebimento</w:t>
      </w:r>
      <w:r w:rsidRPr="003A7AAC">
        <w:rPr>
          <w:rFonts w:ascii="ArialMT" w:hAnsi="ArialMT"/>
          <w:color w:val="000000"/>
          <w:sz w:val="22"/>
          <w:szCs w:val="22"/>
        </w:rPr>
        <w:br/>
        <w:t>dos autos.</w:t>
      </w:r>
    </w:p>
    <w:p w14:paraId="124BA49D" w14:textId="77777777"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12.11. Caberá a apresentação de pedido de reconsideração da aplicação da sanção de</w:t>
      </w:r>
      <w:r w:rsidRPr="003A7AAC">
        <w:rPr>
          <w:rFonts w:ascii="ArialMT" w:hAnsi="ArialMT"/>
          <w:color w:val="000000"/>
          <w:sz w:val="22"/>
          <w:szCs w:val="22"/>
        </w:rPr>
        <w:br/>
        <w:t>declaração de inidoneidade para licitar ou contratar no prazo de 05 (cinco) dias úteis, contado</w:t>
      </w:r>
      <w:r w:rsidRPr="003A7AAC">
        <w:rPr>
          <w:rFonts w:ascii="ArialMT" w:hAnsi="ArialMT"/>
          <w:color w:val="000000"/>
          <w:sz w:val="22"/>
          <w:szCs w:val="22"/>
        </w:rPr>
        <w:br/>
        <w:t>da data da intimação, e decidido no prazo máximo de 10 (dez) dias úteis, contado do seu</w:t>
      </w:r>
      <w:r w:rsidRPr="003A7AAC">
        <w:rPr>
          <w:rFonts w:ascii="ArialMT" w:hAnsi="ArialMT"/>
          <w:color w:val="000000"/>
          <w:sz w:val="22"/>
          <w:szCs w:val="22"/>
        </w:rPr>
        <w:br/>
        <w:t>recebimento.</w:t>
      </w:r>
    </w:p>
    <w:p w14:paraId="36862C53" w14:textId="77777777"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12.12. O recurso e o pedido de reconsideração terão efeito suspensivo do ato ou da decisão</w:t>
      </w:r>
      <w:r w:rsidRPr="003A7AAC">
        <w:rPr>
          <w:rFonts w:ascii="ArialMT" w:hAnsi="ArialMT"/>
          <w:color w:val="000000"/>
          <w:sz w:val="22"/>
          <w:szCs w:val="22"/>
        </w:rPr>
        <w:br/>
        <w:t>recorrida até que sobrevenha decisão final da autoridade competente.</w:t>
      </w:r>
    </w:p>
    <w:p w14:paraId="657779AB" w14:textId="77777777"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lastRenderedPageBreak/>
        <w:t>12.13. A aplicação das sanções previstas neste edital não exclui, em hipótese alguma, a</w:t>
      </w:r>
      <w:r w:rsidRPr="003A7AAC">
        <w:rPr>
          <w:rFonts w:ascii="ArialMT" w:hAnsi="ArialMT"/>
          <w:color w:val="000000"/>
          <w:sz w:val="22"/>
          <w:szCs w:val="22"/>
        </w:rPr>
        <w:br/>
        <w:t>obrigação de reparação integral dos danos causados.</w:t>
      </w:r>
    </w:p>
    <w:p w14:paraId="0D59E5E1" w14:textId="77777777" w:rsidR="003A72BB" w:rsidRDefault="003A7AAC" w:rsidP="007D1F1C">
      <w:pPr>
        <w:spacing w:before="120" w:after="120" w:line="276" w:lineRule="auto"/>
        <w:ind w:right="908"/>
        <w:jc w:val="both"/>
        <w:rPr>
          <w:rFonts w:ascii="Arial-BoldMT" w:hAnsi="Arial-BoldMT"/>
          <w:b/>
          <w:bCs/>
          <w:color w:val="000000"/>
          <w:sz w:val="22"/>
          <w:szCs w:val="22"/>
        </w:rPr>
      </w:pPr>
      <w:r w:rsidRPr="003A7AAC">
        <w:rPr>
          <w:rFonts w:ascii="Arial-BoldMT" w:hAnsi="Arial-BoldMT"/>
          <w:b/>
          <w:bCs/>
          <w:color w:val="000000"/>
          <w:sz w:val="22"/>
          <w:szCs w:val="22"/>
        </w:rPr>
        <w:t>13. DA IMPUGNAÇÃO AO EDITAL E DO PEDIDO DE ESCLARECIMENTO</w:t>
      </w:r>
    </w:p>
    <w:p w14:paraId="05736BAF" w14:textId="77777777"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13.1. Qualquer pessoa é parte legítima para impugnar este Edital por irregularidade na aplicação</w:t>
      </w:r>
      <w:r w:rsidRPr="003A7AAC">
        <w:rPr>
          <w:rFonts w:ascii="ArialMT" w:hAnsi="ArialMT"/>
          <w:color w:val="000000"/>
          <w:sz w:val="22"/>
          <w:szCs w:val="22"/>
        </w:rPr>
        <w:br/>
        <w:t>da Lei nº 14.133, de 2021, devendo protocolar o pedido até 3 (três) dias úteis antes da data da</w:t>
      </w:r>
      <w:r w:rsidRPr="003A7AAC">
        <w:rPr>
          <w:rFonts w:ascii="ArialMT" w:hAnsi="ArialMT"/>
          <w:color w:val="000000"/>
          <w:sz w:val="22"/>
          <w:szCs w:val="22"/>
        </w:rPr>
        <w:br/>
        <w:t>abertura do certame.</w:t>
      </w:r>
    </w:p>
    <w:p w14:paraId="50AC6690" w14:textId="77777777"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13.2. A resposta à impugnação ou ao pedido de esclarecimento será divulgado em sítio</w:t>
      </w:r>
      <w:r w:rsidRPr="003A7AAC">
        <w:rPr>
          <w:rFonts w:ascii="ArialMT" w:hAnsi="ArialMT"/>
          <w:color w:val="000000"/>
          <w:sz w:val="22"/>
          <w:szCs w:val="22"/>
        </w:rPr>
        <w:br/>
        <w:t>eletrônico oficial no prazo de até 3 (três) dias úteis, limitado ao último dia útil anterior à data da</w:t>
      </w:r>
      <w:r w:rsidRPr="003A7AAC">
        <w:rPr>
          <w:rFonts w:ascii="ArialMT" w:hAnsi="ArialMT"/>
          <w:color w:val="000000"/>
          <w:sz w:val="22"/>
          <w:szCs w:val="22"/>
        </w:rPr>
        <w:br/>
        <w:t>abertura do certame.</w:t>
      </w:r>
    </w:p>
    <w:p w14:paraId="4D47A22F" w14:textId="6EFF1C35"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 xml:space="preserve">13.3. As impugnações, pedidos de esclarecimentos e os Recursos Administrativos </w:t>
      </w:r>
      <w:r w:rsidRPr="003A7AAC">
        <w:rPr>
          <w:rFonts w:ascii="Arial-BoldMT" w:hAnsi="Arial-BoldMT"/>
          <w:b/>
          <w:bCs/>
          <w:color w:val="000000"/>
          <w:sz w:val="22"/>
          <w:szCs w:val="22"/>
        </w:rPr>
        <w:t>SOMENTE</w:t>
      </w:r>
      <w:r w:rsidRPr="003A7AAC">
        <w:rPr>
          <w:rFonts w:ascii="Arial-BoldMT" w:hAnsi="Arial-BoldMT"/>
          <w:b/>
          <w:bCs/>
          <w:color w:val="000000"/>
          <w:sz w:val="22"/>
          <w:szCs w:val="22"/>
        </w:rPr>
        <w:br/>
      </w:r>
      <w:r w:rsidRPr="003A7AAC">
        <w:rPr>
          <w:rFonts w:ascii="ArialMT" w:hAnsi="ArialMT"/>
          <w:color w:val="000000"/>
          <w:sz w:val="22"/>
          <w:szCs w:val="22"/>
        </w:rPr>
        <w:t>poderão ser apresentados/enviados por meio eletrônico, exclusivamente através da Plataforma</w:t>
      </w:r>
      <w:r w:rsidRPr="003A7AAC">
        <w:rPr>
          <w:rFonts w:ascii="ArialMT" w:hAnsi="ArialMT"/>
          <w:color w:val="000000"/>
          <w:sz w:val="22"/>
          <w:szCs w:val="22"/>
        </w:rPr>
        <w:br/>
      </w:r>
      <w:r w:rsidR="003A72BB" w:rsidRPr="003A72BB">
        <w:rPr>
          <w:rFonts w:ascii="ArialMT" w:hAnsi="ArialMT"/>
          <w:color w:val="000000"/>
          <w:sz w:val="22"/>
          <w:szCs w:val="22"/>
        </w:rPr>
        <w:t>https://www.</w:t>
      </w:r>
      <w:r w:rsidR="003A72BB">
        <w:rPr>
          <w:rFonts w:ascii="ArialMT" w:hAnsi="ArialMT"/>
          <w:color w:val="000000"/>
          <w:sz w:val="22"/>
          <w:szCs w:val="22"/>
        </w:rPr>
        <w:t>selcorp.com.br/</w:t>
      </w:r>
      <w:r w:rsidRPr="003A7AAC">
        <w:rPr>
          <w:rFonts w:ascii="ArialMT" w:hAnsi="ArialMT"/>
          <w:color w:val="000000"/>
          <w:sz w:val="22"/>
          <w:szCs w:val="22"/>
        </w:rPr>
        <w:t>.</w:t>
      </w:r>
    </w:p>
    <w:p w14:paraId="761D85C2" w14:textId="77777777"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13.4. As impugnações e pedidos de esclarecimentos não suspendem os prazos previstos no</w:t>
      </w:r>
      <w:r w:rsidRPr="003A7AAC">
        <w:rPr>
          <w:rFonts w:ascii="ArialMT" w:hAnsi="ArialMT"/>
          <w:color w:val="000000"/>
          <w:sz w:val="22"/>
          <w:szCs w:val="22"/>
        </w:rPr>
        <w:br/>
        <w:t>certame.</w:t>
      </w:r>
    </w:p>
    <w:p w14:paraId="0CF8265D" w14:textId="77777777"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13.4.1. A concessão de efeito suspensivo à impugnação é medida excepcional e deverá ser</w:t>
      </w:r>
      <w:r w:rsidRPr="003A7AAC">
        <w:rPr>
          <w:rFonts w:ascii="ArialMT" w:hAnsi="ArialMT"/>
          <w:color w:val="000000"/>
          <w:sz w:val="22"/>
          <w:szCs w:val="22"/>
        </w:rPr>
        <w:br/>
        <w:t>motivada pelo agente de contratação, nos autos do processo de licitação.</w:t>
      </w:r>
    </w:p>
    <w:p w14:paraId="4A6AB03E" w14:textId="77777777"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13.5. Acolhida a impugnação, será definida e publicada nova data para a realização do certame.</w:t>
      </w:r>
    </w:p>
    <w:p w14:paraId="1ED60CE2" w14:textId="333F4060" w:rsidR="003A72BB" w:rsidRPr="003A72BB" w:rsidRDefault="003A7AAC" w:rsidP="007D1F1C">
      <w:pPr>
        <w:spacing w:before="120" w:after="120" w:line="276" w:lineRule="auto"/>
        <w:ind w:right="908"/>
        <w:jc w:val="both"/>
        <w:rPr>
          <w:rFonts w:ascii="ArialMT" w:hAnsi="ArialMT"/>
          <w:b/>
          <w:bCs/>
          <w:color w:val="FFFFFF" w:themeColor="background1"/>
          <w:sz w:val="22"/>
          <w:szCs w:val="22"/>
        </w:rPr>
      </w:pPr>
      <w:r w:rsidRPr="003A7AAC">
        <w:rPr>
          <w:rFonts w:ascii="ArialMT" w:hAnsi="ArialMT"/>
          <w:color w:val="000000"/>
          <w:sz w:val="22"/>
          <w:szCs w:val="22"/>
        </w:rPr>
        <w:t xml:space="preserve">13.6 - As respostas aos pedidos de esclarecimento serão divulgadas </w:t>
      </w:r>
      <w:r w:rsidR="00640131">
        <w:rPr>
          <w:rFonts w:ascii="ArialMT" w:hAnsi="ArialMT"/>
          <w:color w:val="000000"/>
          <w:sz w:val="22"/>
          <w:szCs w:val="22"/>
        </w:rPr>
        <w:t>através do e-mail da solicitando e mediante publicação na imprensa oficial, em que foi veiculado o aviso de licitação.</w:t>
      </w:r>
    </w:p>
    <w:p w14:paraId="0641ECDF" w14:textId="14B8F094" w:rsidR="003A72BB"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13.7 - As impugnações ao Edital devem estar em conformidade com o disposto no artigo 164</w:t>
      </w:r>
      <w:r w:rsidRPr="003A7AAC">
        <w:rPr>
          <w:rFonts w:ascii="ArialMT" w:hAnsi="ArialMT"/>
          <w:color w:val="000000"/>
          <w:sz w:val="22"/>
          <w:szCs w:val="22"/>
        </w:rPr>
        <w:br/>
        <w:t>da Lei 14.133, de 2021. O prazo para interposição dessas impugnações é de até 3 (três) dias</w:t>
      </w:r>
      <w:r w:rsidRPr="003A7AAC">
        <w:rPr>
          <w:rFonts w:ascii="ArialMT" w:hAnsi="ArialMT"/>
          <w:color w:val="000000"/>
          <w:sz w:val="22"/>
          <w:szCs w:val="22"/>
        </w:rPr>
        <w:br/>
        <w:t>úteis antes da data de abertura do certame.</w:t>
      </w:r>
    </w:p>
    <w:p w14:paraId="4F0C84FD" w14:textId="2A28CDDD" w:rsidR="006363FD" w:rsidRPr="003A7AAC" w:rsidRDefault="003A7AAC" w:rsidP="007D1F1C">
      <w:pPr>
        <w:spacing w:before="120" w:after="120" w:line="276" w:lineRule="auto"/>
        <w:ind w:right="908"/>
        <w:jc w:val="both"/>
        <w:rPr>
          <w:rFonts w:ascii="ArialMT" w:hAnsi="ArialMT"/>
          <w:color w:val="000000"/>
          <w:sz w:val="22"/>
          <w:szCs w:val="22"/>
        </w:rPr>
      </w:pPr>
      <w:r w:rsidRPr="003A7AAC">
        <w:rPr>
          <w:rFonts w:ascii="ArialMT" w:hAnsi="ArialMT"/>
          <w:color w:val="000000"/>
          <w:sz w:val="22"/>
          <w:szCs w:val="22"/>
        </w:rPr>
        <w:t>13.8 - Uma impugnação apresentada tempestivamente pelo licitante não o impedirá de participar</w:t>
      </w:r>
      <w:r w:rsidRPr="003A7AAC">
        <w:rPr>
          <w:rFonts w:ascii="ArialMT" w:hAnsi="ArialMT"/>
          <w:color w:val="000000"/>
          <w:sz w:val="22"/>
          <w:szCs w:val="22"/>
        </w:rPr>
        <w:br/>
        <w:t>do processo licitatório até que a decisão a ela pertinente transite em julgado.</w:t>
      </w:r>
    </w:p>
    <w:p w14:paraId="6109B986" w14:textId="74C0B946" w:rsidR="003A72BB" w:rsidRDefault="003A72BB" w:rsidP="003A72BB">
      <w:pPr>
        <w:spacing w:before="120" w:after="120" w:line="276" w:lineRule="auto"/>
        <w:ind w:right="908"/>
        <w:jc w:val="both"/>
        <w:rPr>
          <w:rFonts w:ascii="Arial-BoldMT" w:hAnsi="Arial-BoldMT"/>
          <w:b/>
          <w:bCs/>
          <w:color w:val="000000"/>
          <w:sz w:val="22"/>
          <w:szCs w:val="22"/>
        </w:rPr>
      </w:pPr>
      <w:r w:rsidRPr="003A72BB">
        <w:rPr>
          <w:rFonts w:ascii="Arial-BoldMT" w:hAnsi="Arial-BoldMT"/>
          <w:b/>
          <w:bCs/>
          <w:color w:val="000000"/>
          <w:sz w:val="22"/>
          <w:szCs w:val="22"/>
        </w:rPr>
        <w:t>14 – DO LOCAL DE ATENDIMENTO DA DEMANDA</w:t>
      </w:r>
      <w:r w:rsidR="00936E39">
        <w:rPr>
          <w:rFonts w:ascii="Arial-BoldMT" w:hAnsi="Arial-BoldMT"/>
          <w:b/>
          <w:bCs/>
          <w:color w:val="000000"/>
          <w:sz w:val="22"/>
          <w:szCs w:val="22"/>
        </w:rPr>
        <w:t xml:space="preserve"> E INSTALAÇÃO </w:t>
      </w:r>
    </w:p>
    <w:p w14:paraId="65FC712B" w14:textId="48BEF8C5" w:rsidR="006363FD" w:rsidRDefault="003A72BB" w:rsidP="003A72BB">
      <w:pPr>
        <w:spacing w:before="120" w:after="120" w:line="276" w:lineRule="auto"/>
        <w:ind w:right="908"/>
        <w:jc w:val="both"/>
        <w:rPr>
          <w:rFonts w:ascii="ArialMT" w:hAnsi="ArialMT"/>
          <w:color w:val="000000"/>
          <w:sz w:val="22"/>
          <w:szCs w:val="22"/>
        </w:rPr>
      </w:pPr>
      <w:r w:rsidRPr="003A72BB">
        <w:rPr>
          <w:rFonts w:ascii="ArialMT" w:hAnsi="ArialMT"/>
          <w:color w:val="000000"/>
          <w:sz w:val="22"/>
          <w:szCs w:val="22"/>
        </w:rPr>
        <w:t>14.1 - A base territorial que compõe o Consórcio – CI</w:t>
      </w:r>
      <w:r>
        <w:rPr>
          <w:rFonts w:ascii="ArialMT" w:hAnsi="ArialMT"/>
          <w:color w:val="000000"/>
          <w:sz w:val="22"/>
          <w:szCs w:val="22"/>
        </w:rPr>
        <w:t>CVAT</w:t>
      </w:r>
      <w:r w:rsidRPr="003A72BB">
        <w:rPr>
          <w:rFonts w:ascii="ArialMT" w:hAnsi="ArialMT"/>
          <w:color w:val="000000"/>
          <w:sz w:val="22"/>
          <w:szCs w:val="22"/>
        </w:rPr>
        <w:t xml:space="preserve"> servirá de parâmetro para os</w:t>
      </w:r>
      <w:r w:rsidRPr="003A72BB">
        <w:rPr>
          <w:rFonts w:ascii="ArialMT" w:hAnsi="ArialMT"/>
          <w:color w:val="000000"/>
          <w:sz w:val="22"/>
          <w:szCs w:val="22"/>
        </w:rPr>
        <w:br/>
        <w:t xml:space="preserve">licitantes mensurarem as distâncias dos locais onde serão </w:t>
      </w:r>
      <w:r>
        <w:rPr>
          <w:rFonts w:ascii="ArialMT" w:hAnsi="ArialMT"/>
          <w:color w:val="000000"/>
          <w:sz w:val="22"/>
          <w:szCs w:val="22"/>
        </w:rPr>
        <w:t>efetuadas as instalações das centrais de ar condicionado.</w:t>
      </w:r>
    </w:p>
    <w:p w14:paraId="7C6125B6" w14:textId="77777777" w:rsidR="00936E39" w:rsidRDefault="00936E39" w:rsidP="003A72BB">
      <w:pPr>
        <w:spacing w:before="120" w:after="120" w:line="276" w:lineRule="auto"/>
        <w:ind w:right="908"/>
        <w:jc w:val="both"/>
        <w:rPr>
          <w:rFonts w:ascii="ArialMT" w:hAnsi="ArialMT"/>
          <w:color w:val="000000"/>
          <w:sz w:val="22"/>
          <w:szCs w:val="22"/>
        </w:rPr>
      </w:pPr>
      <w:r>
        <w:rPr>
          <w:rFonts w:ascii="ArialMT" w:hAnsi="ArialMT"/>
          <w:color w:val="000000"/>
          <w:sz w:val="22"/>
          <w:szCs w:val="22"/>
        </w:rPr>
        <w:t xml:space="preserve">14.2. </w:t>
      </w:r>
      <w:r w:rsidRPr="00936E39">
        <w:rPr>
          <w:rFonts w:ascii="ArialMT" w:hAnsi="ArialMT"/>
          <w:color w:val="000000"/>
          <w:sz w:val="22"/>
          <w:szCs w:val="22"/>
        </w:rPr>
        <w:t>A entrega dos produtos deverá respeitar o horário comercial de funcionamento da</w:t>
      </w:r>
      <w:r>
        <w:rPr>
          <w:rFonts w:ascii="ArialMT" w:hAnsi="ArialMT"/>
          <w:color w:val="000000"/>
          <w:sz w:val="22"/>
          <w:szCs w:val="22"/>
        </w:rPr>
        <w:t>s</w:t>
      </w:r>
      <w:r w:rsidRPr="00936E39">
        <w:rPr>
          <w:rFonts w:ascii="ArialMT" w:hAnsi="ArialMT"/>
          <w:color w:val="000000"/>
          <w:sz w:val="22"/>
          <w:szCs w:val="22"/>
        </w:rPr>
        <w:br/>
        <w:t>Prefeitura</w:t>
      </w:r>
      <w:r>
        <w:rPr>
          <w:rFonts w:ascii="ArialMT" w:hAnsi="ArialMT"/>
          <w:color w:val="000000"/>
          <w:sz w:val="22"/>
          <w:szCs w:val="22"/>
        </w:rPr>
        <w:t>s</w:t>
      </w:r>
      <w:r w:rsidRPr="00936E39">
        <w:rPr>
          <w:rFonts w:ascii="ArialMT" w:hAnsi="ArialMT"/>
          <w:color w:val="000000"/>
          <w:sz w:val="22"/>
          <w:szCs w:val="22"/>
        </w:rPr>
        <w:t>;</w:t>
      </w:r>
    </w:p>
    <w:p w14:paraId="67F36A8C" w14:textId="3CC75002" w:rsidR="00936E39" w:rsidRDefault="00936E39" w:rsidP="003A72BB">
      <w:pPr>
        <w:spacing w:before="120" w:after="120" w:line="276" w:lineRule="auto"/>
        <w:ind w:right="908"/>
        <w:jc w:val="both"/>
        <w:rPr>
          <w:rFonts w:ascii="ArialMT" w:hAnsi="ArialMT"/>
          <w:color w:val="000000"/>
          <w:sz w:val="22"/>
          <w:szCs w:val="22"/>
        </w:rPr>
      </w:pPr>
      <w:r w:rsidRPr="00936E39">
        <w:rPr>
          <w:rFonts w:ascii="ArialMT" w:hAnsi="ArialMT"/>
          <w:color w:val="000000"/>
          <w:sz w:val="22"/>
          <w:szCs w:val="22"/>
        </w:rPr>
        <w:t>14.</w:t>
      </w:r>
      <w:r>
        <w:rPr>
          <w:rFonts w:ascii="ArialMT" w:hAnsi="ArialMT"/>
          <w:color w:val="000000"/>
          <w:sz w:val="22"/>
          <w:szCs w:val="22"/>
        </w:rPr>
        <w:t>3.</w:t>
      </w:r>
      <w:r w:rsidRPr="00936E39">
        <w:rPr>
          <w:rFonts w:ascii="ArialMT" w:hAnsi="ArialMT"/>
          <w:color w:val="000000"/>
          <w:sz w:val="22"/>
          <w:szCs w:val="22"/>
        </w:rPr>
        <w:t xml:space="preserve"> A entrega deverá ocorrer no prazo máximo de 02 (dois) dias</w:t>
      </w:r>
      <w:r w:rsidR="00256864">
        <w:rPr>
          <w:rFonts w:ascii="ArialMT" w:hAnsi="ArialMT"/>
          <w:color w:val="000000"/>
          <w:sz w:val="22"/>
          <w:szCs w:val="22"/>
        </w:rPr>
        <w:t xml:space="preserve"> úteis</w:t>
      </w:r>
      <w:r w:rsidRPr="00936E39">
        <w:rPr>
          <w:rFonts w:ascii="ArialMT" w:hAnsi="ArialMT"/>
          <w:color w:val="000000"/>
          <w:sz w:val="22"/>
          <w:szCs w:val="22"/>
        </w:rPr>
        <w:t xml:space="preserve"> a contar da data de</w:t>
      </w:r>
      <w:r w:rsidRPr="00936E39">
        <w:rPr>
          <w:rFonts w:ascii="ArialMT" w:hAnsi="ArialMT"/>
          <w:color w:val="000000"/>
          <w:sz w:val="22"/>
          <w:szCs w:val="22"/>
        </w:rPr>
        <w:br/>
        <w:t>recebimento do pedido ou ordem de fornecimento;</w:t>
      </w:r>
    </w:p>
    <w:p w14:paraId="615A7FCC" w14:textId="004B6BD5" w:rsidR="00936E39" w:rsidRDefault="00936E39" w:rsidP="003A72BB">
      <w:pPr>
        <w:spacing w:before="120" w:after="120" w:line="276" w:lineRule="auto"/>
        <w:ind w:right="908"/>
        <w:jc w:val="both"/>
        <w:rPr>
          <w:rFonts w:ascii="ArialMT" w:hAnsi="ArialMT"/>
          <w:color w:val="000000"/>
          <w:sz w:val="22"/>
          <w:szCs w:val="22"/>
        </w:rPr>
      </w:pPr>
      <w:r w:rsidRPr="00936E39">
        <w:rPr>
          <w:rFonts w:ascii="ArialMT" w:hAnsi="ArialMT"/>
          <w:color w:val="000000"/>
          <w:sz w:val="22"/>
          <w:szCs w:val="22"/>
        </w:rPr>
        <w:t>14.10 - Deverá constar no corpo da nota fiscal emitida pela contratada o endereço de entrega,</w:t>
      </w:r>
      <w:r w:rsidRPr="00936E39">
        <w:rPr>
          <w:rFonts w:ascii="ArialMT" w:hAnsi="ArialMT"/>
          <w:color w:val="000000"/>
          <w:sz w:val="22"/>
          <w:szCs w:val="22"/>
        </w:rPr>
        <w:br/>
        <w:t>placa do veículo, nome do motorista responsável e número da respectiva autorização/ordem do</w:t>
      </w:r>
    </w:p>
    <w:p w14:paraId="1296A624" w14:textId="77777777" w:rsidR="00256864" w:rsidRDefault="00256864" w:rsidP="003A72BB">
      <w:pPr>
        <w:spacing w:before="120" w:after="120" w:line="276" w:lineRule="auto"/>
        <w:ind w:right="908"/>
        <w:jc w:val="both"/>
        <w:rPr>
          <w:rFonts w:ascii="Arial-BoldMT" w:hAnsi="Arial-BoldMT"/>
          <w:b/>
          <w:bCs/>
          <w:color w:val="000000"/>
          <w:sz w:val="22"/>
          <w:szCs w:val="22"/>
        </w:rPr>
      </w:pPr>
      <w:r w:rsidRPr="00256864">
        <w:rPr>
          <w:rFonts w:ascii="Arial-BoldMT" w:hAnsi="Arial-BoldMT"/>
          <w:b/>
          <w:bCs/>
          <w:color w:val="000000"/>
          <w:sz w:val="22"/>
          <w:szCs w:val="22"/>
        </w:rPr>
        <w:lastRenderedPageBreak/>
        <w:t>15 - CRITERIO DE ACEITABILIDADE DA PROPOSTA:</w:t>
      </w:r>
    </w:p>
    <w:p w14:paraId="7891C1AD"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15.1. Para aceitação da proposta o Pregoeiro considerará as características do produto/serviço</w:t>
      </w:r>
      <w:r w:rsidRPr="00256864">
        <w:rPr>
          <w:rFonts w:ascii="ArialMT" w:hAnsi="ArialMT"/>
          <w:color w:val="000000"/>
          <w:sz w:val="22"/>
          <w:szCs w:val="22"/>
        </w:rPr>
        <w:br/>
        <w:t>ofertado e sua conformidade com as especificações do edital, o prazo e local de entrega, preços</w:t>
      </w:r>
      <w:r w:rsidRPr="00256864">
        <w:rPr>
          <w:rFonts w:ascii="ArialMT" w:hAnsi="ArialMT"/>
          <w:color w:val="000000"/>
          <w:sz w:val="22"/>
          <w:szCs w:val="22"/>
        </w:rPr>
        <w:br/>
        <w:t>e demais requisitos formais da oferta.</w:t>
      </w:r>
    </w:p>
    <w:p w14:paraId="05C0D422"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15.2 - Considera-se inexequível a proposta que apresente desconto, incompatível com os preços</w:t>
      </w:r>
      <w:r w:rsidRPr="00256864">
        <w:rPr>
          <w:rFonts w:ascii="ArialMT" w:hAnsi="ArialMT"/>
          <w:color w:val="000000"/>
          <w:sz w:val="22"/>
          <w:szCs w:val="22"/>
        </w:rPr>
        <w:br/>
        <w:t>dos insumos e salários de mercado, acrescido dos respectivos encargos, ainda que o ato</w:t>
      </w:r>
      <w:r w:rsidRPr="00256864">
        <w:rPr>
          <w:rFonts w:ascii="ArialMT" w:hAnsi="ArialMT"/>
          <w:color w:val="000000"/>
          <w:sz w:val="22"/>
          <w:szCs w:val="22"/>
        </w:rPr>
        <w:br/>
        <w:t>convocatório da licitação não tenha estabelecido limites mínimos, exceto quando se referirem a</w:t>
      </w:r>
      <w:r w:rsidRPr="00256864">
        <w:rPr>
          <w:rFonts w:ascii="ArialMT" w:hAnsi="ArialMT"/>
          <w:color w:val="000000"/>
          <w:sz w:val="22"/>
          <w:szCs w:val="22"/>
        </w:rPr>
        <w:br/>
        <w:t>materiais e instalações de propriedade do próprio licitante, para os quais ele renuncie a parcela</w:t>
      </w:r>
      <w:r w:rsidRPr="00256864">
        <w:rPr>
          <w:rFonts w:ascii="ArialMT" w:hAnsi="ArialMT"/>
          <w:color w:val="000000"/>
          <w:sz w:val="22"/>
          <w:szCs w:val="22"/>
        </w:rPr>
        <w:br/>
        <w:t>ou a totalidade da remuneração.</w:t>
      </w:r>
    </w:p>
    <w:p w14:paraId="440FD336" w14:textId="77777777" w:rsidR="00256864" w:rsidRDefault="00256864" w:rsidP="003A72BB">
      <w:pPr>
        <w:spacing w:before="120" w:after="120" w:line="276" w:lineRule="auto"/>
        <w:ind w:right="908"/>
        <w:jc w:val="both"/>
        <w:rPr>
          <w:rFonts w:ascii="Arial-BoldMT" w:hAnsi="Arial-BoldMT"/>
          <w:b/>
          <w:bCs/>
          <w:color w:val="000000"/>
          <w:sz w:val="22"/>
          <w:szCs w:val="22"/>
        </w:rPr>
      </w:pPr>
      <w:r w:rsidRPr="00256864">
        <w:rPr>
          <w:rFonts w:ascii="Arial-BoldMT" w:hAnsi="Arial-BoldMT"/>
          <w:b/>
          <w:bCs/>
          <w:color w:val="000000"/>
          <w:sz w:val="22"/>
          <w:szCs w:val="22"/>
        </w:rPr>
        <w:t>15.2.1 - Propostas cujos valores/descontos sejam inferiores a 50% (</w:t>
      </w:r>
      <w:proofErr w:type="spellStart"/>
      <w:r w:rsidRPr="00256864">
        <w:rPr>
          <w:rFonts w:ascii="Arial-BoldMT" w:hAnsi="Arial-BoldMT"/>
          <w:b/>
          <w:bCs/>
          <w:color w:val="000000"/>
          <w:sz w:val="22"/>
          <w:szCs w:val="22"/>
        </w:rPr>
        <w:t>cinquinta</w:t>
      </w:r>
      <w:proofErr w:type="spellEnd"/>
      <w:r w:rsidRPr="00256864">
        <w:rPr>
          <w:rFonts w:ascii="Arial-BoldMT" w:hAnsi="Arial-BoldMT"/>
          <w:b/>
          <w:bCs/>
          <w:color w:val="000000"/>
          <w:sz w:val="22"/>
          <w:szCs w:val="22"/>
        </w:rPr>
        <w:t xml:space="preserve"> por cento)</w:t>
      </w:r>
      <w:r w:rsidRPr="00256864">
        <w:rPr>
          <w:rFonts w:ascii="Arial-BoldMT" w:hAnsi="Arial-BoldMT"/>
          <w:b/>
          <w:bCs/>
          <w:color w:val="000000"/>
          <w:sz w:val="22"/>
          <w:szCs w:val="22"/>
        </w:rPr>
        <w:br/>
        <w:t>do valor orçado pela administração serão consideradas manifestamente inexequíveis, de</w:t>
      </w:r>
      <w:r w:rsidRPr="00256864">
        <w:rPr>
          <w:rFonts w:ascii="Arial-BoldMT" w:hAnsi="Arial-BoldMT"/>
          <w:b/>
          <w:bCs/>
          <w:color w:val="000000"/>
          <w:sz w:val="22"/>
          <w:szCs w:val="22"/>
        </w:rPr>
        <w:br/>
        <w:t>acordo com o disposto no art. 59, § 4º, da Lei nº 14.133/2021. Essa medida visa garantir a</w:t>
      </w:r>
      <w:r w:rsidRPr="00256864">
        <w:rPr>
          <w:rFonts w:ascii="Arial-BoldMT" w:hAnsi="Arial-BoldMT"/>
          <w:b/>
          <w:bCs/>
          <w:color w:val="000000"/>
          <w:sz w:val="22"/>
          <w:szCs w:val="22"/>
        </w:rPr>
        <w:br/>
        <w:t>viabilidade econômica das propostas e a qualidade na execução do contrato.</w:t>
      </w:r>
    </w:p>
    <w:p w14:paraId="5FC2DD11"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15.3 – Qualquer interessado poderá requerer que se realizem diligências para aferir a</w:t>
      </w:r>
      <w:r w:rsidRPr="00256864">
        <w:rPr>
          <w:rFonts w:ascii="ArialMT" w:hAnsi="ArialMT"/>
          <w:color w:val="000000"/>
          <w:sz w:val="22"/>
          <w:szCs w:val="22"/>
        </w:rPr>
        <w:br/>
        <w:t>exequibilidade e a legalidade das propostas, devendo apresentar as provas ou os indícios que</w:t>
      </w:r>
      <w:r w:rsidRPr="00256864">
        <w:rPr>
          <w:rFonts w:ascii="ArialMT" w:hAnsi="ArialMT"/>
          <w:color w:val="000000"/>
          <w:sz w:val="22"/>
          <w:szCs w:val="22"/>
        </w:rPr>
        <w:br/>
        <w:t>fundamentam a dúvida.</w:t>
      </w:r>
    </w:p>
    <w:p w14:paraId="03F0F69E"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15.4 – Na hipótese de necessidade de suspensão da sessão pública para a realização de</w:t>
      </w:r>
      <w:r w:rsidRPr="00256864">
        <w:rPr>
          <w:rFonts w:ascii="ArialMT" w:hAnsi="ArialMT"/>
          <w:color w:val="000000"/>
          <w:sz w:val="22"/>
          <w:szCs w:val="22"/>
        </w:rPr>
        <w:br/>
        <w:t>diligências, com vistas ao saneamento das propostas, a sessão pública somente poderá ser</w:t>
      </w:r>
      <w:r w:rsidRPr="00256864">
        <w:rPr>
          <w:rFonts w:ascii="ArialMT" w:hAnsi="ArialMT"/>
          <w:color w:val="000000"/>
          <w:sz w:val="22"/>
          <w:szCs w:val="22"/>
        </w:rPr>
        <w:br/>
        <w:t>reiniciada mediante aviso prévio no sistema com, no mínimo, 24 (VINTE E QUATRO HORAS)</w:t>
      </w:r>
      <w:r w:rsidRPr="00256864">
        <w:rPr>
          <w:rFonts w:ascii="ArialMT" w:hAnsi="ArialMT"/>
          <w:color w:val="000000"/>
          <w:sz w:val="22"/>
          <w:szCs w:val="22"/>
        </w:rPr>
        <w:br/>
        <w:t>DE ANTECEDÊNCIA, e a ocorrência será registrada em ata;</w:t>
      </w:r>
    </w:p>
    <w:p w14:paraId="7EC31FAC"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15.5 – O Pregoeiro poderá convocar o licitante para enviar documento digital complementar, por</w:t>
      </w:r>
      <w:r w:rsidRPr="00256864">
        <w:rPr>
          <w:rFonts w:ascii="ArialMT" w:hAnsi="ArialMT"/>
          <w:color w:val="000000"/>
          <w:sz w:val="22"/>
          <w:szCs w:val="22"/>
        </w:rPr>
        <w:br/>
        <w:t>meio de funcionalidade disponível no sistema, no prazo de 02 (DUAS) horas, sob pena de não</w:t>
      </w:r>
      <w:r w:rsidRPr="00256864">
        <w:rPr>
          <w:rFonts w:ascii="ArialMT" w:hAnsi="ArialMT"/>
          <w:color w:val="000000"/>
          <w:sz w:val="22"/>
          <w:szCs w:val="22"/>
        </w:rPr>
        <w:br/>
        <w:t>aceitação da proposta.</w:t>
      </w:r>
    </w:p>
    <w:p w14:paraId="5459C7F2"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15.6 – O prazo estabelecido pelo Pregoeiro poderá ser prorrogado mediante solicitação escrita</w:t>
      </w:r>
      <w:r w:rsidRPr="00256864">
        <w:rPr>
          <w:rFonts w:ascii="ArialMT" w:hAnsi="ArialMT"/>
          <w:color w:val="000000"/>
          <w:sz w:val="22"/>
          <w:szCs w:val="22"/>
        </w:rPr>
        <w:br/>
        <w:t>e justificada do licitante, formulada antes de findo o prazo, e formalmente aceito pelo equipe de</w:t>
      </w:r>
      <w:r w:rsidRPr="00256864">
        <w:rPr>
          <w:rFonts w:ascii="ArialMT" w:hAnsi="ArialMT"/>
          <w:color w:val="000000"/>
          <w:sz w:val="22"/>
          <w:szCs w:val="22"/>
        </w:rPr>
        <w:br/>
        <w:t>contratação.</w:t>
      </w:r>
      <w:r w:rsidRPr="00256864">
        <w:rPr>
          <w:rFonts w:ascii="ArialMT" w:hAnsi="ArialMT"/>
          <w:color w:val="000000"/>
          <w:sz w:val="22"/>
          <w:szCs w:val="22"/>
        </w:rPr>
        <w:br/>
        <w:t>15.7 – Dentre os documentos passíveis de solicitação pelo Pregoeiro destacam-se os que</w:t>
      </w:r>
      <w:r w:rsidRPr="00256864">
        <w:rPr>
          <w:rFonts w:ascii="ArialMT" w:hAnsi="ArialMT"/>
          <w:color w:val="000000"/>
          <w:sz w:val="22"/>
          <w:szCs w:val="22"/>
        </w:rPr>
        <w:br/>
        <w:t>contenham as características do produto ou serviço, além de outras informações pertinentes, a</w:t>
      </w:r>
      <w:r w:rsidRPr="00256864">
        <w:rPr>
          <w:rFonts w:ascii="ArialMT" w:hAnsi="ArialMT"/>
          <w:color w:val="000000"/>
          <w:sz w:val="22"/>
          <w:szCs w:val="22"/>
        </w:rPr>
        <w:br/>
        <w:t>exemplo de catálogos, folhetos ou propostas, encaminhadas por meio eletrônico, ou, se for o</w:t>
      </w:r>
      <w:r w:rsidRPr="00256864">
        <w:rPr>
          <w:rFonts w:ascii="ArialMT" w:hAnsi="ArialMT"/>
          <w:color w:val="000000"/>
          <w:sz w:val="22"/>
          <w:szCs w:val="22"/>
        </w:rPr>
        <w:br/>
        <w:t>caso, por outro meio indicado pelo Pregoeiro, sem prejuízo de seu ulterior envio pela plataforma</w:t>
      </w:r>
      <w:r w:rsidRPr="00256864">
        <w:rPr>
          <w:rFonts w:ascii="ArialMT" w:hAnsi="ArialMT"/>
          <w:color w:val="000000"/>
          <w:sz w:val="22"/>
          <w:szCs w:val="22"/>
        </w:rPr>
        <w:br/>
        <w:t>eletrônica, sob pena de não aceitação da proposta.</w:t>
      </w:r>
    </w:p>
    <w:p w14:paraId="7DB2DAE3"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15.8 - Caso a compatibilidade com as especificações demandadas, sobretudo quanto a padrões</w:t>
      </w:r>
      <w:r w:rsidRPr="00256864">
        <w:br/>
      </w:r>
      <w:r w:rsidRPr="00256864">
        <w:rPr>
          <w:rFonts w:ascii="ArialMT" w:hAnsi="ArialMT"/>
          <w:color w:val="000000"/>
          <w:sz w:val="22"/>
          <w:szCs w:val="22"/>
        </w:rPr>
        <w:t>de qualidade e desempenho, não possa ser aferida pelos meios previstos nos subitens acima.</w:t>
      </w:r>
    </w:p>
    <w:p w14:paraId="35621A60"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15.9 - Os licitantes deverão colocar à disposição da Administração todas as condições</w:t>
      </w:r>
      <w:r w:rsidRPr="00256864">
        <w:rPr>
          <w:rFonts w:ascii="ArialMT" w:hAnsi="ArialMT"/>
          <w:color w:val="000000"/>
          <w:sz w:val="22"/>
          <w:szCs w:val="22"/>
        </w:rPr>
        <w:br/>
        <w:t>indispensáveis à realização de testes e fornecer, sem ônus, os manuais impressos em língua</w:t>
      </w:r>
      <w:r w:rsidRPr="00256864">
        <w:rPr>
          <w:rFonts w:ascii="ArialMT" w:hAnsi="ArialMT"/>
          <w:color w:val="000000"/>
          <w:sz w:val="22"/>
          <w:szCs w:val="22"/>
        </w:rPr>
        <w:br/>
        <w:t>portuguesa, necessários ao seu perfeito manuseio, quando for o caso.</w:t>
      </w:r>
    </w:p>
    <w:p w14:paraId="68736B6A"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lastRenderedPageBreak/>
        <w:t>15.10 - Se a proposta ou lance vencedor for desclassificado, o Pregoeiro examinará a proposta</w:t>
      </w:r>
      <w:r w:rsidRPr="00256864">
        <w:rPr>
          <w:rFonts w:ascii="ArialMT" w:hAnsi="ArialMT"/>
          <w:color w:val="000000"/>
          <w:sz w:val="22"/>
          <w:szCs w:val="22"/>
        </w:rPr>
        <w:br/>
        <w:t>ou lance subsequente, e, assim sucessivamente, na ordem de classificação.</w:t>
      </w:r>
    </w:p>
    <w:p w14:paraId="05EA7285"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15.11 - Havendo necessidade, o Pregoeiro suspenderá a sessão, informando no “chat” a nova</w:t>
      </w:r>
      <w:r>
        <w:rPr>
          <w:rFonts w:ascii="ArialMT" w:hAnsi="ArialMT"/>
          <w:color w:val="000000"/>
          <w:sz w:val="22"/>
          <w:szCs w:val="22"/>
        </w:rPr>
        <w:t xml:space="preserve"> </w:t>
      </w:r>
      <w:r w:rsidRPr="00256864">
        <w:rPr>
          <w:rFonts w:ascii="ArialMT" w:hAnsi="ArialMT"/>
          <w:color w:val="000000"/>
          <w:sz w:val="22"/>
          <w:szCs w:val="22"/>
        </w:rPr>
        <w:t>data e horário para a sua continuidade.</w:t>
      </w:r>
    </w:p>
    <w:p w14:paraId="52FB4FF8"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15.12 – O Pregoeiro poderá encaminhar, por meio do sistema eletrônico, contraproposta ao</w:t>
      </w:r>
      <w:r w:rsidRPr="00256864">
        <w:rPr>
          <w:rFonts w:ascii="ArialMT" w:hAnsi="ArialMT"/>
          <w:color w:val="000000"/>
          <w:sz w:val="22"/>
          <w:szCs w:val="22"/>
        </w:rPr>
        <w:br/>
        <w:t>licitante que apresentou o lance mais vantajoso, com o fim de negociar a obtenção de melhor</w:t>
      </w:r>
      <w:r w:rsidRPr="00256864">
        <w:rPr>
          <w:rFonts w:ascii="ArialMT" w:hAnsi="ArialMT"/>
          <w:color w:val="000000"/>
          <w:sz w:val="22"/>
          <w:szCs w:val="22"/>
        </w:rPr>
        <w:br/>
        <w:t>desconto, vedada a negociação em condições diversas das previstas neste Edital.</w:t>
      </w:r>
    </w:p>
    <w:p w14:paraId="6266E4FF"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15.13 - Também nas hipóteses em que o Pregoeiro não aceitar a proposta e passar à</w:t>
      </w:r>
      <w:r w:rsidRPr="00256864">
        <w:rPr>
          <w:rFonts w:ascii="ArialMT" w:hAnsi="ArialMT"/>
          <w:color w:val="000000"/>
          <w:sz w:val="22"/>
          <w:szCs w:val="22"/>
        </w:rPr>
        <w:br/>
        <w:t>subsequente, poderá negociar com o licitante para que seja obtido desconto melhor.</w:t>
      </w:r>
    </w:p>
    <w:p w14:paraId="05E236F9" w14:textId="57D37CF6"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15.14 - A negociação será realizada por meio do sistema, podendo ser acompanhada pelos</w:t>
      </w:r>
      <w:r w:rsidRPr="00256864">
        <w:rPr>
          <w:rFonts w:ascii="ArialMT" w:hAnsi="ArialMT"/>
          <w:color w:val="000000"/>
          <w:sz w:val="22"/>
          <w:szCs w:val="22"/>
        </w:rPr>
        <w:br/>
        <w:t>demais licitantes.</w:t>
      </w:r>
    </w:p>
    <w:p w14:paraId="6C5D57A3" w14:textId="77777777" w:rsidR="00256864"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15.16 - Nos itens não exclusivos para a participação de microempresas e empresas de pequeno</w:t>
      </w:r>
      <w:r w:rsidRPr="00256864">
        <w:rPr>
          <w:rFonts w:ascii="ArialMT" w:hAnsi="ArialMT"/>
          <w:color w:val="000000"/>
          <w:sz w:val="22"/>
          <w:szCs w:val="22"/>
        </w:rPr>
        <w:br/>
        <w:t>porte, sempre que a proposta não for aceita, e antes de a Pregoeiro passar à subsequente,</w:t>
      </w:r>
      <w:r w:rsidRPr="00256864">
        <w:rPr>
          <w:rFonts w:ascii="ArialMT" w:hAnsi="ArialMT"/>
          <w:color w:val="000000"/>
          <w:sz w:val="22"/>
          <w:szCs w:val="22"/>
        </w:rPr>
        <w:br/>
        <w:t>haverá nova verificação, pelo sistema, da eventual ocorrência do empate ficto, previsto nos</w:t>
      </w:r>
      <w:r w:rsidRPr="00256864">
        <w:rPr>
          <w:rFonts w:ascii="ArialMT" w:hAnsi="ArialMT"/>
          <w:color w:val="000000"/>
          <w:sz w:val="22"/>
          <w:szCs w:val="22"/>
        </w:rPr>
        <w:br/>
        <w:t>artigos 44 e 45 da LC n° 123, de 2006, seguindo-se a disciplina antes estabelecida, se for o</w:t>
      </w:r>
      <w:r w:rsidRPr="00256864">
        <w:rPr>
          <w:rFonts w:ascii="ArialMT" w:hAnsi="ArialMT"/>
          <w:color w:val="000000"/>
          <w:sz w:val="22"/>
          <w:szCs w:val="22"/>
        </w:rPr>
        <w:br/>
        <w:t>caso.</w:t>
      </w:r>
    </w:p>
    <w:p w14:paraId="6578F396"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15.17 - Encerrada a análise quanto à aceitação da proposta, a Pregoeiro verificará a habilitação</w:t>
      </w:r>
      <w:r w:rsidRPr="00256864">
        <w:rPr>
          <w:rFonts w:ascii="ArialMT" w:hAnsi="ArialMT"/>
          <w:color w:val="000000"/>
          <w:sz w:val="22"/>
          <w:szCs w:val="22"/>
        </w:rPr>
        <w:br/>
        <w:t>do licitante, observado o disposto neste Edital.</w:t>
      </w:r>
    </w:p>
    <w:p w14:paraId="60BDF356" w14:textId="77777777" w:rsidR="008815DE" w:rsidRDefault="00256864" w:rsidP="003A72BB">
      <w:pPr>
        <w:spacing w:before="120" w:after="120" w:line="276" w:lineRule="auto"/>
        <w:ind w:right="908"/>
        <w:jc w:val="both"/>
        <w:rPr>
          <w:rFonts w:ascii="Arial-BoldMT" w:hAnsi="Arial-BoldMT"/>
          <w:b/>
          <w:bCs/>
          <w:color w:val="000000"/>
          <w:sz w:val="22"/>
          <w:szCs w:val="22"/>
        </w:rPr>
      </w:pPr>
      <w:r w:rsidRPr="00256864">
        <w:rPr>
          <w:rFonts w:ascii="Arial-BoldMT" w:hAnsi="Arial-BoldMT"/>
          <w:b/>
          <w:bCs/>
          <w:color w:val="000000"/>
          <w:sz w:val="22"/>
          <w:szCs w:val="22"/>
        </w:rPr>
        <w:t>16 - RECEBIMENTO E CRITÉRIO DE ACEITAÇÃO DO OBJETO</w:t>
      </w:r>
    </w:p>
    <w:p w14:paraId="5CDCE564"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16.1 - Os produtos/serviços serão recebidos:</w:t>
      </w:r>
    </w:p>
    <w:p w14:paraId="31D625A0"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A - Provisoriamente, a partir da entrega, para efeito de verificação da conformidade com as</w:t>
      </w:r>
      <w:r w:rsidRPr="00256864">
        <w:rPr>
          <w:rFonts w:ascii="ArialMT" w:hAnsi="ArialMT"/>
          <w:color w:val="000000"/>
          <w:sz w:val="22"/>
          <w:szCs w:val="22"/>
        </w:rPr>
        <w:br/>
        <w:t>especificações constantes da Nota de Empenho / Pedido.</w:t>
      </w:r>
    </w:p>
    <w:p w14:paraId="0FCE45D5"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B - Definitivamente, após a verificação da conformidade com as especificações constantes da</w:t>
      </w:r>
      <w:r w:rsidRPr="00256864">
        <w:rPr>
          <w:rFonts w:ascii="ArialMT" w:hAnsi="ArialMT"/>
          <w:color w:val="000000"/>
          <w:sz w:val="22"/>
          <w:szCs w:val="22"/>
        </w:rPr>
        <w:br/>
        <w:t>Nota de Empenho / Pedido, e sua consequente aceitação, que se dará até 02 (dois) dias do</w:t>
      </w:r>
      <w:r w:rsidRPr="00256864">
        <w:rPr>
          <w:rFonts w:ascii="ArialMT" w:hAnsi="ArialMT"/>
          <w:color w:val="000000"/>
          <w:sz w:val="22"/>
          <w:szCs w:val="22"/>
        </w:rPr>
        <w:br/>
        <w:t>recebimento provisório.</w:t>
      </w:r>
    </w:p>
    <w:p w14:paraId="4D61F7DB"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C - Na hipótese de a verificação a que se refere o subitem anterior não ser procedida dentro do</w:t>
      </w:r>
      <w:r w:rsidRPr="00256864">
        <w:rPr>
          <w:rFonts w:ascii="ArialMT" w:hAnsi="ArialMT"/>
          <w:color w:val="000000"/>
          <w:sz w:val="22"/>
          <w:szCs w:val="22"/>
        </w:rPr>
        <w:br/>
        <w:t>prazo fixado, reputar-se-á como realizada, consumando-se o recebimento definitivo no dia do</w:t>
      </w:r>
      <w:r w:rsidRPr="00256864">
        <w:rPr>
          <w:rFonts w:ascii="ArialMT" w:hAnsi="ArialMT"/>
          <w:color w:val="000000"/>
          <w:sz w:val="22"/>
          <w:szCs w:val="22"/>
        </w:rPr>
        <w:br/>
        <w:t>esgotamento do prazo.</w:t>
      </w:r>
    </w:p>
    <w:p w14:paraId="1EC8BAD6" w14:textId="77777777" w:rsidR="008815DE" w:rsidRDefault="00256864" w:rsidP="003A72BB">
      <w:pPr>
        <w:spacing w:before="120" w:after="120" w:line="276" w:lineRule="auto"/>
        <w:ind w:right="908"/>
        <w:jc w:val="both"/>
        <w:rPr>
          <w:rFonts w:ascii="Arial-BoldMT" w:hAnsi="Arial-BoldMT"/>
          <w:b/>
          <w:bCs/>
          <w:color w:val="000000"/>
          <w:sz w:val="22"/>
          <w:szCs w:val="22"/>
        </w:rPr>
      </w:pPr>
      <w:r w:rsidRPr="00256864">
        <w:rPr>
          <w:rFonts w:ascii="Arial-BoldMT" w:hAnsi="Arial-BoldMT"/>
          <w:b/>
          <w:bCs/>
          <w:color w:val="000000"/>
          <w:sz w:val="22"/>
          <w:szCs w:val="22"/>
        </w:rPr>
        <w:t>17 - REGIME DE EXECUÇÃO E PRAZOS DE PAGAMENTO:</w:t>
      </w:r>
    </w:p>
    <w:p w14:paraId="37732A50"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17.1 - Regime de Execução será o fornecimento de forma direta e parcelada.</w:t>
      </w:r>
    </w:p>
    <w:p w14:paraId="5B057C8A"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17.2 - O prazo de entrega dos produtos será estabelecido entre a empresa Contratada e o</w:t>
      </w:r>
      <w:r w:rsidRPr="00256864">
        <w:rPr>
          <w:rFonts w:ascii="ArialMT" w:hAnsi="ArialMT"/>
          <w:color w:val="000000"/>
          <w:sz w:val="22"/>
          <w:szCs w:val="22"/>
        </w:rPr>
        <w:br/>
        <w:t>Município contratante, levando em consideração a capacidade de pagamento por parte do</w:t>
      </w:r>
      <w:r w:rsidRPr="00256864">
        <w:rPr>
          <w:rFonts w:ascii="ArialMT" w:hAnsi="ArialMT"/>
          <w:color w:val="000000"/>
          <w:sz w:val="22"/>
          <w:szCs w:val="22"/>
        </w:rPr>
        <w:br/>
        <w:t>Município.</w:t>
      </w:r>
    </w:p>
    <w:p w14:paraId="7269197D" w14:textId="4503CA8B"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17.3 - O Prazo Contratual será estabelecido entre Município e empresa Contratada, em função</w:t>
      </w:r>
      <w:r w:rsidRPr="00256864">
        <w:rPr>
          <w:rFonts w:ascii="ArialMT" w:hAnsi="ArialMT"/>
          <w:color w:val="000000"/>
          <w:sz w:val="22"/>
          <w:szCs w:val="22"/>
        </w:rPr>
        <w:br/>
        <w:t>na necessidade do fornecimento dos produtos.</w:t>
      </w:r>
    </w:p>
    <w:p w14:paraId="28B87FBE" w14:textId="1F7EB0E2"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lastRenderedPageBreak/>
        <w:t xml:space="preserve">17.4 – A forma e </w:t>
      </w:r>
      <w:r w:rsidR="008815DE" w:rsidRPr="00256864">
        <w:rPr>
          <w:rFonts w:ascii="ArialMT" w:hAnsi="ArialMT"/>
          <w:color w:val="000000"/>
          <w:sz w:val="22"/>
          <w:szCs w:val="22"/>
        </w:rPr>
        <w:t>condições</w:t>
      </w:r>
      <w:r w:rsidRPr="00256864">
        <w:rPr>
          <w:rFonts w:ascii="ArialMT" w:hAnsi="ArialMT"/>
          <w:color w:val="000000"/>
          <w:sz w:val="22"/>
          <w:szCs w:val="22"/>
        </w:rPr>
        <w:t xml:space="preserve"> de pagamento se encontram definidas na ata e na minuta do</w:t>
      </w:r>
      <w:r w:rsidRPr="00256864">
        <w:rPr>
          <w:rFonts w:ascii="ArialMT" w:hAnsi="ArialMT"/>
          <w:color w:val="000000"/>
          <w:sz w:val="22"/>
          <w:szCs w:val="22"/>
        </w:rPr>
        <w:br/>
        <w:t>instrumento contratual.</w:t>
      </w:r>
    </w:p>
    <w:p w14:paraId="77C51362" w14:textId="77777777" w:rsidR="008815DE" w:rsidRDefault="00256864" w:rsidP="003A72BB">
      <w:pPr>
        <w:spacing w:before="120" w:after="120" w:line="276" w:lineRule="auto"/>
        <w:ind w:right="908"/>
        <w:jc w:val="both"/>
        <w:rPr>
          <w:rFonts w:ascii="Arial-BoldMT" w:hAnsi="Arial-BoldMT"/>
          <w:b/>
          <w:bCs/>
          <w:color w:val="000000"/>
          <w:sz w:val="22"/>
          <w:szCs w:val="22"/>
        </w:rPr>
      </w:pPr>
      <w:r w:rsidRPr="00256864">
        <w:rPr>
          <w:rFonts w:ascii="Arial-BoldMT" w:hAnsi="Arial-BoldMT"/>
          <w:b/>
          <w:bCs/>
          <w:color w:val="000000"/>
          <w:sz w:val="22"/>
          <w:szCs w:val="22"/>
        </w:rPr>
        <w:t>18 - DO VALOR ESTIMADO DA LICITAÇÃO</w:t>
      </w:r>
    </w:p>
    <w:p w14:paraId="6D95505C"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18.1 - Os valores estipulados para a licitação, assim como as modalidades de pagamento, estão</w:t>
      </w:r>
      <w:r w:rsidRPr="00256864">
        <w:rPr>
          <w:rFonts w:ascii="ArialMT" w:hAnsi="ArialMT"/>
          <w:color w:val="000000"/>
          <w:sz w:val="22"/>
          <w:szCs w:val="22"/>
        </w:rPr>
        <w:br/>
        <w:t>detalhadamente descritos no item 1.4, no documento Anexo I – Termo de Referência</w:t>
      </w:r>
    </w:p>
    <w:p w14:paraId="73DC235F"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18.2 - A adjudicação do objeto relacionado a esta licitação será formalizada por meio de um</w:t>
      </w:r>
      <w:r w:rsidRPr="00256864">
        <w:rPr>
          <w:rFonts w:ascii="ArialMT" w:hAnsi="ArialMT"/>
          <w:color w:val="000000"/>
          <w:sz w:val="22"/>
          <w:szCs w:val="22"/>
        </w:rPr>
        <w:br/>
        <w:t>Contrato Administrativo específico, conforme estabelecido na MINUTA DE CONTRATO presente</w:t>
      </w:r>
      <w:r w:rsidRPr="00256864">
        <w:rPr>
          <w:rFonts w:ascii="ArialMT" w:hAnsi="ArialMT"/>
          <w:color w:val="000000"/>
          <w:sz w:val="22"/>
          <w:szCs w:val="22"/>
        </w:rPr>
        <w:br/>
        <w:t>no ANEXO deste edital. A efetivação ocorrerá de acordo com os prazos e condições</w:t>
      </w:r>
      <w:r w:rsidRPr="00256864">
        <w:rPr>
          <w:rFonts w:ascii="ArialMT" w:hAnsi="ArialMT"/>
          <w:color w:val="000000"/>
          <w:sz w:val="22"/>
          <w:szCs w:val="22"/>
        </w:rPr>
        <w:br/>
        <w:t>determinados pelo município, seguindo as orientações deste Edital e do Termo de Referência.</w:t>
      </w:r>
    </w:p>
    <w:p w14:paraId="61C59A88" w14:textId="5F45EFF7" w:rsidR="008815DE" w:rsidRDefault="00256864" w:rsidP="003A72BB">
      <w:pPr>
        <w:spacing w:before="120" w:after="120" w:line="276" w:lineRule="auto"/>
        <w:ind w:right="908"/>
        <w:jc w:val="both"/>
        <w:rPr>
          <w:rFonts w:ascii="Arial-BoldMT" w:hAnsi="Arial-BoldMT"/>
          <w:b/>
          <w:bCs/>
          <w:color w:val="000000"/>
          <w:sz w:val="22"/>
          <w:szCs w:val="22"/>
        </w:rPr>
      </w:pPr>
      <w:r w:rsidRPr="00256864">
        <w:rPr>
          <w:rFonts w:ascii="Arial-BoldMT" w:hAnsi="Arial-BoldMT"/>
          <w:b/>
          <w:bCs/>
          <w:color w:val="000000"/>
          <w:sz w:val="22"/>
          <w:szCs w:val="22"/>
        </w:rPr>
        <w:t>19 - DO PRAZO CONTRATUAL</w:t>
      </w:r>
    </w:p>
    <w:p w14:paraId="3D679E6B"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19.1 - Os prazos contratuais serão estabelecidos por cada um dos municípios contratantes,</w:t>
      </w:r>
      <w:r w:rsidRPr="00256864">
        <w:rPr>
          <w:rFonts w:ascii="ArialMT" w:hAnsi="ArialMT"/>
          <w:color w:val="000000"/>
          <w:sz w:val="22"/>
          <w:szCs w:val="22"/>
        </w:rPr>
        <w:br/>
        <w:t>considerando os prazos máximos para os contratos derivados da ata de registro de preços</w:t>
      </w:r>
      <w:r w:rsidRPr="00256864">
        <w:rPr>
          <w:rFonts w:ascii="ArialMT" w:hAnsi="ArialMT"/>
          <w:color w:val="000000"/>
          <w:sz w:val="22"/>
          <w:szCs w:val="22"/>
        </w:rPr>
        <w:br/>
        <w:t>originada deste processo de contratação serão delimitados na forma da Lei 14.133/2021.</w:t>
      </w:r>
    </w:p>
    <w:p w14:paraId="3FC127DA" w14:textId="0018404E"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19.2 - Após a assinatura do contrato e o início de sua vigência, a Secretaria Municipal</w:t>
      </w:r>
      <w:r w:rsidRPr="00256864">
        <w:rPr>
          <w:rFonts w:ascii="ArialMT" w:hAnsi="ArialMT"/>
          <w:color w:val="000000"/>
          <w:sz w:val="22"/>
          <w:szCs w:val="22"/>
        </w:rPr>
        <w:br/>
        <w:t>responsável emitirá uma ordem de início. A contratada terá até 10 (dez) dias corridos para iniciar</w:t>
      </w:r>
      <w:r w:rsidRPr="00256864">
        <w:rPr>
          <w:rFonts w:ascii="ArialMT" w:hAnsi="ArialMT"/>
          <w:color w:val="000000"/>
          <w:sz w:val="22"/>
          <w:szCs w:val="22"/>
        </w:rPr>
        <w:br/>
        <w:t>o fornecimento dos produtos, contados a partir do recebimento da respectiva ordem de</w:t>
      </w:r>
      <w:r w:rsidRPr="00256864">
        <w:rPr>
          <w:rFonts w:ascii="ArialMT" w:hAnsi="ArialMT"/>
          <w:color w:val="000000"/>
          <w:sz w:val="22"/>
          <w:szCs w:val="22"/>
        </w:rPr>
        <w:br/>
        <w:t>fornecimento.</w:t>
      </w:r>
    </w:p>
    <w:p w14:paraId="548700B2"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19.3 - Cada município contratante será responsável por definir os prazos de execução do</w:t>
      </w:r>
      <w:r w:rsidRPr="00256864">
        <w:rPr>
          <w:rFonts w:ascii="ArialMT" w:hAnsi="ArialMT"/>
          <w:color w:val="000000"/>
          <w:sz w:val="22"/>
          <w:szCs w:val="22"/>
        </w:rPr>
        <w:br/>
        <w:t>contrato, uma vez que cada município contratará de acordo com sua demanda específica. Além</w:t>
      </w:r>
      <w:r w:rsidRPr="00256864">
        <w:rPr>
          <w:rFonts w:ascii="ArialMT" w:hAnsi="ArialMT"/>
          <w:color w:val="000000"/>
          <w:sz w:val="22"/>
          <w:szCs w:val="22"/>
        </w:rPr>
        <w:br/>
        <w:t>disso, os municípios definirão a modalidade e os prazos para pagamento, que deverão estar</w:t>
      </w:r>
      <w:r w:rsidRPr="00256864">
        <w:rPr>
          <w:rFonts w:ascii="ArialMT" w:hAnsi="ArialMT"/>
          <w:color w:val="000000"/>
          <w:sz w:val="22"/>
          <w:szCs w:val="22"/>
        </w:rPr>
        <w:br/>
        <w:t>claramente estipulados no contrato.</w:t>
      </w:r>
    </w:p>
    <w:p w14:paraId="75799034" w14:textId="77777777" w:rsidR="008815DE" w:rsidRDefault="00256864" w:rsidP="003A72BB">
      <w:pPr>
        <w:spacing w:before="120" w:after="120" w:line="276" w:lineRule="auto"/>
        <w:ind w:right="908"/>
        <w:jc w:val="both"/>
        <w:rPr>
          <w:rFonts w:ascii="Arial-BoldMT" w:hAnsi="Arial-BoldMT"/>
          <w:b/>
          <w:bCs/>
          <w:color w:val="000000"/>
          <w:sz w:val="22"/>
          <w:szCs w:val="22"/>
        </w:rPr>
      </w:pPr>
      <w:r w:rsidRPr="00256864">
        <w:rPr>
          <w:rFonts w:ascii="Arial-BoldMT" w:hAnsi="Arial-BoldMT"/>
          <w:b/>
          <w:bCs/>
          <w:color w:val="000000"/>
          <w:sz w:val="22"/>
          <w:szCs w:val="22"/>
        </w:rPr>
        <w:t>20 - MEDIDAS ACAUTELADORAS</w:t>
      </w:r>
    </w:p>
    <w:p w14:paraId="486324C6"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20.1 - A Administração Pública poderá, sem a prévia manifestação do interessado,</w:t>
      </w:r>
      <w:r w:rsidRPr="00256864">
        <w:rPr>
          <w:rFonts w:ascii="ArialMT" w:hAnsi="ArialMT"/>
          <w:color w:val="000000"/>
          <w:sz w:val="22"/>
          <w:szCs w:val="22"/>
        </w:rPr>
        <w:br/>
        <w:t>motivadamente, adotar providências acauteladoras, inclusive retendo o pagamento, em caso de</w:t>
      </w:r>
      <w:r w:rsidRPr="00256864">
        <w:br/>
      </w:r>
      <w:r w:rsidRPr="00256864">
        <w:rPr>
          <w:rFonts w:ascii="ArialMT" w:hAnsi="ArialMT"/>
          <w:color w:val="000000"/>
          <w:sz w:val="22"/>
          <w:szCs w:val="22"/>
        </w:rPr>
        <w:t>risco iminente, como forma de prevenir a ocorrência de dano de difícil ou impossível reparação.</w:t>
      </w:r>
    </w:p>
    <w:p w14:paraId="20211B3F" w14:textId="141A40FB"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20.2 - O CI</w:t>
      </w:r>
      <w:r w:rsidR="00FC4222">
        <w:rPr>
          <w:rFonts w:ascii="ArialMT" w:hAnsi="ArialMT"/>
          <w:color w:val="000000"/>
          <w:sz w:val="22"/>
          <w:szCs w:val="22"/>
        </w:rPr>
        <w:t>DVAT</w:t>
      </w:r>
      <w:r w:rsidRPr="00256864">
        <w:rPr>
          <w:rFonts w:ascii="ArialMT" w:hAnsi="ArialMT"/>
          <w:color w:val="000000"/>
          <w:sz w:val="22"/>
          <w:szCs w:val="22"/>
        </w:rPr>
        <w:t xml:space="preserve"> reserva-se ao direito de cancelar o certame a qualquer momento.</w:t>
      </w:r>
    </w:p>
    <w:p w14:paraId="33484D4C" w14:textId="77777777" w:rsidR="008815DE" w:rsidRDefault="00256864" w:rsidP="003A72BB">
      <w:pPr>
        <w:spacing w:before="120" w:after="120" w:line="276" w:lineRule="auto"/>
        <w:ind w:right="908"/>
        <w:jc w:val="both"/>
        <w:rPr>
          <w:rFonts w:ascii="Arial-BoldMT" w:hAnsi="Arial-BoldMT"/>
          <w:b/>
          <w:bCs/>
          <w:color w:val="000000"/>
          <w:sz w:val="22"/>
          <w:szCs w:val="22"/>
        </w:rPr>
      </w:pPr>
      <w:r w:rsidRPr="00256864">
        <w:rPr>
          <w:rFonts w:ascii="Arial-BoldMT" w:hAnsi="Arial-BoldMT"/>
          <w:b/>
          <w:bCs/>
          <w:color w:val="000000"/>
          <w:sz w:val="22"/>
          <w:szCs w:val="22"/>
        </w:rPr>
        <w:t>21 - DA HOMOLOGAÇÃO E ADJUDICAÇÃO</w:t>
      </w:r>
    </w:p>
    <w:p w14:paraId="6CF3D013" w14:textId="77777777" w:rsidR="008815DE" w:rsidRDefault="00256864" w:rsidP="003A72BB">
      <w:pPr>
        <w:spacing w:before="120" w:after="120" w:line="276" w:lineRule="auto"/>
        <w:ind w:right="908"/>
        <w:jc w:val="both"/>
        <w:rPr>
          <w:rFonts w:ascii="Arial-BoldMT" w:hAnsi="Arial-BoldMT"/>
          <w:b/>
          <w:bCs/>
          <w:color w:val="000000"/>
          <w:sz w:val="22"/>
          <w:szCs w:val="22"/>
        </w:rPr>
      </w:pPr>
      <w:r w:rsidRPr="00256864">
        <w:rPr>
          <w:rFonts w:ascii="ArialMT" w:hAnsi="ArialMT"/>
          <w:color w:val="000000"/>
          <w:sz w:val="22"/>
          <w:szCs w:val="22"/>
        </w:rPr>
        <w:t>21.1 - Não havendo interposição de recurso dentro do prazo legal, ou decididos aqueles</w:t>
      </w:r>
      <w:r w:rsidRPr="00256864">
        <w:rPr>
          <w:rFonts w:ascii="ArialMT" w:hAnsi="ArialMT"/>
          <w:color w:val="000000"/>
          <w:sz w:val="22"/>
          <w:szCs w:val="22"/>
        </w:rPr>
        <w:br/>
        <w:t>interpostos, ou ainda, na hipótese de desistência das PROPONENTES deste direito, a</w:t>
      </w:r>
      <w:r w:rsidRPr="00256864">
        <w:rPr>
          <w:rFonts w:ascii="ArialMT" w:hAnsi="ArialMT"/>
          <w:color w:val="000000"/>
          <w:sz w:val="22"/>
          <w:szCs w:val="22"/>
        </w:rPr>
        <w:br/>
        <w:t>Autoridade competente homologará e adjudicará o objeto às licitantes classificadas em primeiro</w:t>
      </w:r>
      <w:r w:rsidRPr="00256864">
        <w:rPr>
          <w:rFonts w:ascii="ArialMT" w:hAnsi="ArialMT"/>
          <w:color w:val="000000"/>
          <w:sz w:val="22"/>
          <w:szCs w:val="22"/>
        </w:rPr>
        <w:br/>
        <w:t>lugar.</w:t>
      </w:r>
      <w:r w:rsidRPr="00256864">
        <w:rPr>
          <w:rFonts w:ascii="ArialMT" w:hAnsi="ArialMT"/>
          <w:color w:val="000000"/>
          <w:sz w:val="22"/>
          <w:szCs w:val="22"/>
        </w:rPr>
        <w:br/>
      </w:r>
      <w:r w:rsidRPr="00256864">
        <w:rPr>
          <w:rFonts w:ascii="Arial-BoldMT" w:hAnsi="Arial-BoldMT"/>
          <w:b/>
          <w:bCs/>
          <w:color w:val="000000"/>
          <w:sz w:val="22"/>
          <w:szCs w:val="22"/>
        </w:rPr>
        <w:t>22 – DOTAÇÃO ORÇAMENTÁRIA:</w:t>
      </w:r>
    </w:p>
    <w:p w14:paraId="091B28B1"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22.1 - As despesas com a execução do contrato correrão à conta das dotações orçamentárias</w:t>
      </w:r>
      <w:r w:rsidRPr="00256864">
        <w:rPr>
          <w:rFonts w:ascii="ArialMT" w:hAnsi="ArialMT"/>
          <w:color w:val="000000"/>
          <w:sz w:val="22"/>
          <w:szCs w:val="22"/>
        </w:rPr>
        <w:br/>
        <w:t>vigentes no orçamento de cada ente consorciado.</w:t>
      </w:r>
    </w:p>
    <w:p w14:paraId="19E8805D" w14:textId="77777777" w:rsidR="008815DE" w:rsidRDefault="00256864" w:rsidP="003A72BB">
      <w:pPr>
        <w:spacing w:before="120" w:after="120" w:line="276" w:lineRule="auto"/>
        <w:ind w:right="908"/>
        <w:jc w:val="both"/>
        <w:rPr>
          <w:rFonts w:ascii="Arial-BoldMT" w:hAnsi="Arial-BoldMT"/>
          <w:b/>
          <w:bCs/>
          <w:color w:val="000000"/>
          <w:sz w:val="22"/>
          <w:szCs w:val="22"/>
        </w:rPr>
      </w:pPr>
      <w:r w:rsidRPr="00256864">
        <w:rPr>
          <w:rFonts w:ascii="Arial-BoldMT" w:hAnsi="Arial-BoldMT"/>
          <w:b/>
          <w:bCs/>
          <w:color w:val="000000"/>
          <w:sz w:val="22"/>
          <w:szCs w:val="22"/>
        </w:rPr>
        <w:t>23 – CONSIDERAÇÕES IMPORTANTES:</w:t>
      </w:r>
    </w:p>
    <w:p w14:paraId="65367C31"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lastRenderedPageBreak/>
        <w:t>23.1. Não serão aceitos produtos/materiais/serviços em desacordo com as especificações</w:t>
      </w:r>
      <w:r w:rsidRPr="00256864">
        <w:rPr>
          <w:rFonts w:ascii="ArialMT" w:hAnsi="ArialMT"/>
          <w:color w:val="000000"/>
          <w:sz w:val="22"/>
          <w:szCs w:val="22"/>
        </w:rPr>
        <w:br/>
        <w:t>constantes do presente Termo de Referência;</w:t>
      </w:r>
    </w:p>
    <w:p w14:paraId="1778DB00"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23.2. Nos preços cotados deverão estar inclusos todos os insumos que o compõem, tais como</w:t>
      </w:r>
      <w:r w:rsidRPr="00256864">
        <w:rPr>
          <w:rFonts w:ascii="ArialMT" w:hAnsi="ArialMT"/>
          <w:color w:val="000000"/>
          <w:sz w:val="22"/>
          <w:szCs w:val="22"/>
        </w:rPr>
        <w:br/>
        <w:t>as despesas com impostos, taxas, frete, embalagens, seguros e quaisquer outros que incidam</w:t>
      </w:r>
      <w:r w:rsidRPr="00256864">
        <w:rPr>
          <w:rFonts w:ascii="ArialMT" w:hAnsi="ArialMT"/>
          <w:color w:val="000000"/>
          <w:sz w:val="22"/>
          <w:szCs w:val="22"/>
        </w:rPr>
        <w:br/>
        <w:t>direta ou indiretamente na contratação do serviço/fornecimento do produto, bem como</w:t>
      </w:r>
      <w:r w:rsidRPr="00256864">
        <w:rPr>
          <w:rFonts w:ascii="ArialMT" w:hAnsi="ArialMT"/>
          <w:color w:val="000000"/>
          <w:sz w:val="22"/>
          <w:szCs w:val="22"/>
        </w:rPr>
        <w:br/>
        <w:t>transporte, custos, hospedagem, estocagem até a entrega total do objeto entre outros.</w:t>
      </w:r>
      <w:r w:rsidRPr="00256864">
        <w:rPr>
          <w:rFonts w:ascii="ArialMT" w:hAnsi="ArialMT"/>
          <w:color w:val="000000"/>
          <w:sz w:val="22"/>
          <w:szCs w:val="22"/>
        </w:rPr>
        <w:br/>
        <w:t>23.3. Qualquer serviço prestado/produtos fornecido comprovadamente fora das especificações</w:t>
      </w:r>
      <w:r w:rsidRPr="00256864">
        <w:rPr>
          <w:rFonts w:ascii="ArialMT" w:hAnsi="ArialMT"/>
          <w:color w:val="000000"/>
          <w:sz w:val="22"/>
          <w:szCs w:val="22"/>
        </w:rPr>
        <w:br/>
        <w:t>dos Projetos a serem disponibilizados pela contratante no decorrer da execução do contrato,</w:t>
      </w:r>
      <w:r w:rsidRPr="00256864">
        <w:rPr>
          <w:rFonts w:ascii="ArialMT" w:hAnsi="ArialMT"/>
          <w:color w:val="000000"/>
          <w:sz w:val="22"/>
          <w:szCs w:val="22"/>
        </w:rPr>
        <w:br/>
        <w:t>portanto fora dos padrões de qualidade, deverão ser refeitos sem ônus para a contratante.</w:t>
      </w:r>
    </w:p>
    <w:p w14:paraId="2E465246" w14:textId="5E2610E3" w:rsidR="008815DE" w:rsidRDefault="00256864" w:rsidP="003A72BB">
      <w:pPr>
        <w:spacing w:before="120" w:after="120" w:line="276" w:lineRule="auto"/>
        <w:ind w:right="908"/>
        <w:jc w:val="both"/>
        <w:rPr>
          <w:rFonts w:ascii="Arial-BoldMT" w:hAnsi="Arial-BoldMT"/>
          <w:b/>
          <w:bCs/>
          <w:color w:val="000000"/>
          <w:sz w:val="22"/>
          <w:szCs w:val="22"/>
        </w:rPr>
      </w:pPr>
      <w:r w:rsidRPr="00256864">
        <w:rPr>
          <w:rFonts w:ascii="Arial-BoldMT" w:hAnsi="Arial-BoldMT"/>
          <w:b/>
          <w:bCs/>
          <w:color w:val="000000"/>
          <w:sz w:val="22"/>
          <w:szCs w:val="22"/>
        </w:rPr>
        <w:t>24 - DA DOCUMENTAÇÃO EXIGIDA PARA CONTRATAÇÃO</w:t>
      </w:r>
    </w:p>
    <w:p w14:paraId="512D1990" w14:textId="77777777" w:rsidR="008815DE" w:rsidRDefault="00256864" w:rsidP="003A72BB">
      <w:pPr>
        <w:spacing w:before="120" w:after="120" w:line="276" w:lineRule="auto"/>
        <w:ind w:right="908"/>
        <w:jc w:val="both"/>
        <w:rPr>
          <w:rFonts w:ascii="Arial-BoldMT" w:hAnsi="Arial-BoldMT"/>
          <w:b/>
          <w:bCs/>
          <w:color w:val="000000"/>
          <w:sz w:val="22"/>
          <w:szCs w:val="22"/>
        </w:rPr>
      </w:pPr>
      <w:r w:rsidRPr="00256864">
        <w:rPr>
          <w:rFonts w:ascii="Arial-BoldMT" w:hAnsi="Arial-BoldMT"/>
          <w:b/>
          <w:bCs/>
          <w:color w:val="000000"/>
          <w:sz w:val="22"/>
          <w:szCs w:val="22"/>
        </w:rPr>
        <w:t>24.1. Para a contratação, exigir-se-á:</w:t>
      </w:r>
    </w:p>
    <w:p w14:paraId="2C426B09" w14:textId="7777777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a) contrato social em vigor;</w:t>
      </w:r>
    </w:p>
    <w:p w14:paraId="0A054379" w14:textId="402B5DB4"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b) documentos do representante legal da empresa;</w:t>
      </w:r>
    </w:p>
    <w:p w14:paraId="54E06306" w14:textId="62F3DB27" w:rsidR="008815DE"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c) comprovante de inscrição e situação cadastral junto à Receita Federa do Brasil;</w:t>
      </w:r>
    </w:p>
    <w:p w14:paraId="441C3BD6" w14:textId="27D33E52" w:rsidR="003A72BB" w:rsidRDefault="00256864" w:rsidP="003A72BB">
      <w:pPr>
        <w:spacing w:before="120" w:after="120" w:line="276" w:lineRule="auto"/>
        <w:ind w:right="908"/>
        <w:jc w:val="both"/>
        <w:rPr>
          <w:rFonts w:ascii="ArialMT" w:hAnsi="ArialMT"/>
          <w:color w:val="000000"/>
          <w:sz w:val="22"/>
          <w:szCs w:val="22"/>
        </w:rPr>
      </w:pPr>
      <w:r w:rsidRPr="00256864">
        <w:rPr>
          <w:rFonts w:ascii="ArialMT" w:hAnsi="ArialMT"/>
          <w:color w:val="000000"/>
          <w:sz w:val="22"/>
          <w:szCs w:val="22"/>
        </w:rPr>
        <w:t>d) prova de regularidade para com a Fazenda Federal e Seguridade Social, mediante</w:t>
      </w:r>
      <w:r w:rsidRPr="00256864">
        <w:rPr>
          <w:rFonts w:ascii="ArialMT" w:hAnsi="ArialMT"/>
          <w:color w:val="000000"/>
          <w:sz w:val="22"/>
          <w:szCs w:val="22"/>
        </w:rPr>
        <w:br/>
        <w:t>apresentação de Certidão Conjunta de Débitos Relativos a Tributos Federais e à Dívida Ativa</w:t>
      </w:r>
      <w:r w:rsidRPr="00256864">
        <w:rPr>
          <w:rFonts w:ascii="ArialMT" w:hAnsi="ArialMT"/>
          <w:color w:val="000000"/>
          <w:sz w:val="22"/>
          <w:szCs w:val="22"/>
        </w:rPr>
        <w:br/>
        <w:t>da União, fornecida pela Secretaria da Receita Federal ou pela Procuradoria-Geral da Fazenda</w:t>
      </w:r>
      <w:r w:rsidRPr="00256864">
        <w:rPr>
          <w:rFonts w:ascii="ArialMT" w:hAnsi="ArialMT"/>
          <w:color w:val="000000"/>
          <w:sz w:val="22"/>
          <w:szCs w:val="22"/>
        </w:rPr>
        <w:br/>
        <w:t>Nacional;</w:t>
      </w:r>
    </w:p>
    <w:p w14:paraId="2C9F7D92"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e) prova de regularidade para com a Fazenda Estadual do domicílio ou sede da sociedade,</w:t>
      </w:r>
      <w:r w:rsidRPr="008815DE">
        <w:rPr>
          <w:rFonts w:ascii="ArialMT" w:hAnsi="ArialMT"/>
          <w:color w:val="000000"/>
          <w:sz w:val="22"/>
          <w:szCs w:val="22"/>
        </w:rPr>
        <w:br/>
        <w:t>mediante apresentação de certidão emitida pela Secretaria competente do Estado;</w:t>
      </w:r>
    </w:p>
    <w:p w14:paraId="16F93C58"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f) prova de regularidade para com a Fazenda Municipal do domicílio ou sede da sociedade,</w:t>
      </w:r>
      <w:r w:rsidRPr="008815DE">
        <w:rPr>
          <w:rFonts w:ascii="ArialMT" w:hAnsi="ArialMT"/>
          <w:color w:val="000000"/>
          <w:sz w:val="22"/>
          <w:szCs w:val="22"/>
        </w:rPr>
        <w:br/>
        <w:t>mediante apresentação de certidão mobiliária emitida pela Secretaria competente do Município;</w:t>
      </w:r>
    </w:p>
    <w:p w14:paraId="4F796B87"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g) prova de regularidade relativa ao Fundo de Garantia por Tempo de Serviço - FGTS, emitida</w:t>
      </w:r>
      <w:r w:rsidRPr="008815DE">
        <w:rPr>
          <w:rFonts w:ascii="ArialMT" w:hAnsi="ArialMT"/>
          <w:color w:val="000000"/>
          <w:sz w:val="22"/>
          <w:szCs w:val="22"/>
        </w:rPr>
        <w:br/>
        <w:t>pela Caixa Econômica Federal;</w:t>
      </w:r>
    </w:p>
    <w:p w14:paraId="450FEEEC"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h) prova de inexistência de débitos inadimplidos perante a Justiça do Trabalho, mediante a</w:t>
      </w:r>
      <w:r w:rsidRPr="008815DE">
        <w:rPr>
          <w:rFonts w:ascii="ArialMT" w:hAnsi="ArialMT"/>
          <w:color w:val="000000"/>
          <w:sz w:val="22"/>
          <w:szCs w:val="22"/>
        </w:rPr>
        <w:br/>
        <w:t>apresentação de certidão negativa emitida pelo Tribunal Superior do Trabalho;</w:t>
      </w:r>
    </w:p>
    <w:p w14:paraId="59FE8923"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i) Certidão negativa de falência expedida pelo cartório distribuidor da sede da pessoa jurídica;</w:t>
      </w:r>
    </w:p>
    <w:p w14:paraId="37CBDB5F"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j) Declaração expressa de que a sociedade não emprega trabalhador nas situações previstas</w:t>
      </w:r>
      <w:r w:rsidRPr="008815DE">
        <w:rPr>
          <w:rFonts w:ascii="ArialMT" w:hAnsi="ArialMT"/>
          <w:color w:val="000000"/>
          <w:sz w:val="22"/>
          <w:szCs w:val="22"/>
        </w:rPr>
        <w:br/>
        <w:t>no inciso XXXIII, do art. 7º da Constituição da República, assinada pelo representante legal;</w:t>
      </w:r>
    </w:p>
    <w:p w14:paraId="29047EC9"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k) Declaração de inexistência de fatos impeditivos à contratação com o Poder Público.</w:t>
      </w:r>
    </w:p>
    <w:p w14:paraId="1420DBCE" w14:textId="3F3132E4" w:rsidR="008815DE" w:rsidRDefault="008815DE" w:rsidP="003A72BB">
      <w:pPr>
        <w:spacing w:before="120" w:after="120" w:line="276" w:lineRule="auto"/>
        <w:ind w:right="908"/>
        <w:jc w:val="both"/>
        <w:rPr>
          <w:rFonts w:ascii="ArialMT" w:hAnsi="ArialMT"/>
          <w:color w:val="000000"/>
          <w:sz w:val="22"/>
          <w:szCs w:val="22"/>
        </w:rPr>
      </w:pPr>
      <w:r w:rsidRPr="008815DE">
        <w:rPr>
          <w:rFonts w:ascii="Arial-BoldMT" w:hAnsi="Arial-BoldMT"/>
          <w:b/>
          <w:bCs/>
          <w:color w:val="000000"/>
          <w:sz w:val="22"/>
          <w:szCs w:val="22"/>
        </w:rPr>
        <w:t xml:space="preserve">24.2 – </w:t>
      </w:r>
      <w:r w:rsidRPr="008815DE">
        <w:rPr>
          <w:rFonts w:ascii="ArialMT" w:hAnsi="ArialMT"/>
          <w:color w:val="000000"/>
          <w:sz w:val="22"/>
          <w:szCs w:val="22"/>
        </w:rPr>
        <w:t>A adjudicação do objeto desta licitação ao licitante que a apresentar a menor proposta</w:t>
      </w:r>
      <w:r w:rsidRPr="008815DE">
        <w:rPr>
          <w:rFonts w:ascii="ArialMT" w:hAnsi="ArialMT"/>
          <w:color w:val="000000"/>
          <w:sz w:val="22"/>
          <w:szCs w:val="22"/>
        </w:rPr>
        <w:br/>
        <w:t>de preços e a respectiva contratação, somente ocorrerão caso a empresa vencedora apresente</w:t>
      </w:r>
      <w:r w:rsidRPr="008815DE">
        <w:rPr>
          <w:rFonts w:ascii="ArialMT" w:hAnsi="ArialMT"/>
          <w:color w:val="000000"/>
          <w:sz w:val="22"/>
          <w:szCs w:val="22"/>
        </w:rPr>
        <w:br/>
        <w:t xml:space="preserve">o </w:t>
      </w:r>
      <w:r w:rsidRPr="008815DE">
        <w:rPr>
          <w:rFonts w:ascii="Arial-BoldMT" w:hAnsi="Arial-BoldMT"/>
          <w:b/>
          <w:bCs/>
          <w:color w:val="000000"/>
          <w:sz w:val="22"/>
          <w:szCs w:val="22"/>
        </w:rPr>
        <w:t xml:space="preserve">LAUDO TECNICO DE CONFORMIDADE </w:t>
      </w:r>
      <w:r w:rsidRPr="008815DE">
        <w:rPr>
          <w:rFonts w:ascii="ArialMT" w:hAnsi="ArialMT"/>
          <w:color w:val="000000"/>
          <w:sz w:val="22"/>
          <w:szCs w:val="22"/>
        </w:rPr>
        <w:t>que demonstre que o produto a ser fornecido possui</w:t>
      </w:r>
      <w:r w:rsidRPr="008815DE">
        <w:rPr>
          <w:rFonts w:ascii="ArialMT" w:hAnsi="ArialMT"/>
          <w:color w:val="000000"/>
          <w:sz w:val="22"/>
          <w:szCs w:val="22"/>
        </w:rPr>
        <w:br/>
        <w:t>compatibilidade com a emulsão já contratada pelo CI</w:t>
      </w:r>
      <w:r w:rsidR="00FC4222">
        <w:rPr>
          <w:rFonts w:ascii="ArialMT" w:hAnsi="ArialMT"/>
          <w:color w:val="000000"/>
          <w:sz w:val="22"/>
          <w:szCs w:val="22"/>
        </w:rPr>
        <w:t>DVAT</w:t>
      </w:r>
      <w:r w:rsidRPr="008815DE">
        <w:rPr>
          <w:rFonts w:ascii="ArialMT" w:hAnsi="ArialMT"/>
          <w:color w:val="000000"/>
          <w:sz w:val="22"/>
          <w:szCs w:val="22"/>
        </w:rPr>
        <w:t>, conforme consta no termo de</w:t>
      </w:r>
      <w:r w:rsidRPr="008815DE">
        <w:rPr>
          <w:rFonts w:ascii="ArialMT" w:hAnsi="ArialMT"/>
          <w:color w:val="000000"/>
          <w:sz w:val="22"/>
          <w:szCs w:val="22"/>
        </w:rPr>
        <w:br/>
        <w:t>referência;</w:t>
      </w:r>
    </w:p>
    <w:p w14:paraId="492728AB"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BoldMT" w:hAnsi="Arial-BoldMT"/>
          <w:b/>
          <w:bCs/>
          <w:color w:val="000000"/>
          <w:sz w:val="22"/>
          <w:szCs w:val="22"/>
        </w:rPr>
        <w:lastRenderedPageBreak/>
        <w:t xml:space="preserve">24.3 – </w:t>
      </w:r>
      <w:r w:rsidRPr="008815DE">
        <w:rPr>
          <w:rFonts w:ascii="ArialMT" w:hAnsi="ArialMT"/>
          <w:color w:val="000000"/>
          <w:sz w:val="22"/>
          <w:szCs w:val="22"/>
        </w:rPr>
        <w:t>Para fins de adjudicação e a contratação a empresa vencedora deverá comprovar que</w:t>
      </w:r>
      <w:r w:rsidRPr="008815DE">
        <w:rPr>
          <w:rFonts w:ascii="ArialMT" w:hAnsi="ArialMT"/>
          <w:color w:val="000000"/>
          <w:sz w:val="22"/>
          <w:szCs w:val="22"/>
        </w:rPr>
        <w:br/>
        <w:t>seu produto foi homologado pela empresa fornecedora da emulsão, conforme exigência contida</w:t>
      </w:r>
      <w:r w:rsidRPr="008815DE">
        <w:rPr>
          <w:rFonts w:ascii="ArialMT" w:hAnsi="ArialMT"/>
          <w:color w:val="000000"/>
          <w:sz w:val="22"/>
          <w:szCs w:val="22"/>
        </w:rPr>
        <w:br/>
        <w:t>no termo de referência.</w:t>
      </w:r>
    </w:p>
    <w:p w14:paraId="3F79E176" w14:textId="4B39C85C" w:rsidR="008815DE" w:rsidRDefault="008815DE" w:rsidP="003A72BB">
      <w:pPr>
        <w:spacing w:before="120" w:after="120" w:line="276" w:lineRule="auto"/>
        <w:ind w:right="908"/>
        <w:jc w:val="both"/>
        <w:rPr>
          <w:rFonts w:ascii="ArialMT" w:hAnsi="ArialMT"/>
          <w:color w:val="000000"/>
          <w:sz w:val="22"/>
          <w:szCs w:val="22"/>
        </w:rPr>
      </w:pPr>
      <w:r w:rsidRPr="008815DE">
        <w:rPr>
          <w:rFonts w:ascii="Arial-BoldMT" w:hAnsi="Arial-BoldMT"/>
          <w:b/>
          <w:bCs/>
          <w:color w:val="000000"/>
          <w:sz w:val="22"/>
          <w:szCs w:val="22"/>
        </w:rPr>
        <w:t xml:space="preserve">24.4 – </w:t>
      </w:r>
      <w:r w:rsidRPr="008815DE">
        <w:rPr>
          <w:rFonts w:ascii="ArialMT" w:hAnsi="ArialMT"/>
          <w:color w:val="000000"/>
          <w:sz w:val="22"/>
          <w:szCs w:val="22"/>
        </w:rPr>
        <w:t xml:space="preserve">O </w:t>
      </w:r>
      <w:r w:rsidRPr="008815DE">
        <w:rPr>
          <w:rFonts w:ascii="Arial-BoldMT" w:hAnsi="Arial-BoldMT"/>
          <w:b/>
          <w:bCs/>
          <w:color w:val="000000"/>
          <w:sz w:val="22"/>
          <w:szCs w:val="22"/>
        </w:rPr>
        <w:t xml:space="preserve">LAUDO TECNICO DE CONFORMIDADE </w:t>
      </w:r>
      <w:r w:rsidRPr="008815DE">
        <w:rPr>
          <w:rFonts w:ascii="ArialMT" w:hAnsi="ArialMT"/>
          <w:color w:val="000000"/>
          <w:sz w:val="22"/>
          <w:szCs w:val="22"/>
        </w:rPr>
        <w:t>descrito nos itens anteriores, deverá ser</w:t>
      </w:r>
      <w:r w:rsidRPr="008815DE">
        <w:rPr>
          <w:rFonts w:ascii="ArialMT" w:hAnsi="ArialMT"/>
          <w:color w:val="000000"/>
          <w:sz w:val="22"/>
          <w:szCs w:val="22"/>
        </w:rPr>
        <w:br/>
        <w:t xml:space="preserve">apresentado pela empresa CONTRATADA no prazo de </w:t>
      </w:r>
      <w:r w:rsidRPr="008815DE">
        <w:rPr>
          <w:rFonts w:ascii="Arial-BoldMT" w:hAnsi="Arial-BoldMT"/>
          <w:b/>
          <w:bCs/>
          <w:color w:val="000000"/>
          <w:sz w:val="22"/>
          <w:szCs w:val="22"/>
        </w:rPr>
        <w:t>15 (quinze) dias úteis</w:t>
      </w:r>
      <w:r w:rsidRPr="008815DE">
        <w:rPr>
          <w:rFonts w:ascii="ArialMT" w:hAnsi="ArialMT"/>
          <w:color w:val="000000"/>
          <w:sz w:val="22"/>
          <w:szCs w:val="22"/>
        </w:rPr>
        <w:t>, contados da</w:t>
      </w:r>
      <w:r w:rsidRPr="008815DE">
        <w:rPr>
          <w:rFonts w:ascii="ArialMT" w:hAnsi="ArialMT"/>
          <w:color w:val="000000"/>
          <w:sz w:val="22"/>
          <w:szCs w:val="22"/>
        </w:rPr>
        <w:br/>
        <w:t>data em que houver a solicitação expressa do C</w:t>
      </w:r>
      <w:r>
        <w:rPr>
          <w:rFonts w:ascii="ArialMT" w:hAnsi="ArialMT"/>
          <w:color w:val="000000"/>
          <w:sz w:val="22"/>
          <w:szCs w:val="22"/>
        </w:rPr>
        <w:t xml:space="preserve">IDVAT </w:t>
      </w:r>
      <w:r w:rsidRPr="008815DE">
        <w:rPr>
          <w:rFonts w:ascii="ArialMT" w:hAnsi="ArialMT"/>
          <w:color w:val="000000"/>
          <w:sz w:val="22"/>
          <w:szCs w:val="22"/>
        </w:rPr>
        <w:t>para a apresentação do laudo.</w:t>
      </w:r>
    </w:p>
    <w:p w14:paraId="2CE511F2" w14:textId="77777777" w:rsidR="008815DE" w:rsidRDefault="008815DE" w:rsidP="003A72BB">
      <w:pPr>
        <w:spacing w:before="120" w:after="120" w:line="276" w:lineRule="auto"/>
        <w:ind w:right="908"/>
        <w:jc w:val="both"/>
        <w:rPr>
          <w:rFonts w:ascii="Arial-BoldMT" w:hAnsi="Arial-BoldMT"/>
          <w:b/>
          <w:bCs/>
          <w:color w:val="000000"/>
          <w:sz w:val="22"/>
          <w:szCs w:val="22"/>
        </w:rPr>
      </w:pPr>
      <w:r w:rsidRPr="008815DE">
        <w:rPr>
          <w:rFonts w:ascii="Arial-BoldMT" w:hAnsi="Arial-BoldMT"/>
          <w:b/>
          <w:bCs/>
          <w:color w:val="000000"/>
          <w:sz w:val="22"/>
          <w:szCs w:val="22"/>
        </w:rPr>
        <w:t>25. DAS DISPOSIÇÕES GERAIS</w:t>
      </w:r>
    </w:p>
    <w:p w14:paraId="0E0F1631"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25.1. Será divulgada ata da sessão pública no sistema eletrônico.</w:t>
      </w:r>
    </w:p>
    <w:p w14:paraId="58E7FBEA"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25.2. Não havendo expediente ou ocorrendo qualquer fato superveniente que impeça a</w:t>
      </w:r>
      <w:r w:rsidRPr="008815DE">
        <w:rPr>
          <w:rFonts w:ascii="ArialMT" w:hAnsi="ArialMT"/>
          <w:color w:val="000000"/>
          <w:sz w:val="22"/>
          <w:szCs w:val="22"/>
        </w:rPr>
        <w:br/>
        <w:t>realização do certame na data marcada, a sessão será automaticamente transferida para o</w:t>
      </w:r>
      <w:r w:rsidRPr="008815DE">
        <w:rPr>
          <w:rFonts w:ascii="ArialMT" w:hAnsi="ArialMT"/>
          <w:color w:val="000000"/>
          <w:sz w:val="22"/>
          <w:szCs w:val="22"/>
        </w:rPr>
        <w:br/>
        <w:t>primeiro dia útil subsequente, no mesmo horário anteriormente estabelecido, desde que não haja</w:t>
      </w:r>
      <w:r w:rsidRPr="008815DE">
        <w:rPr>
          <w:rFonts w:ascii="ArialMT" w:hAnsi="ArialMT"/>
          <w:color w:val="000000"/>
          <w:sz w:val="22"/>
          <w:szCs w:val="22"/>
        </w:rPr>
        <w:br/>
        <w:t>comunicação em contrário, pelo Pregoeiro.</w:t>
      </w:r>
    </w:p>
    <w:p w14:paraId="230E4A1D"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25.3. Todas as referências de tempo no Edital, no aviso e durante a sessão pública observarão</w:t>
      </w:r>
      <w:r w:rsidRPr="008815DE">
        <w:rPr>
          <w:rFonts w:ascii="ArialMT" w:hAnsi="ArialMT"/>
          <w:color w:val="000000"/>
          <w:sz w:val="22"/>
          <w:szCs w:val="22"/>
        </w:rPr>
        <w:br/>
        <w:t>o horário de Brasília - DF.</w:t>
      </w:r>
    </w:p>
    <w:p w14:paraId="13D2FCC4"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25.4. A homologação do resultado desta licitação não implicará direito à contratação.</w:t>
      </w:r>
      <w:r w:rsidRPr="008815DE">
        <w:rPr>
          <w:rFonts w:ascii="ArialMT" w:hAnsi="ArialMT"/>
          <w:color w:val="000000"/>
          <w:sz w:val="22"/>
          <w:szCs w:val="22"/>
        </w:rPr>
        <w:br/>
        <w:t>25.5. As normas disciplinadoras da licitação serão sempre interpretadas em favor da ampliação</w:t>
      </w:r>
      <w:r w:rsidRPr="008815DE">
        <w:br/>
      </w:r>
      <w:r w:rsidRPr="008815DE">
        <w:rPr>
          <w:rFonts w:ascii="ArialMT" w:hAnsi="ArialMT"/>
          <w:color w:val="000000"/>
          <w:sz w:val="22"/>
          <w:szCs w:val="22"/>
        </w:rPr>
        <w:t>da disputa entre os interessados, desde que não comprometam o interesse da Administração, o</w:t>
      </w:r>
      <w:r w:rsidRPr="008815DE">
        <w:rPr>
          <w:rFonts w:ascii="ArialMT" w:hAnsi="ArialMT"/>
          <w:color w:val="000000"/>
          <w:sz w:val="22"/>
          <w:szCs w:val="22"/>
        </w:rPr>
        <w:br/>
        <w:t>princípio da isonomia, a finalidade e a segurança da contratação.</w:t>
      </w:r>
    </w:p>
    <w:p w14:paraId="756695FA"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25.6. Os licitantes assumem todos os custos de preparação e apresentação de suas propostas</w:t>
      </w:r>
      <w:r w:rsidRPr="008815DE">
        <w:rPr>
          <w:rFonts w:ascii="ArialMT" w:hAnsi="ArialMT"/>
          <w:color w:val="000000"/>
          <w:sz w:val="22"/>
          <w:szCs w:val="22"/>
        </w:rPr>
        <w:br/>
        <w:t>e a Administração não será, em nenhum caso, responsável por esses custos,</w:t>
      </w:r>
      <w:r w:rsidRPr="008815DE">
        <w:rPr>
          <w:rFonts w:ascii="ArialMT" w:hAnsi="ArialMT"/>
          <w:color w:val="000000"/>
          <w:sz w:val="22"/>
          <w:szCs w:val="22"/>
        </w:rPr>
        <w:br/>
        <w:t>independentemente da condução ou do resultado do processo licitatório.</w:t>
      </w:r>
    </w:p>
    <w:p w14:paraId="5CEB7E6F"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25.7. Na contagem dos prazos estabelecidos neste Edital e seus Anexos, excluir-se-á o dia do</w:t>
      </w:r>
      <w:r w:rsidRPr="008815DE">
        <w:rPr>
          <w:rFonts w:ascii="ArialMT" w:hAnsi="ArialMT"/>
          <w:color w:val="000000"/>
          <w:sz w:val="22"/>
          <w:szCs w:val="22"/>
        </w:rPr>
        <w:br/>
        <w:t>início e incluir-se-á o do vencimento. Só se iniciam e vencem os prazos em dias de expediente</w:t>
      </w:r>
      <w:r w:rsidRPr="008815DE">
        <w:rPr>
          <w:rFonts w:ascii="ArialMT" w:hAnsi="ArialMT"/>
          <w:color w:val="000000"/>
          <w:sz w:val="22"/>
          <w:szCs w:val="22"/>
        </w:rPr>
        <w:br/>
        <w:t>na Administração.</w:t>
      </w:r>
    </w:p>
    <w:p w14:paraId="2CE59FD7"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25.8. O desatendimento de exigências formais não essenciais não importará o afastamento do</w:t>
      </w:r>
      <w:r w:rsidRPr="008815DE">
        <w:rPr>
          <w:rFonts w:ascii="ArialMT" w:hAnsi="ArialMT"/>
          <w:color w:val="000000"/>
          <w:sz w:val="22"/>
          <w:szCs w:val="22"/>
        </w:rPr>
        <w:br/>
        <w:t>licitante, desde que seja possível o aproveitamento do ato, observados os princípios da isonomia</w:t>
      </w:r>
      <w:r w:rsidRPr="008815DE">
        <w:rPr>
          <w:rFonts w:ascii="ArialMT" w:hAnsi="ArialMT"/>
          <w:color w:val="000000"/>
          <w:sz w:val="22"/>
          <w:szCs w:val="22"/>
        </w:rPr>
        <w:br/>
        <w:t>e do interesse público.</w:t>
      </w:r>
    </w:p>
    <w:p w14:paraId="06ED7267"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25.9. Em caso de divergência entre disposições deste Edital e de seus anexos ou demais peças</w:t>
      </w:r>
      <w:r w:rsidRPr="008815DE">
        <w:rPr>
          <w:rFonts w:ascii="ArialMT" w:hAnsi="ArialMT"/>
          <w:color w:val="000000"/>
          <w:sz w:val="22"/>
          <w:szCs w:val="22"/>
        </w:rPr>
        <w:br/>
        <w:t>que compõem o processo, prevalecerá as deste Edital.</w:t>
      </w:r>
    </w:p>
    <w:p w14:paraId="4F016120" w14:textId="77777777" w:rsidR="008815DE" w:rsidRDefault="008815DE" w:rsidP="003A72BB">
      <w:pPr>
        <w:spacing w:before="120" w:after="120" w:line="276" w:lineRule="auto"/>
        <w:ind w:right="908"/>
        <w:jc w:val="both"/>
        <w:rPr>
          <w:rFonts w:ascii="ArialMT" w:hAnsi="ArialMT"/>
          <w:color w:val="000000"/>
          <w:sz w:val="22"/>
          <w:szCs w:val="22"/>
        </w:rPr>
      </w:pPr>
      <w:r w:rsidRPr="008815DE">
        <w:rPr>
          <w:rFonts w:ascii="ArialMT" w:hAnsi="ArialMT"/>
          <w:color w:val="000000"/>
          <w:sz w:val="22"/>
          <w:szCs w:val="22"/>
        </w:rPr>
        <w:t>25.10 – O presente edital, Muni</w:t>
      </w:r>
      <w:r>
        <w:rPr>
          <w:rFonts w:ascii="ArialMT" w:hAnsi="ArialMT"/>
          <w:color w:val="000000"/>
          <w:sz w:val="22"/>
          <w:szCs w:val="22"/>
        </w:rPr>
        <w:t>c</w:t>
      </w:r>
      <w:r w:rsidRPr="008815DE">
        <w:rPr>
          <w:rFonts w:ascii="ArialMT" w:hAnsi="ArialMT"/>
          <w:color w:val="000000"/>
          <w:sz w:val="22"/>
          <w:szCs w:val="22"/>
        </w:rPr>
        <w:t>ípios e os demais participantes devem respeitar e cumprir as</w:t>
      </w:r>
      <w:r w:rsidRPr="008815DE">
        <w:rPr>
          <w:rFonts w:ascii="ArialMT" w:hAnsi="ArialMT"/>
          <w:color w:val="000000"/>
          <w:sz w:val="22"/>
          <w:szCs w:val="22"/>
        </w:rPr>
        <w:br/>
        <w:t>regras previstas na Lei Geral de Proteção de dados.</w:t>
      </w:r>
    </w:p>
    <w:p w14:paraId="008EF76A" w14:textId="44AD2AFB" w:rsidR="008815DE" w:rsidRPr="008815DE" w:rsidRDefault="008815DE" w:rsidP="003A72BB">
      <w:pPr>
        <w:spacing w:before="120" w:after="120" w:line="276" w:lineRule="auto"/>
        <w:ind w:right="908"/>
        <w:jc w:val="both"/>
        <w:rPr>
          <w:rFonts w:ascii="ArialMT" w:hAnsi="ArialMT"/>
          <w:color w:val="FFFFFF" w:themeColor="background1"/>
          <w:sz w:val="22"/>
          <w:szCs w:val="22"/>
        </w:rPr>
      </w:pPr>
      <w:r w:rsidRPr="008815DE">
        <w:rPr>
          <w:rFonts w:ascii="ArialMT" w:hAnsi="ArialMT"/>
          <w:color w:val="000000"/>
          <w:sz w:val="22"/>
          <w:szCs w:val="22"/>
        </w:rPr>
        <w:t xml:space="preserve">25.11. O Edital e seus anexos estão disponíveis, na íntegra, na Plataforma </w:t>
      </w:r>
      <w:proofErr w:type="spellStart"/>
      <w:r w:rsidRPr="008815DE">
        <w:rPr>
          <w:rFonts w:ascii="ArialMT" w:hAnsi="ArialMT"/>
          <w:color w:val="000000"/>
          <w:sz w:val="22"/>
          <w:szCs w:val="22"/>
        </w:rPr>
        <w:t>Plataforma</w:t>
      </w:r>
      <w:proofErr w:type="spellEnd"/>
      <w:r w:rsidRPr="008815DE">
        <w:rPr>
          <w:rFonts w:ascii="ArialMT" w:hAnsi="ArialMT"/>
          <w:color w:val="000000"/>
          <w:sz w:val="22"/>
          <w:szCs w:val="22"/>
        </w:rPr>
        <w:br/>
        <w:t>https://www.</w:t>
      </w:r>
      <w:r>
        <w:rPr>
          <w:rFonts w:ascii="ArialMT" w:hAnsi="ArialMT"/>
          <w:color w:val="000000"/>
          <w:sz w:val="22"/>
          <w:szCs w:val="22"/>
        </w:rPr>
        <w:t>selcorp.com.br</w:t>
      </w:r>
      <w:r w:rsidRPr="008815DE">
        <w:rPr>
          <w:rFonts w:ascii="ArialMT" w:hAnsi="ArialMT"/>
          <w:color w:val="000000"/>
          <w:sz w:val="22"/>
          <w:szCs w:val="22"/>
        </w:rPr>
        <w:t xml:space="preserve">/ e endereço eletrônico </w:t>
      </w:r>
      <w:hyperlink r:id="rId17" w:history="1">
        <w:r w:rsidR="00640131" w:rsidRPr="00620074">
          <w:rPr>
            <w:rStyle w:val="Hyperlink"/>
            <w:rFonts w:ascii="ArialMT" w:hAnsi="ArialMT"/>
            <w:sz w:val="22"/>
            <w:szCs w:val="22"/>
          </w:rPr>
          <w:t>https://www.novamonteverde.mt.gov.br/</w:t>
        </w:r>
      </w:hyperlink>
      <w:r w:rsidR="00640131">
        <w:rPr>
          <w:rFonts w:ascii="ArialMT" w:hAnsi="ArialMT"/>
          <w:color w:val="FFFFFF" w:themeColor="background1"/>
          <w:sz w:val="22"/>
          <w:szCs w:val="22"/>
        </w:rPr>
        <w:t xml:space="preserve">. </w:t>
      </w:r>
    </w:p>
    <w:p w14:paraId="5BBAE568" w14:textId="77777777" w:rsidR="00DD5F30" w:rsidRDefault="00DD5F30" w:rsidP="00DD5F30">
      <w:pPr>
        <w:widowControl w:val="0"/>
        <w:autoSpaceDE w:val="0"/>
        <w:autoSpaceDN w:val="0"/>
        <w:spacing w:before="120" w:after="120" w:line="276" w:lineRule="auto"/>
        <w:ind w:right="855"/>
        <w:jc w:val="both"/>
        <w:rPr>
          <w:rFonts w:ascii="Arial" w:hAnsi="Arial" w:cs="Arial"/>
          <w:sz w:val="22"/>
          <w:szCs w:val="22"/>
        </w:rPr>
      </w:pPr>
      <w:r>
        <w:rPr>
          <w:rFonts w:ascii="Arial" w:hAnsi="Arial" w:cs="Arial"/>
          <w:spacing w:val="-2"/>
          <w:sz w:val="22"/>
          <w:szCs w:val="22"/>
        </w:rPr>
        <w:t xml:space="preserve">25.12. </w:t>
      </w:r>
      <w:r w:rsidR="00FD6CAF" w:rsidRPr="00DD5F30">
        <w:rPr>
          <w:rFonts w:ascii="Arial" w:hAnsi="Arial" w:cs="Arial"/>
          <w:spacing w:val="-2"/>
          <w:sz w:val="22"/>
          <w:szCs w:val="22"/>
        </w:rPr>
        <w:t>As</w:t>
      </w:r>
      <w:r w:rsidR="00FD6CAF" w:rsidRPr="00DD5F30">
        <w:rPr>
          <w:rFonts w:ascii="Arial" w:hAnsi="Arial" w:cs="Arial"/>
          <w:spacing w:val="-9"/>
          <w:sz w:val="22"/>
          <w:szCs w:val="22"/>
        </w:rPr>
        <w:t xml:space="preserve"> </w:t>
      </w:r>
      <w:r w:rsidR="00FD6CAF" w:rsidRPr="00DD5F30">
        <w:rPr>
          <w:rFonts w:ascii="Arial" w:hAnsi="Arial" w:cs="Arial"/>
          <w:spacing w:val="-2"/>
          <w:sz w:val="22"/>
          <w:szCs w:val="22"/>
        </w:rPr>
        <w:t>normas</w:t>
      </w:r>
      <w:r w:rsidR="00FD6CAF" w:rsidRPr="00DD5F30">
        <w:rPr>
          <w:rFonts w:ascii="Arial" w:hAnsi="Arial" w:cs="Arial"/>
          <w:spacing w:val="-9"/>
          <w:sz w:val="22"/>
          <w:szCs w:val="22"/>
        </w:rPr>
        <w:t xml:space="preserve"> </w:t>
      </w:r>
      <w:r w:rsidR="00FD6CAF" w:rsidRPr="00DD5F30">
        <w:rPr>
          <w:rFonts w:ascii="Arial" w:hAnsi="Arial" w:cs="Arial"/>
          <w:spacing w:val="-2"/>
          <w:sz w:val="22"/>
          <w:szCs w:val="22"/>
        </w:rPr>
        <w:t>que</w:t>
      </w:r>
      <w:r w:rsidR="00FD6CAF" w:rsidRPr="00DD5F30">
        <w:rPr>
          <w:rFonts w:ascii="Arial" w:hAnsi="Arial" w:cs="Arial"/>
          <w:spacing w:val="-7"/>
          <w:sz w:val="22"/>
          <w:szCs w:val="22"/>
        </w:rPr>
        <w:t xml:space="preserve"> </w:t>
      </w:r>
      <w:r w:rsidR="00FD6CAF" w:rsidRPr="00DD5F30">
        <w:rPr>
          <w:rFonts w:ascii="Arial" w:hAnsi="Arial" w:cs="Arial"/>
          <w:spacing w:val="-2"/>
          <w:sz w:val="22"/>
          <w:szCs w:val="22"/>
        </w:rPr>
        <w:t>disciplinam</w:t>
      </w:r>
      <w:r w:rsidR="00FD6CAF" w:rsidRPr="00DD5F30">
        <w:rPr>
          <w:rFonts w:ascii="Arial" w:hAnsi="Arial" w:cs="Arial"/>
          <w:spacing w:val="-11"/>
          <w:sz w:val="22"/>
          <w:szCs w:val="22"/>
        </w:rPr>
        <w:t xml:space="preserve"> </w:t>
      </w:r>
      <w:r w:rsidR="00FD6CAF" w:rsidRPr="00DD5F30">
        <w:rPr>
          <w:rFonts w:ascii="Arial" w:hAnsi="Arial" w:cs="Arial"/>
          <w:spacing w:val="-2"/>
          <w:sz w:val="22"/>
          <w:szCs w:val="22"/>
        </w:rPr>
        <w:t>este</w:t>
      </w:r>
      <w:r w:rsidR="00FD6CAF" w:rsidRPr="00DD5F30">
        <w:rPr>
          <w:rFonts w:ascii="Arial" w:hAnsi="Arial" w:cs="Arial"/>
          <w:spacing w:val="-7"/>
          <w:sz w:val="22"/>
          <w:szCs w:val="22"/>
        </w:rPr>
        <w:t xml:space="preserve"> </w:t>
      </w:r>
      <w:r w:rsidR="00FD6CAF" w:rsidRPr="00DD5F30">
        <w:rPr>
          <w:rFonts w:ascii="Arial" w:hAnsi="Arial" w:cs="Arial"/>
          <w:spacing w:val="-2"/>
          <w:sz w:val="22"/>
          <w:szCs w:val="22"/>
        </w:rPr>
        <w:t>pregão</w:t>
      </w:r>
      <w:r w:rsidR="00FD6CAF" w:rsidRPr="00DD5F30">
        <w:rPr>
          <w:rFonts w:ascii="Arial" w:hAnsi="Arial" w:cs="Arial"/>
          <w:spacing w:val="-5"/>
          <w:sz w:val="22"/>
          <w:szCs w:val="22"/>
        </w:rPr>
        <w:t xml:space="preserve"> </w:t>
      </w:r>
      <w:r w:rsidR="00FD6CAF" w:rsidRPr="00DD5F30">
        <w:rPr>
          <w:rFonts w:ascii="Arial" w:hAnsi="Arial" w:cs="Arial"/>
          <w:spacing w:val="-2"/>
          <w:sz w:val="22"/>
          <w:szCs w:val="22"/>
        </w:rPr>
        <w:t>serão</w:t>
      </w:r>
      <w:r w:rsidR="00FD6CAF" w:rsidRPr="00DD5F30">
        <w:rPr>
          <w:rFonts w:ascii="Arial" w:hAnsi="Arial" w:cs="Arial"/>
          <w:spacing w:val="-6"/>
          <w:sz w:val="22"/>
          <w:szCs w:val="22"/>
        </w:rPr>
        <w:t xml:space="preserve"> </w:t>
      </w:r>
      <w:r w:rsidR="00FD6CAF" w:rsidRPr="00DD5F30">
        <w:rPr>
          <w:rFonts w:ascii="Arial" w:hAnsi="Arial" w:cs="Arial"/>
          <w:spacing w:val="-2"/>
          <w:sz w:val="22"/>
          <w:szCs w:val="22"/>
        </w:rPr>
        <w:t>sempre interpretadas</w:t>
      </w:r>
      <w:r w:rsidR="00FD6CAF" w:rsidRPr="00DD5F30">
        <w:rPr>
          <w:rFonts w:ascii="Arial" w:hAnsi="Arial" w:cs="Arial"/>
          <w:spacing w:val="-9"/>
          <w:sz w:val="22"/>
          <w:szCs w:val="22"/>
        </w:rPr>
        <w:t xml:space="preserve"> </w:t>
      </w:r>
      <w:r w:rsidR="00FD6CAF" w:rsidRPr="00DD5F30">
        <w:rPr>
          <w:rFonts w:ascii="Arial" w:hAnsi="Arial" w:cs="Arial"/>
          <w:spacing w:val="-2"/>
          <w:sz w:val="22"/>
          <w:szCs w:val="22"/>
        </w:rPr>
        <w:t>em</w:t>
      </w:r>
      <w:r w:rsidR="00FD6CAF" w:rsidRPr="00DD5F30">
        <w:rPr>
          <w:rFonts w:ascii="Arial" w:hAnsi="Arial" w:cs="Arial"/>
          <w:spacing w:val="-11"/>
          <w:sz w:val="22"/>
          <w:szCs w:val="22"/>
        </w:rPr>
        <w:t xml:space="preserve"> </w:t>
      </w:r>
      <w:r w:rsidR="00FD6CAF" w:rsidRPr="00DD5F30">
        <w:rPr>
          <w:rFonts w:ascii="Arial" w:hAnsi="Arial" w:cs="Arial"/>
          <w:spacing w:val="-2"/>
          <w:sz w:val="22"/>
          <w:szCs w:val="22"/>
        </w:rPr>
        <w:t>favor</w:t>
      </w:r>
      <w:r w:rsidR="00FD6CAF" w:rsidRPr="00DD5F30">
        <w:rPr>
          <w:rFonts w:ascii="Arial" w:hAnsi="Arial" w:cs="Arial"/>
          <w:spacing w:val="-4"/>
          <w:sz w:val="22"/>
          <w:szCs w:val="22"/>
        </w:rPr>
        <w:t xml:space="preserve"> </w:t>
      </w:r>
      <w:r w:rsidR="00FD6CAF" w:rsidRPr="00DD5F30">
        <w:rPr>
          <w:rFonts w:ascii="Arial" w:hAnsi="Arial" w:cs="Arial"/>
          <w:spacing w:val="-2"/>
          <w:sz w:val="22"/>
          <w:szCs w:val="22"/>
        </w:rPr>
        <w:t>do cumprimento do</w:t>
      </w:r>
      <w:r w:rsidR="00FD6CAF" w:rsidRPr="00DD5F30">
        <w:rPr>
          <w:rFonts w:ascii="Arial" w:hAnsi="Arial" w:cs="Arial"/>
          <w:spacing w:val="-5"/>
          <w:sz w:val="22"/>
          <w:szCs w:val="22"/>
        </w:rPr>
        <w:t xml:space="preserve"> </w:t>
      </w:r>
      <w:r w:rsidR="00FD6CAF" w:rsidRPr="00DD5F30">
        <w:rPr>
          <w:rFonts w:ascii="Arial" w:hAnsi="Arial" w:cs="Arial"/>
          <w:spacing w:val="-2"/>
          <w:sz w:val="22"/>
          <w:szCs w:val="22"/>
        </w:rPr>
        <w:t xml:space="preserve">princípio </w:t>
      </w:r>
      <w:r w:rsidR="00FD6CAF" w:rsidRPr="00DD5F30">
        <w:rPr>
          <w:rFonts w:ascii="Arial" w:hAnsi="Arial" w:cs="Arial"/>
          <w:sz w:val="22"/>
          <w:szCs w:val="22"/>
        </w:rPr>
        <w:t>da ampla concorrência entre os interessados, sem comprometimento da segurança da futura aquisição;</w:t>
      </w:r>
    </w:p>
    <w:p w14:paraId="678D9779" w14:textId="13F57484" w:rsidR="00FD6CAF" w:rsidRPr="00DD5F30" w:rsidRDefault="00DD5F30" w:rsidP="00DD5F30">
      <w:pPr>
        <w:widowControl w:val="0"/>
        <w:autoSpaceDE w:val="0"/>
        <w:autoSpaceDN w:val="0"/>
        <w:spacing w:before="120" w:after="120" w:line="276" w:lineRule="auto"/>
        <w:ind w:right="855"/>
        <w:jc w:val="both"/>
        <w:rPr>
          <w:rFonts w:ascii="Arial" w:hAnsi="Arial" w:cs="Arial"/>
          <w:sz w:val="22"/>
          <w:szCs w:val="22"/>
        </w:rPr>
      </w:pPr>
      <w:r>
        <w:rPr>
          <w:rFonts w:ascii="Arial" w:hAnsi="Arial" w:cs="Arial"/>
          <w:sz w:val="22"/>
          <w:szCs w:val="22"/>
        </w:rPr>
        <w:lastRenderedPageBreak/>
        <w:t xml:space="preserve">25.13. </w:t>
      </w:r>
      <w:r w:rsidR="00FD6CAF" w:rsidRPr="00DD5F30">
        <w:rPr>
          <w:rFonts w:ascii="Arial" w:hAnsi="Arial" w:cs="Arial"/>
          <w:sz w:val="22"/>
          <w:szCs w:val="22"/>
        </w:rPr>
        <w:t>Fica</w:t>
      </w:r>
      <w:r w:rsidR="00FD6CAF" w:rsidRPr="00DD5F30">
        <w:rPr>
          <w:rFonts w:ascii="Arial" w:hAnsi="Arial" w:cs="Arial"/>
          <w:spacing w:val="37"/>
          <w:sz w:val="22"/>
          <w:szCs w:val="22"/>
        </w:rPr>
        <w:t xml:space="preserve"> </w:t>
      </w:r>
      <w:r w:rsidR="00FD6CAF" w:rsidRPr="00DD5F30">
        <w:rPr>
          <w:rFonts w:ascii="Arial" w:hAnsi="Arial" w:cs="Arial"/>
          <w:sz w:val="22"/>
          <w:szCs w:val="22"/>
        </w:rPr>
        <w:t>eleito</w:t>
      </w:r>
      <w:r w:rsidR="00FD6CAF" w:rsidRPr="00DD5F30">
        <w:rPr>
          <w:rFonts w:ascii="Arial" w:hAnsi="Arial" w:cs="Arial"/>
          <w:spacing w:val="38"/>
          <w:sz w:val="22"/>
          <w:szCs w:val="22"/>
        </w:rPr>
        <w:t xml:space="preserve"> </w:t>
      </w:r>
      <w:r w:rsidR="00FD6CAF" w:rsidRPr="00DD5F30">
        <w:rPr>
          <w:rFonts w:ascii="Arial" w:hAnsi="Arial" w:cs="Arial"/>
          <w:sz w:val="22"/>
          <w:szCs w:val="22"/>
        </w:rPr>
        <w:t>o</w:t>
      </w:r>
      <w:r w:rsidR="00FD6CAF" w:rsidRPr="00DD5F30">
        <w:rPr>
          <w:rFonts w:ascii="Arial" w:hAnsi="Arial" w:cs="Arial"/>
          <w:spacing w:val="38"/>
          <w:sz w:val="22"/>
          <w:szCs w:val="22"/>
        </w:rPr>
        <w:t xml:space="preserve"> </w:t>
      </w:r>
      <w:r w:rsidR="00FD6CAF" w:rsidRPr="00DD5F30">
        <w:rPr>
          <w:rFonts w:ascii="Arial" w:hAnsi="Arial" w:cs="Arial"/>
          <w:sz w:val="22"/>
          <w:szCs w:val="22"/>
        </w:rPr>
        <w:t>foro</w:t>
      </w:r>
      <w:r w:rsidR="00FD6CAF" w:rsidRPr="00DD5F30">
        <w:rPr>
          <w:rFonts w:ascii="Arial" w:hAnsi="Arial" w:cs="Arial"/>
          <w:spacing w:val="38"/>
          <w:sz w:val="22"/>
          <w:szCs w:val="22"/>
        </w:rPr>
        <w:t xml:space="preserve"> </w:t>
      </w:r>
      <w:r w:rsidR="00FD6CAF" w:rsidRPr="00DD5F30">
        <w:rPr>
          <w:rFonts w:ascii="Arial" w:hAnsi="Arial" w:cs="Arial"/>
          <w:sz w:val="22"/>
          <w:szCs w:val="22"/>
        </w:rPr>
        <w:t>da</w:t>
      </w:r>
      <w:r w:rsidR="00FD6CAF" w:rsidRPr="00DD5F30">
        <w:rPr>
          <w:rFonts w:ascii="Arial" w:hAnsi="Arial" w:cs="Arial"/>
          <w:spacing w:val="37"/>
          <w:sz w:val="22"/>
          <w:szCs w:val="22"/>
        </w:rPr>
        <w:t xml:space="preserve"> </w:t>
      </w:r>
      <w:r w:rsidR="00FD6CAF" w:rsidRPr="00DD5F30">
        <w:rPr>
          <w:rFonts w:ascii="Arial" w:hAnsi="Arial" w:cs="Arial"/>
          <w:sz w:val="22"/>
          <w:szCs w:val="22"/>
        </w:rPr>
        <w:t>Comarca</w:t>
      </w:r>
      <w:r w:rsidR="00FD6CAF" w:rsidRPr="00DD5F30">
        <w:rPr>
          <w:rFonts w:ascii="Arial" w:hAnsi="Arial" w:cs="Arial"/>
          <w:spacing w:val="37"/>
          <w:sz w:val="22"/>
          <w:szCs w:val="22"/>
        </w:rPr>
        <w:t xml:space="preserve"> </w:t>
      </w:r>
      <w:r w:rsidR="00FD6CAF" w:rsidRPr="00DD5F30">
        <w:rPr>
          <w:rFonts w:ascii="Arial" w:hAnsi="Arial" w:cs="Arial"/>
          <w:sz w:val="22"/>
          <w:szCs w:val="22"/>
        </w:rPr>
        <w:t>de</w:t>
      </w:r>
      <w:r w:rsidR="00FD6CAF" w:rsidRPr="00DD5F30">
        <w:rPr>
          <w:rFonts w:ascii="Arial" w:hAnsi="Arial" w:cs="Arial"/>
          <w:spacing w:val="40"/>
          <w:sz w:val="22"/>
          <w:szCs w:val="22"/>
        </w:rPr>
        <w:t xml:space="preserve"> </w:t>
      </w:r>
      <w:r w:rsidR="00640131">
        <w:rPr>
          <w:rFonts w:ascii="Arial" w:hAnsi="Arial" w:cs="Arial"/>
          <w:sz w:val="22"/>
          <w:szCs w:val="22"/>
        </w:rPr>
        <w:t>Nova Monte Verde</w:t>
      </w:r>
      <w:r w:rsidR="00FD6CAF" w:rsidRPr="00DD5F30">
        <w:rPr>
          <w:rFonts w:ascii="Arial" w:hAnsi="Arial" w:cs="Arial"/>
          <w:sz w:val="22"/>
          <w:szCs w:val="22"/>
        </w:rPr>
        <w:t>,</w:t>
      </w:r>
      <w:r w:rsidR="00FD6CAF" w:rsidRPr="00DD5F30">
        <w:rPr>
          <w:rFonts w:ascii="Arial" w:hAnsi="Arial" w:cs="Arial"/>
          <w:spacing w:val="40"/>
          <w:sz w:val="22"/>
          <w:szCs w:val="22"/>
        </w:rPr>
        <w:t xml:space="preserve"> </w:t>
      </w:r>
      <w:r w:rsidR="00FD6CAF" w:rsidRPr="00DD5F30">
        <w:rPr>
          <w:rFonts w:ascii="Arial" w:hAnsi="Arial" w:cs="Arial"/>
          <w:sz w:val="22"/>
          <w:szCs w:val="22"/>
        </w:rPr>
        <w:t>Estado</w:t>
      </w:r>
      <w:r w:rsidR="00FD6CAF" w:rsidRPr="00DD5F30">
        <w:rPr>
          <w:rFonts w:ascii="Arial" w:hAnsi="Arial" w:cs="Arial"/>
          <w:spacing w:val="38"/>
          <w:sz w:val="22"/>
          <w:szCs w:val="22"/>
        </w:rPr>
        <w:t xml:space="preserve"> </w:t>
      </w:r>
      <w:r w:rsidR="00FD6CAF" w:rsidRPr="00DD5F30">
        <w:rPr>
          <w:rFonts w:ascii="Arial" w:hAnsi="Arial" w:cs="Arial"/>
          <w:sz w:val="22"/>
          <w:szCs w:val="22"/>
        </w:rPr>
        <w:t>de</w:t>
      </w:r>
      <w:r w:rsidR="00FD6CAF" w:rsidRPr="00DD5F30">
        <w:rPr>
          <w:rFonts w:ascii="Arial" w:hAnsi="Arial" w:cs="Arial"/>
          <w:spacing w:val="37"/>
          <w:sz w:val="22"/>
          <w:szCs w:val="22"/>
        </w:rPr>
        <w:t xml:space="preserve"> </w:t>
      </w:r>
      <w:r w:rsidR="00FD6CAF" w:rsidRPr="00DD5F30">
        <w:rPr>
          <w:rFonts w:ascii="Arial" w:hAnsi="Arial" w:cs="Arial"/>
          <w:sz w:val="22"/>
          <w:szCs w:val="22"/>
        </w:rPr>
        <w:t>Mato</w:t>
      </w:r>
      <w:r w:rsidR="00FD6CAF" w:rsidRPr="00DD5F30">
        <w:rPr>
          <w:rFonts w:ascii="Arial" w:hAnsi="Arial" w:cs="Arial"/>
          <w:spacing w:val="40"/>
          <w:sz w:val="22"/>
          <w:szCs w:val="22"/>
        </w:rPr>
        <w:t xml:space="preserve"> </w:t>
      </w:r>
      <w:r w:rsidR="00FD6CAF" w:rsidRPr="00DD5F30">
        <w:rPr>
          <w:rFonts w:ascii="Arial" w:hAnsi="Arial" w:cs="Arial"/>
          <w:sz w:val="22"/>
          <w:szCs w:val="22"/>
        </w:rPr>
        <w:t>Grosso,</w:t>
      </w:r>
      <w:r w:rsidR="00FD6CAF" w:rsidRPr="00DD5F30">
        <w:rPr>
          <w:rFonts w:ascii="Arial" w:hAnsi="Arial" w:cs="Arial"/>
          <w:spacing w:val="36"/>
          <w:sz w:val="22"/>
          <w:szCs w:val="22"/>
        </w:rPr>
        <w:t xml:space="preserve"> </w:t>
      </w:r>
      <w:r w:rsidR="00FD6CAF" w:rsidRPr="00DD5F30">
        <w:rPr>
          <w:rFonts w:ascii="Arial" w:hAnsi="Arial" w:cs="Arial"/>
          <w:sz w:val="22"/>
          <w:szCs w:val="22"/>
        </w:rPr>
        <w:t>para</w:t>
      </w:r>
      <w:r w:rsidR="00FD6CAF" w:rsidRPr="00DD5F30">
        <w:rPr>
          <w:rFonts w:ascii="Arial" w:hAnsi="Arial" w:cs="Arial"/>
          <w:spacing w:val="35"/>
          <w:sz w:val="22"/>
          <w:szCs w:val="22"/>
        </w:rPr>
        <w:t xml:space="preserve"> </w:t>
      </w:r>
      <w:r w:rsidR="00FD6CAF" w:rsidRPr="00DD5F30">
        <w:rPr>
          <w:rFonts w:ascii="Arial" w:hAnsi="Arial" w:cs="Arial"/>
          <w:sz w:val="22"/>
          <w:szCs w:val="22"/>
        </w:rPr>
        <w:t>solucionar</w:t>
      </w:r>
      <w:r w:rsidR="00FD6CAF" w:rsidRPr="00DD5F30">
        <w:rPr>
          <w:rFonts w:ascii="Arial" w:hAnsi="Arial" w:cs="Arial"/>
          <w:spacing w:val="37"/>
          <w:sz w:val="22"/>
          <w:szCs w:val="22"/>
        </w:rPr>
        <w:t xml:space="preserve"> </w:t>
      </w:r>
      <w:r w:rsidR="00FD6CAF" w:rsidRPr="00DD5F30">
        <w:rPr>
          <w:rFonts w:ascii="Arial" w:hAnsi="Arial" w:cs="Arial"/>
          <w:sz w:val="22"/>
          <w:szCs w:val="22"/>
        </w:rPr>
        <w:t>quaisquer questões oriundas desta licitação.</w:t>
      </w:r>
    </w:p>
    <w:p w14:paraId="3DF8FC8F" w14:textId="77777777" w:rsidR="00FD6CAF" w:rsidRPr="008D6845" w:rsidRDefault="00FD6CAF" w:rsidP="00721C2B">
      <w:pPr>
        <w:pStyle w:val="Corpodetexto"/>
        <w:spacing w:before="120" w:after="120" w:line="276" w:lineRule="auto"/>
        <w:ind w:firstLine="851"/>
        <w:rPr>
          <w:rFonts w:ascii="Arial" w:hAnsi="Arial" w:cs="Arial"/>
          <w:sz w:val="22"/>
          <w:szCs w:val="22"/>
        </w:rPr>
      </w:pPr>
    </w:p>
    <w:p w14:paraId="13FDE09B" w14:textId="77777777" w:rsidR="00FD6CAF" w:rsidRPr="008D6845" w:rsidRDefault="00FD6CAF" w:rsidP="00721C2B">
      <w:pPr>
        <w:pStyle w:val="Corpodetexto"/>
        <w:spacing w:before="120" w:after="120" w:line="276" w:lineRule="auto"/>
        <w:ind w:left="33" w:firstLine="6913"/>
        <w:rPr>
          <w:rFonts w:ascii="Arial" w:hAnsi="Arial" w:cs="Arial"/>
          <w:sz w:val="22"/>
          <w:szCs w:val="22"/>
        </w:rPr>
      </w:pPr>
    </w:p>
    <w:p w14:paraId="0C3AB3C8" w14:textId="17AB741A" w:rsidR="00FD6CAF" w:rsidRPr="008D6845" w:rsidRDefault="00640131" w:rsidP="00721C2B">
      <w:pPr>
        <w:pStyle w:val="Corpodetexto"/>
        <w:spacing w:before="120" w:after="120" w:line="276" w:lineRule="auto"/>
        <w:ind w:left="33" w:right="855"/>
        <w:jc w:val="right"/>
        <w:rPr>
          <w:rFonts w:ascii="Arial" w:hAnsi="Arial" w:cs="Arial"/>
          <w:spacing w:val="-2"/>
          <w:sz w:val="22"/>
          <w:szCs w:val="22"/>
        </w:rPr>
      </w:pPr>
      <w:r>
        <w:rPr>
          <w:rFonts w:ascii="Arial" w:hAnsi="Arial" w:cs="Arial"/>
          <w:sz w:val="22"/>
          <w:szCs w:val="22"/>
        </w:rPr>
        <w:t>Nova Monte Verde/MT, 20 de agosto de 2025</w:t>
      </w:r>
    </w:p>
    <w:p w14:paraId="430FC138" w14:textId="77777777" w:rsidR="00FD6CAF" w:rsidRPr="008D6845" w:rsidRDefault="00FD6CAF" w:rsidP="00721C2B">
      <w:pPr>
        <w:pStyle w:val="Corpodetexto"/>
        <w:spacing w:before="120" w:after="120" w:line="276" w:lineRule="auto"/>
        <w:ind w:left="33" w:firstLine="1101"/>
        <w:rPr>
          <w:rFonts w:ascii="Arial" w:hAnsi="Arial" w:cs="Arial"/>
          <w:sz w:val="22"/>
          <w:szCs w:val="22"/>
        </w:rPr>
      </w:pPr>
    </w:p>
    <w:p w14:paraId="4E7458B6" w14:textId="77777777" w:rsidR="00FD6CAF" w:rsidRPr="008D6845" w:rsidRDefault="00FD6CAF" w:rsidP="00721C2B">
      <w:pPr>
        <w:pStyle w:val="Corpodetexto"/>
        <w:spacing w:before="120" w:after="120" w:line="276" w:lineRule="auto"/>
        <w:ind w:left="33" w:firstLine="1101"/>
        <w:rPr>
          <w:rFonts w:ascii="Arial" w:hAnsi="Arial" w:cs="Arial"/>
          <w:sz w:val="22"/>
          <w:szCs w:val="22"/>
        </w:rPr>
      </w:pPr>
    </w:p>
    <w:p w14:paraId="607C1003" w14:textId="77777777" w:rsidR="00FD6CAF" w:rsidRPr="008D6845" w:rsidRDefault="00FD6CAF" w:rsidP="00721C2B">
      <w:pPr>
        <w:pStyle w:val="Corpodetexto"/>
        <w:spacing w:before="120" w:after="120" w:line="276" w:lineRule="auto"/>
        <w:ind w:left="33" w:firstLine="1101"/>
        <w:rPr>
          <w:rFonts w:ascii="Arial" w:hAnsi="Arial" w:cs="Arial"/>
          <w:sz w:val="22"/>
          <w:szCs w:val="22"/>
        </w:rPr>
      </w:pPr>
    </w:p>
    <w:p w14:paraId="127F3163" w14:textId="77777777" w:rsidR="00FD6CAF" w:rsidRPr="008D6845" w:rsidRDefault="00FD6CAF" w:rsidP="00640131">
      <w:pPr>
        <w:spacing w:after="0" w:line="240" w:lineRule="auto"/>
        <w:ind w:left="-2744" w:right="-1" w:firstLine="2744"/>
        <w:jc w:val="center"/>
        <w:rPr>
          <w:rFonts w:ascii="Arial" w:hAnsi="Arial" w:cs="Arial"/>
          <w:sz w:val="22"/>
          <w:szCs w:val="22"/>
        </w:rPr>
      </w:pPr>
      <w:r w:rsidRPr="008D6845">
        <w:rPr>
          <w:rFonts w:ascii="Arial" w:hAnsi="Arial" w:cs="Arial"/>
          <w:sz w:val="22"/>
          <w:szCs w:val="22"/>
        </w:rPr>
        <w:t>__________________________________</w:t>
      </w:r>
    </w:p>
    <w:p w14:paraId="349664D4" w14:textId="4D08E5A1" w:rsidR="00FD6CAF" w:rsidRDefault="00640131" w:rsidP="00640131">
      <w:pPr>
        <w:pStyle w:val="Cabealho"/>
        <w:jc w:val="center"/>
        <w:rPr>
          <w:rFonts w:ascii="Arial" w:hAnsi="Arial" w:cs="Arial"/>
          <w:bCs/>
          <w:iCs/>
          <w:sz w:val="22"/>
          <w:szCs w:val="22"/>
        </w:rPr>
      </w:pPr>
      <w:proofErr w:type="spellStart"/>
      <w:r>
        <w:rPr>
          <w:rFonts w:ascii="Arial" w:hAnsi="Arial" w:cs="Arial"/>
          <w:bCs/>
          <w:iCs/>
          <w:sz w:val="22"/>
          <w:szCs w:val="22"/>
        </w:rPr>
        <w:t>Polianan</w:t>
      </w:r>
      <w:proofErr w:type="spellEnd"/>
      <w:r>
        <w:rPr>
          <w:rFonts w:ascii="Arial" w:hAnsi="Arial" w:cs="Arial"/>
          <w:bCs/>
          <w:iCs/>
          <w:sz w:val="22"/>
          <w:szCs w:val="22"/>
        </w:rPr>
        <w:t xml:space="preserve"> Alves </w:t>
      </w:r>
      <w:proofErr w:type="spellStart"/>
      <w:r>
        <w:rPr>
          <w:rFonts w:ascii="Arial" w:hAnsi="Arial" w:cs="Arial"/>
          <w:bCs/>
          <w:iCs/>
          <w:sz w:val="22"/>
          <w:szCs w:val="22"/>
        </w:rPr>
        <w:t>Deon</w:t>
      </w:r>
      <w:proofErr w:type="spellEnd"/>
    </w:p>
    <w:p w14:paraId="5E26B660" w14:textId="11E67497" w:rsidR="00640131" w:rsidRDefault="00640131" w:rsidP="00640131">
      <w:pPr>
        <w:pStyle w:val="Cabealho"/>
        <w:jc w:val="center"/>
        <w:rPr>
          <w:rFonts w:ascii="Arial" w:hAnsi="Arial" w:cs="Arial"/>
          <w:bCs/>
          <w:iCs/>
          <w:sz w:val="22"/>
          <w:szCs w:val="22"/>
        </w:rPr>
      </w:pPr>
      <w:r>
        <w:rPr>
          <w:rFonts w:ascii="Arial" w:hAnsi="Arial" w:cs="Arial"/>
          <w:bCs/>
          <w:iCs/>
          <w:sz w:val="22"/>
          <w:szCs w:val="22"/>
        </w:rPr>
        <w:t xml:space="preserve">Agente de Contratação </w:t>
      </w:r>
    </w:p>
    <w:p w14:paraId="720D9148" w14:textId="6FF686D1" w:rsidR="00640131" w:rsidRPr="008D6845" w:rsidRDefault="00640131" w:rsidP="00640131">
      <w:pPr>
        <w:pStyle w:val="Cabealho"/>
        <w:jc w:val="center"/>
        <w:rPr>
          <w:rFonts w:ascii="Arial" w:hAnsi="Arial" w:cs="Arial"/>
          <w:b/>
          <w:bCs/>
          <w:iCs/>
          <w:sz w:val="22"/>
          <w:szCs w:val="22"/>
        </w:rPr>
      </w:pPr>
      <w:r>
        <w:rPr>
          <w:rFonts w:ascii="Arial" w:hAnsi="Arial" w:cs="Arial"/>
          <w:bCs/>
          <w:iCs/>
          <w:sz w:val="22"/>
          <w:szCs w:val="22"/>
        </w:rPr>
        <w:t>Portaria n. 150/2025</w:t>
      </w:r>
    </w:p>
    <w:p w14:paraId="08A6E5E5" w14:textId="77777777" w:rsidR="00FD6CAF" w:rsidRPr="008D6845" w:rsidRDefault="00FD6CAF" w:rsidP="00721C2B">
      <w:pPr>
        <w:pStyle w:val="Corpodetexto"/>
        <w:spacing w:before="120" w:after="120" w:line="276" w:lineRule="auto"/>
        <w:rPr>
          <w:rFonts w:ascii="Arial" w:hAnsi="Arial" w:cs="Arial"/>
          <w:sz w:val="22"/>
          <w:szCs w:val="22"/>
        </w:rPr>
      </w:pPr>
    </w:p>
    <w:p w14:paraId="05CE439C" w14:textId="77777777" w:rsidR="00FD6CAF" w:rsidRPr="008D6845" w:rsidRDefault="00FD6CAF" w:rsidP="00721C2B">
      <w:pPr>
        <w:pStyle w:val="Corpodetexto"/>
        <w:spacing w:before="120" w:after="120" w:line="276" w:lineRule="auto"/>
        <w:rPr>
          <w:rFonts w:ascii="Arial" w:hAnsi="Arial" w:cs="Arial"/>
          <w:sz w:val="22"/>
          <w:szCs w:val="22"/>
        </w:rPr>
      </w:pPr>
    </w:p>
    <w:p w14:paraId="55045ABD" w14:textId="77777777" w:rsidR="00FD6CAF" w:rsidRPr="008D6845" w:rsidRDefault="00FD6CAF" w:rsidP="00721C2B">
      <w:pPr>
        <w:pStyle w:val="Corpodetexto"/>
        <w:spacing w:before="120" w:after="120" w:line="276" w:lineRule="auto"/>
        <w:rPr>
          <w:rFonts w:ascii="Arial" w:hAnsi="Arial" w:cs="Arial"/>
          <w:sz w:val="22"/>
          <w:szCs w:val="22"/>
        </w:rPr>
      </w:pPr>
    </w:p>
    <w:p w14:paraId="2319DECD" w14:textId="77777777" w:rsidR="00FD6CAF" w:rsidRPr="008D6845" w:rsidRDefault="00FD6CAF" w:rsidP="00721C2B">
      <w:pPr>
        <w:pStyle w:val="Corpodetexto"/>
        <w:spacing w:before="120" w:after="120" w:line="276" w:lineRule="auto"/>
        <w:rPr>
          <w:rFonts w:ascii="Arial" w:hAnsi="Arial" w:cs="Arial"/>
          <w:sz w:val="22"/>
          <w:szCs w:val="22"/>
        </w:rPr>
      </w:pPr>
    </w:p>
    <w:p w14:paraId="328525A8" w14:textId="77777777" w:rsidR="00FD6CAF" w:rsidRPr="008D6845" w:rsidRDefault="00FD6CAF" w:rsidP="00721C2B">
      <w:pPr>
        <w:pStyle w:val="Corpodetexto"/>
        <w:spacing w:before="120" w:after="120" w:line="276" w:lineRule="auto"/>
        <w:jc w:val="center"/>
        <w:rPr>
          <w:rFonts w:ascii="Arial" w:hAnsi="Arial" w:cs="Arial"/>
          <w:sz w:val="22"/>
          <w:szCs w:val="22"/>
        </w:rPr>
      </w:pPr>
      <w:r w:rsidRPr="008D6845">
        <w:rPr>
          <w:rFonts w:ascii="Arial" w:hAnsi="Arial" w:cs="Arial"/>
          <w:sz w:val="22"/>
          <w:szCs w:val="22"/>
        </w:rPr>
        <w:t xml:space="preserve">De </w:t>
      </w:r>
      <w:r w:rsidRPr="008D6845">
        <w:rPr>
          <w:rFonts w:ascii="Arial" w:hAnsi="Arial" w:cs="Arial"/>
          <w:spacing w:val="-2"/>
          <w:sz w:val="22"/>
          <w:szCs w:val="22"/>
        </w:rPr>
        <w:t>acordo:</w:t>
      </w:r>
    </w:p>
    <w:p w14:paraId="390266F0" w14:textId="77777777" w:rsidR="00FD6CAF" w:rsidRPr="008D6845" w:rsidRDefault="00FD6CAF" w:rsidP="00721C2B">
      <w:pPr>
        <w:pStyle w:val="Corpodetexto"/>
        <w:spacing w:before="120" w:after="120" w:line="276" w:lineRule="auto"/>
        <w:jc w:val="center"/>
        <w:rPr>
          <w:rFonts w:ascii="Arial" w:hAnsi="Arial" w:cs="Arial"/>
          <w:sz w:val="22"/>
          <w:szCs w:val="22"/>
        </w:rPr>
      </w:pPr>
    </w:p>
    <w:p w14:paraId="2C33D4EA" w14:textId="77777777" w:rsidR="00FD6CAF" w:rsidRPr="008D6845" w:rsidRDefault="00FD6CAF" w:rsidP="00721C2B">
      <w:pPr>
        <w:pStyle w:val="Corpodetexto"/>
        <w:spacing w:before="120" w:after="120" w:line="276" w:lineRule="auto"/>
        <w:jc w:val="center"/>
        <w:rPr>
          <w:rFonts w:ascii="Arial" w:hAnsi="Arial" w:cs="Arial"/>
          <w:sz w:val="22"/>
          <w:szCs w:val="22"/>
        </w:rPr>
      </w:pPr>
    </w:p>
    <w:p w14:paraId="5B7BD2AC" w14:textId="481907F5" w:rsidR="00FD6CAF" w:rsidRPr="008D6845" w:rsidRDefault="00DD5F30" w:rsidP="00640131">
      <w:pPr>
        <w:pStyle w:val="Corpodetexto"/>
        <w:jc w:val="center"/>
        <w:rPr>
          <w:rFonts w:ascii="Arial" w:hAnsi="Arial" w:cs="Arial"/>
          <w:sz w:val="22"/>
          <w:szCs w:val="22"/>
        </w:rPr>
      </w:pPr>
      <w:r>
        <w:rPr>
          <w:rFonts w:ascii="Arial" w:hAnsi="Arial" w:cs="Arial"/>
          <w:sz w:val="22"/>
          <w:szCs w:val="22"/>
        </w:rPr>
        <w:t>_____________________________________</w:t>
      </w:r>
    </w:p>
    <w:p w14:paraId="43F2CBDE" w14:textId="37BAA555" w:rsidR="00640131" w:rsidRDefault="00640131" w:rsidP="00640131">
      <w:pPr>
        <w:pStyle w:val="Corpodetexto"/>
        <w:ind w:left="33"/>
        <w:jc w:val="center"/>
        <w:rPr>
          <w:rFonts w:ascii="Arial" w:hAnsi="Arial" w:cs="Arial"/>
          <w:sz w:val="22"/>
          <w:szCs w:val="22"/>
        </w:rPr>
      </w:pPr>
      <w:r>
        <w:rPr>
          <w:rFonts w:ascii="Arial" w:hAnsi="Arial" w:cs="Arial"/>
          <w:sz w:val="22"/>
          <w:szCs w:val="22"/>
        </w:rPr>
        <w:t>EDEMILSON MARINO DOS SANTOS</w:t>
      </w:r>
    </w:p>
    <w:p w14:paraId="341D58C1" w14:textId="38202330" w:rsidR="00C71276" w:rsidRPr="008D6845" w:rsidRDefault="00FD6CAF" w:rsidP="00640131">
      <w:pPr>
        <w:pStyle w:val="Corpodetexto"/>
        <w:ind w:left="33"/>
        <w:jc w:val="center"/>
        <w:rPr>
          <w:rFonts w:ascii="Arial" w:hAnsi="Arial" w:cs="Arial"/>
          <w:sz w:val="22"/>
          <w:szCs w:val="22"/>
        </w:rPr>
      </w:pPr>
      <w:r w:rsidRPr="008D6845">
        <w:rPr>
          <w:rFonts w:ascii="Arial" w:hAnsi="Arial" w:cs="Arial"/>
          <w:sz w:val="22"/>
          <w:szCs w:val="22"/>
        </w:rPr>
        <w:t>Presidente</w:t>
      </w:r>
      <w:r w:rsidRPr="008D6845">
        <w:rPr>
          <w:rFonts w:ascii="Arial" w:hAnsi="Arial" w:cs="Arial"/>
          <w:spacing w:val="-6"/>
          <w:sz w:val="22"/>
          <w:szCs w:val="22"/>
        </w:rPr>
        <w:t xml:space="preserve"> </w:t>
      </w:r>
      <w:r w:rsidRPr="008D6845">
        <w:rPr>
          <w:rFonts w:ascii="Arial" w:hAnsi="Arial" w:cs="Arial"/>
          <w:sz w:val="22"/>
          <w:szCs w:val="22"/>
        </w:rPr>
        <w:t>do</w:t>
      </w:r>
      <w:r w:rsidRPr="008D6845">
        <w:rPr>
          <w:rFonts w:ascii="Arial" w:hAnsi="Arial" w:cs="Arial"/>
          <w:spacing w:val="-4"/>
          <w:sz w:val="22"/>
          <w:szCs w:val="22"/>
        </w:rPr>
        <w:t xml:space="preserve"> </w:t>
      </w:r>
      <w:r w:rsidRPr="008D6845">
        <w:rPr>
          <w:rFonts w:ascii="Arial" w:hAnsi="Arial" w:cs="Arial"/>
          <w:sz w:val="22"/>
          <w:szCs w:val="22"/>
        </w:rPr>
        <w:t>Conselho Diretor</w:t>
      </w:r>
      <w:r w:rsidRPr="008D6845">
        <w:rPr>
          <w:rFonts w:ascii="Arial" w:hAnsi="Arial" w:cs="Arial"/>
          <w:spacing w:val="-7"/>
          <w:sz w:val="22"/>
          <w:szCs w:val="22"/>
        </w:rPr>
        <w:t xml:space="preserve"> </w:t>
      </w:r>
      <w:r w:rsidRPr="008D6845">
        <w:rPr>
          <w:rFonts w:ascii="Arial" w:hAnsi="Arial" w:cs="Arial"/>
          <w:sz w:val="22"/>
          <w:szCs w:val="22"/>
        </w:rPr>
        <w:t xml:space="preserve">do </w:t>
      </w:r>
      <w:r w:rsidR="008B6CE3" w:rsidRPr="008D6845">
        <w:rPr>
          <w:rFonts w:ascii="Arial" w:hAnsi="Arial" w:cs="Arial"/>
          <w:spacing w:val="-2"/>
          <w:sz w:val="22"/>
          <w:szCs w:val="22"/>
        </w:rPr>
        <w:t>CIDVAT</w:t>
      </w:r>
      <w:r w:rsidRPr="008D6845">
        <w:rPr>
          <w:rFonts w:ascii="Arial" w:hAnsi="Arial" w:cs="Arial"/>
          <w:spacing w:val="-2"/>
          <w:sz w:val="22"/>
          <w:szCs w:val="22"/>
        </w:rPr>
        <w:t>/MT</w:t>
      </w:r>
    </w:p>
    <w:p w14:paraId="6961AE07" w14:textId="635E25BF" w:rsidR="00C71276" w:rsidRPr="008D6845" w:rsidRDefault="00C71276" w:rsidP="00721C2B">
      <w:pPr>
        <w:pStyle w:val="Corpodetexto"/>
        <w:spacing w:before="120" w:after="120" w:line="276" w:lineRule="auto"/>
        <w:jc w:val="center"/>
        <w:rPr>
          <w:rFonts w:ascii="Arial" w:hAnsi="Arial" w:cs="Arial"/>
          <w:b/>
          <w:sz w:val="22"/>
          <w:szCs w:val="22"/>
        </w:rPr>
      </w:pPr>
    </w:p>
    <w:p w14:paraId="2DDAFD1C" w14:textId="452CE427" w:rsidR="00C71276" w:rsidRPr="008D6845" w:rsidRDefault="00C71276" w:rsidP="00721C2B">
      <w:pPr>
        <w:pStyle w:val="Corpodetexto"/>
        <w:spacing w:before="120" w:after="120" w:line="276" w:lineRule="auto"/>
        <w:jc w:val="center"/>
        <w:rPr>
          <w:rFonts w:ascii="Arial" w:hAnsi="Arial" w:cs="Arial"/>
          <w:b/>
          <w:sz w:val="22"/>
          <w:szCs w:val="22"/>
        </w:rPr>
      </w:pPr>
    </w:p>
    <w:p w14:paraId="2449558F" w14:textId="08A25EF0" w:rsidR="007F5F0D" w:rsidRPr="008D6845" w:rsidRDefault="007F5F0D" w:rsidP="00721C2B">
      <w:pPr>
        <w:pStyle w:val="Corpodetexto"/>
        <w:spacing w:before="120" w:after="120" w:line="276" w:lineRule="auto"/>
        <w:jc w:val="center"/>
        <w:rPr>
          <w:rFonts w:ascii="Arial" w:hAnsi="Arial" w:cs="Arial"/>
          <w:b/>
          <w:sz w:val="22"/>
          <w:szCs w:val="22"/>
        </w:rPr>
      </w:pPr>
    </w:p>
    <w:p w14:paraId="07E6521D" w14:textId="77777777" w:rsidR="00046B92" w:rsidRPr="008D6845" w:rsidRDefault="00046B92" w:rsidP="00721C2B">
      <w:pPr>
        <w:pStyle w:val="Corpodetexto"/>
        <w:spacing w:before="120" w:after="120" w:line="276" w:lineRule="auto"/>
        <w:jc w:val="center"/>
        <w:rPr>
          <w:rFonts w:ascii="Arial" w:hAnsi="Arial" w:cs="Arial"/>
          <w:b/>
          <w:sz w:val="22"/>
          <w:szCs w:val="22"/>
        </w:rPr>
      </w:pPr>
    </w:p>
    <w:p w14:paraId="21B1BA26" w14:textId="77777777" w:rsidR="00046B92" w:rsidRPr="008D6845" w:rsidRDefault="00046B92" w:rsidP="00721C2B">
      <w:pPr>
        <w:pStyle w:val="Corpodetexto"/>
        <w:spacing w:before="120" w:after="120" w:line="276" w:lineRule="auto"/>
        <w:rPr>
          <w:rFonts w:ascii="Arial" w:hAnsi="Arial" w:cs="Arial"/>
          <w:b/>
          <w:sz w:val="22"/>
          <w:szCs w:val="22"/>
        </w:rPr>
      </w:pPr>
    </w:p>
    <w:p w14:paraId="21BE3A60" w14:textId="77777777" w:rsidR="00046B92" w:rsidRPr="008D6845" w:rsidRDefault="00046B92" w:rsidP="00721C2B">
      <w:pPr>
        <w:pStyle w:val="Corpodetexto"/>
        <w:spacing w:before="120" w:after="120" w:line="276" w:lineRule="auto"/>
        <w:rPr>
          <w:rFonts w:ascii="Arial" w:hAnsi="Arial" w:cs="Arial"/>
          <w:b/>
          <w:sz w:val="22"/>
          <w:szCs w:val="22"/>
        </w:rPr>
      </w:pPr>
    </w:p>
    <w:p w14:paraId="2F994867" w14:textId="77777777" w:rsidR="00046B92" w:rsidRPr="008D6845" w:rsidRDefault="00046B92" w:rsidP="00721C2B">
      <w:pPr>
        <w:pStyle w:val="Corpodetexto"/>
        <w:spacing w:before="120" w:after="120" w:line="276" w:lineRule="auto"/>
        <w:jc w:val="center"/>
        <w:rPr>
          <w:rFonts w:ascii="Arial" w:hAnsi="Arial" w:cs="Arial"/>
          <w:b/>
          <w:sz w:val="22"/>
          <w:szCs w:val="22"/>
        </w:rPr>
      </w:pPr>
    </w:p>
    <w:p w14:paraId="652E2B41" w14:textId="77777777" w:rsidR="00046B92" w:rsidRPr="008D6845" w:rsidRDefault="00046B92" w:rsidP="00721C2B">
      <w:pPr>
        <w:pStyle w:val="Corpodetexto"/>
        <w:spacing w:before="120" w:after="120" w:line="276" w:lineRule="auto"/>
        <w:jc w:val="center"/>
        <w:rPr>
          <w:rFonts w:ascii="Arial" w:hAnsi="Arial" w:cs="Arial"/>
          <w:b/>
          <w:sz w:val="22"/>
          <w:szCs w:val="22"/>
        </w:rPr>
      </w:pPr>
    </w:p>
    <w:p w14:paraId="53B8A689" w14:textId="77777777" w:rsidR="00D412DF" w:rsidRDefault="00D412DF" w:rsidP="00D412DF">
      <w:pPr>
        <w:pStyle w:val="Corpodetexto"/>
        <w:spacing w:before="120" w:after="120" w:line="276" w:lineRule="auto"/>
        <w:ind w:right="1192"/>
        <w:jc w:val="center"/>
        <w:rPr>
          <w:rFonts w:ascii="Arial" w:hAnsi="Arial" w:cs="Arial"/>
          <w:b/>
          <w:sz w:val="22"/>
          <w:szCs w:val="22"/>
        </w:rPr>
      </w:pPr>
    </w:p>
    <w:p w14:paraId="553B1B92" w14:textId="77777777" w:rsidR="00D412DF" w:rsidRDefault="00D412DF" w:rsidP="00D412DF">
      <w:pPr>
        <w:pStyle w:val="Corpodetexto"/>
        <w:spacing w:before="120" w:after="120" w:line="276" w:lineRule="auto"/>
        <w:ind w:right="1192"/>
        <w:jc w:val="center"/>
        <w:rPr>
          <w:rFonts w:ascii="Arial" w:hAnsi="Arial" w:cs="Arial"/>
          <w:b/>
          <w:sz w:val="22"/>
          <w:szCs w:val="22"/>
        </w:rPr>
      </w:pPr>
    </w:p>
    <w:p w14:paraId="579DA11B" w14:textId="166AE8EE" w:rsidR="00D412DF" w:rsidRPr="00B22CB4" w:rsidRDefault="00566EBF" w:rsidP="00D412DF">
      <w:pPr>
        <w:pStyle w:val="Corpodetexto"/>
        <w:spacing w:before="120" w:after="120" w:line="276" w:lineRule="auto"/>
        <w:ind w:right="625"/>
        <w:jc w:val="center"/>
        <w:rPr>
          <w:rFonts w:ascii="Arial" w:eastAsia="MS Mincho" w:hAnsi="Arial" w:cs="Arial"/>
          <w:b/>
          <w:sz w:val="22"/>
          <w:szCs w:val="22"/>
        </w:rPr>
      </w:pPr>
      <w:r w:rsidRPr="008D6845">
        <w:rPr>
          <w:rFonts w:ascii="Arial" w:hAnsi="Arial" w:cs="Arial"/>
          <w:b/>
          <w:sz w:val="22"/>
          <w:szCs w:val="22"/>
        </w:rPr>
        <w:lastRenderedPageBreak/>
        <w:t xml:space="preserve">ANEXO I </w:t>
      </w:r>
      <w:r w:rsidR="00B0483C" w:rsidRPr="008D6845">
        <w:rPr>
          <w:rFonts w:ascii="Arial" w:hAnsi="Arial" w:cs="Arial"/>
          <w:b/>
          <w:sz w:val="22"/>
          <w:szCs w:val="22"/>
        </w:rPr>
        <w:br/>
      </w:r>
      <w:r w:rsidR="00D412DF" w:rsidRPr="00B22CB4">
        <w:rPr>
          <w:rFonts w:ascii="Arial" w:eastAsia="MS Mincho" w:hAnsi="Arial" w:cs="Arial"/>
          <w:b/>
          <w:sz w:val="22"/>
          <w:szCs w:val="22"/>
        </w:rPr>
        <w:t>TERMO DE REFERÊNCIA</w:t>
      </w:r>
    </w:p>
    <w:p w14:paraId="553A6651" w14:textId="77777777" w:rsidR="00D412DF" w:rsidRPr="00B22CB4" w:rsidRDefault="00D412DF" w:rsidP="00D412DF">
      <w:pPr>
        <w:spacing w:before="120" w:after="120" w:line="276" w:lineRule="auto"/>
        <w:ind w:right="625"/>
        <w:jc w:val="both"/>
        <w:rPr>
          <w:rFonts w:ascii="Arial" w:eastAsia="MS Mincho" w:hAnsi="Arial" w:cs="Arial"/>
          <w:b/>
          <w:bCs/>
          <w:sz w:val="22"/>
          <w:szCs w:val="22"/>
        </w:rPr>
      </w:pPr>
      <w:bookmarkStart w:id="0" w:name="_Hlk82471863"/>
      <w:r w:rsidRPr="00B22CB4">
        <w:rPr>
          <w:rFonts w:ascii="Arial" w:hAnsi="Arial" w:cs="Arial"/>
          <w:b/>
          <w:bCs/>
          <w:sz w:val="22"/>
          <w:szCs w:val="22"/>
        </w:rPr>
        <w:t>1 - DO OBJETO</w:t>
      </w:r>
    </w:p>
    <w:p w14:paraId="3C7425A4" w14:textId="77777777" w:rsidR="00D412DF" w:rsidRPr="00B22CB4" w:rsidRDefault="00D412DF" w:rsidP="00D412DF">
      <w:pPr>
        <w:tabs>
          <w:tab w:val="left" w:pos="8222"/>
          <w:tab w:val="left" w:pos="8647"/>
        </w:tabs>
        <w:spacing w:before="120" w:after="120" w:line="276" w:lineRule="auto"/>
        <w:ind w:right="625"/>
        <w:jc w:val="both"/>
        <w:rPr>
          <w:rFonts w:ascii="Arial" w:hAnsi="Arial" w:cs="Arial"/>
          <w:sz w:val="22"/>
          <w:szCs w:val="22"/>
        </w:rPr>
      </w:pPr>
      <w:r w:rsidRPr="00B22CB4">
        <w:rPr>
          <w:rFonts w:ascii="Arial" w:hAnsi="Arial" w:cs="Arial"/>
          <w:sz w:val="22"/>
          <w:szCs w:val="22"/>
        </w:rPr>
        <w:t xml:space="preserve">Abertura de Processo Licitatório para </w:t>
      </w:r>
      <w:bookmarkStart w:id="1" w:name="_Hlk190096431"/>
      <w:r w:rsidRPr="00B22CB4">
        <w:rPr>
          <w:rFonts w:ascii="Arial" w:hAnsi="Arial" w:cs="Arial"/>
          <w:sz w:val="22"/>
          <w:szCs w:val="22"/>
        </w:rPr>
        <w:t xml:space="preserve">FUTURA E EVENTUAL </w:t>
      </w:r>
      <w:r w:rsidRPr="00B22CB4">
        <w:rPr>
          <w:rStyle w:val="Forte"/>
          <w:rFonts w:ascii="Arial" w:eastAsiaTheme="majorEastAsia" w:hAnsi="Arial" w:cs="Arial"/>
          <w:color w:val="000000"/>
          <w:sz w:val="22"/>
          <w:szCs w:val="22"/>
        </w:rPr>
        <w:t>LOCAÇÃO DE APARELHOS DE CENTRAIS DE AR-CONDICIONADO,</w:t>
      </w:r>
      <w:r w:rsidRPr="00B22CB4">
        <w:rPr>
          <w:rFonts w:ascii="Arial" w:hAnsi="Arial" w:cs="Arial"/>
          <w:sz w:val="22"/>
          <w:szCs w:val="22"/>
          <w:shd w:val="clear" w:color="auto" w:fill="FEFEFE"/>
        </w:rPr>
        <w:t xml:space="preserve"> INCLUINDO INSTALAÇÃO E MANUTENÇÃO, PARA ATENDER AOS </w:t>
      </w:r>
      <w:r w:rsidRPr="00B22CB4">
        <w:rPr>
          <w:rFonts w:ascii="Arial" w:hAnsi="Arial" w:cs="Arial"/>
          <w:sz w:val="22"/>
          <w:szCs w:val="22"/>
        </w:rPr>
        <w:t>MUNICIPIOS INTEGRANTES</w:t>
      </w:r>
      <w:r w:rsidRPr="00B22CB4">
        <w:rPr>
          <w:rFonts w:ascii="Arial" w:hAnsi="Arial" w:cs="Arial"/>
          <w:spacing w:val="-5"/>
          <w:sz w:val="22"/>
          <w:szCs w:val="22"/>
        </w:rPr>
        <w:t xml:space="preserve"> </w:t>
      </w:r>
      <w:r w:rsidRPr="00B22CB4">
        <w:rPr>
          <w:rFonts w:ascii="Arial" w:hAnsi="Arial" w:cs="Arial"/>
          <w:sz w:val="22"/>
          <w:szCs w:val="22"/>
        </w:rPr>
        <w:t>DO</w:t>
      </w:r>
      <w:r w:rsidRPr="00B22CB4">
        <w:rPr>
          <w:rFonts w:ascii="Arial" w:hAnsi="Arial" w:cs="Arial"/>
          <w:spacing w:val="-3"/>
          <w:sz w:val="22"/>
          <w:szCs w:val="22"/>
        </w:rPr>
        <w:t xml:space="preserve"> </w:t>
      </w:r>
      <w:r w:rsidRPr="00B22CB4">
        <w:rPr>
          <w:rFonts w:ascii="Arial" w:hAnsi="Arial" w:cs="Arial"/>
          <w:sz w:val="22"/>
          <w:szCs w:val="22"/>
        </w:rPr>
        <w:t>CIDVAT, conforme especificações, condições, quantidades e exigências estabelecidas em Edital e seus anexos</w:t>
      </w:r>
      <w:bookmarkEnd w:id="1"/>
      <w:r w:rsidRPr="00B22CB4">
        <w:rPr>
          <w:rFonts w:ascii="Arial" w:hAnsi="Arial" w:cs="Arial"/>
          <w:sz w:val="22"/>
          <w:szCs w:val="22"/>
        </w:rPr>
        <w:t>, conforme tabela abaixo:</w:t>
      </w:r>
    </w:p>
    <w:p w14:paraId="4ED4D3DA" w14:textId="77777777" w:rsidR="00D412DF" w:rsidRPr="00B22CB4" w:rsidRDefault="00D412DF" w:rsidP="00526B7B">
      <w:pPr>
        <w:pStyle w:val="PargrafodaLista"/>
        <w:numPr>
          <w:ilvl w:val="1"/>
          <w:numId w:val="19"/>
        </w:numPr>
        <w:tabs>
          <w:tab w:val="left" w:pos="567"/>
          <w:tab w:val="left" w:pos="8647"/>
        </w:tabs>
        <w:spacing w:before="120" w:after="120" w:line="276" w:lineRule="auto"/>
        <w:ind w:left="0" w:right="625" w:hanging="11"/>
        <w:jc w:val="both"/>
        <w:rPr>
          <w:rFonts w:ascii="Arial" w:hAnsi="Arial" w:cs="Arial"/>
          <w:b/>
          <w:bCs/>
          <w:sz w:val="22"/>
          <w:szCs w:val="22"/>
        </w:rPr>
      </w:pPr>
      <w:r w:rsidRPr="00B22CB4">
        <w:rPr>
          <w:rFonts w:ascii="Arial" w:hAnsi="Arial" w:cs="Arial"/>
          <w:b/>
          <w:bCs/>
          <w:sz w:val="22"/>
          <w:szCs w:val="22"/>
        </w:rPr>
        <w:t>ESPECIFICAÇÃO DO OBJETO</w:t>
      </w:r>
    </w:p>
    <w:p w14:paraId="55D032C7" w14:textId="77777777" w:rsidR="00D412DF" w:rsidRPr="00B22CB4" w:rsidRDefault="00D412DF" w:rsidP="00526B7B">
      <w:pPr>
        <w:pStyle w:val="PargrafodaLista"/>
        <w:numPr>
          <w:ilvl w:val="2"/>
          <w:numId w:val="19"/>
        </w:numPr>
        <w:tabs>
          <w:tab w:val="left" w:pos="567"/>
          <w:tab w:val="left" w:pos="8647"/>
          <w:tab w:val="left" w:pos="9214"/>
        </w:tabs>
        <w:spacing w:before="120" w:after="120" w:line="276" w:lineRule="auto"/>
        <w:ind w:left="0" w:right="625" w:hanging="11"/>
        <w:jc w:val="both"/>
        <w:rPr>
          <w:rFonts w:ascii="Arial" w:hAnsi="Arial" w:cs="Arial"/>
          <w:sz w:val="22"/>
          <w:szCs w:val="22"/>
        </w:rPr>
      </w:pPr>
      <w:r w:rsidRPr="00B22CB4">
        <w:rPr>
          <w:rFonts w:ascii="Arial" w:hAnsi="Arial" w:cs="Arial"/>
          <w:sz w:val="22"/>
          <w:szCs w:val="22"/>
        </w:rPr>
        <w:t>O presente Termo de Referência faz-se necessário para locação dos itens listados abaixo:</w:t>
      </w:r>
    </w:p>
    <w:tbl>
      <w:tblPr>
        <w:tblW w:w="8363" w:type="dxa"/>
        <w:tblInd w:w="416" w:type="dxa"/>
        <w:tblLayout w:type="fixed"/>
        <w:tblCellMar>
          <w:left w:w="70" w:type="dxa"/>
          <w:right w:w="70" w:type="dxa"/>
        </w:tblCellMar>
        <w:tblLook w:val="04A0" w:firstRow="1" w:lastRow="0" w:firstColumn="1" w:lastColumn="0" w:noHBand="0" w:noVBand="1"/>
      </w:tblPr>
      <w:tblGrid>
        <w:gridCol w:w="992"/>
        <w:gridCol w:w="5953"/>
        <w:gridCol w:w="1399"/>
        <w:gridCol w:w="19"/>
      </w:tblGrid>
      <w:tr w:rsidR="00D412DF" w:rsidRPr="00B22CB4" w14:paraId="3341FF1A" w14:textId="77777777" w:rsidTr="007413D1">
        <w:trPr>
          <w:trHeight w:val="320"/>
        </w:trPr>
        <w:tc>
          <w:tcPr>
            <w:tcW w:w="8363" w:type="dxa"/>
            <w:gridSpan w:val="4"/>
            <w:tcBorders>
              <w:top w:val="single" w:sz="8" w:space="0" w:color="auto"/>
              <w:left w:val="single" w:sz="8" w:space="0" w:color="auto"/>
              <w:bottom w:val="single" w:sz="8" w:space="0" w:color="auto"/>
              <w:right w:val="single" w:sz="8" w:space="0" w:color="auto"/>
            </w:tcBorders>
            <w:shd w:val="clear" w:color="auto" w:fill="FAE2D5" w:themeFill="accent2" w:themeFillTint="33"/>
            <w:vAlign w:val="center"/>
          </w:tcPr>
          <w:p w14:paraId="2F38DB4E" w14:textId="77777777" w:rsidR="00D412DF" w:rsidRPr="00B22CB4" w:rsidRDefault="00D412DF" w:rsidP="00D412DF">
            <w:pPr>
              <w:spacing w:before="120" w:after="120" w:line="276" w:lineRule="auto"/>
              <w:ind w:right="625" w:firstLine="26"/>
              <w:jc w:val="both"/>
              <w:rPr>
                <w:rFonts w:ascii="Arial" w:hAnsi="Arial" w:cs="Arial"/>
                <w:b/>
                <w:bCs/>
                <w:color w:val="000000"/>
                <w:sz w:val="22"/>
                <w:szCs w:val="22"/>
              </w:rPr>
            </w:pPr>
            <w:r w:rsidRPr="00B22CB4">
              <w:rPr>
                <w:rFonts w:ascii="Arial" w:hAnsi="Arial" w:cs="Arial"/>
                <w:b/>
                <w:bCs/>
                <w:color w:val="000000"/>
                <w:sz w:val="22"/>
                <w:szCs w:val="22"/>
              </w:rPr>
              <w:t xml:space="preserve">                                                     LOTE ÚNICO</w:t>
            </w:r>
          </w:p>
        </w:tc>
      </w:tr>
      <w:tr w:rsidR="00D412DF" w:rsidRPr="00B22CB4" w14:paraId="02E73308" w14:textId="77777777" w:rsidTr="007413D1">
        <w:trPr>
          <w:trHeight w:val="320"/>
        </w:trPr>
        <w:tc>
          <w:tcPr>
            <w:tcW w:w="992" w:type="dxa"/>
            <w:tcBorders>
              <w:top w:val="single" w:sz="8" w:space="0" w:color="auto"/>
              <w:left w:val="single" w:sz="8" w:space="0" w:color="auto"/>
              <w:bottom w:val="single" w:sz="8" w:space="0" w:color="auto"/>
              <w:right w:val="single" w:sz="8" w:space="0" w:color="auto"/>
            </w:tcBorders>
            <w:shd w:val="clear" w:color="auto" w:fill="FAE2D5" w:themeFill="accent2" w:themeFillTint="33"/>
            <w:vAlign w:val="center"/>
            <w:hideMark/>
          </w:tcPr>
          <w:p w14:paraId="05E45207" w14:textId="77777777" w:rsidR="00D412DF" w:rsidRPr="00B22CB4" w:rsidRDefault="00D412DF" w:rsidP="00D412DF">
            <w:pPr>
              <w:spacing w:before="120" w:after="120" w:line="276" w:lineRule="auto"/>
              <w:ind w:right="74" w:firstLine="80"/>
              <w:jc w:val="center"/>
              <w:rPr>
                <w:rFonts w:ascii="Arial" w:hAnsi="Arial" w:cs="Arial"/>
                <w:b/>
                <w:bCs/>
                <w:color w:val="000000"/>
                <w:sz w:val="22"/>
                <w:szCs w:val="22"/>
              </w:rPr>
            </w:pPr>
            <w:r w:rsidRPr="00B22CB4">
              <w:rPr>
                <w:rFonts w:ascii="Arial" w:hAnsi="Arial" w:cs="Arial"/>
                <w:b/>
                <w:bCs/>
                <w:color w:val="000000"/>
                <w:sz w:val="22"/>
                <w:szCs w:val="22"/>
              </w:rPr>
              <w:t>ITEM</w:t>
            </w:r>
          </w:p>
        </w:tc>
        <w:tc>
          <w:tcPr>
            <w:tcW w:w="5953" w:type="dxa"/>
            <w:tcBorders>
              <w:top w:val="single" w:sz="8" w:space="0" w:color="auto"/>
              <w:left w:val="nil"/>
              <w:bottom w:val="single" w:sz="8" w:space="0" w:color="auto"/>
              <w:right w:val="single" w:sz="8" w:space="0" w:color="auto"/>
            </w:tcBorders>
            <w:shd w:val="clear" w:color="auto" w:fill="FAE2D5" w:themeFill="accent2" w:themeFillTint="33"/>
            <w:vAlign w:val="center"/>
            <w:hideMark/>
          </w:tcPr>
          <w:p w14:paraId="232B9842" w14:textId="77777777" w:rsidR="00D412DF" w:rsidRPr="00B22CB4" w:rsidRDefault="00D412DF" w:rsidP="00D412DF">
            <w:pPr>
              <w:spacing w:before="120" w:after="120" w:line="276" w:lineRule="auto"/>
              <w:ind w:right="625" w:firstLine="76"/>
              <w:jc w:val="center"/>
              <w:rPr>
                <w:rFonts w:ascii="Arial" w:hAnsi="Arial" w:cs="Arial"/>
                <w:b/>
                <w:bCs/>
                <w:color w:val="000000"/>
                <w:sz w:val="22"/>
                <w:szCs w:val="22"/>
              </w:rPr>
            </w:pPr>
            <w:r w:rsidRPr="00B22CB4">
              <w:rPr>
                <w:rFonts w:ascii="Arial" w:hAnsi="Arial" w:cs="Arial"/>
                <w:b/>
                <w:bCs/>
                <w:color w:val="000000"/>
                <w:sz w:val="22"/>
                <w:szCs w:val="22"/>
              </w:rPr>
              <w:t>DESCRIÇÃO</w:t>
            </w:r>
          </w:p>
        </w:tc>
        <w:tc>
          <w:tcPr>
            <w:tcW w:w="1418" w:type="dxa"/>
            <w:gridSpan w:val="2"/>
            <w:tcBorders>
              <w:top w:val="single" w:sz="8" w:space="0" w:color="auto"/>
              <w:left w:val="nil"/>
              <w:bottom w:val="single" w:sz="8" w:space="0" w:color="auto"/>
              <w:right w:val="single" w:sz="8" w:space="0" w:color="auto"/>
            </w:tcBorders>
            <w:shd w:val="clear" w:color="auto" w:fill="FAE2D5" w:themeFill="accent2" w:themeFillTint="33"/>
            <w:vAlign w:val="center"/>
            <w:hideMark/>
          </w:tcPr>
          <w:p w14:paraId="5A7CDAEA" w14:textId="77777777" w:rsidR="00D412DF" w:rsidRPr="00B22CB4" w:rsidRDefault="00D412DF" w:rsidP="00D412DF">
            <w:pPr>
              <w:spacing w:before="120" w:after="120" w:line="276" w:lineRule="auto"/>
              <w:ind w:right="625" w:firstLine="26"/>
              <w:jc w:val="center"/>
              <w:rPr>
                <w:rFonts w:ascii="Arial" w:hAnsi="Arial" w:cs="Arial"/>
                <w:b/>
                <w:bCs/>
                <w:color w:val="000000"/>
                <w:sz w:val="22"/>
                <w:szCs w:val="22"/>
              </w:rPr>
            </w:pPr>
            <w:r w:rsidRPr="00B22CB4">
              <w:rPr>
                <w:rFonts w:ascii="Arial" w:hAnsi="Arial" w:cs="Arial"/>
                <w:b/>
                <w:bCs/>
                <w:color w:val="000000"/>
                <w:sz w:val="22"/>
                <w:szCs w:val="22"/>
              </w:rPr>
              <w:t>QTD</w:t>
            </w:r>
          </w:p>
        </w:tc>
      </w:tr>
      <w:tr w:rsidR="00D412DF" w:rsidRPr="00B22CB4" w14:paraId="08A9A862" w14:textId="77777777" w:rsidTr="007413D1">
        <w:trPr>
          <w:gridAfter w:val="1"/>
          <w:wAfter w:w="19" w:type="dxa"/>
          <w:trHeight w:val="1254"/>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7A9D5C38" w14:textId="77777777" w:rsidR="00D412DF" w:rsidRPr="00B22CB4" w:rsidRDefault="00D412DF" w:rsidP="00D412DF">
            <w:pPr>
              <w:spacing w:before="120" w:after="120" w:line="276" w:lineRule="auto"/>
              <w:jc w:val="center"/>
              <w:rPr>
                <w:rFonts w:ascii="Arial" w:hAnsi="Arial" w:cs="Arial"/>
                <w:color w:val="000000"/>
                <w:sz w:val="22"/>
                <w:szCs w:val="22"/>
              </w:rPr>
            </w:pPr>
            <w:r w:rsidRPr="00B22CB4">
              <w:rPr>
                <w:rFonts w:ascii="Arial" w:hAnsi="Arial" w:cs="Arial"/>
                <w:color w:val="000000"/>
                <w:sz w:val="22"/>
                <w:szCs w:val="22"/>
              </w:rPr>
              <w:t>1</w:t>
            </w:r>
          </w:p>
        </w:tc>
        <w:tc>
          <w:tcPr>
            <w:tcW w:w="5953" w:type="dxa"/>
            <w:tcBorders>
              <w:top w:val="nil"/>
              <w:left w:val="nil"/>
              <w:bottom w:val="single" w:sz="4" w:space="0" w:color="auto"/>
              <w:right w:val="single" w:sz="4" w:space="0" w:color="auto"/>
            </w:tcBorders>
            <w:shd w:val="clear" w:color="auto" w:fill="auto"/>
            <w:vAlign w:val="bottom"/>
            <w:hideMark/>
          </w:tcPr>
          <w:p w14:paraId="01E7D7E5" w14:textId="523853D2" w:rsidR="00D412DF" w:rsidRPr="00B22CB4" w:rsidRDefault="00D412DF" w:rsidP="00D412DF">
            <w:pPr>
              <w:spacing w:before="120" w:after="120" w:line="276" w:lineRule="auto"/>
              <w:ind w:right="625" w:firstLine="76"/>
              <w:jc w:val="both"/>
              <w:rPr>
                <w:rFonts w:ascii="Arial" w:hAnsi="Arial" w:cs="Arial"/>
                <w:color w:val="000000"/>
                <w:sz w:val="22"/>
                <w:szCs w:val="22"/>
              </w:rPr>
            </w:pPr>
            <w:r w:rsidRPr="00B22CB4">
              <w:rPr>
                <w:rFonts w:ascii="Arial" w:hAnsi="Arial" w:cs="Arial"/>
                <w:color w:val="000000"/>
                <w:sz w:val="22"/>
                <w:szCs w:val="22"/>
              </w:rPr>
              <w:t>Locação de Central de ar-condicionado tipo</w:t>
            </w:r>
            <w:r w:rsidRPr="00B22CB4">
              <w:rPr>
                <w:rFonts w:ascii="Arial" w:hAnsi="Arial" w:cs="Arial"/>
                <w:color w:val="000000"/>
                <w:sz w:val="22"/>
                <w:szCs w:val="22"/>
              </w:rPr>
              <w:br/>
              <w:t xml:space="preserve"> HI Wall de 12.000 Btus, bifásica/220V inverter selo</w:t>
            </w:r>
            <w:r w:rsidRPr="00B22CB4">
              <w:rPr>
                <w:rFonts w:ascii="Arial" w:hAnsi="Arial" w:cs="Arial"/>
                <w:color w:val="000000"/>
                <w:sz w:val="22"/>
                <w:szCs w:val="22"/>
              </w:rPr>
              <w:br/>
              <w:t xml:space="preserve"> PROCEL com eficiência energética PADRÃO A, gás</w:t>
            </w:r>
            <w:r w:rsidRPr="00B22CB4">
              <w:rPr>
                <w:rFonts w:ascii="Arial" w:hAnsi="Arial" w:cs="Arial"/>
                <w:color w:val="000000"/>
                <w:sz w:val="22"/>
                <w:szCs w:val="22"/>
              </w:rPr>
              <w:br/>
              <w:t xml:space="preserve"> ecológico, inclusa a instalação com o fornecimento de todos os acessórios e até 2m de tubulação.</w:t>
            </w:r>
          </w:p>
        </w:tc>
        <w:tc>
          <w:tcPr>
            <w:tcW w:w="1399" w:type="dxa"/>
            <w:tcBorders>
              <w:top w:val="nil"/>
              <w:left w:val="nil"/>
              <w:bottom w:val="single" w:sz="4" w:space="0" w:color="auto"/>
              <w:right w:val="single" w:sz="4" w:space="0" w:color="auto"/>
            </w:tcBorders>
            <w:shd w:val="clear" w:color="auto" w:fill="auto"/>
            <w:noWrap/>
            <w:vAlign w:val="center"/>
            <w:hideMark/>
          </w:tcPr>
          <w:p w14:paraId="365226DC" w14:textId="77777777" w:rsidR="00D412DF" w:rsidRPr="00B22CB4" w:rsidRDefault="00D412DF" w:rsidP="00D412DF">
            <w:pPr>
              <w:spacing w:before="120" w:after="120" w:line="276" w:lineRule="auto"/>
              <w:ind w:right="54" w:firstLine="76"/>
              <w:jc w:val="center"/>
              <w:rPr>
                <w:rFonts w:ascii="Arial" w:hAnsi="Arial" w:cs="Arial"/>
                <w:color w:val="000000"/>
                <w:sz w:val="22"/>
                <w:szCs w:val="22"/>
              </w:rPr>
            </w:pPr>
            <w:r w:rsidRPr="00B22CB4">
              <w:rPr>
                <w:rFonts w:ascii="Arial" w:hAnsi="Arial" w:cs="Arial"/>
                <w:color w:val="000000"/>
                <w:sz w:val="22"/>
                <w:szCs w:val="22"/>
              </w:rPr>
              <w:t>4.000</w:t>
            </w:r>
          </w:p>
        </w:tc>
      </w:tr>
      <w:tr w:rsidR="00D412DF" w:rsidRPr="00B22CB4" w14:paraId="02BEFF88" w14:textId="77777777" w:rsidTr="007413D1">
        <w:trPr>
          <w:gridAfter w:val="1"/>
          <w:wAfter w:w="19" w:type="dxa"/>
          <w:trHeight w:val="127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6FAD75A4" w14:textId="77777777" w:rsidR="00D412DF" w:rsidRPr="00B22CB4" w:rsidRDefault="00D412DF" w:rsidP="00D412DF">
            <w:pPr>
              <w:spacing w:before="120" w:after="120" w:line="276" w:lineRule="auto"/>
              <w:jc w:val="center"/>
              <w:rPr>
                <w:rFonts w:ascii="Arial" w:hAnsi="Arial" w:cs="Arial"/>
                <w:color w:val="000000"/>
                <w:sz w:val="22"/>
                <w:szCs w:val="22"/>
              </w:rPr>
            </w:pPr>
            <w:r w:rsidRPr="00B22CB4">
              <w:rPr>
                <w:rFonts w:ascii="Arial" w:hAnsi="Arial" w:cs="Arial"/>
                <w:color w:val="000000"/>
                <w:sz w:val="22"/>
                <w:szCs w:val="22"/>
              </w:rPr>
              <w:t>2</w:t>
            </w:r>
          </w:p>
        </w:tc>
        <w:tc>
          <w:tcPr>
            <w:tcW w:w="5953" w:type="dxa"/>
            <w:tcBorders>
              <w:top w:val="nil"/>
              <w:left w:val="nil"/>
              <w:bottom w:val="single" w:sz="4" w:space="0" w:color="auto"/>
              <w:right w:val="single" w:sz="4" w:space="0" w:color="auto"/>
            </w:tcBorders>
            <w:shd w:val="clear" w:color="auto" w:fill="auto"/>
            <w:vAlign w:val="bottom"/>
            <w:hideMark/>
          </w:tcPr>
          <w:p w14:paraId="6C86FDB3" w14:textId="4CDB1D35" w:rsidR="00D412DF" w:rsidRPr="00B22CB4" w:rsidRDefault="00D412DF" w:rsidP="00D412DF">
            <w:pPr>
              <w:spacing w:before="120" w:after="120" w:line="276" w:lineRule="auto"/>
              <w:ind w:right="625" w:firstLine="76"/>
              <w:jc w:val="both"/>
              <w:rPr>
                <w:rFonts w:ascii="Arial" w:hAnsi="Arial" w:cs="Arial"/>
                <w:color w:val="000000"/>
                <w:sz w:val="22"/>
                <w:szCs w:val="22"/>
              </w:rPr>
            </w:pPr>
            <w:r w:rsidRPr="00B22CB4">
              <w:rPr>
                <w:rFonts w:ascii="Arial" w:hAnsi="Arial" w:cs="Arial"/>
                <w:color w:val="000000"/>
                <w:sz w:val="22"/>
                <w:szCs w:val="22"/>
              </w:rPr>
              <w:t>Locação de Central de ar-condicionado tipo</w:t>
            </w:r>
            <w:r w:rsidRPr="00B22CB4">
              <w:rPr>
                <w:rFonts w:ascii="Arial" w:hAnsi="Arial" w:cs="Arial"/>
                <w:color w:val="000000"/>
                <w:sz w:val="22"/>
                <w:szCs w:val="22"/>
              </w:rPr>
              <w:br/>
              <w:t xml:space="preserve"> HI Wall de 18.000 Btus, bifásica/220V inverter selo</w:t>
            </w:r>
            <w:r w:rsidRPr="00B22CB4">
              <w:rPr>
                <w:rFonts w:ascii="Arial" w:hAnsi="Arial" w:cs="Arial"/>
                <w:color w:val="000000"/>
                <w:sz w:val="22"/>
                <w:szCs w:val="22"/>
              </w:rPr>
              <w:br/>
              <w:t xml:space="preserve"> PROCEL com eficiência energética PADRÃO A, gás</w:t>
            </w:r>
            <w:r w:rsidRPr="00B22CB4">
              <w:rPr>
                <w:rFonts w:ascii="Arial" w:hAnsi="Arial" w:cs="Arial"/>
                <w:color w:val="000000"/>
                <w:sz w:val="22"/>
                <w:szCs w:val="22"/>
              </w:rPr>
              <w:br/>
              <w:t xml:space="preserve"> ecológico, inclusa a instalação com o fornecimento de todos</w:t>
            </w:r>
            <w:r>
              <w:rPr>
                <w:rFonts w:ascii="Arial" w:hAnsi="Arial" w:cs="Arial"/>
                <w:color w:val="000000"/>
                <w:sz w:val="22"/>
                <w:szCs w:val="22"/>
              </w:rPr>
              <w:t xml:space="preserve"> </w:t>
            </w:r>
            <w:r w:rsidRPr="00B22CB4">
              <w:rPr>
                <w:rFonts w:ascii="Arial" w:hAnsi="Arial" w:cs="Arial"/>
                <w:color w:val="000000"/>
                <w:sz w:val="22"/>
                <w:szCs w:val="22"/>
              </w:rPr>
              <w:t>os acessórios e até 2m de tubulação.</w:t>
            </w:r>
          </w:p>
        </w:tc>
        <w:tc>
          <w:tcPr>
            <w:tcW w:w="1399" w:type="dxa"/>
            <w:tcBorders>
              <w:top w:val="nil"/>
              <w:left w:val="nil"/>
              <w:bottom w:val="single" w:sz="4" w:space="0" w:color="auto"/>
              <w:right w:val="single" w:sz="4" w:space="0" w:color="auto"/>
            </w:tcBorders>
            <w:shd w:val="clear" w:color="auto" w:fill="auto"/>
            <w:noWrap/>
            <w:vAlign w:val="center"/>
            <w:hideMark/>
          </w:tcPr>
          <w:p w14:paraId="11BFB63D" w14:textId="77777777" w:rsidR="00D412DF" w:rsidRPr="00B22CB4" w:rsidRDefault="00D412DF" w:rsidP="00D412DF">
            <w:pPr>
              <w:spacing w:before="120" w:after="120" w:line="276" w:lineRule="auto"/>
              <w:ind w:right="54" w:firstLine="76"/>
              <w:jc w:val="center"/>
              <w:rPr>
                <w:rFonts w:ascii="Arial" w:hAnsi="Arial" w:cs="Arial"/>
                <w:color w:val="000000"/>
                <w:sz w:val="22"/>
                <w:szCs w:val="22"/>
              </w:rPr>
            </w:pPr>
            <w:r w:rsidRPr="00B22CB4">
              <w:rPr>
                <w:rFonts w:ascii="Arial" w:hAnsi="Arial" w:cs="Arial"/>
                <w:color w:val="000000"/>
                <w:sz w:val="22"/>
                <w:szCs w:val="22"/>
              </w:rPr>
              <w:t>4.000</w:t>
            </w:r>
          </w:p>
        </w:tc>
      </w:tr>
      <w:tr w:rsidR="00D412DF" w:rsidRPr="00B22CB4" w14:paraId="6F50F2C6" w14:textId="77777777" w:rsidTr="007413D1">
        <w:trPr>
          <w:gridAfter w:val="1"/>
          <w:wAfter w:w="19" w:type="dxa"/>
          <w:trHeight w:val="1262"/>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745DAED0" w14:textId="77777777" w:rsidR="00D412DF" w:rsidRPr="00B22CB4" w:rsidRDefault="00D412DF" w:rsidP="00D412DF">
            <w:pPr>
              <w:spacing w:before="120" w:after="120" w:line="276" w:lineRule="auto"/>
              <w:jc w:val="center"/>
              <w:rPr>
                <w:rFonts w:ascii="Arial" w:hAnsi="Arial" w:cs="Arial"/>
                <w:color w:val="000000"/>
                <w:sz w:val="22"/>
                <w:szCs w:val="22"/>
              </w:rPr>
            </w:pPr>
            <w:r w:rsidRPr="00B22CB4">
              <w:rPr>
                <w:rFonts w:ascii="Arial" w:hAnsi="Arial" w:cs="Arial"/>
                <w:color w:val="000000"/>
                <w:sz w:val="22"/>
                <w:szCs w:val="22"/>
              </w:rPr>
              <w:t>3</w:t>
            </w:r>
          </w:p>
        </w:tc>
        <w:tc>
          <w:tcPr>
            <w:tcW w:w="5953" w:type="dxa"/>
            <w:tcBorders>
              <w:top w:val="nil"/>
              <w:left w:val="nil"/>
              <w:bottom w:val="single" w:sz="4" w:space="0" w:color="auto"/>
              <w:right w:val="single" w:sz="4" w:space="0" w:color="auto"/>
            </w:tcBorders>
            <w:shd w:val="clear" w:color="auto" w:fill="auto"/>
            <w:vAlign w:val="bottom"/>
            <w:hideMark/>
          </w:tcPr>
          <w:p w14:paraId="49085A6D" w14:textId="1B71A8C9" w:rsidR="00D412DF" w:rsidRPr="00B22CB4" w:rsidRDefault="00D412DF" w:rsidP="00D412DF">
            <w:pPr>
              <w:spacing w:before="120" w:after="120" w:line="276" w:lineRule="auto"/>
              <w:ind w:right="625" w:firstLine="76"/>
              <w:jc w:val="both"/>
              <w:rPr>
                <w:rFonts w:ascii="Arial" w:hAnsi="Arial" w:cs="Arial"/>
                <w:color w:val="000000"/>
                <w:sz w:val="22"/>
                <w:szCs w:val="22"/>
              </w:rPr>
            </w:pPr>
            <w:r w:rsidRPr="00B22CB4">
              <w:rPr>
                <w:rFonts w:ascii="Arial" w:hAnsi="Arial" w:cs="Arial"/>
                <w:color w:val="000000"/>
                <w:sz w:val="22"/>
                <w:szCs w:val="22"/>
              </w:rPr>
              <w:t>Locação de Central de ar-condicionado tipo</w:t>
            </w:r>
            <w:r w:rsidRPr="00B22CB4">
              <w:rPr>
                <w:rFonts w:ascii="Arial" w:hAnsi="Arial" w:cs="Arial"/>
                <w:color w:val="000000"/>
                <w:sz w:val="22"/>
                <w:szCs w:val="22"/>
              </w:rPr>
              <w:br/>
              <w:t xml:space="preserve"> HI Wall de 24.000 Btus, bifásica/220V inverter selo</w:t>
            </w:r>
            <w:r w:rsidRPr="00B22CB4">
              <w:rPr>
                <w:rFonts w:ascii="Arial" w:hAnsi="Arial" w:cs="Arial"/>
                <w:color w:val="000000"/>
                <w:sz w:val="22"/>
                <w:szCs w:val="22"/>
              </w:rPr>
              <w:br/>
              <w:t xml:space="preserve"> PROCEL com eficiência energética PADRÃO A, gás</w:t>
            </w:r>
            <w:r w:rsidRPr="00B22CB4">
              <w:rPr>
                <w:rFonts w:ascii="Arial" w:hAnsi="Arial" w:cs="Arial"/>
                <w:color w:val="000000"/>
                <w:sz w:val="22"/>
                <w:szCs w:val="22"/>
              </w:rPr>
              <w:br/>
              <w:t xml:space="preserve"> ecológico, inclusa a instalação com o fornecimento de todos os acessórios e até 2m de tubulação.</w:t>
            </w:r>
          </w:p>
        </w:tc>
        <w:tc>
          <w:tcPr>
            <w:tcW w:w="1399" w:type="dxa"/>
            <w:tcBorders>
              <w:top w:val="nil"/>
              <w:left w:val="nil"/>
              <w:bottom w:val="single" w:sz="4" w:space="0" w:color="auto"/>
              <w:right w:val="single" w:sz="4" w:space="0" w:color="auto"/>
            </w:tcBorders>
            <w:shd w:val="clear" w:color="auto" w:fill="auto"/>
            <w:noWrap/>
            <w:vAlign w:val="center"/>
            <w:hideMark/>
          </w:tcPr>
          <w:p w14:paraId="6081D18D" w14:textId="77777777" w:rsidR="00D412DF" w:rsidRPr="00B22CB4" w:rsidRDefault="00D412DF" w:rsidP="00D412DF">
            <w:pPr>
              <w:spacing w:before="120" w:after="120" w:line="276" w:lineRule="auto"/>
              <w:ind w:right="54" w:firstLine="76"/>
              <w:jc w:val="center"/>
              <w:rPr>
                <w:rFonts w:ascii="Arial" w:hAnsi="Arial" w:cs="Arial"/>
                <w:color w:val="000000"/>
                <w:sz w:val="22"/>
                <w:szCs w:val="22"/>
              </w:rPr>
            </w:pPr>
            <w:r w:rsidRPr="00B22CB4">
              <w:rPr>
                <w:rFonts w:ascii="Arial" w:hAnsi="Arial" w:cs="Arial"/>
                <w:color w:val="000000"/>
                <w:sz w:val="22"/>
                <w:szCs w:val="22"/>
              </w:rPr>
              <w:t>4.000</w:t>
            </w:r>
          </w:p>
        </w:tc>
      </w:tr>
      <w:tr w:rsidR="00D412DF" w:rsidRPr="00B22CB4" w14:paraId="3ADEEB6B" w14:textId="77777777" w:rsidTr="007413D1">
        <w:trPr>
          <w:gridAfter w:val="1"/>
          <w:wAfter w:w="19" w:type="dxa"/>
          <w:trHeight w:val="1266"/>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0F7E8CFE" w14:textId="77777777" w:rsidR="00D412DF" w:rsidRPr="00B22CB4" w:rsidRDefault="00D412DF" w:rsidP="00D412DF">
            <w:pPr>
              <w:spacing w:before="120" w:after="120" w:line="276" w:lineRule="auto"/>
              <w:jc w:val="center"/>
              <w:rPr>
                <w:rFonts w:ascii="Arial" w:hAnsi="Arial" w:cs="Arial"/>
                <w:color w:val="000000"/>
                <w:sz w:val="22"/>
                <w:szCs w:val="22"/>
              </w:rPr>
            </w:pPr>
            <w:r w:rsidRPr="00B22CB4">
              <w:rPr>
                <w:rFonts w:ascii="Arial" w:hAnsi="Arial" w:cs="Arial"/>
                <w:color w:val="000000"/>
                <w:sz w:val="22"/>
                <w:szCs w:val="22"/>
              </w:rPr>
              <w:t>4</w:t>
            </w:r>
          </w:p>
        </w:tc>
        <w:tc>
          <w:tcPr>
            <w:tcW w:w="5953" w:type="dxa"/>
            <w:tcBorders>
              <w:top w:val="nil"/>
              <w:left w:val="nil"/>
              <w:bottom w:val="single" w:sz="4" w:space="0" w:color="auto"/>
              <w:right w:val="single" w:sz="4" w:space="0" w:color="auto"/>
            </w:tcBorders>
            <w:shd w:val="clear" w:color="auto" w:fill="auto"/>
            <w:vAlign w:val="bottom"/>
            <w:hideMark/>
          </w:tcPr>
          <w:p w14:paraId="04F3B7E1" w14:textId="7264F458" w:rsidR="00D412DF" w:rsidRPr="00B22CB4" w:rsidRDefault="00D412DF" w:rsidP="00D412DF">
            <w:pPr>
              <w:spacing w:before="120" w:after="120" w:line="276" w:lineRule="auto"/>
              <w:ind w:right="625" w:firstLine="76"/>
              <w:jc w:val="both"/>
              <w:rPr>
                <w:rFonts w:ascii="Arial" w:hAnsi="Arial" w:cs="Arial"/>
                <w:color w:val="000000"/>
                <w:sz w:val="22"/>
                <w:szCs w:val="22"/>
              </w:rPr>
            </w:pPr>
            <w:r w:rsidRPr="00B22CB4">
              <w:rPr>
                <w:rFonts w:ascii="Arial" w:hAnsi="Arial" w:cs="Arial"/>
                <w:color w:val="000000"/>
                <w:sz w:val="22"/>
                <w:szCs w:val="22"/>
              </w:rPr>
              <w:t>Locação de Central de ar-condicionado tipo</w:t>
            </w:r>
            <w:r w:rsidRPr="00B22CB4">
              <w:rPr>
                <w:rFonts w:ascii="Arial" w:hAnsi="Arial" w:cs="Arial"/>
                <w:color w:val="000000"/>
                <w:sz w:val="22"/>
                <w:szCs w:val="22"/>
              </w:rPr>
              <w:br/>
              <w:t xml:space="preserve"> HI Wall de 30.000 Btus, bifásica/220V inverter selo</w:t>
            </w:r>
            <w:r w:rsidRPr="00B22CB4">
              <w:rPr>
                <w:rFonts w:ascii="Arial" w:hAnsi="Arial" w:cs="Arial"/>
                <w:color w:val="000000"/>
                <w:sz w:val="22"/>
                <w:szCs w:val="22"/>
              </w:rPr>
              <w:br/>
              <w:t xml:space="preserve"> PROCEL com eficiência energética PADRÃO A, gás</w:t>
            </w:r>
            <w:r w:rsidRPr="00B22CB4">
              <w:rPr>
                <w:rFonts w:ascii="Arial" w:hAnsi="Arial" w:cs="Arial"/>
                <w:color w:val="000000"/>
                <w:sz w:val="22"/>
                <w:szCs w:val="22"/>
              </w:rPr>
              <w:br/>
              <w:t xml:space="preserve"> ecológico, inclusa a instalação com o fornecimento de todos os acessórios e até 2m de tubulação.</w:t>
            </w:r>
          </w:p>
        </w:tc>
        <w:tc>
          <w:tcPr>
            <w:tcW w:w="1399" w:type="dxa"/>
            <w:tcBorders>
              <w:top w:val="nil"/>
              <w:left w:val="nil"/>
              <w:bottom w:val="single" w:sz="4" w:space="0" w:color="auto"/>
              <w:right w:val="single" w:sz="4" w:space="0" w:color="auto"/>
            </w:tcBorders>
            <w:shd w:val="clear" w:color="auto" w:fill="auto"/>
            <w:noWrap/>
            <w:vAlign w:val="center"/>
            <w:hideMark/>
          </w:tcPr>
          <w:p w14:paraId="14E1F0C8" w14:textId="77777777" w:rsidR="00D412DF" w:rsidRPr="00B22CB4" w:rsidRDefault="00D412DF" w:rsidP="00D412DF">
            <w:pPr>
              <w:spacing w:before="120" w:after="120" w:line="276" w:lineRule="auto"/>
              <w:ind w:right="54" w:firstLine="76"/>
              <w:jc w:val="center"/>
              <w:rPr>
                <w:rFonts w:ascii="Arial" w:hAnsi="Arial" w:cs="Arial"/>
                <w:color w:val="000000"/>
                <w:sz w:val="22"/>
                <w:szCs w:val="22"/>
              </w:rPr>
            </w:pPr>
            <w:r w:rsidRPr="00B22CB4">
              <w:rPr>
                <w:rFonts w:ascii="Arial" w:hAnsi="Arial" w:cs="Arial"/>
                <w:color w:val="000000"/>
                <w:sz w:val="22"/>
                <w:szCs w:val="22"/>
              </w:rPr>
              <w:t>4.000</w:t>
            </w:r>
          </w:p>
        </w:tc>
      </w:tr>
    </w:tbl>
    <w:p w14:paraId="14FA3BA5" w14:textId="77777777" w:rsidR="00D412DF" w:rsidRPr="00B22CB4" w:rsidRDefault="00D412DF" w:rsidP="00D412DF">
      <w:pPr>
        <w:spacing w:before="120" w:after="120" w:line="276" w:lineRule="auto"/>
        <w:ind w:right="625"/>
        <w:jc w:val="both"/>
        <w:rPr>
          <w:rFonts w:ascii="Arial" w:hAnsi="Arial" w:cs="Arial"/>
          <w:b/>
          <w:sz w:val="22"/>
          <w:szCs w:val="22"/>
        </w:rPr>
      </w:pPr>
      <w:r w:rsidRPr="00B22CB4">
        <w:rPr>
          <w:rFonts w:ascii="Arial" w:hAnsi="Arial" w:cs="Arial"/>
          <w:b/>
          <w:sz w:val="22"/>
          <w:szCs w:val="22"/>
        </w:rPr>
        <w:t xml:space="preserve">2 – JUSTIFICATIVA </w:t>
      </w:r>
    </w:p>
    <w:p w14:paraId="5ECEDF43"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bCs/>
          <w:sz w:val="22"/>
          <w:szCs w:val="22"/>
        </w:rPr>
        <w:lastRenderedPageBreak/>
        <w:t xml:space="preserve">2.1. </w:t>
      </w:r>
      <w:r w:rsidRPr="00B22CB4">
        <w:rPr>
          <w:rStyle w:val="dark-mode-color-black"/>
          <w:rFonts w:ascii="Arial" w:hAnsi="Arial" w:cs="Arial"/>
          <w:color w:val="000000"/>
          <w:sz w:val="22"/>
          <w:szCs w:val="22"/>
        </w:rPr>
        <w:t>A justificativa para a referida contratação reside na obsolescência dos equipamentos em uso, cuja vida útil se encontra significativamente comprometida, bem como na necessidade de instalação de novos aparelhos para viabilizar possíveis expansões e adaptações da infraestrutura dos municípios. Além disso, almeja-se assegurar uma reserva técnica mínima, garantindo o cumprimento das rotinas de manutenção preventiva e corretiva, conforme estipulado no Plano de Manutenção.</w:t>
      </w:r>
    </w:p>
    <w:p w14:paraId="415801A1" w14:textId="77777777" w:rsidR="00D412DF" w:rsidRPr="00B22CB4" w:rsidRDefault="00D412DF" w:rsidP="00D412DF">
      <w:pPr>
        <w:pStyle w:val="textojustificado"/>
        <w:spacing w:before="120" w:beforeAutospacing="0" w:after="120" w:afterAutospacing="0" w:line="276" w:lineRule="auto"/>
        <w:ind w:right="625"/>
        <w:jc w:val="both"/>
        <w:rPr>
          <w:rStyle w:val="dark-mode-color-black"/>
          <w:rFonts w:ascii="Arial" w:hAnsi="Arial" w:cs="Arial"/>
          <w:color w:val="000000"/>
          <w:sz w:val="22"/>
          <w:szCs w:val="22"/>
        </w:rPr>
      </w:pPr>
      <w:r w:rsidRPr="00B22CB4">
        <w:rPr>
          <w:rFonts w:ascii="Arial" w:hAnsi="Arial" w:cs="Arial"/>
          <w:color w:val="000000"/>
          <w:sz w:val="22"/>
          <w:szCs w:val="22"/>
        </w:rPr>
        <w:t xml:space="preserve">2.2. </w:t>
      </w:r>
      <w:r w:rsidRPr="00B22CB4">
        <w:rPr>
          <w:rStyle w:val="dark-mode-color-black"/>
          <w:rFonts w:ascii="Arial" w:hAnsi="Arial" w:cs="Arial"/>
          <w:color w:val="000000"/>
          <w:sz w:val="22"/>
          <w:szCs w:val="22"/>
        </w:rPr>
        <w:t>Conforme soluções de mercado apresentadas no Estudo Técnico Preliminar, a locação de aparelhos de ar-condicionado é uma opção mais econômica do que a aquisição. Além disso, o custo de manutenção e reparos estão incluídos no contrato de aluguel, o que pode ajudar a reduzir custos adicionais.</w:t>
      </w:r>
    </w:p>
    <w:p w14:paraId="684353BB" w14:textId="77777777" w:rsidR="00D412DF" w:rsidRPr="00B22CB4" w:rsidRDefault="00D412DF" w:rsidP="00D412DF">
      <w:pPr>
        <w:spacing w:before="120" w:after="120" w:line="276" w:lineRule="auto"/>
        <w:ind w:right="625"/>
        <w:jc w:val="both"/>
        <w:rPr>
          <w:rStyle w:val="dark-mode-color-black"/>
          <w:rFonts w:ascii="Arial" w:eastAsia="Times New Roman" w:hAnsi="Arial" w:cs="Arial"/>
          <w:color w:val="000000"/>
          <w:sz w:val="22"/>
          <w:szCs w:val="22"/>
        </w:rPr>
      </w:pPr>
      <w:r w:rsidRPr="00B22CB4">
        <w:rPr>
          <w:rStyle w:val="dark-mode-color-black"/>
          <w:rFonts w:ascii="Arial" w:eastAsia="Times New Roman" w:hAnsi="Arial" w:cs="Arial"/>
          <w:color w:val="000000"/>
          <w:sz w:val="22"/>
          <w:szCs w:val="22"/>
        </w:rPr>
        <w:t>2.3. A locação de centrais de ar, aliada à manutenção contínua, apresenta vantagens relevantes à Administração Pública, notadamente quanto a previsibilidade orçamentária, substituição rápida de equipamentos defeituosos, eliminação de depreciação patrimonial, atualização tecnológica constante e sem necessidade de gestão de patrimônio e descarte ambiental.</w:t>
      </w:r>
    </w:p>
    <w:p w14:paraId="79F00964" w14:textId="77777777" w:rsidR="00D412DF" w:rsidRPr="00B22CB4" w:rsidRDefault="00D412DF" w:rsidP="00D412DF">
      <w:pPr>
        <w:pStyle w:val="textojustificado"/>
        <w:spacing w:before="120" w:beforeAutospacing="0" w:after="120" w:afterAutospacing="0" w:line="276" w:lineRule="auto"/>
        <w:ind w:right="625"/>
        <w:jc w:val="both"/>
        <w:rPr>
          <w:rStyle w:val="dark-mode-color-black"/>
          <w:rFonts w:ascii="Arial" w:hAnsi="Arial" w:cs="Arial"/>
          <w:color w:val="000000"/>
          <w:sz w:val="22"/>
          <w:szCs w:val="22"/>
        </w:rPr>
      </w:pPr>
      <w:r w:rsidRPr="00B22CB4">
        <w:rPr>
          <w:rStyle w:val="dark-mode-color-black"/>
          <w:rFonts w:ascii="Arial" w:hAnsi="Arial" w:cs="Arial"/>
          <w:color w:val="000000"/>
          <w:sz w:val="22"/>
          <w:szCs w:val="22"/>
        </w:rPr>
        <w:t xml:space="preserve">2.4. A implementação de sistemas de climatização eficientes tem como objetivo não apenas atender às exigências de ergonomia e segurança ocupacional, mas também assegurar que os ambientes estejam adequadamente preparados para o desempenho das atividades laborais, em conformidade com as normas de saúde e segurança no trabalho. </w:t>
      </w:r>
    </w:p>
    <w:p w14:paraId="08A54714" w14:textId="77777777" w:rsidR="00D412DF" w:rsidRPr="00B22CB4" w:rsidRDefault="00D412DF" w:rsidP="00D412DF">
      <w:pPr>
        <w:pStyle w:val="textojustificado"/>
        <w:spacing w:before="120" w:beforeAutospacing="0" w:after="120" w:afterAutospacing="0" w:line="276" w:lineRule="auto"/>
        <w:ind w:right="625"/>
        <w:contextualSpacing/>
        <w:jc w:val="both"/>
        <w:rPr>
          <w:rFonts w:ascii="Arial" w:hAnsi="Arial" w:cs="Arial"/>
          <w:color w:val="000000"/>
          <w:sz w:val="22"/>
          <w:szCs w:val="22"/>
        </w:rPr>
      </w:pPr>
      <w:r w:rsidRPr="00B22CB4">
        <w:rPr>
          <w:rFonts w:ascii="Arial" w:hAnsi="Arial" w:cs="Arial"/>
          <w:color w:val="000000"/>
          <w:sz w:val="22"/>
          <w:szCs w:val="22"/>
        </w:rPr>
        <w:t>2.5. O objetivo desta contratação é assegurar condições adequadas de conforto térmico nos ambientes de trabalho, promovendo a segurança e a eficiência das atividades desenvolvidas pelos servidores. Além disso, a climatização é essencial para garantir o bem-estar de </w:t>
      </w:r>
      <w:r w:rsidRPr="00B22CB4">
        <w:rPr>
          <w:rStyle w:val="Forte"/>
          <w:rFonts w:ascii="Arial" w:eastAsiaTheme="majorEastAsia" w:hAnsi="Arial" w:cs="Arial"/>
          <w:color w:val="000000"/>
          <w:sz w:val="22"/>
          <w:szCs w:val="22"/>
        </w:rPr>
        <w:t>alunos, professores, colaboradores, assim como, pessoas hospitalizadas</w:t>
      </w:r>
      <w:r w:rsidRPr="00B22CB4">
        <w:rPr>
          <w:rFonts w:ascii="Arial" w:hAnsi="Arial" w:cs="Arial"/>
          <w:color w:val="000000"/>
          <w:sz w:val="22"/>
          <w:szCs w:val="22"/>
        </w:rPr>
        <w:t>, que frequentemente permanecem por longos períodos em ambientes escolares e unidades de saúde. Esses espaços, assim como os de segurança pública, operam de forma ininterrupta e exigem condições adequadas para um atendimento eficiente e humanizado;</w:t>
      </w:r>
    </w:p>
    <w:p w14:paraId="47A48695" w14:textId="77777777" w:rsidR="00D412DF" w:rsidRPr="00B22CB4" w:rsidRDefault="00D412DF" w:rsidP="00D412DF">
      <w:pPr>
        <w:pStyle w:val="textojustificado"/>
        <w:spacing w:before="120" w:beforeAutospacing="0" w:after="120" w:afterAutospacing="0" w:line="276" w:lineRule="auto"/>
        <w:ind w:right="625"/>
        <w:contextualSpacing/>
        <w:jc w:val="both"/>
        <w:rPr>
          <w:rStyle w:val="dark-mode-color-black"/>
          <w:rFonts w:ascii="Arial" w:hAnsi="Arial" w:cs="Arial"/>
          <w:color w:val="000000"/>
          <w:sz w:val="22"/>
          <w:szCs w:val="22"/>
        </w:rPr>
      </w:pPr>
      <w:r w:rsidRPr="00B22CB4">
        <w:rPr>
          <w:rStyle w:val="dark-mode-color-black"/>
          <w:rFonts w:ascii="Arial" w:hAnsi="Arial" w:cs="Arial"/>
          <w:color w:val="000000"/>
          <w:sz w:val="22"/>
          <w:szCs w:val="22"/>
        </w:rPr>
        <w:t>2.6. Outrossim, ressalta-se a relevância dessa contratação para o funcionamento adequado de computadores, servidores, data centers, nobreaks e outros dispositivos de tecnologia da informação. Esses equipamentos são reconhecidos por gerarem uma quantidade substancial de calor, e temperaturas elevadas podem prejudicar seu desempenho, ocasionando danos e comprometendo seu funcionamento, o que resultaria em diversos prejuízos.</w:t>
      </w:r>
      <w:r w:rsidRPr="00B22CB4">
        <w:rPr>
          <w:rFonts w:ascii="Arial" w:hAnsi="Arial" w:cs="Arial"/>
          <w:color w:val="000000"/>
          <w:sz w:val="22"/>
          <w:szCs w:val="22"/>
        </w:rPr>
        <w:t xml:space="preserve"> </w:t>
      </w:r>
      <w:r w:rsidRPr="00B22CB4">
        <w:rPr>
          <w:rStyle w:val="dark-mode-color-black"/>
          <w:rFonts w:ascii="Arial" w:hAnsi="Arial" w:cs="Arial"/>
          <w:color w:val="000000"/>
          <w:sz w:val="22"/>
          <w:szCs w:val="22"/>
        </w:rPr>
        <w:t>A proposta encontra-se em conformidade com as normativas vigentes relativas à segurança e saúde no trabalho, bem como com as diretrizes de eficiência energética e sustentabilidade estabelecidas por regulamentações pertinentes, incluindo a Lei nº 14.133/2021.</w:t>
      </w:r>
    </w:p>
    <w:p w14:paraId="0DCBE470" w14:textId="77777777" w:rsidR="00D412DF" w:rsidRPr="00B22CB4" w:rsidRDefault="00D412DF" w:rsidP="00D412DF">
      <w:pPr>
        <w:spacing w:before="120" w:after="120" w:line="276" w:lineRule="auto"/>
        <w:ind w:right="624"/>
        <w:jc w:val="both"/>
        <w:rPr>
          <w:rFonts w:ascii="Arial" w:hAnsi="Arial" w:cs="Arial"/>
          <w:sz w:val="22"/>
          <w:szCs w:val="22"/>
        </w:rPr>
      </w:pPr>
      <w:r w:rsidRPr="00B22CB4">
        <w:rPr>
          <w:rFonts w:ascii="Arial" w:hAnsi="Arial" w:cs="Arial"/>
          <w:bCs/>
          <w:sz w:val="22"/>
          <w:szCs w:val="22"/>
        </w:rPr>
        <w:t xml:space="preserve">2.7. </w:t>
      </w:r>
      <w:r w:rsidRPr="00B22CB4">
        <w:rPr>
          <w:rFonts w:ascii="Arial" w:hAnsi="Arial" w:cs="Arial"/>
          <w:sz w:val="22"/>
          <w:szCs w:val="22"/>
        </w:rPr>
        <w:t>A contratação em comento leva em conta a necessidade de locação de forma parcelada, conforme a demanda durante o exercício financeiro, podendo haver fracionamento de despesa.</w:t>
      </w:r>
    </w:p>
    <w:p w14:paraId="5960ADE8" w14:textId="77777777" w:rsidR="00D412DF" w:rsidRDefault="00D412DF" w:rsidP="00D412DF">
      <w:pPr>
        <w:pStyle w:val="PargrafodaLista"/>
        <w:spacing w:before="120" w:after="120" w:line="276" w:lineRule="auto"/>
        <w:ind w:left="0" w:right="624"/>
        <w:contextualSpacing w:val="0"/>
        <w:jc w:val="both"/>
        <w:rPr>
          <w:rFonts w:ascii="Arial" w:hAnsi="Arial" w:cs="Arial"/>
          <w:sz w:val="22"/>
          <w:szCs w:val="22"/>
        </w:rPr>
      </w:pPr>
      <w:r w:rsidRPr="00B22CB4">
        <w:rPr>
          <w:rFonts w:ascii="Arial" w:hAnsi="Arial" w:cs="Arial"/>
          <w:sz w:val="22"/>
          <w:szCs w:val="22"/>
        </w:rPr>
        <w:t>2.8. Os itens objeto desta contratação são caracterizados como comuns, conforme justificativa constante do Estudo Técnico Preliminar.</w:t>
      </w:r>
    </w:p>
    <w:p w14:paraId="4F67183D" w14:textId="38F991F1" w:rsidR="00D412DF" w:rsidRPr="00D412DF" w:rsidRDefault="00D412DF" w:rsidP="00D412DF">
      <w:pPr>
        <w:pStyle w:val="PargrafodaLista"/>
        <w:spacing w:before="120" w:after="120" w:line="276" w:lineRule="auto"/>
        <w:ind w:left="0" w:right="624"/>
        <w:contextualSpacing w:val="0"/>
        <w:jc w:val="both"/>
        <w:rPr>
          <w:rFonts w:ascii="Arial" w:hAnsi="Arial" w:cs="Arial"/>
          <w:sz w:val="22"/>
          <w:szCs w:val="22"/>
        </w:rPr>
      </w:pPr>
      <w:r w:rsidRPr="00B22CB4">
        <w:rPr>
          <w:rFonts w:ascii="Arial" w:hAnsi="Arial" w:cs="Arial"/>
          <w:b/>
          <w:bCs/>
          <w:sz w:val="22"/>
          <w:szCs w:val="22"/>
        </w:rPr>
        <w:t>3. CRITÉRIO DE JULGAMENTO</w:t>
      </w:r>
    </w:p>
    <w:p w14:paraId="4119AE5B" w14:textId="77777777" w:rsidR="00D412DF" w:rsidRPr="00B22CB4" w:rsidRDefault="00D412DF" w:rsidP="00D412DF">
      <w:pPr>
        <w:pStyle w:val="textojustificado"/>
        <w:spacing w:before="120" w:beforeAutospacing="0" w:after="120" w:afterAutospacing="0" w:line="276" w:lineRule="auto"/>
        <w:ind w:right="624"/>
        <w:jc w:val="both"/>
        <w:rPr>
          <w:rFonts w:ascii="Arial" w:hAnsi="Arial" w:cs="Arial"/>
          <w:color w:val="000000"/>
          <w:sz w:val="22"/>
          <w:szCs w:val="22"/>
        </w:rPr>
      </w:pPr>
      <w:r w:rsidRPr="00B22CB4">
        <w:rPr>
          <w:rFonts w:ascii="Arial" w:hAnsi="Arial" w:cs="Arial"/>
          <w:color w:val="000000"/>
          <w:sz w:val="22"/>
          <w:szCs w:val="22"/>
        </w:rPr>
        <w:lastRenderedPageBreak/>
        <w:t>3.1. A licitação será realizada em </w:t>
      </w:r>
      <w:r w:rsidRPr="00B22CB4">
        <w:rPr>
          <w:rStyle w:val="Forte"/>
          <w:rFonts w:ascii="Arial" w:eastAsiaTheme="majorEastAsia" w:hAnsi="Arial" w:cs="Arial"/>
          <w:color w:val="000000"/>
          <w:sz w:val="22"/>
          <w:szCs w:val="22"/>
        </w:rPr>
        <w:t>LOTE ÚNICO</w:t>
      </w:r>
      <w:r w:rsidRPr="00B22CB4">
        <w:rPr>
          <w:rFonts w:ascii="Arial" w:hAnsi="Arial" w:cs="Arial"/>
          <w:b/>
          <w:bCs/>
          <w:color w:val="000000"/>
          <w:sz w:val="22"/>
          <w:szCs w:val="22"/>
        </w:rPr>
        <w:t>.</w:t>
      </w:r>
    </w:p>
    <w:p w14:paraId="1142BCDE" w14:textId="77777777" w:rsidR="00D412DF" w:rsidRPr="00B22CB4" w:rsidRDefault="00D412DF" w:rsidP="00D412DF">
      <w:pPr>
        <w:pStyle w:val="textojustificado"/>
        <w:spacing w:before="120" w:beforeAutospacing="0" w:after="120" w:afterAutospacing="0" w:line="276" w:lineRule="auto"/>
        <w:ind w:right="624"/>
        <w:jc w:val="both"/>
        <w:rPr>
          <w:rFonts w:ascii="Arial" w:hAnsi="Arial" w:cs="Arial"/>
          <w:color w:val="000000"/>
          <w:sz w:val="22"/>
          <w:szCs w:val="22"/>
        </w:rPr>
      </w:pPr>
      <w:r w:rsidRPr="00B22CB4">
        <w:rPr>
          <w:rFonts w:ascii="Arial" w:hAnsi="Arial" w:cs="Arial"/>
          <w:color w:val="000000"/>
          <w:sz w:val="22"/>
          <w:szCs w:val="22"/>
        </w:rPr>
        <w:t>3.2. O critério de julgamento adotado será o de </w:t>
      </w:r>
      <w:r w:rsidRPr="00B22CB4">
        <w:rPr>
          <w:rStyle w:val="Forte"/>
          <w:rFonts w:ascii="Arial" w:eastAsiaTheme="majorEastAsia" w:hAnsi="Arial" w:cs="Arial"/>
          <w:color w:val="000000"/>
          <w:sz w:val="22"/>
          <w:szCs w:val="22"/>
          <w:u w:val="single"/>
        </w:rPr>
        <w:t>menor preço</w:t>
      </w:r>
      <w:r w:rsidRPr="00B22CB4">
        <w:rPr>
          <w:rFonts w:ascii="Arial" w:hAnsi="Arial" w:cs="Arial"/>
          <w:color w:val="000000"/>
          <w:sz w:val="22"/>
          <w:szCs w:val="22"/>
          <w:u w:val="single"/>
        </w:rPr>
        <w:t> global do lote</w:t>
      </w:r>
      <w:r w:rsidRPr="00B22CB4">
        <w:rPr>
          <w:rFonts w:ascii="Arial" w:hAnsi="Arial" w:cs="Arial"/>
          <w:color w:val="000000"/>
          <w:sz w:val="22"/>
          <w:szCs w:val="22"/>
        </w:rPr>
        <w:t>, combinado com a aceitabilidade de preços unitários máximos indicados no edital, nos termos do Art. 82, § 1º da Lei Federal nº 14.133/21.</w:t>
      </w:r>
    </w:p>
    <w:p w14:paraId="48544207" w14:textId="77777777" w:rsidR="00D412DF" w:rsidRPr="00B22CB4" w:rsidRDefault="00D412DF" w:rsidP="00D412DF">
      <w:pPr>
        <w:pStyle w:val="PargrafodaLista"/>
        <w:spacing w:before="120" w:after="120" w:line="276" w:lineRule="auto"/>
        <w:ind w:left="0" w:right="624"/>
        <w:contextualSpacing w:val="0"/>
        <w:jc w:val="both"/>
        <w:rPr>
          <w:rFonts w:ascii="Arial" w:hAnsi="Arial" w:cs="Arial"/>
          <w:b/>
          <w:bCs/>
          <w:sz w:val="22"/>
          <w:szCs w:val="22"/>
        </w:rPr>
      </w:pPr>
      <w:r w:rsidRPr="00B22CB4">
        <w:rPr>
          <w:rFonts w:ascii="Arial" w:hAnsi="Arial" w:cs="Arial"/>
          <w:b/>
          <w:bCs/>
          <w:sz w:val="22"/>
          <w:szCs w:val="22"/>
        </w:rPr>
        <w:t>4. DA HABILITAÇÃO EXIGIDA</w:t>
      </w:r>
    </w:p>
    <w:p w14:paraId="6375D4EB" w14:textId="77777777" w:rsidR="00D412DF" w:rsidRPr="00B22CB4" w:rsidRDefault="00D412DF" w:rsidP="00D412DF">
      <w:pPr>
        <w:pStyle w:val="PargrafodaLista"/>
        <w:spacing w:before="120" w:after="120" w:line="276" w:lineRule="auto"/>
        <w:ind w:left="0" w:right="624"/>
        <w:contextualSpacing w:val="0"/>
        <w:jc w:val="both"/>
        <w:rPr>
          <w:rFonts w:ascii="Arial" w:hAnsi="Arial" w:cs="Arial"/>
          <w:b/>
          <w:bCs/>
          <w:sz w:val="22"/>
          <w:szCs w:val="22"/>
        </w:rPr>
      </w:pPr>
      <w:r w:rsidRPr="00B22CB4">
        <w:rPr>
          <w:rFonts w:ascii="Arial" w:hAnsi="Arial" w:cs="Arial"/>
          <w:b/>
          <w:bCs/>
          <w:sz w:val="22"/>
          <w:szCs w:val="22"/>
        </w:rPr>
        <w:t>4.1. HABILITAÇÃO JURÍDICA</w:t>
      </w:r>
    </w:p>
    <w:p w14:paraId="3A761510" w14:textId="77777777" w:rsidR="00D412DF" w:rsidRPr="00B22CB4" w:rsidRDefault="00D412DF" w:rsidP="00D412DF">
      <w:pPr>
        <w:pStyle w:val="PargrafodaLista"/>
        <w:spacing w:before="120" w:after="120" w:line="276" w:lineRule="auto"/>
        <w:ind w:left="0" w:right="624"/>
        <w:contextualSpacing w:val="0"/>
        <w:jc w:val="both"/>
        <w:rPr>
          <w:rFonts w:ascii="Arial" w:hAnsi="Arial" w:cs="Arial"/>
          <w:color w:val="000000"/>
          <w:sz w:val="22"/>
          <w:szCs w:val="22"/>
        </w:rPr>
      </w:pPr>
      <w:r w:rsidRPr="00B22CB4">
        <w:rPr>
          <w:rFonts w:ascii="Arial" w:hAnsi="Arial" w:cs="Arial"/>
          <w:sz w:val="22"/>
          <w:szCs w:val="22"/>
        </w:rPr>
        <w:t xml:space="preserve">4.1.1. </w:t>
      </w:r>
      <w:r w:rsidRPr="00B22CB4">
        <w:rPr>
          <w:rFonts w:ascii="Arial" w:hAnsi="Arial" w:cs="Arial"/>
          <w:color w:val="000000"/>
          <w:sz w:val="22"/>
          <w:szCs w:val="22"/>
        </w:rPr>
        <w:t>Empresário individual: inscrição no Registro Público de Empresas Mercantis, a cargo da Junta Comercial da respectiva sede;</w:t>
      </w:r>
    </w:p>
    <w:p w14:paraId="5F12CA8C" w14:textId="77777777" w:rsidR="00D412DF" w:rsidRPr="00B22CB4" w:rsidRDefault="00D412DF" w:rsidP="00D412DF">
      <w:pPr>
        <w:pStyle w:val="PargrafodaLista"/>
        <w:spacing w:before="120" w:after="120" w:line="276" w:lineRule="auto"/>
        <w:ind w:left="0" w:right="624"/>
        <w:contextualSpacing w:val="0"/>
        <w:jc w:val="both"/>
        <w:rPr>
          <w:rFonts w:ascii="Arial" w:hAnsi="Arial" w:cs="Arial"/>
          <w:color w:val="000000"/>
          <w:sz w:val="22"/>
          <w:szCs w:val="22"/>
        </w:rPr>
      </w:pPr>
      <w:r w:rsidRPr="00B22CB4">
        <w:rPr>
          <w:rFonts w:ascii="Arial" w:hAnsi="Arial" w:cs="Arial"/>
          <w:color w:val="000000"/>
          <w:sz w:val="22"/>
          <w:szCs w:val="22"/>
        </w:rPr>
        <w:t>4.1.2. Microempreendedor Individual - MEI: Certificado da Condição de Microempreendedor Individual - CCMEI, cuja aceitação ficará condicionada à verificação da autenticidade no sítio https://www.gov.br/empresas-enegocios/pt-br/empreendedor;</w:t>
      </w:r>
      <w:r w:rsidRPr="00B22CB4">
        <w:rPr>
          <w:rFonts w:ascii="Arial" w:hAnsi="Arial" w:cs="Arial"/>
          <w:color w:val="000000"/>
          <w:sz w:val="22"/>
          <w:szCs w:val="22"/>
        </w:rPr>
        <w:br/>
        <w:t>4.1.3.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sidRPr="00B22CB4">
        <w:rPr>
          <w:rFonts w:ascii="Arial" w:hAnsi="Arial" w:cs="Arial"/>
          <w:color w:val="000000"/>
          <w:sz w:val="22"/>
          <w:szCs w:val="22"/>
        </w:rPr>
        <w:br/>
        <w:t>4.1.4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Pr="00B22CB4">
        <w:rPr>
          <w:rFonts w:ascii="Arial" w:hAnsi="Arial" w:cs="Arial"/>
          <w:color w:val="000000"/>
          <w:sz w:val="22"/>
          <w:szCs w:val="22"/>
        </w:rPr>
        <w:br/>
        <w:t>4.1.5. Sociedade simples: inscrição do ato constitutivo no Registro Civil de Pessoas Jurídicas do local de sua sede, acompanhada de documento comprobatório de seus administradores;</w:t>
      </w:r>
      <w:r w:rsidRPr="00B22CB4">
        <w:rPr>
          <w:rFonts w:ascii="Arial" w:hAnsi="Arial" w:cs="Arial"/>
          <w:color w:val="000000"/>
          <w:sz w:val="22"/>
          <w:szCs w:val="22"/>
        </w:rPr>
        <w:br/>
        <w:t>4.1.6.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EF13E7D" w14:textId="77777777" w:rsidR="00D412DF" w:rsidRPr="00B22CB4" w:rsidRDefault="00D412DF" w:rsidP="00D412DF">
      <w:pPr>
        <w:pStyle w:val="PargrafodaLista"/>
        <w:spacing w:before="120" w:after="120" w:line="276" w:lineRule="auto"/>
        <w:ind w:left="0" w:right="624"/>
        <w:contextualSpacing w:val="0"/>
        <w:jc w:val="both"/>
        <w:rPr>
          <w:rFonts w:ascii="Arial" w:hAnsi="Arial" w:cs="Arial"/>
          <w:color w:val="000000"/>
          <w:sz w:val="22"/>
          <w:szCs w:val="22"/>
        </w:rPr>
      </w:pPr>
      <w:r w:rsidRPr="00B22CB4">
        <w:rPr>
          <w:rFonts w:ascii="Arial" w:hAnsi="Arial" w:cs="Arial"/>
          <w:color w:val="000000"/>
          <w:sz w:val="22"/>
          <w:szCs w:val="22"/>
        </w:rPr>
        <w:t xml:space="preserve">4.1.7.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37F73540" w14:textId="77777777" w:rsidR="00D412DF" w:rsidRDefault="00D412DF" w:rsidP="00D412DF">
      <w:pPr>
        <w:pStyle w:val="PargrafodaLista"/>
        <w:spacing w:before="120" w:after="120" w:line="276" w:lineRule="auto"/>
        <w:ind w:left="0" w:right="624"/>
        <w:contextualSpacing w:val="0"/>
        <w:jc w:val="both"/>
        <w:rPr>
          <w:rFonts w:ascii="Arial" w:hAnsi="Arial" w:cs="Arial"/>
          <w:color w:val="000000"/>
          <w:sz w:val="22"/>
          <w:szCs w:val="22"/>
        </w:rPr>
      </w:pPr>
      <w:r w:rsidRPr="00B22CB4">
        <w:rPr>
          <w:rFonts w:ascii="Arial" w:hAnsi="Arial" w:cs="Arial"/>
          <w:color w:val="000000"/>
          <w:sz w:val="22"/>
          <w:szCs w:val="22"/>
        </w:rPr>
        <w:t xml:space="preserve">4.1.8. Os documentos apresentados deverão estar acompanhados de todas as alterações ou da consolidação respectiva. </w:t>
      </w:r>
    </w:p>
    <w:p w14:paraId="21C2AB33"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b/>
          <w:bCs/>
          <w:caps/>
          <w:color w:val="000000"/>
          <w:sz w:val="22"/>
          <w:szCs w:val="22"/>
        </w:rPr>
      </w:pPr>
      <w:r w:rsidRPr="00B22CB4">
        <w:rPr>
          <w:rFonts w:ascii="Arial" w:hAnsi="Arial" w:cs="Arial"/>
          <w:b/>
          <w:bCs/>
          <w:color w:val="000000"/>
          <w:sz w:val="22"/>
          <w:szCs w:val="22"/>
        </w:rPr>
        <w:t xml:space="preserve">4.2 - </w:t>
      </w:r>
      <w:r w:rsidRPr="00B22CB4">
        <w:rPr>
          <w:rFonts w:ascii="Arial" w:hAnsi="Arial" w:cs="Arial"/>
          <w:b/>
          <w:bCs/>
          <w:caps/>
          <w:color w:val="000000"/>
          <w:sz w:val="22"/>
          <w:szCs w:val="22"/>
        </w:rPr>
        <w:t>Habilitação fiscal, social e trabalhista</w:t>
      </w:r>
    </w:p>
    <w:p w14:paraId="442E79ED"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4.2.1 - Prova de inscrição no Cadastro Nacional de Pessoas Jurídicas ou no Cadastro de pessoas Físicas, conforme o caso;</w:t>
      </w:r>
    </w:p>
    <w:p w14:paraId="46084DFE" w14:textId="44A82435"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 xml:space="preserve">4.2.2 -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w:t>
      </w:r>
      <w:r w:rsidRPr="00B22CB4">
        <w:rPr>
          <w:rFonts w:ascii="Arial" w:hAnsi="Arial" w:cs="Arial"/>
          <w:color w:val="000000"/>
          <w:sz w:val="22"/>
          <w:szCs w:val="22"/>
        </w:rPr>
        <w:lastRenderedPageBreak/>
        <w:t>Ativa da União (DAU) por elas administrados, inclusive aqueles relativos à Seguridade Social, nos termos da Portaria Conjunta nº 1.751, de 02</w:t>
      </w:r>
      <w:r>
        <w:rPr>
          <w:rFonts w:ascii="Arial" w:hAnsi="Arial" w:cs="Arial"/>
          <w:color w:val="000000"/>
          <w:sz w:val="22"/>
          <w:szCs w:val="22"/>
        </w:rPr>
        <w:t xml:space="preserve"> </w:t>
      </w:r>
      <w:r w:rsidRPr="00B22CB4">
        <w:rPr>
          <w:rFonts w:ascii="Arial" w:hAnsi="Arial" w:cs="Arial"/>
          <w:color w:val="000000"/>
          <w:sz w:val="22"/>
          <w:szCs w:val="22"/>
        </w:rPr>
        <w:t xml:space="preserve">de outubro de 2014, do Secretário da Receita Federal do Brasil e da Procuradora-Geral da Fazenda Nacional. </w:t>
      </w:r>
    </w:p>
    <w:p w14:paraId="2D56BE21" w14:textId="77777777" w:rsidR="00D412DF"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4.2.3 - Prova de regularidade com o Fundo de Garantia do Tempo de Serviço (FGTS);</w:t>
      </w:r>
    </w:p>
    <w:p w14:paraId="3B2B4997" w14:textId="77777777" w:rsidR="00D412DF"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22ABBF" w14:textId="77777777" w:rsidR="00D412DF"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4.2.5. Prova de inscrição no cadastro de contribuintes Municipal relativo ao domicílio ou sede do fornecedor, pertinente ao seu ramo de atividade e compatível com o objeto contratual;</w:t>
      </w:r>
    </w:p>
    <w:p w14:paraId="47A4DB65" w14:textId="188749B0"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 xml:space="preserve">4.2.6.  Prova de regularidade com a Fazenda Municipal do domicílio ou sede do fornecedor, relativa à atividade em cujo exercício contrata ou concorre; </w:t>
      </w:r>
    </w:p>
    <w:p w14:paraId="089131E5" w14:textId="77777777" w:rsidR="00D412DF"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4.2.7. Caso o fornecedor seja considerado isento dos tributos relacionados ao objeto contratual, deverá comprovar tal condição mediante a apresentação de declaração da Fazenda respectiva do seu domicílio ou sede, ou outra equivalente, na forma da lei.</w:t>
      </w:r>
    </w:p>
    <w:p w14:paraId="6E05B272" w14:textId="77777777" w:rsidR="00D412DF"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4.2.8. O fornecedor enquadrado como microempreendedor individual que pretenda auferir os benefícios do tratamento diferenciado previstos na Lei Complementar n. 123, de 2006, estará dispensado da prova de inscrição nos cadastros de contribuintes estadual e municipal.</w:t>
      </w:r>
      <w:r w:rsidRPr="00B22CB4">
        <w:rPr>
          <w:rFonts w:ascii="Arial" w:hAnsi="Arial" w:cs="Arial"/>
          <w:color w:val="000000"/>
          <w:sz w:val="22"/>
          <w:szCs w:val="22"/>
        </w:rPr>
        <w:br/>
        <w:t xml:space="preserve">4.2.9. Apresentar as </w:t>
      </w:r>
      <w:r w:rsidRPr="00B22CB4">
        <w:rPr>
          <w:rFonts w:ascii="Arial" w:hAnsi="Arial" w:cs="Arial"/>
          <w:b/>
          <w:bCs/>
          <w:color w:val="000000"/>
          <w:sz w:val="22"/>
          <w:szCs w:val="22"/>
        </w:rPr>
        <w:t xml:space="preserve">DECLARAÇOES contidas nos ANEXOS </w:t>
      </w:r>
      <w:r w:rsidRPr="00B22CB4">
        <w:rPr>
          <w:rFonts w:ascii="Arial" w:hAnsi="Arial" w:cs="Arial"/>
          <w:color w:val="000000"/>
          <w:sz w:val="22"/>
          <w:szCs w:val="22"/>
        </w:rPr>
        <w:t>deste edital assinadas.</w:t>
      </w:r>
    </w:p>
    <w:p w14:paraId="7745ACE7" w14:textId="036C5501"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b/>
          <w:bCs/>
          <w:color w:val="000000"/>
          <w:sz w:val="22"/>
          <w:szCs w:val="22"/>
        </w:rPr>
        <w:t xml:space="preserve">4.3. </w:t>
      </w:r>
      <w:r w:rsidRPr="00B22CB4">
        <w:rPr>
          <w:rFonts w:ascii="Arial" w:hAnsi="Arial" w:cs="Arial"/>
          <w:b/>
          <w:bCs/>
          <w:caps/>
          <w:color w:val="000000"/>
          <w:sz w:val="22"/>
          <w:szCs w:val="22"/>
        </w:rPr>
        <w:t>Qualificação Econômico-Financeira</w:t>
      </w:r>
    </w:p>
    <w:p w14:paraId="181982E9" w14:textId="77777777" w:rsidR="00D412DF" w:rsidRDefault="00D412DF" w:rsidP="00D412DF">
      <w:pPr>
        <w:pStyle w:val="PargrafodaLista"/>
        <w:spacing w:before="120" w:after="120" w:line="276" w:lineRule="auto"/>
        <w:ind w:left="0" w:right="625"/>
        <w:contextualSpacing w:val="0"/>
        <w:jc w:val="both"/>
        <w:rPr>
          <w:rFonts w:ascii="Arial" w:hAnsi="Arial" w:cs="Arial"/>
          <w:sz w:val="22"/>
          <w:szCs w:val="22"/>
        </w:rPr>
      </w:pPr>
      <w:r w:rsidRPr="00B22CB4">
        <w:rPr>
          <w:rFonts w:ascii="Arial" w:hAnsi="Arial" w:cs="Arial"/>
          <w:color w:val="000000"/>
          <w:sz w:val="22"/>
          <w:szCs w:val="22"/>
        </w:rPr>
        <w:t>4.3.1 –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47070E48" w14:textId="4DDFA714"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 xml:space="preserve">4.3.2 - Certidão negativa de falência expedida pelo distribuidor da sede do fornecedor - Lei nº 14.133, de 2021, art. 69, </w:t>
      </w:r>
      <w:r w:rsidRPr="00B22CB4">
        <w:rPr>
          <w:rFonts w:ascii="Arial" w:hAnsi="Arial" w:cs="Arial"/>
          <w:i/>
          <w:iCs/>
          <w:color w:val="000000"/>
          <w:sz w:val="22"/>
          <w:szCs w:val="22"/>
        </w:rPr>
        <w:t>caput</w:t>
      </w:r>
      <w:r w:rsidRPr="00B22CB4">
        <w:rPr>
          <w:rFonts w:ascii="Arial" w:hAnsi="Arial" w:cs="Arial"/>
          <w:color w:val="000000"/>
          <w:sz w:val="22"/>
          <w:szCs w:val="22"/>
        </w:rPr>
        <w:t>, inciso II);</w:t>
      </w:r>
    </w:p>
    <w:p w14:paraId="74BBBD70"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4.3.3 - Balanço patrimonial, demonstração de resultado de exercício e demais demonstrações contábeis dos 2 (dois) últimos exercícios sociais, comprovando:</w:t>
      </w:r>
    </w:p>
    <w:p w14:paraId="615F775C"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 Índices de Liquidez Geral (LG), Liquidez Corrente (LC), e Solvência Geral (SG) superiores a 1 (um);</w:t>
      </w:r>
    </w:p>
    <w:p w14:paraId="2672E010"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bookmarkStart w:id="2" w:name="_Hlk205915092"/>
      <w:r w:rsidRPr="00B22CB4">
        <w:rPr>
          <w:rFonts w:ascii="Arial" w:hAnsi="Arial" w:cs="Arial"/>
          <w:b/>
          <w:bCs/>
          <w:color w:val="000000"/>
          <w:sz w:val="22"/>
          <w:szCs w:val="22"/>
        </w:rPr>
        <w:t xml:space="preserve">OBS: </w:t>
      </w:r>
      <w:r w:rsidRPr="00B22CB4">
        <w:rPr>
          <w:rFonts w:ascii="Arial" w:hAnsi="Arial" w:cs="Arial"/>
          <w:color w:val="000000"/>
          <w:sz w:val="22"/>
          <w:szCs w:val="22"/>
        </w:rPr>
        <w:t>SOMENTE SERÃO ACEITOS BALANÇOS PATRIMONIAIS QUE ESTEJAM DEVIDAMENTE REGISTRADOS NA JUNTA COMERCIAL DO ESTADO DA LICITANTE</w:t>
      </w:r>
      <w:r>
        <w:rPr>
          <w:rFonts w:ascii="Arial" w:hAnsi="Arial" w:cs="Arial"/>
          <w:color w:val="000000"/>
          <w:sz w:val="22"/>
          <w:szCs w:val="22"/>
        </w:rPr>
        <w:t xml:space="preserve"> OU ASSINADOS PELO CONTADOR E RESPOSÁVEL PELA EMPRESA.</w:t>
      </w:r>
      <w:r w:rsidRPr="00B22CB4">
        <w:rPr>
          <w:rFonts w:ascii="Arial" w:hAnsi="Arial" w:cs="Arial"/>
          <w:color w:val="000000"/>
          <w:sz w:val="22"/>
          <w:szCs w:val="22"/>
        </w:rPr>
        <w:t xml:space="preserve"> NÃO SERÃO ACEITOS BALANÇO APENAS PROTOCOLADOS, SOB PENA DE INABILITAÇÃO.</w:t>
      </w:r>
    </w:p>
    <w:p w14:paraId="200A7EE9"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b/>
          <w:bCs/>
          <w:color w:val="000000"/>
          <w:sz w:val="22"/>
          <w:szCs w:val="22"/>
        </w:rPr>
        <w:t xml:space="preserve">OBS: </w:t>
      </w:r>
      <w:r w:rsidRPr="00B22CB4">
        <w:rPr>
          <w:rFonts w:ascii="Arial" w:hAnsi="Arial" w:cs="Arial"/>
          <w:color w:val="000000"/>
          <w:sz w:val="22"/>
          <w:szCs w:val="22"/>
        </w:rPr>
        <w:t>O balanço patrimonial deve obrigatoriamente anteder ao art. 1.117 a 1.181 e §2º do art. 1.184 da Lei nº 10.406/02, art. 177 da Lei 6.404/76, NBC T 2.1.4 (Res. CFC 563/86); NBC T 3.1.1 (Res. CFC 686/90); Instrução Normativa DNRC nº 107/08; Instrução Normativa RFB nº 787 de 19/11/2007.</w:t>
      </w:r>
    </w:p>
    <w:bookmarkEnd w:id="2"/>
    <w:p w14:paraId="4DB373DB"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lastRenderedPageBreak/>
        <w:t>4.3.4 - As empresas criadas no exercício financeiro da licitação deverão atender a todas as exigências da habilitação e poderão substituir os demonstrativos contábeis pelo balanço de abertura; e</w:t>
      </w:r>
    </w:p>
    <w:p w14:paraId="78706FC6"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4.3.5 - Os documentos referidos acima limitar-se-ão ao último exercício no caso de a pessoa jurídica ter sido constituída há menos de 2 (dois) anos.</w:t>
      </w:r>
    </w:p>
    <w:p w14:paraId="0C7CE942"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D13438"/>
          <w:sz w:val="22"/>
          <w:szCs w:val="22"/>
        </w:rPr>
      </w:pPr>
      <w:r w:rsidRPr="00B22CB4">
        <w:rPr>
          <w:rFonts w:ascii="Arial" w:hAnsi="Arial" w:cs="Arial"/>
          <w:color w:val="000000"/>
          <w:sz w:val="22"/>
          <w:szCs w:val="22"/>
        </w:rPr>
        <w:t xml:space="preserve">4.3.6 - Os documentos referidos acima deverão ser exigidos com base no limite definido pela Receita Federal do Brasil para transmissão da Escrituração Contábil Digital - ECD ao </w:t>
      </w:r>
      <w:proofErr w:type="spellStart"/>
      <w:r w:rsidRPr="00B22CB4">
        <w:rPr>
          <w:rFonts w:ascii="Arial" w:hAnsi="Arial" w:cs="Arial"/>
          <w:color w:val="000000"/>
          <w:sz w:val="22"/>
          <w:szCs w:val="22"/>
        </w:rPr>
        <w:t>Sped</w:t>
      </w:r>
      <w:proofErr w:type="spellEnd"/>
      <w:r w:rsidRPr="00B22CB4">
        <w:rPr>
          <w:rFonts w:ascii="Arial" w:hAnsi="Arial" w:cs="Arial"/>
          <w:color w:val="D13438"/>
          <w:sz w:val="22"/>
          <w:szCs w:val="22"/>
        </w:rPr>
        <w:t xml:space="preserve">. </w:t>
      </w:r>
    </w:p>
    <w:p w14:paraId="2F0D32DD"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 xml:space="preserve">4.3.7 - 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 para o respectivo item. </w:t>
      </w:r>
    </w:p>
    <w:p w14:paraId="2865105E"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 xml:space="preserve">4.3.8. As empresas criadas no exercício financeiro da licitação deverão atender a todas as exigências da habilitação e poderão substituir os demonstrativos contábeis pelo balanço de abertura. (Lei nº 14.133, de 2021, art. 65, §1º). </w:t>
      </w:r>
    </w:p>
    <w:p w14:paraId="4831B5F2"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4.3.9. O atendimento dos índices econômicos previstos neste item deverá ser atestado mediante declaração assinada por profissional habilitado da área contábil, apresentada pelo fornecedor.</w:t>
      </w:r>
    </w:p>
    <w:p w14:paraId="361DEFEA"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4.3.10 A análise da qualificação econômico/financeira será realizada de forma objetiva por meio da apresentação dos índices contábeis calculados pelos dados do balanço patrimonial exigíveis neste ano de 2025, assinado pelo licitante e/ou pelo contador, atendendo aos limites estabelecidos a seguir:</w:t>
      </w:r>
    </w:p>
    <w:p w14:paraId="3589A62C" w14:textId="77777777" w:rsidR="00D412DF" w:rsidRPr="00B22CB4" w:rsidRDefault="00D412DF" w:rsidP="00D412DF">
      <w:pPr>
        <w:pStyle w:val="PargrafodaLista"/>
        <w:spacing w:before="120" w:after="120" w:line="276" w:lineRule="auto"/>
        <w:ind w:left="0" w:right="625"/>
        <w:contextualSpacing w:val="0"/>
        <w:jc w:val="center"/>
        <w:rPr>
          <w:rFonts w:ascii="Arial" w:hAnsi="Arial" w:cs="Arial"/>
          <w:color w:val="000000"/>
          <w:sz w:val="22"/>
          <w:szCs w:val="22"/>
        </w:rPr>
      </w:pPr>
      <w:r w:rsidRPr="00B22CB4">
        <w:rPr>
          <w:rFonts w:ascii="Arial" w:hAnsi="Arial" w:cs="Arial"/>
          <w:noProof/>
          <w:color w:val="000000"/>
          <w:sz w:val="22"/>
          <w:szCs w:val="22"/>
        </w:rPr>
        <w:drawing>
          <wp:inline distT="0" distB="0" distL="0" distR="0" wp14:anchorId="6AB5B0B3" wp14:editId="177C2F27">
            <wp:extent cx="3792894" cy="221932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7089" cy="2233482"/>
                    </a:xfrm>
                    <a:prstGeom prst="rect">
                      <a:avLst/>
                    </a:prstGeom>
                    <a:noFill/>
                    <a:ln>
                      <a:noFill/>
                    </a:ln>
                  </pic:spPr>
                </pic:pic>
              </a:graphicData>
            </a:graphic>
          </wp:inline>
        </w:drawing>
      </w:r>
    </w:p>
    <w:p w14:paraId="7CB8A85E"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4.3.11. Sob pena de inabilitação, todos os documentos apresentados para fins de habilitação</w:t>
      </w:r>
      <w:r w:rsidRPr="00B22CB4">
        <w:rPr>
          <w:rFonts w:ascii="Arial" w:hAnsi="Arial" w:cs="Arial"/>
          <w:color w:val="000000"/>
          <w:sz w:val="22"/>
          <w:szCs w:val="22"/>
        </w:rPr>
        <w:br/>
        <w:t>deverão estar em nome do licitante, e preferencialmente, com o número do CNPJ e endereço respectivo, observando que:</w:t>
      </w:r>
    </w:p>
    <w:p w14:paraId="53201BCD"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a). Se o licitante for a matriz, todos os documentos deverão estar em nome da matriz;</w:t>
      </w:r>
    </w:p>
    <w:p w14:paraId="11D778D8"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b). Se o licitante forma a filial, todos os documentos deverão estar em nome da filial;</w:t>
      </w:r>
    </w:p>
    <w:p w14:paraId="1243A321"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lastRenderedPageBreak/>
        <w:t xml:space="preserve">c). Se o licitante for matriz, e o executor do contrato for filial, a documentação deverá ser apresentada com CNPJ da matriz e da filial, simultaneamente. </w:t>
      </w:r>
    </w:p>
    <w:p w14:paraId="47D5E65B"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d). Serão dispensados da filial aqueles documentos que, pela própria natureza, comprovadamente, forem emitidos somente em nome da matriz;</w:t>
      </w:r>
    </w:p>
    <w:p w14:paraId="73F301D4"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b/>
          <w:bCs/>
          <w:color w:val="000000"/>
          <w:sz w:val="22"/>
          <w:szCs w:val="22"/>
        </w:rPr>
      </w:pPr>
      <w:r w:rsidRPr="00B22CB4">
        <w:rPr>
          <w:rFonts w:ascii="Arial" w:hAnsi="Arial" w:cs="Arial"/>
          <w:b/>
          <w:bCs/>
          <w:color w:val="000000"/>
          <w:sz w:val="22"/>
          <w:szCs w:val="22"/>
        </w:rPr>
        <w:t>4.4. DA QUALIFICAÇÃO TÉCNICA</w:t>
      </w:r>
    </w:p>
    <w:p w14:paraId="4C9A1AE0"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b/>
          <w:bCs/>
          <w:color w:val="000000"/>
          <w:sz w:val="22"/>
          <w:szCs w:val="22"/>
        </w:rPr>
      </w:pPr>
      <w:r w:rsidRPr="00B22CB4">
        <w:rPr>
          <w:rFonts w:ascii="Arial" w:hAnsi="Arial" w:cs="Arial"/>
          <w:b/>
          <w:bCs/>
          <w:color w:val="000000"/>
          <w:sz w:val="22"/>
          <w:szCs w:val="22"/>
        </w:rPr>
        <w:t xml:space="preserve">4.4.1. </w:t>
      </w:r>
      <w:bookmarkStart w:id="3" w:name="_Hlk205915429"/>
      <w:r w:rsidRPr="00B22CB4">
        <w:rPr>
          <w:rFonts w:ascii="Arial" w:hAnsi="Arial" w:cs="Arial"/>
          <w:b/>
          <w:bCs/>
          <w:color w:val="000000"/>
          <w:sz w:val="22"/>
          <w:szCs w:val="22"/>
        </w:rPr>
        <w:t>QUALIFICAÇÃO TÉCNICO-PROFISSIONAL</w:t>
      </w:r>
    </w:p>
    <w:p w14:paraId="4F05DCC4"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4.4.1. Declaração de que o licitante tomou conhecimento de todas as informações e das condições locais para o cumprimento das obrigações objeto da licitação;</w:t>
      </w:r>
    </w:p>
    <w:p w14:paraId="2EF3196E"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4.4.2 - A declaração acima poderá ser substituída por declaração formal assinada pelo responsável técnico do licitante acerca do conhecimento pleno das condições e peculiaridades da contratação.</w:t>
      </w:r>
    </w:p>
    <w:p w14:paraId="3F235CB7"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 xml:space="preserve">4.4.3 - Sociedades empresárias estrangeiras atenderão à exigência por meio da apresentação, no momento da assinatura do contrato, da solicitação de registro perante a entidade profissional competente no Brasil. </w:t>
      </w:r>
    </w:p>
    <w:p w14:paraId="4AA8A475"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Fonts w:ascii="Arial" w:hAnsi="Arial" w:cs="Arial"/>
          <w:color w:val="000000"/>
          <w:sz w:val="22"/>
          <w:szCs w:val="22"/>
        </w:rPr>
        <w:t xml:space="preserve">4.4.4. </w:t>
      </w:r>
      <w:r w:rsidRPr="00B22CB4">
        <w:rPr>
          <w:rFonts w:ascii="Arial" w:hAnsi="Arial" w:cs="Arial"/>
          <w:color w:val="000000" w:themeColor="text1"/>
          <w:sz w:val="22"/>
          <w:szCs w:val="22"/>
        </w:rPr>
        <w:t>Certidão válida de Registro de Pessoa Jurídica emitida pelo Conselho Regional de Engenharia, e Agronomia - CREA, Conselho de Arquitetura e Urbanismo - CAU ou Conselho Regional dos Técnicos Industriais - CRT, do domicílio ou sede da Proponente/Licitante, válido e com a indicação de seu(s) responsável(eis) técnico(s), com atribuições profissionais compatíveis com o objeto deste termo.</w:t>
      </w:r>
    </w:p>
    <w:p w14:paraId="42B9FD63"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Fonts w:ascii="Arial" w:hAnsi="Arial" w:cs="Arial"/>
          <w:color w:val="000000" w:themeColor="text1"/>
          <w:sz w:val="22"/>
          <w:szCs w:val="22"/>
        </w:rPr>
        <w:t>4.4.5. Comprovação de possuir em seu quadro funcionários com capacidade, mediante apresentação de Certidão de Acervo Técnico – CAT, expedida pelo CREA, CAU ou CRT da região pertinente, nos termos da legislação aplicável, em nome do(s) responsável(</w:t>
      </w:r>
      <w:proofErr w:type="spellStart"/>
      <w:r w:rsidRPr="00B22CB4">
        <w:rPr>
          <w:rFonts w:ascii="Arial" w:hAnsi="Arial" w:cs="Arial"/>
          <w:color w:val="000000" w:themeColor="text1"/>
          <w:sz w:val="22"/>
          <w:szCs w:val="22"/>
        </w:rPr>
        <w:t>is</w:t>
      </w:r>
      <w:proofErr w:type="spellEnd"/>
      <w:r w:rsidRPr="00B22CB4">
        <w:rPr>
          <w:rFonts w:ascii="Arial" w:hAnsi="Arial" w:cs="Arial"/>
          <w:color w:val="000000" w:themeColor="text1"/>
          <w:sz w:val="22"/>
          <w:szCs w:val="22"/>
        </w:rPr>
        <w:t>) técnico(s) e/ou membro(s) da equipe técnica, que demonstre a Anotação de Responsabilidade Técnica - ART ou o Registro de Responsabilidade Técnica - RRT ou documento equivalente, relativo à execução dos serviços de instalação de condicionadores de ar, com características similares ou superiores aos indicados neste termo.</w:t>
      </w:r>
    </w:p>
    <w:p w14:paraId="743A937B"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Style w:val="dark-mode-color-black"/>
          <w:rFonts w:ascii="Arial" w:eastAsiaTheme="majorEastAsia" w:hAnsi="Arial" w:cs="Arial"/>
          <w:color w:val="000000" w:themeColor="text1"/>
          <w:sz w:val="22"/>
          <w:szCs w:val="22"/>
        </w:rPr>
        <w:t>4.4.6. Comprovar o vínculo do(s) responsável(</w:t>
      </w:r>
      <w:proofErr w:type="spellStart"/>
      <w:r w:rsidRPr="00B22CB4">
        <w:rPr>
          <w:rStyle w:val="dark-mode-color-black"/>
          <w:rFonts w:ascii="Arial" w:eastAsiaTheme="majorEastAsia" w:hAnsi="Arial" w:cs="Arial"/>
          <w:color w:val="000000" w:themeColor="text1"/>
          <w:sz w:val="22"/>
          <w:szCs w:val="22"/>
        </w:rPr>
        <w:t>is</w:t>
      </w:r>
      <w:proofErr w:type="spellEnd"/>
      <w:r w:rsidRPr="00B22CB4">
        <w:rPr>
          <w:rStyle w:val="dark-mode-color-black"/>
          <w:rFonts w:ascii="Arial" w:eastAsiaTheme="majorEastAsia" w:hAnsi="Arial" w:cs="Arial"/>
          <w:color w:val="000000" w:themeColor="text1"/>
          <w:sz w:val="22"/>
          <w:szCs w:val="22"/>
        </w:rPr>
        <w:t>) técnico(s), mediante a apresentação de contrato de prestação de serviços, celebrado de acordo com a legislação civil comum, ou comprovar o vínculo trabalhista ou societário com a empresa, do(s) referido(s) profissional(</w:t>
      </w:r>
      <w:proofErr w:type="spellStart"/>
      <w:r w:rsidRPr="00B22CB4">
        <w:rPr>
          <w:rStyle w:val="dark-mode-color-black"/>
          <w:rFonts w:ascii="Arial" w:eastAsiaTheme="majorEastAsia" w:hAnsi="Arial" w:cs="Arial"/>
          <w:color w:val="000000" w:themeColor="text1"/>
          <w:sz w:val="22"/>
          <w:szCs w:val="22"/>
        </w:rPr>
        <w:t>is</w:t>
      </w:r>
      <w:proofErr w:type="spellEnd"/>
      <w:r w:rsidRPr="00B22CB4">
        <w:rPr>
          <w:rStyle w:val="dark-mode-color-black"/>
          <w:rFonts w:ascii="Arial" w:eastAsiaTheme="majorEastAsia" w:hAnsi="Arial" w:cs="Arial"/>
          <w:color w:val="000000" w:themeColor="text1"/>
          <w:sz w:val="22"/>
          <w:szCs w:val="22"/>
        </w:rPr>
        <w:t>), ou mesmo declaração de contratação futura do profissional detentor do atestado apresentado, essa declaração deve ser acompanhada de declaração de anuência do profissional, conforme dispõe o Acórdão n° 1450/2022 - Plenário.</w:t>
      </w:r>
    </w:p>
    <w:p w14:paraId="0638D1B2"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aps/>
          <w:color w:val="000000" w:themeColor="text1"/>
          <w:sz w:val="22"/>
          <w:szCs w:val="22"/>
        </w:rPr>
      </w:pPr>
      <w:r w:rsidRPr="00B22CB4">
        <w:rPr>
          <w:rStyle w:val="Forte"/>
          <w:rFonts w:ascii="Arial" w:eastAsiaTheme="majorEastAsia" w:hAnsi="Arial" w:cs="Arial"/>
          <w:color w:val="000000" w:themeColor="text1"/>
          <w:sz w:val="22"/>
          <w:szCs w:val="22"/>
        </w:rPr>
        <w:t>4.4.2. </w:t>
      </w:r>
      <w:r w:rsidRPr="00B22CB4">
        <w:rPr>
          <w:rStyle w:val="Forte"/>
          <w:rFonts w:ascii="Arial" w:eastAsiaTheme="majorEastAsia" w:hAnsi="Arial" w:cs="Arial"/>
          <w:caps/>
          <w:color w:val="000000" w:themeColor="text1"/>
          <w:sz w:val="22"/>
          <w:szCs w:val="22"/>
        </w:rPr>
        <w:t>Qualificação técnico-operacional</w:t>
      </w:r>
      <w:r w:rsidRPr="00B22CB4">
        <w:rPr>
          <w:rFonts w:ascii="Arial" w:hAnsi="Arial" w:cs="Arial"/>
          <w:caps/>
          <w:color w:val="000000" w:themeColor="text1"/>
          <w:sz w:val="22"/>
          <w:szCs w:val="22"/>
        </w:rPr>
        <w:t>:</w:t>
      </w:r>
    </w:p>
    <w:p w14:paraId="4CD13E74"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Fonts w:ascii="Arial" w:hAnsi="Arial" w:cs="Arial"/>
          <w:color w:val="000000" w:themeColor="text1"/>
          <w:sz w:val="22"/>
          <w:szCs w:val="22"/>
        </w:rPr>
        <w:t>4.4.2.1. Certidões ou atestados, emitidos por pessoa jurídica de direito público ou privado, que comprovem sua aptidão para a execução do fornecimento de que trata o objeto do certame, pertinentes e compatíveis </w:t>
      </w:r>
      <w:r w:rsidRPr="00B22CB4">
        <w:rPr>
          <w:rStyle w:val="dark-mode-color-black"/>
          <w:rFonts w:ascii="Arial" w:eastAsiaTheme="majorEastAsia" w:hAnsi="Arial" w:cs="Arial"/>
          <w:color w:val="000000" w:themeColor="text1"/>
          <w:sz w:val="22"/>
          <w:szCs w:val="22"/>
        </w:rPr>
        <w:t>em características, quantidades </w:t>
      </w:r>
      <w:r w:rsidRPr="00B22CB4">
        <w:rPr>
          <w:rFonts w:ascii="Arial" w:hAnsi="Arial" w:cs="Arial"/>
          <w:color w:val="000000" w:themeColor="text1"/>
          <w:sz w:val="22"/>
          <w:szCs w:val="22"/>
        </w:rPr>
        <w:t>e prazos estabelecidos;</w:t>
      </w:r>
    </w:p>
    <w:p w14:paraId="1255C91A"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lastRenderedPageBreak/>
        <w:t>a) Os atestados de capacidade técnica poderão ser apresentados em nome da matriz ou da filial da empresa;</w:t>
      </w:r>
    </w:p>
    <w:p w14:paraId="00109F93"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b)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8C67590"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c) O CIDVAT se reserva o direito de realizar diligências para comprovar a veracidade do(s) atestado(s), podendo requisitar cópias dos respectivos contratos, aditivos, nota de empenho ou nota fiscal comprobatórios do conteúdo declarado.</w:t>
      </w:r>
    </w:p>
    <w:p w14:paraId="1098E0C5"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 xml:space="preserve">4.4.2.2. Comprovação de aptidão para desempenho de atividade pertinente e compatível com o objeto da licitação através da apresentação de atestado de capacidade técnica, fornecido por pessoa jurídica de direito público ou privado em papel timbrado, devidamente carimbado e assinado, onde comprove ter a licitante executado, ou estar executando, fornecimentos pertinentes e compatíveis com o objeto deste Edital; </w:t>
      </w:r>
    </w:p>
    <w:p w14:paraId="53F3A353"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4.4.2.3. A aptidão técnico-operacional de que trata o subitem anterior poderá ser demonstrada pela execução pretérita de, no mínimo, 10% (dez por cento) dos quantitativos do objeto licitado;</w:t>
      </w:r>
    </w:p>
    <w:p w14:paraId="44CD92EB"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4.4.2.4. Os atestados de capacidade técnica deverão ser acompanhados das cópias das notas fiscais respectivas/contratos, que fundamentaram a emissão dos atestados apresentados;</w:t>
      </w:r>
      <w:r w:rsidRPr="00B22CB4">
        <w:rPr>
          <w:rFonts w:ascii="Arial" w:hAnsi="Arial" w:cs="Arial"/>
          <w:color w:val="000000"/>
          <w:sz w:val="22"/>
          <w:szCs w:val="22"/>
        </w:rPr>
        <w:br/>
        <w:t>4.4.2.5. O contratante reserva-se o direito de realizar diligências, a qualquer momento, com o objetivo de verificar se o(s) atestado(s) é (são) adequado(s) e atendem ás exigências contidas neste Edital, podendo exigir apresentação de documentação complementar referente à prestação de serviços relativos aos atestados apresentados;</w:t>
      </w:r>
    </w:p>
    <w:p w14:paraId="1D8A1AFD"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4.4.2.6.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63A18AD"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4.4.3. Para participantes reunidas em consórcio:</w:t>
      </w:r>
    </w:p>
    <w:p w14:paraId="0DD18A9B"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4.4.3.1. Apresentar documentos com os seguintes requisitos:</w:t>
      </w:r>
    </w:p>
    <w:p w14:paraId="3ABF030C"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a) Comprovação de compromisso público ou particular de constituição de consórcio, subscrito pelos consorciados;</w:t>
      </w:r>
    </w:p>
    <w:p w14:paraId="4CE4B9AD"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b) Indicação da empresa líder do consórcio, que será responsável por sua representação perante a Administração;</w:t>
      </w:r>
    </w:p>
    <w:p w14:paraId="7DB40546"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c) Admissão, para efeito de habilitação técnica, do somatório dos quantitativos de cada consorciado e, para efeito de habilitação econômico-financeira, do somatório dos valores de cada consorciado, com acréscimo de 10% (dez por cento) a 30% (trinta por cento) sobre o valor exigido de licitante individual para a habilitação econômico-financeira.</w:t>
      </w:r>
    </w:p>
    <w:p w14:paraId="7E3B500D"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lastRenderedPageBreak/>
        <w:t>4.4.4. Caso admitida a participação de cooperativas, será exigida a seguinte documentação complementar:</w:t>
      </w:r>
      <w:r w:rsidRPr="00B22CB4">
        <w:rPr>
          <w:rFonts w:ascii="Arial" w:hAnsi="Arial" w:cs="Arial"/>
          <w:color w:val="000000"/>
          <w:sz w:val="22"/>
          <w:szCs w:val="22"/>
        </w:rPr>
        <w:br/>
        <w:t xml:space="preserve">I -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B22CB4">
        <w:rPr>
          <w:rFonts w:ascii="Arial" w:hAnsi="Arial" w:cs="Arial"/>
          <w:color w:val="000000"/>
          <w:sz w:val="22"/>
          <w:szCs w:val="22"/>
        </w:rPr>
        <w:t>arts</w:t>
      </w:r>
      <w:proofErr w:type="spellEnd"/>
      <w:r w:rsidRPr="00B22CB4">
        <w:rPr>
          <w:rFonts w:ascii="Arial" w:hAnsi="Arial" w:cs="Arial"/>
          <w:color w:val="000000"/>
          <w:sz w:val="22"/>
          <w:szCs w:val="22"/>
        </w:rPr>
        <w:t>. 4º, inciso XI, 21, inciso I e 42, §§2º a 6º da Lei n. 5.764, de 1971;</w:t>
      </w:r>
    </w:p>
    <w:p w14:paraId="447B0C37"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II - A declaração de regularidade de situação do contribuinte individual – DRSCI, para cada um dos cooperados indicados;</w:t>
      </w:r>
    </w:p>
    <w:p w14:paraId="3F907FCF"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III - A comprovação do capital social proporcional ao número de cooperados necessários à prestação do serviço;</w:t>
      </w:r>
    </w:p>
    <w:p w14:paraId="2583FC45"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IV - O registro previsto na Lei n. 5.764, de 1971, art. 107;</w:t>
      </w:r>
    </w:p>
    <w:p w14:paraId="5371B543"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V - A comprovação de integração das respectivas quotas-partes por parte dos cooperados que executarão o contrato;</w:t>
      </w:r>
    </w:p>
    <w:p w14:paraId="4C43AF25" w14:textId="77777777" w:rsidR="00D412DF" w:rsidRPr="00B22CB4" w:rsidRDefault="00D412DF" w:rsidP="00D412DF">
      <w:pPr>
        <w:pStyle w:val="PargrafodaLista"/>
        <w:spacing w:before="120" w:after="120" w:line="276" w:lineRule="auto"/>
        <w:ind w:left="0" w:right="625"/>
        <w:contextualSpacing w:val="0"/>
        <w:jc w:val="both"/>
        <w:rPr>
          <w:rFonts w:ascii="Arial" w:hAnsi="Arial" w:cs="Arial"/>
          <w:color w:val="000000"/>
          <w:sz w:val="22"/>
          <w:szCs w:val="22"/>
        </w:rPr>
      </w:pPr>
      <w:r w:rsidRPr="00B22CB4">
        <w:rPr>
          <w:rFonts w:ascii="Arial" w:hAnsi="Arial" w:cs="Arial"/>
          <w:color w:val="000000"/>
          <w:sz w:val="22"/>
          <w:szCs w:val="22"/>
        </w:rPr>
        <w:t>VI - Os seguintes documentos para a comprovação da regularidade jurídica da cooperativa:</w:t>
      </w:r>
    </w:p>
    <w:p w14:paraId="5BA2F62E" w14:textId="77777777" w:rsidR="00D412DF" w:rsidRPr="00B22CB4" w:rsidRDefault="00D412DF" w:rsidP="00526B7B">
      <w:pPr>
        <w:pStyle w:val="PargrafodaLista"/>
        <w:numPr>
          <w:ilvl w:val="0"/>
          <w:numId w:val="18"/>
        </w:numPr>
        <w:spacing w:before="120" w:after="120" w:line="276" w:lineRule="auto"/>
        <w:ind w:left="0" w:right="625" w:hanging="11"/>
        <w:contextualSpacing w:val="0"/>
        <w:jc w:val="both"/>
        <w:rPr>
          <w:rFonts w:ascii="Arial" w:hAnsi="Arial" w:cs="Arial"/>
          <w:color w:val="000000"/>
          <w:sz w:val="22"/>
          <w:szCs w:val="22"/>
        </w:rPr>
      </w:pPr>
      <w:r w:rsidRPr="00B22CB4">
        <w:rPr>
          <w:rFonts w:ascii="Arial" w:hAnsi="Arial" w:cs="Arial"/>
          <w:color w:val="000000"/>
          <w:sz w:val="22"/>
          <w:szCs w:val="22"/>
        </w:rPr>
        <w:t>ata de fundação;</w:t>
      </w:r>
    </w:p>
    <w:p w14:paraId="15CB3774" w14:textId="77777777" w:rsidR="00D412DF" w:rsidRPr="00B22CB4" w:rsidRDefault="00D412DF" w:rsidP="00526B7B">
      <w:pPr>
        <w:pStyle w:val="PargrafodaLista"/>
        <w:numPr>
          <w:ilvl w:val="0"/>
          <w:numId w:val="18"/>
        </w:numPr>
        <w:spacing w:before="120" w:after="120" w:line="276" w:lineRule="auto"/>
        <w:ind w:left="0" w:right="625" w:hanging="11"/>
        <w:contextualSpacing w:val="0"/>
        <w:jc w:val="both"/>
        <w:rPr>
          <w:rFonts w:ascii="Arial" w:hAnsi="Arial" w:cs="Arial"/>
          <w:color w:val="000000"/>
          <w:sz w:val="22"/>
          <w:szCs w:val="22"/>
        </w:rPr>
      </w:pPr>
      <w:r w:rsidRPr="00B22CB4">
        <w:rPr>
          <w:rFonts w:ascii="Arial" w:hAnsi="Arial" w:cs="Arial"/>
          <w:color w:val="000000"/>
          <w:sz w:val="22"/>
          <w:szCs w:val="22"/>
        </w:rPr>
        <w:t>estatuto social com a ata da assembleia que o aprovou;</w:t>
      </w:r>
    </w:p>
    <w:p w14:paraId="301B1078" w14:textId="77777777" w:rsidR="00D412DF" w:rsidRPr="00B22CB4" w:rsidRDefault="00D412DF" w:rsidP="00526B7B">
      <w:pPr>
        <w:pStyle w:val="PargrafodaLista"/>
        <w:numPr>
          <w:ilvl w:val="0"/>
          <w:numId w:val="18"/>
        </w:numPr>
        <w:spacing w:before="120" w:after="120" w:line="276" w:lineRule="auto"/>
        <w:ind w:left="0" w:right="625" w:hanging="11"/>
        <w:contextualSpacing w:val="0"/>
        <w:jc w:val="both"/>
        <w:rPr>
          <w:rFonts w:ascii="Arial" w:hAnsi="Arial" w:cs="Arial"/>
          <w:color w:val="000000"/>
          <w:sz w:val="22"/>
          <w:szCs w:val="22"/>
        </w:rPr>
      </w:pPr>
      <w:r w:rsidRPr="00B22CB4">
        <w:rPr>
          <w:rFonts w:ascii="Arial" w:hAnsi="Arial" w:cs="Arial"/>
          <w:color w:val="000000"/>
          <w:sz w:val="22"/>
          <w:szCs w:val="22"/>
        </w:rPr>
        <w:t>regimento dos fundos instituídos pelos cooperados, com a ata da assembleia;</w:t>
      </w:r>
    </w:p>
    <w:p w14:paraId="19538F55" w14:textId="77777777" w:rsidR="00D412DF" w:rsidRPr="00B22CB4" w:rsidRDefault="00D412DF" w:rsidP="00526B7B">
      <w:pPr>
        <w:pStyle w:val="PargrafodaLista"/>
        <w:numPr>
          <w:ilvl w:val="0"/>
          <w:numId w:val="18"/>
        </w:numPr>
        <w:spacing w:before="120" w:after="120" w:line="276" w:lineRule="auto"/>
        <w:ind w:left="0" w:right="625" w:hanging="11"/>
        <w:contextualSpacing w:val="0"/>
        <w:jc w:val="both"/>
        <w:rPr>
          <w:rFonts w:ascii="Arial" w:hAnsi="Arial" w:cs="Arial"/>
          <w:color w:val="000000"/>
          <w:sz w:val="22"/>
          <w:szCs w:val="22"/>
        </w:rPr>
      </w:pPr>
      <w:r w:rsidRPr="00B22CB4">
        <w:rPr>
          <w:rFonts w:ascii="Arial" w:hAnsi="Arial" w:cs="Arial"/>
          <w:color w:val="000000"/>
          <w:sz w:val="22"/>
          <w:szCs w:val="22"/>
        </w:rPr>
        <w:t>editais de convocação das três últimas assembleias gerais extraordinárias;</w:t>
      </w:r>
    </w:p>
    <w:p w14:paraId="35AE6B26" w14:textId="77777777" w:rsidR="00D412DF" w:rsidRPr="00B22CB4" w:rsidRDefault="00D412DF" w:rsidP="00526B7B">
      <w:pPr>
        <w:pStyle w:val="PargrafodaLista"/>
        <w:numPr>
          <w:ilvl w:val="0"/>
          <w:numId w:val="18"/>
        </w:numPr>
        <w:spacing w:before="120" w:after="120" w:line="276" w:lineRule="auto"/>
        <w:ind w:left="0" w:right="625" w:hanging="11"/>
        <w:contextualSpacing w:val="0"/>
        <w:jc w:val="both"/>
        <w:rPr>
          <w:rFonts w:ascii="Arial" w:hAnsi="Arial" w:cs="Arial"/>
          <w:color w:val="000000"/>
          <w:sz w:val="22"/>
          <w:szCs w:val="22"/>
        </w:rPr>
      </w:pPr>
      <w:r w:rsidRPr="00B22CB4">
        <w:rPr>
          <w:rFonts w:ascii="Arial" w:hAnsi="Arial" w:cs="Arial"/>
          <w:color w:val="000000"/>
          <w:sz w:val="22"/>
          <w:szCs w:val="22"/>
        </w:rPr>
        <w:t>três registros de presença dos cooperados que executarão o contrato em assembleias gerais ou nas reuniões seccionais; e</w:t>
      </w:r>
    </w:p>
    <w:p w14:paraId="7F515E47" w14:textId="77777777" w:rsidR="00D412DF" w:rsidRPr="00B22CB4" w:rsidRDefault="00D412DF" w:rsidP="00526B7B">
      <w:pPr>
        <w:pStyle w:val="PargrafodaLista"/>
        <w:numPr>
          <w:ilvl w:val="0"/>
          <w:numId w:val="18"/>
        </w:numPr>
        <w:spacing w:before="120" w:after="120" w:line="276" w:lineRule="auto"/>
        <w:ind w:left="0" w:right="625" w:hanging="11"/>
        <w:contextualSpacing w:val="0"/>
        <w:jc w:val="both"/>
        <w:rPr>
          <w:rFonts w:ascii="Arial" w:hAnsi="Arial" w:cs="Arial"/>
          <w:color w:val="000000"/>
          <w:sz w:val="22"/>
          <w:szCs w:val="22"/>
        </w:rPr>
      </w:pPr>
      <w:r w:rsidRPr="00B22CB4">
        <w:rPr>
          <w:rFonts w:ascii="Arial" w:hAnsi="Arial" w:cs="Arial"/>
          <w:color w:val="000000"/>
          <w:sz w:val="22"/>
          <w:szCs w:val="22"/>
        </w:rPr>
        <w:t>ata da sessão que os cooperados autorizaram a cooperativa a contratar o objeto da licitação;</w:t>
      </w:r>
    </w:p>
    <w:p w14:paraId="6F9AC2F3"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VII - A última auditoria contábil-financeira da cooperativa, conforme dispõe o art. 112 da Lei n. 5.764, de 1971, ou uma declaração, sob as penas da lei, de que tal auditoria não foi exigida pelo órgão fiscalizador.</w:t>
      </w:r>
    </w:p>
    <w:p w14:paraId="1F35D98B"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b/>
          <w:bCs/>
          <w:color w:val="000000"/>
          <w:sz w:val="22"/>
          <w:szCs w:val="22"/>
        </w:rPr>
        <w:t xml:space="preserve">PARÁGRAFO ÚNICO: </w:t>
      </w:r>
      <w:r w:rsidRPr="00B22CB4">
        <w:rPr>
          <w:rFonts w:ascii="Arial" w:hAnsi="Arial" w:cs="Arial"/>
          <w:color w:val="000000"/>
          <w:sz w:val="22"/>
          <w:szCs w:val="22"/>
        </w:rPr>
        <w:t>Sob pena de inabilitação, todos os documentos apresentados para fins de habilitação deverão estar em nome do licitante, e preferencialmente, com o número do CNPJ e endereço respectivo, observando que:</w:t>
      </w:r>
    </w:p>
    <w:p w14:paraId="6FE7674F"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a) Se o licitante for a matriz, todos os documentos deverão estar em nome da matriz;</w:t>
      </w:r>
    </w:p>
    <w:p w14:paraId="1B733C49"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b) Se o licitante forma a filial, todos os documentos deverão estar em nome da filial;</w:t>
      </w:r>
    </w:p>
    <w:bookmarkEnd w:id="3"/>
    <w:p w14:paraId="2EDC764A"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c) Se o licitante for matriz, e o executor do contrato for filial, a documentação deverá ser apresentada com CNPJ da matriz e da filial, simultaneamente.</w:t>
      </w:r>
    </w:p>
    <w:p w14:paraId="5AB2D072"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d). Serão dispensados da filial aqueles documentos que, pela própria natureza, comprovadamente, forem emitidos somente em nome da matriz;</w:t>
      </w:r>
    </w:p>
    <w:p w14:paraId="18F37DE8"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b/>
          <w:bCs/>
          <w:color w:val="000000"/>
          <w:sz w:val="22"/>
          <w:szCs w:val="22"/>
        </w:rPr>
        <w:t>5. DA DOCUMENTAÇÃO EXIGIDA PARA CONTRATAÇÃO</w:t>
      </w:r>
    </w:p>
    <w:p w14:paraId="5031F49D"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lastRenderedPageBreak/>
        <w:t>5.1. Para a contratação, exigir-se-á:</w:t>
      </w:r>
    </w:p>
    <w:p w14:paraId="278201E1"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a) contrato social em vigor;</w:t>
      </w:r>
    </w:p>
    <w:p w14:paraId="418EDC38"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b) documentos do representante legal da empresa;</w:t>
      </w:r>
    </w:p>
    <w:p w14:paraId="20A33520"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c) comprovante de inscrição e situação cadastral junto à Receita Federal do Brasil;</w:t>
      </w:r>
    </w:p>
    <w:p w14:paraId="3039CBDE"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d) prova de regularidade para com a Fazenda Federal e Seguridade Social, mediante apresentação de Certidão Conjunta de Débitos Relativos a Tributos Federais e à Dívida Ativa da União, fornecida pela Secretaria da Receita Federal ou pela Procuradoria-Geral da Fazenda Nacional;</w:t>
      </w:r>
    </w:p>
    <w:p w14:paraId="344EC2D0"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e) prova de regularidade para com a Fazenda Estadual do domicílio ou sede da sociedade, mediante apresentação de certidão emitida pela Secretaria competente do Estado;</w:t>
      </w:r>
    </w:p>
    <w:p w14:paraId="4C94841F"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f) prova de regularidade para com a Fazenda Municipal do domicílio ou sede da sociedade, mediante apresentação de certidão mobiliária emitida pela Secretaria competente do Município;</w:t>
      </w:r>
    </w:p>
    <w:p w14:paraId="789D7BF0"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g) prova de regularidade relativa ao Fundo de Garantia por Tempo de Serviço - FGTS, emitida pela Caixa Econômica Federal;</w:t>
      </w:r>
    </w:p>
    <w:p w14:paraId="4CA8AEDB" w14:textId="77777777"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h) prova de inexistência de débitos inadimplidos perante a Justiça do Trabalho, mediante a apresentação de certidão negativa emitida pelo Tribunal Superior do Trabalho;</w:t>
      </w:r>
    </w:p>
    <w:p w14:paraId="7E48ED62" w14:textId="621F6CF5" w:rsidR="00D412DF" w:rsidRPr="00B22CB4" w:rsidRDefault="00D412DF" w:rsidP="00D412DF">
      <w:pPr>
        <w:spacing w:before="120" w:after="120" w:line="276" w:lineRule="auto"/>
        <w:ind w:right="625"/>
        <w:jc w:val="both"/>
        <w:rPr>
          <w:rFonts w:ascii="Arial" w:hAnsi="Arial" w:cs="Arial"/>
          <w:color w:val="000000"/>
          <w:sz w:val="22"/>
          <w:szCs w:val="22"/>
        </w:rPr>
      </w:pPr>
      <w:r w:rsidRPr="00B22CB4">
        <w:rPr>
          <w:rFonts w:ascii="Arial" w:hAnsi="Arial" w:cs="Arial"/>
          <w:color w:val="000000"/>
          <w:sz w:val="22"/>
          <w:szCs w:val="22"/>
        </w:rPr>
        <w:t>i)</w:t>
      </w:r>
      <w:r>
        <w:rPr>
          <w:rFonts w:ascii="Arial" w:hAnsi="Arial" w:cs="Arial"/>
          <w:color w:val="000000"/>
          <w:sz w:val="22"/>
          <w:szCs w:val="22"/>
        </w:rPr>
        <w:t xml:space="preserve"> </w:t>
      </w:r>
      <w:r w:rsidRPr="00B22CB4">
        <w:rPr>
          <w:rFonts w:ascii="Arial" w:hAnsi="Arial" w:cs="Arial"/>
          <w:color w:val="000000"/>
          <w:sz w:val="22"/>
          <w:szCs w:val="22"/>
        </w:rPr>
        <w:t>Certidão negativa de falência expedida pelo cartório distribuidor da sede da pessoa jurídica;</w:t>
      </w:r>
    </w:p>
    <w:p w14:paraId="4EC7C309" w14:textId="77777777" w:rsidR="00D412DF" w:rsidRPr="00B22CB4" w:rsidRDefault="00D412DF" w:rsidP="00D412DF">
      <w:pPr>
        <w:spacing w:before="120" w:after="120" w:line="276" w:lineRule="auto"/>
        <w:ind w:right="625"/>
        <w:jc w:val="both"/>
        <w:rPr>
          <w:rFonts w:ascii="Arial" w:hAnsi="Arial" w:cs="Arial"/>
          <w:b/>
          <w:bCs/>
          <w:color w:val="000000"/>
          <w:sz w:val="22"/>
          <w:szCs w:val="22"/>
        </w:rPr>
      </w:pPr>
      <w:r w:rsidRPr="00B22CB4">
        <w:rPr>
          <w:rFonts w:ascii="Arial" w:hAnsi="Arial" w:cs="Arial"/>
          <w:b/>
          <w:bCs/>
          <w:color w:val="000000"/>
          <w:sz w:val="22"/>
          <w:szCs w:val="22"/>
        </w:rPr>
        <w:t>6. DA CONTRATAÇÃO, INSTALAÇÃO E PRAZO PARA ENTREGA</w:t>
      </w:r>
    </w:p>
    <w:p w14:paraId="6092029D"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Fonts w:ascii="Arial" w:hAnsi="Arial" w:cs="Arial"/>
          <w:color w:val="000000"/>
          <w:sz w:val="22"/>
          <w:szCs w:val="22"/>
        </w:rPr>
        <w:t xml:space="preserve">6.1. </w:t>
      </w:r>
      <w:r w:rsidRPr="00B22CB4">
        <w:rPr>
          <w:rFonts w:ascii="Arial" w:hAnsi="Arial" w:cs="Arial"/>
          <w:color w:val="000000" w:themeColor="text1"/>
          <w:sz w:val="22"/>
          <w:szCs w:val="22"/>
        </w:rPr>
        <w:t>Após a assinatura do contrato, a entrega deverá ser efetuada mediante solicitação por escrito, formalizada pela Contratante, dela devendo constar: a data, os itens, a quantidade, o valor unitário e total, identificação e assinatura do responsável, sendo efetuada diretamente pelo órgão/entidade requisitante, devidamente autorizado pela autoridade superior por meio de Ordem de Fornecimento de Bens, e ainda acompanhada pela nota de empenho ou instrumento equivalente.</w:t>
      </w:r>
    </w:p>
    <w:p w14:paraId="5C7B32C6"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Fonts w:ascii="Arial" w:hAnsi="Arial" w:cs="Arial"/>
          <w:color w:val="000000" w:themeColor="text1"/>
          <w:sz w:val="22"/>
          <w:szCs w:val="22"/>
        </w:rPr>
        <w:t xml:space="preserve">6.2. O prazo de entrega e instalação dos equipamentos é de </w:t>
      </w:r>
      <w:r w:rsidRPr="00B22CB4">
        <w:rPr>
          <w:rFonts w:ascii="Arial" w:hAnsi="Arial" w:cs="Arial"/>
          <w:color w:val="000000" w:themeColor="text1"/>
          <w:sz w:val="22"/>
          <w:szCs w:val="22"/>
          <w:u w:val="single"/>
        </w:rPr>
        <w:t>até </w:t>
      </w:r>
      <w:r w:rsidRPr="00B22CB4">
        <w:rPr>
          <w:rStyle w:val="dark-mode-color-black"/>
          <w:rFonts w:ascii="Arial" w:eastAsiaTheme="majorEastAsia" w:hAnsi="Arial" w:cs="Arial"/>
          <w:color w:val="000000" w:themeColor="text1"/>
          <w:sz w:val="22"/>
          <w:szCs w:val="22"/>
          <w:u w:val="single"/>
        </w:rPr>
        <w:t>20 dias úteis</w:t>
      </w:r>
      <w:r w:rsidRPr="00B22CB4">
        <w:rPr>
          <w:rFonts w:ascii="Arial" w:hAnsi="Arial" w:cs="Arial"/>
          <w:color w:val="000000" w:themeColor="text1"/>
          <w:sz w:val="22"/>
          <w:szCs w:val="22"/>
        </w:rPr>
        <w:t>, contados da data de envio da Ordem de Serviço pela Contratante.</w:t>
      </w:r>
    </w:p>
    <w:p w14:paraId="7D57CBCA"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Fonts w:ascii="Arial" w:hAnsi="Arial" w:cs="Arial"/>
          <w:color w:val="000000" w:themeColor="text1"/>
          <w:sz w:val="22"/>
          <w:szCs w:val="22"/>
        </w:rPr>
        <w:t>6.3. A instalação dos equipamentos deverá ocorrer conforme a Ordem de Serviço, observando as especificações detalhadas no Termo de Referência e seus anexos. Cumpre ressaltar que cada solicitação de serviço devidamente autorizada deverá ser atendida integralmente pelo fornecedor dos equipamentos.</w:t>
      </w:r>
    </w:p>
    <w:p w14:paraId="2C31F9DF"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Fonts w:ascii="Arial" w:hAnsi="Arial" w:cs="Arial"/>
          <w:color w:val="000000" w:themeColor="text1"/>
          <w:sz w:val="22"/>
          <w:szCs w:val="22"/>
        </w:rPr>
        <w:t>6.4. Os requisitos essenciais para a execução do objeto contratado incluem:</w:t>
      </w:r>
    </w:p>
    <w:p w14:paraId="144BB2A9" w14:textId="77777777" w:rsidR="00D412DF" w:rsidRPr="00B22CB4" w:rsidRDefault="00D412DF" w:rsidP="00D412DF">
      <w:pPr>
        <w:pStyle w:val="textojustificado"/>
        <w:spacing w:before="120" w:beforeAutospacing="0" w:after="120" w:afterAutospacing="0" w:line="276" w:lineRule="auto"/>
        <w:ind w:right="625"/>
        <w:jc w:val="both"/>
        <w:rPr>
          <w:rStyle w:val="dark-mode-color-black"/>
          <w:rFonts w:ascii="Arial" w:eastAsiaTheme="majorEastAsia" w:hAnsi="Arial" w:cs="Arial"/>
          <w:color w:val="000000" w:themeColor="text1"/>
          <w:sz w:val="22"/>
          <w:szCs w:val="22"/>
        </w:rPr>
      </w:pPr>
      <w:r w:rsidRPr="00B22CB4">
        <w:rPr>
          <w:rFonts w:ascii="Arial" w:hAnsi="Arial" w:cs="Arial"/>
          <w:color w:val="000000" w:themeColor="text1"/>
          <w:sz w:val="22"/>
          <w:szCs w:val="22"/>
        </w:rPr>
        <w:t xml:space="preserve">a) </w:t>
      </w:r>
      <w:r w:rsidRPr="00B22CB4">
        <w:rPr>
          <w:rStyle w:val="dark-mode-color-black"/>
          <w:rFonts w:ascii="Arial" w:eastAsiaTheme="majorEastAsia" w:hAnsi="Arial" w:cs="Arial"/>
          <w:color w:val="000000" w:themeColor="text1"/>
          <w:sz w:val="22"/>
          <w:szCs w:val="22"/>
        </w:rPr>
        <w:t xml:space="preserve">Locação dos Equipamentos: Condicionadores de ar tipo split com capacidades de 12.000 a 30.000 </w:t>
      </w:r>
      <w:proofErr w:type="spellStart"/>
      <w:r w:rsidRPr="00B22CB4">
        <w:rPr>
          <w:rStyle w:val="dark-mode-color-black"/>
          <w:rFonts w:ascii="Arial" w:eastAsiaTheme="majorEastAsia" w:hAnsi="Arial" w:cs="Arial"/>
          <w:color w:val="000000" w:themeColor="text1"/>
          <w:sz w:val="22"/>
          <w:szCs w:val="22"/>
        </w:rPr>
        <w:t>BTU’s</w:t>
      </w:r>
      <w:proofErr w:type="spellEnd"/>
      <w:r w:rsidRPr="00B22CB4">
        <w:rPr>
          <w:rStyle w:val="dark-mode-color-black"/>
          <w:rFonts w:ascii="Arial" w:eastAsiaTheme="majorEastAsia" w:hAnsi="Arial" w:cs="Arial"/>
          <w:color w:val="000000" w:themeColor="text1"/>
          <w:sz w:val="22"/>
          <w:szCs w:val="22"/>
        </w:rPr>
        <w:t>.</w:t>
      </w:r>
    </w:p>
    <w:p w14:paraId="3711BE49" w14:textId="77777777" w:rsidR="00D412DF" w:rsidRPr="00B22CB4" w:rsidRDefault="00D412DF" w:rsidP="00D412DF">
      <w:pPr>
        <w:pStyle w:val="textojustificado"/>
        <w:spacing w:before="120" w:beforeAutospacing="0" w:after="120" w:afterAutospacing="0" w:line="276" w:lineRule="auto"/>
        <w:ind w:right="625"/>
        <w:jc w:val="both"/>
        <w:rPr>
          <w:rStyle w:val="dark-mode-color-black"/>
          <w:rFonts w:ascii="Arial" w:eastAsiaTheme="majorEastAsia" w:hAnsi="Arial" w:cs="Arial"/>
          <w:color w:val="000000" w:themeColor="text1"/>
          <w:sz w:val="22"/>
          <w:szCs w:val="22"/>
        </w:rPr>
      </w:pPr>
      <w:r w:rsidRPr="00B22CB4">
        <w:rPr>
          <w:rStyle w:val="dark-mode-color-black"/>
          <w:rFonts w:ascii="Arial" w:eastAsiaTheme="majorEastAsia" w:hAnsi="Arial" w:cs="Arial"/>
          <w:color w:val="000000" w:themeColor="text1"/>
          <w:sz w:val="22"/>
          <w:szCs w:val="22"/>
        </w:rPr>
        <w:t>b)</w:t>
      </w:r>
      <w:r w:rsidRPr="00B22CB4">
        <w:rPr>
          <w:rStyle w:val="dark-mode-color-black"/>
          <w:rFonts w:ascii="Arial" w:eastAsiaTheme="majorEastAsia" w:hAnsi="Arial" w:cs="Arial"/>
          <w:b/>
          <w:bCs/>
          <w:color w:val="000000" w:themeColor="text1"/>
          <w:sz w:val="22"/>
          <w:szCs w:val="22"/>
        </w:rPr>
        <w:t xml:space="preserve"> </w:t>
      </w:r>
      <w:r w:rsidRPr="00B22CB4">
        <w:rPr>
          <w:rStyle w:val="dark-mode-color-black"/>
          <w:rFonts w:ascii="Arial" w:eastAsiaTheme="majorEastAsia" w:hAnsi="Arial" w:cs="Arial"/>
          <w:color w:val="000000" w:themeColor="text1"/>
          <w:sz w:val="22"/>
          <w:szCs w:val="22"/>
        </w:rPr>
        <w:t xml:space="preserve">Instalação, Manutenção Corretiva e Preventiva: Inclusão de todas as manutenções necessárias para o bom funcionamento dos equipamentos, que compreendem os seguintes serviços: Consistirá </w:t>
      </w:r>
      <w:r w:rsidRPr="00B22CB4">
        <w:rPr>
          <w:rStyle w:val="dark-mode-color-black"/>
          <w:rFonts w:ascii="Arial" w:eastAsiaTheme="majorEastAsia" w:hAnsi="Arial" w:cs="Arial"/>
          <w:color w:val="000000" w:themeColor="text1"/>
          <w:sz w:val="22"/>
          <w:szCs w:val="22"/>
        </w:rPr>
        <w:lastRenderedPageBreak/>
        <w:t>nas verificações mensais dos equipamentos e aparelhos, a fim de que sejam mantidos em perfeito funcionamento, observadas as medidas preventivas adequadas e as recomendações do fabricante;</w:t>
      </w:r>
    </w:p>
    <w:p w14:paraId="3EBDB589"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Style w:val="Forte"/>
          <w:rFonts w:ascii="Arial" w:eastAsiaTheme="majorEastAsia" w:hAnsi="Arial" w:cs="Arial"/>
          <w:color w:val="000000" w:themeColor="text1"/>
          <w:sz w:val="22"/>
          <w:szCs w:val="22"/>
        </w:rPr>
        <w:t>6.5.</w:t>
      </w:r>
      <w:r w:rsidRPr="00B22CB4">
        <w:rPr>
          <w:rStyle w:val="dark-mode-color-black"/>
          <w:rFonts w:ascii="Arial" w:eastAsiaTheme="majorEastAsia" w:hAnsi="Arial" w:cs="Arial"/>
          <w:color w:val="000000" w:themeColor="text1"/>
          <w:sz w:val="22"/>
          <w:szCs w:val="22"/>
        </w:rPr>
        <w:t xml:space="preserve"> Antes de realizar a instalação da central de ar condicionado, a contratada deverá agendar visita ao local da instalação </w:t>
      </w:r>
      <w:r w:rsidRPr="00B22CB4">
        <w:rPr>
          <w:rFonts w:ascii="Arial" w:hAnsi="Arial" w:cs="Arial"/>
          <w:color w:val="000000" w:themeColor="text1"/>
          <w:sz w:val="22"/>
          <w:szCs w:val="22"/>
        </w:rPr>
        <w:t>com o objetivo de atestar a compatibilidade entre as condições do local e o equipamento a ser instalado e emissão de Declaração de Vistoria Técnica.</w:t>
      </w:r>
    </w:p>
    <w:p w14:paraId="0EEA1965"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Style w:val="dark-mode-color-black"/>
          <w:rFonts w:ascii="Arial" w:eastAsiaTheme="majorEastAsia" w:hAnsi="Arial" w:cs="Arial"/>
          <w:color w:val="000000" w:themeColor="text1"/>
          <w:sz w:val="22"/>
          <w:szCs w:val="22"/>
        </w:rPr>
        <w:t>6.6.</w:t>
      </w:r>
      <w:r w:rsidRPr="00B22CB4">
        <w:rPr>
          <w:rFonts w:ascii="Arial" w:hAnsi="Arial" w:cs="Arial"/>
          <w:color w:val="000000" w:themeColor="text1"/>
          <w:sz w:val="22"/>
          <w:szCs w:val="22"/>
        </w:rPr>
        <w:t> A instalação contempla todo material do tipo: tubulação de cobre, isolamento térmico, soldas, pressurização com nitrogênio, vácuo e carga refrigerante compatível com a do equipamento, suporte ou base para sustentar a condensadora, dreno (embutido na alvenaria), fiação elétrica em cabo PP (condensadora e evaporadora saindo do quadro de energia, incluindo disjuntor), reparo na alvenaria, gesso e pintura, retirada, corte e colocação de vidros e outros que se façam necessários para a perfeita execução da instalação dos equipamentos, de acordo com os padrões e normas da ABNT e Manual do Fabricante.</w:t>
      </w:r>
    </w:p>
    <w:p w14:paraId="45DCFC40"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Style w:val="dark-mode-color-black"/>
          <w:rFonts w:ascii="Arial" w:eastAsiaTheme="majorEastAsia" w:hAnsi="Arial" w:cs="Arial"/>
          <w:color w:val="000000" w:themeColor="text1"/>
          <w:sz w:val="22"/>
          <w:szCs w:val="22"/>
        </w:rPr>
        <w:t>6.6.1. O tubo de cobre deve apresentar uma extensão de 2 (dois) metros entre as unidades evaporadoras e condensadora.</w:t>
      </w:r>
    </w:p>
    <w:p w14:paraId="49C604CE"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b/>
          <w:bCs/>
          <w:color w:val="000000" w:themeColor="text1"/>
          <w:sz w:val="22"/>
          <w:szCs w:val="22"/>
        </w:rPr>
      </w:pPr>
      <w:r w:rsidRPr="00B22CB4">
        <w:rPr>
          <w:rStyle w:val="Forte"/>
          <w:rFonts w:ascii="Arial" w:eastAsiaTheme="majorEastAsia" w:hAnsi="Arial" w:cs="Arial"/>
          <w:color w:val="000000" w:themeColor="text1"/>
          <w:sz w:val="22"/>
          <w:szCs w:val="22"/>
        </w:rPr>
        <w:t>6.7. DOS LOCAIS DE INSTALAÇÃO</w:t>
      </w:r>
    </w:p>
    <w:p w14:paraId="4CB33FB5"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Fonts w:ascii="Arial" w:hAnsi="Arial" w:cs="Arial"/>
          <w:color w:val="000000" w:themeColor="text1"/>
          <w:sz w:val="22"/>
          <w:szCs w:val="22"/>
        </w:rPr>
        <w:t>6.7.1. A execução das instalações seguirá os locais e endereços definidos por cada consorciado do CIDVAT na Ordem de Serviço.</w:t>
      </w:r>
    </w:p>
    <w:p w14:paraId="139FD9AC"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themeColor="text1"/>
          <w:sz w:val="22"/>
          <w:szCs w:val="22"/>
        </w:rPr>
      </w:pPr>
      <w:r w:rsidRPr="00B22CB4">
        <w:rPr>
          <w:rFonts w:ascii="Arial" w:hAnsi="Arial" w:cs="Arial"/>
          <w:b/>
          <w:bCs/>
          <w:color w:val="000000" w:themeColor="text1"/>
          <w:sz w:val="22"/>
          <w:szCs w:val="22"/>
        </w:rPr>
        <w:t>7. DAS MANUTENÇÕES:</w:t>
      </w:r>
    </w:p>
    <w:p w14:paraId="766E69EE" w14:textId="77777777" w:rsidR="00D412DF" w:rsidRPr="00B22CB4" w:rsidRDefault="00D412DF" w:rsidP="00D412DF">
      <w:pPr>
        <w:widowControl w:val="0"/>
        <w:autoSpaceDE w:val="0"/>
        <w:autoSpaceDN w:val="0"/>
        <w:spacing w:before="120" w:after="120" w:line="276" w:lineRule="auto"/>
        <w:ind w:right="625"/>
        <w:jc w:val="both"/>
        <w:rPr>
          <w:rFonts w:ascii="Arial" w:hAnsi="Arial" w:cs="Arial"/>
          <w:color w:val="000000" w:themeColor="text1"/>
          <w:sz w:val="22"/>
          <w:szCs w:val="22"/>
        </w:rPr>
      </w:pPr>
      <w:r w:rsidRPr="00B22CB4">
        <w:rPr>
          <w:rFonts w:ascii="Arial" w:hAnsi="Arial" w:cs="Arial"/>
          <w:color w:val="000000" w:themeColor="text1"/>
          <w:sz w:val="22"/>
          <w:szCs w:val="22"/>
        </w:rPr>
        <w:t>7.1. MANUTENÇÃO MENSAL: Lavagem e secagem dos filtros de ar, dos gabinetes, verificar passiveis obstruções e empenos nas aletas, verificação de ruído e vibrações anormais, efetuar limpeza das frentes plásticas dos aparelhos;</w:t>
      </w:r>
    </w:p>
    <w:p w14:paraId="04E2D67C" w14:textId="77777777" w:rsidR="00D412DF" w:rsidRPr="00B22CB4" w:rsidRDefault="00D412DF" w:rsidP="00D412DF">
      <w:pPr>
        <w:widowControl w:val="0"/>
        <w:tabs>
          <w:tab w:val="left" w:pos="2462"/>
        </w:tabs>
        <w:autoSpaceDE w:val="0"/>
        <w:autoSpaceDN w:val="0"/>
        <w:spacing w:before="120" w:after="120" w:line="276" w:lineRule="auto"/>
        <w:ind w:right="625"/>
        <w:jc w:val="both"/>
        <w:rPr>
          <w:rFonts w:ascii="Arial" w:hAnsi="Arial" w:cs="Arial"/>
          <w:color w:val="000000" w:themeColor="text1"/>
          <w:sz w:val="22"/>
          <w:szCs w:val="22"/>
        </w:rPr>
      </w:pPr>
      <w:r w:rsidRPr="00B22CB4">
        <w:rPr>
          <w:rFonts w:ascii="Arial" w:hAnsi="Arial" w:cs="Arial"/>
          <w:color w:val="000000" w:themeColor="text1"/>
          <w:sz w:val="22"/>
          <w:szCs w:val="22"/>
        </w:rPr>
        <w:t>7.2. MANUTENÇÃO TRIMESTRAL: verificação de todos os itens de manutenção mensal, verificação e limpeza dos contatos elétricos, verificação de vazamento de gás refrigerados, verificação das instalações elétricas, verificação da existência de folga nos eixos dos motores elétricos, verificação do posicionamento fixação e balanceamento da hélice ou turbina.</w:t>
      </w:r>
    </w:p>
    <w:p w14:paraId="0D4B12D0" w14:textId="77777777" w:rsidR="00D412DF" w:rsidRPr="00B22CB4" w:rsidRDefault="00D412DF" w:rsidP="00D412DF">
      <w:pPr>
        <w:widowControl w:val="0"/>
        <w:tabs>
          <w:tab w:val="left" w:pos="2432"/>
        </w:tabs>
        <w:autoSpaceDE w:val="0"/>
        <w:autoSpaceDN w:val="0"/>
        <w:spacing w:before="120" w:after="120" w:line="276" w:lineRule="auto"/>
        <w:ind w:right="625"/>
        <w:jc w:val="both"/>
        <w:rPr>
          <w:rFonts w:ascii="Arial" w:hAnsi="Arial" w:cs="Arial"/>
          <w:color w:val="000000" w:themeColor="text1"/>
          <w:sz w:val="22"/>
          <w:szCs w:val="22"/>
        </w:rPr>
      </w:pPr>
      <w:r w:rsidRPr="00B22CB4">
        <w:rPr>
          <w:rFonts w:ascii="Arial" w:hAnsi="Arial" w:cs="Arial"/>
          <w:color w:val="000000" w:themeColor="text1"/>
          <w:sz w:val="22"/>
          <w:szCs w:val="22"/>
        </w:rPr>
        <w:t>7.3. MANUTENÇÃO SEMESTRAL: verificação de todos</w:t>
      </w:r>
      <w:r w:rsidRPr="00B22CB4">
        <w:rPr>
          <w:rFonts w:ascii="Arial" w:hAnsi="Arial" w:cs="Arial"/>
          <w:color w:val="000000" w:themeColor="text1"/>
          <w:spacing w:val="-4"/>
          <w:sz w:val="22"/>
          <w:szCs w:val="22"/>
        </w:rPr>
        <w:t xml:space="preserve"> </w:t>
      </w:r>
      <w:r w:rsidRPr="00B22CB4">
        <w:rPr>
          <w:rFonts w:ascii="Arial" w:hAnsi="Arial" w:cs="Arial"/>
          <w:color w:val="000000" w:themeColor="text1"/>
          <w:sz w:val="22"/>
          <w:szCs w:val="22"/>
        </w:rPr>
        <w:t>os</w:t>
      </w:r>
      <w:r w:rsidRPr="00B22CB4">
        <w:rPr>
          <w:rFonts w:ascii="Arial" w:hAnsi="Arial" w:cs="Arial"/>
          <w:color w:val="000000" w:themeColor="text1"/>
          <w:spacing w:val="-4"/>
          <w:sz w:val="22"/>
          <w:szCs w:val="22"/>
        </w:rPr>
        <w:t xml:space="preserve"> </w:t>
      </w:r>
      <w:r w:rsidRPr="00B22CB4">
        <w:rPr>
          <w:rFonts w:ascii="Arial" w:hAnsi="Arial" w:cs="Arial"/>
          <w:color w:val="000000" w:themeColor="text1"/>
          <w:sz w:val="22"/>
          <w:szCs w:val="22"/>
        </w:rPr>
        <w:t>itens</w:t>
      </w:r>
      <w:r w:rsidRPr="00B22CB4">
        <w:rPr>
          <w:rFonts w:ascii="Arial" w:hAnsi="Arial" w:cs="Arial"/>
          <w:color w:val="000000" w:themeColor="text1"/>
          <w:spacing w:val="-4"/>
          <w:sz w:val="22"/>
          <w:szCs w:val="22"/>
        </w:rPr>
        <w:t xml:space="preserve"> </w:t>
      </w:r>
      <w:r w:rsidRPr="00B22CB4">
        <w:rPr>
          <w:rFonts w:ascii="Arial" w:hAnsi="Arial" w:cs="Arial"/>
          <w:color w:val="000000" w:themeColor="text1"/>
          <w:sz w:val="22"/>
          <w:szCs w:val="22"/>
        </w:rPr>
        <w:t>da</w:t>
      </w:r>
      <w:r w:rsidRPr="00B22CB4">
        <w:rPr>
          <w:rFonts w:ascii="Arial" w:hAnsi="Arial" w:cs="Arial"/>
          <w:color w:val="000000" w:themeColor="text1"/>
          <w:spacing w:val="-4"/>
          <w:sz w:val="22"/>
          <w:szCs w:val="22"/>
        </w:rPr>
        <w:t xml:space="preserve"> </w:t>
      </w:r>
      <w:r w:rsidRPr="00B22CB4">
        <w:rPr>
          <w:rFonts w:ascii="Arial" w:hAnsi="Arial" w:cs="Arial"/>
          <w:color w:val="000000" w:themeColor="text1"/>
          <w:sz w:val="22"/>
          <w:szCs w:val="22"/>
        </w:rPr>
        <w:t>manutenção</w:t>
      </w:r>
      <w:r w:rsidRPr="00B22CB4">
        <w:rPr>
          <w:rFonts w:ascii="Arial" w:hAnsi="Arial" w:cs="Arial"/>
          <w:color w:val="000000" w:themeColor="text1"/>
          <w:spacing w:val="-4"/>
          <w:sz w:val="22"/>
          <w:szCs w:val="22"/>
        </w:rPr>
        <w:t xml:space="preserve"> </w:t>
      </w:r>
      <w:r w:rsidRPr="00B22CB4">
        <w:rPr>
          <w:rFonts w:ascii="Arial" w:hAnsi="Arial" w:cs="Arial"/>
          <w:color w:val="000000" w:themeColor="text1"/>
          <w:sz w:val="22"/>
          <w:szCs w:val="22"/>
        </w:rPr>
        <w:t>trimestral, verificação de pontos de corrosão, caso exista, elimina-los,</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t>efetuar</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t>limpeza</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t>interna</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t>e</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t>externa</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t>dos equipamentos, incluindo as bandejas, drenos, serpentina e gabinetes, verificação e lubrificação</w:t>
      </w:r>
      <w:r w:rsidRPr="00B22CB4">
        <w:rPr>
          <w:rFonts w:ascii="Arial" w:hAnsi="Arial" w:cs="Arial"/>
          <w:color w:val="000000" w:themeColor="text1"/>
          <w:spacing w:val="40"/>
          <w:sz w:val="22"/>
          <w:szCs w:val="22"/>
        </w:rPr>
        <w:t xml:space="preserve"> </w:t>
      </w:r>
      <w:r w:rsidRPr="00B22CB4">
        <w:rPr>
          <w:rFonts w:ascii="Arial" w:hAnsi="Arial" w:cs="Arial"/>
          <w:color w:val="000000" w:themeColor="text1"/>
          <w:sz w:val="22"/>
          <w:szCs w:val="22"/>
        </w:rPr>
        <w:t>do conjunto moto ventilador, mancais, eixos e rolamentos, onde consistirá em reparar todo e qualquer defeito elétrico , mecânico ou eletrônico que venha a ocorrer durante a vigência do Contrato de manutenção e sempre que solicitada pela CONTRATANTE, obrigando-se a CONTRATADA a atender aos chamados em até 24 horas, independente das datas previamente agendadas para a manutenção preventiva.</w:t>
      </w:r>
    </w:p>
    <w:p w14:paraId="141D7F25" w14:textId="77777777" w:rsidR="00D412DF" w:rsidRPr="00B22CB4" w:rsidRDefault="00D412DF" w:rsidP="00D412DF">
      <w:pPr>
        <w:pStyle w:val="Corpodetexto"/>
        <w:spacing w:before="120" w:after="120" w:line="276" w:lineRule="auto"/>
        <w:ind w:right="625"/>
        <w:jc w:val="both"/>
        <w:rPr>
          <w:rFonts w:ascii="Arial" w:hAnsi="Arial" w:cs="Arial"/>
          <w:color w:val="000000" w:themeColor="text1"/>
          <w:sz w:val="22"/>
          <w:szCs w:val="22"/>
        </w:rPr>
      </w:pPr>
      <w:r w:rsidRPr="00B22CB4">
        <w:rPr>
          <w:rFonts w:ascii="Arial" w:hAnsi="Arial" w:cs="Arial"/>
          <w:color w:val="000000" w:themeColor="text1"/>
          <w:sz w:val="22"/>
          <w:szCs w:val="22"/>
        </w:rPr>
        <w:t>7.4. A solicitação para a prestação de manutenção corretiva de passiveis defeitos e reparos para recolocar os equipamentos em perfeitas condições de funcionamento, será realizado pelo gestor do contrato, tal como definido no Termo do Contratual.</w:t>
      </w:r>
    </w:p>
    <w:p w14:paraId="4AA37027" w14:textId="77777777" w:rsidR="00D412DF" w:rsidRPr="00B22CB4" w:rsidRDefault="00D412DF" w:rsidP="00D412DF">
      <w:pPr>
        <w:widowControl w:val="0"/>
        <w:autoSpaceDE w:val="0"/>
        <w:autoSpaceDN w:val="0"/>
        <w:spacing w:before="120" w:after="120" w:line="276" w:lineRule="auto"/>
        <w:ind w:right="625"/>
        <w:jc w:val="both"/>
        <w:rPr>
          <w:rFonts w:ascii="Arial" w:hAnsi="Arial" w:cs="Arial"/>
          <w:b/>
          <w:bCs/>
          <w:color w:val="000000" w:themeColor="text1"/>
          <w:sz w:val="22"/>
          <w:szCs w:val="22"/>
          <w:u w:val="single"/>
        </w:rPr>
      </w:pPr>
      <w:r w:rsidRPr="00B22CB4">
        <w:rPr>
          <w:rFonts w:ascii="Arial" w:hAnsi="Arial" w:cs="Arial"/>
          <w:color w:val="000000" w:themeColor="text1"/>
          <w:sz w:val="22"/>
          <w:szCs w:val="22"/>
        </w:rPr>
        <w:t>7.5. Caso os serviços não possam ser</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t>executados</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t>nas</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t>dependências</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t>das</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t>unidades,</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t>os</w:t>
      </w:r>
      <w:r w:rsidRPr="00B22CB4">
        <w:rPr>
          <w:rFonts w:ascii="Arial" w:hAnsi="Arial" w:cs="Arial"/>
          <w:color w:val="000000" w:themeColor="text1"/>
          <w:spacing w:val="-3"/>
          <w:sz w:val="22"/>
          <w:szCs w:val="22"/>
        </w:rPr>
        <w:t xml:space="preserve"> </w:t>
      </w:r>
      <w:r w:rsidRPr="00B22CB4">
        <w:rPr>
          <w:rFonts w:ascii="Arial" w:hAnsi="Arial" w:cs="Arial"/>
          <w:color w:val="000000" w:themeColor="text1"/>
          <w:sz w:val="22"/>
          <w:szCs w:val="22"/>
        </w:rPr>
        <w:lastRenderedPageBreak/>
        <w:t>condicionadores de ar poderão ser removidos e imediatamente substituídos por aparelho igual ou similar.</w:t>
      </w:r>
    </w:p>
    <w:p w14:paraId="7B126D78" w14:textId="77777777" w:rsidR="00D412DF" w:rsidRPr="00B22CB4" w:rsidRDefault="00D412DF" w:rsidP="00D412DF">
      <w:pPr>
        <w:widowControl w:val="0"/>
        <w:autoSpaceDE w:val="0"/>
        <w:autoSpaceDN w:val="0"/>
        <w:spacing w:before="120" w:after="120" w:line="276" w:lineRule="auto"/>
        <w:ind w:right="625"/>
        <w:jc w:val="both"/>
        <w:rPr>
          <w:rFonts w:ascii="Arial" w:hAnsi="Arial" w:cs="Arial"/>
          <w:color w:val="000000" w:themeColor="text1"/>
          <w:sz w:val="22"/>
          <w:szCs w:val="22"/>
        </w:rPr>
      </w:pPr>
      <w:r w:rsidRPr="00B22CB4">
        <w:rPr>
          <w:rFonts w:ascii="Arial" w:hAnsi="Arial" w:cs="Arial"/>
          <w:color w:val="000000" w:themeColor="text1"/>
          <w:sz w:val="22"/>
          <w:szCs w:val="22"/>
        </w:rPr>
        <w:t>7.6. A contratada deverá preencher o relatório de Locação de Condicionador de ar, no qual serão lançadas observações sobre as manutenções corretivas e preventivas, com assinatura dos</w:t>
      </w:r>
      <w:r w:rsidRPr="00B22CB4">
        <w:rPr>
          <w:rFonts w:ascii="Arial" w:hAnsi="Arial" w:cs="Arial"/>
          <w:color w:val="000000" w:themeColor="text1"/>
          <w:spacing w:val="-2"/>
          <w:sz w:val="22"/>
          <w:szCs w:val="22"/>
        </w:rPr>
        <w:t xml:space="preserve"> </w:t>
      </w:r>
      <w:r w:rsidRPr="00B22CB4">
        <w:rPr>
          <w:rFonts w:ascii="Arial" w:hAnsi="Arial" w:cs="Arial"/>
          <w:color w:val="000000" w:themeColor="text1"/>
          <w:sz w:val="22"/>
          <w:szCs w:val="22"/>
        </w:rPr>
        <w:t>técnicos</w:t>
      </w:r>
      <w:r w:rsidRPr="00B22CB4">
        <w:rPr>
          <w:rFonts w:ascii="Arial" w:hAnsi="Arial" w:cs="Arial"/>
          <w:color w:val="000000" w:themeColor="text1"/>
          <w:spacing w:val="-2"/>
          <w:sz w:val="22"/>
          <w:szCs w:val="22"/>
        </w:rPr>
        <w:t xml:space="preserve"> </w:t>
      </w:r>
      <w:r w:rsidRPr="00B22CB4">
        <w:rPr>
          <w:rFonts w:ascii="Arial" w:hAnsi="Arial" w:cs="Arial"/>
          <w:color w:val="000000" w:themeColor="text1"/>
          <w:sz w:val="22"/>
          <w:szCs w:val="22"/>
        </w:rPr>
        <w:t>e</w:t>
      </w:r>
      <w:r w:rsidRPr="00B22CB4">
        <w:rPr>
          <w:rFonts w:ascii="Arial" w:hAnsi="Arial" w:cs="Arial"/>
          <w:color w:val="000000" w:themeColor="text1"/>
          <w:spacing w:val="-2"/>
          <w:sz w:val="22"/>
          <w:szCs w:val="22"/>
        </w:rPr>
        <w:t xml:space="preserve"> </w:t>
      </w:r>
      <w:r w:rsidRPr="00B22CB4">
        <w:rPr>
          <w:rFonts w:ascii="Arial" w:hAnsi="Arial" w:cs="Arial"/>
          <w:color w:val="000000" w:themeColor="text1"/>
          <w:sz w:val="22"/>
          <w:szCs w:val="22"/>
        </w:rPr>
        <w:t>dos Diretores legíveis e com documentos de identificação onde os aparelhos estiverem locados;</w:t>
      </w:r>
    </w:p>
    <w:p w14:paraId="0CFE849D" w14:textId="77777777" w:rsidR="00D412DF" w:rsidRPr="00B22CB4" w:rsidRDefault="00D412DF" w:rsidP="00D412DF">
      <w:pPr>
        <w:widowControl w:val="0"/>
        <w:tabs>
          <w:tab w:val="left" w:pos="1742"/>
        </w:tabs>
        <w:autoSpaceDE w:val="0"/>
        <w:autoSpaceDN w:val="0"/>
        <w:spacing w:before="120" w:after="120" w:line="276" w:lineRule="auto"/>
        <w:ind w:right="625"/>
        <w:jc w:val="both"/>
        <w:rPr>
          <w:rFonts w:ascii="Arial" w:hAnsi="Arial" w:cs="Arial"/>
          <w:color w:val="000000" w:themeColor="text1"/>
          <w:sz w:val="22"/>
          <w:szCs w:val="22"/>
        </w:rPr>
      </w:pPr>
      <w:r w:rsidRPr="00B22CB4">
        <w:rPr>
          <w:rFonts w:ascii="Arial" w:hAnsi="Arial" w:cs="Arial"/>
          <w:color w:val="000000" w:themeColor="text1"/>
          <w:sz w:val="22"/>
          <w:szCs w:val="22"/>
        </w:rPr>
        <w:t>7.7. Nos serviços de manutenção estão ainda inclusos: testes, aferições, limpeza, lubrificação, troca de peças gastas pelo uso normal do condicionador de ar, ajuste componentes mecânicos, elétricos e eletroeletrônico, diagnóstico de todos os módulos integrados.</w:t>
      </w:r>
    </w:p>
    <w:p w14:paraId="1B3243CB" w14:textId="77777777" w:rsidR="00D412DF" w:rsidRPr="00B22CB4" w:rsidRDefault="00D412DF" w:rsidP="00D412DF">
      <w:pPr>
        <w:pStyle w:val="Corpodetexto"/>
        <w:spacing w:before="120" w:after="120" w:line="276" w:lineRule="auto"/>
        <w:ind w:right="625"/>
        <w:jc w:val="both"/>
        <w:rPr>
          <w:rFonts w:ascii="Arial" w:hAnsi="Arial" w:cs="Arial"/>
          <w:color w:val="000000" w:themeColor="text1"/>
          <w:sz w:val="22"/>
          <w:szCs w:val="22"/>
          <w:u w:val="single"/>
        </w:rPr>
      </w:pPr>
      <w:r w:rsidRPr="00B22CB4">
        <w:rPr>
          <w:rFonts w:ascii="Arial" w:hAnsi="Arial" w:cs="Arial"/>
          <w:bCs/>
          <w:color w:val="000000" w:themeColor="text1"/>
          <w:sz w:val="22"/>
          <w:szCs w:val="22"/>
        </w:rPr>
        <w:t xml:space="preserve">7.8. </w:t>
      </w:r>
      <w:r w:rsidRPr="00B22CB4">
        <w:rPr>
          <w:rFonts w:ascii="Arial" w:hAnsi="Arial" w:cs="Arial"/>
          <w:color w:val="000000" w:themeColor="text1"/>
          <w:sz w:val="22"/>
          <w:szCs w:val="22"/>
          <w:u w:val="single"/>
        </w:rPr>
        <w:t>Todas as peças necessárias para a manutenção corretiva e preventiva devem ser fornecidas pela contratada, incluindo a manutenção corretiva com fornecimento e</w:t>
      </w:r>
      <w:r w:rsidRPr="00B22CB4">
        <w:rPr>
          <w:rFonts w:ascii="Arial" w:hAnsi="Arial" w:cs="Arial"/>
          <w:color w:val="000000" w:themeColor="text1"/>
          <w:spacing w:val="40"/>
          <w:sz w:val="22"/>
          <w:szCs w:val="22"/>
          <w:u w:val="single"/>
        </w:rPr>
        <w:t xml:space="preserve"> </w:t>
      </w:r>
      <w:r w:rsidRPr="00B22CB4">
        <w:rPr>
          <w:rFonts w:ascii="Arial" w:hAnsi="Arial" w:cs="Arial"/>
          <w:color w:val="000000" w:themeColor="text1"/>
          <w:sz w:val="22"/>
          <w:szCs w:val="22"/>
          <w:u w:val="single"/>
        </w:rPr>
        <w:t>substituição de peças.</w:t>
      </w:r>
    </w:p>
    <w:p w14:paraId="725F8488" w14:textId="62409807" w:rsidR="00D412DF" w:rsidRPr="00B22CB4" w:rsidRDefault="00D412DF" w:rsidP="00D412DF">
      <w:pPr>
        <w:pStyle w:val="Corpodetexto"/>
        <w:spacing w:before="120" w:after="120" w:line="276" w:lineRule="auto"/>
        <w:ind w:right="625"/>
        <w:jc w:val="both"/>
        <w:rPr>
          <w:rFonts w:ascii="Arial" w:hAnsi="Arial" w:cs="Arial"/>
          <w:color w:val="000000" w:themeColor="text1"/>
          <w:sz w:val="22"/>
          <w:szCs w:val="22"/>
        </w:rPr>
      </w:pPr>
      <w:r w:rsidRPr="00B22CB4">
        <w:rPr>
          <w:rFonts w:ascii="Arial" w:hAnsi="Arial" w:cs="Arial"/>
          <w:bCs/>
          <w:color w:val="000000" w:themeColor="text1"/>
          <w:sz w:val="22"/>
          <w:szCs w:val="22"/>
        </w:rPr>
        <w:t>7.9. Suporte</w:t>
      </w:r>
      <w:r w:rsidRPr="00B22CB4">
        <w:rPr>
          <w:rFonts w:ascii="Arial" w:hAnsi="Arial" w:cs="Arial"/>
          <w:bCs/>
          <w:color w:val="000000" w:themeColor="text1"/>
          <w:spacing w:val="40"/>
          <w:sz w:val="22"/>
          <w:szCs w:val="22"/>
        </w:rPr>
        <w:t xml:space="preserve"> </w:t>
      </w:r>
      <w:r w:rsidRPr="00B22CB4">
        <w:rPr>
          <w:rFonts w:ascii="Arial" w:hAnsi="Arial" w:cs="Arial"/>
          <w:bCs/>
          <w:color w:val="000000" w:themeColor="text1"/>
          <w:sz w:val="22"/>
          <w:szCs w:val="22"/>
        </w:rPr>
        <w:t>Técnico:</w:t>
      </w:r>
      <w:r w:rsidRPr="00B22CB4">
        <w:rPr>
          <w:rFonts w:ascii="Arial" w:hAnsi="Arial" w:cs="Arial"/>
          <w:b/>
          <w:color w:val="000000" w:themeColor="text1"/>
          <w:spacing w:val="40"/>
          <w:sz w:val="22"/>
          <w:szCs w:val="22"/>
        </w:rPr>
        <w:t xml:space="preserve"> </w:t>
      </w:r>
      <w:r w:rsidRPr="00B22CB4">
        <w:rPr>
          <w:rFonts w:ascii="Arial" w:hAnsi="Arial" w:cs="Arial"/>
          <w:color w:val="000000" w:themeColor="text1"/>
          <w:sz w:val="22"/>
          <w:szCs w:val="22"/>
        </w:rPr>
        <w:t>Atendimento</w:t>
      </w:r>
      <w:r w:rsidRPr="00B22CB4">
        <w:rPr>
          <w:rFonts w:ascii="Arial" w:hAnsi="Arial" w:cs="Arial"/>
          <w:color w:val="000000" w:themeColor="text1"/>
          <w:spacing w:val="40"/>
          <w:sz w:val="22"/>
          <w:szCs w:val="22"/>
        </w:rPr>
        <w:t xml:space="preserve"> </w:t>
      </w:r>
      <w:r w:rsidRPr="00B22CB4">
        <w:rPr>
          <w:rFonts w:ascii="Arial" w:hAnsi="Arial" w:cs="Arial"/>
          <w:color w:val="000000" w:themeColor="text1"/>
          <w:sz w:val="22"/>
          <w:szCs w:val="22"/>
        </w:rPr>
        <w:t>técnico</w:t>
      </w:r>
      <w:r w:rsidRPr="00B22CB4">
        <w:rPr>
          <w:rFonts w:ascii="Arial" w:hAnsi="Arial" w:cs="Arial"/>
          <w:color w:val="000000" w:themeColor="text1"/>
          <w:spacing w:val="40"/>
          <w:sz w:val="22"/>
          <w:szCs w:val="22"/>
        </w:rPr>
        <w:t xml:space="preserve"> </w:t>
      </w:r>
      <w:r w:rsidRPr="00B22CB4">
        <w:rPr>
          <w:rFonts w:ascii="Arial" w:hAnsi="Arial" w:cs="Arial"/>
          <w:color w:val="000000" w:themeColor="text1"/>
          <w:sz w:val="22"/>
          <w:szCs w:val="22"/>
        </w:rPr>
        <w:t>especializado</w:t>
      </w:r>
      <w:r w:rsidRPr="00B22CB4">
        <w:rPr>
          <w:rFonts w:ascii="Arial" w:hAnsi="Arial" w:cs="Arial"/>
          <w:color w:val="000000" w:themeColor="text1"/>
          <w:spacing w:val="40"/>
          <w:sz w:val="22"/>
          <w:szCs w:val="22"/>
        </w:rPr>
        <w:t xml:space="preserve"> </w:t>
      </w:r>
      <w:r w:rsidRPr="00B22CB4">
        <w:rPr>
          <w:rFonts w:ascii="Arial" w:hAnsi="Arial" w:cs="Arial"/>
          <w:color w:val="000000" w:themeColor="text1"/>
          <w:sz w:val="22"/>
          <w:szCs w:val="22"/>
        </w:rPr>
        <w:t>para</w:t>
      </w:r>
      <w:r w:rsidRPr="00B22CB4">
        <w:rPr>
          <w:rFonts w:ascii="Arial" w:hAnsi="Arial" w:cs="Arial"/>
          <w:color w:val="000000" w:themeColor="text1"/>
          <w:spacing w:val="40"/>
          <w:sz w:val="22"/>
          <w:szCs w:val="22"/>
        </w:rPr>
        <w:t xml:space="preserve"> </w:t>
      </w:r>
      <w:r w:rsidRPr="00B22CB4">
        <w:rPr>
          <w:rFonts w:ascii="Arial" w:hAnsi="Arial" w:cs="Arial"/>
          <w:color w:val="000000" w:themeColor="text1"/>
          <w:sz w:val="22"/>
          <w:szCs w:val="22"/>
        </w:rPr>
        <w:t>resolução</w:t>
      </w:r>
      <w:r w:rsidRPr="00B22CB4">
        <w:rPr>
          <w:rFonts w:ascii="Arial" w:hAnsi="Arial" w:cs="Arial"/>
          <w:color w:val="000000" w:themeColor="text1"/>
          <w:spacing w:val="40"/>
          <w:sz w:val="22"/>
          <w:szCs w:val="22"/>
        </w:rPr>
        <w:t xml:space="preserve"> </w:t>
      </w:r>
      <w:r w:rsidRPr="00B22CB4">
        <w:rPr>
          <w:rFonts w:ascii="Arial" w:hAnsi="Arial" w:cs="Arial"/>
          <w:color w:val="000000" w:themeColor="text1"/>
          <w:sz w:val="22"/>
          <w:szCs w:val="22"/>
        </w:rPr>
        <w:t>de</w:t>
      </w:r>
      <w:r w:rsidRPr="00B22CB4">
        <w:rPr>
          <w:rFonts w:ascii="Arial" w:hAnsi="Arial" w:cs="Arial"/>
          <w:color w:val="000000" w:themeColor="text1"/>
          <w:spacing w:val="27"/>
          <w:sz w:val="22"/>
          <w:szCs w:val="22"/>
        </w:rPr>
        <w:t xml:space="preserve"> </w:t>
      </w:r>
      <w:r w:rsidRPr="00B22CB4">
        <w:rPr>
          <w:rFonts w:ascii="Arial" w:hAnsi="Arial" w:cs="Arial"/>
          <w:color w:val="000000" w:themeColor="text1"/>
          <w:sz w:val="22"/>
          <w:szCs w:val="22"/>
        </w:rPr>
        <w:t>proble</w:t>
      </w:r>
      <w:r w:rsidRPr="00640131">
        <w:rPr>
          <w:rFonts w:ascii="Arial" w:hAnsi="Arial" w:cs="Arial"/>
          <w:color w:val="000000" w:themeColor="text1"/>
          <w:sz w:val="22"/>
          <w:szCs w:val="22"/>
        </w:rPr>
        <w:t>mas,</w:t>
      </w:r>
      <w:r w:rsidRPr="00640131">
        <w:rPr>
          <w:rFonts w:ascii="Arial" w:hAnsi="Arial" w:cs="Arial"/>
          <w:color w:val="000000" w:themeColor="text1"/>
          <w:spacing w:val="27"/>
          <w:sz w:val="22"/>
          <w:szCs w:val="22"/>
        </w:rPr>
        <w:t xml:space="preserve"> </w:t>
      </w:r>
      <w:r w:rsidRPr="00640131">
        <w:rPr>
          <w:rFonts w:ascii="Arial" w:hAnsi="Arial" w:cs="Arial"/>
          <w:color w:val="000000" w:themeColor="text1"/>
          <w:sz w:val="22"/>
          <w:szCs w:val="22"/>
        </w:rPr>
        <w:t>com</w:t>
      </w:r>
      <w:r w:rsidRPr="00640131">
        <w:rPr>
          <w:rFonts w:ascii="Arial" w:hAnsi="Arial" w:cs="Arial"/>
          <w:color w:val="000000" w:themeColor="text1"/>
          <w:spacing w:val="27"/>
          <w:sz w:val="22"/>
          <w:szCs w:val="22"/>
        </w:rPr>
        <w:t xml:space="preserve"> </w:t>
      </w:r>
      <w:r w:rsidRPr="00640131">
        <w:rPr>
          <w:rFonts w:ascii="Arial" w:hAnsi="Arial" w:cs="Arial"/>
          <w:color w:val="000000" w:themeColor="text1"/>
          <w:sz w:val="22"/>
          <w:szCs w:val="22"/>
        </w:rPr>
        <w:t>os</w:t>
      </w:r>
      <w:r w:rsidRPr="00640131">
        <w:rPr>
          <w:rFonts w:ascii="Arial" w:hAnsi="Arial" w:cs="Arial"/>
          <w:color w:val="000000" w:themeColor="text1"/>
          <w:spacing w:val="27"/>
          <w:sz w:val="22"/>
          <w:szCs w:val="22"/>
        </w:rPr>
        <w:t xml:space="preserve"> </w:t>
      </w:r>
      <w:r w:rsidRPr="00640131">
        <w:rPr>
          <w:rFonts w:ascii="Arial" w:hAnsi="Arial" w:cs="Arial"/>
          <w:color w:val="000000" w:themeColor="text1"/>
          <w:sz w:val="22"/>
          <w:szCs w:val="22"/>
        </w:rPr>
        <w:t xml:space="preserve">técnicos devidamente qualificados e capacitados no prazo </w:t>
      </w:r>
      <w:r w:rsidR="00640131">
        <w:rPr>
          <w:rFonts w:ascii="Arial" w:hAnsi="Arial" w:cs="Arial"/>
          <w:color w:val="000000" w:themeColor="text1"/>
          <w:sz w:val="22"/>
          <w:szCs w:val="22"/>
        </w:rPr>
        <w:t xml:space="preserve">72 (setenta e duas) horas em regime comum e em </w:t>
      </w:r>
      <w:r w:rsidR="00640131" w:rsidRPr="00640131">
        <w:rPr>
          <w:rFonts w:ascii="Arial" w:hAnsi="Arial" w:cs="Arial"/>
          <w:color w:val="000000" w:themeColor="text1"/>
          <w:sz w:val="22"/>
          <w:szCs w:val="22"/>
        </w:rPr>
        <w:t>48 (quarenta e oito</w:t>
      </w:r>
      <w:r w:rsidR="00640131">
        <w:rPr>
          <w:rFonts w:ascii="Arial" w:hAnsi="Arial" w:cs="Arial"/>
          <w:color w:val="000000" w:themeColor="text1"/>
          <w:sz w:val="22"/>
          <w:szCs w:val="22"/>
        </w:rPr>
        <w:t>)</w:t>
      </w:r>
      <w:r w:rsidR="00640131" w:rsidRPr="00640131">
        <w:rPr>
          <w:rFonts w:ascii="Arial" w:hAnsi="Arial" w:cs="Arial"/>
          <w:color w:val="000000" w:themeColor="text1"/>
          <w:sz w:val="22"/>
          <w:szCs w:val="22"/>
        </w:rPr>
        <w:t xml:space="preserve"> horas</w:t>
      </w:r>
      <w:r w:rsidR="00640131">
        <w:rPr>
          <w:rFonts w:ascii="Arial" w:hAnsi="Arial" w:cs="Arial"/>
          <w:color w:val="000000" w:themeColor="text1"/>
          <w:sz w:val="22"/>
          <w:szCs w:val="22"/>
        </w:rPr>
        <w:t xml:space="preserve"> em regime de urgência.</w:t>
      </w:r>
    </w:p>
    <w:p w14:paraId="556C41AD" w14:textId="77777777" w:rsidR="00D412DF" w:rsidRPr="00B22CB4" w:rsidRDefault="00D412DF" w:rsidP="00D412DF">
      <w:pPr>
        <w:pStyle w:val="Corpodetexto"/>
        <w:spacing w:before="120" w:after="120" w:line="276" w:lineRule="auto"/>
        <w:ind w:right="625"/>
        <w:jc w:val="both"/>
        <w:rPr>
          <w:rFonts w:ascii="Arial" w:eastAsiaTheme="minorEastAsia" w:hAnsi="Arial" w:cs="Arial"/>
          <w:b/>
          <w:bCs/>
          <w:color w:val="000000"/>
          <w:sz w:val="22"/>
          <w:szCs w:val="22"/>
        </w:rPr>
      </w:pPr>
      <w:r w:rsidRPr="00B22CB4">
        <w:rPr>
          <w:rFonts w:ascii="Arial" w:eastAsiaTheme="minorEastAsia" w:hAnsi="Arial" w:cs="Arial"/>
          <w:b/>
          <w:bCs/>
          <w:color w:val="000000"/>
          <w:sz w:val="22"/>
          <w:szCs w:val="22"/>
        </w:rPr>
        <w:t>8. OBRIGAÇÕES DA CONTRATADA E DA CONTRATANTE</w:t>
      </w:r>
    </w:p>
    <w:p w14:paraId="352075D2"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eastAsiaTheme="minorEastAsia" w:hAnsi="Arial" w:cs="Arial"/>
          <w:b/>
          <w:bCs/>
          <w:color w:val="000000"/>
          <w:sz w:val="22"/>
          <w:szCs w:val="22"/>
        </w:rPr>
        <w:t xml:space="preserve">8.1. </w:t>
      </w:r>
      <w:r w:rsidRPr="00B22CB4">
        <w:rPr>
          <w:rStyle w:val="Forte"/>
          <w:rFonts w:ascii="Arial" w:eastAsiaTheme="majorEastAsia" w:hAnsi="Arial" w:cs="Arial"/>
          <w:color w:val="000000"/>
          <w:sz w:val="22"/>
          <w:szCs w:val="22"/>
        </w:rPr>
        <w:t>DO CONTRATANTE​:</w:t>
      </w:r>
    </w:p>
    <w:p w14:paraId="3954C950"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 xml:space="preserve">8.1.1. </w:t>
      </w:r>
      <w:r w:rsidRPr="00B22CB4">
        <w:rPr>
          <w:rStyle w:val="Forte"/>
          <w:rFonts w:ascii="Arial" w:eastAsiaTheme="majorEastAsia" w:hAnsi="Arial" w:cs="Arial"/>
          <w:color w:val="000000"/>
          <w:sz w:val="22"/>
          <w:szCs w:val="22"/>
        </w:rPr>
        <w:t xml:space="preserve">A CONTRATANTE deverá ser responsável pela </w:t>
      </w:r>
      <w:r w:rsidRPr="00B22CB4">
        <w:rPr>
          <w:rFonts w:ascii="Arial" w:hAnsi="Arial" w:cs="Arial"/>
          <w:color w:val="000000"/>
          <w:sz w:val="22"/>
          <w:szCs w:val="22"/>
        </w:rPr>
        <w:t>Infraestrutura necessária para a instalação dos equipamentos.</w:t>
      </w:r>
    </w:p>
    <w:p w14:paraId="04BBDB9B"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8.1.2. Nomear Gestor e Fiscais Técnico, Administrativo e Requisitante do contrato para acompanhar e fiscalizar a execução do contrato, além de:</w:t>
      </w:r>
    </w:p>
    <w:p w14:paraId="35E47F1C"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sz w:val="22"/>
          <w:szCs w:val="22"/>
        </w:rPr>
      </w:pPr>
      <w:r w:rsidRPr="00B22CB4">
        <w:rPr>
          <w:rFonts w:ascii="Arial" w:hAnsi="Arial" w:cs="Arial"/>
          <w:color w:val="000000"/>
          <w:sz w:val="22"/>
          <w:szCs w:val="22"/>
        </w:rPr>
        <w:t xml:space="preserve">a) </w:t>
      </w:r>
      <w:r w:rsidRPr="00B22CB4">
        <w:rPr>
          <w:rFonts w:ascii="Arial" w:hAnsi="Arial" w:cs="Arial"/>
          <w:sz w:val="22"/>
          <w:szCs w:val="22"/>
        </w:rPr>
        <w:t>Garantir à contratada o acesso às instalações onde os condicionadores de ar serão instalados e mantidos,</w:t>
      </w:r>
      <w:r w:rsidRPr="00B22CB4">
        <w:rPr>
          <w:rFonts w:ascii="Arial" w:hAnsi="Arial" w:cs="Arial"/>
          <w:spacing w:val="-3"/>
          <w:sz w:val="22"/>
          <w:szCs w:val="22"/>
        </w:rPr>
        <w:t xml:space="preserve"> </w:t>
      </w:r>
      <w:r w:rsidRPr="00B22CB4">
        <w:rPr>
          <w:rFonts w:ascii="Arial" w:hAnsi="Arial" w:cs="Arial"/>
          <w:sz w:val="22"/>
          <w:szCs w:val="22"/>
        </w:rPr>
        <w:t>em</w:t>
      </w:r>
      <w:r w:rsidRPr="00B22CB4">
        <w:rPr>
          <w:rFonts w:ascii="Arial" w:hAnsi="Arial" w:cs="Arial"/>
          <w:spacing w:val="-3"/>
          <w:sz w:val="22"/>
          <w:szCs w:val="22"/>
        </w:rPr>
        <w:t xml:space="preserve"> </w:t>
      </w:r>
      <w:r w:rsidRPr="00B22CB4">
        <w:rPr>
          <w:rFonts w:ascii="Arial" w:hAnsi="Arial" w:cs="Arial"/>
          <w:sz w:val="22"/>
          <w:szCs w:val="22"/>
        </w:rPr>
        <w:t>horários</w:t>
      </w:r>
      <w:r w:rsidRPr="00B22CB4">
        <w:rPr>
          <w:rFonts w:ascii="Arial" w:hAnsi="Arial" w:cs="Arial"/>
          <w:spacing w:val="-3"/>
          <w:sz w:val="22"/>
          <w:szCs w:val="22"/>
        </w:rPr>
        <w:t xml:space="preserve"> </w:t>
      </w:r>
      <w:r w:rsidRPr="00B22CB4">
        <w:rPr>
          <w:rFonts w:ascii="Arial" w:hAnsi="Arial" w:cs="Arial"/>
          <w:sz w:val="22"/>
          <w:szCs w:val="22"/>
        </w:rPr>
        <w:t>previamente</w:t>
      </w:r>
      <w:r w:rsidRPr="00B22CB4">
        <w:rPr>
          <w:rFonts w:ascii="Arial" w:hAnsi="Arial" w:cs="Arial"/>
          <w:spacing w:val="-3"/>
          <w:sz w:val="22"/>
          <w:szCs w:val="22"/>
        </w:rPr>
        <w:t xml:space="preserve"> </w:t>
      </w:r>
      <w:r w:rsidRPr="00B22CB4">
        <w:rPr>
          <w:rFonts w:ascii="Arial" w:hAnsi="Arial" w:cs="Arial"/>
          <w:sz w:val="22"/>
          <w:szCs w:val="22"/>
        </w:rPr>
        <w:t>acordados,</w:t>
      </w:r>
      <w:r w:rsidRPr="00B22CB4">
        <w:rPr>
          <w:rFonts w:ascii="Arial" w:hAnsi="Arial" w:cs="Arial"/>
          <w:spacing w:val="-3"/>
          <w:sz w:val="22"/>
          <w:szCs w:val="22"/>
        </w:rPr>
        <w:t xml:space="preserve"> </w:t>
      </w:r>
      <w:r w:rsidRPr="00B22CB4">
        <w:rPr>
          <w:rFonts w:ascii="Arial" w:hAnsi="Arial" w:cs="Arial"/>
          <w:sz w:val="22"/>
          <w:szCs w:val="22"/>
        </w:rPr>
        <w:t>para</w:t>
      </w:r>
      <w:r w:rsidRPr="00B22CB4">
        <w:rPr>
          <w:rFonts w:ascii="Arial" w:hAnsi="Arial" w:cs="Arial"/>
          <w:spacing w:val="-3"/>
          <w:sz w:val="22"/>
          <w:szCs w:val="22"/>
        </w:rPr>
        <w:t xml:space="preserve"> </w:t>
      </w:r>
      <w:r w:rsidRPr="00B22CB4">
        <w:rPr>
          <w:rFonts w:ascii="Arial" w:hAnsi="Arial" w:cs="Arial"/>
          <w:sz w:val="22"/>
          <w:szCs w:val="22"/>
        </w:rPr>
        <w:t>a</w:t>
      </w:r>
      <w:r w:rsidRPr="00B22CB4">
        <w:rPr>
          <w:rFonts w:ascii="Arial" w:hAnsi="Arial" w:cs="Arial"/>
          <w:spacing w:val="-3"/>
          <w:sz w:val="22"/>
          <w:szCs w:val="22"/>
        </w:rPr>
        <w:t xml:space="preserve"> </w:t>
      </w:r>
      <w:r w:rsidRPr="00B22CB4">
        <w:rPr>
          <w:rFonts w:ascii="Arial" w:hAnsi="Arial" w:cs="Arial"/>
          <w:sz w:val="22"/>
          <w:szCs w:val="22"/>
        </w:rPr>
        <w:t>realização</w:t>
      </w:r>
      <w:r w:rsidRPr="00B22CB4">
        <w:rPr>
          <w:rFonts w:ascii="Arial" w:hAnsi="Arial" w:cs="Arial"/>
          <w:spacing w:val="-3"/>
          <w:sz w:val="22"/>
          <w:szCs w:val="22"/>
        </w:rPr>
        <w:t xml:space="preserve"> </w:t>
      </w:r>
      <w:r w:rsidRPr="00B22CB4">
        <w:rPr>
          <w:rFonts w:ascii="Arial" w:hAnsi="Arial" w:cs="Arial"/>
          <w:sz w:val="22"/>
          <w:szCs w:val="22"/>
        </w:rPr>
        <w:t>dos</w:t>
      </w:r>
      <w:r w:rsidRPr="00B22CB4">
        <w:rPr>
          <w:rFonts w:ascii="Arial" w:hAnsi="Arial" w:cs="Arial"/>
          <w:spacing w:val="-3"/>
          <w:sz w:val="22"/>
          <w:szCs w:val="22"/>
        </w:rPr>
        <w:t xml:space="preserve"> </w:t>
      </w:r>
      <w:r w:rsidRPr="00B22CB4">
        <w:rPr>
          <w:rFonts w:ascii="Arial" w:hAnsi="Arial" w:cs="Arial"/>
          <w:sz w:val="22"/>
          <w:szCs w:val="22"/>
        </w:rPr>
        <w:t>serviços</w:t>
      </w:r>
      <w:r w:rsidRPr="00B22CB4">
        <w:rPr>
          <w:rFonts w:ascii="Arial" w:hAnsi="Arial" w:cs="Arial"/>
          <w:spacing w:val="-3"/>
          <w:sz w:val="22"/>
          <w:szCs w:val="22"/>
        </w:rPr>
        <w:t xml:space="preserve"> </w:t>
      </w:r>
      <w:r w:rsidRPr="00B22CB4">
        <w:rPr>
          <w:rFonts w:ascii="Arial" w:hAnsi="Arial" w:cs="Arial"/>
          <w:sz w:val="22"/>
          <w:szCs w:val="22"/>
        </w:rPr>
        <w:t>de</w:t>
      </w:r>
      <w:r w:rsidRPr="00B22CB4">
        <w:rPr>
          <w:rFonts w:ascii="Arial" w:hAnsi="Arial" w:cs="Arial"/>
          <w:spacing w:val="-3"/>
          <w:sz w:val="22"/>
          <w:szCs w:val="22"/>
        </w:rPr>
        <w:t xml:space="preserve"> </w:t>
      </w:r>
      <w:r w:rsidRPr="00B22CB4">
        <w:rPr>
          <w:rFonts w:ascii="Arial" w:hAnsi="Arial" w:cs="Arial"/>
          <w:sz w:val="22"/>
          <w:szCs w:val="22"/>
        </w:rPr>
        <w:t>instalação,</w:t>
      </w:r>
      <w:r w:rsidRPr="00B22CB4">
        <w:rPr>
          <w:rFonts w:ascii="Arial" w:hAnsi="Arial" w:cs="Arial"/>
          <w:spacing w:val="-3"/>
          <w:sz w:val="22"/>
          <w:szCs w:val="22"/>
        </w:rPr>
        <w:t xml:space="preserve"> </w:t>
      </w:r>
      <w:r w:rsidRPr="00B22CB4">
        <w:rPr>
          <w:rFonts w:ascii="Arial" w:hAnsi="Arial" w:cs="Arial"/>
          <w:sz w:val="22"/>
          <w:szCs w:val="22"/>
        </w:rPr>
        <w:t xml:space="preserve">manutenção corretiva e preventiva; </w:t>
      </w:r>
    </w:p>
    <w:p w14:paraId="19ED18AF"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sz w:val="22"/>
          <w:szCs w:val="22"/>
        </w:rPr>
      </w:pPr>
      <w:r w:rsidRPr="00B22CB4">
        <w:rPr>
          <w:rFonts w:ascii="Arial" w:hAnsi="Arial" w:cs="Arial"/>
          <w:color w:val="000000"/>
          <w:sz w:val="22"/>
          <w:szCs w:val="22"/>
        </w:rPr>
        <w:t xml:space="preserve">b) </w:t>
      </w:r>
      <w:r w:rsidRPr="00B22CB4">
        <w:rPr>
          <w:rFonts w:ascii="Arial" w:hAnsi="Arial" w:cs="Arial"/>
          <w:sz w:val="22"/>
          <w:szCs w:val="22"/>
        </w:rPr>
        <w:t>Informar</w:t>
      </w:r>
      <w:r w:rsidRPr="00B22CB4">
        <w:rPr>
          <w:rFonts w:ascii="Arial" w:hAnsi="Arial" w:cs="Arial"/>
          <w:spacing w:val="-4"/>
          <w:sz w:val="22"/>
          <w:szCs w:val="22"/>
        </w:rPr>
        <w:t xml:space="preserve"> </w:t>
      </w:r>
      <w:r w:rsidRPr="00B22CB4">
        <w:rPr>
          <w:rFonts w:ascii="Arial" w:hAnsi="Arial" w:cs="Arial"/>
          <w:sz w:val="22"/>
          <w:szCs w:val="22"/>
        </w:rPr>
        <w:t>imediatamente</w:t>
      </w:r>
      <w:r w:rsidRPr="00B22CB4">
        <w:rPr>
          <w:rFonts w:ascii="Arial" w:hAnsi="Arial" w:cs="Arial"/>
          <w:spacing w:val="-4"/>
          <w:sz w:val="22"/>
          <w:szCs w:val="22"/>
        </w:rPr>
        <w:t xml:space="preserve"> </w:t>
      </w:r>
      <w:r w:rsidRPr="00B22CB4">
        <w:rPr>
          <w:rFonts w:ascii="Arial" w:hAnsi="Arial" w:cs="Arial"/>
          <w:sz w:val="22"/>
          <w:szCs w:val="22"/>
        </w:rPr>
        <w:t>à</w:t>
      </w:r>
      <w:r w:rsidRPr="00B22CB4">
        <w:rPr>
          <w:rFonts w:ascii="Arial" w:hAnsi="Arial" w:cs="Arial"/>
          <w:spacing w:val="-4"/>
          <w:sz w:val="22"/>
          <w:szCs w:val="22"/>
        </w:rPr>
        <w:t xml:space="preserve"> </w:t>
      </w:r>
      <w:r w:rsidRPr="00B22CB4">
        <w:rPr>
          <w:rFonts w:ascii="Arial" w:hAnsi="Arial" w:cs="Arial"/>
          <w:sz w:val="22"/>
          <w:szCs w:val="22"/>
        </w:rPr>
        <w:t>contratada</w:t>
      </w:r>
      <w:r w:rsidRPr="00B22CB4">
        <w:rPr>
          <w:rFonts w:ascii="Arial" w:hAnsi="Arial" w:cs="Arial"/>
          <w:spacing w:val="-4"/>
          <w:sz w:val="22"/>
          <w:szCs w:val="22"/>
        </w:rPr>
        <w:t xml:space="preserve"> </w:t>
      </w:r>
      <w:r w:rsidRPr="00B22CB4">
        <w:rPr>
          <w:rFonts w:ascii="Arial" w:hAnsi="Arial" w:cs="Arial"/>
          <w:sz w:val="22"/>
          <w:szCs w:val="22"/>
        </w:rPr>
        <w:t>sobre</w:t>
      </w:r>
      <w:r w:rsidRPr="00B22CB4">
        <w:rPr>
          <w:rFonts w:ascii="Arial" w:hAnsi="Arial" w:cs="Arial"/>
          <w:spacing w:val="-4"/>
          <w:sz w:val="22"/>
          <w:szCs w:val="22"/>
        </w:rPr>
        <w:t xml:space="preserve"> </w:t>
      </w:r>
      <w:r w:rsidRPr="00B22CB4">
        <w:rPr>
          <w:rFonts w:ascii="Arial" w:hAnsi="Arial" w:cs="Arial"/>
          <w:sz w:val="22"/>
          <w:szCs w:val="22"/>
        </w:rPr>
        <w:t>quaisquer</w:t>
      </w:r>
      <w:r w:rsidRPr="00B22CB4">
        <w:rPr>
          <w:rFonts w:ascii="Arial" w:hAnsi="Arial" w:cs="Arial"/>
          <w:spacing w:val="-4"/>
          <w:sz w:val="22"/>
          <w:szCs w:val="22"/>
        </w:rPr>
        <w:t xml:space="preserve"> </w:t>
      </w:r>
      <w:r w:rsidRPr="00B22CB4">
        <w:rPr>
          <w:rFonts w:ascii="Arial" w:hAnsi="Arial" w:cs="Arial"/>
          <w:sz w:val="22"/>
          <w:szCs w:val="22"/>
        </w:rPr>
        <w:t>falhas</w:t>
      </w:r>
      <w:r w:rsidRPr="00B22CB4">
        <w:rPr>
          <w:rFonts w:ascii="Arial" w:hAnsi="Arial" w:cs="Arial"/>
          <w:spacing w:val="-4"/>
          <w:sz w:val="22"/>
          <w:szCs w:val="22"/>
        </w:rPr>
        <w:t xml:space="preserve"> </w:t>
      </w:r>
      <w:r w:rsidRPr="00B22CB4">
        <w:rPr>
          <w:rFonts w:ascii="Arial" w:hAnsi="Arial" w:cs="Arial"/>
          <w:sz w:val="22"/>
          <w:szCs w:val="22"/>
        </w:rPr>
        <w:t>ou</w:t>
      </w:r>
      <w:r w:rsidRPr="00B22CB4">
        <w:rPr>
          <w:rFonts w:ascii="Arial" w:hAnsi="Arial" w:cs="Arial"/>
          <w:spacing w:val="-4"/>
          <w:sz w:val="22"/>
          <w:szCs w:val="22"/>
        </w:rPr>
        <w:t xml:space="preserve"> </w:t>
      </w:r>
      <w:r w:rsidRPr="00B22CB4">
        <w:rPr>
          <w:rFonts w:ascii="Arial" w:hAnsi="Arial" w:cs="Arial"/>
          <w:sz w:val="22"/>
          <w:szCs w:val="22"/>
        </w:rPr>
        <w:t>problemas</w:t>
      </w:r>
      <w:r w:rsidRPr="00B22CB4">
        <w:rPr>
          <w:rFonts w:ascii="Arial" w:hAnsi="Arial" w:cs="Arial"/>
          <w:spacing w:val="-4"/>
          <w:sz w:val="22"/>
          <w:szCs w:val="22"/>
        </w:rPr>
        <w:t xml:space="preserve"> </w:t>
      </w:r>
      <w:r w:rsidRPr="00B22CB4">
        <w:rPr>
          <w:rFonts w:ascii="Arial" w:hAnsi="Arial" w:cs="Arial"/>
          <w:sz w:val="22"/>
          <w:szCs w:val="22"/>
        </w:rPr>
        <w:t>nos</w:t>
      </w:r>
      <w:r w:rsidRPr="00B22CB4">
        <w:rPr>
          <w:rFonts w:ascii="Arial" w:hAnsi="Arial" w:cs="Arial"/>
          <w:spacing w:val="-4"/>
          <w:sz w:val="22"/>
          <w:szCs w:val="22"/>
        </w:rPr>
        <w:t xml:space="preserve"> </w:t>
      </w:r>
      <w:r w:rsidRPr="00B22CB4">
        <w:rPr>
          <w:rFonts w:ascii="Arial" w:hAnsi="Arial" w:cs="Arial"/>
          <w:sz w:val="22"/>
          <w:szCs w:val="22"/>
        </w:rPr>
        <w:t>condicionadores de ar, permitindo a realização das manutenções corretivas necessárias.</w:t>
      </w:r>
    </w:p>
    <w:p w14:paraId="37D8BE4D"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sz w:val="22"/>
          <w:szCs w:val="22"/>
        </w:rPr>
        <w:t>8.1.3.</w:t>
      </w:r>
      <w:r w:rsidRPr="00B22CB4">
        <w:rPr>
          <w:rFonts w:ascii="Arial" w:hAnsi="Arial" w:cs="Arial"/>
          <w:color w:val="000000"/>
          <w:sz w:val="22"/>
          <w:szCs w:val="22"/>
        </w:rPr>
        <w:t xml:space="preserve"> Encaminhar formalmente a demanda por meio de Ordem de Serviço, de acordo com os critérios estabelecidos neste termo;</w:t>
      </w:r>
    </w:p>
    <w:p w14:paraId="110969D1"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8.1.4. Receber o objeto fornecido pelo CONTRATADO que esteja em conformidade com a proposta aceita, conforme inspeções realizadas;</w:t>
      </w:r>
    </w:p>
    <w:p w14:paraId="312D223C"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8.1.5. Aplicar ao CONTRATADO as sanções administrativas regulamentares e contratuais cabíveis;</w:t>
      </w:r>
    </w:p>
    <w:p w14:paraId="2B873130"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8.1.6. Liquidar o empenho e efetuar o pagamento ao CONTRATADO, dentro dos prazos preestabelecidos neste instrumento;</w:t>
      </w:r>
    </w:p>
    <w:p w14:paraId="7C76CCA9"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8.1.7. Comunicar ao CONTRATADO todas e quaisquer ocorrências relacionadas com a execução do serviço;</w:t>
      </w:r>
    </w:p>
    <w:p w14:paraId="74966182"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lastRenderedPageBreak/>
        <w:t>8.1.8. Definir produtividade ou capacidade mínima de fornecimento da solução por parte do CONTRATADO, com base em pesquisas de mercado, quando aplicável; e</w:t>
      </w:r>
    </w:p>
    <w:p w14:paraId="4827AAA4"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8.1.9. Zelar pelos equipamentos do CONTRATADO colocados à sua disposição.</w:t>
      </w:r>
    </w:p>
    <w:p w14:paraId="34CA3D81"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Style w:val="Forte"/>
          <w:rFonts w:ascii="Arial" w:eastAsiaTheme="majorEastAsia" w:hAnsi="Arial" w:cs="Arial"/>
          <w:color w:val="000000"/>
          <w:sz w:val="22"/>
          <w:szCs w:val="22"/>
        </w:rPr>
        <w:t>8.2. DO CONTRATADO:</w:t>
      </w:r>
    </w:p>
    <w:p w14:paraId="4DA6553B"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8.2.1. Indicar formalmente preposto apto a representá-la junto ao CONTRATANTE, que deverá responder pela fiel execução do contrato;</w:t>
      </w:r>
    </w:p>
    <w:p w14:paraId="01208A56"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B22CB4">
        <w:rPr>
          <w:rFonts w:ascii="Arial" w:hAnsi="Arial" w:cs="Arial"/>
          <w:color w:val="000000"/>
          <w:sz w:val="22"/>
          <w:szCs w:val="22"/>
        </w:rPr>
        <w:t>8.2.2 Atender prontamente quaisquer orientações e exigências da Equipe de Fiscalização do Contrato, inerentes à execução do objeto contratual, tais como:</w:t>
      </w:r>
    </w:p>
    <w:p w14:paraId="5867A6CF"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sz w:val="22"/>
          <w:szCs w:val="22"/>
        </w:rPr>
      </w:pPr>
      <w:r w:rsidRPr="00B22CB4">
        <w:rPr>
          <w:rFonts w:ascii="Arial" w:hAnsi="Arial" w:cs="Arial"/>
          <w:color w:val="000000"/>
          <w:sz w:val="22"/>
          <w:szCs w:val="22"/>
        </w:rPr>
        <w:t xml:space="preserve">8.2.2.1. </w:t>
      </w:r>
      <w:r w:rsidRPr="00B22CB4">
        <w:rPr>
          <w:rFonts w:ascii="Arial" w:hAnsi="Arial" w:cs="Arial"/>
          <w:sz w:val="22"/>
          <w:szCs w:val="22"/>
        </w:rPr>
        <w:t>Fornecer</w:t>
      </w:r>
      <w:r w:rsidRPr="00B22CB4">
        <w:rPr>
          <w:rFonts w:ascii="Arial" w:hAnsi="Arial" w:cs="Arial"/>
          <w:spacing w:val="40"/>
          <w:sz w:val="22"/>
          <w:szCs w:val="22"/>
        </w:rPr>
        <w:t xml:space="preserve"> </w:t>
      </w:r>
      <w:r w:rsidRPr="00B22CB4">
        <w:rPr>
          <w:rFonts w:ascii="Arial" w:hAnsi="Arial" w:cs="Arial"/>
          <w:sz w:val="22"/>
          <w:szCs w:val="22"/>
        </w:rPr>
        <w:t>e</w:t>
      </w:r>
      <w:r w:rsidRPr="00B22CB4">
        <w:rPr>
          <w:rFonts w:ascii="Arial" w:hAnsi="Arial" w:cs="Arial"/>
          <w:spacing w:val="-3"/>
          <w:sz w:val="22"/>
          <w:szCs w:val="22"/>
        </w:rPr>
        <w:t xml:space="preserve"> </w:t>
      </w:r>
      <w:r w:rsidRPr="00B22CB4">
        <w:rPr>
          <w:rFonts w:ascii="Arial" w:hAnsi="Arial" w:cs="Arial"/>
          <w:sz w:val="22"/>
          <w:szCs w:val="22"/>
        </w:rPr>
        <w:t>instalar</w:t>
      </w:r>
      <w:r w:rsidRPr="00B22CB4">
        <w:rPr>
          <w:rFonts w:ascii="Arial" w:hAnsi="Arial" w:cs="Arial"/>
          <w:spacing w:val="-3"/>
          <w:sz w:val="22"/>
          <w:szCs w:val="22"/>
        </w:rPr>
        <w:t xml:space="preserve"> </w:t>
      </w:r>
      <w:r w:rsidRPr="00B22CB4">
        <w:rPr>
          <w:rFonts w:ascii="Arial" w:hAnsi="Arial" w:cs="Arial"/>
          <w:sz w:val="22"/>
          <w:szCs w:val="22"/>
        </w:rPr>
        <w:t>os</w:t>
      </w:r>
      <w:r w:rsidRPr="00B22CB4">
        <w:rPr>
          <w:rFonts w:ascii="Arial" w:hAnsi="Arial" w:cs="Arial"/>
          <w:spacing w:val="-3"/>
          <w:sz w:val="22"/>
          <w:szCs w:val="22"/>
        </w:rPr>
        <w:t xml:space="preserve"> </w:t>
      </w:r>
      <w:r w:rsidRPr="00B22CB4">
        <w:rPr>
          <w:rFonts w:ascii="Arial" w:hAnsi="Arial" w:cs="Arial"/>
          <w:sz w:val="22"/>
          <w:szCs w:val="22"/>
        </w:rPr>
        <w:t>condicionadores</w:t>
      </w:r>
      <w:r w:rsidRPr="00B22CB4">
        <w:rPr>
          <w:rFonts w:ascii="Arial" w:hAnsi="Arial" w:cs="Arial"/>
          <w:spacing w:val="-3"/>
          <w:sz w:val="22"/>
          <w:szCs w:val="22"/>
        </w:rPr>
        <w:t xml:space="preserve"> </w:t>
      </w:r>
      <w:r w:rsidRPr="00B22CB4">
        <w:rPr>
          <w:rFonts w:ascii="Arial" w:hAnsi="Arial" w:cs="Arial"/>
          <w:sz w:val="22"/>
          <w:szCs w:val="22"/>
        </w:rPr>
        <w:t>de</w:t>
      </w:r>
      <w:r w:rsidRPr="00B22CB4">
        <w:rPr>
          <w:rFonts w:ascii="Arial" w:hAnsi="Arial" w:cs="Arial"/>
          <w:spacing w:val="-3"/>
          <w:sz w:val="22"/>
          <w:szCs w:val="22"/>
        </w:rPr>
        <w:t xml:space="preserve"> </w:t>
      </w:r>
      <w:r w:rsidRPr="00B22CB4">
        <w:rPr>
          <w:rFonts w:ascii="Arial" w:hAnsi="Arial" w:cs="Arial"/>
          <w:sz w:val="22"/>
          <w:szCs w:val="22"/>
        </w:rPr>
        <w:t>ar</w:t>
      </w:r>
      <w:r w:rsidRPr="00B22CB4">
        <w:rPr>
          <w:rFonts w:ascii="Arial" w:hAnsi="Arial" w:cs="Arial"/>
          <w:spacing w:val="-3"/>
          <w:sz w:val="22"/>
          <w:szCs w:val="22"/>
        </w:rPr>
        <w:t xml:space="preserve"> </w:t>
      </w:r>
      <w:r w:rsidRPr="00B22CB4">
        <w:rPr>
          <w:rFonts w:ascii="Arial" w:hAnsi="Arial" w:cs="Arial"/>
          <w:sz w:val="22"/>
          <w:szCs w:val="22"/>
        </w:rPr>
        <w:t>conforme</w:t>
      </w:r>
      <w:r w:rsidRPr="00B22CB4">
        <w:rPr>
          <w:rFonts w:ascii="Arial" w:hAnsi="Arial" w:cs="Arial"/>
          <w:spacing w:val="-3"/>
          <w:sz w:val="22"/>
          <w:szCs w:val="22"/>
        </w:rPr>
        <w:t xml:space="preserve"> </w:t>
      </w:r>
      <w:r w:rsidRPr="00B22CB4">
        <w:rPr>
          <w:rFonts w:ascii="Arial" w:hAnsi="Arial" w:cs="Arial"/>
          <w:sz w:val="22"/>
          <w:szCs w:val="22"/>
        </w:rPr>
        <w:t>as</w:t>
      </w:r>
      <w:r w:rsidRPr="00B22CB4">
        <w:rPr>
          <w:rFonts w:ascii="Arial" w:hAnsi="Arial" w:cs="Arial"/>
          <w:spacing w:val="-3"/>
          <w:sz w:val="22"/>
          <w:szCs w:val="22"/>
        </w:rPr>
        <w:t xml:space="preserve"> </w:t>
      </w:r>
      <w:r w:rsidRPr="00B22CB4">
        <w:rPr>
          <w:rFonts w:ascii="Arial" w:hAnsi="Arial" w:cs="Arial"/>
          <w:sz w:val="22"/>
          <w:szCs w:val="22"/>
        </w:rPr>
        <w:t>especificações</w:t>
      </w:r>
      <w:r w:rsidRPr="00B22CB4">
        <w:rPr>
          <w:rFonts w:ascii="Arial" w:hAnsi="Arial" w:cs="Arial"/>
          <w:spacing w:val="-3"/>
          <w:sz w:val="22"/>
          <w:szCs w:val="22"/>
        </w:rPr>
        <w:t xml:space="preserve"> </w:t>
      </w:r>
      <w:r w:rsidRPr="00B22CB4">
        <w:rPr>
          <w:rFonts w:ascii="Arial" w:hAnsi="Arial" w:cs="Arial"/>
          <w:sz w:val="22"/>
          <w:szCs w:val="22"/>
        </w:rPr>
        <w:t>técnicas</w:t>
      </w:r>
      <w:r w:rsidRPr="00B22CB4">
        <w:rPr>
          <w:rFonts w:ascii="Arial" w:hAnsi="Arial" w:cs="Arial"/>
          <w:spacing w:val="-3"/>
          <w:sz w:val="22"/>
          <w:szCs w:val="22"/>
        </w:rPr>
        <w:t xml:space="preserve"> </w:t>
      </w:r>
      <w:r w:rsidRPr="00B22CB4">
        <w:rPr>
          <w:rFonts w:ascii="Arial" w:hAnsi="Arial" w:cs="Arial"/>
          <w:sz w:val="22"/>
          <w:szCs w:val="22"/>
        </w:rPr>
        <w:t>e</w:t>
      </w:r>
      <w:r w:rsidRPr="00B22CB4">
        <w:rPr>
          <w:rFonts w:ascii="Arial" w:hAnsi="Arial" w:cs="Arial"/>
          <w:spacing w:val="-3"/>
          <w:sz w:val="22"/>
          <w:szCs w:val="22"/>
        </w:rPr>
        <w:t xml:space="preserve"> </w:t>
      </w:r>
      <w:r w:rsidRPr="00B22CB4">
        <w:rPr>
          <w:rFonts w:ascii="Arial" w:hAnsi="Arial" w:cs="Arial"/>
          <w:sz w:val="22"/>
          <w:szCs w:val="22"/>
        </w:rPr>
        <w:t>quantidades descritas no contrato;</w:t>
      </w:r>
    </w:p>
    <w:p w14:paraId="1B773B6E"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sz w:val="22"/>
          <w:szCs w:val="22"/>
        </w:rPr>
      </w:pPr>
      <w:r w:rsidRPr="00B22CB4">
        <w:rPr>
          <w:rFonts w:ascii="Arial" w:hAnsi="Arial" w:cs="Arial"/>
          <w:sz w:val="22"/>
          <w:szCs w:val="22"/>
        </w:rPr>
        <w:t>8.2.2.2. Realizar a manutenção preventiva e corretiva dos condicionadores de ar, de acordo com as melhores</w:t>
      </w:r>
      <w:r w:rsidRPr="00B22CB4">
        <w:rPr>
          <w:rFonts w:ascii="Arial" w:hAnsi="Arial" w:cs="Arial"/>
          <w:spacing w:val="-3"/>
          <w:sz w:val="22"/>
          <w:szCs w:val="22"/>
        </w:rPr>
        <w:t xml:space="preserve"> </w:t>
      </w:r>
      <w:r w:rsidRPr="00B22CB4">
        <w:rPr>
          <w:rFonts w:ascii="Arial" w:hAnsi="Arial" w:cs="Arial"/>
          <w:sz w:val="22"/>
          <w:szCs w:val="22"/>
        </w:rPr>
        <w:t>práticas</w:t>
      </w:r>
      <w:r w:rsidRPr="00B22CB4">
        <w:rPr>
          <w:rFonts w:ascii="Arial" w:hAnsi="Arial" w:cs="Arial"/>
          <w:spacing w:val="-3"/>
          <w:sz w:val="22"/>
          <w:szCs w:val="22"/>
        </w:rPr>
        <w:t xml:space="preserve"> </w:t>
      </w:r>
      <w:r w:rsidRPr="00B22CB4">
        <w:rPr>
          <w:rFonts w:ascii="Arial" w:hAnsi="Arial" w:cs="Arial"/>
          <w:sz w:val="22"/>
          <w:szCs w:val="22"/>
        </w:rPr>
        <w:t>do</w:t>
      </w:r>
      <w:r w:rsidRPr="00B22CB4">
        <w:rPr>
          <w:rFonts w:ascii="Arial" w:hAnsi="Arial" w:cs="Arial"/>
          <w:spacing w:val="-3"/>
          <w:sz w:val="22"/>
          <w:szCs w:val="22"/>
        </w:rPr>
        <w:t xml:space="preserve"> </w:t>
      </w:r>
      <w:r w:rsidRPr="00B22CB4">
        <w:rPr>
          <w:rFonts w:ascii="Arial" w:hAnsi="Arial" w:cs="Arial"/>
          <w:sz w:val="22"/>
          <w:szCs w:val="22"/>
        </w:rPr>
        <w:t>mercado</w:t>
      </w:r>
      <w:r w:rsidRPr="00B22CB4">
        <w:rPr>
          <w:rFonts w:ascii="Arial" w:hAnsi="Arial" w:cs="Arial"/>
          <w:spacing w:val="-3"/>
          <w:sz w:val="22"/>
          <w:szCs w:val="22"/>
        </w:rPr>
        <w:t xml:space="preserve"> </w:t>
      </w:r>
      <w:r w:rsidRPr="00B22CB4">
        <w:rPr>
          <w:rFonts w:ascii="Arial" w:hAnsi="Arial" w:cs="Arial"/>
          <w:sz w:val="22"/>
          <w:szCs w:val="22"/>
        </w:rPr>
        <w:t>e</w:t>
      </w:r>
      <w:r w:rsidRPr="00B22CB4">
        <w:rPr>
          <w:rFonts w:ascii="Arial" w:hAnsi="Arial" w:cs="Arial"/>
          <w:spacing w:val="-3"/>
          <w:sz w:val="22"/>
          <w:szCs w:val="22"/>
        </w:rPr>
        <w:t xml:space="preserve"> </w:t>
      </w:r>
      <w:r w:rsidRPr="00B22CB4">
        <w:rPr>
          <w:rFonts w:ascii="Arial" w:hAnsi="Arial" w:cs="Arial"/>
          <w:sz w:val="22"/>
          <w:szCs w:val="22"/>
        </w:rPr>
        <w:t>as</w:t>
      </w:r>
      <w:r w:rsidRPr="00B22CB4">
        <w:rPr>
          <w:rFonts w:ascii="Arial" w:hAnsi="Arial" w:cs="Arial"/>
          <w:spacing w:val="-3"/>
          <w:sz w:val="22"/>
          <w:szCs w:val="22"/>
        </w:rPr>
        <w:t xml:space="preserve"> </w:t>
      </w:r>
      <w:r w:rsidRPr="00B22CB4">
        <w:rPr>
          <w:rFonts w:ascii="Arial" w:hAnsi="Arial" w:cs="Arial"/>
          <w:sz w:val="22"/>
          <w:szCs w:val="22"/>
        </w:rPr>
        <w:t>especificações</w:t>
      </w:r>
      <w:r w:rsidRPr="00B22CB4">
        <w:rPr>
          <w:rFonts w:ascii="Arial" w:hAnsi="Arial" w:cs="Arial"/>
          <w:spacing w:val="-3"/>
          <w:sz w:val="22"/>
          <w:szCs w:val="22"/>
        </w:rPr>
        <w:t xml:space="preserve"> </w:t>
      </w:r>
      <w:r w:rsidRPr="00B22CB4">
        <w:rPr>
          <w:rFonts w:ascii="Arial" w:hAnsi="Arial" w:cs="Arial"/>
          <w:sz w:val="22"/>
          <w:szCs w:val="22"/>
        </w:rPr>
        <w:t>técnicas</w:t>
      </w:r>
      <w:r w:rsidRPr="00B22CB4">
        <w:rPr>
          <w:rFonts w:ascii="Arial" w:hAnsi="Arial" w:cs="Arial"/>
          <w:spacing w:val="-3"/>
          <w:sz w:val="22"/>
          <w:szCs w:val="22"/>
        </w:rPr>
        <w:t xml:space="preserve"> </w:t>
      </w:r>
      <w:r w:rsidRPr="00B22CB4">
        <w:rPr>
          <w:rFonts w:ascii="Arial" w:hAnsi="Arial" w:cs="Arial"/>
          <w:sz w:val="22"/>
          <w:szCs w:val="22"/>
        </w:rPr>
        <w:t>do</w:t>
      </w:r>
      <w:r w:rsidRPr="00B22CB4">
        <w:rPr>
          <w:rFonts w:ascii="Arial" w:hAnsi="Arial" w:cs="Arial"/>
          <w:spacing w:val="-3"/>
          <w:sz w:val="22"/>
          <w:szCs w:val="22"/>
        </w:rPr>
        <w:t xml:space="preserve"> </w:t>
      </w:r>
      <w:r w:rsidRPr="00B22CB4">
        <w:rPr>
          <w:rFonts w:ascii="Arial" w:hAnsi="Arial" w:cs="Arial"/>
          <w:sz w:val="22"/>
          <w:szCs w:val="22"/>
        </w:rPr>
        <w:t>fabricante,</w:t>
      </w:r>
      <w:r w:rsidRPr="00B22CB4">
        <w:rPr>
          <w:rFonts w:ascii="Arial" w:hAnsi="Arial" w:cs="Arial"/>
          <w:spacing w:val="-3"/>
          <w:sz w:val="22"/>
          <w:szCs w:val="22"/>
        </w:rPr>
        <w:t xml:space="preserve"> </w:t>
      </w:r>
      <w:r w:rsidRPr="00B22CB4">
        <w:rPr>
          <w:rFonts w:ascii="Arial" w:hAnsi="Arial" w:cs="Arial"/>
          <w:sz w:val="22"/>
          <w:szCs w:val="22"/>
        </w:rPr>
        <w:t>garantindo</w:t>
      </w:r>
      <w:r w:rsidRPr="00B22CB4">
        <w:rPr>
          <w:rFonts w:ascii="Arial" w:hAnsi="Arial" w:cs="Arial"/>
          <w:spacing w:val="-3"/>
          <w:sz w:val="22"/>
          <w:szCs w:val="22"/>
        </w:rPr>
        <w:t xml:space="preserve"> </w:t>
      </w:r>
      <w:r w:rsidRPr="00B22CB4">
        <w:rPr>
          <w:rFonts w:ascii="Arial" w:hAnsi="Arial" w:cs="Arial"/>
          <w:sz w:val="22"/>
          <w:szCs w:val="22"/>
        </w:rPr>
        <w:t>o</w:t>
      </w:r>
      <w:r w:rsidRPr="00B22CB4">
        <w:rPr>
          <w:rFonts w:ascii="Arial" w:hAnsi="Arial" w:cs="Arial"/>
          <w:spacing w:val="-3"/>
          <w:sz w:val="22"/>
          <w:szCs w:val="22"/>
        </w:rPr>
        <w:t xml:space="preserve"> </w:t>
      </w:r>
      <w:r w:rsidRPr="00B22CB4">
        <w:rPr>
          <w:rFonts w:ascii="Arial" w:hAnsi="Arial" w:cs="Arial"/>
          <w:sz w:val="22"/>
          <w:szCs w:val="22"/>
        </w:rPr>
        <w:t>perfeito funcionamento dos equipamentos;</w:t>
      </w:r>
    </w:p>
    <w:p w14:paraId="482F9CF0"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sz w:val="22"/>
          <w:szCs w:val="22"/>
        </w:rPr>
      </w:pPr>
      <w:r w:rsidRPr="00B22CB4">
        <w:rPr>
          <w:rFonts w:ascii="Arial" w:hAnsi="Arial" w:cs="Arial"/>
          <w:sz w:val="22"/>
          <w:szCs w:val="22"/>
        </w:rPr>
        <w:t>8.2.2.3. Fornecer</w:t>
      </w:r>
      <w:r w:rsidRPr="00B22CB4">
        <w:rPr>
          <w:rFonts w:ascii="Arial" w:hAnsi="Arial" w:cs="Arial"/>
          <w:spacing w:val="40"/>
          <w:sz w:val="22"/>
          <w:szCs w:val="22"/>
        </w:rPr>
        <w:t xml:space="preserve"> </w:t>
      </w:r>
      <w:r w:rsidRPr="00B22CB4">
        <w:rPr>
          <w:rFonts w:ascii="Arial" w:hAnsi="Arial" w:cs="Arial"/>
          <w:sz w:val="22"/>
          <w:szCs w:val="22"/>
        </w:rPr>
        <w:t>todas</w:t>
      </w:r>
      <w:r w:rsidRPr="00B22CB4">
        <w:rPr>
          <w:rFonts w:ascii="Arial" w:hAnsi="Arial" w:cs="Arial"/>
          <w:spacing w:val="-4"/>
          <w:sz w:val="22"/>
          <w:szCs w:val="22"/>
        </w:rPr>
        <w:t xml:space="preserve"> </w:t>
      </w:r>
      <w:r w:rsidRPr="00B22CB4">
        <w:rPr>
          <w:rFonts w:ascii="Arial" w:hAnsi="Arial" w:cs="Arial"/>
          <w:sz w:val="22"/>
          <w:szCs w:val="22"/>
        </w:rPr>
        <w:t>as</w:t>
      </w:r>
      <w:r w:rsidRPr="00B22CB4">
        <w:rPr>
          <w:rFonts w:ascii="Arial" w:hAnsi="Arial" w:cs="Arial"/>
          <w:spacing w:val="-4"/>
          <w:sz w:val="22"/>
          <w:szCs w:val="22"/>
        </w:rPr>
        <w:t xml:space="preserve"> </w:t>
      </w:r>
      <w:r w:rsidRPr="00B22CB4">
        <w:rPr>
          <w:rFonts w:ascii="Arial" w:hAnsi="Arial" w:cs="Arial"/>
          <w:sz w:val="22"/>
          <w:szCs w:val="22"/>
        </w:rPr>
        <w:t>peças</w:t>
      </w:r>
      <w:r w:rsidRPr="00B22CB4">
        <w:rPr>
          <w:rFonts w:ascii="Arial" w:hAnsi="Arial" w:cs="Arial"/>
          <w:spacing w:val="-4"/>
          <w:sz w:val="22"/>
          <w:szCs w:val="22"/>
        </w:rPr>
        <w:t xml:space="preserve"> </w:t>
      </w:r>
      <w:r w:rsidRPr="00B22CB4">
        <w:rPr>
          <w:rFonts w:ascii="Arial" w:hAnsi="Arial" w:cs="Arial"/>
          <w:sz w:val="22"/>
          <w:szCs w:val="22"/>
        </w:rPr>
        <w:t>necessárias</w:t>
      </w:r>
      <w:r w:rsidRPr="00B22CB4">
        <w:rPr>
          <w:rFonts w:ascii="Arial" w:hAnsi="Arial" w:cs="Arial"/>
          <w:spacing w:val="-4"/>
          <w:sz w:val="22"/>
          <w:szCs w:val="22"/>
        </w:rPr>
        <w:t xml:space="preserve"> </w:t>
      </w:r>
      <w:r w:rsidRPr="00B22CB4">
        <w:rPr>
          <w:rFonts w:ascii="Arial" w:hAnsi="Arial" w:cs="Arial"/>
          <w:sz w:val="22"/>
          <w:szCs w:val="22"/>
        </w:rPr>
        <w:t>para</w:t>
      </w:r>
      <w:r w:rsidRPr="00B22CB4">
        <w:rPr>
          <w:rFonts w:ascii="Arial" w:hAnsi="Arial" w:cs="Arial"/>
          <w:spacing w:val="-4"/>
          <w:sz w:val="22"/>
          <w:szCs w:val="22"/>
        </w:rPr>
        <w:t xml:space="preserve"> </w:t>
      </w:r>
      <w:r w:rsidRPr="00B22CB4">
        <w:rPr>
          <w:rFonts w:ascii="Arial" w:hAnsi="Arial" w:cs="Arial"/>
          <w:sz w:val="22"/>
          <w:szCs w:val="22"/>
        </w:rPr>
        <w:t>a</w:t>
      </w:r>
      <w:r w:rsidRPr="00B22CB4">
        <w:rPr>
          <w:rFonts w:ascii="Arial" w:hAnsi="Arial" w:cs="Arial"/>
          <w:spacing w:val="-4"/>
          <w:sz w:val="22"/>
          <w:szCs w:val="22"/>
        </w:rPr>
        <w:t xml:space="preserve"> </w:t>
      </w:r>
      <w:r w:rsidRPr="00B22CB4">
        <w:rPr>
          <w:rFonts w:ascii="Arial" w:hAnsi="Arial" w:cs="Arial"/>
          <w:sz w:val="22"/>
          <w:szCs w:val="22"/>
        </w:rPr>
        <w:t>manutenção</w:t>
      </w:r>
      <w:r w:rsidRPr="00B22CB4">
        <w:rPr>
          <w:rFonts w:ascii="Arial" w:hAnsi="Arial" w:cs="Arial"/>
          <w:spacing w:val="-4"/>
          <w:sz w:val="22"/>
          <w:szCs w:val="22"/>
        </w:rPr>
        <w:t xml:space="preserve"> </w:t>
      </w:r>
      <w:r w:rsidRPr="00B22CB4">
        <w:rPr>
          <w:rFonts w:ascii="Arial" w:hAnsi="Arial" w:cs="Arial"/>
          <w:sz w:val="22"/>
          <w:szCs w:val="22"/>
        </w:rPr>
        <w:t>dos</w:t>
      </w:r>
      <w:r w:rsidRPr="00B22CB4">
        <w:rPr>
          <w:rFonts w:ascii="Arial" w:hAnsi="Arial" w:cs="Arial"/>
          <w:spacing w:val="-4"/>
          <w:sz w:val="22"/>
          <w:szCs w:val="22"/>
        </w:rPr>
        <w:t xml:space="preserve"> </w:t>
      </w:r>
      <w:r w:rsidRPr="00B22CB4">
        <w:rPr>
          <w:rFonts w:ascii="Arial" w:hAnsi="Arial" w:cs="Arial"/>
          <w:sz w:val="22"/>
          <w:szCs w:val="22"/>
        </w:rPr>
        <w:t>condicionadores</w:t>
      </w:r>
      <w:r w:rsidRPr="00B22CB4">
        <w:rPr>
          <w:rFonts w:ascii="Arial" w:hAnsi="Arial" w:cs="Arial"/>
          <w:spacing w:val="-4"/>
          <w:sz w:val="22"/>
          <w:szCs w:val="22"/>
        </w:rPr>
        <w:t xml:space="preserve"> </w:t>
      </w:r>
      <w:r w:rsidRPr="00B22CB4">
        <w:rPr>
          <w:rFonts w:ascii="Arial" w:hAnsi="Arial" w:cs="Arial"/>
          <w:sz w:val="22"/>
          <w:szCs w:val="22"/>
        </w:rPr>
        <w:t>de</w:t>
      </w:r>
      <w:r w:rsidRPr="00B22CB4">
        <w:rPr>
          <w:rFonts w:ascii="Arial" w:hAnsi="Arial" w:cs="Arial"/>
          <w:spacing w:val="-4"/>
          <w:sz w:val="22"/>
          <w:szCs w:val="22"/>
        </w:rPr>
        <w:t xml:space="preserve"> </w:t>
      </w:r>
      <w:r w:rsidRPr="00B22CB4">
        <w:rPr>
          <w:rFonts w:ascii="Arial" w:hAnsi="Arial" w:cs="Arial"/>
          <w:sz w:val="22"/>
          <w:szCs w:val="22"/>
        </w:rPr>
        <w:t>ar,</w:t>
      </w:r>
      <w:r w:rsidRPr="00B22CB4">
        <w:rPr>
          <w:rFonts w:ascii="Arial" w:hAnsi="Arial" w:cs="Arial"/>
          <w:spacing w:val="-4"/>
          <w:sz w:val="22"/>
          <w:szCs w:val="22"/>
        </w:rPr>
        <w:t xml:space="preserve"> </w:t>
      </w:r>
      <w:r w:rsidRPr="00B22CB4">
        <w:rPr>
          <w:rFonts w:ascii="Arial" w:hAnsi="Arial" w:cs="Arial"/>
          <w:sz w:val="22"/>
          <w:szCs w:val="22"/>
        </w:rPr>
        <w:t>sem</w:t>
      </w:r>
      <w:r w:rsidRPr="00B22CB4">
        <w:rPr>
          <w:rFonts w:ascii="Arial" w:hAnsi="Arial" w:cs="Arial"/>
          <w:spacing w:val="-4"/>
          <w:sz w:val="22"/>
          <w:szCs w:val="22"/>
        </w:rPr>
        <w:t xml:space="preserve"> </w:t>
      </w:r>
      <w:r w:rsidRPr="00B22CB4">
        <w:rPr>
          <w:rFonts w:ascii="Arial" w:hAnsi="Arial" w:cs="Arial"/>
          <w:sz w:val="22"/>
          <w:szCs w:val="22"/>
        </w:rPr>
        <w:t>custo adicional para a contratante;</w:t>
      </w:r>
    </w:p>
    <w:p w14:paraId="65A482F2"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sz w:val="22"/>
          <w:szCs w:val="22"/>
        </w:rPr>
      </w:pPr>
      <w:r w:rsidRPr="00B22CB4">
        <w:rPr>
          <w:rFonts w:ascii="Arial" w:hAnsi="Arial" w:cs="Arial"/>
          <w:sz w:val="22"/>
          <w:szCs w:val="22"/>
        </w:rPr>
        <w:t>8.2.2.4. Disponibilizar</w:t>
      </w:r>
      <w:r w:rsidRPr="00B22CB4">
        <w:rPr>
          <w:rFonts w:ascii="Arial" w:hAnsi="Arial" w:cs="Arial"/>
          <w:spacing w:val="40"/>
          <w:sz w:val="22"/>
          <w:szCs w:val="22"/>
        </w:rPr>
        <w:t xml:space="preserve"> </w:t>
      </w:r>
      <w:r w:rsidRPr="00B22CB4">
        <w:rPr>
          <w:rFonts w:ascii="Arial" w:hAnsi="Arial" w:cs="Arial"/>
          <w:sz w:val="22"/>
          <w:szCs w:val="22"/>
        </w:rPr>
        <w:t>equipe</w:t>
      </w:r>
      <w:r w:rsidRPr="00B22CB4">
        <w:rPr>
          <w:rFonts w:ascii="Arial" w:hAnsi="Arial" w:cs="Arial"/>
          <w:spacing w:val="-4"/>
          <w:sz w:val="22"/>
          <w:szCs w:val="22"/>
        </w:rPr>
        <w:t xml:space="preserve"> </w:t>
      </w:r>
      <w:r w:rsidRPr="00B22CB4">
        <w:rPr>
          <w:rFonts w:ascii="Arial" w:hAnsi="Arial" w:cs="Arial"/>
          <w:sz w:val="22"/>
          <w:szCs w:val="22"/>
        </w:rPr>
        <w:t>técnica</w:t>
      </w:r>
      <w:r w:rsidRPr="00B22CB4">
        <w:rPr>
          <w:rFonts w:ascii="Arial" w:hAnsi="Arial" w:cs="Arial"/>
          <w:spacing w:val="-4"/>
          <w:sz w:val="22"/>
          <w:szCs w:val="22"/>
        </w:rPr>
        <w:t xml:space="preserve"> </w:t>
      </w:r>
      <w:r w:rsidRPr="00B22CB4">
        <w:rPr>
          <w:rFonts w:ascii="Arial" w:hAnsi="Arial" w:cs="Arial"/>
          <w:sz w:val="22"/>
          <w:szCs w:val="22"/>
        </w:rPr>
        <w:t>qualificada</w:t>
      </w:r>
      <w:r w:rsidRPr="00B22CB4">
        <w:rPr>
          <w:rFonts w:ascii="Arial" w:hAnsi="Arial" w:cs="Arial"/>
          <w:spacing w:val="-4"/>
          <w:sz w:val="22"/>
          <w:szCs w:val="22"/>
        </w:rPr>
        <w:t xml:space="preserve"> </w:t>
      </w:r>
      <w:r w:rsidRPr="00B22CB4">
        <w:rPr>
          <w:rFonts w:ascii="Arial" w:hAnsi="Arial" w:cs="Arial"/>
          <w:sz w:val="22"/>
          <w:szCs w:val="22"/>
        </w:rPr>
        <w:t>para</w:t>
      </w:r>
      <w:r w:rsidRPr="00B22CB4">
        <w:rPr>
          <w:rFonts w:ascii="Arial" w:hAnsi="Arial" w:cs="Arial"/>
          <w:spacing w:val="-4"/>
          <w:sz w:val="22"/>
          <w:szCs w:val="22"/>
        </w:rPr>
        <w:t xml:space="preserve"> </w:t>
      </w:r>
      <w:r w:rsidRPr="00B22CB4">
        <w:rPr>
          <w:rFonts w:ascii="Arial" w:hAnsi="Arial" w:cs="Arial"/>
          <w:sz w:val="22"/>
          <w:szCs w:val="22"/>
        </w:rPr>
        <w:t>atender</w:t>
      </w:r>
      <w:r w:rsidRPr="00B22CB4">
        <w:rPr>
          <w:rFonts w:ascii="Arial" w:hAnsi="Arial" w:cs="Arial"/>
          <w:spacing w:val="-4"/>
          <w:sz w:val="22"/>
          <w:szCs w:val="22"/>
        </w:rPr>
        <w:t xml:space="preserve"> </w:t>
      </w:r>
      <w:r w:rsidRPr="00B22CB4">
        <w:rPr>
          <w:rFonts w:ascii="Arial" w:hAnsi="Arial" w:cs="Arial"/>
          <w:sz w:val="22"/>
          <w:szCs w:val="22"/>
        </w:rPr>
        <w:t>às</w:t>
      </w:r>
      <w:r w:rsidRPr="00B22CB4">
        <w:rPr>
          <w:rFonts w:ascii="Arial" w:hAnsi="Arial" w:cs="Arial"/>
          <w:spacing w:val="-4"/>
          <w:sz w:val="22"/>
          <w:szCs w:val="22"/>
        </w:rPr>
        <w:t xml:space="preserve"> </w:t>
      </w:r>
      <w:r w:rsidRPr="00B22CB4">
        <w:rPr>
          <w:rFonts w:ascii="Arial" w:hAnsi="Arial" w:cs="Arial"/>
          <w:sz w:val="22"/>
          <w:szCs w:val="22"/>
        </w:rPr>
        <w:t>solicitações</w:t>
      </w:r>
      <w:r w:rsidRPr="00B22CB4">
        <w:rPr>
          <w:rFonts w:ascii="Arial" w:hAnsi="Arial" w:cs="Arial"/>
          <w:spacing w:val="-4"/>
          <w:sz w:val="22"/>
          <w:szCs w:val="22"/>
        </w:rPr>
        <w:t xml:space="preserve"> </w:t>
      </w:r>
      <w:r w:rsidRPr="00B22CB4">
        <w:rPr>
          <w:rFonts w:ascii="Arial" w:hAnsi="Arial" w:cs="Arial"/>
          <w:sz w:val="22"/>
          <w:szCs w:val="22"/>
        </w:rPr>
        <w:t>de</w:t>
      </w:r>
      <w:r w:rsidRPr="00B22CB4">
        <w:rPr>
          <w:rFonts w:ascii="Arial" w:hAnsi="Arial" w:cs="Arial"/>
          <w:spacing w:val="-4"/>
          <w:sz w:val="22"/>
          <w:szCs w:val="22"/>
        </w:rPr>
        <w:t xml:space="preserve"> </w:t>
      </w:r>
      <w:r w:rsidRPr="00B22CB4">
        <w:rPr>
          <w:rFonts w:ascii="Arial" w:hAnsi="Arial" w:cs="Arial"/>
          <w:sz w:val="22"/>
          <w:szCs w:val="22"/>
        </w:rPr>
        <w:t>manutenção</w:t>
      </w:r>
      <w:r w:rsidRPr="00B22CB4">
        <w:rPr>
          <w:rFonts w:ascii="Arial" w:hAnsi="Arial" w:cs="Arial"/>
          <w:spacing w:val="-4"/>
          <w:sz w:val="22"/>
          <w:szCs w:val="22"/>
        </w:rPr>
        <w:t xml:space="preserve"> </w:t>
      </w:r>
      <w:r w:rsidRPr="00B22CB4">
        <w:rPr>
          <w:rFonts w:ascii="Arial" w:hAnsi="Arial" w:cs="Arial"/>
          <w:sz w:val="22"/>
          <w:szCs w:val="22"/>
        </w:rPr>
        <w:t>corretiva dentro do prazo máximo de 24 horas após a notificação pela contratante;</w:t>
      </w:r>
    </w:p>
    <w:p w14:paraId="73405CFF" w14:textId="77777777" w:rsidR="00D412DF" w:rsidRPr="00B22CB4" w:rsidRDefault="00D412DF" w:rsidP="00D412DF">
      <w:pPr>
        <w:pStyle w:val="textojustificado"/>
        <w:spacing w:before="120" w:beforeAutospacing="0" w:after="120" w:afterAutospacing="0" w:line="276" w:lineRule="auto"/>
        <w:ind w:right="625"/>
        <w:jc w:val="both"/>
        <w:rPr>
          <w:rFonts w:ascii="Arial" w:hAnsi="Arial" w:cs="Arial"/>
          <w:sz w:val="22"/>
          <w:szCs w:val="22"/>
        </w:rPr>
      </w:pPr>
      <w:r w:rsidRPr="00B22CB4">
        <w:rPr>
          <w:rFonts w:ascii="Arial" w:hAnsi="Arial" w:cs="Arial"/>
          <w:sz w:val="22"/>
          <w:szCs w:val="22"/>
        </w:rPr>
        <w:t>8.2.2.5. Garantir</w:t>
      </w:r>
      <w:r w:rsidRPr="00B22CB4">
        <w:rPr>
          <w:rFonts w:ascii="Arial" w:hAnsi="Arial" w:cs="Arial"/>
          <w:spacing w:val="40"/>
          <w:sz w:val="22"/>
          <w:szCs w:val="22"/>
        </w:rPr>
        <w:t xml:space="preserve"> </w:t>
      </w:r>
      <w:r w:rsidRPr="00B22CB4">
        <w:rPr>
          <w:rFonts w:ascii="Arial" w:hAnsi="Arial" w:cs="Arial"/>
          <w:sz w:val="22"/>
          <w:szCs w:val="22"/>
        </w:rPr>
        <w:t>que</w:t>
      </w:r>
      <w:r w:rsidRPr="00B22CB4">
        <w:rPr>
          <w:rFonts w:ascii="Arial" w:hAnsi="Arial" w:cs="Arial"/>
          <w:spacing w:val="-3"/>
          <w:sz w:val="22"/>
          <w:szCs w:val="22"/>
        </w:rPr>
        <w:t xml:space="preserve"> </w:t>
      </w:r>
      <w:r w:rsidRPr="00B22CB4">
        <w:rPr>
          <w:rFonts w:ascii="Arial" w:hAnsi="Arial" w:cs="Arial"/>
          <w:sz w:val="22"/>
          <w:szCs w:val="22"/>
        </w:rPr>
        <w:t>todos</w:t>
      </w:r>
      <w:r w:rsidRPr="00B22CB4">
        <w:rPr>
          <w:rFonts w:ascii="Arial" w:hAnsi="Arial" w:cs="Arial"/>
          <w:spacing w:val="-3"/>
          <w:sz w:val="22"/>
          <w:szCs w:val="22"/>
        </w:rPr>
        <w:t xml:space="preserve"> </w:t>
      </w:r>
      <w:r w:rsidRPr="00B22CB4">
        <w:rPr>
          <w:rFonts w:ascii="Arial" w:hAnsi="Arial" w:cs="Arial"/>
          <w:sz w:val="22"/>
          <w:szCs w:val="22"/>
        </w:rPr>
        <w:t>os</w:t>
      </w:r>
      <w:r w:rsidRPr="00B22CB4">
        <w:rPr>
          <w:rFonts w:ascii="Arial" w:hAnsi="Arial" w:cs="Arial"/>
          <w:spacing w:val="-3"/>
          <w:sz w:val="22"/>
          <w:szCs w:val="22"/>
        </w:rPr>
        <w:t xml:space="preserve"> </w:t>
      </w:r>
      <w:r w:rsidRPr="00B22CB4">
        <w:rPr>
          <w:rFonts w:ascii="Arial" w:hAnsi="Arial" w:cs="Arial"/>
          <w:sz w:val="22"/>
          <w:szCs w:val="22"/>
        </w:rPr>
        <w:t>serviços</w:t>
      </w:r>
      <w:r w:rsidRPr="00B22CB4">
        <w:rPr>
          <w:rFonts w:ascii="Arial" w:hAnsi="Arial" w:cs="Arial"/>
          <w:spacing w:val="-3"/>
          <w:sz w:val="22"/>
          <w:szCs w:val="22"/>
        </w:rPr>
        <w:t xml:space="preserve"> </w:t>
      </w:r>
      <w:r w:rsidRPr="00B22CB4">
        <w:rPr>
          <w:rFonts w:ascii="Arial" w:hAnsi="Arial" w:cs="Arial"/>
          <w:sz w:val="22"/>
          <w:szCs w:val="22"/>
        </w:rPr>
        <w:t>de</w:t>
      </w:r>
      <w:r w:rsidRPr="00B22CB4">
        <w:rPr>
          <w:rFonts w:ascii="Arial" w:hAnsi="Arial" w:cs="Arial"/>
          <w:spacing w:val="-3"/>
          <w:sz w:val="22"/>
          <w:szCs w:val="22"/>
        </w:rPr>
        <w:t xml:space="preserve"> </w:t>
      </w:r>
      <w:r w:rsidRPr="00B22CB4">
        <w:rPr>
          <w:rFonts w:ascii="Arial" w:hAnsi="Arial" w:cs="Arial"/>
          <w:sz w:val="22"/>
          <w:szCs w:val="22"/>
        </w:rPr>
        <w:t>manutenção</w:t>
      </w:r>
      <w:r w:rsidRPr="00B22CB4">
        <w:rPr>
          <w:rFonts w:ascii="Arial" w:hAnsi="Arial" w:cs="Arial"/>
          <w:spacing w:val="-3"/>
          <w:sz w:val="22"/>
          <w:szCs w:val="22"/>
        </w:rPr>
        <w:t xml:space="preserve"> </w:t>
      </w:r>
      <w:r w:rsidRPr="00B22CB4">
        <w:rPr>
          <w:rFonts w:ascii="Arial" w:hAnsi="Arial" w:cs="Arial"/>
          <w:sz w:val="22"/>
          <w:szCs w:val="22"/>
        </w:rPr>
        <w:t>sejam</w:t>
      </w:r>
      <w:r w:rsidRPr="00B22CB4">
        <w:rPr>
          <w:rFonts w:ascii="Arial" w:hAnsi="Arial" w:cs="Arial"/>
          <w:spacing w:val="-3"/>
          <w:sz w:val="22"/>
          <w:szCs w:val="22"/>
        </w:rPr>
        <w:t xml:space="preserve"> </w:t>
      </w:r>
      <w:r w:rsidRPr="00B22CB4">
        <w:rPr>
          <w:rFonts w:ascii="Arial" w:hAnsi="Arial" w:cs="Arial"/>
          <w:sz w:val="22"/>
          <w:szCs w:val="22"/>
        </w:rPr>
        <w:t>realizados</w:t>
      </w:r>
      <w:r w:rsidRPr="00B22CB4">
        <w:rPr>
          <w:rFonts w:ascii="Arial" w:hAnsi="Arial" w:cs="Arial"/>
          <w:spacing w:val="-3"/>
          <w:sz w:val="22"/>
          <w:szCs w:val="22"/>
        </w:rPr>
        <w:t xml:space="preserve"> </w:t>
      </w:r>
      <w:r w:rsidRPr="00B22CB4">
        <w:rPr>
          <w:rFonts w:ascii="Arial" w:hAnsi="Arial" w:cs="Arial"/>
          <w:sz w:val="22"/>
          <w:szCs w:val="22"/>
        </w:rPr>
        <w:t>com</w:t>
      </w:r>
      <w:r w:rsidRPr="00B22CB4">
        <w:rPr>
          <w:rFonts w:ascii="Arial" w:hAnsi="Arial" w:cs="Arial"/>
          <w:spacing w:val="-3"/>
          <w:sz w:val="22"/>
          <w:szCs w:val="22"/>
        </w:rPr>
        <w:t xml:space="preserve"> </w:t>
      </w:r>
      <w:r w:rsidRPr="00B22CB4">
        <w:rPr>
          <w:rFonts w:ascii="Arial" w:hAnsi="Arial" w:cs="Arial"/>
          <w:sz w:val="22"/>
          <w:szCs w:val="22"/>
        </w:rPr>
        <w:t>materiais</w:t>
      </w:r>
      <w:r w:rsidRPr="00B22CB4">
        <w:rPr>
          <w:rFonts w:ascii="Arial" w:hAnsi="Arial" w:cs="Arial"/>
          <w:spacing w:val="-3"/>
          <w:sz w:val="22"/>
          <w:szCs w:val="22"/>
        </w:rPr>
        <w:t xml:space="preserve"> </w:t>
      </w:r>
      <w:r w:rsidRPr="00B22CB4">
        <w:rPr>
          <w:rFonts w:ascii="Arial" w:hAnsi="Arial" w:cs="Arial"/>
          <w:sz w:val="22"/>
          <w:szCs w:val="22"/>
        </w:rPr>
        <w:t>e</w:t>
      </w:r>
      <w:r w:rsidRPr="00B22CB4">
        <w:rPr>
          <w:rFonts w:ascii="Arial" w:hAnsi="Arial" w:cs="Arial"/>
          <w:spacing w:val="-3"/>
          <w:sz w:val="22"/>
          <w:szCs w:val="22"/>
        </w:rPr>
        <w:t xml:space="preserve"> </w:t>
      </w:r>
      <w:r w:rsidRPr="00B22CB4">
        <w:rPr>
          <w:rFonts w:ascii="Arial" w:hAnsi="Arial" w:cs="Arial"/>
          <w:sz w:val="22"/>
          <w:szCs w:val="22"/>
        </w:rPr>
        <w:t>peças</w:t>
      </w:r>
      <w:r w:rsidRPr="00B22CB4">
        <w:rPr>
          <w:rFonts w:ascii="Arial" w:hAnsi="Arial" w:cs="Arial"/>
          <w:spacing w:val="-3"/>
          <w:sz w:val="22"/>
          <w:szCs w:val="22"/>
        </w:rPr>
        <w:t xml:space="preserve"> </w:t>
      </w:r>
      <w:r w:rsidRPr="00B22CB4">
        <w:rPr>
          <w:rFonts w:ascii="Arial" w:hAnsi="Arial" w:cs="Arial"/>
          <w:sz w:val="22"/>
          <w:szCs w:val="22"/>
        </w:rPr>
        <w:t>de primeira qualidade e em conformidade com as normas técnicas vigentes;</w:t>
      </w:r>
    </w:p>
    <w:p w14:paraId="073C8FBC" w14:textId="77777777" w:rsidR="00D412DF" w:rsidRPr="00B22CB4" w:rsidRDefault="00D412DF" w:rsidP="00D412DF">
      <w:pPr>
        <w:pStyle w:val="PargrafodaLista"/>
        <w:widowControl w:val="0"/>
        <w:tabs>
          <w:tab w:val="left" w:pos="426"/>
          <w:tab w:val="left" w:pos="1772"/>
        </w:tabs>
        <w:autoSpaceDE w:val="0"/>
        <w:autoSpaceDN w:val="0"/>
        <w:spacing w:before="120" w:after="120" w:line="276" w:lineRule="auto"/>
        <w:ind w:left="0" w:right="625"/>
        <w:contextualSpacing w:val="0"/>
        <w:jc w:val="both"/>
        <w:rPr>
          <w:rFonts w:ascii="Arial" w:hAnsi="Arial" w:cs="Arial"/>
          <w:sz w:val="22"/>
          <w:szCs w:val="22"/>
        </w:rPr>
      </w:pPr>
      <w:r w:rsidRPr="00B22CB4">
        <w:rPr>
          <w:rFonts w:ascii="Arial" w:hAnsi="Arial" w:cs="Arial"/>
          <w:sz w:val="22"/>
          <w:szCs w:val="22"/>
        </w:rPr>
        <w:t>8.2.2.6. Observar</w:t>
      </w:r>
      <w:r w:rsidRPr="00B22CB4">
        <w:rPr>
          <w:rFonts w:ascii="Arial" w:hAnsi="Arial" w:cs="Arial"/>
          <w:spacing w:val="40"/>
          <w:sz w:val="22"/>
          <w:szCs w:val="22"/>
        </w:rPr>
        <w:t xml:space="preserve"> </w:t>
      </w:r>
      <w:r w:rsidRPr="00B22CB4">
        <w:rPr>
          <w:rFonts w:ascii="Arial" w:hAnsi="Arial" w:cs="Arial"/>
          <w:sz w:val="22"/>
          <w:szCs w:val="22"/>
        </w:rPr>
        <w:t>todas as normas de segurança do trabalho durante a execução dos serviços, responsabilizando-se</w:t>
      </w:r>
      <w:r w:rsidRPr="00B22CB4">
        <w:rPr>
          <w:rFonts w:ascii="Arial" w:hAnsi="Arial" w:cs="Arial"/>
          <w:spacing w:val="-4"/>
          <w:sz w:val="22"/>
          <w:szCs w:val="22"/>
        </w:rPr>
        <w:t xml:space="preserve"> </w:t>
      </w:r>
      <w:r w:rsidRPr="00B22CB4">
        <w:rPr>
          <w:rFonts w:ascii="Arial" w:hAnsi="Arial" w:cs="Arial"/>
          <w:sz w:val="22"/>
          <w:szCs w:val="22"/>
        </w:rPr>
        <w:t>por</w:t>
      </w:r>
      <w:r w:rsidRPr="00B22CB4">
        <w:rPr>
          <w:rFonts w:ascii="Arial" w:hAnsi="Arial" w:cs="Arial"/>
          <w:spacing w:val="-4"/>
          <w:sz w:val="22"/>
          <w:szCs w:val="22"/>
        </w:rPr>
        <w:t xml:space="preserve"> </w:t>
      </w:r>
      <w:r w:rsidRPr="00B22CB4">
        <w:rPr>
          <w:rFonts w:ascii="Arial" w:hAnsi="Arial" w:cs="Arial"/>
          <w:sz w:val="22"/>
          <w:szCs w:val="22"/>
        </w:rPr>
        <w:t>quaisquer</w:t>
      </w:r>
      <w:r w:rsidRPr="00B22CB4">
        <w:rPr>
          <w:rFonts w:ascii="Arial" w:hAnsi="Arial" w:cs="Arial"/>
          <w:spacing w:val="-4"/>
          <w:sz w:val="22"/>
          <w:szCs w:val="22"/>
        </w:rPr>
        <w:t xml:space="preserve"> </w:t>
      </w:r>
      <w:r w:rsidRPr="00B22CB4">
        <w:rPr>
          <w:rFonts w:ascii="Arial" w:hAnsi="Arial" w:cs="Arial"/>
          <w:sz w:val="22"/>
          <w:szCs w:val="22"/>
        </w:rPr>
        <w:t>danos</w:t>
      </w:r>
      <w:r w:rsidRPr="00B22CB4">
        <w:rPr>
          <w:rFonts w:ascii="Arial" w:hAnsi="Arial" w:cs="Arial"/>
          <w:spacing w:val="-4"/>
          <w:sz w:val="22"/>
          <w:szCs w:val="22"/>
        </w:rPr>
        <w:t xml:space="preserve"> </w:t>
      </w:r>
      <w:r w:rsidRPr="00B22CB4">
        <w:rPr>
          <w:rFonts w:ascii="Arial" w:hAnsi="Arial" w:cs="Arial"/>
          <w:sz w:val="22"/>
          <w:szCs w:val="22"/>
        </w:rPr>
        <w:t>causados</w:t>
      </w:r>
      <w:r w:rsidRPr="00B22CB4">
        <w:rPr>
          <w:rFonts w:ascii="Arial" w:hAnsi="Arial" w:cs="Arial"/>
          <w:spacing w:val="-4"/>
          <w:sz w:val="22"/>
          <w:szCs w:val="22"/>
        </w:rPr>
        <w:t xml:space="preserve"> </w:t>
      </w:r>
      <w:r w:rsidRPr="00B22CB4">
        <w:rPr>
          <w:rFonts w:ascii="Arial" w:hAnsi="Arial" w:cs="Arial"/>
          <w:sz w:val="22"/>
          <w:szCs w:val="22"/>
        </w:rPr>
        <w:t>aos</w:t>
      </w:r>
      <w:r w:rsidRPr="00B22CB4">
        <w:rPr>
          <w:rFonts w:ascii="Arial" w:hAnsi="Arial" w:cs="Arial"/>
          <w:spacing w:val="-4"/>
          <w:sz w:val="22"/>
          <w:szCs w:val="22"/>
        </w:rPr>
        <w:t xml:space="preserve"> </w:t>
      </w:r>
      <w:r w:rsidRPr="00B22CB4">
        <w:rPr>
          <w:rFonts w:ascii="Arial" w:hAnsi="Arial" w:cs="Arial"/>
          <w:sz w:val="22"/>
          <w:szCs w:val="22"/>
        </w:rPr>
        <w:t>equipamentos,</w:t>
      </w:r>
      <w:r w:rsidRPr="00B22CB4">
        <w:rPr>
          <w:rFonts w:ascii="Arial" w:hAnsi="Arial" w:cs="Arial"/>
          <w:spacing w:val="-4"/>
          <w:sz w:val="22"/>
          <w:szCs w:val="22"/>
        </w:rPr>
        <w:t xml:space="preserve"> </w:t>
      </w:r>
      <w:r w:rsidRPr="00B22CB4">
        <w:rPr>
          <w:rFonts w:ascii="Arial" w:hAnsi="Arial" w:cs="Arial"/>
          <w:sz w:val="22"/>
          <w:szCs w:val="22"/>
        </w:rPr>
        <w:t>instalações,</w:t>
      </w:r>
      <w:r w:rsidRPr="00B22CB4">
        <w:rPr>
          <w:rFonts w:ascii="Arial" w:hAnsi="Arial" w:cs="Arial"/>
          <w:spacing w:val="-4"/>
          <w:sz w:val="22"/>
          <w:szCs w:val="22"/>
        </w:rPr>
        <w:t xml:space="preserve"> </w:t>
      </w:r>
      <w:r w:rsidRPr="00B22CB4">
        <w:rPr>
          <w:rFonts w:ascii="Arial" w:hAnsi="Arial" w:cs="Arial"/>
          <w:sz w:val="22"/>
          <w:szCs w:val="22"/>
        </w:rPr>
        <w:t>pessoas</w:t>
      </w:r>
      <w:r w:rsidRPr="00B22CB4">
        <w:rPr>
          <w:rFonts w:ascii="Arial" w:hAnsi="Arial" w:cs="Arial"/>
          <w:spacing w:val="-4"/>
          <w:sz w:val="22"/>
          <w:szCs w:val="22"/>
        </w:rPr>
        <w:t xml:space="preserve"> </w:t>
      </w:r>
      <w:r w:rsidRPr="00B22CB4">
        <w:rPr>
          <w:rFonts w:ascii="Arial" w:hAnsi="Arial" w:cs="Arial"/>
          <w:sz w:val="22"/>
          <w:szCs w:val="22"/>
        </w:rPr>
        <w:t>ou</w:t>
      </w:r>
      <w:r w:rsidRPr="00B22CB4">
        <w:rPr>
          <w:rFonts w:ascii="Arial" w:hAnsi="Arial" w:cs="Arial"/>
          <w:spacing w:val="-4"/>
          <w:sz w:val="22"/>
          <w:szCs w:val="22"/>
        </w:rPr>
        <w:t xml:space="preserve"> </w:t>
      </w:r>
      <w:r w:rsidRPr="00B22CB4">
        <w:rPr>
          <w:rFonts w:ascii="Arial" w:hAnsi="Arial" w:cs="Arial"/>
          <w:sz w:val="22"/>
          <w:szCs w:val="22"/>
        </w:rPr>
        <w:t>ao meio ambiente;</w:t>
      </w:r>
    </w:p>
    <w:p w14:paraId="3962E4C2" w14:textId="77777777" w:rsidR="00D412DF" w:rsidRPr="00B22CB4" w:rsidRDefault="00D412DF" w:rsidP="00D412DF">
      <w:pPr>
        <w:pStyle w:val="PargrafodaLista"/>
        <w:widowControl w:val="0"/>
        <w:tabs>
          <w:tab w:val="left" w:pos="426"/>
          <w:tab w:val="left" w:pos="1772"/>
        </w:tabs>
        <w:autoSpaceDE w:val="0"/>
        <w:autoSpaceDN w:val="0"/>
        <w:spacing w:before="120" w:after="120" w:line="276" w:lineRule="auto"/>
        <w:ind w:left="0" w:right="625"/>
        <w:contextualSpacing w:val="0"/>
        <w:jc w:val="both"/>
        <w:rPr>
          <w:rFonts w:ascii="Arial" w:hAnsi="Arial" w:cs="Arial"/>
          <w:sz w:val="22"/>
          <w:szCs w:val="22"/>
        </w:rPr>
      </w:pPr>
      <w:r w:rsidRPr="00B22CB4">
        <w:rPr>
          <w:rFonts w:ascii="Arial" w:hAnsi="Arial" w:cs="Arial"/>
          <w:sz w:val="22"/>
          <w:szCs w:val="22"/>
        </w:rPr>
        <w:t>8.2.2.7. Fornecer</w:t>
      </w:r>
      <w:r w:rsidRPr="00B22CB4">
        <w:rPr>
          <w:rFonts w:ascii="Arial" w:hAnsi="Arial" w:cs="Arial"/>
          <w:spacing w:val="40"/>
          <w:sz w:val="22"/>
          <w:szCs w:val="22"/>
        </w:rPr>
        <w:t xml:space="preserve"> </w:t>
      </w:r>
      <w:r w:rsidRPr="00B22CB4">
        <w:rPr>
          <w:rFonts w:ascii="Arial" w:hAnsi="Arial" w:cs="Arial"/>
          <w:sz w:val="22"/>
          <w:szCs w:val="22"/>
        </w:rPr>
        <w:t>relatórios</w:t>
      </w:r>
      <w:r w:rsidRPr="00B22CB4">
        <w:rPr>
          <w:rFonts w:ascii="Arial" w:hAnsi="Arial" w:cs="Arial"/>
          <w:spacing w:val="-4"/>
          <w:sz w:val="22"/>
          <w:szCs w:val="22"/>
        </w:rPr>
        <w:t xml:space="preserve"> </w:t>
      </w:r>
      <w:r w:rsidRPr="00B22CB4">
        <w:rPr>
          <w:rFonts w:ascii="Arial" w:hAnsi="Arial" w:cs="Arial"/>
          <w:sz w:val="22"/>
          <w:szCs w:val="22"/>
        </w:rPr>
        <w:t>detalhados</w:t>
      </w:r>
      <w:r w:rsidRPr="00B22CB4">
        <w:rPr>
          <w:rFonts w:ascii="Arial" w:hAnsi="Arial" w:cs="Arial"/>
          <w:spacing w:val="-4"/>
          <w:sz w:val="22"/>
          <w:szCs w:val="22"/>
        </w:rPr>
        <w:t xml:space="preserve"> </w:t>
      </w:r>
      <w:r w:rsidRPr="00B22CB4">
        <w:rPr>
          <w:rFonts w:ascii="Arial" w:hAnsi="Arial" w:cs="Arial"/>
          <w:sz w:val="22"/>
          <w:szCs w:val="22"/>
        </w:rPr>
        <w:t>de</w:t>
      </w:r>
      <w:r w:rsidRPr="00B22CB4">
        <w:rPr>
          <w:rFonts w:ascii="Arial" w:hAnsi="Arial" w:cs="Arial"/>
          <w:spacing w:val="-4"/>
          <w:sz w:val="22"/>
          <w:szCs w:val="22"/>
        </w:rPr>
        <w:t xml:space="preserve"> </w:t>
      </w:r>
      <w:r w:rsidRPr="00B22CB4">
        <w:rPr>
          <w:rFonts w:ascii="Arial" w:hAnsi="Arial" w:cs="Arial"/>
          <w:sz w:val="22"/>
          <w:szCs w:val="22"/>
        </w:rPr>
        <w:t>todas</w:t>
      </w:r>
      <w:r w:rsidRPr="00B22CB4">
        <w:rPr>
          <w:rFonts w:ascii="Arial" w:hAnsi="Arial" w:cs="Arial"/>
          <w:spacing w:val="-4"/>
          <w:sz w:val="22"/>
          <w:szCs w:val="22"/>
        </w:rPr>
        <w:t xml:space="preserve"> </w:t>
      </w:r>
      <w:r w:rsidRPr="00B22CB4">
        <w:rPr>
          <w:rFonts w:ascii="Arial" w:hAnsi="Arial" w:cs="Arial"/>
          <w:sz w:val="22"/>
          <w:szCs w:val="22"/>
        </w:rPr>
        <w:t>as</w:t>
      </w:r>
      <w:r w:rsidRPr="00B22CB4">
        <w:rPr>
          <w:rFonts w:ascii="Arial" w:hAnsi="Arial" w:cs="Arial"/>
          <w:spacing w:val="-4"/>
          <w:sz w:val="22"/>
          <w:szCs w:val="22"/>
        </w:rPr>
        <w:t xml:space="preserve"> </w:t>
      </w:r>
      <w:r w:rsidRPr="00B22CB4">
        <w:rPr>
          <w:rFonts w:ascii="Arial" w:hAnsi="Arial" w:cs="Arial"/>
          <w:sz w:val="22"/>
          <w:szCs w:val="22"/>
        </w:rPr>
        <w:t>manutenções</w:t>
      </w:r>
      <w:r w:rsidRPr="00B22CB4">
        <w:rPr>
          <w:rFonts w:ascii="Arial" w:hAnsi="Arial" w:cs="Arial"/>
          <w:spacing w:val="-4"/>
          <w:sz w:val="22"/>
          <w:szCs w:val="22"/>
        </w:rPr>
        <w:t xml:space="preserve"> </w:t>
      </w:r>
      <w:r w:rsidRPr="00B22CB4">
        <w:rPr>
          <w:rFonts w:ascii="Arial" w:hAnsi="Arial" w:cs="Arial"/>
          <w:sz w:val="22"/>
          <w:szCs w:val="22"/>
        </w:rPr>
        <w:t>preventivas</w:t>
      </w:r>
      <w:r w:rsidRPr="00B22CB4">
        <w:rPr>
          <w:rFonts w:ascii="Arial" w:hAnsi="Arial" w:cs="Arial"/>
          <w:spacing w:val="-4"/>
          <w:sz w:val="22"/>
          <w:szCs w:val="22"/>
        </w:rPr>
        <w:t xml:space="preserve"> </w:t>
      </w:r>
      <w:r w:rsidRPr="00B22CB4">
        <w:rPr>
          <w:rFonts w:ascii="Arial" w:hAnsi="Arial" w:cs="Arial"/>
          <w:sz w:val="22"/>
          <w:szCs w:val="22"/>
        </w:rPr>
        <w:t>e</w:t>
      </w:r>
      <w:r w:rsidRPr="00B22CB4">
        <w:rPr>
          <w:rFonts w:ascii="Arial" w:hAnsi="Arial" w:cs="Arial"/>
          <w:spacing w:val="-4"/>
          <w:sz w:val="22"/>
          <w:szCs w:val="22"/>
        </w:rPr>
        <w:t xml:space="preserve"> </w:t>
      </w:r>
      <w:r w:rsidRPr="00B22CB4">
        <w:rPr>
          <w:rFonts w:ascii="Arial" w:hAnsi="Arial" w:cs="Arial"/>
          <w:sz w:val="22"/>
          <w:szCs w:val="22"/>
        </w:rPr>
        <w:t>corretivas</w:t>
      </w:r>
      <w:r w:rsidRPr="00B22CB4">
        <w:rPr>
          <w:rFonts w:ascii="Arial" w:hAnsi="Arial" w:cs="Arial"/>
          <w:spacing w:val="-4"/>
          <w:sz w:val="22"/>
          <w:szCs w:val="22"/>
        </w:rPr>
        <w:t xml:space="preserve"> </w:t>
      </w:r>
      <w:r w:rsidRPr="00B22CB4">
        <w:rPr>
          <w:rFonts w:ascii="Arial" w:hAnsi="Arial" w:cs="Arial"/>
          <w:sz w:val="22"/>
          <w:szCs w:val="22"/>
        </w:rPr>
        <w:t>realizadas, incluindo a descrição dos serviços executados e as peças substituídas;</w:t>
      </w:r>
    </w:p>
    <w:p w14:paraId="21EEA891" w14:textId="77777777" w:rsidR="00D412DF" w:rsidRDefault="00D412DF" w:rsidP="00D412DF">
      <w:pPr>
        <w:pStyle w:val="PargrafodaLista"/>
        <w:widowControl w:val="0"/>
        <w:tabs>
          <w:tab w:val="left" w:pos="426"/>
          <w:tab w:val="left" w:pos="1772"/>
        </w:tabs>
        <w:autoSpaceDE w:val="0"/>
        <w:autoSpaceDN w:val="0"/>
        <w:spacing w:before="120" w:after="120" w:line="276" w:lineRule="auto"/>
        <w:ind w:left="0" w:right="625"/>
        <w:contextualSpacing w:val="0"/>
        <w:jc w:val="both"/>
        <w:rPr>
          <w:rFonts w:ascii="Arial" w:hAnsi="Arial" w:cs="Arial"/>
          <w:sz w:val="22"/>
          <w:szCs w:val="22"/>
        </w:rPr>
      </w:pPr>
      <w:r w:rsidRPr="00B22CB4">
        <w:rPr>
          <w:rFonts w:ascii="Arial" w:hAnsi="Arial" w:cs="Arial"/>
          <w:sz w:val="22"/>
          <w:szCs w:val="22"/>
        </w:rPr>
        <w:t>8.2.2.8. Oferecer</w:t>
      </w:r>
      <w:r w:rsidRPr="00B22CB4">
        <w:rPr>
          <w:rFonts w:ascii="Arial" w:hAnsi="Arial" w:cs="Arial"/>
          <w:spacing w:val="40"/>
          <w:sz w:val="22"/>
          <w:szCs w:val="22"/>
        </w:rPr>
        <w:t xml:space="preserve"> </w:t>
      </w:r>
      <w:r w:rsidRPr="00B22CB4">
        <w:rPr>
          <w:rFonts w:ascii="Arial" w:hAnsi="Arial" w:cs="Arial"/>
          <w:sz w:val="22"/>
          <w:szCs w:val="22"/>
        </w:rPr>
        <w:t>treinamento</w:t>
      </w:r>
      <w:r w:rsidRPr="00B22CB4">
        <w:rPr>
          <w:rFonts w:ascii="Arial" w:hAnsi="Arial" w:cs="Arial"/>
          <w:spacing w:val="-4"/>
          <w:sz w:val="22"/>
          <w:szCs w:val="22"/>
        </w:rPr>
        <w:t xml:space="preserve"> </w:t>
      </w:r>
      <w:r w:rsidRPr="00B22CB4">
        <w:rPr>
          <w:rFonts w:ascii="Arial" w:hAnsi="Arial" w:cs="Arial"/>
          <w:sz w:val="22"/>
          <w:szCs w:val="22"/>
        </w:rPr>
        <w:t>adequado</w:t>
      </w:r>
      <w:r w:rsidRPr="00B22CB4">
        <w:rPr>
          <w:rFonts w:ascii="Arial" w:hAnsi="Arial" w:cs="Arial"/>
          <w:spacing w:val="-4"/>
          <w:sz w:val="22"/>
          <w:szCs w:val="22"/>
        </w:rPr>
        <w:t xml:space="preserve"> </w:t>
      </w:r>
      <w:r w:rsidRPr="00B22CB4">
        <w:rPr>
          <w:rFonts w:ascii="Arial" w:hAnsi="Arial" w:cs="Arial"/>
          <w:sz w:val="22"/>
          <w:szCs w:val="22"/>
        </w:rPr>
        <w:t>aos</w:t>
      </w:r>
      <w:r w:rsidRPr="00B22CB4">
        <w:rPr>
          <w:rFonts w:ascii="Arial" w:hAnsi="Arial" w:cs="Arial"/>
          <w:spacing w:val="-4"/>
          <w:sz w:val="22"/>
          <w:szCs w:val="22"/>
        </w:rPr>
        <w:t xml:space="preserve"> </w:t>
      </w:r>
      <w:r w:rsidRPr="00B22CB4">
        <w:rPr>
          <w:rFonts w:ascii="Arial" w:hAnsi="Arial" w:cs="Arial"/>
          <w:sz w:val="22"/>
          <w:szCs w:val="22"/>
        </w:rPr>
        <w:t>funcionários</w:t>
      </w:r>
      <w:r w:rsidRPr="00B22CB4">
        <w:rPr>
          <w:rFonts w:ascii="Arial" w:hAnsi="Arial" w:cs="Arial"/>
          <w:spacing w:val="-4"/>
          <w:sz w:val="22"/>
          <w:szCs w:val="22"/>
        </w:rPr>
        <w:t xml:space="preserve"> </w:t>
      </w:r>
      <w:r w:rsidRPr="00B22CB4">
        <w:rPr>
          <w:rFonts w:ascii="Arial" w:hAnsi="Arial" w:cs="Arial"/>
          <w:sz w:val="22"/>
          <w:szCs w:val="22"/>
        </w:rPr>
        <w:t>designados</w:t>
      </w:r>
      <w:r w:rsidRPr="00B22CB4">
        <w:rPr>
          <w:rFonts w:ascii="Arial" w:hAnsi="Arial" w:cs="Arial"/>
          <w:spacing w:val="-4"/>
          <w:sz w:val="22"/>
          <w:szCs w:val="22"/>
        </w:rPr>
        <w:t xml:space="preserve"> </w:t>
      </w:r>
      <w:r w:rsidRPr="00B22CB4">
        <w:rPr>
          <w:rFonts w:ascii="Arial" w:hAnsi="Arial" w:cs="Arial"/>
          <w:sz w:val="22"/>
          <w:szCs w:val="22"/>
        </w:rPr>
        <w:t>pela</w:t>
      </w:r>
      <w:r w:rsidRPr="00B22CB4">
        <w:rPr>
          <w:rFonts w:ascii="Arial" w:hAnsi="Arial" w:cs="Arial"/>
          <w:spacing w:val="-4"/>
          <w:sz w:val="22"/>
          <w:szCs w:val="22"/>
        </w:rPr>
        <w:t xml:space="preserve"> </w:t>
      </w:r>
      <w:r w:rsidRPr="00B22CB4">
        <w:rPr>
          <w:rFonts w:ascii="Arial" w:hAnsi="Arial" w:cs="Arial"/>
          <w:sz w:val="22"/>
          <w:szCs w:val="22"/>
        </w:rPr>
        <w:t>contratante</w:t>
      </w:r>
      <w:r w:rsidRPr="00B22CB4">
        <w:rPr>
          <w:rFonts w:ascii="Arial" w:hAnsi="Arial" w:cs="Arial"/>
          <w:spacing w:val="-4"/>
          <w:sz w:val="22"/>
          <w:szCs w:val="22"/>
        </w:rPr>
        <w:t xml:space="preserve"> </w:t>
      </w:r>
      <w:r w:rsidRPr="00B22CB4">
        <w:rPr>
          <w:rFonts w:ascii="Arial" w:hAnsi="Arial" w:cs="Arial"/>
          <w:sz w:val="22"/>
          <w:szCs w:val="22"/>
        </w:rPr>
        <w:t>para</w:t>
      </w:r>
      <w:r w:rsidRPr="00B22CB4">
        <w:rPr>
          <w:rFonts w:ascii="Arial" w:hAnsi="Arial" w:cs="Arial"/>
          <w:spacing w:val="-4"/>
          <w:sz w:val="22"/>
          <w:szCs w:val="22"/>
        </w:rPr>
        <w:t xml:space="preserve"> </w:t>
      </w:r>
      <w:r w:rsidRPr="00B22CB4">
        <w:rPr>
          <w:rFonts w:ascii="Arial" w:hAnsi="Arial" w:cs="Arial"/>
          <w:sz w:val="22"/>
          <w:szCs w:val="22"/>
        </w:rPr>
        <w:t>a</w:t>
      </w:r>
      <w:r w:rsidRPr="00B22CB4">
        <w:rPr>
          <w:rFonts w:ascii="Arial" w:hAnsi="Arial" w:cs="Arial"/>
          <w:spacing w:val="-4"/>
          <w:sz w:val="22"/>
          <w:szCs w:val="22"/>
        </w:rPr>
        <w:t xml:space="preserve"> </w:t>
      </w:r>
      <w:r w:rsidRPr="00B22CB4">
        <w:rPr>
          <w:rFonts w:ascii="Arial" w:hAnsi="Arial" w:cs="Arial"/>
          <w:sz w:val="22"/>
          <w:szCs w:val="22"/>
        </w:rPr>
        <w:t>operação básica e cuidados preventivos dos condicionadores de ar.</w:t>
      </w:r>
    </w:p>
    <w:p w14:paraId="5BC57E18" w14:textId="77777777" w:rsidR="00D412DF" w:rsidRPr="00797C67"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sidRPr="00797C67">
        <w:rPr>
          <w:rFonts w:ascii="Arial" w:hAnsi="Arial" w:cs="Arial"/>
          <w:color w:val="000000"/>
          <w:sz w:val="22"/>
          <w:szCs w:val="22"/>
        </w:rPr>
        <w:t>8.2.3. Reparar quaisquer danos diretamente causados ao CONTRATANTE ou a terceiros por culpa ou dolo de seus representantes legais, prepostos ou empregados, em decorrência da relação contratual, não excluindo ou reduzindo a responsabilidade da fiscalização ou o acompanhamento da execução dos serviços pelo CONTRATANTE.</w:t>
      </w:r>
    </w:p>
    <w:p w14:paraId="42833A22" w14:textId="77777777" w:rsidR="00D412DF" w:rsidRPr="00797C67"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Pr>
          <w:rFonts w:ascii="Arial" w:hAnsi="Arial" w:cs="Arial"/>
          <w:color w:val="000000"/>
          <w:sz w:val="22"/>
          <w:szCs w:val="22"/>
        </w:rPr>
        <w:t>8.2.4.</w:t>
      </w:r>
      <w:r w:rsidRPr="00797C67">
        <w:rPr>
          <w:rFonts w:ascii="Arial" w:hAnsi="Arial" w:cs="Arial"/>
          <w:color w:val="000000"/>
          <w:sz w:val="22"/>
          <w:szCs w:val="22"/>
        </w:rPr>
        <w:t xml:space="preserve"> Propiciar todos os meios necessários à fiscalização do contrato pelo CONTRATANTE, cujo representante terá poderes para sustar a execução dos serviços, total ou parcial, em qualquer tempo, desde que motivadas as causas e justificativas desta decisão</w:t>
      </w:r>
      <w:r>
        <w:rPr>
          <w:rFonts w:ascii="Arial" w:hAnsi="Arial" w:cs="Arial"/>
          <w:color w:val="000000"/>
          <w:sz w:val="22"/>
          <w:szCs w:val="22"/>
        </w:rPr>
        <w:t>.</w:t>
      </w:r>
    </w:p>
    <w:p w14:paraId="3F59F4E8" w14:textId="77777777" w:rsidR="00D412DF" w:rsidRPr="00797C67"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Pr>
          <w:rFonts w:ascii="Arial" w:hAnsi="Arial" w:cs="Arial"/>
          <w:color w:val="000000"/>
          <w:sz w:val="22"/>
          <w:szCs w:val="22"/>
        </w:rPr>
        <w:t>8.2</w:t>
      </w:r>
      <w:r w:rsidRPr="00797C67">
        <w:rPr>
          <w:rFonts w:ascii="Arial" w:hAnsi="Arial" w:cs="Arial"/>
          <w:color w:val="000000"/>
          <w:sz w:val="22"/>
          <w:szCs w:val="22"/>
        </w:rPr>
        <w:t>.5. Manter, durante toda a execução do contrato, as mesmas condições da habilitação;</w:t>
      </w:r>
    </w:p>
    <w:p w14:paraId="791537DA" w14:textId="77777777" w:rsidR="00D412DF" w:rsidRPr="00797C67"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Pr>
          <w:rFonts w:ascii="Arial" w:hAnsi="Arial" w:cs="Arial"/>
          <w:color w:val="000000"/>
          <w:sz w:val="22"/>
          <w:szCs w:val="22"/>
        </w:rPr>
        <w:lastRenderedPageBreak/>
        <w:t>8.2</w:t>
      </w:r>
      <w:r w:rsidRPr="00797C67">
        <w:rPr>
          <w:rFonts w:ascii="Arial" w:hAnsi="Arial" w:cs="Arial"/>
          <w:color w:val="000000"/>
          <w:sz w:val="22"/>
          <w:szCs w:val="22"/>
        </w:rPr>
        <w:t>.6. Quando especificada, manter, durante a execução do contrato, equipe técnica composta por profissionais devidamente habilitados, treinados e qualificados para fornecimento da solução</w:t>
      </w:r>
      <w:r>
        <w:rPr>
          <w:rFonts w:ascii="Arial" w:hAnsi="Arial" w:cs="Arial"/>
          <w:color w:val="000000"/>
          <w:sz w:val="22"/>
          <w:szCs w:val="22"/>
        </w:rPr>
        <w:t>.</w:t>
      </w:r>
    </w:p>
    <w:p w14:paraId="3E0CA2A7" w14:textId="77777777" w:rsidR="00D412DF" w:rsidRDefault="00D412DF" w:rsidP="00D412DF">
      <w:pPr>
        <w:pStyle w:val="textojustificado"/>
        <w:spacing w:before="120" w:beforeAutospacing="0" w:after="120" w:afterAutospacing="0" w:line="276" w:lineRule="auto"/>
        <w:ind w:right="625"/>
        <w:jc w:val="both"/>
        <w:rPr>
          <w:rFonts w:ascii="Arial" w:hAnsi="Arial" w:cs="Arial"/>
          <w:color w:val="000000"/>
          <w:sz w:val="22"/>
          <w:szCs w:val="22"/>
        </w:rPr>
      </w:pPr>
      <w:r>
        <w:rPr>
          <w:rFonts w:ascii="Arial" w:hAnsi="Arial" w:cs="Arial"/>
          <w:color w:val="000000"/>
          <w:sz w:val="22"/>
          <w:szCs w:val="22"/>
        </w:rPr>
        <w:t>8.2.</w:t>
      </w:r>
      <w:r w:rsidRPr="00797C67">
        <w:rPr>
          <w:rFonts w:ascii="Arial" w:hAnsi="Arial" w:cs="Arial"/>
          <w:color w:val="000000"/>
          <w:sz w:val="22"/>
          <w:szCs w:val="22"/>
        </w:rPr>
        <w:t>7. Quando especificado, manter a produtividade ou a capacidade mínima de fornecimento da solução durante a execução do contrato</w:t>
      </w:r>
      <w:r>
        <w:rPr>
          <w:rFonts w:ascii="Arial" w:hAnsi="Arial" w:cs="Arial"/>
          <w:color w:val="000000"/>
          <w:sz w:val="22"/>
          <w:szCs w:val="22"/>
        </w:rPr>
        <w:t>.</w:t>
      </w:r>
    </w:p>
    <w:p w14:paraId="05C8AF46" w14:textId="77777777" w:rsidR="00D412DF" w:rsidRDefault="00D412DF" w:rsidP="00D412DF">
      <w:pPr>
        <w:pStyle w:val="textojustificado"/>
        <w:spacing w:before="120" w:beforeAutospacing="0" w:after="120" w:afterAutospacing="0" w:line="276" w:lineRule="auto"/>
        <w:ind w:right="625"/>
        <w:jc w:val="both"/>
        <w:rPr>
          <w:rFonts w:ascii="Arial-BoldMT" w:eastAsiaTheme="minorEastAsia" w:hAnsi="Arial-BoldMT" w:cs="Tahoma"/>
          <w:b/>
          <w:bCs/>
          <w:color w:val="000000"/>
          <w:sz w:val="22"/>
          <w:szCs w:val="22"/>
        </w:rPr>
      </w:pPr>
      <w:r>
        <w:rPr>
          <w:rFonts w:ascii="Arial" w:hAnsi="Arial" w:cs="Arial"/>
          <w:color w:val="000000"/>
          <w:sz w:val="22"/>
          <w:szCs w:val="22"/>
        </w:rPr>
        <w:t xml:space="preserve">8.3. </w:t>
      </w:r>
      <w:r w:rsidRPr="00C46DA3">
        <w:rPr>
          <w:rFonts w:ascii="Arial-BoldMT" w:eastAsiaTheme="minorEastAsia" w:hAnsi="Arial-BoldMT" w:cs="Tahoma"/>
          <w:b/>
          <w:bCs/>
          <w:color w:val="000000"/>
          <w:sz w:val="22"/>
          <w:szCs w:val="22"/>
        </w:rPr>
        <w:t>Das obrigações dos Municípios atendidos junto ao</w:t>
      </w:r>
      <w:r>
        <w:rPr>
          <w:rFonts w:ascii="Arial-BoldMT" w:eastAsiaTheme="minorEastAsia" w:hAnsi="Arial-BoldMT" w:cs="Tahoma"/>
          <w:b/>
          <w:bCs/>
          <w:color w:val="000000"/>
          <w:sz w:val="22"/>
          <w:szCs w:val="22"/>
        </w:rPr>
        <w:t xml:space="preserve"> CIDVAT</w:t>
      </w:r>
      <w:r w:rsidRPr="00C46DA3">
        <w:rPr>
          <w:rFonts w:ascii="Arial-BoldMT" w:eastAsiaTheme="minorEastAsia" w:hAnsi="Arial-BoldMT" w:cs="Tahoma"/>
          <w:b/>
          <w:bCs/>
          <w:color w:val="000000"/>
          <w:sz w:val="22"/>
          <w:szCs w:val="22"/>
        </w:rPr>
        <w:t>.</w:t>
      </w:r>
    </w:p>
    <w:p w14:paraId="7EF8B24B" w14:textId="77777777" w:rsidR="00D412DF" w:rsidRDefault="00D412DF" w:rsidP="00D412DF">
      <w:pPr>
        <w:pStyle w:val="textojustificado"/>
        <w:spacing w:before="120" w:beforeAutospacing="0" w:after="120" w:afterAutospacing="0" w:line="276" w:lineRule="auto"/>
        <w:ind w:right="625"/>
        <w:jc w:val="both"/>
        <w:rPr>
          <w:rFonts w:ascii="ArialMT" w:eastAsiaTheme="minorEastAsia" w:hAnsi="ArialMT" w:cs="Tahoma"/>
          <w:color w:val="000000"/>
          <w:sz w:val="22"/>
          <w:szCs w:val="22"/>
        </w:rPr>
      </w:pPr>
      <w:r w:rsidRPr="00C46DA3">
        <w:rPr>
          <w:rFonts w:ascii="ArialMT" w:eastAsiaTheme="minorEastAsia" w:hAnsi="ArialMT" w:cs="Tahoma"/>
          <w:color w:val="000000"/>
          <w:sz w:val="22"/>
          <w:szCs w:val="22"/>
        </w:rPr>
        <w:t>8.3.1. Solicitar a entrega dos produtos ou prestação dos serviços através do CI</w:t>
      </w:r>
      <w:r>
        <w:rPr>
          <w:rFonts w:ascii="ArialMT" w:eastAsiaTheme="minorEastAsia" w:hAnsi="ArialMT" w:cs="Tahoma"/>
          <w:color w:val="000000"/>
          <w:sz w:val="22"/>
          <w:szCs w:val="22"/>
        </w:rPr>
        <w:t>DVAT</w:t>
      </w:r>
      <w:r w:rsidRPr="00C46DA3">
        <w:rPr>
          <w:rFonts w:ascii="ArialMT" w:eastAsiaTheme="minorEastAsia" w:hAnsi="ArialMT" w:cs="Tahoma"/>
          <w:color w:val="000000"/>
          <w:sz w:val="22"/>
          <w:szCs w:val="22"/>
        </w:rPr>
        <w:t xml:space="preserve"> e nos termos deste edital;</w:t>
      </w:r>
    </w:p>
    <w:p w14:paraId="25DCEB59" w14:textId="77777777" w:rsidR="00D412DF" w:rsidRDefault="00D412DF" w:rsidP="00D412DF">
      <w:pPr>
        <w:pStyle w:val="textojustificado"/>
        <w:spacing w:before="120" w:beforeAutospacing="0" w:after="120" w:afterAutospacing="0" w:line="276" w:lineRule="auto"/>
        <w:ind w:right="625"/>
        <w:jc w:val="both"/>
        <w:rPr>
          <w:rFonts w:ascii="ArialMT" w:eastAsiaTheme="minorEastAsia" w:hAnsi="ArialMT" w:cs="Tahoma"/>
          <w:color w:val="000000"/>
          <w:sz w:val="22"/>
          <w:szCs w:val="22"/>
        </w:rPr>
      </w:pPr>
      <w:r w:rsidRPr="00C46DA3">
        <w:rPr>
          <w:rFonts w:ascii="ArialMT" w:eastAsiaTheme="minorEastAsia" w:hAnsi="ArialMT" w:cs="Tahoma"/>
          <w:color w:val="000000"/>
          <w:sz w:val="22"/>
          <w:szCs w:val="22"/>
        </w:rPr>
        <w:t>8.3.2. Emitir a autorização para entrega dos produtos ou prestação dos serviços;</w:t>
      </w:r>
      <w:r w:rsidRPr="00C46DA3">
        <w:rPr>
          <w:rFonts w:ascii="ArialMT" w:eastAsiaTheme="minorEastAsia" w:hAnsi="ArialMT" w:cs="Tahoma"/>
          <w:color w:val="000000"/>
          <w:sz w:val="22"/>
          <w:szCs w:val="22"/>
        </w:rPr>
        <w:br/>
        <w:t>8.3.3. Ter assegurado o correspondente crédito orçamentário, a conta da dotação orçamentária na LOA do</w:t>
      </w:r>
      <w:r>
        <w:rPr>
          <w:rFonts w:ascii="ArialMT" w:eastAsiaTheme="minorEastAsia" w:hAnsi="ArialMT" w:cs="Tahoma"/>
          <w:color w:val="000000"/>
          <w:sz w:val="22"/>
          <w:szCs w:val="22"/>
        </w:rPr>
        <w:t xml:space="preserve"> </w:t>
      </w:r>
      <w:r w:rsidRPr="00C46DA3">
        <w:rPr>
          <w:rFonts w:ascii="ArialMT" w:eastAsiaTheme="minorEastAsia" w:hAnsi="ArialMT" w:cs="Tahoma"/>
          <w:color w:val="000000"/>
          <w:sz w:val="22"/>
          <w:szCs w:val="22"/>
        </w:rPr>
        <w:t>município;</w:t>
      </w:r>
    </w:p>
    <w:p w14:paraId="273D71CD" w14:textId="77777777" w:rsidR="00D412DF" w:rsidRDefault="00D412DF" w:rsidP="00D412DF">
      <w:pPr>
        <w:pStyle w:val="textojustificado"/>
        <w:spacing w:before="120" w:beforeAutospacing="0" w:after="120" w:afterAutospacing="0" w:line="276" w:lineRule="auto"/>
        <w:ind w:right="625"/>
        <w:jc w:val="both"/>
        <w:rPr>
          <w:rFonts w:ascii="ArialMT" w:eastAsiaTheme="minorEastAsia" w:hAnsi="ArialMT" w:cs="Tahoma"/>
          <w:color w:val="000000"/>
          <w:sz w:val="22"/>
          <w:szCs w:val="22"/>
        </w:rPr>
      </w:pPr>
      <w:r w:rsidRPr="00C46DA3">
        <w:rPr>
          <w:rFonts w:ascii="ArialMT" w:eastAsiaTheme="minorEastAsia" w:hAnsi="ArialMT" w:cs="Tahoma"/>
          <w:color w:val="000000"/>
          <w:sz w:val="22"/>
          <w:szCs w:val="22"/>
        </w:rPr>
        <w:t>8.3.4. Empenhar os recursos necessários, garantindo o cumprimento do contrato a ser firmado;</w:t>
      </w:r>
    </w:p>
    <w:p w14:paraId="7B438F59" w14:textId="77777777" w:rsidR="00D412DF" w:rsidRDefault="00D412DF" w:rsidP="00D412DF">
      <w:pPr>
        <w:pStyle w:val="textojustificado"/>
        <w:spacing w:before="120" w:beforeAutospacing="0" w:after="120" w:afterAutospacing="0" w:line="276" w:lineRule="auto"/>
        <w:ind w:right="625"/>
        <w:jc w:val="both"/>
        <w:rPr>
          <w:rFonts w:ascii="ArialMT" w:eastAsiaTheme="minorEastAsia" w:hAnsi="ArialMT" w:cs="Tahoma"/>
          <w:color w:val="000000"/>
          <w:sz w:val="22"/>
          <w:szCs w:val="22"/>
        </w:rPr>
      </w:pPr>
      <w:r w:rsidRPr="00C46DA3">
        <w:rPr>
          <w:rFonts w:ascii="ArialMT" w:eastAsiaTheme="minorEastAsia" w:hAnsi="ArialMT" w:cs="Tahoma"/>
          <w:color w:val="000000"/>
          <w:sz w:val="22"/>
          <w:szCs w:val="22"/>
        </w:rPr>
        <w:t xml:space="preserve">8.3.5. Realizar o repasse de recursos para o pagamento referente aos serviços utilizados ou </w:t>
      </w:r>
      <w:r>
        <w:rPr>
          <w:rFonts w:ascii="ArialMT" w:eastAsiaTheme="minorEastAsia" w:hAnsi="ArialMT" w:cs="Tahoma"/>
          <w:color w:val="000000"/>
          <w:sz w:val="22"/>
          <w:szCs w:val="22"/>
        </w:rPr>
        <w:t>p</w:t>
      </w:r>
      <w:r w:rsidRPr="00C46DA3">
        <w:rPr>
          <w:rFonts w:ascii="ArialMT" w:eastAsiaTheme="minorEastAsia" w:hAnsi="ArialMT" w:cs="Tahoma"/>
          <w:color w:val="000000"/>
          <w:sz w:val="22"/>
          <w:szCs w:val="22"/>
        </w:rPr>
        <w:t>rodutos fornecidos;</w:t>
      </w:r>
    </w:p>
    <w:p w14:paraId="69DF4D47" w14:textId="77777777" w:rsidR="00D412DF" w:rsidRDefault="00D412DF" w:rsidP="00D412DF">
      <w:pPr>
        <w:pStyle w:val="textojustificado"/>
        <w:spacing w:before="120" w:beforeAutospacing="0" w:after="120" w:afterAutospacing="0" w:line="276" w:lineRule="auto"/>
        <w:ind w:right="625"/>
        <w:jc w:val="both"/>
        <w:rPr>
          <w:rFonts w:ascii="ArialMT" w:eastAsiaTheme="minorEastAsia" w:hAnsi="ArialMT" w:cs="Tahoma"/>
          <w:color w:val="000000"/>
          <w:sz w:val="22"/>
          <w:szCs w:val="22"/>
        </w:rPr>
      </w:pPr>
      <w:r w:rsidRPr="00C46DA3">
        <w:rPr>
          <w:rFonts w:ascii="ArialMT" w:eastAsiaTheme="minorEastAsia" w:hAnsi="ArialMT" w:cs="Tahoma"/>
          <w:color w:val="000000"/>
          <w:sz w:val="22"/>
          <w:szCs w:val="22"/>
        </w:rPr>
        <w:t>8.3.6. Controlar e acompanhar toda execução do objeto do contrato a ser firmado.</w:t>
      </w:r>
    </w:p>
    <w:p w14:paraId="36A4980D" w14:textId="77777777" w:rsidR="00D412DF" w:rsidRDefault="00D412DF" w:rsidP="00D412DF">
      <w:pPr>
        <w:pStyle w:val="textojustificado"/>
        <w:spacing w:before="120" w:beforeAutospacing="0" w:after="120" w:afterAutospacing="0" w:line="276" w:lineRule="auto"/>
        <w:ind w:right="625"/>
        <w:jc w:val="both"/>
        <w:rPr>
          <w:rFonts w:ascii="ArialMT" w:eastAsiaTheme="minorEastAsia" w:hAnsi="ArialMT" w:cs="Tahoma"/>
          <w:color w:val="000000"/>
          <w:sz w:val="22"/>
          <w:szCs w:val="22"/>
        </w:rPr>
      </w:pPr>
      <w:r w:rsidRPr="00C46DA3">
        <w:rPr>
          <w:rFonts w:ascii="ArialMT" w:eastAsiaTheme="minorEastAsia" w:hAnsi="ArialMT" w:cs="Tahoma"/>
          <w:color w:val="000000"/>
          <w:sz w:val="22"/>
          <w:szCs w:val="22"/>
        </w:rPr>
        <w:t>8.3.7. Aplicar as penalidades cabíveis, em caso de descumprimento do contrato.</w:t>
      </w:r>
    </w:p>
    <w:p w14:paraId="6369FCD8" w14:textId="77777777" w:rsidR="00D412DF" w:rsidRDefault="00D412DF" w:rsidP="00D412DF">
      <w:pPr>
        <w:pStyle w:val="textojustificado"/>
        <w:spacing w:before="120" w:beforeAutospacing="0" w:after="120" w:afterAutospacing="0" w:line="276" w:lineRule="auto"/>
        <w:ind w:right="625"/>
        <w:jc w:val="both"/>
        <w:rPr>
          <w:rFonts w:ascii="ArialMT" w:eastAsiaTheme="minorEastAsia" w:hAnsi="ArialMT" w:cs="Tahoma"/>
          <w:color w:val="000000"/>
          <w:sz w:val="22"/>
          <w:szCs w:val="22"/>
        </w:rPr>
      </w:pPr>
      <w:r w:rsidRPr="00C46DA3">
        <w:rPr>
          <w:rFonts w:ascii="ArialMT" w:eastAsiaTheme="minorEastAsia" w:hAnsi="ArialMT" w:cs="Tahoma"/>
          <w:color w:val="000000"/>
          <w:sz w:val="22"/>
          <w:szCs w:val="22"/>
        </w:rPr>
        <w:t>8.3.8. Abertura de processo administrativo punitivo;</w:t>
      </w:r>
    </w:p>
    <w:p w14:paraId="7415C74D" w14:textId="77777777" w:rsidR="00D412DF" w:rsidRDefault="00D412DF" w:rsidP="00D412DF">
      <w:pPr>
        <w:pStyle w:val="textojustificado"/>
        <w:spacing w:before="120" w:beforeAutospacing="0" w:after="120" w:afterAutospacing="0" w:line="276" w:lineRule="auto"/>
        <w:ind w:right="625"/>
        <w:jc w:val="both"/>
        <w:rPr>
          <w:rFonts w:ascii="Arial-BoldMT" w:eastAsiaTheme="minorEastAsia" w:hAnsi="Arial-BoldMT" w:cs="Tahoma"/>
          <w:b/>
          <w:bCs/>
          <w:color w:val="000000"/>
          <w:sz w:val="22"/>
          <w:szCs w:val="22"/>
        </w:rPr>
      </w:pPr>
      <w:r>
        <w:rPr>
          <w:rFonts w:ascii="Arial-BoldMT" w:eastAsiaTheme="minorEastAsia" w:hAnsi="Arial-BoldMT" w:cs="Tahoma"/>
          <w:b/>
          <w:bCs/>
          <w:color w:val="000000"/>
          <w:sz w:val="22"/>
          <w:szCs w:val="22"/>
        </w:rPr>
        <w:t xml:space="preserve">9. </w:t>
      </w:r>
      <w:r w:rsidRPr="00B22CB4">
        <w:rPr>
          <w:rFonts w:ascii="Arial-BoldMT" w:eastAsiaTheme="minorEastAsia" w:hAnsi="Arial-BoldMT" w:cs="Tahoma"/>
          <w:b/>
          <w:bCs/>
          <w:color w:val="000000"/>
          <w:sz w:val="22"/>
          <w:szCs w:val="22"/>
        </w:rPr>
        <w:t>RESPONSÁVEL (IS) PELA GESTÃO DO CONTRATO</w:t>
      </w:r>
      <w:r>
        <w:rPr>
          <w:rFonts w:ascii="Arial-BoldMT" w:eastAsiaTheme="minorEastAsia" w:hAnsi="Arial-BoldMT" w:cs="Tahoma"/>
          <w:b/>
          <w:bCs/>
          <w:color w:val="000000"/>
          <w:sz w:val="22"/>
          <w:szCs w:val="22"/>
        </w:rPr>
        <w:t xml:space="preserve"> </w:t>
      </w:r>
      <w:r w:rsidRPr="00B22CB4">
        <w:rPr>
          <w:rFonts w:ascii="Arial-BoldMT" w:eastAsiaTheme="minorEastAsia" w:hAnsi="Arial-BoldMT" w:cs="Tahoma"/>
          <w:b/>
          <w:bCs/>
          <w:color w:val="000000"/>
          <w:sz w:val="22"/>
          <w:szCs w:val="22"/>
        </w:rPr>
        <w:t>/</w:t>
      </w:r>
      <w:r>
        <w:rPr>
          <w:rFonts w:ascii="Arial-BoldMT" w:eastAsiaTheme="minorEastAsia" w:hAnsi="Arial-BoldMT" w:cs="Tahoma"/>
          <w:b/>
          <w:bCs/>
          <w:color w:val="000000"/>
          <w:sz w:val="22"/>
          <w:szCs w:val="22"/>
        </w:rPr>
        <w:t xml:space="preserve"> </w:t>
      </w:r>
      <w:r w:rsidRPr="00B22CB4">
        <w:rPr>
          <w:rFonts w:ascii="Arial-BoldMT" w:eastAsiaTheme="minorEastAsia" w:hAnsi="Arial-BoldMT" w:cs="Tahoma"/>
          <w:b/>
          <w:bCs/>
          <w:color w:val="000000"/>
          <w:sz w:val="22"/>
          <w:szCs w:val="22"/>
        </w:rPr>
        <w:t>ATA DE REGISTRO DE PREÇOS</w:t>
      </w:r>
    </w:p>
    <w:p w14:paraId="028BD734" w14:textId="77777777" w:rsidR="00D412DF" w:rsidRDefault="00D412DF" w:rsidP="00D412DF">
      <w:pPr>
        <w:pStyle w:val="Corpodetexto"/>
        <w:spacing w:before="120" w:after="120" w:line="276" w:lineRule="auto"/>
        <w:ind w:right="625"/>
        <w:jc w:val="both"/>
        <w:rPr>
          <w:rFonts w:ascii="ArialMT" w:eastAsiaTheme="minorEastAsia" w:hAnsi="ArialMT" w:cs="Tahoma"/>
          <w:color w:val="000000"/>
          <w:sz w:val="22"/>
          <w:szCs w:val="22"/>
        </w:rPr>
      </w:pPr>
      <w:r>
        <w:rPr>
          <w:rFonts w:ascii="ArialMT" w:eastAsiaTheme="minorEastAsia" w:hAnsi="ArialMT" w:cs="Tahoma"/>
          <w:color w:val="000000"/>
          <w:sz w:val="22"/>
          <w:szCs w:val="22"/>
        </w:rPr>
        <w:t xml:space="preserve">9.1. </w:t>
      </w:r>
      <w:r w:rsidRPr="00B22CB4">
        <w:rPr>
          <w:rFonts w:ascii="ArialMT" w:eastAsiaTheme="minorEastAsia" w:hAnsi="ArialMT" w:cs="Tahoma"/>
          <w:color w:val="000000"/>
          <w:sz w:val="22"/>
          <w:szCs w:val="22"/>
        </w:rPr>
        <w:t>Ficará a cargo dos Municípios Consorciados designar o fiscal e o gestor do contrato quanto da celebração do</w:t>
      </w:r>
      <w:r>
        <w:rPr>
          <w:rFonts w:ascii="ArialMT" w:eastAsiaTheme="minorEastAsia" w:hAnsi="ArialMT" w:cs="Tahoma"/>
          <w:color w:val="000000"/>
          <w:sz w:val="22"/>
          <w:szCs w:val="22"/>
        </w:rPr>
        <w:t xml:space="preserve"> </w:t>
      </w:r>
      <w:r w:rsidRPr="00B22CB4">
        <w:rPr>
          <w:rFonts w:ascii="ArialMT" w:eastAsiaTheme="minorEastAsia" w:hAnsi="ArialMT" w:cs="Tahoma"/>
          <w:color w:val="000000"/>
          <w:sz w:val="22"/>
          <w:szCs w:val="22"/>
        </w:rPr>
        <w:t>contrato com a empresa vencedora.</w:t>
      </w:r>
    </w:p>
    <w:p w14:paraId="49CB8DAD" w14:textId="77777777" w:rsidR="00D412DF" w:rsidRDefault="00D412DF" w:rsidP="00D412DF">
      <w:pPr>
        <w:pStyle w:val="Corpodetexto"/>
        <w:spacing w:before="120" w:after="120" w:line="276" w:lineRule="auto"/>
        <w:ind w:right="625"/>
        <w:jc w:val="both"/>
        <w:rPr>
          <w:rFonts w:ascii="Arial-BoldMT" w:eastAsiaTheme="minorEastAsia" w:hAnsi="Arial-BoldMT" w:cs="Tahoma"/>
          <w:b/>
          <w:bCs/>
          <w:color w:val="000000"/>
          <w:sz w:val="22"/>
          <w:szCs w:val="22"/>
        </w:rPr>
      </w:pPr>
      <w:r w:rsidRPr="00B22CB4">
        <w:rPr>
          <w:rFonts w:ascii="Arial-BoldMT" w:eastAsiaTheme="minorEastAsia" w:hAnsi="Arial-BoldMT" w:cs="Tahoma"/>
          <w:b/>
          <w:bCs/>
          <w:color w:val="000000"/>
          <w:sz w:val="22"/>
          <w:szCs w:val="22"/>
        </w:rPr>
        <w:t>10</w:t>
      </w:r>
      <w:r>
        <w:rPr>
          <w:rFonts w:ascii="Arial-BoldMT" w:eastAsiaTheme="minorEastAsia" w:hAnsi="Arial-BoldMT" w:cs="Tahoma"/>
          <w:b/>
          <w:bCs/>
          <w:color w:val="000000"/>
          <w:sz w:val="22"/>
          <w:szCs w:val="22"/>
        </w:rPr>
        <w:t>.</w:t>
      </w:r>
      <w:r w:rsidRPr="00B22CB4">
        <w:rPr>
          <w:rFonts w:ascii="Arial-BoldMT" w:eastAsiaTheme="minorEastAsia" w:hAnsi="Arial-BoldMT" w:cs="Tahoma"/>
          <w:b/>
          <w:bCs/>
          <w:color w:val="000000"/>
          <w:sz w:val="22"/>
          <w:szCs w:val="22"/>
        </w:rPr>
        <w:t xml:space="preserve"> PAGAMENTO PELOS SERVIÇOS</w:t>
      </w:r>
    </w:p>
    <w:p w14:paraId="21071100" w14:textId="77777777" w:rsidR="00D412DF" w:rsidRPr="004B2EB3" w:rsidRDefault="00D412DF" w:rsidP="00D412DF">
      <w:pPr>
        <w:spacing w:before="132" w:line="276" w:lineRule="auto"/>
        <w:ind w:right="625"/>
        <w:jc w:val="both"/>
        <w:rPr>
          <w:rFonts w:ascii="Arial" w:hAnsi="Arial" w:cs="Arial"/>
          <w:sz w:val="23"/>
        </w:rPr>
      </w:pPr>
      <w:r w:rsidRPr="00B22CB4">
        <w:rPr>
          <w:rFonts w:ascii="ArialMT" w:hAnsi="ArialMT"/>
          <w:color w:val="000000"/>
          <w:sz w:val="22"/>
          <w:szCs w:val="22"/>
        </w:rPr>
        <w:t>10.</w:t>
      </w:r>
      <w:r w:rsidRPr="004B2EB3">
        <w:rPr>
          <w:rFonts w:ascii="Arial" w:hAnsi="Arial" w:cs="Arial"/>
          <w:sz w:val="23"/>
        </w:rPr>
        <w:t>1 O pagamento referente à prestação do serviço será efetuado após a execução dos respectivos serviços, em até 10 dias úteis após a entrega da nota fiscal e certidões negativas, devidamente atestadas pelo setor competente, através do seu Fiscal de Contrato.</w:t>
      </w:r>
    </w:p>
    <w:p w14:paraId="2723EDBD" w14:textId="77777777" w:rsidR="00D412DF" w:rsidRDefault="00D412DF" w:rsidP="00D412DF">
      <w:pPr>
        <w:pStyle w:val="Corpodetexto"/>
        <w:spacing w:before="120" w:after="120" w:line="276" w:lineRule="auto"/>
        <w:ind w:right="625"/>
        <w:jc w:val="both"/>
        <w:rPr>
          <w:rFonts w:ascii="ArialMT" w:eastAsiaTheme="minorEastAsia" w:hAnsi="ArialMT" w:cs="Tahoma"/>
          <w:color w:val="000000"/>
          <w:sz w:val="22"/>
          <w:szCs w:val="22"/>
        </w:rPr>
      </w:pPr>
      <w:r w:rsidRPr="00B22CB4">
        <w:rPr>
          <w:rFonts w:ascii="ArialMT" w:eastAsiaTheme="minorEastAsia" w:hAnsi="ArialMT" w:cs="Tahoma"/>
          <w:color w:val="000000"/>
          <w:sz w:val="22"/>
          <w:szCs w:val="22"/>
        </w:rPr>
        <w:t>10.2. Quando da apresentação das notas fiscais, a contratada deverá demonstrar a permanência</w:t>
      </w:r>
      <w:r>
        <w:rPr>
          <w:rFonts w:ascii="ArialMT" w:eastAsiaTheme="minorEastAsia" w:hAnsi="ArialMT" w:cs="Tahoma"/>
          <w:color w:val="000000"/>
          <w:sz w:val="22"/>
          <w:szCs w:val="22"/>
        </w:rPr>
        <w:t xml:space="preserve"> </w:t>
      </w:r>
      <w:r w:rsidRPr="00B22CB4">
        <w:rPr>
          <w:rFonts w:ascii="ArialMT" w:eastAsiaTheme="minorEastAsia" w:hAnsi="ArialMT" w:cs="Tahoma"/>
          <w:color w:val="000000"/>
          <w:sz w:val="22"/>
          <w:szCs w:val="22"/>
        </w:rPr>
        <w:t>de sua</w:t>
      </w:r>
      <w:r>
        <w:rPr>
          <w:rFonts w:ascii="ArialMT" w:eastAsiaTheme="minorEastAsia" w:hAnsi="ArialMT" w:cs="Tahoma"/>
          <w:color w:val="000000"/>
          <w:sz w:val="22"/>
          <w:szCs w:val="22"/>
        </w:rPr>
        <w:t xml:space="preserve"> </w:t>
      </w:r>
      <w:r w:rsidRPr="00B22CB4">
        <w:rPr>
          <w:rFonts w:ascii="ArialMT" w:eastAsiaTheme="minorEastAsia" w:hAnsi="ArialMT" w:cs="Tahoma"/>
          <w:color w:val="000000"/>
          <w:sz w:val="22"/>
          <w:szCs w:val="22"/>
        </w:rPr>
        <w:t>situação regular perante as Fazendas Nacional, Estadual e Municipal, bem como perante o Sistema de</w:t>
      </w:r>
      <w:r>
        <w:rPr>
          <w:rFonts w:ascii="ArialMT" w:eastAsiaTheme="minorEastAsia" w:hAnsi="ArialMT" w:cs="Tahoma"/>
          <w:color w:val="000000"/>
          <w:sz w:val="22"/>
          <w:szCs w:val="22"/>
        </w:rPr>
        <w:t xml:space="preserve"> </w:t>
      </w:r>
      <w:r w:rsidRPr="00B22CB4">
        <w:rPr>
          <w:rFonts w:ascii="ArialMT" w:eastAsiaTheme="minorEastAsia" w:hAnsi="ArialMT" w:cs="Tahoma"/>
          <w:color w:val="000000"/>
          <w:sz w:val="22"/>
          <w:szCs w:val="22"/>
        </w:rPr>
        <w:t>Seguridade Social e o FGTS, apresentando cópias das pertinentes certidões negativas.</w:t>
      </w:r>
      <w:r w:rsidRPr="00B22CB4">
        <w:rPr>
          <w:rFonts w:ascii="ArialMT" w:eastAsiaTheme="minorEastAsia" w:hAnsi="ArialMT" w:cs="Tahoma"/>
          <w:color w:val="000000"/>
          <w:sz w:val="22"/>
          <w:szCs w:val="22"/>
        </w:rPr>
        <w:br/>
        <w:t xml:space="preserve">10.3. Ao receber a nota fiscal, a fiscalização passará a conferir a perfeita adequação da nota </w:t>
      </w:r>
      <w:r>
        <w:rPr>
          <w:rFonts w:ascii="ArialMT" w:eastAsiaTheme="minorEastAsia" w:hAnsi="ArialMT" w:cs="Tahoma"/>
          <w:color w:val="000000"/>
          <w:sz w:val="22"/>
          <w:szCs w:val="22"/>
        </w:rPr>
        <w:t>f</w:t>
      </w:r>
      <w:r w:rsidRPr="00B22CB4">
        <w:rPr>
          <w:rFonts w:ascii="ArialMT" w:eastAsiaTheme="minorEastAsia" w:hAnsi="ArialMT" w:cs="Tahoma"/>
          <w:color w:val="000000"/>
          <w:sz w:val="22"/>
          <w:szCs w:val="22"/>
        </w:rPr>
        <w:t>iscal aos produtos</w:t>
      </w:r>
      <w:r>
        <w:rPr>
          <w:rFonts w:ascii="ArialMT" w:eastAsiaTheme="minorEastAsia" w:hAnsi="ArialMT" w:cs="Tahoma"/>
          <w:color w:val="000000"/>
          <w:sz w:val="22"/>
          <w:szCs w:val="22"/>
        </w:rPr>
        <w:t xml:space="preserve"> </w:t>
      </w:r>
      <w:r w:rsidRPr="00B22CB4">
        <w:rPr>
          <w:rFonts w:ascii="ArialMT" w:eastAsiaTheme="minorEastAsia" w:hAnsi="ArialMT" w:cs="Tahoma"/>
          <w:color w:val="000000"/>
          <w:sz w:val="22"/>
          <w:szCs w:val="22"/>
        </w:rPr>
        <w:t>fornecidos ao poder público.</w:t>
      </w:r>
    </w:p>
    <w:p w14:paraId="2864431A" w14:textId="77777777" w:rsidR="00D412DF" w:rsidRDefault="00D412DF" w:rsidP="00D412DF">
      <w:pPr>
        <w:pStyle w:val="Corpodetexto"/>
        <w:spacing w:before="120" w:after="120" w:line="276" w:lineRule="auto"/>
        <w:ind w:right="625"/>
        <w:jc w:val="both"/>
        <w:rPr>
          <w:rFonts w:ascii="ArialMT" w:eastAsiaTheme="minorEastAsia" w:hAnsi="ArialMT" w:cs="Tahoma"/>
          <w:color w:val="000000"/>
          <w:sz w:val="22"/>
          <w:szCs w:val="22"/>
        </w:rPr>
      </w:pPr>
      <w:r w:rsidRPr="00B22CB4">
        <w:rPr>
          <w:rFonts w:ascii="ArialMT" w:eastAsiaTheme="minorEastAsia" w:hAnsi="ArialMT" w:cs="Tahoma"/>
          <w:color w:val="000000"/>
          <w:sz w:val="22"/>
          <w:szCs w:val="22"/>
        </w:rPr>
        <w:t>10.4. Com o recebimento da nota fiscal, o atestado positivo emitido pela fiscalização contratual e a aprovação</w:t>
      </w:r>
      <w:r>
        <w:rPr>
          <w:rFonts w:ascii="ArialMT" w:eastAsiaTheme="minorEastAsia" w:hAnsi="ArialMT" w:cs="Tahoma"/>
          <w:color w:val="000000"/>
          <w:sz w:val="22"/>
          <w:szCs w:val="22"/>
        </w:rPr>
        <w:t xml:space="preserve"> </w:t>
      </w:r>
      <w:r w:rsidRPr="00B22CB4">
        <w:rPr>
          <w:rFonts w:ascii="ArialMT" w:eastAsiaTheme="minorEastAsia" w:hAnsi="ArialMT" w:cs="Tahoma"/>
          <w:color w:val="000000"/>
          <w:sz w:val="22"/>
          <w:szCs w:val="22"/>
        </w:rPr>
        <w:t>pela SMF/Contabilidade considerar-se-á liquidada a despesa.</w:t>
      </w:r>
    </w:p>
    <w:p w14:paraId="296F1550" w14:textId="77777777" w:rsidR="00D412DF" w:rsidRDefault="00D412DF" w:rsidP="00D412DF">
      <w:pPr>
        <w:pStyle w:val="Corpodetexto"/>
        <w:spacing w:before="120" w:after="120" w:line="276" w:lineRule="auto"/>
        <w:ind w:right="625"/>
        <w:jc w:val="both"/>
        <w:rPr>
          <w:rFonts w:ascii="ArialMT" w:eastAsiaTheme="minorEastAsia" w:hAnsi="ArialMT" w:cs="Tahoma"/>
          <w:color w:val="000000"/>
          <w:sz w:val="22"/>
          <w:szCs w:val="22"/>
        </w:rPr>
      </w:pPr>
      <w:r w:rsidRPr="00B22CB4">
        <w:rPr>
          <w:rFonts w:ascii="ArialMT" w:eastAsiaTheme="minorEastAsia" w:hAnsi="ArialMT" w:cs="Tahoma"/>
          <w:color w:val="000000"/>
          <w:sz w:val="22"/>
          <w:szCs w:val="22"/>
        </w:rPr>
        <w:t>10.5. Em recaindo o dia de pagamento no sábado, domingo ou feriado, o pagamento será efetuado no primeiro</w:t>
      </w:r>
      <w:r>
        <w:rPr>
          <w:rFonts w:ascii="ArialMT" w:eastAsiaTheme="minorEastAsia" w:hAnsi="ArialMT" w:cs="Tahoma"/>
          <w:color w:val="000000"/>
          <w:sz w:val="22"/>
          <w:szCs w:val="22"/>
        </w:rPr>
        <w:t xml:space="preserve"> </w:t>
      </w:r>
      <w:r w:rsidRPr="00B22CB4">
        <w:rPr>
          <w:rFonts w:ascii="ArialMT" w:eastAsiaTheme="minorEastAsia" w:hAnsi="ArialMT" w:cs="Tahoma"/>
          <w:color w:val="000000"/>
          <w:sz w:val="22"/>
          <w:szCs w:val="22"/>
        </w:rPr>
        <w:t>dia útil subsequente ao mesmo.</w:t>
      </w:r>
    </w:p>
    <w:p w14:paraId="259161E0" w14:textId="77777777" w:rsidR="00D412DF" w:rsidRDefault="00D412DF" w:rsidP="00D412DF">
      <w:pPr>
        <w:pStyle w:val="Corpodetexto"/>
        <w:spacing w:before="120" w:after="120" w:line="276" w:lineRule="auto"/>
        <w:ind w:right="625"/>
        <w:jc w:val="both"/>
        <w:rPr>
          <w:rFonts w:ascii="ArialMT" w:eastAsiaTheme="minorEastAsia" w:hAnsi="ArialMT" w:cs="Tahoma"/>
          <w:color w:val="000000"/>
          <w:sz w:val="22"/>
          <w:szCs w:val="22"/>
        </w:rPr>
      </w:pPr>
      <w:r w:rsidRPr="00B22CB4">
        <w:rPr>
          <w:rFonts w:ascii="ArialMT" w:eastAsiaTheme="minorEastAsia" w:hAnsi="ArialMT" w:cs="Tahoma"/>
          <w:color w:val="000000"/>
          <w:sz w:val="22"/>
          <w:szCs w:val="22"/>
        </w:rPr>
        <w:t>10.8. O pagamento será efetuado em Conta Bancária indicada pela CONTRATADA, de sua titularidade ou de</w:t>
      </w:r>
      <w:r>
        <w:rPr>
          <w:rFonts w:ascii="ArialMT" w:eastAsiaTheme="minorEastAsia" w:hAnsi="ArialMT" w:cs="Tahoma"/>
          <w:color w:val="000000"/>
          <w:sz w:val="22"/>
          <w:szCs w:val="22"/>
        </w:rPr>
        <w:t xml:space="preserve"> </w:t>
      </w:r>
      <w:r w:rsidRPr="00B22CB4">
        <w:rPr>
          <w:rFonts w:ascii="ArialMT" w:eastAsiaTheme="minorEastAsia" w:hAnsi="ArialMT" w:cs="Tahoma"/>
          <w:color w:val="000000"/>
          <w:sz w:val="22"/>
          <w:szCs w:val="22"/>
        </w:rPr>
        <w:t>representante legal, previamente credenciado perante a Administração Pública.</w:t>
      </w:r>
      <w:r w:rsidRPr="00B22CB4">
        <w:rPr>
          <w:rFonts w:ascii="ArialMT" w:eastAsiaTheme="minorEastAsia" w:hAnsi="ArialMT" w:cs="Tahoma"/>
          <w:color w:val="000000"/>
          <w:sz w:val="22"/>
          <w:szCs w:val="22"/>
        </w:rPr>
        <w:br/>
      </w:r>
      <w:r w:rsidRPr="00B22CB4">
        <w:rPr>
          <w:rFonts w:ascii="ArialMT" w:eastAsiaTheme="minorEastAsia" w:hAnsi="ArialMT" w:cs="Tahoma"/>
          <w:color w:val="000000"/>
          <w:sz w:val="22"/>
          <w:szCs w:val="22"/>
        </w:rPr>
        <w:lastRenderedPageBreak/>
        <w:t>10.9. Caso se verifique erro nas notais fiscais, o pagamento será sustado até que providências pertinentes sejam</w:t>
      </w:r>
      <w:r>
        <w:rPr>
          <w:rFonts w:ascii="ArialMT" w:eastAsiaTheme="minorEastAsia" w:hAnsi="ArialMT" w:cs="Tahoma"/>
          <w:color w:val="000000"/>
          <w:sz w:val="22"/>
          <w:szCs w:val="22"/>
        </w:rPr>
        <w:t xml:space="preserve"> </w:t>
      </w:r>
      <w:r w:rsidRPr="00B22CB4">
        <w:rPr>
          <w:rFonts w:ascii="ArialMT" w:eastAsiaTheme="minorEastAsia" w:hAnsi="ArialMT" w:cs="Tahoma"/>
          <w:color w:val="000000"/>
          <w:sz w:val="22"/>
          <w:szCs w:val="22"/>
        </w:rPr>
        <w:t>tomadas por parte da CONTRATADA.</w:t>
      </w:r>
    </w:p>
    <w:p w14:paraId="5564909C" w14:textId="77777777" w:rsidR="00D412DF" w:rsidRDefault="00D412DF" w:rsidP="00D412DF">
      <w:pPr>
        <w:pStyle w:val="Corpodetexto"/>
        <w:spacing w:before="120" w:after="120" w:line="276" w:lineRule="auto"/>
        <w:ind w:right="625"/>
        <w:jc w:val="both"/>
        <w:rPr>
          <w:rFonts w:ascii="ArialMT" w:eastAsiaTheme="minorEastAsia" w:hAnsi="ArialMT" w:cs="Tahoma"/>
          <w:color w:val="000000"/>
          <w:sz w:val="22"/>
          <w:szCs w:val="22"/>
        </w:rPr>
      </w:pPr>
      <w:r w:rsidRPr="00B22CB4">
        <w:rPr>
          <w:rFonts w:ascii="ArialMT" w:eastAsiaTheme="minorEastAsia" w:hAnsi="ArialMT" w:cs="Tahoma"/>
          <w:color w:val="000000"/>
          <w:sz w:val="22"/>
          <w:szCs w:val="22"/>
        </w:rPr>
        <w:t>10.10. Em caso de não cumprimento pela CONTRATADA de disposição contratual, os pagamentos poderã</w:t>
      </w:r>
      <w:r>
        <w:rPr>
          <w:rFonts w:ascii="ArialMT" w:eastAsiaTheme="minorEastAsia" w:hAnsi="ArialMT" w:cs="Tahoma"/>
          <w:color w:val="000000"/>
          <w:sz w:val="22"/>
          <w:szCs w:val="22"/>
        </w:rPr>
        <w:t xml:space="preserve">o </w:t>
      </w:r>
      <w:r w:rsidRPr="00B22CB4">
        <w:rPr>
          <w:rFonts w:ascii="ArialMT" w:eastAsiaTheme="minorEastAsia" w:hAnsi="ArialMT" w:cs="Tahoma"/>
          <w:color w:val="000000"/>
          <w:sz w:val="22"/>
          <w:szCs w:val="22"/>
        </w:rPr>
        <w:t>ficar retidos até posterior solução, sem prejuízos de quaisquer outras disposições contratuais.</w:t>
      </w:r>
    </w:p>
    <w:p w14:paraId="0E0CA065" w14:textId="77777777" w:rsidR="00D412DF" w:rsidRDefault="00D412DF" w:rsidP="00D412DF">
      <w:pPr>
        <w:pStyle w:val="Corpodetexto"/>
        <w:spacing w:before="120" w:after="120" w:line="276" w:lineRule="auto"/>
        <w:ind w:right="625"/>
        <w:jc w:val="both"/>
        <w:rPr>
          <w:rFonts w:ascii="ArialMT" w:eastAsiaTheme="minorEastAsia" w:hAnsi="ArialMT" w:cs="Tahoma"/>
          <w:color w:val="000000"/>
          <w:sz w:val="22"/>
          <w:szCs w:val="22"/>
        </w:rPr>
      </w:pPr>
      <w:r w:rsidRPr="00B22CB4">
        <w:rPr>
          <w:rFonts w:ascii="ArialMT" w:eastAsiaTheme="minorEastAsia" w:hAnsi="ArialMT" w:cs="Tahoma"/>
          <w:color w:val="000000"/>
          <w:sz w:val="22"/>
          <w:szCs w:val="22"/>
        </w:rPr>
        <w:t xml:space="preserve">10.11. Os pagamentos poderão ser retidos, quando houver incidência de ação judicial em que o </w:t>
      </w:r>
      <w:r>
        <w:rPr>
          <w:rFonts w:ascii="ArialMT" w:eastAsiaTheme="minorEastAsia" w:hAnsi="ArialMT" w:cs="Tahoma"/>
          <w:color w:val="000000"/>
          <w:sz w:val="22"/>
          <w:szCs w:val="22"/>
        </w:rPr>
        <w:t>Consórcio ou qualquer dos municípios consorciados</w:t>
      </w:r>
      <w:r w:rsidRPr="00B22CB4">
        <w:rPr>
          <w:rFonts w:ascii="ArialMT" w:eastAsiaTheme="minorEastAsia" w:hAnsi="ArialMT" w:cs="Tahoma"/>
          <w:color w:val="000000"/>
          <w:sz w:val="22"/>
          <w:szCs w:val="22"/>
        </w:rPr>
        <w:t xml:space="preserve"> for</w:t>
      </w:r>
      <w:r>
        <w:rPr>
          <w:rFonts w:ascii="ArialMT" w:eastAsiaTheme="minorEastAsia" w:hAnsi="ArialMT" w:cs="Tahoma"/>
          <w:color w:val="000000"/>
          <w:sz w:val="22"/>
          <w:szCs w:val="22"/>
        </w:rPr>
        <w:t xml:space="preserve"> </w:t>
      </w:r>
      <w:r w:rsidRPr="00B22CB4">
        <w:rPr>
          <w:rFonts w:ascii="ArialMT" w:eastAsiaTheme="minorEastAsia" w:hAnsi="ArialMT" w:cs="Tahoma"/>
          <w:color w:val="000000"/>
          <w:sz w:val="22"/>
          <w:szCs w:val="22"/>
        </w:rPr>
        <w:t>demandado, direta ou indiretamente, quer seja solidário ou subsidiariamente, relativamente a encargos sociais,</w:t>
      </w:r>
      <w:r>
        <w:rPr>
          <w:rFonts w:ascii="ArialMT" w:eastAsiaTheme="minorEastAsia" w:hAnsi="ArialMT" w:cs="Tahoma"/>
          <w:color w:val="000000"/>
          <w:sz w:val="22"/>
          <w:szCs w:val="22"/>
        </w:rPr>
        <w:t xml:space="preserve"> </w:t>
      </w:r>
      <w:r w:rsidRPr="00B22CB4">
        <w:rPr>
          <w:rFonts w:ascii="ArialMT" w:eastAsiaTheme="minorEastAsia" w:hAnsi="ArialMT" w:cs="Tahoma"/>
          <w:color w:val="000000"/>
          <w:sz w:val="22"/>
          <w:szCs w:val="22"/>
        </w:rPr>
        <w:t>trabalhistas e demais responsabilidades relativas à mão de obra envolvida na prestação dos serviços, ou a ela</w:t>
      </w:r>
      <w:r w:rsidRPr="00B22CB4">
        <w:rPr>
          <w:rFonts w:ascii="ArialMT" w:eastAsiaTheme="minorEastAsia" w:hAnsi="ArialMT" w:cs="Tahoma"/>
          <w:color w:val="000000"/>
          <w:sz w:val="22"/>
          <w:szCs w:val="22"/>
        </w:rPr>
        <w:br/>
        <w:t>vinculada sob qualquer circunstância.</w:t>
      </w:r>
    </w:p>
    <w:p w14:paraId="1571EF80" w14:textId="77777777" w:rsidR="00D412DF" w:rsidRDefault="00D412DF" w:rsidP="00D412DF">
      <w:pPr>
        <w:pStyle w:val="Corpodetexto"/>
        <w:spacing w:before="120" w:after="120" w:line="276" w:lineRule="auto"/>
        <w:ind w:right="625"/>
        <w:jc w:val="both"/>
        <w:rPr>
          <w:rFonts w:ascii="ArialMT" w:eastAsiaTheme="minorEastAsia" w:hAnsi="ArialMT" w:cs="Tahoma"/>
          <w:color w:val="000000"/>
          <w:sz w:val="22"/>
          <w:szCs w:val="22"/>
        </w:rPr>
      </w:pPr>
    </w:p>
    <w:p w14:paraId="4EFDCCCD" w14:textId="086B9977" w:rsidR="00D412DF" w:rsidRPr="00EC6B12" w:rsidRDefault="00640131" w:rsidP="00D412DF">
      <w:pPr>
        <w:pStyle w:val="Corpodetexto"/>
        <w:spacing w:before="120" w:after="120" w:line="276" w:lineRule="auto"/>
        <w:ind w:right="625"/>
        <w:jc w:val="right"/>
        <w:rPr>
          <w:rFonts w:ascii="ArialMT" w:eastAsiaTheme="minorEastAsia" w:hAnsi="ArialMT" w:cs="Tahoma"/>
          <w:caps/>
          <w:color w:val="000000"/>
          <w:sz w:val="22"/>
          <w:szCs w:val="22"/>
        </w:rPr>
      </w:pPr>
      <w:bookmarkStart w:id="4" w:name="_Hlk205985751"/>
      <w:r>
        <w:rPr>
          <w:rFonts w:ascii="ArialMT" w:eastAsiaTheme="minorEastAsia" w:hAnsi="ArialMT" w:cs="Tahoma"/>
          <w:caps/>
          <w:color w:val="000000"/>
          <w:sz w:val="22"/>
          <w:szCs w:val="22"/>
        </w:rPr>
        <w:t>Nova monte verde, 15 de agosto de 2025</w:t>
      </w:r>
    </w:p>
    <w:p w14:paraId="79A6C35D" w14:textId="77777777" w:rsidR="00D412DF" w:rsidRDefault="00D412DF" w:rsidP="00D412DF">
      <w:pPr>
        <w:pStyle w:val="Corpodetexto"/>
        <w:spacing w:before="120" w:after="120" w:line="276" w:lineRule="auto"/>
        <w:ind w:right="625"/>
        <w:jc w:val="both"/>
        <w:rPr>
          <w:rFonts w:ascii="ArialMT" w:eastAsiaTheme="minorEastAsia" w:hAnsi="ArialMT" w:cs="Tahoma"/>
          <w:color w:val="000000"/>
          <w:sz w:val="22"/>
          <w:szCs w:val="22"/>
        </w:rPr>
      </w:pPr>
    </w:p>
    <w:p w14:paraId="0DA1C066" w14:textId="77777777" w:rsidR="00D412DF" w:rsidRDefault="00D412DF" w:rsidP="007B7E69">
      <w:pPr>
        <w:pStyle w:val="Corpodetexto"/>
        <w:spacing w:before="120" w:after="120"/>
        <w:ind w:right="625"/>
        <w:jc w:val="center"/>
        <w:rPr>
          <w:rFonts w:ascii="ArialMT" w:eastAsiaTheme="minorEastAsia" w:hAnsi="ArialMT" w:cs="Tahoma"/>
          <w:color w:val="000000"/>
          <w:sz w:val="22"/>
          <w:szCs w:val="22"/>
        </w:rPr>
      </w:pPr>
      <w:r>
        <w:rPr>
          <w:rFonts w:ascii="ArialMT" w:eastAsiaTheme="minorEastAsia" w:hAnsi="ArialMT" w:cs="Tahoma"/>
          <w:color w:val="000000"/>
          <w:sz w:val="22"/>
          <w:szCs w:val="22"/>
        </w:rPr>
        <w:t>___________________________________</w:t>
      </w:r>
    </w:p>
    <w:p w14:paraId="115EB50A" w14:textId="6BDE9782" w:rsidR="00D412DF" w:rsidRDefault="007B7E69" w:rsidP="007B7E69">
      <w:pPr>
        <w:pStyle w:val="Corpodetexto"/>
        <w:spacing w:before="120" w:after="120"/>
        <w:ind w:right="625"/>
        <w:jc w:val="center"/>
        <w:rPr>
          <w:rFonts w:ascii="ArialMT" w:eastAsiaTheme="minorEastAsia" w:hAnsi="ArialMT" w:cs="Tahoma"/>
          <w:color w:val="000000"/>
          <w:sz w:val="22"/>
          <w:szCs w:val="22"/>
        </w:rPr>
      </w:pPr>
      <w:r>
        <w:rPr>
          <w:rFonts w:ascii="ArialMT" w:eastAsiaTheme="minorEastAsia" w:hAnsi="ArialMT" w:cs="Tahoma"/>
          <w:color w:val="000000"/>
          <w:sz w:val="22"/>
          <w:szCs w:val="22"/>
        </w:rPr>
        <w:t>André Muniz Ribeiro</w:t>
      </w:r>
    </w:p>
    <w:p w14:paraId="7893C9E5" w14:textId="7DE18E4C" w:rsidR="007B7E69" w:rsidRPr="00370019" w:rsidRDefault="007B7E69" w:rsidP="007B7E69">
      <w:pPr>
        <w:pStyle w:val="Corpodetexto"/>
        <w:spacing w:before="120" w:after="120"/>
        <w:ind w:right="625"/>
        <w:jc w:val="center"/>
        <w:rPr>
          <w:rFonts w:ascii="ArialMT" w:eastAsiaTheme="minorEastAsia" w:hAnsi="ArialMT" w:cs="Tahoma"/>
          <w:color w:val="000000"/>
          <w:sz w:val="22"/>
          <w:szCs w:val="22"/>
        </w:rPr>
      </w:pPr>
      <w:r>
        <w:rPr>
          <w:rFonts w:ascii="ArialMT" w:eastAsiaTheme="minorEastAsia" w:hAnsi="ArialMT" w:cs="Tahoma"/>
          <w:color w:val="000000"/>
          <w:sz w:val="22"/>
          <w:szCs w:val="22"/>
        </w:rPr>
        <w:t>OAB/MT 16325</w:t>
      </w:r>
    </w:p>
    <w:bookmarkEnd w:id="4"/>
    <w:p w14:paraId="79540C02" w14:textId="77777777" w:rsidR="00D412DF" w:rsidRDefault="00D412DF" w:rsidP="00D412DF">
      <w:pPr>
        <w:pStyle w:val="Corpodetexto"/>
        <w:spacing w:before="120" w:after="120" w:line="276" w:lineRule="auto"/>
        <w:ind w:right="625"/>
        <w:jc w:val="center"/>
        <w:rPr>
          <w:rFonts w:ascii="Arial" w:hAnsi="Arial" w:cs="Arial"/>
          <w:color w:val="000000"/>
          <w:sz w:val="22"/>
          <w:szCs w:val="22"/>
        </w:rPr>
      </w:pPr>
    </w:p>
    <w:bookmarkEnd w:id="0"/>
    <w:p w14:paraId="285D9E97" w14:textId="77777777" w:rsidR="00D412DF" w:rsidRDefault="00D412DF" w:rsidP="00D412DF">
      <w:pPr>
        <w:pStyle w:val="Corpodetexto"/>
        <w:spacing w:before="120" w:after="120" w:line="276" w:lineRule="auto"/>
        <w:jc w:val="center"/>
        <w:rPr>
          <w:rFonts w:ascii="Arial" w:hAnsi="Arial" w:cs="Arial"/>
          <w:color w:val="000000"/>
          <w:sz w:val="22"/>
          <w:szCs w:val="22"/>
        </w:rPr>
      </w:pPr>
    </w:p>
    <w:p w14:paraId="7069B401" w14:textId="6AA3D17C" w:rsidR="00430633" w:rsidRDefault="00430633" w:rsidP="00721C2B">
      <w:pPr>
        <w:spacing w:before="120" w:after="120" w:line="276" w:lineRule="auto"/>
        <w:ind w:right="1192"/>
        <w:jc w:val="center"/>
        <w:rPr>
          <w:rFonts w:ascii="Arial" w:hAnsi="Arial" w:cs="Arial"/>
          <w:sz w:val="22"/>
          <w:szCs w:val="22"/>
        </w:rPr>
      </w:pPr>
    </w:p>
    <w:p w14:paraId="29A88420" w14:textId="40E17FB0" w:rsidR="00D412DF" w:rsidRDefault="00D412DF" w:rsidP="00721C2B">
      <w:pPr>
        <w:spacing w:before="120" w:after="120" w:line="276" w:lineRule="auto"/>
        <w:ind w:right="1192"/>
        <w:jc w:val="center"/>
        <w:rPr>
          <w:rFonts w:ascii="Arial" w:hAnsi="Arial" w:cs="Arial"/>
          <w:sz w:val="22"/>
          <w:szCs w:val="22"/>
        </w:rPr>
      </w:pPr>
    </w:p>
    <w:p w14:paraId="25EC6864" w14:textId="796D9BEB" w:rsidR="00D412DF" w:rsidRDefault="00D412DF" w:rsidP="00721C2B">
      <w:pPr>
        <w:spacing w:before="120" w:after="120" w:line="276" w:lineRule="auto"/>
        <w:ind w:right="1192"/>
        <w:jc w:val="center"/>
        <w:rPr>
          <w:rFonts w:ascii="Arial" w:hAnsi="Arial" w:cs="Arial"/>
          <w:sz w:val="22"/>
          <w:szCs w:val="22"/>
        </w:rPr>
      </w:pPr>
    </w:p>
    <w:p w14:paraId="7D036D2B" w14:textId="078012EB" w:rsidR="00D412DF" w:rsidRDefault="00D412DF" w:rsidP="00721C2B">
      <w:pPr>
        <w:spacing w:before="120" w:after="120" w:line="276" w:lineRule="auto"/>
        <w:ind w:right="1192"/>
        <w:jc w:val="center"/>
        <w:rPr>
          <w:rFonts w:ascii="Arial" w:hAnsi="Arial" w:cs="Arial"/>
          <w:sz w:val="22"/>
          <w:szCs w:val="22"/>
        </w:rPr>
      </w:pPr>
    </w:p>
    <w:p w14:paraId="5762846E" w14:textId="797F5F9A" w:rsidR="00D412DF" w:rsidRDefault="00D412DF" w:rsidP="00721C2B">
      <w:pPr>
        <w:spacing w:before="120" w:after="120" w:line="276" w:lineRule="auto"/>
        <w:ind w:right="1192"/>
        <w:jc w:val="center"/>
        <w:rPr>
          <w:rFonts w:ascii="Arial" w:hAnsi="Arial" w:cs="Arial"/>
          <w:sz w:val="22"/>
          <w:szCs w:val="22"/>
        </w:rPr>
      </w:pPr>
    </w:p>
    <w:p w14:paraId="26838983" w14:textId="1F3F3617" w:rsidR="00D412DF" w:rsidRDefault="00D412DF" w:rsidP="00721C2B">
      <w:pPr>
        <w:spacing w:before="120" w:after="120" w:line="276" w:lineRule="auto"/>
        <w:ind w:right="1192"/>
        <w:jc w:val="center"/>
        <w:rPr>
          <w:rFonts w:ascii="Arial" w:hAnsi="Arial" w:cs="Arial"/>
          <w:sz w:val="22"/>
          <w:szCs w:val="22"/>
        </w:rPr>
      </w:pPr>
    </w:p>
    <w:p w14:paraId="570ADF7B" w14:textId="572C4454" w:rsidR="00D412DF" w:rsidRDefault="00D412DF" w:rsidP="00721C2B">
      <w:pPr>
        <w:spacing w:before="120" w:after="120" w:line="276" w:lineRule="auto"/>
        <w:ind w:right="1192"/>
        <w:jc w:val="center"/>
        <w:rPr>
          <w:rFonts w:ascii="Arial" w:hAnsi="Arial" w:cs="Arial"/>
          <w:sz w:val="22"/>
          <w:szCs w:val="22"/>
        </w:rPr>
      </w:pPr>
    </w:p>
    <w:p w14:paraId="584631C4" w14:textId="17F01195" w:rsidR="00D412DF" w:rsidRDefault="00D412DF" w:rsidP="00721C2B">
      <w:pPr>
        <w:spacing w:before="120" w:after="120" w:line="276" w:lineRule="auto"/>
        <w:ind w:right="1192"/>
        <w:jc w:val="center"/>
        <w:rPr>
          <w:rFonts w:ascii="Arial" w:hAnsi="Arial" w:cs="Arial"/>
          <w:sz w:val="22"/>
          <w:szCs w:val="22"/>
        </w:rPr>
      </w:pPr>
    </w:p>
    <w:p w14:paraId="6FDF51C0" w14:textId="65501DAC" w:rsidR="00D412DF" w:rsidRDefault="00D412DF" w:rsidP="00721C2B">
      <w:pPr>
        <w:spacing w:before="120" w:after="120" w:line="276" w:lineRule="auto"/>
        <w:ind w:right="1192"/>
        <w:jc w:val="center"/>
        <w:rPr>
          <w:rFonts w:ascii="Arial" w:hAnsi="Arial" w:cs="Arial"/>
          <w:sz w:val="22"/>
          <w:szCs w:val="22"/>
        </w:rPr>
      </w:pPr>
    </w:p>
    <w:p w14:paraId="4D8F311E" w14:textId="095C1961" w:rsidR="00D412DF" w:rsidRDefault="00D412DF" w:rsidP="00721C2B">
      <w:pPr>
        <w:spacing w:before="120" w:after="120" w:line="276" w:lineRule="auto"/>
        <w:ind w:right="1192"/>
        <w:jc w:val="center"/>
        <w:rPr>
          <w:rFonts w:ascii="Arial" w:hAnsi="Arial" w:cs="Arial"/>
          <w:sz w:val="22"/>
          <w:szCs w:val="22"/>
        </w:rPr>
      </w:pPr>
    </w:p>
    <w:p w14:paraId="2D464AAC" w14:textId="7CAB774E" w:rsidR="00D412DF" w:rsidRDefault="00D412DF" w:rsidP="00721C2B">
      <w:pPr>
        <w:spacing w:before="120" w:after="120" w:line="276" w:lineRule="auto"/>
        <w:ind w:right="1192"/>
        <w:jc w:val="center"/>
        <w:rPr>
          <w:rFonts w:ascii="Arial" w:hAnsi="Arial" w:cs="Arial"/>
          <w:sz w:val="22"/>
          <w:szCs w:val="22"/>
        </w:rPr>
      </w:pPr>
    </w:p>
    <w:p w14:paraId="590CEED5" w14:textId="60335930" w:rsidR="00D412DF" w:rsidRDefault="00D412DF" w:rsidP="00721C2B">
      <w:pPr>
        <w:spacing w:before="120" w:after="120" w:line="276" w:lineRule="auto"/>
        <w:ind w:right="1192"/>
        <w:jc w:val="center"/>
        <w:rPr>
          <w:rFonts w:ascii="Arial" w:hAnsi="Arial" w:cs="Arial"/>
          <w:sz w:val="22"/>
          <w:szCs w:val="22"/>
        </w:rPr>
      </w:pPr>
    </w:p>
    <w:p w14:paraId="2CF17149" w14:textId="4593D81C" w:rsidR="00D412DF" w:rsidRDefault="00D412DF" w:rsidP="00721C2B">
      <w:pPr>
        <w:spacing w:before="120" w:after="120" w:line="276" w:lineRule="auto"/>
        <w:ind w:right="1192"/>
        <w:jc w:val="center"/>
        <w:rPr>
          <w:rFonts w:ascii="Arial" w:hAnsi="Arial" w:cs="Arial"/>
          <w:sz w:val="22"/>
          <w:szCs w:val="22"/>
        </w:rPr>
      </w:pPr>
    </w:p>
    <w:p w14:paraId="53D674CD" w14:textId="654BB303" w:rsidR="00D412DF" w:rsidRDefault="00D412DF">
      <w:pPr>
        <w:rPr>
          <w:rFonts w:ascii="Arial" w:hAnsi="Arial" w:cs="Arial"/>
          <w:sz w:val="22"/>
          <w:szCs w:val="22"/>
        </w:rPr>
      </w:pPr>
      <w:r>
        <w:rPr>
          <w:rFonts w:ascii="Arial" w:hAnsi="Arial" w:cs="Arial"/>
          <w:sz w:val="22"/>
          <w:szCs w:val="22"/>
        </w:rPr>
        <w:br w:type="page"/>
      </w:r>
    </w:p>
    <w:p w14:paraId="658E3947" w14:textId="7A476E40" w:rsidR="0017631D" w:rsidRPr="008D6845" w:rsidRDefault="00177804" w:rsidP="005C7AA9">
      <w:pPr>
        <w:spacing w:before="120" w:after="120" w:line="276" w:lineRule="auto"/>
        <w:ind w:right="766"/>
        <w:jc w:val="center"/>
        <w:rPr>
          <w:rFonts w:ascii="Arial" w:hAnsi="Arial" w:cs="Arial"/>
          <w:b/>
          <w:noProof/>
          <w:position w:val="5"/>
          <w:sz w:val="22"/>
          <w:szCs w:val="22"/>
          <w:lang w:eastAsia="pt-BR"/>
        </w:rPr>
      </w:pPr>
      <w:r w:rsidRPr="008D6845">
        <w:rPr>
          <w:rFonts w:ascii="Arial" w:hAnsi="Arial" w:cs="Arial"/>
          <w:b/>
          <w:sz w:val="22"/>
          <w:szCs w:val="22"/>
        </w:rPr>
        <w:lastRenderedPageBreak/>
        <w:t>ANEXO II</w:t>
      </w:r>
    </w:p>
    <w:p w14:paraId="1F1C510B" w14:textId="77777777" w:rsidR="005C7AA9" w:rsidRPr="006058B9" w:rsidRDefault="005C7AA9" w:rsidP="005C7AA9">
      <w:pPr>
        <w:pStyle w:val="Corpodetexto"/>
        <w:spacing w:before="120" w:after="120" w:line="276" w:lineRule="auto"/>
        <w:rPr>
          <w:rFonts w:ascii="Arial" w:hAnsi="Arial" w:cs="Arial"/>
          <w:sz w:val="22"/>
          <w:szCs w:val="22"/>
        </w:rPr>
        <w:sectPr w:rsidR="005C7AA9" w:rsidRPr="006058B9" w:rsidSect="00C07411">
          <w:headerReference w:type="default" r:id="rId18"/>
          <w:footerReference w:type="default" r:id="rId19"/>
          <w:type w:val="continuous"/>
          <w:pgSz w:w="11920" w:h="16840"/>
          <w:pgMar w:top="2062" w:right="380" w:bottom="1378" w:left="1276" w:header="567" w:footer="608" w:gutter="0"/>
          <w:pgNumType w:start="1"/>
          <w:cols w:space="720"/>
        </w:sectPr>
      </w:pPr>
    </w:p>
    <w:p w14:paraId="1C5DCA25" w14:textId="59753E8D" w:rsidR="005C7AA9" w:rsidRPr="006058B9" w:rsidRDefault="005C7AA9" w:rsidP="005C7AA9">
      <w:pPr>
        <w:shd w:val="clear" w:color="auto" w:fill="D9D9D9" w:themeFill="background1" w:themeFillShade="D9"/>
        <w:spacing w:before="120" w:after="120" w:line="276" w:lineRule="auto"/>
        <w:ind w:right="766"/>
        <w:jc w:val="center"/>
        <w:rPr>
          <w:rFonts w:ascii="Arial" w:hAnsi="Arial" w:cs="Arial"/>
          <w:b/>
          <w:sz w:val="22"/>
          <w:szCs w:val="22"/>
        </w:rPr>
      </w:pPr>
      <w:r w:rsidRPr="006058B9">
        <w:rPr>
          <w:rFonts w:ascii="Arial" w:hAnsi="Arial" w:cs="Arial"/>
          <w:b/>
          <w:sz w:val="22"/>
          <w:szCs w:val="22"/>
          <w:u w:val="single"/>
        </w:rPr>
        <w:t>ESTUDO</w:t>
      </w:r>
      <w:r w:rsidRPr="006058B9">
        <w:rPr>
          <w:rFonts w:ascii="Arial" w:hAnsi="Arial" w:cs="Arial"/>
          <w:b/>
          <w:spacing w:val="-7"/>
          <w:sz w:val="22"/>
          <w:szCs w:val="22"/>
          <w:u w:val="single"/>
        </w:rPr>
        <w:t xml:space="preserve"> </w:t>
      </w:r>
      <w:r w:rsidRPr="006058B9">
        <w:rPr>
          <w:rFonts w:ascii="Arial" w:hAnsi="Arial" w:cs="Arial"/>
          <w:b/>
          <w:sz w:val="22"/>
          <w:szCs w:val="22"/>
          <w:u w:val="single"/>
        </w:rPr>
        <w:t>TÉCNICO</w:t>
      </w:r>
      <w:r w:rsidRPr="006058B9">
        <w:rPr>
          <w:rFonts w:ascii="Arial" w:hAnsi="Arial" w:cs="Arial"/>
          <w:b/>
          <w:spacing w:val="-6"/>
          <w:sz w:val="22"/>
          <w:szCs w:val="22"/>
          <w:u w:val="single"/>
        </w:rPr>
        <w:t xml:space="preserve"> </w:t>
      </w:r>
      <w:r w:rsidRPr="006058B9">
        <w:rPr>
          <w:rFonts w:ascii="Arial" w:hAnsi="Arial" w:cs="Arial"/>
          <w:b/>
          <w:spacing w:val="-2"/>
          <w:sz w:val="22"/>
          <w:szCs w:val="22"/>
          <w:u w:val="single"/>
        </w:rPr>
        <w:t>PRELIMINAR</w:t>
      </w:r>
      <w:r>
        <w:rPr>
          <w:rFonts w:ascii="Arial" w:hAnsi="Arial" w:cs="Arial"/>
          <w:b/>
          <w:spacing w:val="-2"/>
          <w:sz w:val="22"/>
          <w:szCs w:val="22"/>
          <w:u w:val="single"/>
        </w:rPr>
        <w:t xml:space="preserve"> - ETP</w:t>
      </w:r>
    </w:p>
    <w:p w14:paraId="7DADAF21" w14:textId="4DB6674F" w:rsidR="005C7AA9" w:rsidRDefault="005C7AA9" w:rsidP="005C7AA9">
      <w:pPr>
        <w:pStyle w:val="Corpodetexto"/>
        <w:spacing w:before="120" w:after="120" w:line="276" w:lineRule="auto"/>
        <w:ind w:right="766"/>
        <w:jc w:val="both"/>
        <w:rPr>
          <w:rFonts w:ascii="Arial" w:hAnsi="Arial" w:cs="Arial"/>
          <w:b/>
          <w:sz w:val="22"/>
          <w:szCs w:val="22"/>
        </w:rPr>
      </w:pPr>
      <w:r w:rsidRPr="006058B9">
        <w:rPr>
          <w:rFonts w:ascii="Arial" w:hAnsi="Arial" w:cs="Arial"/>
          <w:sz w:val="22"/>
          <w:szCs w:val="22"/>
        </w:rPr>
        <w:t>Nos termos da</w:t>
      </w:r>
      <w:r w:rsidRPr="006058B9">
        <w:rPr>
          <w:rFonts w:ascii="Arial" w:hAnsi="Arial" w:cs="Arial"/>
          <w:spacing w:val="-3"/>
          <w:sz w:val="22"/>
          <w:szCs w:val="22"/>
        </w:rPr>
        <w:t xml:space="preserve"> </w:t>
      </w:r>
      <w:r w:rsidRPr="006058B9">
        <w:rPr>
          <w:rFonts w:ascii="Arial" w:hAnsi="Arial" w:cs="Arial"/>
          <w:sz w:val="22"/>
          <w:szCs w:val="22"/>
        </w:rPr>
        <w:t>§</w:t>
      </w:r>
      <w:r w:rsidRPr="006058B9">
        <w:rPr>
          <w:rFonts w:ascii="Arial" w:hAnsi="Arial" w:cs="Arial"/>
          <w:spacing w:val="-3"/>
          <w:sz w:val="22"/>
          <w:szCs w:val="22"/>
        </w:rPr>
        <w:t xml:space="preserve"> </w:t>
      </w:r>
      <w:r w:rsidRPr="006058B9">
        <w:rPr>
          <w:rFonts w:ascii="Arial" w:hAnsi="Arial" w:cs="Arial"/>
          <w:sz w:val="22"/>
          <w:szCs w:val="22"/>
        </w:rPr>
        <w:t>1º</w:t>
      </w:r>
      <w:r w:rsidRPr="006058B9">
        <w:rPr>
          <w:rFonts w:ascii="Arial" w:hAnsi="Arial" w:cs="Arial"/>
          <w:spacing w:val="40"/>
          <w:sz w:val="22"/>
          <w:szCs w:val="22"/>
        </w:rPr>
        <w:t xml:space="preserve"> </w:t>
      </w:r>
      <w:r w:rsidRPr="006058B9">
        <w:rPr>
          <w:rFonts w:ascii="Arial" w:hAnsi="Arial" w:cs="Arial"/>
          <w:sz w:val="22"/>
          <w:szCs w:val="22"/>
        </w:rPr>
        <w:t>do</w:t>
      </w:r>
      <w:r w:rsidRPr="006058B9">
        <w:rPr>
          <w:rFonts w:ascii="Arial" w:hAnsi="Arial" w:cs="Arial"/>
          <w:spacing w:val="-3"/>
          <w:sz w:val="22"/>
          <w:szCs w:val="22"/>
        </w:rPr>
        <w:t xml:space="preserve"> </w:t>
      </w:r>
      <w:r w:rsidRPr="006058B9">
        <w:rPr>
          <w:rFonts w:ascii="Arial" w:hAnsi="Arial" w:cs="Arial"/>
          <w:sz w:val="22"/>
          <w:szCs w:val="22"/>
        </w:rPr>
        <w:t>art.</w:t>
      </w:r>
      <w:r w:rsidRPr="006058B9">
        <w:rPr>
          <w:rFonts w:ascii="Arial" w:hAnsi="Arial" w:cs="Arial"/>
          <w:spacing w:val="-3"/>
          <w:sz w:val="22"/>
          <w:szCs w:val="22"/>
        </w:rPr>
        <w:t xml:space="preserve"> </w:t>
      </w:r>
      <w:r w:rsidRPr="006058B9">
        <w:rPr>
          <w:rFonts w:ascii="Arial" w:hAnsi="Arial" w:cs="Arial"/>
          <w:sz w:val="22"/>
          <w:szCs w:val="22"/>
        </w:rPr>
        <w:t>18,</w:t>
      </w:r>
      <w:r w:rsidRPr="006058B9">
        <w:rPr>
          <w:rFonts w:ascii="Arial" w:hAnsi="Arial" w:cs="Arial"/>
          <w:spacing w:val="-3"/>
          <w:sz w:val="22"/>
          <w:szCs w:val="22"/>
        </w:rPr>
        <w:t xml:space="preserve"> </w:t>
      </w:r>
      <w:r w:rsidRPr="006058B9">
        <w:rPr>
          <w:rFonts w:ascii="Arial" w:hAnsi="Arial" w:cs="Arial"/>
          <w:sz w:val="22"/>
          <w:szCs w:val="22"/>
        </w:rPr>
        <w:t>da</w:t>
      </w:r>
      <w:r w:rsidRPr="006058B9">
        <w:rPr>
          <w:rFonts w:ascii="Arial" w:hAnsi="Arial" w:cs="Arial"/>
          <w:spacing w:val="-3"/>
          <w:sz w:val="22"/>
          <w:szCs w:val="22"/>
        </w:rPr>
        <w:t xml:space="preserve"> </w:t>
      </w:r>
      <w:r w:rsidRPr="006058B9">
        <w:rPr>
          <w:rFonts w:ascii="Arial" w:hAnsi="Arial" w:cs="Arial"/>
          <w:sz w:val="22"/>
          <w:szCs w:val="22"/>
        </w:rPr>
        <w:t>Lei</w:t>
      </w:r>
      <w:r w:rsidRPr="006058B9">
        <w:rPr>
          <w:rFonts w:ascii="Arial" w:hAnsi="Arial" w:cs="Arial"/>
          <w:spacing w:val="-3"/>
          <w:sz w:val="22"/>
          <w:szCs w:val="22"/>
        </w:rPr>
        <w:t xml:space="preserve"> </w:t>
      </w:r>
      <w:r w:rsidRPr="006058B9">
        <w:rPr>
          <w:rFonts w:ascii="Arial" w:hAnsi="Arial" w:cs="Arial"/>
          <w:sz w:val="22"/>
          <w:szCs w:val="22"/>
        </w:rPr>
        <w:t>n.</w:t>
      </w:r>
      <w:r w:rsidRPr="006058B9">
        <w:rPr>
          <w:rFonts w:ascii="Arial" w:hAnsi="Arial" w:cs="Arial"/>
          <w:spacing w:val="-3"/>
          <w:sz w:val="22"/>
          <w:szCs w:val="22"/>
        </w:rPr>
        <w:t xml:space="preserve"> </w:t>
      </w:r>
      <w:r w:rsidRPr="006058B9">
        <w:rPr>
          <w:rFonts w:ascii="Arial" w:hAnsi="Arial" w:cs="Arial"/>
          <w:sz w:val="22"/>
          <w:szCs w:val="22"/>
        </w:rPr>
        <w:t>14.133/2021, este Estudo Preliminar deverá evidenciar</w:t>
      </w:r>
      <w:r w:rsidRPr="006058B9">
        <w:rPr>
          <w:rFonts w:ascii="Arial" w:hAnsi="Arial" w:cs="Arial"/>
          <w:spacing w:val="-3"/>
          <w:sz w:val="22"/>
          <w:szCs w:val="22"/>
        </w:rPr>
        <w:t xml:space="preserve"> </w:t>
      </w:r>
      <w:r w:rsidRPr="006058B9">
        <w:rPr>
          <w:rFonts w:ascii="Arial" w:hAnsi="Arial" w:cs="Arial"/>
          <w:sz w:val="22"/>
          <w:szCs w:val="22"/>
        </w:rPr>
        <w:t>o</w:t>
      </w:r>
      <w:r w:rsidRPr="006058B9">
        <w:rPr>
          <w:rFonts w:ascii="Arial" w:hAnsi="Arial" w:cs="Arial"/>
          <w:spacing w:val="-3"/>
          <w:sz w:val="22"/>
          <w:szCs w:val="22"/>
        </w:rPr>
        <w:t xml:space="preserve"> </w:t>
      </w:r>
      <w:r w:rsidRPr="006058B9">
        <w:rPr>
          <w:rFonts w:ascii="Arial" w:hAnsi="Arial" w:cs="Arial"/>
          <w:sz w:val="22"/>
          <w:szCs w:val="22"/>
        </w:rPr>
        <w:t>problema</w:t>
      </w:r>
      <w:r w:rsidRPr="006058B9">
        <w:rPr>
          <w:rFonts w:ascii="Arial" w:hAnsi="Arial" w:cs="Arial"/>
          <w:spacing w:val="-3"/>
          <w:sz w:val="22"/>
          <w:szCs w:val="22"/>
        </w:rPr>
        <w:t xml:space="preserve"> </w:t>
      </w:r>
      <w:r w:rsidRPr="006058B9">
        <w:rPr>
          <w:rFonts w:ascii="Arial" w:hAnsi="Arial" w:cs="Arial"/>
          <w:sz w:val="22"/>
          <w:szCs w:val="22"/>
        </w:rPr>
        <w:t>a</w:t>
      </w:r>
      <w:r w:rsidRPr="006058B9">
        <w:rPr>
          <w:rFonts w:ascii="Arial" w:hAnsi="Arial" w:cs="Arial"/>
          <w:spacing w:val="-3"/>
          <w:sz w:val="22"/>
          <w:szCs w:val="22"/>
        </w:rPr>
        <w:t xml:space="preserve"> </w:t>
      </w:r>
      <w:r w:rsidRPr="006058B9">
        <w:rPr>
          <w:rFonts w:ascii="Arial" w:hAnsi="Arial" w:cs="Arial"/>
          <w:sz w:val="22"/>
          <w:szCs w:val="22"/>
        </w:rPr>
        <w:t>ser</w:t>
      </w:r>
      <w:r w:rsidRPr="006058B9">
        <w:rPr>
          <w:rFonts w:ascii="Arial" w:hAnsi="Arial" w:cs="Arial"/>
          <w:spacing w:val="-3"/>
          <w:sz w:val="22"/>
          <w:szCs w:val="22"/>
        </w:rPr>
        <w:t xml:space="preserve"> </w:t>
      </w:r>
      <w:r w:rsidRPr="006058B9">
        <w:rPr>
          <w:rFonts w:ascii="Arial" w:hAnsi="Arial" w:cs="Arial"/>
          <w:sz w:val="22"/>
          <w:szCs w:val="22"/>
        </w:rPr>
        <w:t>resolvido</w:t>
      </w:r>
      <w:r w:rsidRPr="006058B9">
        <w:rPr>
          <w:rFonts w:ascii="Arial" w:hAnsi="Arial" w:cs="Arial"/>
          <w:spacing w:val="40"/>
          <w:sz w:val="22"/>
          <w:szCs w:val="22"/>
        </w:rPr>
        <w:t xml:space="preserve"> </w:t>
      </w:r>
      <w:r w:rsidRPr="006058B9">
        <w:rPr>
          <w:rFonts w:ascii="Arial" w:hAnsi="Arial" w:cs="Arial"/>
          <w:sz w:val="22"/>
          <w:szCs w:val="22"/>
        </w:rPr>
        <w:t xml:space="preserve">e a melhor solução, de modo a permitir a avaliação da viabilidade técnica, socioeconômica e ambiental da contratação, conforme descrição a seguir, </w:t>
      </w:r>
      <w:r w:rsidRPr="006058B9">
        <w:rPr>
          <w:rFonts w:ascii="Arial" w:hAnsi="Arial" w:cs="Arial"/>
          <w:b/>
          <w:sz w:val="22"/>
          <w:szCs w:val="22"/>
        </w:rPr>
        <w:t xml:space="preserve">PARA </w:t>
      </w:r>
      <w:r w:rsidRPr="006058B9">
        <w:rPr>
          <w:rStyle w:val="dark-mode-color-white"/>
          <w:rFonts w:ascii="Arial" w:eastAsiaTheme="majorEastAsia" w:hAnsi="Arial" w:cs="Arial"/>
          <w:b/>
          <w:bCs/>
          <w:color w:val="000000"/>
          <w:sz w:val="22"/>
          <w:szCs w:val="22"/>
        </w:rPr>
        <w:t>EVENTUAL </w:t>
      </w:r>
      <w:r w:rsidRPr="006058B9">
        <w:rPr>
          <w:rStyle w:val="Forte"/>
          <w:rFonts w:ascii="Arial" w:eastAsiaTheme="majorEastAsia" w:hAnsi="Arial" w:cs="Arial"/>
          <w:color w:val="000000"/>
          <w:sz w:val="22"/>
          <w:szCs w:val="22"/>
        </w:rPr>
        <w:t>LOCAÇÃO DE APARELHOS DE CENTRAIS DE AR-CONDICIONADO</w:t>
      </w:r>
      <w:r w:rsidRPr="006058B9">
        <w:rPr>
          <w:rFonts w:ascii="Arial" w:hAnsi="Arial" w:cs="Arial"/>
          <w:b/>
          <w:sz w:val="22"/>
          <w:szCs w:val="22"/>
          <w:shd w:val="clear" w:color="auto" w:fill="FEFEFE"/>
        </w:rPr>
        <w:t xml:space="preserve"> INCLUINDO INSTALAÇÃO E MANUTENCÃO PARA ATENDER AOS </w:t>
      </w:r>
      <w:r w:rsidRPr="006058B9">
        <w:rPr>
          <w:rFonts w:ascii="Arial" w:hAnsi="Arial" w:cs="Arial"/>
          <w:b/>
          <w:sz w:val="22"/>
          <w:szCs w:val="22"/>
        </w:rPr>
        <w:t xml:space="preserve">MUNICIPIOS </w:t>
      </w:r>
      <w:r>
        <w:rPr>
          <w:rFonts w:ascii="Arial" w:hAnsi="Arial" w:cs="Arial"/>
          <w:b/>
          <w:sz w:val="22"/>
          <w:szCs w:val="22"/>
        </w:rPr>
        <w:t>INTEGRANTES DO CIDVAT.</w:t>
      </w:r>
    </w:p>
    <w:p w14:paraId="2C273F91" w14:textId="77777777" w:rsidR="005C7AA9" w:rsidRPr="006058B9" w:rsidRDefault="005C7AA9" w:rsidP="00526B7B">
      <w:pPr>
        <w:pStyle w:val="Corpodetexto"/>
        <w:numPr>
          <w:ilvl w:val="0"/>
          <w:numId w:val="20"/>
        </w:numPr>
        <w:shd w:val="clear" w:color="auto" w:fill="D9D9D9" w:themeFill="background1" w:themeFillShade="D9"/>
        <w:spacing w:before="120" w:after="120" w:line="276" w:lineRule="auto"/>
        <w:ind w:left="0" w:right="766" w:firstLine="0"/>
        <w:rPr>
          <w:rFonts w:ascii="Arial" w:hAnsi="Arial" w:cs="Arial"/>
          <w:b/>
          <w:bCs/>
          <w:sz w:val="22"/>
          <w:szCs w:val="22"/>
        </w:rPr>
      </w:pPr>
      <w:r w:rsidRPr="006058B9">
        <w:rPr>
          <w:rFonts w:ascii="Arial" w:hAnsi="Arial" w:cs="Arial"/>
          <w:b/>
          <w:bCs/>
          <w:sz w:val="22"/>
          <w:szCs w:val="22"/>
        </w:rPr>
        <w:t>DA DESCRIÇÃO DA NECESSIDADE DA CONTRATAÇÃO:</w:t>
      </w:r>
    </w:p>
    <w:p w14:paraId="78BE5D70" w14:textId="70694E46" w:rsidR="005C7AA9" w:rsidRPr="006058B9" w:rsidRDefault="005C7AA9" w:rsidP="005C7AA9">
      <w:pPr>
        <w:shd w:val="clear" w:color="auto" w:fill="FFFFFF"/>
        <w:spacing w:before="120" w:after="120" w:line="276" w:lineRule="auto"/>
        <w:ind w:right="766"/>
        <w:jc w:val="both"/>
        <w:rPr>
          <w:rFonts w:ascii="Arial" w:hAnsi="Arial" w:cs="Arial"/>
          <w:color w:val="000000"/>
          <w:sz w:val="22"/>
          <w:szCs w:val="22"/>
        </w:rPr>
      </w:pPr>
      <w:r w:rsidRPr="006058B9">
        <w:rPr>
          <w:rStyle w:val="dark-mode-color-black"/>
          <w:rFonts w:ascii="Arial" w:hAnsi="Arial" w:cs="Arial"/>
          <w:color w:val="000000"/>
          <w:sz w:val="22"/>
          <w:szCs w:val="22"/>
        </w:rPr>
        <w:t xml:space="preserve">1.1. </w:t>
      </w:r>
      <w:r w:rsidRPr="006058B9">
        <w:rPr>
          <w:rFonts w:ascii="Arial" w:hAnsi="Arial" w:cs="Arial"/>
          <w:b/>
          <w:sz w:val="22"/>
          <w:szCs w:val="22"/>
        </w:rPr>
        <w:t xml:space="preserve">CONSÓRCIO INTERMUNICIPAL DE DESENVOLVIMENTO ECONÔMICO </w:t>
      </w:r>
      <w:r w:rsidR="00A227AE">
        <w:rPr>
          <w:rFonts w:ascii="Arial" w:hAnsi="Arial" w:cs="Arial"/>
          <w:b/>
          <w:sz w:val="22"/>
          <w:szCs w:val="22"/>
        </w:rPr>
        <w:t xml:space="preserve">E SOCIAL </w:t>
      </w:r>
      <w:r w:rsidRPr="006058B9">
        <w:rPr>
          <w:rFonts w:ascii="Arial" w:hAnsi="Arial" w:cs="Arial"/>
          <w:b/>
          <w:sz w:val="22"/>
          <w:szCs w:val="22"/>
        </w:rPr>
        <w:t>DO VALE TELES PIRES -CIDVAT</w:t>
      </w:r>
      <w:r w:rsidRPr="006058B9">
        <w:rPr>
          <w:rFonts w:ascii="Arial" w:hAnsi="Arial" w:cs="Arial"/>
          <w:color w:val="252525"/>
          <w:sz w:val="22"/>
          <w:szCs w:val="22"/>
        </w:rPr>
        <w:t xml:space="preserve"> - </w:t>
      </w:r>
      <w:r w:rsidRPr="006058B9">
        <w:rPr>
          <w:rFonts w:ascii="Arial" w:hAnsi="Arial" w:cs="Arial"/>
          <w:sz w:val="22"/>
          <w:szCs w:val="22"/>
        </w:rPr>
        <w:t>pessoa jurídica de direito público, com sede na Travessa Álvaro Teixeira Costa, Nº 50– Canteiro Central – ALTA FLORESTA – MT</w:t>
      </w:r>
      <w:r w:rsidRPr="006058B9">
        <w:rPr>
          <w:rFonts w:ascii="Arial" w:hAnsi="Arial" w:cs="Arial"/>
          <w:color w:val="252525"/>
          <w:sz w:val="22"/>
          <w:szCs w:val="22"/>
        </w:rPr>
        <w:t xml:space="preserve">. O CIDVAT tem por finalidade a congregação de esforços, visando o planejamento, a coordenação e a execução de atividades de interesse comum dos consorciados, diante disso, a necessidade de contratar uma empresa especializada para a </w:t>
      </w:r>
      <w:r w:rsidRPr="006058B9">
        <w:rPr>
          <w:rFonts w:ascii="Arial" w:hAnsi="Arial" w:cs="Arial"/>
          <w:b/>
          <w:bCs/>
          <w:color w:val="252525"/>
          <w:sz w:val="22"/>
          <w:szCs w:val="22"/>
        </w:rPr>
        <w:t>locação de condicionadores de ar</w:t>
      </w:r>
      <w:r w:rsidRPr="006058B9">
        <w:rPr>
          <w:rFonts w:ascii="Arial" w:hAnsi="Arial" w:cs="Arial"/>
          <w:color w:val="252525"/>
          <w:sz w:val="22"/>
          <w:szCs w:val="22"/>
        </w:rPr>
        <w:t xml:space="preserve"> justifica-se pela demanda de proporcionar um ambiente de trabalho adequado e confortável para os servidores dos municípios consorciados</w:t>
      </w:r>
      <w:r w:rsidRPr="006058B9">
        <w:rPr>
          <w:rStyle w:val="dark-mode-color-black"/>
          <w:rFonts w:ascii="Arial" w:hAnsi="Arial" w:cs="Arial"/>
          <w:color w:val="000000"/>
          <w:sz w:val="22"/>
          <w:szCs w:val="22"/>
        </w:rPr>
        <w:t>. A justificativa para a iniciativa reside na obsolescência dos equipamentos em uso, cuja vida útil se encontra significativamente comprometida, bem como na necessidade de instalação de novos aparelhos para viabilizar possíveis expansões e adaptações da infraestrutura dos municípios. Além disso, almeja-se assegurar uma reserva técnica mínima, garantindo o cumprimento das rotinas de manutenção preventiva e corretiva, conforme estipulado no Plano de Manutenção.</w:t>
      </w:r>
    </w:p>
    <w:p w14:paraId="3A1381A2"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hAnsi="Arial" w:cs="Arial"/>
          <w:color w:val="000000"/>
          <w:sz w:val="22"/>
          <w:szCs w:val="22"/>
        </w:rPr>
        <w:t>1.2. Tendo em vista a degradação natural da infraestrutura e, em alguns casos, sua insuficiência, pressupõe-se que exista uma demanda compartilhada entre os diversos municípios para atender a essa necessidade específica.</w:t>
      </w:r>
    </w:p>
    <w:p w14:paraId="1960E5B7"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hAnsi="Arial" w:cs="Arial"/>
          <w:color w:val="000000"/>
          <w:sz w:val="22"/>
          <w:szCs w:val="22"/>
        </w:rPr>
        <w:t>1.3. </w:t>
      </w:r>
      <w:r w:rsidRPr="006058B9">
        <w:rPr>
          <w:rFonts w:ascii="Arial" w:hAnsi="Arial" w:cs="Arial"/>
          <w:color w:val="000000"/>
          <w:sz w:val="22"/>
          <w:szCs w:val="22"/>
        </w:rPr>
        <w:t>O objetivo desta contratação é assegurar condições adequadas de conforto térmico nos ambientes de trabalho, promovendo a segurança e a eficiência das atividades desenvolvidas pelos servidores. Além disso, a climatização é essencial para garantir o bem-estar de </w:t>
      </w:r>
      <w:r w:rsidRPr="006058B9">
        <w:rPr>
          <w:rStyle w:val="Forte"/>
          <w:rFonts w:ascii="Arial" w:eastAsiaTheme="majorEastAsia" w:hAnsi="Arial" w:cs="Arial"/>
          <w:color w:val="000000"/>
          <w:sz w:val="22"/>
          <w:szCs w:val="22"/>
        </w:rPr>
        <w:t>alunos, professores e pessoas hospitalizadas</w:t>
      </w:r>
      <w:r w:rsidRPr="006058B9">
        <w:rPr>
          <w:rFonts w:ascii="Arial" w:hAnsi="Arial" w:cs="Arial"/>
          <w:color w:val="000000"/>
          <w:sz w:val="22"/>
          <w:szCs w:val="22"/>
        </w:rPr>
        <w:t>, que frequentemente permanecem por longos períodos em ambientes escolares e unidades de saúde. Esses espaços, assim como os de segurança pública, operam de forma ininterrupta e exigem condições adequadas para um atendimento eficiente e humanizado;</w:t>
      </w:r>
    </w:p>
    <w:p w14:paraId="35596A5C" w14:textId="77777777" w:rsidR="005C7AA9" w:rsidRPr="006058B9" w:rsidRDefault="005C7AA9" w:rsidP="005C7AA9">
      <w:pPr>
        <w:pStyle w:val="textojustificado"/>
        <w:spacing w:before="120" w:beforeAutospacing="0" w:after="120" w:afterAutospacing="0" w:line="276" w:lineRule="auto"/>
        <w:ind w:right="766"/>
        <w:jc w:val="both"/>
        <w:rPr>
          <w:rStyle w:val="dark-mode-color-black"/>
          <w:rFonts w:ascii="Arial" w:hAnsi="Arial" w:cs="Arial"/>
          <w:color w:val="000000"/>
          <w:sz w:val="22"/>
          <w:szCs w:val="22"/>
        </w:rPr>
      </w:pPr>
      <w:r w:rsidRPr="006058B9">
        <w:rPr>
          <w:rStyle w:val="dark-mode-color-black"/>
          <w:rFonts w:ascii="Arial" w:hAnsi="Arial" w:cs="Arial"/>
          <w:color w:val="000000"/>
          <w:sz w:val="22"/>
          <w:szCs w:val="22"/>
        </w:rPr>
        <w:t>1.4. Outrossim, ressalta-se a relevância dessa locação desses equipamentos para o funcionamento adequado de computadores, servidores, data centers, nobreaks e outros dispositivos de tecnologia da informação. Esses equipamentos são reconhecidos por gerarem uma quantidade substancial de calor, e temperaturas elevadas podem prejudicar seu desempenho, ocasionando danos e comprometendo seu funcionamento, o que resultaria em diversos prejuízos.</w:t>
      </w:r>
    </w:p>
    <w:p w14:paraId="42520CD6" w14:textId="77777777" w:rsidR="005C7AA9" w:rsidRPr="006058B9" w:rsidRDefault="005C7AA9" w:rsidP="005C7AA9">
      <w:pPr>
        <w:pStyle w:val="textojustificado"/>
        <w:spacing w:before="120" w:beforeAutospacing="0" w:after="120" w:afterAutospacing="0" w:line="276" w:lineRule="auto"/>
        <w:ind w:right="766"/>
        <w:jc w:val="both"/>
        <w:rPr>
          <w:rStyle w:val="dark-mode-color-black"/>
          <w:rFonts w:ascii="Arial" w:hAnsi="Arial" w:cs="Arial"/>
          <w:color w:val="000000"/>
          <w:sz w:val="22"/>
          <w:szCs w:val="22"/>
        </w:rPr>
      </w:pPr>
      <w:r w:rsidRPr="006058B9">
        <w:rPr>
          <w:rStyle w:val="dark-mode-color-black"/>
          <w:rFonts w:ascii="Arial" w:hAnsi="Arial" w:cs="Arial"/>
          <w:color w:val="000000"/>
          <w:sz w:val="22"/>
          <w:szCs w:val="22"/>
        </w:rPr>
        <w:lastRenderedPageBreak/>
        <w:t>1.5. A locação de aparelhos de ar-condicionado é uma opção mais econômica do que a aquisição. Além disso, o custo de manutenção e reparos estão incluídos no contrato de aluguel, o que pode ajudar a reduzir custos adicionais.</w:t>
      </w:r>
    </w:p>
    <w:p w14:paraId="60C3372C" w14:textId="77777777" w:rsidR="005C7AA9" w:rsidRPr="006058B9" w:rsidRDefault="005C7AA9" w:rsidP="005C7AA9">
      <w:pPr>
        <w:spacing w:before="120" w:after="120" w:line="276" w:lineRule="auto"/>
        <w:ind w:right="766"/>
        <w:jc w:val="both"/>
        <w:rPr>
          <w:rStyle w:val="dark-mode-color-black"/>
          <w:rFonts w:ascii="Arial" w:hAnsi="Arial" w:cs="Arial"/>
          <w:sz w:val="22"/>
          <w:szCs w:val="22"/>
        </w:rPr>
      </w:pPr>
      <w:r w:rsidRPr="006058B9">
        <w:rPr>
          <w:rStyle w:val="dark-mode-color-black"/>
          <w:rFonts w:ascii="Arial" w:hAnsi="Arial" w:cs="Arial"/>
          <w:color w:val="000000"/>
          <w:sz w:val="22"/>
          <w:szCs w:val="22"/>
        </w:rPr>
        <w:t xml:space="preserve">1.6. </w:t>
      </w:r>
      <w:r w:rsidRPr="006058B9">
        <w:rPr>
          <w:rFonts w:ascii="Arial" w:hAnsi="Arial" w:cs="Arial"/>
          <w:b/>
          <w:bCs/>
          <w:sz w:val="22"/>
          <w:szCs w:val="22"/>
        </w:rPr>
        <w:t>A locação de centrais de ar, aliada à manutenção contínua, apresenta vantagens relevantes à Administração Pública, notadamente quanto a previsibilidade orçamentária, substituição rápida de equipamentos defeituosos, eliminação de depreciação patrimonial, atualização tecnológica constante e sem necessidade de gestão de patrimônio e descarte ambiental.</w:t>
      </w:r>
    </w:p>
    <w:p w14:paraId="3C286D20" w14:textId="77777777" w:rsidR="005C7AA9" w:rsidRPr="006058B9" w:rsidRDefault="005C7AA9" w:rsidP="005C7AA9">
      <w:pPr>
        <w:pStyle w:val="textojustificado"/>
        <w:spacing w:before="120" w:beforeAutospacing="0" w:after="120" w:afterAutospacing="0" w:line="276" w:lineRule="auto"/>
        <w:ind w:right="766"/>
        <w:jc w:val="both"/>
        <w:rPr>
          <w:rStyle w:val="dark-mode-color-black"/>
          <w:rFonts w:ascii="Arial" w:hAnsi="Arial" w:cs="Arial"/>
          <w:color w:val="000000"/>
          <w:sz w:val="22"/>
          <w:szCs w:val="22"/>
        </w:rPr>
      </w:pPr>
      <w:r w:rsidRPr="006058B9">
        <w:rPr>
          <w:rStyle w:val="dark-mode-color-black"/>
          <w:rFonts w:ascii="Arial" w:hAnsi="Arial" w:cs="Arial"/>
          <w:color w:val="000000"/>
          <w:sz w:val="22"/>
          <w:szCs w:val="22"/>
        </w:rPr>
        <w:t xml:space="preserve">1.7. A implementação de sistemas de climatização eficientes tem como objetivo não apenas atender às exigências de ergonomia e segurança ocupacional, mas também assegurar que os ambientes estejam adequadamente preparados para o desempenho das atividades laborais, em conformidade com as normas de saúde e segurança no trabalho. </w:t>
      </w:r>
    </w:p>
    <w:p w14:paraId="75EF2BCE"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hAnsi="Arial" w:cs="Arial"/>
          <w:color w:val="000000"/>
          <w:sz w:val="22"/>
          <w:szCs w:val="22"/>
        </w:rPr>
        <w:t>1.8. Além disso, a atualização dos aparelhos contribui para a sustentabilidade, uma vez que os modelos modernos de ar-condicionado apresentam maior eficiência energética, alinhando-se às metas de redução do consumo de energia e do impacto ambiental dos consorciados. A proposta encontra-se em conformidade com as normativas vigentes relativas à segurança e saúde no trabalho, bem como com as diretrizes de eficiência energética e sustentabilidade estabelecidas por regulamentações pertinentes, incluindo a Lei nº 14.133/2021.</w:t>
      </w:r>
    </w:p>
    <w:p w14:paraId="73706D1A" w14:textId="77777777" w:rsidR="005C7AA9" w:rsidRPr="006058B9" w:rsidRDefault="005C7AA9" w:rsidP="00526B7B">
      <w:pPr>
        <w:pStyle w:val="Corpodetexto"/>
        <w:numPr>
          <w:ilvl w:val="0"/>
          <w:numId w:val="20"/>
        </w:numPr>
        <w:shd w:val="clear" w:color="auto" w:fill="D9D9D9" w:themeFill="background1" w:themeFillShade="D9"/>
        <w:spacing w:before="120" w:after="120" w:line="276" w:lineRule="auto"/>
        <w:ind w:left="0" w:right="766" w:firstLine="0"/>
        <w:jc w:val="both"/>
        <w:rPr>
          <w:rFonts w:ascii="Arial" w:hAnsi="Arial" w:cs="Arial"/>
          <w:sz w:val="22"/>
          <w:szCs w:val="22"/>
        </w:rPr>
      </w:pPr>
      <w:r w:rsidRPr="006058B9">
        <w:rPr>
          <w:rFonts w:ascii="Arial" w:hAnsi="Arial" w:cs="Arial"/>
          <w:b/>
          <w:bCs/>
          <w:sz w:val="22"/>
          <w:szCs w:val="22"/>
        </w:rPr>
        <w:t xml:space="preserve">DEMONSTRATIVO DA PREVISÃO DA CONTRATAÇÃO </w:t>
      </w:r>
    </w:p>
    <w:p w14:paraId="3B16749C" w14:textId="77777777" w:rsidR="005C7AA9" w:rsidRPr="006058B9" w:rsidRDefault="005C7AA9" w:rsidP="005C7AA9">
      <w:pPr>
        <w:pStyle w:val="Corpodetexto"/>
        <w:spacing w:before="120" w:after="120" w:line="276" w:lineRule="auto"/>
        <w:ind w:right="908"/>
        <w:jc w:val="both"/>
        <w:rPr>
          <w:rFonts w:ascii="Arial" w:hAnsi="Arial" w:cs="Arial"/>
          <w:color w:val="000000"/>
          <w:sz w:val="22"/>
          <w:szCs w:val="22"/>
        </w:rPr>
      </w:pPr>
      <w:r w:rsidRPr="006058B9">
        <w:rPr>
          <w:rFonts w:ascii="Arial" w:hAnsi="Arial" w:cs="Arial"/>
          <w:color w:val="000000"/>
          <w:sz w:val="22"/>
          <w:szCs w:val="22"/>
        </w:rPr>
        <w:t>2.1 A presente contratação está diretamente alinhada com as diretrizes, objetivos, prioridades e metas previstos no Planejamento Estratégico para o exercício 2025, estando em conformidade com o Plano Plurianual, Lei Orçamentaria Anual, Lei de Diretrizes Orçamentária. A despesa estará em estrita conformidade com as dotações orçamentárias específicas para a realização de serviços de terceiros, conforme previsto na Lei Orçamentária Anual (LOA) e no Plano Plurianual (PPA) para o exercício vigente. A disponibilidade orçamentária e financeira será confirmada pela área competente antes da contratação.</w:t>
      </w:r>
    </w:p>
    <w:p w14:paraId="67844961" w14:textId="77777777" w:rsidR="005C7AA9" w:rsidRPr="006058B9" w:rsidRDefault="005C7AA9" w:rsidP="00526B7B">
      <w:pPr>
        <w:pStyle w:val="Corpodetexto"/>
        <w:numPr>
          <w:ilvl w:val="0"/>
          <w:numId w:val="20"/>
        </w:numPr>
        <w:shd w:val="clear" w:color="auto" w:fill="D9D9D9" w:themeFill="background1" w:themeFillShade="D9"/>
        <w:spacing w:before="120" w:after="120" w:line="276" w:lineRule="auto"/>
        <w:ind w:left="0" w:right="766" w:firstLine="0"/>
        <w:jc w:val="both"/>
        <w:rPr>
          <w:rFonts w:ascii="Arial" w:hAnsi="Arial" w:cs="Arial"/>
          <w:sz w:val="22"/>
          <w:szCs w:val="22"/>
        </w:rPr>
      </w:pPr>
      <w:r w:rsidRPr="006058B9">
        <w:rPr>
          <w:rFonts w:ascii="Arial" w:hAnsi="Arial" w:cs="Arial"/>
          <w:b/>
          <w:color w:val="000000"/>
          <w:sz w:val="22"/>
          <w:szCs w:val="22"/>
        </w:rPr>
        <w:t>DESCRIÇÃO</w:t>
      </w:r>
      <w:r w:rsidRPr="006058B9">
        <w:rPr>
          <w:rFonts w:ascii="Arial" w:hAnsi="Arial" w:cs="Arial"/>
          <w:b/>
          <w:color w:val="000000"/>
          <w:spacing w:val="-9"/>
          <w:sz w:val="22"/>
          <w:szCs w:val="22"/>
        </w:rPr>
        <w:t xml:space="preserve"> </w:t>
      </w:r>
      <w:r w:rsidRPr="006058B9">
        <w:rPr>
          <w:rFonts w:ascii="Arial" w:hAnsi="Arial" w:cs="Arial"/>
          <w:b/>
          <w:color w:val="000000"/>
          <w:sz w:val="22"/>
          <w:szCs w:val="22"/>
        </w:rPr>
        <w:t>DOS</w:t>
      </w:r>
      <w:r w:rsidRPr="006058B9">
        <w:rPr>
          <w:rFonts w:ascii="Arial" w:hAnsi="Arial" w:cs="Arial"/>
          <w:b/>
          <w:color w:val="000000"/>
          <w:spacing w:val="-7"/>
          <w:sz w:val="22"/>
          <w:szCs w:val="22"/>
        </w:rPr>
        <w:t xml:space="preserve"> </w:t>
      </w:r>
      <w:r w:rsidRPr="006058B9">
        <w:rPr>
          <w:rFonts w:ascii="Arial" w:hAnsi="Arial" w:cs="Arial"/>
          <w:b/>
          <w:color w:val="000000"/>
          <w:sz w:val="22"/>
          <w:szCs w:val="22"/>
        </w:rPr>
        <w:t>REQUISITOS</w:t>
      </w:r>
      <w:r w:rsidRPr="006058B9">
        <w:rPr>
          <w:rFonts w:ascii="Arial" w:hAnsi="Arial" w:cs="Arial"/>
          <w:b/>
          <w:color w:val="000000"/>
          <w:spacing w:val="-7"/>
          <w:sz w:val="22"/>
          <w:szCs w:val="22"/>
        </w:rPr>
        <w:t xml:space="preserve"> </w:t>
      </w:r>
      <w:r w:rsidRPr="006058B9">
        <w:rPr>
          <w:rFonts w:ascii="Arial" w:hAnsi="Arial" w:cs="Arial"/>
          <w:b/>
          <w:color w:val="000000"/>
          <w:sz w:val="22"/>
          <w:szCs w:val="22"/>
        </w:rPr>
        <w:t>DA</w:t>
      </w:r>
      <w:r w:rsidRPr="006058B9">
        <w:rPr>
          <w:rFonts w:ascii="Arial" w:hAnsi="Arial" w:cs="Arial"/>
          <w:b/>
          <w:color w:val="000000"/>
          <w:spacing w:val="-7"/>
          <w:sz w:val="22"/>
          <w:szCs w:val="22"/>
        </w:rPr>
        <w:t xml:space="preserve"> </w:t>
      </w:r>
      <w:r w:rsidRPr="006058B9">
        <w:rPr>
          <w:rFonts w:ascii="Arial" w:hAnsi="Arial" w:cs="Arial"/>
          <w:b/>
          <w:color w:val="000000"/>
          <w:spacing w:val="-2"/>
          <w:sz w:val="22"/>
          <w:szCs w:val="22"/>
        </w:rPr>
        <w:t>CONTRATAÇÃO</w:t>
      </w:r>
    </w:p>
    <w:p w14:paraId="58FFFDBB"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Forte"/>
          <w:rFonts w:ascii="Arial" w:eastAsiaTheme="majorEastAsia" w:hAnsi="Arial" w:cs="Arial"/>
          <w:color w:val="000000"/>
          <w:sz w:val="22"/>
          <w:szCs w:val="22"/>
        </w:rPr>
        <w:t>3.1. Da Natureza da Contratação:</w:t>
      </w:r>
    </w:p>
    <w:p w14:paraId="6FB5D38F"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3.1.1. O serviço referente a pretensa contratação se enquadra como comum, pois os padrões de desempenho e qualidade podem ser objetivamente definidos por meio de especificações usuais no mercado, nos termos do artigo 6º, XIII da Lei Federal nº 14.133/2023; </w:t>
      </w:r>
    </w:p>
    <w:p w14:paraId="2D8212FB" w14:textId="77777777" w:rsidR="005C7AA9" w:rsidRPr="006058B9" w:rsidRDefault="005C7AA9" w:rsidP="005C7AA9">
      <w:pPr>
        <w:pStyle w:val="textojustificado"/>
        <w:spacing w:before="120" w:beforeAutospacing="0" w:after="120" w:afterAutospacing="0" w:line="276" w:lineRule="auto"/>
        <w:ind w:right="908"/>
        <w:jc w:val="both"/>
        <w:rPr>
          <w:rFonts w:ascii="Arial" w:hAnsi="Arial" w:cs="Arial"/>
          <w:color w:val="000000"/>
          <w:sz w:val="22"/>
          <w:szCs w:val="22"/>
        </w:rPr>
      </w:pPr>
      <w:r w:rsidRPr="006058B9">
        <w:rPr>
          <w:rStyle w:val="Forte"/>
          <w:rFonts w:ascii="Arial" w:eastAsiaTheme="majorEastAsia" w:hAnsi="Arial" w:cs="Arial"/>
          <w:color w:val="000000"/>
          <w:sz w:val="22"/>
          <w:szCs w:val="22"/>
        </w:rPr>
        <w:lastRenderedPageBreak/>
        <w:t>3.2. Relativo à Fundamentação Legal:</w:t>
      </w:r>
    </w:p>
    <w:p w14:paraId="721EEEBD"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a) </w:t>
      </w:r>
      <w:r w:rsidRPr="006058B9">
        <w:rPr>
          <w:rStyle w:val="Forte"/>
          <w:rFonts w:ascii="Arial" w:eastAsiaTheme="majorEastAsia" w:hAnsi="Arial" w:cs="Arial"/>
          <w:color w:val="000000"/>
          <w:sz w:val="22"/>
          <w:szCs w:val="22"/>
        </w:rPr>
        <w:t>Lei Federal nº 14.133, de 1º de abril de 2021</w:t>
      </w:r>
      <w:r w:rsidRPr="006058B9">
        <w:rPr>
          <w:rFonts w:ascii="Arial" w:hAnsi="Arial" w:cs="Arial"/>
          <w:color w:val="000000"/>
          <w:sz w:val="22"/>
          <w:szCs w:val="22"/>
        </w:rPr>
        <w:t>;</w:t>
      </w:r>
    </w:p>
    <w:p w14:paraId="27B9B469"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b) </w:t>
      </w:r>
      <w:r w:rsidRPr="006058B9">
        <w:rPr>
          <w:rStyle w:val="Forte"/>
          <w:rFonts w:ascii="Arial" w:eastAsiaTheme="majorEastAsia" w:hAnsi="Arial" w:cs="Arial"/>
          <w:color w:val="000000"/>
          <w:sz w:val="22"/>
          <w:szCs w:val="22"/>
        </w:rPr>
        <w:t>Decreto Federal nº 11.462, de 31 de março de 2023</w:t>
      </w:r>
      <w:r w:rsidRPr="006058B9">
        <w:rPr>
          <w:rFonts w:ascii="Arial" w:hAnsi="Arial" w:cs="Arial"/>
          <w:color w:val="000000"/>
          <w:sz w:val="22"/>
          <w:szCs w:val="22"/>
        </w:rPr>
        <w:t>: r</w:t>
      </w:r>
      <w:bookmarkStart w:id="5" w:name="_Hlk142039823"/>
      <w:r w:rsidRPr="006058B9">
        <w:rPr>
          <w:rFonts w:ascii="Arial" w:hAnsi="Arial" w:cs="Arial"/>
          <w:color w:val="000000"/>
          <w:sz w:val="22"/>
          <w:szCs w:val="22"/>
        </w:rPr>
        <w:t>egulamenta os art. 82 a art. 86 da Lei nº 14.133, de 1º de abril de 2021, para dispor sobre o sistema de registro de preços para a contratação de bens e serviços, inclusive obras e serviços de engenharia, no âmbito da Administração Pública federal direta, autárquica e fundacional;</w:t>
      </w:r>
      <w:bookmarkEnd w:id="5"/>
    </w:p>
    <w:p w14:paraId="1A4ADB6A"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c) </w:t>
      </w:r>
      <w:r w:rsidRPr="006058B9">
        <w:rPr>
          <w:rStyle w:val="Forte"/>
          <w:rFonts w:ascii="Arial" w:eastAsiaTheme="majorEastAsia" w:hAnsi="Arial" w:cs="Arial"/>
          <w:color w:val="000000"/>
          <w:sz w:val="22"/>
          <w:szCs w:val="22"/>
        </w:rPr>
        <w:t>Instrução Normativa SEGES/ME nº 65, de 7 de julho de 2021: </w:t>
      </w:r>
      <w:r w:rsidRPr="006058B9">
        <w:rPr>
          <w:rFonts w:ascii="Arial" w:hAnsi="Arial" w:cs="Arial"/>
          <w:color w:val="000000"/>
          <w:sz w:val="22"/>
          <w:szCs w:val="22"/>
        </w:rPr>
        <w:t>dispõe sobre o procedimento administrativo para a realização de pesquisa de preços para aquisição de bens e contratação de serviços em geral, no âmbito da administração pública federal direta, autárquica e fundacional;</w:t>
      </w:r>
    </w:p>
    <w:p w14:paraId="44D03EFC"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d) </w:t>
      </w:r>
      <w:r w:rsidRPr="006058B9">
        <w:rPr>
          <w:rStyle w:val="Forte"/>
          <w:rFonts w:ascii="Arial" w:eastAsiaTheme="majorEastAsia" w:hAnsi="Arial" w:cs="Arial"/>
          <w:color w:val="000000"/>
          <w:sz w:val="22"/>
          <w:szCs w:val="22"/>
        </w:rPr>
        <w:t>Instrução Normativa SEGES nº 58, de 8 de agosto de 2022: </w:t>
      </w:r>
      <w:r w:rsidRPr="006058B9">
        <w:rPr>
          <w:rFonts w:ascii="Arial" w:hAnsi="Arial" w:cs="Arial"/>
          <w:color w:val="000000"/>
          <w:sz w:val="22"/>
          <w:szCs w:val="22"/>
        </w:rPr>
        <w:t>dispõe sobre a elaboração dos Estudos Técnicos Preliminares - ETP, para a aquisição de bens e a contratação de serviços e obras, no âmbito da administração pública federal direta, autárquica e fundacional;</w:t>
      </w:r>
    </w:p>
    <w:p w14:paraId="040D1C59"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f) </w:t>
      </w:r>
      <w:r w:rsidRPr="006058B9">
        <w:rPr>
          <w:rStyle w:val="Forte"/>
          <w:rFonts w:ascii="Arial" w:eastAsiaTheme="majorEastAsia" w:hAnsi="Arial" w:cs="Arial"/>
          <w:color w:val="000000"/>
          <w:sz w:val="22"/>
          <w:szCs w:val="22"/>
        </w:rPr>
        <w:t>Norma Regulamentadora MTE nº 17</w:t>
      </w:r>
      <w:r w:rsidRPr="006058B9">
        <w:rPr>
          <w:rFonts w:ascii="Arial" w:hAnsi="Arial" w:cs="Arial"/>
          <w:color w:val="000000"/>
          <w:sz w:val="22"/>
          <w:szCs w:val="22"/>
        </w:rPr>
        <w:t>:  Estabelece diretrizes e requisitos que permitem a adaptação das condições de trabalho às características psicofisiológicas dos trabalhadores, de modo a proporcionar conforto, segurança, saúde e desempenho eficiente no trabalho;</w:t>
      </w:r>
    </w:p>
    <w:p w14:paraId="06052ACC"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eastAsia="Arial MT" w:hAnsi="Arial" w:cs="Arial"/>
          <w:color w:val="000000"/>
          <w:sz w:val="22"/>
          <w:szCs w:val="22"/>
        </w:rPr>
        <w:t>g) </w:t>
      </w:r>
      <w:r w:rsidRPr="006058B9">
        <w:rPr>
          <w:rStyle w:val="dark-mode-color-black"/>
          <w:rFonts w:ascii="Arial" w:eastAsia="Arial MT" w:hAnsi="Arial" w:cs="Arial"/>
          <w:b/>
          <w:bCs/>
          <w:color w:val="000000"/>
          <w:sz w:val="22"/>
          <w:szCs w:val="22"/>
        </w:rPr>
        <w:t>Portaria INMETRO nº 007/2011</w:t>
      </w:r>
      <w:r w:rsidRPr="006058B9">
        <w:rPr>
          <w:rStyle w:val="dark-mode-color-black"/>
          <w:rFonts w:ascii="Arial" w:eastAsia="Arial MT" w:hAnsi="Arial" w:cs="Arial"/>
          <w:color w:val="000000"/>
          <w:sz w:val="22"/>
          <w:szCs w:val="22"/>
        </w:rPr>
        <w:t>: Estabelece os requisitos de avaliação da conformidade para condicionadores de ar e foi publicada no Diário Oficial da União em 5 de janeiro de 2011. A portaria entrou em vigor em 1º de julho de 2013 e continua a ser aplicável;</w:t>
      </w:r>
    </w:p>
    <w:p w14:paraId="0F478AE3"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h) </w:t>
      </w:r>
      <w:r w:rsidRPr="006058B9">
        <w:rPr>
          <w:rStyle w:val="Forte"/>
          <w:rFonts w:ascii="Arial" w:eastAsiaTheme="majorEastAsia" w:hAnsi="Arial" w:cs="Arial"/>
          <w:color w:val="000000"/>
          <w:sz w:val="22"/>
          <w:szCs w:val="22"/>
        </w:rPr>
        <w:t>Portaria Interministerial nº 364, de 24 de dezembro de 2007: </w:t>
      </w:r>
      <w:r w:rsidRPr="006058B9">
        <w:rPr>
          <w:rFonts w:ascii="Arial" w:hAnsi="Arial" w:cs="Arial"/>
          <w:color w:val="000000"/>
          <w:sz w:val="22"/>
          <w:szCs w:val="22"/>
        </w:rPr>
        <w:t>que estabelece a regulamentação específica de condicionadores de ar;</w:t>
      </w:r>
    </w:p>
    <w:p w14:paraId="46A7D179"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i)</w:t>
      </w:r>
      <w:r w:rsidRPr="006058B9">
        <w:rPr>
          <w:rStyle w:val="Forte"/>
          <w:rFonts w:ascii="Arial" w:eastAsiaTheme="majorEastAsia" w:hAnsi="Arial" w:cs="Arial"/>
          <w:color w:val="000000"/>
          <w:sz w:val="22"/>
          <w:szCs w:val="22"/>
        </w:rPr>
        <w:t> Portaria Interministerial nº 2, de 31 de julho de 2018: </w:t>
      </w:r>
      <w:r w:rsidRPr="006058B9">
        <w:rPr>
          <w:rFonts w:ascii="Arial" w:hAnsi="Arial" w:cs="Arial"/>
          <w:color w:val="000000"/>
          <w:sz w:val="22"/>
          <w:szCs w:val="22"/>
        </w:rPr>
        <w:t>que aprova o novo Programa de Metas para Condicionadores de Ar, estabelecendo os novos níveis mínimos de eficiência energética, conforme previsto no art. 2º, §2º, da Lei nº 10.295, de 2001;</w:t>
      </w:r>
    </w:p>
    <w:p w14:paraId="2F1BF2D6"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j) </w:t>
      </w:r>
      <w:r w:rsidRPr="006058B9">
        <w:rPr>
          <w:rStyle w:val="Forte"/>
          <w:rFonts w:ascii="Arial" w:eastAsiaTheme="majorEastAsia" w:hAnsi="Arial" w:cs="Arial"/>
          <w:color w:val="000000"/>
          <w:sz w:val="22"/>
          <w:szCs w:val="22"/>
        </w:rPr>
        <w:t>Normas da ABNT – Associação Brasileira de Normas Técnicas: </w:t>
      </w:r>
    </w:p>
    <w:p w14:paraId="5E3FDA73"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ABNT – NBR 16401 – Instalações de Ar-condicionado – Sistemas centrais e unitários;</w:t>
      </w:r>
    </w:p>
    <w:p w14:paraId="52AC5E65"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ABNT – NBR 5410– Instalações elétricas de baixa tensão;</w:t>
      </w:r>
    </w:p>
    <w:p w14:paraId="39AE22C2"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NR 10 – Medidas de segurança para trabalhos que envolvem eletricidade;</w:t>
      </w:r>
    </w:p>
    <w:p w14:paraId="68782CB0"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NR 35 – Medidas de segurança para trabalhos em altura;</w:t>
      </w:r>
    </w:p>
    <w:p w14:paraId="65574F53"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lastRenderedPageBreak/>
        <w:t>NR 17- Ergonomia - Condições de conforto no ambiente de trabalho - 17.8.4.1.2 O nível de ruído de fundo aceitável para efeito de conforto acústico será de até 65 dB(A).</w:t>
      </w:r>
    </w:p>
    <w:p w14:paraId="618B18DD" w14:textId="77777777" w:rsidR="005C7AA9" w:rsidRPr="006058B9" w:rsidRDefault="005C7AA9" w:rsidP="005C7AA9">
      <w:pPr>
        <w:pStyle w:val="textojustificado"/>
        <w:spacing w:before="120" w:beforeAutospacing="0" w:after="120" w:afterAutospacing="0" w:line="276" w:lineRule="auto"/>
        <w:ind w:right="199"/>
        <w:jc w:val="both"/>
        <w:rPr>
          <w:rFonts w:ascii="Arial" w:hAnsi="Arial" w:cs="Arial"/>
          <w:color w:val="000000"/>
          <w:sz w:val="22"/>
          <w:szCs w:val="22"/>
        </w:rPr>
      </w:pPr>
      <w:r w:rsidRPr="006058B9">
        <w:rPr>
          <w:rStyle w:val="Forte"/>
          <w:rFonts w:ascii="Arial" w:eastAsiaTheme="majorEastAsia" w:hAnsi="Arial" w:cs="Arial"/>
          <w:color w:val="000000"/>
          <w:sz w:val="22"/>
          <w:szCs w:val="22"/>
        </w:rPr>
        <w:t>3.3. Relativo à qualificação técnica:</w:t>
      </w:r>
    </w:p>
    <w:p w14:paraId="3045BDD6"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3.3.1. Exige-se Atestado de Capacidade Técnica, conforme o art. 67 da Lei Federal 14.133/2021, para comprovar a aptidão da empresa em realizar atividades compatíveis com o objeto da licitação, garantindo o cumprimento das obrigações contratuais e a qualidade dos bens fornecidos. Ademais, serão solicitados laudos e certificados de conformidade com as normas brasileiras aplicáveis, conforme estabelecido no Termo de Referência.</w:t>
      </w:r>
    </w:p>
    <w:p w14:paraId="7E9095A0" w14:textId="77777777" w:rsidR="005C7AA9" w:rsidRPr="006058B9" w:rsidRDefault="005C7AA9" w:rsidP="005C7AA9">
      <w:pPr>
        <w:pStyle w:val="textojustificado"/>
        <w:spacing w:before="120" w:beforeAutospacing="0" w:after="120" w:afterAutospacing="0" w:line="276" w:lineRule="auto"/>
        <w:ind w:right="908"/>
        <w:jc w:val="both"/>
        <w:rPr>
          <w:rFonts w:ascii="Arial" w:hAnsi="Arial" w:cs="Arial"/>
          <w:color w:val="000000"/>
          <w:sz w:val="22"/>
          <w:szCs w:val="22"/>
        </w:rPr>
      </w:pPr>
      <w:r w:rsidRPr="006058B9">
        <w:rPr>
          <w:rStyle w:val="Forte"/>
          <w:rFonts w:ascii="Arial" w:eastAsiaTheme="majorEastAsia" w:hAnsi="Arial" w:cs="Arial"/>
          <w:color w:val="000000"/>
          <w:sz w:val="22"/>
          <w:szCs w:val="22"/>
        </w:rPr>
        <w:t>3.4. Relativo à entrega do bem e da instalação:</w:t>
      </w:r>
    </w:p>
    <w:p w14:paraId="0BC927FE"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3.4.1. O prazo para início da execução dos serviços é de 20 (vinte) dias úteis, contados do recebimento da respectiva ordem de serviço. O serviço deverá ser realizado em conformidade com o documento que formaliza a solicitação, prevalecendo as especificações constantes do Termo de Referência e de seus anexos. Cumpre destacar que, para cada solicitação de itens feita e autorizada, o fornecedor deverá atender à totalidade do pedido, nos endereços indicados em cada solicitação.</w:t>
      </w:r>
    </w:p>
    <w:p w14:paraId="3F100155"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Forte"/>
          <w:rFonts w:ascii="Arial" w:eastAsiaTheme="majorEastAsia" w:hAnsi="Arial" w:cs="Arial"/>
          <w:color w:val="000000"/>
          <w:sz w:val="22"/>
          <w:szCs w:val="22"/>
        </w:rPr>
        <w:t>3.5. Relativo à Sustentabilidade:</w:t>
      </w:r>
    </w:p>
    <w:p w14:paraId="640FED59"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3.5.1. Com base na filosofia de sustentabilidade incorporada pelos municípios que busca a proposta mais vantajosa levando em conta não apenas o preço, mas o custo como um todo, considerando a manutenção da vida no planeta, a equidade social e o bem-estar humano, em consonância com o artigo 5º da Lei 14.133/2021, bem como considerando os critérios de sustentabilidade previstos no Guia de Contratações Sustentáveis, a contratação deste processo devem observar os parâmetros legais de preservação ao meio ambiente e desenvolvimento sustentável;</w:t>
      </w:r>
    </w:p>
    <w:p w14:paraId="52115682"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3.5.2. A empresa a ser contratada deverá adotar princípios sustentáveis em sua cadeia de produção e fornecimento, visando o atendimento das exigências contidas na legislação federal e em consonância com os princípios de responsabilidade socioambiental;</w:t>
      </w:r>
    </w:p>
    <w:p w14:paraId="7E3097A2"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3.5.3. Destacamos os seguintes aspectos a serem observados pela empresa:</w:t>
      </w:r>
    </w:p>
    <w:p w14:paraId="29361CF6"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a) Contribuir para a promoção do desenvolvimento nacional sustentável no cumprimento de diretrizes e critérios de sustentabilidade ambiental, de acordo com o art. 225 da Constituição Federal/88, e em conformidade com o art. 5º da Lei nº 14.133/21;</w:t>
      </w:r>
    </w:p>
    <w:p w14:paraId="1C01CDA1"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lastRenderedPageBreak/>
        <w:t>b) Obedecer às normas técnicas de saúde, higiene e de segurança do trabalho, de acordo com as normas do </w:t>
      </w:r>
      <w:r w:rsidRPr="006058B9">
        <w:rPr>
          <w:rStyle w:val="dark-mode-color-white"/>
          <w:rFonts w:ascii="Arial" w:hAnsi="Arial" w:cs="Arial"/>
          <w:color w:val="000000"/>
          <w:sz w:val="22"/>
          <w:szCs w:val="22"/>
        </w:rPr>
        <w:t>MTE;</w:t>
      </w:r>
    </w:p>
    <w:p w14:paraId="0C3A5F2D"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c) Visar economia na utilização de máquinas, equipamentos e ferramentas contribuindo para a redução do consumo de energia, bem como na utilização de tecnologias e materiais que reduzam o impacto ambiental;</w:t>
      </w:r>
    </w:p>
    <w:p w14:paraId="3661F1FA"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d) Orientar seus empregados para colaborar de forma efetiva no desenvolvimento das atividades do programa de separação de resíduos sólidos, e resíduos recicláveis descartados, de acordo com a Lei 12.305/10;</w:t>
      </w:r>
    </w:p>
    <w:p w14:paraId="668CD93D"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3.5.4. As recomendações aqui apresentadas não substituem a adoção de outros padrões rigorosos para alcançar um aprimoramento contínuo da sustentabilidade. Isso inclui o cumprimento das obrigações trabalhistas, o uso adequado de Equipamentos de Proteção Individual (EPIs) e a certificação da origem dos materiais empregados. </w:t>
      </w:r>
    </w:p>
    <w:p w14:paraId="4476D5B2" w14:textId="77777777" w:rsidR="005C7AA9" w:rsidRPr="006058B9" w:rsidRDefault="005C7AA9" w:rsidP="005C7AA9">
      <w:pPr>
        <w:pStyle w:val="textojustificado"/>
        <w:shd w:val="clear" w:color="auto" w:fill="D9D9D9" w:themeFill="background1" w:themeFillShade="D9"/>
        <w:spacing w:before="120" w:beforeAutospacing="0" w:after="120" w:afterAutospacing="0" w:line="276" w:lineRule="auto"/>
        <w:ind w:right="766"/>
        <w:jc w:val="both"/>
        <w:rPr>
          <w:rFonts w:ascii="Arial" w:hAnsi="Arial" w:cs="Arial"/>
          <w:color w:val="000000"/>
          <w:sz w:val="22"/>
          <w:szCs w:val="22"/>
        </w:rPr>
      </w:pPr>
      <w:r w:rsidRPr="006058B9">
        <w:rPr>
          <w:rStyle w:val="Forte"/>
          <w:rFonts w:ascii="Arial" w:eastAsiaTheme="majorEastAsia" w:hAnsi="Arial" w:cs="Arial"/>
          <w:color w:val="000000"/>
          <w:sz w:val="22"/>
          <w:szCs w:val="22"/>
        </w:rPr>
        <w:t>4. LEVANTAMENTO DE MERCADO:</w:t>
      </w:r>
    </w:p>
    <w:p w14:paraId="1DF0F405"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eastAsia="Arial MT" w:hAnsi="Arial" w:cs="Arial"/>
          <w:color w:val="000000"/>
          <w:sz w:val="22"/>
          <w:szCs w:val="22"/>
        </w:rPr>
        <w:t>4.1. Foram realizadas pesquisas sobre contratações similares de locação de equipamentos de ar-condicionado efetuadas por outros órgãos e entidades, com o objetivo de identificar a existência de novas metodologias, tecnologias ou inovações que possam melhor atender às necessidades da Administração, bem como aos requisitos e demandas apresentados no presente estudo.</w:t>
      </w:r>
    </w:p>
    <w:p w14:paraId="3FCE1BF0"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eastAsia="Arial MT" w:hAnsi="Arial" w:cs="Arial"/>
          <w:color w:val="000000"/>
          <w:sz w:val="22"/>
          <w:szCs w:val="22"/>
        </w:rPr>
        <w:t>4.1.1. Nesse sentido, observa-se que diversos órgãos realizam aquisições de equipamentos de forma abundante e disseminada, caracterizando-se como uma contratação bastante comum nas três esferas da Federação.</w:t>
      </w:r>
    </w:p>
    <w:p w14:paraId="6112A1E6"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eastAsia="Arial MT" w:hAnsi="Arial" w:cs="Arial"/>
          <w:color w:val="000000"/>
          <w:sz w:val="22"/>
          <w:szCs w:val="22"/>
        </w:rPr>
        <w:t>4.2. Visando a prospecção e análise das alternativas possíveis para atender a demanda, observa-se quatro possíveis soluções, cuja análise consta a seguir:</w:t>
      </w:r>
    </w:p>
    <w:p w14:paraId="22D9DAFC" w14:textId="77777777" w:rsidR="005C7AA9" w:rsidRPr="006058B9" w:rsidRDefault="005C7AA9" w:rsidP="005C7AA9">
      <w:pPr>
        <w:pStyle w:val="textojustificado"/>
        <w:spacing w:before="120" w:beforeAutospacing="0" w:after="120" w:afterAutospacing="0" w:line="276" w:lineRule="auto"/>
        <w:ind w:right="120"/>
        <w:jc w:val="center"/>
        <w:rPr>
          <w:rFonts w:ascii="Arial" w:hAnsi="Arial" w:cs="Arial"/>
          <w:b/>
          <w:bCs/>
          <w:color w:val="000000"/>
          <w:sz w:val="22"/>
          <w:szCs w:val="22"/>
          <w:u w:val="single"/>
        </w:rPr>
      </w:pPr>
      <w:r w:rsidRPr="006058B9">
        <w:rPr>
          <w:rFonts w:ascii="Arial" w:hAnsi="Arial" w:cs="Arial"/>
          <w:b/>
          <w:bCs/>
          <w:color w:val="000000"/>
          <w:sz w:val="22"/>
          <w:szCs w:val="22"/>
          <w:u w:val="single"/>
        </w:rPr>
        <w:t>SOLUÇÃO 1: Doação de equipamentos usados</w:t>
      </w:r>
    </w:p>
    <w:p w14:paraId="1AB2B4A4"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b/>
          <w:bCs/>
          <w:color w:val="000000"/>
          <w:sz w:val="22"/>
          <w:szCs w:val="22"/>
        </w:rPr>
        <w:t>Descrição</w:t>
      </w:r>
      <w:r w:rsidRPr="006058B9">
        <w:rPr>
          <w:rFonts w:ascii="Arial" w:hAnsi="Arial" w:cs="Arial"/>
          <w:color w:val="000000"/>
          <w:sz w:val="22"/>
          <w:szCs w:val="22"/>
        </w:rPr>
        <w:t>: Aquisição de equipamentos de ar-condicionado usados, por meio de doação de outros órgãos públicos ou entidades privadas. Esse processo pode envolver a transferência de aparelhos que, embora usados, ainda estão em condições de funcionamento.</w:t>
      </w:r>
    </w:p>
    <w:p w14:paraId="54C8A8CE" w14:textId="77777777" w:rsidR="005C7AA9" w:rsidRPr="006058B9" w:rsidRDefault="005C7AA9" w:rsidP="005C7AA9">
      <w:pPr>
        <w:spacing w:before="120" w:after="120" w:line="276" w:lineRule="auto"/>
        <w:ind w:right="766"/>
        <w:jc w:val="both"/>
        <w:rPr>
          <w:rFonts w:ascii="Arial" w:hAnsi="Arial" w:cs="Arial"/>
          <w:b/>
          <w:bCs/>
          <w:color w:val="000000"/>
          <w:sz w:val="22"/>
          <w:szCs w:val="22"/>
        </w:rPr>
      </w:pPr>
      <w:r w:rsidRPr="006058B9">
        <w:rPr>
          <w:rFonts w:ascii="Arial" w:hAnsi="Arial" w:cs="Arial"/>
          <w:b/>
          <w:bCs/>
          <w:color w:val="000000"/>
          <w:sz w:val="22"/>
          <w:szCs w:val="22"/>
        </w:rPr>
        <w:t>VANTAGENS:</w:t>
      </w:r>
    </w:p>
    <w:p w14:paraId="3100CDA4" w14:textId="77777777" w:rsidR="005C7AA9" w:rsidRPr="006058B9" w:rsidRDefault="005C7AA9" w:rsidP="00526B7B">
      <w:pPr>
        <w:pStyle w:val="PargrafodaLista"/>
        <w:numPr>
          <w:ilvl w:val="0"/>
          <w:numId w:val="22"/>
        </w:numPr>
        <w:spacing w:before="120" w:after="120" w:line="276" w:lineRule="auto"/>
        <w:ind w:left="0" w:right="766" w:firstLine="0"/>
        <w:contextualSpacing w:val="0"/>
        <w:jc w:val="both"/>
        <w:rPr>
          <w:rFonts w:ascii="Arial" w:eastAsia="Times New Roman" w:hAnsi="Arial" w:cs="Arial"/>
          <w:color w:val="000000"/>
          <w:sz w:val="22"/>
          <w:szCs w:val="22"/>
          <w:lang w:eastAsia="pt-BR"/>
        </w:rPr>
      </w:pPr>
      <w:r w:rsidRPr="006058B9">
        <w:rPr>
          <w:rFonts w:ascii="Arial" w:eastAsia="Times New Roman" w:hAnsi="Arial" w:cs="Arial"/>
          <w:color w:val="000000"/>
          <w:sz w:val="22"/>
          <w:szCs w:val="22"/>
          <w:lang w:eastAsia="pt-BR"/>
        </w:rPr>
        <w:t>Custo de aquisição praticamente nulo ou muito reduzido, uma vez que se trata de doação.</w:t>
      </w:r>
    </w:p>
    <w:p w14:paraId="06DDC826" w14:textId="77777777" w:rsidR="005C7AA9" w:rsidRPr="006058B9" w:rsidRDefault="005C7AA9" w:rsidP="00526B7B">
      <w:pPr>
        <w:pStyle w:val="PargrafodaLista"/>
        <w:numPr>
          <w:ilvl w:val="0"/>
          <w:numId w:val="22"/>
        </w:numPr>
        <w:spacing w:before="120" w:after="120" w:line="276" w:lineRule="auto"/>
        <w:ind w:left="0" w:right="766" w:firstLine="0"/>
        <w:contextualSpacing w:val="0"/>
        <w:jc w:val="both"/>
        <w:rPr>
          <w:rFonts w:ascii="Arial" w:eastAsia="Times New Roman" w:hAnsi="Arial" w:cs="Arial"/>
          <w:color w:val="000000"/>
          <w:sz w:val="22"/>
          <w:szCs w:val="22"/>
          <w:lang w:eastAsia="pt-BR"/>
        </w:rPr>
      </w:pPr>
      <w:r w:rsidRPr="006058B9">
        <w:rPr>
          <w:rFonts w:ascii="Arial" w:eastAsia="Times New Roman" w:hAnsi="Arial" w:cs="Arial"/>
          <w:color w:val="000000"/>
          <w:sz w:val="22"/>
          <w:szCs w:val="22"/>
          <w:lang w:eastAsia="pt-BR"/>
        </w:rPr>
        <w:t>Promoção da sustentabilidade, reutilizando recursos públicos já existentes.</w:t>
      </w:r>
    </w:p>
    <w:p w14:paraId="05541CCB" w14:textId="77777777" w:rsidR="005C7AA9" w:rsidRPr="006058B9" w:rsidRDefault="005C7AA9" w:rsidP="005C7AA9">
      <w:pPr>
        <w:spacing w:before="120" w:after="120" w:line="276" w:lineRule="auto"/>
        <w:ind w:right="766"/>
        <w:jc w:val="both"/>
        <w:rPr>
          <w:rFonts w:ascii="Arial" w:hAnsi="Arial" w:cs="Arial"/>
          <w:b/>
          <w:bCs/>
          <w:color w:val="000000"/>
          <w:sz w:val="22"/>
          <w:szCs w:val="22"/>
        </w:rPr>
      </w:pPr>
      <w:r w:rsidRPr="006058B9">
        <w:rPr>
          <w:rFonts w:ascii="Arial" w:hAnsi="Arial" w:cs="Arial"/>
          <w:b/>
          <w:bCs/>
          <w:color w:val="000000"/>
          <w:sz w:val="22"/>
          <w:szCs w:val="22"/>
        </w:rPr>
        <w:t>DESVANTAGENS:</w:t>
      </w:r>
    </w:p>
    <w:p w14:paraId="06E15A10" w14:textId="77777777" w:rsidR="005C7AA9" w:rsidRPr="006058B9" w:rsidRDefault="005C7AA9" w:rsidP="00526B7B">
      <w:pPr>
        <w:numPr>
          <w:ilvl w:val="0"/>
          <w:numId w:val="23"/>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lastRenderedPageBreak/>
        <w:t>Os aparelhos disponíveis para doação são limitados em número e podem não ser suficientes para atender a toda a demanda de climatização da Administração, o que torna difícil suprir as necessidades totais de forma adequada.</w:t>
      </w:r>
    </w:p>
    <w:p w14:paraId="0E48C1C7" w14:textId="77777777" w:rsidR="005C7AA9" w:rsidRPr="006058B9" w:rsidRDefault="005C7AA9" w:rsidP="00526B7B">
      <w:pPr>
        <w:numPr>
          <w:ilvl w:val="0"/>
          <w:numId w:val="23"/>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t>Equipamentos usados podem ter vida útil limitada e maior probabilidade de falhas ou quebras.</w:t>
      </w:r>
    </w:p>
    <w:p w14:paraId="183E97FB" w14:textId="77777777" w:rsidR="005C7AA9" w:rsidRPr="006058B9" w:rsidRDefault="005C7AA9" w:rsidP="00526B7B">
      <w:pPr>
        <w:numPr>
          <w:ilvl w:val="0"/>
          <w:numId w:val="23"/>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t>Pode ser necessário um processo de avaliação e adaptação, o que pode envolver custos adicionais com manutenção e ajustes.</w:t>
      </w:r>
    </w:p>
    <w:p w14:paraId="345943DD" w14:textId="77777777" w:rsidR="005C7AA9" w:rsidRPr="006058B9" w:rsidRDefault="005C7AA9" w:rsidP="00526B7B">
      <w:pPr>
        <w:numPr>
          <w:ilvl w:val="0"/>
          <w:numId w:val="23"/>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t>Os equipamentos podem não atender a todas as especificações ou necessidades técnicas, dependendo da sua antiguidade ou do tipo de uso anterior, o que pode resultar em um desempenho inferior.</w:t>
      </w:r>
    </w:p>
    <w:p w14:paraId="5F8D3A4B" w14:textId="77777777" w:rsidR="005C7AA9" w:rsidRPr="006058B9" w:rsidRDefault="005C7AA9" w:rsidP="005C7AA9">
      <w:pPr>
        <w:spacing w:before="120" w:after="120" w:line="276" w:lineRule="auto"/>
        <w:ind w:right="766"/>
        <w:jc w:val="both"/>
        <w:rPr>
          <w:rFonts w:ascii="Arial" w:hAnsi="Arial" w:cs="Arial"/>
          <w:color w:val="000000"/>
          <w:sz w:val="22"/>
          <w:szCs w:val="22"/>
        </w:rPr>
      </w:pPr>
      <w:r w:rsidRPr="006058B9">
        <w:rPr>
          <w:rFonts w:ascii="Arial" w:hAnsi="Arial" w:cs="Arial"/>
          <w:b/>
          <w:bCs/>
          <w:color w:val="000000"/>
          <w:sz w:val="22"/>
          <w:szCs w:val="22"/>
        </w:rPr>
        <w:t>Encaminhamento: A solução não atende as necessidades da Administração.</w:t>
      </w:r>
    </w:p>
    <w:p w14:paraId="48023440" w14:textId="77777777" w:rsidR="005C7AA9" w:rsidRPr="006058B9" w:rsidRDefault="005C7AA9" w:rsidP="005C7AA9">
      <w:pPr>
        <w:pStyle w:val="textojustificado"/>
        <w:spacing w:before="120" w:beforeAutospacing="0" w:after="120" w:afterAutospacing="0" w:line="276" w:lineRule="auto"/>
        <w:ind w:right="766"/>
        <w:jc w:val="center"/>
        <w:rPr>
          <w:rFonts w:ascii="Arial" w:hAnsi="Arial" w:cs="Arial"/>
          <w:b/>
          <w:bCs/>
          <w:color w:val="000000"/>
          <w:sz w:val="22"/>
          <w:szCs w:val="22"/>
          <w:u w:val="single"/>
        </w:rPr>
      </w:pPr>
      <w:r w:rsidRPr="006058B9">
        <w:rPr>
          <w:rFonts w:ascii="Arial" w:hAnsi="Arial" w:cs="Arial"/>
          <w:b/>
          <w:bCs/>
          <w:color w:val="000000"/>
          <w:sz w:val="22"/>
          <w:szCs w:val="22"/>
          <w:u w:val="single"/>
        </w:rPr>
        <w:t>SOLUÇÃO 2: Manutenção de equipamentos obsoletos</w:t>
      </w:r>
    </w:p>
    <w:p w14:paraId="179B4F66"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b/>
          <w:bCs/>
          <w:color w:val="000000"/>
          <w:sz w:val="22"/>
          <w:szCs w:val="22"/>
        </w:rPr>
        <w:t>Descrição</w:t>
      </w:r>
      <w:r w:rsidRPr="006058B9">
        <w:rPr>
          <w:rFonts w:ascii="Arial" w:hAnsi="Arial" w:cs="Arial"/>
          <w:color w:val="000000"/>
          <w:sz w:val="22"/>
          <w:szCs w:val="22"/>
        </w:rPr>
        <w:t>: Em vez de adquirir novos ou usados, a Administração optará por realizar a manutenção dos equipamentos de ar-condicionado já existentes. A manutenção pode ser preventiva (para evitar falhas) ou corretiva (para consertar problemas que surgem com o tempo).</w:t>
      </w:r>
    </w:p>
    <w:p w14:paraId="3C41AEDB" w14:textId="77777777" w:rsidR="005C7AA9" w:rsidRPr="006058B9" w:rsidRDefault="005C7AA9" w:rsidP="005C7AA9">
      <w:pPr>
        <w:spacing w:before="120" w:after="120" w:line="276" w:lineRule="auto"/>
        <w:ind w:right="766"/>
        <w:rPr>
          <w:rFonts w:ascii="Arial" w:hAnsi="Arial" w:cs="Arial"/>
          <w:b/>
          <w:bCs/>
          <w:color w:val="000000"/>
          <w:sz w:val="22"/>
          <w:szCs w:val="22"/>
        </w:rPr>
      </w:pPr>
      <w:r w:rsidRPr="006058B9">
        <w:rPr>
          <w:rFonts w:ascii="Arial" w:hAnsi="Arial" w:cs="Arial"/>
          <w:b/>
          <w:bCs/>
          <w:color w:val="000000"/>
          <w:sz w:val="22"/>
          <w:szCs w:val="22"/>
        </w:rPr>
        <w:t>VANTAGENS:</w:t>
      </w:r>
    </w:p>
    <w:p w14:paraId="3EDDE73E" w14:textId="77777777" w:rsidR="005C7AA9" w:rsidRPr="006058B9" w:rsidRDefault="005C7AA9" w:rsidP="00526B7B">
      <w:pPr>
        <w:numPr>
          <w:ilvl w:val="0"/>
          <w:numId w:val="24"/>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t>A manutenção preventiva e corretiva pode ser mais econômica do que a compra de novos equipamentos, principalmente quando os aparelhos existentes ainda têm boa vida útil.</w:t>
      </w:r>
    </w:p>
    <w:p w14:paraId="61FD0DA3" w14:textId="77777777" w:rsidR="005C7AA9" w:rsidRPr="006058B9" w:rsidRDefault="005C7AA9" w:rsidP="00526B7B">
      <w:pPr>
        <w:numPr>
          <w:ilvl w:val="0"/>
          <w:numId w:val="24"/>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t>Ao manter os equipamentos em funcionamento, contribui-se para a redução do desperdício e do impacto ambiental.</w:t>
      </w:r>
    </w:p>
    <w:p w14:paraId="4401176E" w14:textId="77777777" w:rsidR="005C7AA9" w:rsidRPr="006058B9" w:rsidRDefault="005C7AA9" w:rsidP="00526B7B">
      <w:pPr>
        <w:numPr>
          <w:ilvl w:val="0"/>
          <w:numId w:val="24"/>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t>Com a manutenção adequada, os equipamentos podem continuar funcionando de maneira eficiente, evitando a necessidade de reposição precoce.</w:t>
      </w:r>
    </w:p>
    <w:p w14:paraId="78ECC268" w14:textId="77777777" w:rsidR="005C7AA9" w:rsidRPr="006058B9" w:rsidRDefault="005C7AA9" w:rsidP="005C7AA9">
      <w:pPr>
        <w:spacing w:before="120" w:after="120" w:line="276" w:lineRule="auto"/>
        <w:ind w:right="766"/>
        <w:rPr>
          <w:rFonts w:ascii="Arial" w:hAnsi="Arial" w:cs="Arial"/>
          <w:b/>
          <w:bCs/>
          <w:color w:val="000000"/>
          <w:sz w:val="22"/>
          <w:szCs w:val="22"/>
        </w:rPr>
      </w:pPr>
      <w:r w:rsidRPr="006058B9">
        <w:rPr>
          <w:rFonts w:ascii="Arial" w:hAnsi="Arial" w:cs="Arial"/>
          <w:b/>
          <w:bCs/>
          <w:color w:val="000000"/>
          <w:sz w:val="22"/>
          <w:szCs w:val="22"/>
        </w:rPr>
        <w:t>DESVANTAGENS:</w:t>
      </w:r>
    </w:p>
    <w:p w14:paraId="2DEAFBC1" w14:textId="77777777" w:rsidR="005C7AA9" w:rsidRPr="006058B9" w:rsidRDefault="005C7AA9" w:rsidP="00526B7B">
      <w:pPr>
        <w:numPr>
          <w:ilvl w:val="0"/>
          <w:numId w:val="25"/>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t>A manutenção regular, especialmente a corretiva, pode resultar em custos recorrentes. Dependendo do estado do equipamento, os custos com reparos podem aumentar com o tempo.</w:t>
      </w:r>
    </w:p>
    <w:p w14:paraId="2AC8EB37" w14:textId="77777777" w:rsidR="005C7AA9" w:rsidRPr="006058B9" w:rsidRDefault="005C7AA9" w:rsidP="00526B7B">
      <w:pPr>
        <w:numPr>
          <w:ilvl w:val="0"/>
          <w:numId w:val="25"/>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t xml:space="preserve">Mesmo com a manutenção, equipamentos mais antigos podem não ter a mesma eficiência </w:t>
      </w:r>
    </w:p>
    <w:p w14:paraId="78F4571F" w14:textId="77777777" w:rsidR="005C7AA9" w:rsidRPr="006058B9" w:rsidRDefault="005C7AA9" w:rsidP="00526B7B">
      <w:pPr>
        <w:pStyle w:val="PargrafodaLista"/>
        <w:numPr>
          <w:ilvl w:val="0"/>
          <w:numId w:val="25"/>
        </w:numPr>
        <w:spacing w:before="120" w:after="120" w:line="276" w:lineRule="auto"/>
        <w:ind w:left="0" w:right="766" w:firstLine="0"/>
        <w:contextualSpacing w:val="0"/>
        <w:jc w:val="both"/>
        <w:rPr>
          <w:rFonts w:ascii="Arial" w:eastAsia="Times New Roman" w:hAnsi="Arial" w:cs="Arial"/>
          <w:color w:val="000000"/>
          <w:sz w:val="22"/>
          <w:szCs w:val="22"/>
          <w:lang w:eastAsia="pt-BR"/>
        </w:rPr>
      </w:pPr>
      <w:r w:rsidRPr="006058B9">
        <w:rPr>
          <w:rFonts w:ascii="Arial" w:eastAsia="Times New Roman" w:hAnsi="Arial" w:cs="Arial"/>
          <w:color w:val="000000"/>
          <w:sz w:val="22"/>
          <w:szCs w:val="22"/>
          <w:lang w:eastAsia="pt-BR"/>
        </w:rPr>
        <w:t>energética de modelos novos, o que pode gerar custos operacionais mais altos.</w:t>
      </w:r>
    </w:p>
    <w:p w14:paraId="50BF3EAA" w14:textId="77777777" w:rsidR="005C7AA9" w:rsidRPr="006058B9" w:rsidRDefault="005C7AA9" w:rsidP="00526B7B">
      <w:pPr>
        <w:numPr>
          <w:ilvl w:val="0"/>
          <w:numId w:val="25"/>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lastRenderedPageBreak/>
        <w:t>Se os equipamentos forem muito antigos ou estiverem em estado muito avançado de desgaste, a manutenção pode não ser suficiente para garantir o pleno funcionamento, exigindo a troca do equipamento em algum momento.</w:t>
      </w:r>
    </w:p>
    <w:p w14:paraId="53D3EA15" w14:textId="77777777" w:rsidR="005C7AA9" w:rsidRPr="006058B9" w:rsidRDefault="005C7AA9" w:rsidP="00526B7B">
      <w:pPr>
        <w:numPr>
          <w:ilvl w:val="0"/>
          <w:numId w:val="25"/>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t>Em alguns casos, mesmo com manutenção, pode haver um número insuficiente de aparelhos funcionando de maneira eficiente, o que pode comprometer a capacidade de atender à demanda total da Administração. Caso os aparelhos não sejam suficientes para todas as áreas ou funções, pode ser necessário recorrer a outras soluções (como aquisição ou doação).</w:t>
      </w:r>
    </w:p>
    <w:p w14:paraId="03C7F7CE" w14:textId="77777777" w:rsidR="005C7AA9" w:rsidRPr="006058B9" w:rsidRDefault="005C7AA9" w:rsidP="005C7AA9">
      <w:pPr>
        <w:spacing w:before="120" w:after="120" w:line="276" w:lineRule="auto"/>
        <w:ind w:right="766"/>
        <w:jc w:val="both"/>
        <w:rPr>
          <w:rFonts w:ascii="Arial" w:hAnsi="Arial" w:cs="Arial"/>
          <w:color w:val="000000"/>
          <w:sz w:val="22"/>
          <w:szCs w:val="22"/>
        </w:rPr>
      </w:pPr>
      <w:r w:rsidRPr="006058B9">
        <w:rPr>
          <w:rFonts w:ascii="Arial" w:hAnsi="Arial" w:cs="Arial"/>
          <w:b/>
          <w:bCs/>
          <w:color w:val="000000"/>
          <w:sz w:val="22"/>
          <w:szCs w:val="22"/>
        </w:rPr>
        <w:t>Encaminhamento: A solução não atende as necessidades da Administração.</w:t>
      </w:r>
    </w:p>
    <w:p w14:paraId="297A5AF3" w14:textId="77777777" w:rsidR="005C7AA9" w:rsidRPr="006058B9" w:rsidRDefault="005C7AA9" w:rsidP="005C7AA9">
      <w:pPr>
        <w:spacing w:before="120" w:after="120" w:line="276" w:lineRule="auto"/>
        <w:ind w:left="426" w:right="908" w:firstLine="708"/>
        <w:jc w:val="both"/>
        <w:rPr>
          <w:rFonts w:ascii="Arial" w:hAnsi="Arial" w:cs="Arial"/>
          <w:color w:val="000000"/>
          <w:sz w:val="22"/>
          <w:szCs w:val="22"/>
        </w:rPr>
      </w:pPr>
    </w:p>
    <w:p w14:paraId="55FFF032" w14:textId="77777777" w:rsidR="005C7AA9" w:rsidRPr="006058B9" w:rsidRDefault="005C7AA9" w:rsidP="005C7AA9">
      <w:pPr>
        <w:pStyle w:val="textojustificado"/>
        <w:spacing w:before="120" w:beforeAutospacing="0" w:after="120" w:afterAutospacing="0" w:line="276" w:lineRule="auto"/>
        <w:ind w:right="766"/>
        <w:jc w:val="center"/>
        <w:rPr>
          <w:rFonts w:ascii="Arial" w:hAnsi="Arial" w:cs="Arial"/>
          <w:b/>
          <w:bCs/>
          <w:color w:val="000000"/>
          <w:sz w:val="22"/>
          <w:szCs w:val="22"/>
          <w:u w:val="single"/>
        </w:rPr>
      </w:pPr>
      <w:r w:rsidRPr="006058B9">
        <w:rPr>
          <w:rFonts w:ascii="Arial" w:hAnsi="Arial" w:cs="Arial"/>
          <w:b/>
          <w:bCs/>
          <w:color w:val="000000"/>
          <w:sz w:val="22"/>
          <w:szCs w:val="22"/>
          <w:u w:val="single"/>
        </w:rPr>
        <w:t>SOLUÇÃO 3:  Aquisição de novos equipamentos</w:t>
      </w:r>
    </w:p>
    <w:p w14:paraId="56AE98C9"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b/>
          <w:bCs/>
          <w:color w:val="000000"/>
          <w:sz w:val="22"/>
          <w:szCs w:val="22"/>
        </w:rPr>
        <w:t>Descrição</w:t>
      </w:r>
      <w:r w:rsidRPr="006058B9">
        <w:rPr>
          <w:rFonts w:ascii="Arial" w:hAnsi="Arial" w:cs="Arial"/>
          <w:color w:val="000000"/>
          <w:sz w:val="22"/>
          <w:szCs w:val="22"/>
        </w:rPr>
        <w:t>: Trata-se da compra de novos aparelhos de ar-condicionado, por meio de processo licitatório, para substituir ou complementar os existentes.</w:t>
      </w:r>
    </w:p>
    <w:p w14:paraId="03284312" w14:textId="77777777" w:rsidR="005C7AA9" w:rsidRPr="006058B9" w:rsidRDefault="005C7AA9" w:rsidP="005C7AA9">
      <w:pPr>
        <w:spacing w:before="120" w:after="120" w:line="276" w:lineRule="auto"/>
        <w:ind w:right="766"/>
        <w:rPr>
          <w:rFonts w:ascii="Arial" w:hAnsi="Arial" w:cs="Arial"/>
          <w:b/>
          <w:bCs/>
          <w:color w:val="000000"/>
          <w:sz w:val="22"/>
          <w:szCs w:val="22"/>
        </w:rPr>
      </w:pPr>
      <w:r w:rsidRPr="006058B9">
        <w:rPr>
          <w:rFonts w:ascii="Arial" w:hAnsi="Arial" w:cs="Arial"/>
          <w:b/>
          <w:bCs/>
          <w:color w:val="000000"/>
          <w:sz w:val="22"/>
          <w:szCs w:val="22"/>
        </w:rPr>
        <w:t>VANTAGENS:</w:t>
      </w:r>
    </w:p>
    <w:p w14:paraId="3AA1BA2B" w14:textId="77777777" w:rsidR="005C7AA9" w:rsidRPr="006058B9" w:rsidRDefault="005C7AA9" w:rsidP="00526B7B">
      <w:pPr>
        <w:numPr>
          <w:ilvl w:val="0"/>
          <w:numId w:val="26"/>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t>Garantia de equipamentos novos, com tecnologia mais moderna e maior eficiência energética.</w:t>
      </w:r>
    </w:p>
    <w:p w14:paraId="696FD90A" w14:textId="77777777" w:rsidR="005C7AA9" w:rsidRPr="006058B9" w:rsidRDefault="005C7AA9" w:rsidP="00526B7B">
      <w:pPr>
        <w:numPr>
          <w:ilvl w:val="0"/>
          <w:numId w:val="26"/>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t>Menor risco de falhas e problemas de funcionamento nos primeiros anos de uso.</w:t>
      </w:r>
    </w:p>
    <w:p w14:paraId="02E6482D" w14:textId="77777777" w:rsidR="005C7AA9" w:rsidRPr="006058B9" w:rsidRDefault="005C7AA9" w:rsidP="00526B7B">
      <w:pPr>
        <w:numPr>
          <w:ilvl w:val="0"/>
          <w:numId w:val="26"/>
        </w:numPr>
        <w:spacing w:before="120" w:after="120" w:line="276" w:lineRule="auto"/>
        <w:ind w:left="0" w:right="766" w:firstLine="0"/>
        <w:jc w:val="both"/>
        <w:rPr>
          <w:rFonts w:ascii="Arial" w:hAnsi="Arial" w:cs="Arial"/>
          <w:color w:val="000000"/>
          <w:sz w:val="22"/>
          <w:szCs w:val="22"/>
        </w:rPr>
      </w:pPr>
      <w:r w:rsidRPr="006058B9">
        <w:rPr>
          <w:rFonts w:ascii="Arial" w:hAnsi="Arial" w:cs="Arial"/>
          <w:color w:val="000000"/>
          <w:sz w:val="22"/>
          <w:szCs w:val="22"/>
        </w:rPr>
        <w:t>Menor necessidade de intervenções corretivas imediatas, como manutenções frequentes.</w:t>
      </w:r>
    </w:p>
    <w:p w14:paraId="576B9D45" w14:textId="77777777" w:rsidR="005C7AA9" w:rsidRPr="006058B9" w:rsidRDefault="005C7AA9" w:rsidP="005C7AA9">
      <w:pPr>
        <w:spacing w:before="120" w:after="120" w:line="276" w:lineRule="auto"/>
        <w:ind w:right="766"/>
        <w:rPr>
          <w:rFonts w:ascii="Arial" w:hAnsi="Arial" w:cs="Arial"/>
          <w:b/>
          <w:bCs/>
          <w:color w:val="000000"/>
          <w:sz w:val="22"/>
          <w:szCs w:val="22"/>
        </w:rPr>
      </w:pPr>
      <w:r w:rsidRPr="006058B9">
        <w:rPr>
          <w:rFonts w:ascii="Arial" w:hAnsi="Arial" w:cs="Arial"/>
          <w:b/>
          <w:bCs/>
          <w:color w:val="000000"/>
          <w:sz w:val="22"/>
          <w:szCs w:val="22"/>
        </w:rPr>
        <w:t>DESVANTAGENS:</w:t>
      </w:r>
    </w:p>
    <w:p w14:paraId="567D3F60" w14:textId="77777777" w:rsidR="005C7AA9" w:rsidRPr="006058B9" w:rsidRDefault="005C7AA9" w:rsidP="00526B7B">
      <w:pPr>
        <w:pStyle w:val="PargrafodaLista"/>
        <w:numPr>
          <w:ilvl w:val="0"/>
          <w:numId w:val="27"/>
        </w:numPr>
        <w:spacing w:before="120" w:after="120" w:line="276" w:lineRule="auto"/>
        <w:ind w:left="0" w:right="766" w:firstLine="0"/>
        <w:contextualSpacing w:val="0"/>
        <w:jc w:val="both"/>
        <w:rPr>
          <w:rFonts w:ascii="Arial" w:eastAsia="Times New Roman" w:hAnsi="Arial" w:cs="Arial"/>
          <w:color w:val="000000"/>
          <w:sz w:val="22"/>
          <w:szCs w:val="22"/>
          <w:lang w:eastAsia="pt-BR"/>
        </w:rPr>
      </w:pPr>
      <w:r w:rsidRPr="006058B9">
        <w:rPr>
          <w:rFonts w:ascii="Arial" w:eastAsia="Times New Roman" w:hAnsi="Arial" w:cs="Arial"/>
          <w:color w:val="000000"/>
          <w:sz w:val="22"/>
          <w:szCs w:val="22"/>
          <w:lang w:eastAsia="pt-BR"/>
        </w:rPr>
        <w:t>Custo inicial elevado de aquisição;</w:t>
      </w:r>
    </w:p>
    <w:p w14:paraId="1DF53885" w14:textId="77777777" w:rsidR="005C7AA9" w:rsidRPr="006058B9" w:rsidRDefault="005C7AA9" w:rsidP="00526B7B">
      <w:pPr>
        <w:pStyle w:val="PargrafodaLista"/>
        <w:numPr>
          <w:ilvl w:val="0"/>
          <w:numId w:val="27"/>
        </w:numPr>
        <w:spacing w:before="120" w:after="120" w:line="276" w:lineRule="auto"/>
        <w:ind w:left="0" w:right="766" w:firstLine="0"/>
        <w:contextualSpacing w:val="0"/>
        <w:jc w:val="both"/>
        <w:rPr>
          <w:rFonts w:ascii="Arial" w:eastAsia="Times New Roman" w:hAnsi="Arial" w:cs="Arial"/>
          <w:color w:val="000000"/>
          <w:sz w:val="22"/>
          <w:szCs w:val="22"/>
          <w:lang w:eastAsia="pt-BR"/>
        </w:rPr>
      </w:pPr>
      <w:r w:rsidRPr="006058B9">
        <w:rPr>
          <w:rFonts w:ascii="Arial" w:eastAsia="Times New Roman" w:hAnsi="Arial" w:cs="Arial"/>
          <w:color w:val="000000"/>
          <w:sz w:val="22"/>
          <w:szCs w:val="22"/>
          <w:lang w:eastAsia="pt-BR"/>
        </w:rPr>
        <w:t>Custos de manutenção e depreciação; </w:t>
      </w:r>
    </w:p>
    <w:p w14:paraId="6385F658" w14:textId="77777777" w:rsidR="005C7AA9" w:rsidRPr="006058B9" w:rsidRDefault="005C7AA9" w:rsidP="00526B7B">
      <w:pPr>
        <w:pStyle w:val="PargrafodaLista"/>
        <w:numPr>
          <w:ilvl w:val="0"/>
          <w:numId w:val="27"/>
        </w:numPr>
        <w:spacing w:before="120" w:after="120" w:line="276" w:lineRule="auto"/>
        <w:ind w:left="0" w:right="766" w:firstLine="0"/>
        <w:contextualSpacing w:val="0"/>
        <w:jc w:val="both"/>
        <w:rPr>
          <w:rFonts w:ascii="Arial" w:eastAsia="Times New Roman" w:hAnsi="Arial" w:cs="Arial"/>
          <w:color w:val="000000"/>
          <w:sz w:val="22"/>
          <w:szCs w:val="22"/>
          <w:lang w:eastAsia="pt-BR"/>
        </w:rPr>
      </w:pPr>
      <w:r w:rsidRPr="006058B9">
        <w:rPr>
          <w:rFonts w:ascii="Arial" w:eastAsia="Times New Roman" w:hAnsi="Arial" w:cs="Arial"/>
          <w:color w:val="000000"/>
          <w:sz w:val="22"/>
          <w:szCs w:val="22"/>
          <w:lang w:eastAsia="pt-BR"/>
        </w:rPr>
        <w:t>Desfazimento ao final da vida útil, entretanto, estes custos são absorvidos de forma gradual ao longo do tempo.</w:t>
      </w:r>
    </w:p>
    <w:p w14:paraId="2548785E" w14:textId="77777777" w:rsidR="005C7AA9" w:rsidRPr="006058B9" w:rsidRDefault="005C7AA9" w:rsidP="005C7AA9">
      <w:pPr>
        <w:pStyle w:val="PargrafodaLista"/>
        <w:spacing w:before="120" w:after="120" w:line="276" w:lineRule="auto"/>
        <w:ind w:left="0" w:right="766"/>
        <w:contextualSpacing w:val="0"/>
        <w:jc w:val="both"/>
        <w:rPr>
          <w:rFonts w:ascii="Arial" w:eastAsia="Times New Roman" w:hAnsi="Arial" w:cs="Arial"/>
          <w:b/>
          <w:bCs/>
          <w:color w:val="000000"/>
          <w:sz w:val="22"/>
          <w:szCs w:val="22"/>
          <w:lang w:eastAsia="pt-BR"/>
        </w:rPr>
      </w:pPr>
      <w:r w:rsidRPr="006058B9">
        <w:rPr>
          <w:rFonts w:ascii="Arial" w:eastAsia="Times New Roman" w:hAnsi="Arial" w:cs="Arial"/>
          <w:b/>
          <w:bCs/>
          <w:color w:val="000000"/>
          <w:sz w:val="22"/>
          <w:szCs w:val="22"/>
          <w:lang w:eastAsia="pt-BR"/>
        </w:rPr>
        <w:t xml:space="preserve">Encaminhamento: A solução não atende as necessidades da Administração, pois além de um contrato de aquisição deverá ter contrato de manutenção preventiva e corretiva. </w:t>
      </w:r>
    </w:p>
    <w:p w14:paraId="683E854A" w14:textId="77777777" w:rsidR="005C7AA9" w:rsidRPr="006058B9" w:rsidRDefault="005C7AA9" w:rsidP="005C7AA9">
      <w:pPr>
        <w:pStyle w:val="textojustificado"/>
        <w:spacing w:before="120" w:beforeAutospacing="0" w:after="120" w:afterAutospacing="0" w:line="276" w:lineRule="auto"/>
        <w:ind w:right="766"/>
        <w:jc w:val="center"/>
        <w:rPr>
          <w:rFonts w:ascii="Arial" w:hAnsi="Arial" w:cs="Arial"/>
          <w:b/>
          <w:bCs/>
          <w:color w:val="000000"/>
          <w:sz w:val="22"/>
          <w:szCs w:val="22"/>
          <w:u w:val="single"/>
        </w:rPr>
      </w:pPr>
      <w:r w:rsidRPr="006058B9">
        <w:rPr>
          <w:rFonts w:ascii="Arial" w:hAnsi="Arial" w:cs="Arial"/>
          <w:b/>
          <w:bCs/>
          <w:color w:val="000000"/>
          <w:sz w:val="22"/>
          <w:szCs w:val="22"/>
          <w:u w:val="single"/>
        </w:rPr>
        <w:t>SOLUÇÃO 4:  Locação de equipamentos</w:t>
      </w:r>
    </w:p>
    <w:p w14:paraId="418C4B3D" w14:textId="77777777" w:rsidR="005C7AA9" w:rsidRPr="00630D1A"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30D1A">
        <w:rPr>
          <w:rFonts w:ascii="Arial" w:hAnsi="Arial" w:cs="Arial"/>
          <w:b/>
          <w:bCs/>
          <w:color w:val="000000"/>
          <w:sz w:val="22"/>
          <w:szCs w:val="22"/>
        </w:rPr>
        <w:t>Descrição</w:t>
      </w:r>
      <w:r w:rsidRPr="00630D1A">
        <w:rPr>
          <w:rFonts w:ascii="Arial" w:hAnsi="Arial" w:cs="Arial"/>
          <w:color w:val="000000"/>
          <w:sz w:val="22"/>
          <w:szCs w:val="22"/>
        </w:rPr>
        <w:t>: Trata-se de locação de novos aparelhos de ar-condicionado, por meio de processo licitatório, para substituir ou complementar os existentes.</w:t>
      </w:r>
    </w:p>
    <w:p w14:paraId="3E2F3774" w14:textId="77777777" w:rsidR="005C7AA9" w:rsidRPr="00630D1A" w:rsidRDefault="005C7AA9" w:rsidP="005C7AA9">
      <w:pPr>
        <w:spacing w:before="120" w:after="120" w:line="276" w:lineRule="auto"/>
        <w:ind w:right="766"/>
        <w:jc w:val="both"/>
        <w:rPr>
          <w:rFonts w:ascii="Arial" w:hAnsi="Arial" w:cs="Arial"/>
          <w:b/>
          <w:bCs/>
          <w:color w:val="000000"/>
          <w:sz w:val="22"/>
          <w:szCs w:val="22"/>
        </w:rPr>
      </w:pPr>
      <w:r w:rsidRPr="00630D1A">
        <w:rPr>
          <w:rFonts w:ascii="Arial" w:hAnsi="Arial" w:cs="Arial"/>
          <w:b/>
          <w:bCs/>
          <w:color w:val="000000"/>
          <w:sz w:val="22"/>
          <w:szCs w:val="22"/>
        </w:rPr>
        <w:t>VANTAGENS:</w:t>
      </w:r>
    </w:p>
    <w:p w14:paraId="346F443E" w14:textId="77777777" w:rsidR="005C7AA9" w:rsidRPr="00630D1A" w:rsidRDefault="005C7AA9" w:rsidP="00526B7B">
      <w:pPr>
        <w:pStyle w:val="PargrafodaLista"/>
        <w:widowControl w:val="0"/>
        <w:numPr>
          <w:ilvl w:val="0"/>
          <w:numId w:val="28"/>
        </w:numPr>
        <w:autoSpaceDE w:val="0"/>
        <w:autoSpaceDN w:val="0"/>
        <w:spacing w:before="120" w:after="120" w:line="276" w:lineRule="auto"/>
        <w:ind w:left="0" w:right="766" w:firstLine="0"/>
        <w:contextualSpacing w:val="0"/>
        <w:jc w:val="both"/>
        <w:rPr>
          <w:rFonts w:ascii="Arial" w:hAnsi="Arial" w:cs="Arial"/>
          <w:color w:val="000000"/>
          <w:sz w:val="22"/>
          <w:szCs w:val="22"/>
        </w:rPr>
      </w:pPr>
      <w:r w:rsidRPr="00630D1A">
        <w:rPr>
          <w:rFonts w:ascii="Arial" w:hAnsi="Arial" w:cs="Arial"/>
          <w:color w:val="000000"/>
          <w:sz w:val="22"/>
          <w:szCs w:val="22"/>
        </w:rPr>
        <w:lastRenderedPageBreak/>
        <w:t>Equipamentos novos, com tecnologia mais moderna e maior eficiência energética.</w:t>
      </w:r>
    </w:p>
    <w:p w14:paraId="2B99D5F7" w14:textId="77777777" w:rsidR="005C7AA9" w:rsidRPr="00630D1A" w:rsidRDefault="005C7AA9" w:rsidP="00526B7B">
      <w:pPr>
        <w:pStyle w:val="PargrafodaLista"/>
        <w:widowControl w:val="0"/>
        <w:numPr>
          <w:ilvl w:val="0"/>
          <w:numId w:val="28"/>
        </w:numPr>
        <w:autoSpaceDE w:val="0"/>
        <w:autoSpaceDN w:val="0"/>
        <w:spacing w:before="120" w:after="120" w:line="276" w:lineRule="auto"/>
        <w:ind w:left="0" w:right="766" w:firstLine="0"/>
        <w:contextualSpacing w:val="0"/>
        <w:jc w:val="both"/>
        <w:rPr>
          <w:rFonts w:ascii="Arial" w:hAnsi="Arial" w:cs="Arial"/>
          <w:color w:val="000000"/>
          <w:sz w:val="22"/>
          <w:szCs w:val="22"/>
        </w:rPr>
      </w:pPr>
      <w:r w:rsidRPr="00630D1A">
        <w:rPr>
          <w:rFonts w:ascii="Arial" w:hAnsi="Arial" w:cs="Arial"/>
          <w:b/>
          <w:bCs/>
          <w:sz w:val="22"/>
          <w:szCs w:val="22"/>
        </w:rPr>
        <w:t>Garantia de Funcionamento:</w:t>
      </w:r>
      <w:r w:rsidRPr="00630D1A">
        <w:rPr>
          <w:rFonts w:ascii="Arial" w:hAnsi="Arial" w:cs="Arial"/>
          <w:sz w:val="22"/>
          <w:szCs w:val="22"/>
        </w:rPr>
        <w:t xml:space="preserve"> Os contratos de locação incluem serviços de manutenção preventiva e corretiva, garantindo o funcionamento contínuo e eficiente dos equipamentos, sem a necessidade de contratação de serviços adicionais ou gastos com contrato de manutenção. </w:t>
      </w:r>
    </w:p>
    <w:p w14:paraId="47B23D98" w14:textId="77777777" w:rsidR="005C7AA9" w:rsidRPr="00630D1A" w:rsidRDefault="005C7AA9" w:rsidP="00526B7B">
      <w:pPr>
        <w:pStyle w:val="PargrafodaLista"/>
        <w:widowControl w:val="0"/>
        <w:numPr>
          <w:ilvl w:val="0"/>
          <w:numId w:val="28"/>
        </w:numPr>
        <w:autoSpaceDE w:val="0"/>
        <w:autoSpaceDN w:val="0"/>
        <w:spacing w:before="120" w:after="120" w:line="276" w:lineRule="auto"/>
        <w:ind w:left="0" w:right="766" w:firstLine="0"/>
        <w:contextualSpacing w:val="0"/>
        <w:jc w:val="both"/>
        <w:rPr>
          <w:rFonts w:ascii="Arial" w:hAnsi="Arial" w:cs="Arial"/>
          <w:color w:val="000000"/>
          <w:sz w:val="22"/>
          <w:szCs w:val="22"/>
        </w:rPr>
      </w:pPr>
      <w:r w:rsidRPr="00630D1A">
        <w:rPr>
          <w:rFonts w:ascii="Arial" w:hAnsi="Arial" w:cs="Arial"/>
          <w:b/>
          <w:bCs/>
          <w:sz w:val="22"/>
          <w:szCs w:val="22"/>
        </w:rPr>
        <w:t>Suporte Técnico Especializado:</w:t>
      </w:r>
      <w:r w:rsidRPr="00630D1A">
        <w:rPr>
          <w:rFonts w:ascii="Arial" w:hAnsi="Arial" w:cs="Arial"/>
          <w:sz w:val="22"/>
          <w:szCs w:val="22"/>
        </w:rPr>
        <w:t xml:space="preserve"> A empresa locadora, especialista na área, oferece suporte técnico qualificado para solucionar eventuais problemas, assegurando a operacionalidade das centrais de ar.</w:t>
      </w:r>
    </w:p>
    <w:p w14:paraId="1BF1DA65" w14:textId="77777777" w:rsidR="005C7AA9" w:rsidRPr="00630D1A" w:rsidRDefault="005C7AA9" w:rsidP="00526B7B">
      <w:pPr>
        <w:pStyle w:val="PargrafodaLista"/>
        <w:widowControl w:val="0"/>
        <w:numPr>
          <w:ilvl w:val="0"/>
          <w:numId w:val="28"/>
        </w:numPr>
        <w:autoSpaceDE w:val="0"/>
        <w:autoSpaceDN w:val="0"/>
        <w:spacing w:before="120" w:after="120" w:line="276" w:lineRule="auto"/>
        <w:ind w:left="0" w:right="766" w:firstLine="0"/>
        <w:contextualSpacing w:val="0"/>
        <w:jc w:val="both"/>
        <w:rPr>
          <w:rFonts w:ascii="Arial" w:hAnsi="Arial" w:cs="Arial"/>
          <w:color w:val="000000"/>
          <w:sz w:val="22"/>
          <w:szCs w:val="22"/>
        </w:rPr>
      </w:pPr>
      <w:r w:rsidRPr="00630D1A">
        <w:rPr>
          <w:rFonts w:ascii="Arial" w:hAnsi="Arial" w:cs="Arial"/>
          <w:b/>
          <w:bCs/>
          <w:sz w:val="22"/>
          <w:szCs w:val="22"/>
        </w:rPr>
        <w:t>Atualização Tecnológica:</w:t>
      </w:r>
      <w:r w:rsidRPr="00630D1A">
        <w:rPr>
          <w:rFonts w:ascii="Arial" w:hAnsi="Arial" w:cs="Arial"/>
          <w:sz w:val="22"/>
          <w:szCs w:val="22"/>
        </w:rPr>
        <w:t xml:space="preserve"> Em contratos de locação de longo prazo, existe a possibilidade de substituição dos equipamentos por modelos mais novos e eficientes, mantendo a repartição pública atualizada tecnologicamente sem a necessidade de novos investimentos.</w:t>
      </w:r>
    </w:p>
    <w:p w14:paraId="285416EE" w14:textId="77777777" w:rsidR="005C7AA9" w:rsidRPr="00630D1A" w:rsidRDefault="005C7AA9" w:rsidP="00526B7B">
      <w:pPr>
        <w:pStyle w:val="PargrafodaLista"/>
        <w:widowControl w:val="0"/>
        <w:numPr>
          <w:ilvl w:val="0"/>
          <w:numId w:val="28"/>
        </w:numPr>
        <w:autoSpaceDE w:val="0"/>
        <w:autoSpaceDN w:val="0"/>
        <w:spacing w:before="120" w:after="120" w:line="276" w:lineRule="auto"/>
        <w:ind w:left="0" w:right="766" w:firstLine="0"/>
        <w:contextualSpacing w:val="0"/>
        <w:jc w:val="both"/>
        <w:rPr>
          <w:rFonts w:ascii="Arial" w:hAnsi="Arial" w:cs="Arial"/>
          <w:color w:val="000000"/>
          <w:sz w:val="22"/>
          <w:szCs w:val="22"/>
        </w:rPr>
      </w:pPr>
      <w:r w:rsidRPr="00630D1A">
        <w:rPr>
          <w:rFonts w:ascii="Arial" w:hAnsi="Arial" w:cs="Arial"/>
          <w:b/>
          <w:bCs/>
          <w:color w:val="000000"/>
          <w:sz w:val="22"/>
          <w:szCs w:val="22"/>
        </w:rPr>
        <w:t>Previsibilidade orçamentária</w:t>
      </w:r>
      <w:r w:rsidRPr="00630D1A">
        <w:rPr>
          <w:rFonts w:ascii="Arial" w:hAnsi="Arial" w:cs="Arial"/>
          <w:color w:val="000000"/>
          <w:sz w:val="22"/>
          <w:szCs w:val="22"/>
        </w:rPr>
        <w:t>: pagamentos mensais fixos e sem custos imprevistos de manutenção corretiva;</w:t>
      </w:r>
    </w:p>
    <w:p w14:paraId="3D0071D1" w14:textId="77777777" w:rsidR="005C7AA9" w:rsidRPr="00630D1A" w:rsidRDefault="005C7AA9" w:rsidP="00526B7B">
      <w:pPr>
        <w:pStyle w:val="PargrafodaLista"/>
        <w:widowControl w:val="0"/>
        <w:numPr>
          <w:ilvl w:val="0"/>
          <w:numId w:val="28"/>
        </w:numPr>
        <w:autoSpaceDE w:val="0"/>
        <w:autoSpaceDN w:val="0"/>
        <w:spacing w:before="120" w:after="120" w:line="276" w:lineRule="auto"/>
        <w:ind w:left="0" w:right="766" w:firstLine="0"/>
        <w:contextualSpacing w:val="0"/>
        <w:jc w:val="both"/>
        <w:rPr>
          <w:rFonts w:ascii="Arial" w:hAnsi="Arial" w:cs="Arial"/>
          <w:color w:val="000000"/>
          <w:sz w:val="22"/>
          <w:szCs w:val="22"/>
        </w:rPr>
      </w:pPr>
      <w:r w:rsidRPr="00630D1A">
        <w:rPr>
          <w:rFonts w:ascii="Arial" w:hAnsi="Arial" w:cs="Arial"/>
          <w:b/>
          <w:bCs/>
          <w:color w:val="000000"/>
          <w:sz w:val="22"/>
          <w:szCs w:val="22"/>
        </w:rPr>
        <w:t>Eliminação de depreciação patrimonial</w:t>
      </w:r>
      <w:r w:rsidRPr="00630D1A">
        <w:rPr>
          <w:rFonts w:ascii="Arial" w:hAnsi="Arial" w:cs="Arial"/>
          <w:color w:val="000000"/>
          <w:sz w:val="22"/>
          <w:szCs w:val="22"/>
        </w:rPr>
        <w:t>: o bem não integra o ativo imobilizado do Consórcio;</w:t>
      </w:r>
    </w:p>
    <w:p w14:paraId="551B3218" w14:textId="77777777" w:rsidR="005C7AA9" w:rsidRPr="00630D1A" w:rsidRDefault="005C7AA9" w:rsidP="00526B7B">
      <w:pPr>
        <w:pStyle w:val="PargrafodaLista"/>
        <w:widowControl w:val="0"/>
        <w:numPr>
          <w:ilvl w:val="0"/>
          <w:numId w:val="28"/>
        </w:numPr>
        <w:autoSpaceDE w:val="0"/>
        <w:autoSpaceDN w:val="0"/>
        <w:spacing w:before="120" w:after="120" w:line="276" w:lineRule="auto"/>
        <w:ind w:left="0" w:right="766" w:firstLine="0"/>
        <w:contextualSpacing w:val="0"/>
        <w:jc w:val="both"/>
        <w:rPr>
          <w:rFonts w:ascii="Arial" w:hAnsi="Arial" w:cs="Arial"/>
          <w:color w:val="000000"/>
          <w:sz w:val="22"/>
          <w:szCs w:val="22"/>
        </w:rPr>
      </w:pPr>
      <w:r w:rsidRPr="00630D1A">
        <w:rPr>
          <w:rFonts w:ascii="Arial" w:hAnsi="Arial" w:cs="Arial"/>
          <w:b/>
          <w:bCs/>
          <w:color w:val="000000"/>
          <w:sz w:val="22"/>
          <w:szCs w:val="22"/>
        </w:rPr>
        <w:t>Desoneração administrativa</w:t>
      </w:r>
      <w:r w:rsidRPr="00630D1A">
        <w:rPr>
          <w:rFonts w:ascii="Arial" w:hAnsi="Arial" w:cs="Arial"/>
          <w:color w:val="000000"/>
          <w:sz w:val="22"/>
          <w:szCs w:val="22"/>
        </w:rPr>
        <w:t>: sem necessidade de gestão de patrimônio e descarte ambiental.</w:t>
      </w:r>
    </w:p>
    <w:p w14:paraId="0F5DB463" w14:textId="77777777" w:rsidR="005C7AA9" w:rsidRPr="00630D1A" w:rsidRDefault="005C7AA9" w:rsidP="005C7AA9">
      <w:pPr>
        <w:spacing w:before="120" w:after="120" w:line="276" w:lineRule="auto"/>
        <w:ind w:right="766"/>
        <w:rPr>
          <w:rFonts w:ascii="Arial" w:hAnsi="Arial" w:cs="Arial"/>
          <w:b/>
          <w:bCs/>
          <w:color w:val="000000"/>
          <w:sz w:val="22"/>
          <w:szCs w:val="22"/>
        </w:rPr>
      </w:pPr>
      <w:r w:rsidRPr="00630D1A">
        <w:rPr>
          <w:rFonts w:ascii="Arial" w:hAnsi="Arial" w:cs="Arial"/>
          <w:b/>
          <w:bCs/>
          <w:color w:val="000000"/>
          <w:sz w:val="22"/>
          <w:szCs w:val="22"/>
        </w:rPr>
        <w:t>DESVANTAGENS:</w:t>
      </w:r>
    </w:p>
    <w:p w14:paraId="18DE0280" w14:textId="77777777" w:rsidR="005C7AA9" w:rsidRPr="00630D1A" w:rsidRDefault="005C7AA9" w:rsidP="00526B7B">
      <w:pPr>
        <w:pStyle w:val="PargrafodaLista"/>
        <w:widowControl w:val="0"/>
        <w:numPr>
          <w:ilvl w:val="0"/>
          <w:numId w:val="28"/>
        </w:numPr>
        <w:autoSpaceDE w:val="0"/>
        <w:autoSpaceDN w:val="0"/>
        <w:spacing w:before="120" w:after="120" w:line="276" w:lineRule="auto"/>
        <w:ind w:left="0" w:right="766" w:firstLine="0"/>
        <w:contextualSpacing w:val="0"/>
        <w:jc w:val="both"/>
        <w:rPr>
          <w:rFonts w:ascii="Arial" w:hAnsi="Arial" w:cs="Arial"/>
          <w:color w:val="000000"/>
          <w:sz w:val="22"/>
          <w:szCs w:val="22"/>
        </w:rPr>
      </w:pPr>
      <w:r w:rsidRPr="00630D1A">
        <w:rPr>
          <w:rFonts w:ascii="Arial" w:hAnsi="Arial" w:cs="Arial"/>
          <w:b/>
          <w:bCs/>
          <w:color w:val="000000"/>
          <w:sz w:val="22"/>
          <w:szCs w:val="22"/>
        </w:rPr>
        <w:t xml:space="preserve">Custo acumulado em longo prazo: </w:t>
      </w:r>
      <w:r w:rsidRPr="00630D1A">
        <w:rPr>
          <w:rFonts w:ascii="Arial" w:hAnsi="Arial" w:cs="Arial"/>
          <w:color w:val="000000"/>
          <w:sz w:val="22"/>
          <w:szCs w:val="22"/>
        </w:rPr>
        <w:t>Embora o desembolso inicial seja menor, o custo total da locação ao longo de vários anos pode superar o valor de aquisição dos equipamentos, principalmente se houver prorrogações contratuais sucessivas sem reavaliação da vantajosidade.</w:t>
      </w:r>
    </w:p>
    <w:p w14:paraId="18129563" w14:textId="77777777" w:rsidR="005C7AA9" w:rsidRPr="00630D1A" w:rsidRDefault="005C7AA9" w:rsidP="00526B7B">
      <w:pPr>
        <w:pStyle w:val="PargrafodaLista"/>
        <w:widowControl w:val="0"/>
        <w:numPr>
          <w:ilvl w:val="0"/>
          <w:numId w:val="28"/>
        </w:numPr>
        <w:autoSpaceDE w:val="0"/>
        <w:autoSpaceDN w:val="0"/>
        <w:spacing w:before="120" w:after="120" w:line="276" w:lineRule="auto"/>
        <w:ind w:left="0" w:right="766" w:firstLine="0"/>
        <w:contextualSpacing w:val="0"/>
        <w:jc w:val="both"/>
        <w:rPr>
          <w:rFonts w:ascii="Arial" w:hAnsi="Arial" w:cs="Arial"/>
          <w:color w:val="000000"/>
          <w:sz w:val="22"/>
          <w:szCs w:val="22"/>
        </w:rPr>
      </w:pPr>
      <w:r w:rsidRPr="00630D1A">
        <w:rPr>
          <w:rFonts w:ascii="Arial" w:hAnsi="Arial" w:cs="Arial"/>
          <w:b/>
          <w:bCs/>
          <w:color w:val="000000"/>
          <w:sz w:val="22"/>
          <w:szCs w:val="22"/>
        </w:rPr>
        <w:t xml:space="preserve">Necessidade de reavaliações periódicas: </w:t>
      </w:r>
      <w:r w:rsidRPr="00630D1A">
        <w:rPr>
          <w:rFonts w:ascii="Arial" w:hAnsi="Arial" w:cs="Arial"/>
          <w:color w:val="000000"/>
          <w:sz w:val="22"/>
          <w:szCs w:val="22"/>
        </w:rPr>
        <w:t>A manutenção da vantajosidade precisa ser reavaliada a cada renovação contratual. A ausência dessa reavaliação pode resultar em contratação ineficiente ou até ser objeto de apontamento pelos órgãos de controle.</w:t>
      </w:r>
    </w:p>
    <w:p w14:paraId="1BF9A2E0" w14:textId="77777777" w:rsidR="005C7AA9" w:rsidRPr="00630D1A" w:rsidRDefault="005C7AA9" w:rsidP="005C7AA9">
      <w:pPr>
        <w:pStyle w:val="PargrafodaLista"/>
        <w:spacing w:before="120" w:after="120" w:line="276" w:lineRule="auto"/>
        <w:ind w:left="0" w:right="766"/>
        <w:contextualSpacing w:val="0"/>
        <w:jc w:val="both"/>
        <w:rPr>
          <w:rFonts w:ascii="Arial" w:eastAsia="Times New Roman" w:hAnsi="Arial" w:cs="Arial"/>
          <w:color w:val="000000"/>
          <w:sz w:val="22"/>
          <w:szCs w:val="22"/>
          <w:lang w:eastAsia="pt-BR"/>
        </w:rPr>
      </w:pPr>
      <w:r w:rsidRPr="00630D1A">
        <w:rPr>
          <w:rFonts w:ascii="Arial" w:eastAsia="Times New Roman" w:hAnsi="Arial" w:cs="Arial"/>
          <w:b/>
          <w:bCs/>
          <w:color w:val="000000"/>
          <w:sz w:val="22"/>
          <w:szCs w:val="22"/>
          <w:lang w:eastAsia="pt-BR"/>
        </w:rPr>
        <w:t>Encaminhamento: Alternativa que satisfaz a demanda, considerando a satisfação das necessidades ao viabilizar a obtenção dos equipamentos essenciais, permitindo a troca daqueles em estado de desuso e a expansão do patrimônio dos órgãos sem necessidade de contrato de manutenção preventiva ou corretiva. </w:t>
      </w:r>
    </w:p>
    <w:p w14:paraId="52EA2FC9" w14:textId="77777777" w:rsidR="005C7AA9" w:rsidRPr="007B7E69" w:rsidRDefault="005C7AA9" w:rsidP="005C7AA9">
      <w:pPr>
        <w:pStyle w:val="textojustificado"/>
        <w:spacing w:before="120" w:beforeAutospacing="0" w:after="120" w:afterAutospacing="0" w:line="276" w:lineRule="auto"/>
        <w:ind w:right="766"/>
        <w:jc w:val="both"/>
        <w:rPr>
          <w:rFonts w:ascii="Arial" w:hAnsi="Arial" w:cs="Arial"/>
          <w:sz w:val="22"/>
          <w:szCs w:val="22"/>
        </w:rPr>
      </w:pPr>
      <w:r w:rsidRPr="00630D1A">
        <w:rPr>
          <w:rFonts w:ascii="Arial" w:hAnsi="Arial" w:cs="Arial"/>
          <w:color w:val="000000"/>
          <w:sz w:val="22"/>
          <w:szCs w:val="22"/>
        </w:rPr>
        <w:t>4.3. </w:t>
      </w:r>
      <w:r w:rsidRPr="00630D1A">
        <w:rPr>
          <w:rStyle w:val="dark-mode-color-black"/>
          <w:rFonts w:ascii="Arial" w:hAnsi="Arial" w:cs="Arial"/>
          <w:color w:val="000000"/>
          <w:sz w:val="22"/>
          <w:szCs w:val="22"/>
        </w:rPr>
        <w:t xml:space="preserve">Diante das soluções apresentadas, constatou-se que a locação de equipamentos de centrais de ar-condicionado é a melhor alternativa a ser adotada. Muitos dos equipamentos atualmente </w:t>
      </w:r>
      <w:r w:rsidRPr="007B7E69">
        <w:rPr>
          <w:rStyle w:val="dark-mode-color-black"/>
          <w:rFonts w:ascii="Arial" w:hAnsi="Arial" w:cs="Arial"/>
          <w:sz w:val="22"/>
          <w:szCs w:val="22"/>
        </w:rPr>
        <w:lastRenderedPageBreak/>
        <w:t>utilizados pela Administração necessitam de substituição, uma vez que estão defasados devido ao longo período de uso, além do exposto.</w:t>
      </w:r>
    </w:p>
    <w:p w14:paraId="7D3805A3" w14:textId="77777777" w:rsidR="005C7AA9" w:rsidRPr="007B7E69" w:rsidRDefault="005C7AA9" w:rsidP="00526B7B">
      <w:pPr>
        <w:pStyle w:val="Ttulo1"/>
        <w:numPr>
          <w:ilvl w:val="0"/>
          <w:numId w:val="21"/>
        </w:numPr>
        <w:shd w:val="clear" w:color="auto" w:fill="D9D9D9" w:themeFill="background1" w:themeFillShade="D9"/>
        <w:spacing w:before="120" w:after="120" w:line="276" w:lineRule="auto"/>
        <w:ind w:left="0" w:right="766" w:firstLine="0"/>
        <w:rPr>
          <w:rFonts w:ascii="Arial" w:hAnsi="Arial" w:cs="Arial"/>
          <w:color w:val="auto"/>
          <w:sz w:val="22"/>
          <w:szCs w:val="22"/>
        </w:rPr>
      </w:pPr>
      <w:r w:rsidRPr="007B7E69">
        <w:rPr>
          <w:rFonts w:ascii="Arial" w:hAnsi="Arial" w:cs="Arial"/>
          <w:color w:val="auto"/>
          <w:sz w:val="22"/>
          <w:szCs w:val="22"/>
        </w:rPr>
        <w:t>DURAÇÃO</w:t>
      </w:r>
      <w:r w:rsidRPr="007B7E69">
        <w:rPr>
          <w:rFonts w:ascii="Arial" w:hAnsi="Arial" w:cs="Arial"/>
          <w:color w:val="auto"/>
          <w:spacing w:val="-5"/>
          <w:sz w:val="22"/>
          <w:szCs w:val="22"/>
        </w:rPr>
        <w:t xml:space="preserve"> </w:t>
      </w:r>
      <w:r w:rsidRPr="007B7E69">
        <w:rPr>
          <w:rFonts w:ascii="Arial" w:hAnsi="Arial" w:cs="Arial"/>
          <w:color w:val="auto"/>
          <w:sz w:val="22"/>
          <w:szCs w:val="22"/>
        </w:rPr>
        <w:t>DO</w:t>
      </w:r>
      <w:r w:rsidRPr="007B7E69">
        <w:rPr>
          <w:rFonts w:ascii="Arial" w:hAnsi="Arial" w:cs="Arial"/>
          <w:color w:val="auto"/>
          <w:spacing w:val="-4"/>
          <w:sz w:val="22"/>
          <w:szCs w:val="22"/>
        </w:rPr>
        <w:t xml:space="preserve"> </w:t>
      </w:r>
      <w:r w:rsidRPr="007B7E69">
        <w:rPr>
          <w:rFonts w:ascii="Arial" w:hAnsi="Arial" w:cs="Arial"/>
          <w:color w:val="auto"/>
          <w:spacing w:val="-2"/>
          <w:sz w:val="22"/>
          <w:szCs w:val="22"/>
        </w:rPr>
        <w:t>CONTRATO</w:t>
      </w:r>
    </w:p>
    <w:p w14:paraId="693D3353" w14:textId="77777777" w:rsidR="005C7AA9" w:rsidRPr="006058B9" w:rsidRDefault="005C7AA9" w:rsidP="005C7AA9">
      <w:pPr>
        <w:pStyle w:val="Corpodetexto"/>
        <w:spacing w:before="120" w:after="120" w:line="276" w:lineRule="auto"/>
        <w:ind w:right="766"/>
        <w:jc w:val="both"/>
        <w:rPr>
          <w:rFonts w:ascii="Arial" w:hAnsi="Arial" w:cs="Arial"/>
          <w:color w:val="000000" w:themeColor="text1"/>
          <w:sz w:val="22"/>
          <w:szCs w:val="22"/>
        </w:rPr>
      </w:pPr>
      <w:r w:rsidRPr="007B7E69">
        <w:rPr>
          <w:rFonts w:ascii="Arial" w:hAnsi="Arial" w:cs="Arial"/>
          <w:sz w:val="22"/>
          <w:szCs w:val="22"/>
        </w:rPr>
        <w:t xml:space="preserve">5.1 Por se tratar de serviços de natureza </w:t>
      </w:r>
      <w:r w:rsidRPr="006058B9">
        <w:rPr>
          <w:rFonts w:ascii="Arial" w:hAnsi="Arial" w:cs="Arial"/>
          <w:color w:val="000000" w:themeColor="text1"/>
          <w:sz w:val="22"/>
          <w:szCs w:val="22"/>
        </w:rPr>
        <w:t>contínua, o prazo de vigência do contrato é de 12 (doze) meses contados da última assinatura, nos termos do art. 106 da Lei n° 14.133, de 2021, prorrogável por até 10 anos, conforme o art 107 da mesma lei, tendo eficácia legal após a publicação do seu extrato no Diário Oficial do Estado, conforme prevê o art 89, §§ 1° e 2° c/c art. 94, da mesma lei.</w:t>
      </w:r>
    </w:p>
    <w:p w14:paraId="6BE6F3C1" w14:textId="77777777" w:rsidR="005C7AA9" w:rsidRPr="006058B9" w:rsidRDefault="005C7AA9" w:rsidP="00526B7B">
      <w:pPr>
        <w:pStyle w:val="Corpodetexto"/>
        <w:numPr>
          <w:ilvl w:val="0"/>
          <w:numId w:val="21"/>
        </w:numPr>
        <w:shd w:val="clear" w:color="auto" w:fill="D9D9D9" w:themeFill="background1" w:themeFillShade="D9"/>
        <w:spacing w:before="120" w:after="120" w:line="276" w:lineRule="auto"/>
        <w:ind w:left="0" w:right="766" w:firstLine="0"/>
        <w:jc w:val="both"/>
        <w:rPr>
          <w:rFonts w:ascii="Arial" w:hAnsi="Arial" w:cs="Arial"/>
          <w:sz w:val="22"/>
          <w:szCs w:val="22"/>
        </w:rPr>
      </w:pPr>
      <w:r w:rsidRPr="006058B9">
        <w:rPr>
          <w:rStyle w:val="Forte"/>
          <w:rFonts w:ascii="Arial" w:eastAsiaTheme="majorEastAsia" w:hAnsi="Arial" w:cs="Arial"/>
          <w:color w:val="000000"/>
          <w:sz w:val="22"/>
          <w:szCs w:val="22"/>
        </w:rPr>
        <w:t>DESCRIÇÃO DA SOLUÇÃO COMO UM TODO:</w:t>
      </w:r>
    </w:p>
    <w:p w14:paraId="162235F1"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6.1. Considerando as soluções apresentadas pelo mercado, constatou-se que a locação de condicionadores de ar com diferentes capacidades, incluindo manutenção corretiva e preventiva e fornecimento de peças por conta da contratada é a melhor alternativa para a administração. A empresa contratada deve garantir o perfeito funcionamento dos equipamentos, realizar manutenções periódicas e fornecer suporte técnico sempre que necessário. Está dentro da legalidade de acordo com a lei de licitações e contratos 14.133/21. Sabendo que se trata de um fornecimento mensal ou quando se fazer necessário, tendo como base legal o que trata o art.  6º inciso XXIII, com todas as especificações e quantitativos apresentados.</w:t>
      </w:r>
    </w:p>
    <w:p w14:paraId="397C17B9"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6.1.1 Para a definição dos itens a serem locados, foram levadas em consideração as especificações usuais de mercado. Além disso, foi analisado o histórico de contratações anteriores realizadas, a fim de assegurar que as especificações atendam às necessidades práticas e operacionais, proporcionando maior eficiência e eficácia na utilização dos recursos;</w:t>
      </w:r>
    </w:p>
    <w:p w14:paraId="68A6DE62"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6.2. A detalhada especificação técnica dos itens requisitados neste estudo reflete o compromisso em realizar uma contratação economicamente vantajosa, sem desconsiderar os requisitos técnicos essenciais que devem ser atendidos pelos proponentes, com o intuito de garantir produtos de excelência, durabilidade e eficiência operacional. Ressalta-se que a exigência de conformidade com as normas da ABNT (Associação Brasileira de Normas Técnicas) é amplamente reconhecida e aceita pela jurisprudência do Tribunal de Contas da União (TCU</w:t>
      </w:r>
      <w:r w:rsidRPr="006058B9">
        <w:rPr>
          <w:rStyle w:val="Forte"/>
          <w:rFonts w:ascii="Arial" w:eastAsiaTheme="majorEastAsia" w:hAnsi="Arial" w:cs="Arial"/>
          <w:color w:val="000000"/>
          <w:sz w:val="22"/>
          <w:szCs w:val="22"/>
        </w:rPr>
        <w:t>)</w:t>
      </w:r>
      <w:r w:rsidRPr="006058B9">
        <w:rPr>
          <w:rFonts w:ascii="Arial" w:hAnsi="Arial" w:cs="Arial"/>
          <w:color w:val="000000"/>
          <w:sz w:val="22"/>
          <w:szCs w:val="22"/>
        </w:rPr>
        <w:t>, que considera a aderência às normas técnicas como um critério fundamental para assegurar a qualidade, segurança e regularidade nos processos licitatórios e contratuais;</w:t>
      </w:r>
    </w:p>
    <w:p w14:paraId="64AE4F0F" w14:textId="77777777" w:rsidR="005C7AA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Pr>
          <w:rFonts w:ascii="Arial" w:hAnsi="Arial" w:cs="Arial"/>
          <w:color w:val="000000"/>
          <w:sz w:val="22"/>
          <w:szCs w:val="22"/>
        </w:rPr>
        <w:t>6</w:t>
      </w:r>
      <w:r w:rsidRPr="006058B9">
        <w:rPr>
          <w:rFonts w:ascii="Arial" w:hAnsi="Arial" w:cs="Arial"/>
          <w:color w:val="000000"/>
          <w:sz w:val="22"/>
          <w:szCs w:val="22"/>
        </w:rPr>
        <w:t xml:space="preserve">.3. Com isso, os itens especificados abaixo foram definidos com máxima observância aos princípios da isonomia, proporcionalidade, economicidade e razoabilidade. A elaboração das especificações foi pautada na busca por um equilíbrio entre qualidade e custo, garantindo que as </w:t>
      </w:r>
      <w:r w:rsidRPr="006058B9">
        <w:rPr>
          <w:rFonts w:ascii="Arial" w:hAnsi="Arial" w:cs="Arial"/>
          <w:color w:val="000000"/>
          <w:sz w:val="22"/>
          <w:szCs w:val="22"/>
        </w:rPr>
        <w:lastRenderedPageBreak/>
        <w:t>exigências impostas sejam essenciais para o adequado desempenho dos objetos contratados, sem restringir indevidamente a competitividade. Esta abordagem visa assegurar que os processos licitatórios resultem em contratações vantajosas para a Administração Pública, atendendo às necessidades dos Órgãos Participantes de maneira eficiente e sustentável;</w:t>
      </w:r>
    </w:p>
    <w:tbl>
      <w:tblPr>
        <w:tblW w:w="8780" w:type="dxa"/>
        <w:jc w:val="center"/>
        <w:tblCellMar>
          <w:left w:w="70" w:type="dxa"/>
          <w:right w:w="70" w:type="dxa"/>
        </w:tblCellMar>
        <w:tblLook w:val="04A0" w:firstRow="1" w:lastRow="0" w:firstColumn="1" w:lastColumn="0" w:noHBand="0" w:noVBand="1"/>
      </w:tblPr>
      <w:tblGrid>
        <w:gridCol w:w="820"/>
        <w:gridCol w:w="6900"/>
        <w:gridCol w:w="1060"/>
      </w:tblGrid>
      <w:tr w:rsidR="005C7AA9" w:rsidRPr="006058B9" w14:paraId="45D52723" w14:textId="77777777" w:rsidTr="007413D1">
        <w:trPr>
          <w:trHeight w:val="320"/>
          <w:jc w:val="center"/>
        </w:trPr>
        <w:tc>
          <w:tcPr>
            <w:tcW w:w="820" w:type="dxa"/>
            <w:tcBorders>
              <w:top w:val="single" w:sz="8" w:space="0" w:color="auto"/>
              <w:left w:val="single" w:sz="8" w:space="0" w:color="auto"/>
              <w:bottom w:val="single" w:sz="8" w:space="0" w:color="auto"/>
              <w:right w:val="single" w:sz="8" w:space="0" w:color="auto"/>
            </w:tcBorders>
            <w:shd w:val="clear" w:color="auto" w:fill="D9F2D0" w:themeFill="accent6" w:themeFillTint="33"/>
            <w:vAlign w:val="center"/>
            <w:hideMark/>
          </w:tcPr>
          <w:p w14:paraId="5DFFC774" w14:textId="1F8C9010" w:rsidR="005C7AA9" w:rsidRPr="006058B9" w:rsidRDefault="005C7AA9" w:rsidP="00D72939">
            <w:pPr>
              <w:spacing w:before="120" w:after="120" w:line="276" w:lineRule="auto"/>
              <w:ind w:left="-75"/>
              <w:jc w:val="center"/>
              <w:rPr>
                <w:rFonts w:ascii="Arial" w:hAnsi="Arial" w:cs="Arial"/>
                <w:b/>
                <w:bCs/>
                <w:color w:val="000000"/>
                <w:sz w:val="22"/>
                <w:szCs w:val="22"/>
              </w:rPr>
            </w:pPr>
            <w:r>
              <w:rPr>
                <w:rFonts w:ascii="Arial" w:hAnsi="Arial" w:cs="Arial"/>
                <w:color w:val="000000"/>
                <w:sz w:val="22"/>
                <w:szCs w:val="22"/>
              </w:rPr>
              <w:br w:type="page"/>
            </w:r>
            <w:r w:rsidRPr="006058B9">
              <w:rPr>
                <w:rFonts w:ascii="Arial" w:hAnsi="Arial" w:cs="Arial"/>
                <w:b/>
                <w:bCs/>
                <w:color w:val="000000"/>
                <w:sz w:val="22"/>
                <w:szCs w:val="22"/>
              </w:rPr>
              <w:t>ITEM</w:t>
            </w:r>
          </w:p>
        </w:tc>
        <w:tc>
          <w:tcPr>
            <w:tcW w:w="6900" w:type="dxa"/>
            <w:tcBorders>
              <w:top w:val="single" w:sz="8" w:space="0" w:color="auto"/>
              <w:left w:val="nil"/>
              <w:bottom w:val="single" w:sz="8" w:space="0" w:color="auto"/>
              <w:right w:val="single" w:sz="8" w:space="0" w:color="auto"/>
            </w:tcBorders>
            <w:shd w:val="clear" w:color="auto" w:fill="D9F2D0" w:themeFill="accent6" w:themeFillTint="33"/>
            <w:vAlign w:val="center"/>
            <w:hideMark/>
          </w:tcPr>
          <w:p w14:paraId="3893A660" w14:textId="77777777" w:rsidR="005C7AA9" w:rsidRPr="006058B9" w:rsidRDefault="005C7AA9" w:rsidP="007413D1">
            <w:pPr>
              <w:spacing w:before="120" w:after="120" w:line="276" w:lineRule="auto"/>
              <w:jc w:val="center"/>
              <w:rPr>
                <w:rFonts w:ascii="Arial" w:hAnsi="Arial" w:cs="Arial"/>
                <w:b/>
                <w:bCs/>
                <w:color w:val="000000"/>
                <w:sz w:val="22"/>
                <w:szCs w:val="22"/>
              </w:rPr>
            </w:pPr>
            <w:r w:rsidRPr="006058B9">
              <w:rPr>
                <w:rFonts w:ascii="Arial" w:hAnsi="Arial" w:cs="Arial"/>
                <w:b/>
                <w:bCs/>
                <w:color w:val="000000"/>
                <w:sz w:val="22"/>
                <w:szCs w:val="22"/>
              </w:rPr>
              <w:t>DESCRIÇÃO</w:t>
            </w:r>
          </w:p>
        </w:tc>
        <w:tc>
          <w:tcPr>
            <w:tcW w:w="1060" w:type="dxa"/>
            <w:tcBorders>
              <w:top w:val="single" w:sz="8" w:space="0" w:color="auto"/>
              <w:left w:val="nil"/>
              <w:bottom w:val="single" w:sz="8" w:space="0" w:color="auto"/>
              <w:right w:val="single" w:sz="8" w:space="0" w:color="auto"/>
            </w:tcBorders>
            <w:shd w:val="clear" w:color="auto" w:fill="D9F2D0" w:themeFill="accent6" w:themeFillTint="33"/>
            <w:vAlign w:val="center"/>
            <w:hideMark/>
          </w:tcPr>
          <w:p w14:paraId="136286AC" w14:textId="77777777" w:rsidR="005C7AA9" w:rsidRPr="006058B9" w:rsidRDefault="005C7AA9" w:rsidP="007413D1">
            <w:pPr>
              <w:spacing w:before="120" w:after="120" w:line="276" w:lineRule="auto"/>
              <w:jc w:val="center"/>
              <w:rPr>
                <w:rFonts w:ascii="Arial" w:hAnsi="Arial" w:cs="Arial"/>
                <w:b/>
                <w:bCs/>
                <w:color w:val="000000"/>
                <w:sz w:val="22"/>
                <w:szCs w:val="22"/>
              </w:rPr>
            </w:pPr>
            <w:r w:rsidRPr="006058B9">
              <w:rPr>
                <w:rFonts w:ascii="Arial" w:hAnsi="Arial" w:cs="Arial"/>
                <w:b/>
                <w:bCs/>
                <w:color w:val="000000"/>
                <w:sz w:val="22"/>
                <w:szCs w:val="22"/>
              </w:rPr>
              <w:t>QTD</w:t>
            </w:r>
          </w:p>
        </w:tc>
      </w:tr>
      <w:tr w:rsidR="005C7AA9" w:rsidRPr="006058B9" w14:paraId="2744A77A" w14:textId="77777777" w:rsidTr="007413D1">
        <w:trPr>
          <w:trHeight w:val="1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D4B3B77" w14:textId="77777777" w:rsidR="005C7AA9" w:rsidRPr="006058B9" w:rsidRDefault="005C7AA9" w:rsidP="007413D1">
            <w:pPr>
              <w:spacing w:before="120" w:after="120" w:line="276" w:lineRule="auto"/>
              <w:jc w:val="center"/>
              <w:rPr>
                <w:rFonts w:ascii="Arial" w:hAnsi="Arial" w:cs="Arial"/>
                <w:color w:val="000000"/>
                <w:sz w:val="22"/>
                <w:szCs w:val="22"/>
              </w:rPr>
            </w:pPr>
            <w:r w:rsidRPr="006058B9">
              <w:rPr>
                <w:rFonts w:ascii="Arial" w:hAnsi="Arial" w:cs="Arial"/>
                <w:color w:val="000000"/>
                <w:sz w:val="22"/>
                <w:szCs w:val="22"/>
              </w:rPr>
              <w:t>1</w:t>
            </w:r>
          </w:p>
        </w:tc>
        <w:tc>
          <w:tcPr>
            <w:tcW w:w="6900" w:type="dxa"/>
            <w:tcBorders>
              <w:top w:val="nil"/>
              <w:left w:val="nil"/>
              <w:bottom w:val="single" w:sz="4" w:space="0" w:color="auto"/>
              <w:right w:val="single" w:sz="4" w:space="0" w:color="auto"/>
            </w:tcBorders>
            <w:shd w:val="clear" w:color="auto" w:fill="auto"/>
            <w:vAlign w:val="bottom"/>
            <w:hideMark/>
          </w:tcPr>
          <w:p w14:paraId="6A34FE39" w14:textId="77777777" w:rsidR="005C7AA9" w:rsidRPr="006058B9" w:rsidRDefault="005C7AA9" w:rsidP="007413D1">
            <w:pPr>
              <w:spacing w:before="120" w:after="120" w:line="276" w:lineRule="auto"/>
              <w:jc w:val="both"/>
              <w:rPr>
                <w:rFonts w:ascii="Arial" w:hAnsi="Arial" w:cs="Arial"/>
                <w:color w:val="000000"/>
                <w:sz w:val="22"/>
                <w:szCs w:val="22"/>
              </w:rPr>
            </w:pPr>
            <w:r w:rsidRPr="006058B9">
              <w:rPr>
                <w:rFonts w:ascii="Arial" w:hAnsi="Arial" w:cs="Arial"/>
                <w:color w:val="000000"/>
                <w:sz w:val="22"/>
                <w:szCs w:val="22"/>
              </w:rPr>
              <w:t>Locação de Central de ar-condicionado tipo</w:t>
            </w:r>
            <w:r w:rsidRPr="006058B9">
              <w:rPr>
                <w:rFonts w:ascii="Arial" w:hAnsi="Arial" w:cs="Arial"/>
                <w:color w:val="000000"/>
                <w:sz w:val="22"/>
                <w:szCs w:val="22"/>
              </w:rPr>
              <w:br/>
              <w:t xml:space="preserve"> HI Wall de 12.000 Btus, bifásica/220V inverter selo</w:t>
            </w:r>
            <w:r w:rsidRPr="006058B9">
              <w:rPr>
                <w:rFonts w:ascii="Arial" w:hAnsi="Arial" w:cs="Arial"/>
                <w:color w:val="000000"/>
                <w:sz w:val="22"/>
                <w:szCs w:val="22"/>
              </w:rPr>
              <w:br/>
              <w:t xml:space="preserve"> PROCEL com eficiência energética PADRÃO A, gás</w:t>
            </w:r>
            <w:r w:rsidRPr="006058B9">
              <w:rPr>
                <w:rFonts w:ascii="Arial" w:hAnsi="Arial" w:cs="Arial"/>
                <w:color w:val="000000"/>
                <w:sz w:val="22"/>
                <w:szCs w:val="22"/>
              </w:rPr>
              <w:br/>
              <w:t xml:space="preserve"> ecológico, inclusa a instalação com o fornecimento de todos</w:t>
            </w:r>
            <w:r w:rsidRPr="006058B9">
              <w:rPr>
                <w:rFonts w:ascii="Arial" w:hAnsi="Arial" w:cs="Arial"/>
                <w:color w:val="000000"/>
                <w:sz w:val="22"/>
                <w:szCs w:val="22"/>
              </w:rPr>
              <w:br/>
              <w:t xml:space="preserve"> os acessórios e até 2m de tubulação.</w:t>
            </w:r>
          </w:p>
        </w:tc>
        <w:tc>
          <w:tcPr>
            <w:tcW w:w="1060" w:type="dxa"/>
            <w:tcBorders>
              <w:top w:val="nil"/>
              <w:left w:val="nil"/>
              <w:bottom w:val="single" w:sz="4" w:space="0" w:color="auto"/>
              <w:right w:val="single" w:sz="4" w:space="0" w:color="auto"/>
            </w:tcBorders>
            <w:shd w:val="clear" w:color="auto" w:fill="auto"/>
            <w:noWrap/>
            <w:vAlign w:val="center"/>
            <w:hideMark/>
          </w:tcPr>
          <w:p w14:paraId="0E09C12E" w14:textId="77777777" w:rsidR="005C7AA9" w:rsidRPr="006058B9" w:rsidRDefault="005C7AA9" w:rsidP="007413D1">
            <w:pPr>
              <w:spacing w:before="120" w:after="120" w:line="276" w:lineRule="auto"/>
              <w:jc w:val="center"/>
              <w:rPr>
                <w:rFonts w:ascii="Arial" w:hAnsi="Arial" w:cs="Arial"/>
                <w:color w:val="000000"/>
                <w:sz w:val="22"/>
                <w:szCs w:val="22"/>
              </w:rPr>
            </w:pPr>
            <w:r w:rsidRPr="006058B9">
              <w:rPr>
                <w:rFonts w:ascii="Arial" w:hAnsi="Arial" w:cs="Arial"/>
                <w:color w:val="000000"/>
                <w:sz w:val="22"/>
                <w:szCs w:val="22"/>
              </w:rPr>
              <w:t>4.000</w:t>
            </w:r>
          </w:p>
        </w:tc>
      </w:tr>
      <w:tr w:rsidR="005C7AA9" w:rsidRPr="006058B9" w14:paraId="5558965C" w14:textId="77777777" w:rsidTr="007413D1">
        <w:trPr>
          <w:trHeight w:val="1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FD9BBC7" w14:textId="77777777" w:rsidR="005C7AA9" w:rsidRPr="006058B9" w:rsidRDefault="005C7AA9" w:rsidP="007413D1">
            <w:pPr>
              <w:spacing w:before="120" w:after="120" w:line="276" w:lineRule="auto"/>
              <w:jc w:val="center"/>
              <w:rPr>
                <w:rFonts w:ascii="Arial" w:hAnsi="Arial" w:cs="Arial"/>
                <w:color w:val="000000"/>
                <w:sz w:val="22"/>
                <w:szCs w:val="22"/>
              </w:rPr>
            </w:pPr>
            <w:r w:rsidRPr="006058B9">
              <w:rPr>
                <w:rFonts w:ascii="Arial" w:hAnsi="Arial" w:cs="Arial"/>
                <w:color w:val="000000"/>
                <w:sz w:val="22"/>
                <w:szCs w:val="22"/>
              </w:rPr>
              <w:t>2</w:t>
            </w:r>
          </w:p>
        </w:tc>
        <w:tc>
          <w:tcPr>
            <w:tcW w:w="6900" w:type="dxa"/>
            <w:tcBorders>
              <w:top w:val="nil"/>
              <w:left w:val="nil"/>
              <w:bottom w:val="single" w:sz="4" w:space="0" w:color="auto"/>
              <w:right w:val="single" w:sz="4" w:space="0" w:color="auto"/>
            </w:tcBorders>
            <w:shd w:val="clear" w:color="auto" w:fill="auto"/>
            <w:vAlign w:val="bottom"/>
            <w:hideMark/>
          </w:tcPr>
          <w:p w14:paraId="2F058D92" w14:textId="77777777" w:rsidR="005C7AA9" w:rsidRPr="006058B9" w:rsidRDefault="005C7AA9" w:rsidP="007413D1">
            <w:pPr>
              <w:spacing w:before="120" w:after="120" w:line="276" w:lineRule="auto"/>
              <w:jc w:val="both"/>
              <w:rPr>
                <w:rFonts w:ascii="Arial" w:hAnsi="Arial" w:cs="Arial"/>
                <w:color w:val="000000"/>
                <w:sz w:val="22"/>
                <w:szCs w:val="22"/>
              </w:rPr>
            </w:pPr>
            <w:r w:rsidRPr="006058B9">
              <w:rPr>
                <w:rFonts w:ascii="Arial" w:hAnsi="Arial" w:cs="Arial"/>
                <w:color w:val="000000"/>
                <w:sz w:val="22"/>
                <w:szCs w:val="22"/>
              </w:rPr>
              <w:t>Locação de Central de ar-condicionado tipo</w:t>
            </w:r>
            <w:r w:rsidRPr="006058B9">
              <w:rPr>
                <w:rFonts w:ascii="Arial" w:hAnsi="Arial" w:cs="Arial"/>
                <w:color w:val="000000"/>
                <w:sz w:val="22"/>
                <w:szCs w:val="22"/>
              </w:rPr>
              <w:br/>
              <w:t xml:space="preserve"> HI Wall de 18.000 Btus, bifásica/220V inverter selo</w:t>
            </w:r>
            <w:r w:rsidRPr="006058B9">
              <w:rPr>
                <w:rFonts w:ascii="Arial" w:hAnsi="Arial" w:cs="Arial"/>
                <w:color w:val="000000"/>
                <w:sz w:val="22"/>
                <w:szCs w:val="22"/>
              </w:rPr>
              <w:br/>
              <w:t xml:space="preserve"> PROCEL com eficiência energética PADRÃO A, gás</w:t>
            </w:r>
            <w:r w:rsidRPr="006058B9">
              <w:rPr>
                <w:rFonts w:ascii="Arial" w:hAnsi="Arial" w:cs="Arial"/>
                <w:color w:val="000000"/>
                <w:sz w:val="22"/>
                <w:szCs w:val="22"/>
              </w:rPr>
              <w:br/>
              <w:t xml:space="preserve"> ecológico, inclusa a instalação com o fornecimento de todos</w:t>
            </w:r>
            <w:r w:rsidRPr="006058B9">
              <w:rPr>
                <w:rFonts w:ascii="Arial" w:hAnsi="Arial" w:cs="Arial"/>
                <w:color w:val="000000"/>
                <w:sz w:val="22"/>
                <w:szCs w:val="22"/>
              </w:rPr>
              <w:br/>
              <w:t xml:space="preserve"> os acessórios e até 2m de tubulação.</w:t>
            </w:r>
          </w:p>
        </w:tc>
        <w:tc>
          <w:tcPr>
            <w:tcW w:w="1060" w:type="dxa"/>
            <w:tcBorders>
              <w:top w:val="nil"/>
              <w:left w:val="nil"/>
              <w:bottom w:val="single" w:sz="4" w:space="0" w:color="auto"/>
              <w:right w:val="single" w:sz="4" w:space="0" w:color="auto"/>
            </w:tcBorders>
            <w:shd w:val="clear" w:color="auto" w:fill="auto"/>
            <w:noWrap/>
            <w:vAlign w:val="center"/>
            <w:hideMark/>
          </w:tcPr>
          <w:p w14:paraId="0314F06F" w14:textId="77777777" w:rsidR="005C7AA9" w:rsidRPr="006058B9" w:rsidRDefault="005C7AA9" w:rsidP="007413D1">
            <w:pPr>
              <w:spacing w:before="120" w:after="120" w:line="276" w:lineRule="auto"/>
              <w:jc w:val="center"/>
              <w:rPr>
                <w:rFonts w:ascii="Arial" w:hAnsi="Arial" w:cs="Arial"/>
                <w:color w:val="000000"/>
                <w:sz w:val="22"/>
                <w:szCs w:val="22"/>
              </w:rPr>
            </w:pPr>
            <w:r w:rsidRPr="006058B9">
              <w:rPr>
                <w:rFonts w:ascii="Arial" w:hAnsi="Arial" w:cs="Arial"/>
                <w:color w:val="000000"/>
                <w:sz w:val="22"/>
                <w:szCs w:val="22"/>
              </w:rPr>
              <w:t>4.000</w:t>
            </w:r>
          </w:p>
        </w:tc>
      </w:tr>
      <w:tr w:rsidR="005C7AA9" w:rsidRPr="006058B9" w14:paraId="3AD9EF0B" w14:textId="77777777" w:rsidTr="007413D1">
        <w:trPr>
          <w:trHeight w:val="1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28D1E91" w14:textId="77777777" w:rsidR="005C7AA9" w:rsidRPr="006058B9" w:rsidRDefault="005C7AA9" w:rsidP="007413D1">
            <w:pPr>
              <w:spacing w:before="120" w:after="120" w:line="276" w:lineRule="auto"/>
              <w:jc w:val="center"/>
              <w:rPr>
                <w:rFonts w:ascii="Arial" w:hAnsi="Arial" w:cs="Arial"/>
                <w:color w:val="000000"/>
                <w:sz w:val="22"/>
                <w:szCs w:val="22"/>
              </w:rPr>
            </w:pPr>
            <w:r w:rsidRPr="006058B9">
              <w:rPr>
                <w:rFonts w:ascii="Arial" w:hAnsi="Arial" w:cs="Arial"/>
                <w:color w:val="000000"/>
                <w:sz w:val="22"/>
                <w:szCs w:val="22"/>
              </w:rPr>
              <w:t>3</w:t>
            </w:r>
          </w:p>
        </w:tc>
        <w:tc>
          <w:tcPr>
            <w:tcW w:w="6900" w:type="dxa"/>
            <w:tcBorders>
              <w:top w:val="nil"/>
              <w:left w:val="nil"/>
              <w:bottom w:val="single" w:sz="4" w:space="0" w:color="auto"/>
              <w:right w:val="single" w:sz="4" w:space="0" w:color="auto"/>
            </w:tcBorders>
            <w:shd w:val="clear" w:color="auto" w:fill="auto"/>
            <w:vAlign w:val="bottom"/>
            <w:hideMark/>
          </w:tcPr>
          <w:p w14:paraId="3ADA74AC" w14:textId="77777777" w:rsidR="005C7AA9" w:rsidRPr="006058B9" w:rsidRDefault="005C7AA9" w:rsidP="007413D1">
            <w:pPr>
              <w:spacing w:before="120" w:after="120" w:line="276" w:lineRule="auto"/>
              <w:jc w:val="both"/>
              <w:rPr>
                <w:rFonts w:ascii="Arial" w:hAnsi="Arial" w:cs="Arial"/>
                <w:color w:val="000000"/>
                <w:sz w:val="22"/>
                <w:szCs w:val="22"/>
              </w:rPr>
            </w:pPr>
            <w:r w:rsidRPr="006058B9">
              <w:rPr>
                <w:rFonts w:ascii="Arial" w:hAnsi="Arial" w:cs="Arial"/>
                <w:color w:val="000000"/>
                <w:sz w:val="22"/>
                <w:szCs w:val="22"/>
              </w:rPr>
              <w:t>Locação de Central de ar-condicionado tipo</w:t>
            </w:r>
            <w:r w:rsidRPr="006058B9">
              <w:rPr>
                <w:rFonts w:ascii="Arial" w:hAnsi="Arial" w:cs="Arial"/>
                <w:color w:val="000000"/>
                <w:sz w:val="22"/>
                <w:szCs w:val="22"/>
              </w:rPr>
              <w:br/>
              <w:t xml:space="preserve"> HI Wall de 24.000 Btus, bifásica/220V inverter selo</w:t>
            </w:r>
            <w:r w:rsidRPr="006058B9">
              <w:rPr>
                <w:rFonts w:ascii="Arial" w:hAnsi="Arial" w:cs="Arial"/>
                <w:color w:val="000000"/>
                <w:sz w:val="22"/>
                <w:szCs w:val="22"/>
              </w:rPr>
              <w:br/>
              <w:t xml:space="preserve"> PROCEL com eficiência energética PADRÃO A, gás</w:t>
            </w:r>
            <w:r w:rsidRPr="006058B9">
              <w:rPr>
                <w:rFonts w:ascii="Arial" w:hAnsi="Arial" w:cs="Arial"/>
                <w:color w:val="000000"/>
                <w:sz w:val="22"/>
                <w:szCs w:val="22"/>
              </w:rPr>
              <w:br/>
              <w:t xml:space="preserve"> ecológico, inclusa a instalação com o fornecimento de todos</w:t>
            </w:r>
            <w:r w:rsidRPr="006058B9">
              <w:rPr>
                <w:rFonts w:ascii="Arial" w:hAnsi="Arial" w:cs="Arial"/>
                <w:color w:val="000000"/>
                <w:sz w:val="22"/>
                <w:szCs w:val="22"/>
              </w:rPr>
              <w:br/>
              <w:t xml:space="preserve"> os acessórios e até 2m de tubulação.</w:t>
            </w:r>
          </w:p>
        </w:tc>
        <w:tc>
          <w:tcPr>
            <w:tcW w:w="1060" w:type="dxa"/>
            <w:tcBorders>
              <w:top w:val="nil"/>
              <w:left w:val="nil"/>
              <w:bottom w:val="single" w:sz="4" w:space="0" w:color="auto"/>
              <w:right w:val="single" w:sz="4" w:space="0" w:color="auto"/>
            </w:tcBorders>
            <w:shd w:val="clear" w:color="auto" w:fill="auto"/>
            <w:noWrap/>
            <w:vAlign w:val="center"/>
            <w:hideMark/>
          </w:tcPr>
          <w:p w14:paraId="69BAB5B6" w14:textId="77777777" w:rsidR="005C7AA9" w:rsidRPr="006058B9" w:rsidRDefault="005C7AA9" w:rsidP="007413D1">
            <w:pPr>
              <w:spacing w:before="120" w:after="120" w:line="276" w:lineRule="auto"/>
              <w:jc w:val="center"/>
              <w:rPr>
                <w:rFonts w:ascii="Arial" w:hAnsi="Arial" w:cs="Arial"/>
                <w:color w:val="000000"/>
                <w:sz w:val="22"/>
                <w:szCs w:val="22"/>
              </w:rPr>
            </w:pPr>
            <w:r w:rsidRPr="006058B9">
              <w:rPr>
                <w:rFonts w:ascii="Arial" w:hAnsi="Arial" w:cs="Arial"/>
                <w:color w:val="000000"/>
                <w:sz w:val="22"/>
                <w:szCs w:val="22"/>
              </w:rPr>
              <w:t>4.000</w:t>
            </w:r>
          </w:p>
        </w:tc>
      </w:tr>
      <w:tr w:rsidR="005C7AA9" w:rsidRPr="006058B9" w14:paraId="44F5B317" w14:textId="77777777" w:rsidTr="007413D1">
        <w:trPr>
          <w:trHeight w:val="160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5B4505D" w14:textId="77777777" w:rsidR="005C7AA9" w:rsidRPr="006058B9" w:rsidRDefault="005C7AA9" w:rsidP="007413D1">
            <w:pPr>
              <w:spacing w:before="120" w:after="120" w:line="276" w:lineRule="auto"/>
              <w:jc w:val="center"/>
              <w:rPr>
                <w:rFonts w:ascii="Arial" w:hAnsi="Arial" w:cs="Arial"/>
                <w:color w:val="000000"/>
                <w:sz w:val="22"/>
                <w:szCs w:val="22"/>
              </w:rPr>
            </w:pPr>
            <w:r w:rsidRPr="006058B9">
              <w:rPr>
                <w:rFonts w:ascii="Arial" w:hAnsi="Arial" w:cs="Arial"/>
                <w:color w:val="000000"/>
                <w:sz w:val="22"/>
                <w:szCs w:val="22"/>
              </w:rPr>
              <w:t>4</w:t>
            </w:r>
          </w:p>
        </w:tc>
        <w:tc>
          <w:tcPr>
            <w:tcW w:w="6900" w:type="dxa"/>
            <w:tcBorders>
              <w:top w:val="nil"/>
              <w:left w:val="nil"/>
              <w:bottom w:val="single" w:sz="4" w:space="0" w:color="auto"/>
              <w:right w:val="single" w:sz="4" w:space="0" w:color="auto"/>
            </w:tcBorders>
            <w:shd w:val="clear" w:color="auto" w:fill="auto"/>
            <w:vAlign w:val="bottom"/>
            <w:hideMark/>
          </w:tcPr>
          <w:p w14:paraId="017BD1B0" w14:textId="77777777" w:rsidR="005C7AA9" w:rsidRPr="006058B9" w:rsidRDefault="005C7AA9" w:rsidP="007413D1">
            <w:pPr>
              <w:spacing w:before="120" w:after="120" w:line="276" w:lineRule="auto"/>
              <w:jc w:val="both"/>
              <w:rPr>
                <w:rFonts w:ascii="Arial" w:hAnsi="Arial" w:cs="Arial"/>
                <w:color w:val="000000"/>
                <w:sz w:val="22"/>
                <w:szCs w:val="22"/>
              </w:rPr>
            </w:pPr>
            <w:r w:rsidRPr="006058B9">
              <w:rPr>
                <w:rFonts w:ascii="Arial" w:hAnsi="Arial" w:cs="Arial"/>
                <w:color w:val="000000"/>
                <w:sz w:val="22"/>
                <w:szCs w:val="22"/>
              </w:rPr>
              <w:t>Locação de Central de ar-condicionado tipo</w:t>
            </w:r>
            <w:r w:rsidRPr="006058B9">
              <w:rPr>
                <w:rFonts w:ascii="Arial" w:hAnsi="Arial" w:cs="Arial"/>
                <w:color w:val="000000"/>
                <w:sz w:val="22"/>
                <w:szCs w:val="22"/>
              </w:rPr>
              <w:br/>
              <w:t xml:space="preserve"> HI Wall de 30.000 Btus, bifásica/220V inverter selo</w:t>
            </w:r>
            <w:r w:rsidRPr="006058B9">
              <w:rPr>
                <w:rFonts w:ascii="Arial" w:hAnsi="Arial" w:cs="Arial"/>
                <w:color w:val="000000"/>
                <w:sz w:val="22"/>
                <w:szCs w:val="22"/>
              </w:rPr>
              <w:br/>
              <w:t xml:space="preserve"> PROCEL com eficiência energética PADRÃO A, gás</w:t>
            </w:r>
            <w:r w:rsidRPr="006058B9">
              <w:rPr>
                <w:rFonts w:ascii="Arial" w:hAnsi="Arial" w:cs="Arial"/>
                <w:color w:val="000000"/>
                <w:sz w:val="22"/>
                <w:szCs w:val="22"/>
              </w:rPr>
              <w:br/>
              <w:t xml:space="preserve"> ecológico, inclusa a instalação com o fornecimento de todos</w:t>
            </w:r>
            <w:r w:rsidRPr="006058B9">
              <w:rPr>
                <w:rFonts w:ascii="Arial" w:hAnsi="Arial" w:cs="Arial"/>
                <w:color w:val="000000"/>
                <w:sz w:val="22"/>
                <w:szCs w:val="22"/>
              </w:rPr>
              <w:br/>
              <w:t xml:space="preserve"> os acessórios e até 2m de tubulação.</w:t>
            </w:r>
          </w:p>
        </w:tc>
        <w:tc>
          <w:tcPr>
            <w:tcW w:w="1060" w:type="dxa"/>
            <w:tcBorders>
              <w:top w:val="nil"/>
              <w:left w:val="nil"/>
              <w:bottom w:val="single" w:sz="4" w:space="0" w:color="auto"/>
              <w:right w:val="single" w:sz="4" w:space="0" w:color="auto"/>
            </w:tcBorders>
            <w:shd w:val="clear" w:color="auto" w:fill="auto"/>
            <w:noWrap/>
            <w:vAlign w:val="center"/>
            <w:hideMark/>
          </w:tcPr>
          <w:p w14:paraId="0627EE82" w14:textId="77777777" w:rsidR="005C7AA9" w:rsidRPr="006058B9" w:rsidRDefault="005C7AA9" w:rsidP="007413D1">
            <w:pPr>
              <w:spacing w:before="120" w:after="120" w:line="276" w:lineRule="auto"/>
              <w:jc w:val="center"/>
              <w:rPr>
                <w:rFonts w:ascii="Arial" w:hAnsi="Arial" w:cs="Arial"/>
                <w:color w:val="000000"/>
                <w:sz w:val="22"/>
                <w:szCs w:val="22"/>
              </w:rPr>
            </w:pPr>
            <w:r w:rsidRPr="006058B9">
              <w:rPr>
                <w:rFonts w:ascii="Arial" w:hAnsi="Arial" w:cs="Arial"/>
                <w:color w:val="000000"/>
                <w:sz w:val="22"/>
                <w:szCs w:val="22"/>
              </w:rPr>
              <w:t>4.000</w:t>
            </w:r>
          </w:p>
        </w:tc>
      </w:tr>
    </w:tbl>
    <w:p w14:paraId="20E451BB"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Pr>
          <w:rStyle w:val="dark-mode-color-black"/>
          <w:rFonts w:ascii="Arial" w:hAnsi="Arial" w:cs="Arial"/>
          <w:color w:val="000000"/>
          <w:sz w:val="22"/>
          <w:szCs w:val="22"/>
        </w:rPr>
        <w:t>6</w:t>
      </w:r>
      <w:r w:rsidRPr="006058B9">
        <w:rPr>
          <w:rStyle w:val="dark-mode-color-black"/>
          <w:rFonts w:ascii="Arial" w:hAnsi="Arial" w:cs="Arial"/>
          <w:color w:val="000000"/>
          <w:sz w:val="22"/>
          <w:szCs w:val="22"/>
        </w:rPr>
        <w:t xml:space="preserve">.4. Para a definição dos equipamentos de ar-condicionado a serem locados, foram consideradas as especificações padrão de mercado, alinhando-se à busca por soluções sustentáveis e econômicas para a Administração Direta. Além disso, foi realizado um levantamento do histórico de contratações anteriores realizadas pelos órgãos participantes, visando garantir que as </w:t>
      </w:r>
      <w:r w:rsidRPr="006058B9">
        <w:rPr>
          <w:rStyle w:val="dark-mode-color-black"/>
          <w:rFonts w:ascii="Arial" w:hAnsi="Arial" w:cs="Arial"/>
          <w:color w:val="000000"/>
          <w:sz w:val="22"/>
          <w:szCs w:val="22"/>
        </w:rPr>
        <w:lastRenderedPageBreak/>
        <w:t>especificações atendam às demandas práticas e operacionais, proporcionando maior eficiência e adequação no uso dos recursos públicos.</w:t>
      </w:r>
      <w:r w:rsidRPr="006058B9">
        <w:rPr>
          <w:rFonts w:ascii="Arial" w:hAnsi="Arial" w:cs="Arial"/>
          <w:color w:val="000000"/>
          <w:sz w:val="22"/>
          <w:szCs w:val="22"/>
        </w:rPr>
        <w:t> </w:t>
      </w:r>
    </w:p>
    <w:p w14:paraId="72203B63" w14:textId="77777777" w:rsidR="005C7AA9" w:rsidRPr="006058B9" w:rsidRDefault="005C7AA9" w:rsidP="005C7AA9">
      <w:pPr>
        <w:pStyle w:val="textojustificado"/>
        <w:shd w:val="clear" w:color="auto" w:fill="D9D9D9" w:themeFill="background1" w:themeFillShade="D9"/>
        <w:spacing w:before="120" w:beforeAutospacing="0" w:after="120" w:afterAutospacing="0" w:line="276" w:lineRule="auto"/>
        <w:ind w:right="766"/>
        <w:jc w:val="both"/>
        <w:rPr>
          <w:rFonts w:ascii="Arial" w:hAnsi="Arial" w:cs="Arial"/>
          <w:color w:val="000000"/>
          <w:sz w:val="22"/>
          <w:szCs w:val="22"/>
        </w:rPr>
      </w:pPr>
      <w:r w:rsidRPr="006058B9">
        <w:rPr>
          <w:rStyle w:val="Forte"/>
          <w:rFonts w:ascii="Arial" w:eastAsiaTheme="majorEastAsia" w:hAnsi="Arial" w:cs="Arial"/>
          <w:color w:val="000000"/>
          <w:sz w:val="22"/>
          <w:szCs w:val="22"/>
        </w:rPr>
        <w:t>5. ESTIMATIVA DAS QUANTIDADES A SEREM CONTRATADAS:</w:t>
      </w:r>
    </w:p>
    <w:p w14:paraId="5993379B" w14:textId="4462ABF6" w:rsidR="005C7AA9" w:rsidRPr="007B7E69" w:rsidRDefault="005C7AA9" w:rsidP="005C7AA9">
      <w:pPr>
        <w:pStyle w:val="textojustificado"/>
        <w:spacing w:before="120" w:beforeAutospacing="0" w:after="120" w:afterAutospacing="0" w:line="276" w:lineRule="auto"/>
        <w:ind w:right="766"/>
        <w:jc w:val="both"/>
        <w:rPr>
          <w:rFonts w:ascii="Arial" w:hAnsi="Arial" w:cs="Arial"/>
          <w:b/>
          <w:bCs/>
          <w:sz w:val="22"/>
          <w:szCs w:val="22"/>
        </w:rPr>
      </w:pPr>
      <w:r w:rsidRPr="006058B9">
        <w:rPr>
          <w:rFonts w:ascii="Arial" w:hAnsi="Arial" w:cs="Arial"/>
          <w:color w:val="000000"/>
          <w:sz w:val="22"/>
          <w:szCs w:val="22"/>
        </w:rPr>
        <w:t>5.1. A</w:t>
      </w:r>
      <w:r w:rsidRPr="006058B9">
        <w:rPr>
          <w:rStyle w:val="Forte"/>
          <w:rFonts w:ascii="Arial" w:eastAsiaTheme="majorEastAsia" w:hAnsi="Arial" w:cs="Arial"/>
          <w:color w:val="000000"/>
          <w:sz w:val="22"/>
          <w:szCs w:val="22"/>
        </w:rPr>
        <w:t> </w:t>
      </w:r>
      <w:r w:rsidRPr="006058B9">
        <w:rPr>
          <w:rFonts w:ascii="Arial" w:hAnsi="Arial" w:cs="Arial"/>
          <w:color w:val="000000"/>
          <w:sz w:val="22"/>
          <w:szCs w:val="22"/>
        </w:rPr>
        <w:t>estimativa das quantidades para a contratação resulta da somatória da estimativa indicada por cada consorciado desse procedimento centralizado. Conforme destacado no </w:t>
      </w:r>
      <w:r w:rsidRPr="006058B9">
        <w:rPr>
          <w:rStyle w:val="dark-mode-color-white"/>
          <w:rFonts w:ascii="Arial" w:hAnsi="Arial" w:cs="Arial"/>
          <w:color w:val="000000"/>
          <w:sz w:val="22"/>
          <w:szCs w:val="22"/>
        </w:rPr>
        <w:t>item 1 </w:t>
      </w:r>
      <w:r w:rsidRPr="006058B9">
        <w:rPr>
          <w:rFonts w:ascii="Arial" w:hAnsi="Arial" w:cs="Arial"/>
          <w:color w:val="000000"/>
          <w:sz w:val="22"/>
          <w:szCs w:val="22"/>
        </w:rPr>
        <w:t>deste estudo, a contratação pre</w:t>
      </w:r>
      <w:r w:rsidRPr="007B7E69">
        <w:rPr>
          <w:rFonts w:ascii="Arial" w:hAnsi="Arial" w:cs="Arial"/>
          <w:sz w:val="22"/>
          <w:szCs w:val="22"/>
        </w:rPr>
        <w:t xml:space="preserve">tendida visa atender </w:t>
      </w:r>
      <w:proofErr w:type="gramStart"/>
      <w:r w:rsidRPr="007B7E69">
        <w:rPr>
          <w:rFonts w:ascii="Arial" w:hAnsi="Arial" w:cs="Arial"/>
          <w:sz w:val="22"/>
          <w:szCs w:val="22"/>
        </w:rPr>
        <w:t>à</w:t>
      </w:r>
      <w:proofErr w:type="gramEnd"/>
      <w:r w:rsidRPr="007B7E69">
        <w:rPr>
          <w:rFonts w:ascii="Arial" w:hAnsi="Arial" w:cs="Arial"/>
          <w:sz w:val="22"/>
          <w:szCs w:val="22"/>
        </w:rPr>
        <w:t xml:space="preserve"> todos os municípios do </w:t>
      </w:r>
      <w:r w:rsidRPr="007B7E69">
        <w:rPr>
          <w:rFonts w:ascii="Arial" w:hAnsi="Arial" w:cs="Arial"/>
          <w:b/>
          <w:sz w:val="22"/>
          <w:szCs w:val="22"/>
        </w:rPr>
        <w:t xml:space="preserve">CONSÓRCIO INTERMUNICIPAL DE DESENVOLVIMENTO ECONÔMICO </w:t>
      </w:r>
      <w:r w:rsidR="007B7E69">
        <w:rPr>
          <w:rFonts w:ascii="Arial" w:hAnsi="Arial" w:cs="Arial"/>
          <w:b/>
          <w:sz w:val="22"/>
          <w:szCs w:val="22"/>
        </w:rPr>
        <w:t xml:space="preserve">E SOCIAL </w:t>
      </w:r>
      <w:r w:rsidRPr="007B7E69">
        <w:rPr>
          <w:rFonts w:ascii="Arial" w:hAnsi="Arial" w:cs="Arial"/>
          <w:b/>
          <w:sz w:val="22"/>
          <w:szCs w:val="22"/>
        </w:rPr>
        <w:t>DO VALE TELES PIRES -CIDVAT</w:t>
      </w:r>
      <w:r w:rsidRPr="007B7E69">
        <w:rPr>
          <w:rFonts w:ascii="Arial" w:hAnsi="Arial" w:cs="Arial"/>
          <w:b/>
          <w:bCs/>
          <w:sz w:val="22"/>
          <w:szCs w:val="22"/>
        </w:rPr>
        <w:t>.</w:t>
      </w:r>
    </w:p>
    <w:p w14:paraId="7FC90BD9" w14:textId="77777777" w:rsidR="005C7AA9" w:rsidRPr="007B7E69" w:rsidRDefault="005C7AA9" w:rsidP="005C7AA9">
      <w:pPr>
        <w:pStyle w:val="Ttulo1"/>
        <w:shd w:val="clear" w:color="auto" w:fill="D9D9D9" w:themeFill="background1" w:themeFillShade="D9"/>
        <w:spacing w:before="120" w:after="120" w:line="276" w:lineRule="auto"/>
        <w:ind w:right="766"/>
        <w:rPr>
          <w:rFonts w:ascii="Arial" w:hAnsi="Arial" w:cs="Arial"/>
          <w:color w:val="auto"/>
          <w:sz w:val="22"/>
          <w:szCs w:val="22"/>
        </w:rPr>
      </w:pPr>
      <w:r w:rsidRPr="007B7E69">
        <w:rPr>
          <w:rFonts w:ascii="Arial" w:hAnsi="Arial" w:cs="Arial"/>
          <w:color w:val="auto"/>
          <w:sz w:val="22"/>
          <w:szCs w:val="22"/>
        </w:rPr>
        <w:t>6.  GARANTIA</w:t>
      </w:r>
      <w:r w:rsidRPr="007B7E69">
        <w:rPr>
          <w:rFonts w:ascii="Arial" w:hAnsi="Arial" w:cs="Arial"/>
          <w:color w:val="auto"/>
          <w:spacing w:val="-8"/>
          <w:sz w:val="22"/>
          <w:szCs w:val="22"/>
        </w:rPr>
        <w:t xml:space="preserve"> </w:t>
      </w:r>
      <w:r w:rsidRPr="007B7E69">
        <w:rPr>
          <w:rFonts w:ascii="Arial" w:hAnsi="Arial" w:cs="Arial"/>
          <w:color w:val="auto"/>
          <w:spacing w:val="-2"/>
          <w:sz w:val="22"/>
          <w:szCs w:val="22"/>
        </w:rPr>
        <w:t>CONTRATUAL</w:t>
      </w:r>
    </w:p>
    <w:p w14:paraId="5ED87C2A"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7B7E69">
        <w:rPr>
          <w:rFonts w:ascii="Arial" w:hAnsi="Arial" w:cs="Arial"/>
          <w:sz w:val="22"/>
          <w:szCs w:val="22"/>
        </w:rPr>
        <w:t xml:space="preserve">6.1 Não haverá exigência da garantia da contratação dos artigos 96 e seguintes da Lei nº 14.133, de 2021, observado a prerrogativa </w:t>
      </w:r>
      <w:r w:rsidRPr="006058B9">
        <w:rPr>
          <w:rFonts w:ascii="Arial" w:hAnsi="Arial" w:cs="Arial"/>
          <w:color w:val="000000"/>
          <w:sz w:val="22"/>
          <w:szCs w:val="22"/>
        </w:rPr>
        <w:t>facultada a administração, e a análise conjunta dos seguintes elementos: </w:t>
      </w:r>
    </w:p>
    <w:p w14:paraId="32204CAC"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a)  Os serviços pretendidos não possuem natureza complexa nem envolvem estimativa de alto valor, considerando que o valor total estimado para a contratação resulta da soma das estimativas apresentadas de procedimento centralizado, não se destinando a um único contrato;</w:t>
      </w:r>
    </w:p>
    <w:p w14:paraId="1C2A2E2A"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 xml:space="preserve">b) A exigência relativa </w:t>
      </w:r>
      <w:proofErr w:type="gramStart"/>
      <w:r w:rsidRPr="006058B9">
        <w:rPr>
          <w:rFonts w:ascii="Arial" w:hAnsi="Arial" w:cs="Arial"/>
          <w:color w:val="000000"/>
          <w:sz w:val="22"/>
          <w:szCs w:val="22"/>
        </w:rPr>
        <w:t>a</w:t>
      </w:r>
      <w:proofErr w:type="gramEnd"/>
      <w:r w:rsidRPr="006058B9">
        <w:rPr>
          <w:rFonts w:ascii="Arial" w:hAnsi="Arial" w:cs="Arial"/>
          <w:color w:val="000000"/>
          <w:sz w:val="22"/>
          <w:szCs w:val="22"/>
        </w:rPr>
        <w:t> comprovação de </w:t>
      </w:r>
      <w:r w:rsidRPr="006058B9">
        <w:rPr>
          <w:rStyle w:val="Forte"/>
          <w:rFonts w:ascii="Arial" w:eastAsiaTheme="majorEastAsia" w:hAnsi="Arial" w:cs="Arial"/>
          <w:color w:val="000000"/>
          <w:sz w:val="22"/>
          <w:szCs w:val="22"/>
        </w:rPr>
        <w:t>Qualificação Econômico-Financeira</w:t>
      </w:r>
      <w:r w:rsidRPr="006058B9">
        <w:rPr>
          <w:rFonts w:ascii="Arial" w:hAnsi="Arial" w:cs="Arial"/>
          <w:color w:val="000000"/>
          <w:sz w:val="22"/>
          <w:szCs w:val="22"/>
        </w:rPr>
        <w:t> e </w:t>
      </w:r>
      <w:r w:rsidRPr="006058B9">
        <w:rPr>
          <w:rStyle w:val="Forte"/>
          <w:rFonts w:ascii="Arial" w:eastAsiaTheme="majorEastAsia" w:hAnsi="Arial" w:cs="Arial"/>
          <w:color w:val="000000"/>
          <w:sz w:val="22"/>
          <w:szCs w:val="22"/>
        </w:rPr>
        <w:t>Qualificação Técnica</w:t>
      </w:r>
      <w:r w:rsidRPr="006058B9">
        <w:rPr>
          <w:rFonts w:ascii="Arial" w:hAnsi="Arial" w:cs="Arial"/>
          <w:color w:val="000000"/>
          <w:sz w:val="22"/>
          <w:szCs w:val="22"/>
        </w:rPr>
        <w:t>, contribui para assegurar a capacidade do Contratado de cumprir suas obrigações, diminuindo a necessidade de garantias adicionais;</w:t>
      </w:r>
    </w:p>
    <w:p w14:paraId="1939C645"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c) Será formalizado instrumento contratual disciplinando as sanções administrativas aplicáveis a presente contratação.</w:t>
      </w:r>
    </w:p>
    <w:p w14:paraId="0F330AE7" w14:textId="01B10B0A" w:rsidR="005C7AA9" w:rsidRPr="006058B9" w:rsidRDefault="005C7AA9" w:rsidP="00D72939">
      <w:pPr>
        <w:pStyle w:val="textojustificado"/>
        <w:spacing w:before="120" w:beforeAutospacing="0" w:after="120" w:afterAutospacing="0" w:line="276" w:lineRule="auto"/>
        <w:ind w:right="766"/>
        <w:jc w:val="both"/>
        <w:rPr>
          <w:rFonts w:ascii="Arial" w:hAnsi="Arial" w:cs="Arial"/>
          <w:sz w:val="22"/>
          <w:szCs w:val="22"/>
        </w:rPr>
      </w:pPr>
      <w:r w:rsidRPr="006058B9">
        <w:rPr>
          <w:rFonts w:ascii="Arial" w:hAnsi="Arial" w:cs="Arial"/>
          <w:color w:val="000000"/>
          <w:sz w:val="22"/>
          <w:szCs w:val="22"/>
        </w:rPr>
        <w:t>d)  É importante recordar o que estabelece a Constituição Federal, em seu art. 37, inciso XXI: apenas devem ser feitas exigências de qualificação técnica e econômica que sejam indispensáveis para garantir o cumprimento das obrigações.</w:t>
      </w:r>
    </w:p>
    <w:p w14:paraId="3435F2B8" w14:textId="77777777" w:rsidR="005C7AA9" w:rsidRPr="006058B9" w:rsidRDefault="005C7AA9" w:rsidP="005C7AA9">
      <w:pPr>
        <w:shd w:val="clear" w:color="auto" w:fill="D9D9D9" w:themeFill="background1" w:themeFillShade="D9"/>
        <w:spacing w:before="120" w:after="120" w:line="276" w:lineRule="auto"/>
        <w:ind w:right="766"/>
        <w:jc w:val="both"/>
        <w:rPr>
          <w:rFonts w:ascii="Arial" w:hAnsi="Arial" w:cs="Arial"/>
          <w:color w:val="000000"/>
          <w:sz w:val="22"/>
          <w:szCs w:val="22"/>
        </w:rPr>
      </w:pPr>
      <w:r w:rsidRPr="006058B9">
        <w:rPr>
          <w:rFonts w:ascii="Arial" w:hAnsi="Arial" w:cs="Arial"/>
          <w:b/>
          <w:bCs/>
          <w:color w:val="000000"/>
          <w:sz w:val="22"/>
          <w:szCs w:val="22"/>
        </w:rPr>
        <w:t>7. JUSTIFICATIVA PARA O PARCELAMENTO OU NÃO DA SOLUÇÃO:</w:t>
      </w:r>
    </w:p>
    <w:p w14:paraId="14AD5C88" w14:textId="6EF0E663" w:rsidR="005C7AA9" w:rsidRPr="006058B9" w:rsidRDefault="005C7AA9" w:rsidP="005C7AA9">
      <w:pPr>
        <w:spacing w:before="120" w:after="120" w:line="276" w:lineRule="auto"/>
        <w:ind w:right="766"/>
        <w:jc w:val="both"/>
        <w:rPr>
          <w:rFonts w:ascii="Arial" w:hAnsi="Arial" w:cs="Arial"/>
          <w:color w:val="000000"/>
          <w:sz w:val="22"/>
          <w:szCs w:val="22"/>
        </w:rPr>
      </w:pPr>
      <w:r w:rsidRPr="006058B9">
        <w:rPr>
          <w:rFonts w:ascii="Arial" w:hAnsi="Arial" w:cs="Arial"/>
          <w:color w:val="000000"/>
          <w:sz w:val="22"/>
          <w:szCs w:val="22"/>
        </w:rPr>
        <w:t xml:space="preserve">7.1. Após a recepção e análise das manifestações de interesse dos municípios em participar de um registro de preços centralizado, da solução concebida para atender à demanda do </w:t>
      </w:r>
      <w:r w:rsidRPr="006058B9">
        <w:rPr>
          <w:rFonts w:ascii="Arial" w:hAnsi="Arial" w:cs="Arial"/>
          <w:b/>
          <w:sz w:val="22"/>
          <w:szCs w:val="22"/>
        </w:rPr>
        <w:t xml:space="preserve">CONSÓRCIO INTERMUNICIPAL DE DESENVOLVIMENTO ECONÔMICO </w:t>
      </w:r>
      <w:r w:rsidR="007B7E69">
        <w:rPr>
          <w:rFonts w:ascii="Arial" w:hAnsi="Arial" w:cs="Arial"/>
          <w:b/>
          <w:sz w:val="22"/>
          <w:szCs w:val="22"/>
        </w:rPr>
        <w:t xml:space="preserve">E SOCIAL </w:t>
      </w:r>
      <w:r w:rsidRPr="006058B9">
        <w:rPr>
          <w:rFonts w:ascii="Arial" w:hAnsi="Arial" w:cs="Arial"/>
          <w:b/>
          <w:sz w:val="22"/>
          <w:szCs w:val="22"/>
        </w:rPr>
        <w:t>DO VALE TELES PIRES -CIDVAT</w:t>
      </w:r>
      <w:r w:rsidRPr="006058B9">
        <w:rPr>
          <w:rFonts w:ascii="Arial" w:hAnsi="Arial" w:cs="Arial"/>
          <w:color w:val="000000"/>
          <w:sz w:val="22"/>
          <w:szCs w:val="22"/>
        </w:rPr>
        <w:t>, e o previsto no artigo 40, §2º da Lei Federal nº 14.133/2021, observou-se o seguinte:</w:t>
      </w:r>
    </w:p>
    <w:p w14:paraId="59C37F28" w14:textId="77777777" w:rsidR="005C7AA9" w:rsidRPr="006058B9" w:rsidRDefault="005C7AA9" w:rsidP="005C7AA9">
      <w:pPr>
        <w:spacing w:before="120" w:after="120" w:line="276" w:lineRule="auto"/>
        <w:ind w:right="766"/>
        <w:jc w:val="both"/>
        <w:rPr>
          <w:rFonts w:ascii="Arial" w:hAnsi="Arial" w:cs="Arial"/>
          <w:color w:val="000000"/>
          <w:sz w:val="22"/>
          <w:szCs w:val="22"/>
        </w:rPr>
      </w:pPr>
      <w:r w:rsidRPr="006058B9">
        <w:rPr>
          <w:rFonts w:ascii="Arial" w:hAnsi="Arial" w:cs="Arial"/>
          <w:color w:val="000000"/>
          <w:sz w:val="22"/>
          <w:szCs w:val="22"/>
        </w:rPr>
        <w:lastRenderedPageBreak/>
        <w:t>7.1.1. Recomenda-se a reunião em lote único, que assim busca dar máxima eficiência às locações pretendidas, agrupando bens de características semelhantes e de mesma natureza, que podem assim ser atendidos pelo mesmo fornecedor;</w:t>
      </w:r>
    </w:p>
    <w:p w14:paraId="3BF212C0" w14:textId="77777777" w:rsidR="005C7AA9" w:rsidRPr="006058B9" w:rsidRDefault="005C7AA9" w:rsidP="005C7AA9">
      <w:pPr>
        <w:spacing w:before="120" w:after="120" w:line="276" w:lineRule="auto"/>
        <w:ind w:right="766"/>
        <w:jc w:val="both"/>
        <w:rPr>
          <w:rFonts w:ascii="Arial" w:hAnsi="Arial" w:cs="Arial"/>
          <w:color w:val="000000"/>
          <w:sz w:val="22"/>
          <w:szCs w:val="22"/>
        </w:rPr>
      </w:pPr>
      <w:r w:rsidRPr="006058B9">
        <w:rPr>
          <w:rFonts w:ascii="Arial" w:hAnsi="Arial" w:cs="Arial"/>
          <w:color w:val="000000"/>
          <w:sz w:val="22"/>
          <w:szCs w:val="22"/>
        </w:rPr>
        <w:t>7.1.2. Outrossim, a licitação por itens poderia exigir a realização de igual número de contratações, o que constituiria um ônus excessivo de gestão no acompanhamento desses instrumentos para a Administração, sob a perspectiva do emprego de recursos humanos e da dificuldade de controle, de sorte que poderia colocar em risco a economia de escala e a celeridade processual, comprometendo a seleção da proposta mais vantajosa, tal como inserto no ACÓRDÃO Nº 5301/2013 – TCU – 2ª Câmara (Proposta de Deliberação, itens 13/14). Finalmente, a constituição de lotes temáticos visa racionalizar a gestão da ata de registro de preços, balanceando a quantidade de contratos (substituídos pelas notas de empenho) decorrentes da licitação a serem gerenciados, conforme Acórdão 5301/2013-Segunda Câmara do TCU no informativo 167 de Licitações e Contratos – 2013.</w:t>
      </w:r>
    </w:p>
    <w:p w14:paraId="50C614D5" w14:textId="77777777" w:rsidR="005C7AA9" w:rsidRPr="006058B9" w:rsidRDefault="005C7AA9" w:rsidP="005C7AA9">
      <w:pPr>
        <w:spacing w:before="120" w:after="120" w:line="276" w:lineRule="auto"/>
        <w:ind w:right="766"/>
        <w:jc w:val="both"/>
        <w:rPr>
          <w:rFonts w:ascii="Arial" w:hAnsi="Arial" w:cs="Arial"/>
          <w:color w:val="000000"/>
          <w:sz w:val="22"/>
          <w:szCs w:val="22"/>
        </w:rPr>
      </w:pPr>
      <w:r w:rsidRPr="006058B9">
        <w:rPr>
          <w:rFonts w:ascii="Arial" w:hAnsi="Arial" w:cs="Arial"/>
          <w:color w:val="000000"/>
          <w:sz w:val="22"/>
          <w:szCs w:val="22"/>
        </w:rPr>
        <w:t>7.2. Dessa forma, a divisão será estruturada da seguinte forma:</w:t>
      </w:r>
    </w:p>
    <w:tbl>
      <w:tblPr>
        <w:tblW w:w="9234" w:type="dxa"/>
        <w:tblBorders>
          <w:top w:val="outset" w:sz="6" w:space="0" w:color="646464"/>
          <w:left w:val="outset" w:sz="6" w:space="0" w:color="646464"/>
          <w:bottom w:val="outset" w:sz="6" w:space="0" w:color="646464"/>
          <w:right w:val="outset" w:sz="6" w:space="0" w:color="646464"/>
        </w:tblBorders>
        <w:tblCellMar>
          <w:top w:w="20" w:type="dxa"/>
          <w:left w:w="20" w:type="dxa"/>
          <w:bottom w:w="20" w:type="dxa"/>
          <w:right w:w="20" w:type="dxa"/>
        </w:tblCellMar>
        <w:tblLook w:val="04A0" w:firstRow="1" w:lastRow="0" w:firstColumn="1" w:lastColumn="0" w:noHBand="0" w:noVBand="1"/>
      </w:tblPr>
      <w:tblGrid>
        <w:gridCol w:w="1169"/>
        <w:gridCol w:w="8065"/>
      </w:tblGrid>
      <w:tr w:rsidR="005C7AA9" w:rsidRPr="006058B9" w14:paraId="472EFAC3" w14:textId="77777777" w:rsidTr="007413D1">
        <w:trPr>
          <w:tblHeader/>
        </w:trPr>
        <w:tc>
          <w:tcPr>
            <w:tcW w:w="0" w:type="auto"/>
            <w:tcBorders>
              <w:top w:val="outset" w:sz="6" w:space="0" w:color="auto"/>
              <w:left w:val="outset" w:sz="6" w:space="0" w:color="auto"/>
              <w:right w:val="outset" w:sz="6" w:space="0" w:color="auto"/>
            </w:tcBorders>
            <w:shd w:val="clear" w:color="auto" w:fill="EEEEEE"/>
            <w:vAlign w:val="center"/>
            <w:hideMark/>
          </w:tcPr>
          <w:p w14:paraId="5A1A1B59" w14:textId="77777777" w:rsidR="005C7AA9" w:rsidRPr="006058B9" w:rsidRDefault="005C7AA9" w:rsidP="007413D1">
            <w:pPr>
              <w:spacing w:before="120" w:after="120" w:line="276" w:lineRule="auto"/>
              <w:ind w:left="120" w:right="120"/>
              <w:jc w:val="center"/>
              <w:rPr>
                <w:rFonts w:ascii="Arial" w:hAnsi="Arial" w:cs="Arial"/>
                <w:color w:val="000000"/>
                <w:sz w:val="22"/>
                <w:szCs w:val="22"/>
              </w:rPr>
            </w:pPr>
            <w:r w:rsidRPr="006058B9">
              <w:rPr>
                <w:rFonts w:ascii="Arial" w:hAnsi="Arial" w:cs="Arial"/>
                <w:b/>
                <w:bCs/>
                <w:color w:val="000000"/>
                <w:sz w:val="22"/>
                <w:szCs w:val="22"/>
              </w:rPr>
              <w:t>LOTE ÚNICO</w:t>
            </w:r>
          </w:p>
          <w:p w14:paraId="36981BB8" w14:textId="77777777" w:rsidR="005C7AA9" w:rsidRPr="006058B9" w:rsidRDefault="005C7AA9" w:rsidP="007413D1">
            <w:pPr>
              <w:spacing w:before="120" w:after="120" w:line="276" w:lineRule="auto"/>
              <w:ind w:left="120" w:right="120"/>
              <w:jc w:val="center"/>
              <w:rPr>
                <w:rFonts w:ascii="Arial" w:hAnsi="Arial" w:cs="Arial"/>
                <w:color w:val="000000"/>
                <w:sz w:val="22"/>
                <w:szCs w:val="22"/>
              </w:rPr>
            </w:pPr>
          </w:p>
        </w:tc>
        <w:tc>
          <w:tcPr>
            <w:tcW w:w="8065" w:type="dxa"/>
            <w:tcBorders>
              <w:top w:val="outset" w:sz="6" w:space="0" w:color="auto"/>
              <w:left w:val="outset" w:sz="6" w:space="0" w:color="auto"/>
              <w:bottom w:val="outset" w:sz="6" w:space="0" w:color="auto"/>
              <w:right w:val="outset" w:sz="6" w:space="0" w:color="auto"/>
            </w:tcBorders>
            <w:vAlign w:val="center"/>
            <w:hideMark/>
          </w:tcPr>
          <w:p w14:paraId="046C3B63" w14:textId="77777777" w:rsidR="005C7AA9" w:rsidRPr="006058B9" w:rsidRDefault="005C7AA9" w:rsidP="007413D1">
            <w:pPr>
              <w:spacing w:before="120" w:after="120" w:line="276" w:lineRule="auto"/>
              <w:ind w:left="120" w:right="120"/>
              <w:jc w:val="both"/>
              <w:rPr>
                <w:rFonts w:ascii="Arial" w:hAnsi="Arial" w:cs="Arial"/>
                <w:color w:val="000000"/>
                <w:sz w:val="22"/>
                <w:szCs w:val="22"/>
              </w:rPr>
            </w:pPr>
            <w:r w:rsidRPr="006058B9">
              <w:rPr>
                <w:rFonts w:ascii="Arial" w:hAnsi="Arial" w:cs="Arial"/>
                <w:color w:val="000000"/>
                <w:sz w:val="22"/>
                <w:szCs w:val="22"/>
              </w:rPr>
              <w:t>LOCAÇÃO DE EQUIPAMENTOS CONDICIONADORES DE AR DO TIPO HI-WALL, COM POTÊNCIA DE 12.000 A 30.000 BTUS</w:t>
            </w:r>
          </w:p>
        </w:tc>
      </w:tr>
    </w:tbl>
    <w:p w14:paraId="7056F4B6" w14:textId="77777777" w:rsidR="005C7AA9" w:rsidRPr="006058B9" w:rsidRDefault="005C7AA9" w:rsidP="005C7AA9">
      <w:pPr>
        <w:pStyle w:val="Corpodetexto"/>
        <w:shd w:val="clear" w:color="auto" w:fill="D9D9D9" w:themeFill="background1" w:themeFillShade="D9"/>
        <w:spacing w:before="120" w:after="120" w:line="276" w:lineRule="auto"/>
        <w:ind w:right="766"/>
        <w:rPr>
          <w:rFonts w:ascii="Arial" w:hAnsi="Arial" w:cs="Arial"/>
          <w:b/>
          <w:bCs/>
          <w:sz w:val="22"/>
          <w:szCs w:val="22"/>
        </w:rPr>
      </w:pPr>
      <w:r w:rsidRPr="006058B9">
        <w:rPr>
          <w:rFonts w:ascii="Arial" w:hAnsi="Arial" w:cs="Arial"/>
          <w:b/>
          <w:bCs/>
          <w:sz w:val="22"/>
          <w:szCs w:val="22"/>
        </w:rPr>
        <w:t>8. ESTIMATIVA DO VALOR DA CONTRATAÇÃO</w:t>
      </w:r>
    </w:p>
    <w:p w14:paraId="52F6DD35" w14:textId="77777777" w:rsidR="005C7AA9" w:rsidRPr="006058B9" w:rsidRDefault="005C7AA9" w:rsidP="005C7AA9">
      <w:pPr>
        <w:pStyle w:val="Corpodetexto"/>
        <w:spacing w:before="120" w:after="120" w:line="276" w:lineRule="auto"/>
        <w:ind w:right="766"/>
        <w:jc w:val="both"/>
        <w:rPr>
          <w:rFonts w:ascii="Arial" w:hAnsi="Arial" w:cs="Arial"/>
          <w:sz w:val="22"/>
          <w:szCs w:val="22"/>
        </w:rPr>
      </w:pPr>
      <w:r w:rsidRPr="006058B9">
        <w:rPr>
          <w:rFonts w:ascii="Arial" w:hAnsi="Arial" w:cs="Arial"/>
          <w:sz w:val="22"/>
          <w:szCs w:val="22"/>
        </w:rPr>
        <w:t>8.1 Os preços unitários referenciais serão elaborados a partir da seguinte metodologia: pesquisa direta com</w:t>
      </w:r>
      <w:r w:rsidRPr="006058B9">
        <w:rPr>
          <w:rFonts w:ascii="Arial" w:hAnsi="Arial" w:cs="Arial"/>
          <w:spacing w:val="-3"/>
          <w:sz w:val="22"/>
          <w:szCs w:val="22"/>
        </w:rPr>
        <w:t xml:space="preserve"> </w:t>
      </w:r>
      <w:r w:rsidRPr="006058B9">
        <w:rPr>
          <w:rFonts w:ascii="Arial" w:hAnsi="Arial" w:cs="Arial"/>
          <w:sz w:val="22"/>
          <w:szCs w:val="22"/>
        </w:rPr>
        <w:t>fornecedores,</w:t>
      </w:r>
      <w:r w:rsidRPr="006058B9">
        <w:rPr>
          <w:rFonts w:ascii="Arial" w:hAnsi="Arial" w:cs="Arial"/>
          <w:spacing w:val="-3"/>
          <w:sz w:val="22"/>
          <w:szCs w:val="22"/>
        </w:rPr>
        <w:t xml:space="preserve"> </w:t>
      </w:r>
      <w:r w:rsidRPr="006058B9">
        <w:rPr>
          <w:rFonts w:ascii="Arial" w:hAnsi="Arial" w:cs="Arial"/>
          <w:sz w:val="22"/>
          <w:szCs w:val="22"/>
        </w:rPr>
        <w:t>nos</w:t>
      </w:r>
      <w:r w:rsidRPr="006058B9">
        <w:rPr>
          <w:rFonts w:ascii="Arial" w:hAnsi="Arial" w:cs="Arial"/>
          <w:spacing w:val="-3"/>
          <w:sz w:val="22"/>
          <w:szCs w:val="22"/>
        </w:rPr>
        <w:t xml:space="preserve"> </w:t>
      </w:r>
      <w:r w:rsidRPr="006058B9">
        <w:rPr>
          <w:rFonts w:ascii="Arial" w:hAnsi="Arial" w:cs="Arial"/>
          <w:sz w:val="22"/>
          <w:szCs w:val="22"/>
        </w:rPr>
        <w:t>termos</w:t>
      </w:r>
      <w:r w:rsidRPr="006058B9">
        <w:rPr>
          <w:rFonts w:ascii="Arial" w:hAnsi="Arial" w:cs="Arial"/>
          <w:spacing w:val="-3"/>
          <w:sz w:val="22"/>
          <w:szCs w:val="22"/>
        </w:rPr>
        <w:t xml:space="preserve"> </w:t>
      </w:r>
      <w:r w:rsidRPr="006058B9">
        <w:rPr>
          <w:rFonts w:ascii="Arial" w:hAnsi="Arial" w:cs="Arial"/>
          <w:sz w:val="22"/>
          <w:szCs w:val="22"/>
        </w:rPr>
        <w:t>do</w:t>
      </w:r>
      <w:r w:rsidRPr="006058B9">
        <w:rPr>
          <w:rFonts w:ascii="Arial" w:hAnsi="Arial" w:cs="Arial"/>
          <w:spacing w:val="-3"/>
          <w:sz w:val="22"/>
          <w:szCs w:val="22"/>
        </w:rPr>
        <w:t xml:space="preserve"> </w:t>
      </w:r>
      <w:r w:rsidRPr="006058B9">
        <w:rPr>
          <w:rFonts w:ascii="Arial" w:hAnsi="Arial" w:cs="Arial"/>
          <w:sz w:val="22"/>
          <w:szCs w:val="22"/>
        </w:rPr>
        <w:t>art.</w:t>
      </w:r>
      <w:r w:rsidRPr="006058B9">
        <w:rPr>
          <w:rFonts w:ascii="Arial" w:hAnsi="Arial" w:cs="Arial"/>
          <w:spacing w:val="-3"/>
          <w:sz w:val="22"/>
          <w:szCs w:val="22"/>
        </w:rPr>
        <w:t xml:space="preserve"> </w:t>
      </w:r>
      <w:r w:rsidRPr="006058B9">
        <w:rPr>
          <w:rFonts w:ascii="Arial" w:hAnsi="Arial" w:cs="Arial"/>
          <w:sz w:val="22"/>
          <w:szCs w:val="22"/>
        </w:rPr>
        <w:t>23,</w:t>
      </w:r>
      <w:r w:rsidRPr="006058B9">
        <w:rPr>
          <w:rFonts w:ascii="Arial" w:hAnsi="Arial" w:cs="Arial"/>
          <w:spacing w:val="-3"/>
          <w:sz w:val="22"/>
          <w:szCs w:val="22"/>
        </w:rPr>
        <w:t xml:space="preserve"> </w:t>
      </w:r>
      <w:r w:rsidRPr="006058B9">
        <w:rPr>
          <w:rFonts w:ascii="Arial" w:hAnsi="Arial" w:cs="Arial"/>
          <w:sz w:val="22"/>
          <w:szCs w:val="22"/>
        </w:rPr>
        <w:t>§1º,</w:t>
      </w:r>
      <w:r w:rsidRPr="006058B9">
        <w:rPr>
          <w:rFonts w:ascii="Arial" w:hAnsi="Arial" w:cs="Arial"/>
          <w:spacing w:val="-3"/>
          <w:sz w:val="22"/>
          <w:szCs w:val="22"/>
        </w:rPr>
        <w:t xml:space="preserve"> </w:t>
      </w:r>
      <w:r w:rsidRPr="006058B9">
        <w:rPr>
          <w:rFonts w:ascii="Arial" w:hAnsi="Arial" w:cs="Arial"/>
          <w:sz w:val="22"/>
          <w:szCs w:val="22"/>
        </w:rPr>
        <w:t>da</w:t>
      </w:r>
      <w:r w:rsidRPr="006058B9">
        <w:rPr>
          <w:rFonts w:ascii="Arial" w:hAnsi="Arial" w:cs="Arial"/>
          <w:spacing w:val="-3"/>
          <w:sz w:val="22"/>
          <w:szCs w:val="22"/>
        </w:rPr>
        <w:t xml:space="preserve"> </w:t>
      </w:r>
      <w:r w:rsidRPr="006058B9">
        <w:rPr>
          <w:rFonts w:ascii="Arial" w:hAnsi="Arial" w:cs="Arial"/>
          <w:sz w:val="22"/>
          <w:szCs w:val="22"/>
        </w:rPr>
        <w:t>Lei</w:t>
      </w:r>
      <w:r w:rsidRPr="006058B9">
        <w:rPr>
          <w:rFonts w:ascii="Arial" w:hAnsi="Arial" w:cs="Arial"/>
          <w:spacing w:val="-3"/>
          <w:sz w:val="22"/>
          <w:szCs w:val="22"/>
        </w:rPr>
        <w:t xml:space="preserve"> </w:t>
      </w:r>
      <w:r w:rsidRPr="006058B9">
        <w:rPr>
          <w:rFonts w:ascii="Arial" w:hAnsi="Arial" w:cs="Arial"/>
          <w:sz w:val="22"/>
          <w:szCs w:val="22"/>
        </w:rPr>
        <w:t>n.</w:t>
      </w:r>
      <w:r w:rsidRPr="006058B9">
        <w:rPr>
          <w:rFonts w:ascii="Arial" w:hAnsi="Arial" w:cs="Arial"/>
          <w:spacing w:val="-3"/>
          <w:sz w:val="22"/>
          <w:szCs w:val="22"/>
        </w:rPr>
        <w:t xml:space="preserve"> </w:t>
      </w:r>
      <w:r w:rsidRPr="006058B9">
        <w:rPr>
          <w:rFonts w:ascii="Arial" w:hAnsi="Arial" w:cs="Arial"/>
          <w:sz w:val="22"/>
          <w:szCs w:val="22"/>
        </w:rPr>
        <w:t>14.133/2021, a fim de garantir a transparência e consistência nos valores apresentados, fundamentando o orçamento de maneira sólida.</w:t>
      </w:r>
    </w:p>
    <w:p w14:paraId="63911417" w14:textId="77777777" w:rsidR="005C7AA9" w:rsidRPr="006058B9" w:rsidRDefault="005C7AA9" w:rsidP="005C7AA9">
      <w:pPr>
        <w:pStyle w:val="textojustificado"/>
        <w:shd w:val="clear" w:color="auto" w:fill="D9D9D9" w:themeFill="background1" w:themeFillShade="D9"/>
        <w:spacing w:before="120" w:beforeAutospacing="0" w:after="120" w:afterAutospacing="0" w:line="276" w:lineRule="auto"/>
        <w:ind w:right="766"/>
        <w:jc w:val="both"/>
        <w:rPr>
          <w:rFonts w:ascii="Arial" w:hAnsi="Arial" w:cs="Arial"/>
          <w:b/>
          <w:sz w:val="22"/>
          <w:szCs w:val="22"/>
          <w:lang w:val="pt-PT"/>
        </w:rPr>
      </w:pPr>
      <w:r w:rsidRPr="006058B9">
        <w:rPr>
          <w:rStyle w:val="Forte"/>
          <w:rFonts w:ascii="Arial" w:eastAsiaTheme="majorEastAsia" w:hAnsi="Arial" w:cs="Arial"/>
          <w:color w:val="000000"/>
          <w:sz w:val="22"/>
          <w:szCs w:val="22"/>
        </w:rPr>
        <w:t>9. PROVIDÊNCIAS A SEREM ADOTADAS PELA ADMINISTRAÇÃO PREVIAMENTE À CELEBRAÇÃO DO CONTRATO:</w:t>
      </w:r>
    </w:p>
    <w:p w14:paraId="4FBCAE64"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Fonts w:ascii="Arial" w:hAnsi="Arial" w:cs="Arial"/>
          <w:color w:val="000000"/>
          <w:sz w:val="22"/>
          <w:szCs w:val="22"/>
        </w:rPr>
        <w:t>9.1 Será necessária a avaliação da situação da rede elétrica das unidades, a fim de garantir que ela esteja apropriada para a instalação dos dispositivos, assegurando que atenda às exigências técnicas e de segurança para o bom funcionamento dos equipamentos.</w:t>
      </w:r>
    </w:p>
    <w:p w14:paraId="147B0BB8" w14:textId="77777777" w:rsidR="005C7AA9" w:rsidRPr="006058B9" w:rsidRDefault="005C7AA9" w:rsidP="005C7AA9">
      <w:pPr>
        <w:pStyle w:val="Corpodetexto"/>
        <w:shd w:val="clear" w:color="auto" w:fill="D9D9D9" w:themeFill="background1" w:themeFillShade="D9"/>
        <w:spacing w:before="120" w:after="120" w:line="276" w:lineRule="auto"/>
        <w:ind w:right="766"/>
        <w:jc w:val="both"/>
        <w:rPr>
          <w:rFonts w:ascii="Arial" w:hAnsi="Arial" w:cs="Arial"/>
          <w:sz w:val="22"/>
          <w:szCs w:val="22"/>
        </w:rPr>
      </w:pPr>
      <w:r w:rsidRPr="006058B9">
        <w:rPr>
          <w:rFonts w:ascii="Arial" w:hAnsi="Arial" w:cs="Arial"/>
          <w:b/>
          <w:bCs/>
          <w:sz w:val="22"/>
          <w:szCs w:val="22"/>
        </w:rPr>
        <w:t>10.</w:t>
      </w:r>
      <w:r w:rsidRPr="006058B9">
        <w:rPr>
          <w:rFonts w:ascii="Arial" w:hAnsi="Arial" w:cs="Arial"/>
          <w:sz w:val="22"/>
          <w:szCs w:val="22"/>
        </w:rPr>
        <w:t xml:space="preserve"> </w:t>
      </w:r>
      <w:r w:rsidRPr="006058B9">
        <w:rPr>
          <w:rFonts w:ascii="Arial" w:hAnsi="Arial" w:cs="Arial"/>
          <w:b/>
          <w:spacing w:val="-2"/>
          <w:sz w:val="22"/>
          <w:szCs w:val="22"/>
        </w:rPr>
        <w:t>DEMONSTRATIVO</w:t>
      </w:r>
      <w:r w:rsidRPr="006058B9">
        <w:rPr>
          <w:rFonts w:ascii="Arial" w:hAnsi="Arial" w:cs="Arial"/>
          <w:b/>
          <w:sz w:val="22"/>
          <w:szCs w:val="22"/>
        </w:rPr>
        <w:t xml:space="preserve"> </w:t>
      </w:r>
      <w:r w:rsidRPr="006058B9">
        <w:rPr>
          <w:rFonts w:ascii="Arial" w:hAnsi="Arial" w:cs="Arial"/>
          <w:b/>
          <w:spacing w:val="-5"/>
          <w:sz w:val="22"/>
          <w:szCs w:val="22"/>
        </w:rPr>
        <w:t>DOS</w:t>
      </w:r>
      <w:r w:rsidRPr="006058B9">
        <w:rPr>
          <w:rFonts w:ascii="Arial" w:hAnsi="Arial" w:cs="Arial"/>
          <w:b/>
          <w:sz w:val="22"/>
          <w:szCs w:val="22"/>
        </w:rPr>
        <w:t xml:space="preserve"> </w:t>
      </w:r>
      <w:r w:rsidRPr="006058B9">
        <w:rPr>
          <w:rFonts w:ascii="Arial" w:hAnsi="Arial" w:cs="Arial"/>
          <w:b/>
          <w:spacing w:val="-2"/>
          <w:sz w:val="22"/>
          <w:szCs w:val="22"/>
        </w:rPr>
        <w:t>RESULTADOS</w:t>
      </w:r>
      <w:r w:rsidRPr="006058B9">
        <w:rPr>
          <w:rFonts w:ascii="Arial" w:hAnsi="Arial" w:cs="Arial"/>
          <w:b/>
          <w:sz w:val="22"/>
          <w:szCs w:val="22"/>
        </w:rPr>
        <w:t xml:space="preserve"> </w:t>
      </w:r>
      <w:r w:rsidRPr="006058B9">
        <w:rPr>
          <w:rFonts w:ascii="Arial" w:hAnsi="Arial" w:cs="Arial"/>
          <w:b/>
          <w:spacing w:val="-2"/>
          <w:sz w:val="22"/>
          <w:szCs w:val="22"/>
        </w:rPr>
        <w:t>PRETENDIDOS,</w:t>
      </w:r>
      <w:r w:rsidRPr="006058B9">
        <w:rPr>
          <w:rFonts w:ascii="Arial" w:hAnsi="Arial" w:cs="Arial"/>
          <w:b/>
          <w:sz w:val="22"/>
          <w:szCs w:val="22"/>
        </w:rPr>
        <w:t xml:space="preserve"> </w:t>
      </w:r>
      <w:r w:rsidRPr="006058B9">
        <w:rPr>
          <w:rFonts w:ascii="Arial" w:hAnsi="Arial" w:cs="Arial"/>
          <w:b/>
          <w:spacing w:val="-5"/>
          <w:sz w:val="22"/>
          <w:szCs w:val="22"/>
        </w:rPr>
        <w:t>EM</w:t>
      </w:r>
      <w:r w:rsidRPr="006058B9">
        <w:rPr>
          <w:rFonts w:ascii="Arial" w:hAnsi="Arial" w:cs="Arial"/>
          <w:b/>
          <w:sz w:val="22"/>
          <w:szCs w:val="22"/>
        </w:rPr>
        <w:t xml:space="preserve"> </w:t>
      </w:r>
      <w:r w:rsidRPr="006058B9">
        <w:rPr>
          <w:rFonts w:ascii="Arial" w:hAnsi="Arial" w:cs="Arial"/>
          <w:b/>
          <w:spacing w:val="-2"/>
          <w:sz w:val="22"/>
          <w:szCs w:val="22"/>
        </w:rPr>
        <w:t xml:space="preserve">TERMOS ECONOMICIDADE </w:t>
      </w:r>
    </w:p>
    <w:p w14:paraId="4F7D6011"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hAnsi="Arial" w:cs="Arial"/>
          <w:color w:val="000000"/>
          <w:sz w:val="22"/>
          <w:szCs w:val="22"/>
        </w:rPr>
        <w:t>10.1. A locação dos equipamentos trará mais conforto e segurança aos colaboradores, renovando ou acrescendo equipamentos com o intuito de substituir todos os aparelhos obsoletos de todas as secretarias da Administração Púbica;</w:t>
      </w:r>
    </w:p>
    <w:p w14:paraId="17DB5E4B"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hAnsi="Arial" w:cs="Arial"/>
          <w:color w:val="000000"/>
          <w:sz w:val="22"/>
          <w:szCs w:val="22"/>
        </w:rPr>
        <w:lastRenderedPageBreak/>
        <w:t>10.1.1. A locação dos equipamentos garantirá a climatização adequada para as instalações da Administração Direta, com </w:t>
      </w:r>
      <w:r w:rsidRPr="006058B9">
        <w:rPr>
          <w:rStyle w:val="dark-mode-color-black"/>
          <w:rFonts w:ascii="Arial" w:hAnsi="Arial" w:cs="Arial"/>
          <w:b/>
          <w:bCs/>
          <w:color w:val="000000"/>
          <w:sz w:val="22"/>
          <w:szCs w:val="22"/>
        </w:rPr>
        <w:t>alto desempenho</w:t>
      </w:r>
      <w:r w:rsidRPr="006058B9">
        <w:rPr>
          <w:rStyle w:val="dark-mode-color-black"/>
          <w:rFonts w:ascii="Arial" w:hAnsi="Arial" w:cs="Arial"/>
          <w:color w:val="000000"/>
          <w:sz w:val="22"/>
          <w:szCs w:val="22"/>
        </w:rPr>
        <w:t> e </w:t>
      </w:r>
      <w:r w:rsidRPr="006058B9">
        <w:rPr>
          <w:rStyle w:val="dark-mode-color-black"/>
          <w:rFonts w:ascii="Arial" w:hAnsi="Arial" w:cs="Arial"/>
          <w:b/>
          <w:bCs/>
          <w:color w:val="000000"/>
          <w:sz w:val="22"/>
          <w:szCs w:val="22"/>
        </w:rPr>
        <w:t>baixo consumo energético</w:t>
      </w:r>
      <w:r w:rsidRPr="006058B9">
        <w:rPr>
          <w:rStyle w:val="dark-mode-color-black"/>
          <w:rFonts w:ascii="Arial" w:hAnsi="Arial" w:cs="Arial"/>
          <w:color w:val="000000"/>
          <w:sz w:val="22"/>
          <w:szCs w:val="22"/>
        </w:rPr>
        <w:t>, assegurando um ambiente confortável para servidores e usuários.;</w:t>
      </w:r>
    </w:p>
    <w:p w14:paraId="55BD2F39"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hAnsi="Arial" w:cs="Arial"/>
          <w:color w:val="000000"/>
          <w:sz w:val="22"/>
          <w:szCs w:val="22"/>
        </w:rPr>
        <w:t>10.1.2. Disponibilização de um ambiente agradável para com o público circulante;</w:t>
      </w:r>
    </w:p>
    <w:p w14:paraId="55C97E97"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hAnsi="Arial" w:cs="Arial"/>
          <w:color w:val="000000"/>
          <w:sz w:val="22"/>
          <w:szCs w:val="22"/>
        </w:rPr>
        <w:t>10.1.3. Promoverá a redução de custos operacionais e o impacto ambiental, por meio da locação de equipamentos com tecnologia eficiente;</w:t>
      </w:r>
    </w:p>
    <w:p w14:paraId="2E0A3B60"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hAnsi="Arial" w:cs="Arial"/>
          <w:color w:val="000000"/>
          <w:sz w:val="22"/>
          <w:szCs w:val="22"/>
        </w:rPr>
        <w:t>10.1.4. Motivação, melhor desempenho, bem estar e satisfação do público fixo (servidores).</w:t>
      </w:r>
    </w:p>
    <w:p w14:paraId="5994A784" w14:textId="77777777" w:rsidR="005C7AA9" w:rsidRPr="006058B9" w:rsidRDefault="005C7AA9" w:rsidP="005C7AA9">
      <w:pPr>
        <w:pStyle w:val="textojustificado"/>
        <w:spacing w:before="120" w:beforeAutospacing="0" w:after="120" w:afterAutospacing="0" w:line="276" w:lineRule="auto"/>
        <w:ind w:right="766"/>
        <w:jc w:val="both"/>
        <w:rPr>
          <w:rFonts w:ascii="Arial" w:hAnsi="Arial" w:cs="Arial"/>
          <w:color w:val="000000"/>
          <w:sz w:val="22"/>
          <w:szCs w:val="22"/>
        </w:rPr>
      </w:pPr>
      <w:r w:rsidRPr="006058B9">
        <w:rPr>
          <w:rStyle w:val="dark-mode-color-black"/>
          <w:rFonts w:ascii="Arial" w:hAnsi="Arial" w:cs="Arial"/>
          <w:color w:val="000000"/>
          <w:sz w:val="22"/>
          <w:szCs w:val="22"/>
        </w:rPr>
        <w:t>10.1.5. Assegurará que os equipamentos atendam às necessidades específicas de climatização das instalações, respeitando as limitações orçamentárias e os princípios da economicidade.</w:t>
      </w:r>
    </w:p>
    <w:p w14:paraId="36EB6465" w14:textId="77777777" w:rsidR="005C7AA9" w:rsidRPr="006058B9" w:rsidRDefault="005C7AA9" w:rsidP="005C7AA9">
      <w:pPr>
        <w:pStyle w:val="TableParagraph"/>
        <w:spacing w:before="120" w:after="120" w:line="276" w:lineRule="auto"/>
        <w:ind w:right="766"/>
        <w:rPr>
          <w:rFonts w:ascii="Arial" w:hAnsi="Arial" w:cs="Arial"/>
          <w:b/>
          <w:lang w:val="pt-BR"/>
        </w:rPr>
        <w:sectPr w:rsidR="005C7AA9" w:rsidRPr="006058B9" w:rsidSect="004850C4">
          <w:headerReference w:type="default" r:id="rId20"/>
          <w:footerReference w:type="default" r:id="rId21"/>
          <w:type w:val="continuous"/>
          <w:pgSz w:w="11920" w:h="16840"/>
          <w:pgMar w:top="2262" w:right="380" w:bottom="1378" w:left="1276" w:header="1200" w:footer="1196" w:gutter="0"/>
          <w:cols w:space="720"/>
        </w:sectPr>
      </w:pPr>
    </w:p>
    <w:p w14:paraId="7F7750AD" w14:textId="77777777" w:rsidR="005C7AA9" w:rsidRPr="006058B9" w:rsidRDefault="005C7AA9" w:rsidP="005C7AA9">
      <w:pPr>
        <w:shd w:val="clear" w:color="auto" w:fill="D9D9D9" w:themeFill="background1" w:themeFillShade="D9"/>
        <w:tabs>
          <w:tab w:val="left" w:pos="809"/>
        </w:tabs>
        <w:spacing w:before="120" w:after="120" w:line="276" w:lineRule="auto"/>
        <w:ind w:right="766"/>
        <w:rPr>
          <w:rFonts w:ascii="Arial" w:hAnsi="Arial" w:cs="Arial"/>
          <w:b/>
          <w:color w:val="000000"/>
          <w:sz w:val="22"/>
          <w:szCs w:val="22"/>
        </w:rPr>
      </w:pPr>
      <w:r w:rsidRPr="006058B9">
        <w:rPr>
          <w:rFonts w:ascii="Arial" w:hAnsi="Arial" w:cs="Arial"/>
          <w:b/>
          <w:color w:val="000000"/>
          <w:spacing w:val="-5"/>
          <w:sz w:val="22"/>
          <w:szCs w:val="22"/>
        </w:rPr>
        <w:t xml:space="preserve">11. </w:t>
      </w:r>
      <w:r w:rsidRPr="006058B9">
        <w:rPr>
          <w:rFonts w:ascii="Arial" w:hAnsi="Arial" w:cs="Arial"/>
          <w:b/>
          <w:color w:val="000000"/>
          <w:spacing w:val="-2"/>
          <w:sz w:val="22"/>
          <w:szCs w:val="22"/>
        </w:rPr>
        <w:t>CONTRATAÇÕES</w:t>
      </w:r>
      <w:r w:rsidRPr="006058B9">
        <w:rPr>
          <w:rFonts w:ascii="Arial" w:hAnsi="Arial" w:cs="Arial"/>
          <w:b/>
          <w:color w:val="000000"/>
          <w:spacing w:val="-15"/>
          <w:sz w:val="22"/>
          <w:szCs w:val="22"/>
        </w:rPr>
        <w:t xml:space="preserve"> </w:t>
      </w:r>
      <w:r w:rsidRPr="006058B9">
        <w:rPr>
          <w:rFonts w:ascii="Arial" w:hAnsi="Arial" w:cs="Arial"/>
          <w:b/>
          <w:color w:val="000000"/>
          <w:spacing w:val="-2"/>
          <w:sz w:val="22"/>
          <w:szCs w:val="22"/>
        </w:rPr>
        <w:t>CORRELATAS</w:t>
      </w:r>
      <w:r w:rsidRPr="006058B9">
        <w:rPr>
          <w:rFonts w:ascii="Arial" w:hAnsi="Arial" w:cs="Arial"/>
          <w:b/>
          <w:color w:val="000000"/>
          <w:spacing w:val="-13"/>
          <w:sz w:val="22"/>
          <w:szCs w:val="22"/>
        </w:rPr>
        <w:t xml:space="preserve"> </w:t>
      </w:r>
      <w:r w:rsidRPr="006058B9">
        <w:rPr>
          <w:rFonts w:ascii="Arial" w:hAnsi="Arial" w:cs="Arial"/>
          <w:b/>
          <w:color w:val="000000"/>
          <w:spacing w:val="-2"/>
          <w:sz w:val="22"/>
          <w:szCs w:val="22"/>
        </w:rPr>
        <w:t>E/OU</w:t>
      </w:r>
      <w:r w:rsidRPr="006058B9">
        <w:rPr>
          <w:rFonts w:ascii="Arial" w:hAnsi="Arial" w:cs="Arial"/>
          <w:b/>
          <w:color w:val="000000"/>
          <w:spacing w:val="-12"/>
          <w:sz w:val="22"/>
          <w:szCs w:val="22"/>
        </w:rPr>
        <w:t xml:space="preserve"> </w:t>
      </w:r>
      <w:r w:rsidRPr="006058B9">
        <w:rPr>
          <w:rFonts w:ascii="Arial" w:hAnsi="Arial" w:cs="Arial"/>
          <w:b/>
          <w:color w:val="000000"/>
          <w:spacing w:val="-2"/>
          <w:sz w:val="22"/>
          <w:szCs w:val="22"/>
        </w:rPr>
        <w:t>INTERDEPENDENTES</w:t>
      </w:r>
    </w:p>
    <w:p w14:paraId="1F5F02D2" w14:textId="77777777" w:rsidR="005C7AA9" w:rsidRPr="006C329F" w:rsidRDefault="005C7AA9" w:rsidP="005C7AA9">
      <w:pPr>
        <w:pStyle w:val="Corpodetexto"/>
        <w:spacing w:before="120" w:after="120" w:line="276" w:lineRule="auto"/>
        <w:ind w:right="766"/>
        <w:jc w:val="both"/>
        <w:rPr>
          <w:rFonts w:ascii="Arial" w:hAnsi="Arial" w:cs="Arial"/>
          <w:sz w:val="22"/>
          <w:szCs w:val="22"/>
        </w:rPr>
      </w:pPr>
      <w:r w:rsidRPr="006058B9">
        <w:rPr>
          <w:rFonts w:ascii="Arial" w:hAnsi="Arial" w:cs="Arial"/>
          <w:sz w:val="22"/>
          <w:szCs w:val="22"/>
        </w:rPr>
        <w:t>As contratações correlatas são aquelas cujos objetos sejam similares ou correspondentes</w:t>
      </w:r>
      <w:r w:rsidRPr="006058B9">
        <w:rPr>
          <w:rFonts w:ascii="Arial" w:hAnsi="Arial" w:cs="Arial"/>
          <w:spacing w:val="40"/>
          <w:sz w:val="22"/>
          <w:szCs w:val="22"/>
        </w:rPr>
        <w:t xml:space="preserve"> </w:t>
      </w:r>
      <w:r w:rsidRPr="006058B9">
        <w:rPr>
          <w:rFonts w:ascii="Arial" w:hAnsi="Arial" w:cs="Arial"/>
          <w:sz w:val="22"/>
          <w:szCs w:val="22"/>
        </w:rPr>
        <w:t>entre si; já as contratações interdependentes são aquelas que, por guardarem relação direta</w:t>
      </w:r>
      <w:r w:rsidRPr="006058B9">
        <w:rPr>
          <w:rFonts w:ascii="Arial" w:hAnsi="Arial" w:cs="Arial"/>
          <w:spacing w:val="40"/>
          <w:sz w:val="22"/>
          <w:szCs w:val="22"/>
        </w:rPr>
        <w:t xml:space="preserve"> </w:t>
      </w:r>
      <w:r w:rsidRPr="006058B9">
        <w:rPr>
          <w:rFonts w:ascii="Arial" w:hAnsi="Arial" w:cs="Arial"/>
          <w:sz w:val="22"/>
          <w:szCs w:val="22"/>
        </w:rPr>
        <w:t xml:space="preserve">na execução do objeto, devem ser contratadas juntamente para a plena satisfação da necessidade da Administração. Não há contratações correlatas ou interdependentes com esta. </w:t>
      </w:r>
    </w:p>
    <w:p w14:paraId="1AFC0370" w14:textId="77777777" w:rsidR="005C7AA9" w:rsidRPr="006058B9" w:rsidRDefault="005C7AA9" w:rsidP="005C7AA9">
      <w:pPr>
        <w:shd w:val="clear" w:color="auto" w:fill="D9D9D9" w:themeFill="background1" w:themeFillShade="D9"/>
        <w:tabs>
          <w:tab w:val="left" w:pos="809"/>
        </w:tabs>
        <w:spacing w:before="120" w:after="120" w:line="276" w:lineRule="auto"/>
        <w:ind w:right="766"/>
        <w:rPr>
          <w:rFonts w:ascii="Arial" w:hAnsi="Arial" w:cs="Arial"/>
          <w:b/>
          <w:color w:val="000000"/>
          <w:sz w:val="22"/>
          <w:szCs w:val="22"/>
        </w:rPr>
      </w:pPr>
      <w:r w:rsidRPr="006058B9">
        <w:rPr>
          <w:rFonts w:ascii="Arial" w:hAnsi="Arial" w:cs="Arial"/>
          <w:b/>
          <w:color w:val="000000"/>
          <w:spacing w:val="-5"/>
          <w:sz w:val="22"/>
          <w:szCs w:val="22"/>
        </w:rPr>
        <w:t xml:space="preserve">12. </w:t>
      </w:r>
      <w:r w:rsidRPr="006058B9">
        <w:rPr>
          <w:rFonts w:ascii="Arial" w:hAnsi="Arial" w:cs="Arial"/>
          <w:b/>
          <w:color w:val="000000"/>
          <w:sz w:val="22"/>
          <w:szCs w:val="22"/>
        </w:rPr>
        <w:t>OPÇÃO</w:t>
      </w:r>
      <w:r w:rsidRPr="006058B9">
        <w:rPr>
          <w:rFonts w:ascii="Arial" w:hAnsi="Arial" w:cs="Arial"/>
          <w:b/>
          <w:color w:val="000000"/>
          <w:spacing w:val="-7"/>
          <w:sz w:val="22"/>
          <w:szCs w:val="22"/>
        </w:rPr>
        <w:t xml:space="preserve"> </w:t>
      </w:r>
      <w:r w:rsidRPr="006058B9">
        <w:rPr>
          <w:rFonts w:ascii="Arial" w:hAnsi="Arial" w:cs="Arial"/>
          <w:b/>
          <w:color w:val="000000"/>
          <w:sz w:val="22"/>
          <w:szCs w:val="22"/>
        </w:rPr>
        <w:t>PELO</w:t>
      </w:r>
      <w:r w:rsidRPr="006058B9">
        <w:rPr>
          <w:rFonts w:ascii="Arial" w:hAnsi="Arial" w:cs="Arial"/>
          <w:b/>
          <w:color w:val="000000"/>
          <w:spacing w:val="-5"/>
          <w:sz w:val="22"/>
          <w:szCs w:val="22"/>
        </w:rPr>
        <w:t xml:space="preserve"> </w:t>
      </w:r>
      <w:r w:rsidRPr="006058B9">
        <w:rPr>
          <w:rFonts w:ascii="Arial" w:hAnsi="Arial" w:cs="Arial"/>
          <w:b/>
          <w:color w:val="000000"/>
          <w:sz w:val="22"/>
          <w:szCs w:val="22"/>
        </w:rPr>
        <w:t>REGISTRO</w:t>
      </w:r>
      <w:r w:rsidRPr="006058B9">
        <w:rPr>
          <w:rFonts w:ascii="Arial" w:hAnsi="Arial" w:cs="Arial"/>
          <w:b/>
          <w:color w:val="000000"/>
          <w:spacing w:val="-5"/>
          <w:sz w:val="22"/>
          <w:szCs w:val="22"/>
        </w:rPr>
        <w:t xml:space="preserve"> </w:t>
      </w:r>
      <w:r w:rsidRPr="006058B9">
        <w:rPr>
          <w:rFonts w:ascii="Arial" w:hAnsi="Arial" w:cs="Arial"/>
          <w:b/>
          <w:color w:val="000000"/>
          <w:sz w:val="22"/>
          <w:szCs w:val="22"/>
        </w:rPr>
        <w:t>DE</w:t>
      </w:r>
      <w:r w:rsidRPr="006058B9">
        <w:rPr>
          <w:rFonts w:ascii="Arial" w:hAnsi="Arial" w:cs="Arial"/>
          <w:b/>
          <w:color w:val="000000"/>
          <w:spacing w:val="-4"/>
          <w:sz w:val="22"/>
          <w:szCs w:val="22"/>
        </w:rPr>
        <w:t xml:space="preserve"> </w:t>
      </w:r>
      <w:r w:rsidRPr="006058B9">
        <w:rPr>
          <w:rFonts w:ascii="Arial" w:hAnsi="Arial" w:cs="Arial"/>
          <w:b/>
          <w:color w:val="000000"/>
          <w:spacing w:val="-2"/>
          <w:sz w:val="22"/>
          <w:szCs w:val="22"/>
        </w:rPr>
        <w:t>PREÇOS</w:t>
      </w:r>
    </w:p>
    <w:p w14:paraId="511CAEA9" w14:textId="77777777" w:rsidR="005C7AA9" w:rsidRPr="006058B9" w:rsidRDefault="005C7AA9" w:rsidP="005C7AA9">
      <w:pPr>
        <w:pStyle w:val="Corpodetexto"/>
        <w:spacing w:before="120" w:after="120" w:line="276" w:lineRule="auto"/>
        <w:ind w:right="766" w:firstLine="567"/>
        <w:rPr>
          <w:rFonts w:ascii="Arial" w:hAnsi="Arial" w:cs="Arial"/>
          <w:sz w:val="22"/>
          <w:szCs w:val="22"/>
          <w:lang w:val="pt-BR"/>
        </w:rPr>
        <w:sectPr w:rsidR="005C7AA9" w:rsidRPr="006058B9" w:rsidSect="00EA543B">
          <w:type w:val="continuous"/>
          <w:pgSz w:w="11920" w:h="16840"/>
          <w:pgMar w:top="2262" w:right="380" w:bottom="1378" w:left="1276" w:header="1134" w:footer="1196" w:gutter="0"/>
          <w:cols w:space="720"/>
        </w:sectPr>
      </w:pPr>
    </w:p>
    <w:p w14:paraId="54657477" w14:textId="77777777" w:rsidR="005C7AA9" w:rsidRPr="006058B9" w:rsidRDefault="005C7AA9" w:rsidP="005C7AA9">
      <w:pPr>
        <w:pStyle w:val="Corpodetexto"/>
        <w:spacing w:before="120" w:after="120" w:line="276" w:lineRule="auto"/>
        <w:ind w:right="766"/>
        <w:jc w:val="both"/>
        <w:rPr>
          <w:rFonts w:ascii="Arial" w:hAnsi="Arial" w:cs="Arial"/>
          <w:sz w:val="22"/>
          <w:szCs w:val="22"/>
        </w:rPr>
      </w:pPr>
      <w:r w:rsidRPr="006058B9">
        <w:rPr>
          <w:rFonts w:ascii="Arial" w:hAnsi="Arial" w:cs="Arial"/>
          <w:sz w:val="22"/>
          <w:szCs w:val="22"/>
        </w:rPr>
        <w:t>A contratação se enquadra nas hipóteses de utilização do sistema de registro de preços previstas no Decreto n.º 11.462/2023. Portanto,</w:t>
      </w:r>
      <w:r w:rsidRPr="006058B9">
        <w:rPr>
          <w:rFonts w:ascii="Arial" w:hAnsi="Arial" w:cs="Arial"/>
          <w:spacing w:val="-5"/>
          <w:sz w:val="22"/>
          <w:szCs w:val="22"/>
        </w:rPr>
        <w:t xml:space="preserve"> </w:t>
      </w:r>
      <w:r w:rsidRPr="006058B9">
        <w:rPr>
          <w:rFonts w:ascii="Arial" w:hAnsi="Arial" w:cs="Arial"/>
          <w:sz w:val="22"/>
          <w:szCs w:val="22"/>
        </w:rPr>
        <w:t>a</w:t>
      </w:r>
      <w:r w:rsidRPr="006058B9">
        <w:rPr>
          <w:rFonts w:ascii="Arial" w:hAnsi="Arial" w:cs="Arial"/>
          <w:spacing w:val="-5"/>
          <w:sz w:val="22"/>
          <w:szCs w:val="22"/>
        </w:rPr>
        <w:t xml:space="preserve"> </w:t>
      </w:r>
      <w:r w:rsidRPr="006058B9">
        <w:rPr>
          <w:rFonts w:ascii="Arial" w:hAnsi="Arial" w:cs="Arial"/>
          <w:sz w:val="22"/>
          <w:szCs w:val="22"/>
        </w:rPr>
        <w:t>demanda</w:t>
      </w:r>
      <w:r w:rsidRPr="006058B9">
        <w:rPr>
          <w:rFonts w:ascii="Arial" w:hAnsi="Arial" w:cs="Arial"/>
          <w:spacing w:val="-5"/>
          <w:sz w:val="22"/>
          <w:szCs w:val="22"/>
        </w:rPr>
        <w:t xml:space="preserve"> </w:t>
      </w:r>
      <w:r w:rsidRPr="006058B9">
        <w:rPr>
          <w:rFonts w:ascii="Arial" w:hAnsi="Arial" w:cs="Arial"/>
          <w:sz w:val="22"/>
          <w:szCs w:val="22"/>
        </w:rPr>
        <w:t>será</w:t>
      </w:r>
      <w:r w:rsidRPr="006058B9">
        <w:rPr>
          <w:rFonts w:ascii="Arial" w:hAnsi="Arial" w:cs="Arial"/>
          <w:spacing w:val="-5"/>
          <w:sz w:val="22"/>
          <w:szCs w:val="22"/>
        </w:rPr>
        <w:t xml:space="preserve"> </w:t>
      </w:r>
      <w:r w:rsidRPr="006058B9">
        <w:rPr>
          <w:rFonts w:ascii="Arial" w:hAnsi="Arial" w:cs="Arial"/>
          <w:sz w:val="22"/>
          <w:szCs w:val="22"/>
        </w:rPr>
        <w:t>processada</w:t>
      </w:r>
      <w:r w:rsidRPr="006058B9">
        <w:rPr>
          <w:rFonts w:ascii="Arial" w:hAnsi="Arial" w:cs="Arial"/>
          <w:spacing w:val="-5"/>
          <w:sz w:val="22"/>
          <w:szCs w:val="22"/>
        </w:rPr>
        <w:t xml:space="preserve"> </w:t>
      </w:r>
      <w:r w:rsidRPr="006058B9">
        <w:rPr>
          <w:rFonts w:ascii="Arial" w:hAnsi="Arial" w:cs="Arial"/>
          <w:sz w:val="22"/>
          <w:szCs w:val="22"/>
        </w:rPr>
        <w:t>na</w:t>
      </w:r>
      <w:r w:rsidRPr="006058B9">
        <w:rPr>
          <w:rFonts w:ascii="Arial" w:hAnsi="Arial" w:cs="Arial"/>
          <w:spacing w:val="-5"/>
          <w:sz w:val="22"/>
          <w:szCs w:val="22"/>
        </w:rPr>
        <w:t xml:space="preserve"> </w:t>
      </w:r>
      <w:r w:rsidRPr="006058B9">
        <w:rPr>
          <w:rFonts w:ascii="Arial" w:hAnsi="Arial" w:cs="Arial"/>
          <w:sz w:val="22"/>
          <w:szCs w:val="22"/>
        </w:rPr>
        <w:t>forma</w:t>
      </w:r>
      <w:r w:rsidRPr="006058B9">
        <w:rPr>
          <w:rFonts w:ascii="Arial" w:hAnsi="Arial" w:cs="Arial"/>
          <w:spacing w:val="-5"/>
          <w:sz w:val="22"/>
          <w:szCs w:val="22"/>
        </w:rPr>
        <w:t xml:space="preserve"> </w:t>
      </w:r>
      <w:r w:rsidRPr="006058B9">
        <w:rPr>
          <w:rFonts w:ascii="Arial" w:hAnsi="Arial" w:cs="Arial"/>
          <w:sz w:val="22"/>
          <w:szCs w:val="22"/>
        </w:rPr>
        <w:t>de</w:t>
      </w:r>
      <w:r w:rsidRPr="006058B9">
        <w:rPr>
          <w:rFonts w:ascii="Arial" w:hAnsi="Arial" w:cs="Arial"/>
          <w:spacing w:val="-5"/>
          <w:sz w:val="22"/>
          <w:szCs w:val="22"/>
        </w:rPr>
        <w:t xml:space="preserve"> </w:t>
      </w:r>
      <w:r w:rsidRPr="006058B9">
        <w:rPr>
          <w:rFonts w:ascii="Arial" w:hAnsi="Arial" w:cs="Arial"/>
          <w:sz w:val="22"/>
          <w:szCs w:val="22"/>
        </w:rPr>
        <w:t>pregão</w:t>
      </w:r>
      <w:r w:rsidRPr="006058B9">
        <w:rPr>
          <w:rFonts w:ascii="Arial" w:hAnsi="Arial" w:cs="Arial"/>
          <w:spacing w:val="-5"/>
          <w:sz w:val="22"/>
          <w:szCs w:val="22"/>
        </w:rPr>
        <w:t xml:space="preserve"> </w:t>
      </w:r>
      <w:r w:rsidRPr="006058B9">
        <w:rPr>
          <w:rFonts w:ascii="Arial" w:hAnsi="Arial" w:cs="Arial"/>
          <w:sz w:val="22"/>
          <w:szCs w:val="22"/>
        </w:rPr>
        <w:t xml:space="preserve">SRP. </w:t>
      </w:r>
    </w:p>
    <w:p w14:paraId="5331E8B9" w14:textId="77777777" w:rsidR="005C7AA9" w:rsidRPr="006058B9" w:rsidRDefault="005C7AA9" w:rsidP="005C7AA9">
      <w:pPr>
        <w:shd w:val="clear" w:color="auto" w:fill="D9D9D9" w:themeFill="background1" w:themeFillShade="D9"/>
        <w:tabs>
          <w:tab w:val="left" w:pos="809"/>
        </w:tabs>
        <w:spacing w:before="120" w:after="120" w:line="276" w:lineRule="auto"/>
        <w:ind w:right="766"/>
        <w:rPr>
          <w:rFonts w:ascii="Arial" w:hAnsi="Arial" w:cs="Arial"/>
          <w:b/>
          <w:color w:val="000000"/>
          <w:spacing w:val="-2"/>
          <w:sz w:val="22"/>
          <w:szCs w:val="22"/>
        </w:rPr>
      </w:pPr>
      <w:r w:rsidRPr="006058B9">
        <w:rPr>
          <w:rFonts w:ascii="Arial" w:hAnsi="Arial" w:cs="Arial"/>
          <w:b/>
          <w:color w:val="000000"/>
          <w:spacing w:val="-5"/>
          <w:sz w:val="22"/>
          <w:szCs w:val="22"/>
        </w:rPr>
        <w:t xml:space="preserve">13. </w:t>
      </w:r>
      <w:r w:rsidRPr="006058B9">
        <w:rPr>
          <w:rFonts w:ascii="Arial" w:hAnsi="Arial" w:cs="Arial"/>
          <w:b/>
          <w:color w:val="000000"/>
          <w:sz w:val="22"/>
          <w:szCs w:val="22"/>
        </w:rPr>
        <w:t>DECLARAÇÃO</w:t>
      </w:r>
      <w:r w:rsidRPr="006058B9">
        <w:rPr>
          <w:rFonts w:ascii="Arial" w:hAnsi="Arial" w:cs="Arial"/>
          <w:b/>
          <w:color w:val="000000"/>
          <w:spacing w:val="-9"/>
          <w:sz w:val="22"/>
          <w:szCs w:val="22"/>
        </w:rPr>
        <w:t xml:space="preserve"> </w:t>
      </w:r>
      <w:r w:rsidRPr="006058B9">
        <w:rPr>
          <w:rFonts w:ascii="Arial" w:hAnsi="Arial" w:cs="Arial"/>
          <w:b/>
          <w:color w:val="000000"/>
          <w:sz w:val="22"/>
          <w:szCs w:val="22"/>
        </w:rPr>
        <w:t>DE</w:t>
      </w:r>
      <w:r w:rsidRPr="006058B9">
        <w:rPr>
          <w:rFonts w:ascii="Arial" w:hAnsi="Arial" w:cs="Arial"/>
          <w:b/>
          <w:color w:val="000000"/>
          <w:spacing w:val="-6"/>
          <w:sz w:val="22"/>
          <w:szCs w:val="22"/>
        </w:rPr>
        <w:t xml:space="preserve"> </w:t>
      </w:r>
      <w:r w:rsidRPr="006058B9">
        <w:rPr>
          <w:rFonts w:ascii="Arial" w:hAnsi="Arial" w:cs="Arial"/>
          <w:b/>
          <w:color w:val="000000"/>
          <w:sz w:val="22"/>
          <w:szCs w:val="22"/>
        </w:rPr>
        <w:t>VIABILIDADE</w:t>
      </w:r>
      <w:r w:rsidRPr="006058B9">
        <w:rPr>
          <w:rFonts w:ascii="Arial" w:hAnsi="Arial" w:cs="Arial"/>
          <w:b/>
          <w:color w:val="000000"/>
          <w:spacing w:val="-6"/>
          <w:sz w:val="22"/>
          <w:szCs w:val="22"/>
        </w:rPr>
        <w:t xml:space="preserve"> </w:t>
      </w:r>
      <w:r w:rsidRPr="006058B9">
        <w:rPr>
          <w:rFonts w:ascii="Arial" w:hAnsi="Arial" w:cs="Arial"/>
          <w:b/>
          <w:color w:val="000000"/>
          <w:sz w:val="22"/>
          <w:szCs w:val="22"/>
        </w:rPr>
        <w:t>DA</w:t>
      </w:r>
      <w:r w:rsidRPr="006058B9">
        <w:rPr>
          <w:rFonts w:ascii="Arial" w:hAnsi="Arial" w:cs="Arial"/>
          <w:b/>
          <w:color w:val="000000"/>
          <w:spacing w:val="-6"/>
          <w:sz w:val="22"/>
          <w:szCs w:val="22"/>
        </w:rPr>
        <w:t xml:space="preserve"> </w:t>
      </w:r>
      <w:r w:rsidRPr="006058B9">
        <w:rPr>
          <w:rFonts w:ascii="Arial" w:hAnsi="Arial" w:cs="Arial"/>
          <w:b/>
          <w:color w:val="000000"/>
          <w:spacing w:val="-2"/>
          <w:sz w:val="22"/>
          <w:szCs w:val="22"/>
        </w:rPr>
        <w:t>CONTRATAÇÃO</w:t>
      </w:r>
    </w:p>
    <w:p w14:paraId="3CB9E5D6" w14:textId="77777777" w:rsidR="005C7AA9" w:rsidRDefault="005C7AA9" w:rsidP="005C7AA9">
      <w:pPr>
        <w:pStyle w:val="Corpodetexto"/>
        <w:spacing w:before="120" w:after="120" w:line="276" w:lineRule="auto"/>
        <w:ind w:right="766"/>
        <w:jc w:val="both"/>
        <w:rPr>
          <w:rFonts w:ascii="Arial" w:hAnsi="Arial" w:cs="Arial"/>
        </w:rPr>
      </w:pPr>
      <w:r w:rsidRPr="006058B9">
        <w:rPr>
          <w:rFonts w:ascii="Arial" w:hAnsi="Arial" w:cs="Arial"/>
          <w:sz w:val="22"/>
          <w:szCs w:val="22"/>
        </w:rPr>
        <w:t>Considerando o exposto no presente estudo, a equipe de planejamento declara viável esta contratação e compreende que a solução apontada</w:t>
      </w:r>
      <w:r w:rsidRPr="006058B9">
        <w:rPr>
          <w:rFonts w:ascii="Arial" w:hAnsi="Arial" w:cs="Arial"/>
          <w:spacing w:val="-4"/>
          <w:sz w:val="22"/>
          <w:szCs w:val="22"/>
        </w:rPr>
        <w:t xml:space="preserve"> </w:t>
      </w:r>
      <w:r w:rsidRPr="006058B9">
        <w:rPr>
          <w:rFonts w:ascii="Arial" w:hAnsi="Arial" w:cs="Arial"/>
          <w:sz w:val="22"/>
          <w:szCs w:val="22"/>
        </w:rPr>
        <w:t>atende</w:t>
      </w:r>
      <w:r w:rsidRPr="006058B9">
        <w:rPr>
          <w:rFonts w:ascii="Arial" w:hAnsi="Arial" w:cs="Arial"/>
          <w:spacing w:val="-4"/>
          <w:sz w:val="22"/>
          <w:szCs w:val="22"/>
        </w:rPr>
        <w:t xml:space="preserve"> </w:t>
      </w:r>
      <w:r w:rsidRPr="006058B9">
        <w:rPr>
          <w:rFonts w:ascii="Arial" w:hAnsi="Arial" w:cs="Arial"/>
          <w:sz w:val="22"/>
          <w:szCs w:val="22"/>
        </w:rPr>
        <w:t>às</w:t>
      </w:r>
      <w:r w:rsidRPr="006058B9">
        <w:rPr>
          <w:rFonts w:ascii="Arial" w:hAnsi="Arial" w:cs="Arial"/>
          <w:spacing w:val="-4"/>
          <w:sz w:val="22"/>
          <w:szCs w:val="22"/>
        </w:rPr>
        <w:t xml:space="preserve"> </w:t>
      </w:r>
      <w:r w:rsidRPr="006058B9">
        <w:rPr>
          <w:rFonts w:ascii="Arial" w:hAnsi="Arial" w:cs="Arial"/>
          <w:sz w:val="22"/>
          <w:szCs w:val="22"/>
        </w:rPr>
        <w:t>necessidades</w:t>
      </w:r>
      <w:r w:rsidRPr="006058B9">
        <w:rPr>
          <w:rFonts w:ascii="Arial" w:hAnsi="Arial" w:cs="Arial"/>
          <w:spacing w:val="-4"/>
          <w:sz w:val="22"/>
          <w:szCs w:val="22"/>
        </w:rPr>
        <w:t xml:space="preserve"> </w:t>
      </w:r>
      <w:r w:rsidRPr="006058B9">
        <w:rPr>
          <w:rFonts w:ascii="Arial" w:hAnsi="Arial" w:cs="Arial"/>
          <w:sz w:val="22"/>
          <w:szCs w:val="22"/>
        </w:rPr>
        <w:t>do</w:t>
      </w:r>
      <w:r w:rsidRPr="006058B9">
        <w:rPr>
          <w:rFonts w:ascii="Arial" w:hAnsi="Arial" w:cs="Arial"/>
          <w:spacing w:val="-4"/>
          <w:sz w:val="22"/>
          <w:szCs w:val="22"/>
        </w:rPr>
        <w:t xml:space="preserve"> </w:t>
      </w:r>
      <w:r w:rsidRPr="006058B9">
        <w:rPr>
          <w:rFonts w:ascii="Arial" w:hAnsi="Arial" w:cs="Arial"/>
          <w:sz w:val="22"/>
          <w:szCs w:val="22"/>
        </w:rPr>
        <w:t>CIDVAT sob</w:t>
      </w:r>
      <w:r w:rsidRPr="006058B9">
        <w:rPr>
          <w:rFonts w:ascii="Arial" w:hAnsi="Arial" w:cs="Arial"/>
          <w:spacing w:val="-4"/>
          <w:sz w:val="22"/>
          <w:szCs w:val="22"/>
        </w:rPr>
        <w:t xml:space="preserve"> </w:t>
      </w:r>
      <w:r w:rsidRPr="006058B9">
        <w:rPr>
          <w:rFonts w:ascii="Arial" w:hAnsi="Arial" w:cs="Arial"/>
          <w:sz w:val="22"/>
          <w:szCs w:val="22"/>
        </w:rPr>
        <w:t>o prisma do interesse público e está</w:t>
      </w:r>
      <w:r w:rsidRPr="006058B9">
        <w:rPr>
          <w:rFonts w:ascii="Arial" w:hAnsi="Arial" w:cs="Arial"/>
          <w:spacing w:val="-3"/>
          <w:sz w:val="22"/>
          <w:szCs w:val="22"/>
        </w:rPr>
        <w:t xml:space="preserve"> </w:t>
      </w:r>
      <w:r w:rsidRPr="006058B9">
        <w:rPr>
          <w:rFonts w:ascii="Arial" w:hAnsi="Arial" w:cs="Arial"/>
          <w:sz w:val="22"/>
          <w:szCs w:val="22"/>
        </w:rPr>
        <w:t>adequada</w:t>
      </w:r>
      <w:r w:rsidRPr="006058B9">
        <w:rPr>
          <w:rFonts w:ascii="Arial" w:hAnsi="Arial" w:cs="Arial"/>
          <w:spacing w:val="-3"/>
          <w:sz w:val="22"/>
          <w:szCs w:val="22"/>
        </w:rPr>
        <w:t xml:space="preserve"> </w:t>
      </w:r>
      <w:r w:rsidRPr="006058B9">
        <w:rPr>
          <w:rFonts w:ascii="Arial" w:hAnsi="Arial" w:cs="Arial"/>
          <w:sz w:val="22"/>
          <w:szCs w:val="22"/>
        </w:rPr>
        <w:t>ao</w:t>
      </w:r>
      <w:r w:rsidRPr="006058B9">
        <w:rPr>
          <w:rFonts w:ascii="Arial" w:hAnsi="Arial" w:cs="Arial"/>
          <w:spacing w:val="-3"/>
          <w:sz w:val="22"/>
          <w:szCs w:val="22"/>
        </w:rPr>
        <w:t xml:space="preserve"> </w:t>
      </w:r>
      <w:r w:rsidRPr="006058B9">
        <w:rPr>
          <w:rFonts w:ascii="Arial" w:hAnsi="Arial" w:cs="Arial"/>
          <w:sz w:val="22"/>
          <w:szCs w:val="22"/>
        </w:rPr>
        <w:t>mercado,</w:t>
      </w:r>
      <w:r w:rsidRPr="006058B9">
        <w:rPr>
          <w:rFonts w:ascii="Arial" w:hAnsi="Arial" w:cs="Arial"/>
          <w:spacing w:val="-3"/>
          <w:sz w:val="22"/>
          <w:szCs w:val="22"/>
        </w:rPr>
        <w:t xml:space="preserve"> </w:t>
      </w:r>
      <w:r w:rsidRPr="006058B9">
        <w:rPr>
          <w:rFonts w:ascii="Arial" w:hAnsi="Arial" w:cs="Arial"/>
          <w:sz w:val="22"/>
          <w:szCs w:val="22"/>
        </w:rPr>
        <w:t>visto</w:t>
      </w:r>
      <w:r w:rsidRPr="006058B9">
        <w:rPr>
          <w:rFonts w:ascii="Arial" w:hAnsi="Arial" w:cs="Arial"/>
          <w:spacing w:val="-3"/>
          <w:sz w:val="22"/>
          <w:szCs w:val="22"/>
        </w:rPr>
        <w:t xml:space="preserve"> </w:t>
      </w:r>
      <w:r w:rsidRPr="006058B9">
        <w:rPr>
          <w:rFonts w:ascii="Arial" w:hAnsi="Arial" w:cs="Arial"/>
          <w:sz w:val="22"/>
          <w:szCs w:val="22"/>
        </w:rPr>
        <w:t>que</w:t>
      </w:r>
      <w:r w:rsidRPr="006058B9">
        <w:rPr>
          <w:rFonts w:ascii="Arial" w:hAnsi="Arial" w:cs="Arial"/>
          <w:spacing w:val="-3"/>
          <w:sz w:val="22"/>
          <w:szCs w:val="22"/>
        </w:rPr>
        <w:t xml:space="preserve"> </w:t>
      </w:r>
      <w:r w:rsidRPr="006058B9">
        <w:rPr>
          <w:rFonts w:ascii="Arial" w:hAnsi="Arial" w:cs="Arial"/>
          <w:sz w:val="22"/>
          <w:szCs w:val="22"/>
        </w:rPr>
        <w:t>as</w:t>
      </w:r>
      <w:r w:rsidRPr="006058B9">
        <w:rPr>
          <w:rFonts w:ascii="Arial" w:hAnsi="Arial" w:cs="Arial"/>
          <w:spacing w:val="-3"/>
          <w:sz w:val="22"/>
          <w:szCs w:val="22"/>
        </w:rPr>
        <w:t xml:space="preserve"> </w:t>
      </w:r>
      <w:r w:rsidRPr="006058B9">
        <w:rPr>
          <w:rFonts w:ascii="Arial" w:hAnsi="Arial" w:cs="Arial"/>
          <w:sz w:val="22"/>
          <w:szCs w:val="22"/>
        </w:rPr>
        <w:t>condições</w:t>
      </w:r>
      <w:r w:rsidRPr="006058B9">
        <w:rPr>
          <w:rFonts w:ascii="Arial" w:hAnsi="Arial" w:cs="Arial"/>
          <w:spacing w:val="-3"/>
          <w:sz w:val="22"/>
          <w:szCs w:val="22"/>
        </w:rPr>
        <w:t xml:space="preserve"> </w:t>
      </w:r>
      <w:r w:rsidRPr="006058B9">
        <w:rPr>
          <w:rFonts w:ascii="Arial" w:hAnsi="Arial" w:cs="Arial"/>
          <w:sz w:val="22"/>
          <w:szCs w:val="22"/>
        </w:rPr>
        <w:t>e</w:t>
      </w:r>
      <w:r w:rsidRPr="006058B9">
        <w:rPr>
          <w:rFonts w:ascii="Arial" w:hAnsi="Arial" w:cs="Arial"/>
          <w:spacing w:val="-3"/>
          <w:sz w:val="22"/>
          <w:szCs w:val="22"/>
        </w:rPr>
        <w:t xml:space="preserve"> </w:t>
      </w:r>
      <w:r w:rsidRPr="006058B9">
        <w:rPr>
          <w:rFonts w:ascii="Arial" w:hAnsi="Arial" w:cs="Arial"/>
          <w:sz w:val="22"/>
          <w:szCs w:val="22"/>
        </w:rPr>
        <w:t>exigências previstas para o objeto não restringem a participação na licitação.</w:t>
      </w:r>
    </w:p>
    <w:p w14:paraId="42B31A69" w14:textId="77777777" w:rsidR="005C7AA9" w:rsidRDefault="005C7AA9" w:rsidP="005C7AA9">
      <w:pPr>
        <w:pStyle w:val="Corpodetexto"/>
        <w:spacing w:before="120" w:after="120" w:line="276" w:lineRule="auto"/>
        <w:ind w:right="625"/>
        <w:jc w:val="right"/>
        <w:rPr>
          <w:rFonts w:ascii="ArialMT" w:eastAsiaTheme="minorEastAsia" w:hAnsi="ArialMT" w:cs="Tahoma"/>
          <w:caps/>
          <w:color w:val="000000"/>
        </w:rPr>
      </w:pPr>
    </w:p>
    <w:p w14:paraId="2EC10009" w14:textId="389DAFBF" w:rsidR="005C7AA9" w:rsidRPr="00EC6B12" w:rsidRDefault="007B7E69" w:rsidP="005C7AA9">
      <w:pPr>
        <w:pStyle w:val="Corpodetexto"/>
        <w:spacing w:before="120" w:after="120" w:line="276" w:lineRule="auto"/>
        <w:ind w:right="625"/>
        <w:jc w:val="right"/>
        <w:rPr>
          <w:rFonts w:ascii="ArialMT" w:eastAsiaTheme="minorEastAsia" w:hAnsi="ArialMT" w:cs="Tahoma"/>
          <w:caps/>
          <w:color w:val="000000"/>
          <w:sz w:val="22"/>
          <w:szCs w:val="22"/>
        </w:rPr>
      </w:pPr>
      <w:r>
        <w:rPr>
          <w:rFonts w:ascii="ArialMT" w:eastAsiaTheme="minorEastAsia" w:hAnsi="ArialMT" w:cs="Tahoma"/>
          <w:caps/>
          <w:color w:val="000000"/>
          <w:sz w:val="22"/>
          <w:szCs w:val="22"/>
        </w:rPr>
        <w:t>nova monte verde/mt, 15 de agosto de 2025</w:t>
      </w:r>
    </w:p>
    <w:p w14:paraId="39F631A4" w14:textId="77777777" w:rsidR="005C7AA9" w:rsidRDefault="005C7AA9" w:rsidP="007B7E69">
      <w:pPr>
        <w:pStyle w:val="Corpodetexto"/>
        <w:spacing w:before="120" w:after="120"/>
        <w:ind w:right="625"/>
        <w:jc w:val="center"/>
        <w:rPr>
          <w:rFonts w:ascii="ArialMT" w:eastAsiaTheme="minorEastAsia" w:hAnsi="ArialMT" w:cs="Tahoma"/>
          <w:color w:val="000000"/>
          <w:sz w:val="22"/>
          <w:szCs w:val="22"/>
        </w:rPr>
      </w:pPr>
      <w:r>
        <w:rPr>
          <w:rFonts w:ascii="ArialMT" w:eastAsiaTheme="minorEastAsia" w:hAnsi="ArialMT" w:cs="Tahoma"/>
          <w:color w:val="000000"/>
          <w:sz w:val="22"/>
          <w:szCs w:val="22"/>
        </w:rPr>
        <w:t>___________________________________</w:t>
      </w:r>
    </w:p>
    <w:p w14:paraId="5A991E51" w14:textId="532688F2" w:rsidR="005C7AA9" w:rsidRDefault="007B7E69" w:rsidP="007B7E69">
      <w:pPr>
        <w:pStyle w:val="Corpodetexto"/>
        <w:spacing w:before="120" w:after="120"/>
        <w:ind w:right="766"/>
        <w:jc w:val="center"/>
        <w:rPr>
          <w:rFonts w:ascii="ArialMT" w:eastAsiaTheme="minorEastAsia" w:hAnsi="ArialMT" w:cs="Tahoma"/>
          <w:color w:val="000000"/>
          <w:sz w:val="22"/>
          <w:szCs w:val="22"/>
        </w:rPr>
      </w:pPr>
      <w:r>
        <w:rPr>
          <w:rFonts w:ascii="ArialMT" w:eastAsiaTheme="minorEastAsia" w:hAnsi="ArialMT" w:cs="Tahoma"/>
          <w:color w:val="000000"/>
          <w:sz w:val="22"/>
          <w:szCs w:val="22"/>
        </w:rPr>
        <w:t>André Muniz Ribeiro</w:t>
      </w:r>
    </w:p>
    <w:p w14:paraId="7B599EE0" w14:textId="53DF6E03" w:rsidR="007B7E69" w:rsidRPr="006058B9" w:rsidRDefault="007B7E69" w:rsidP="007B7E69">
      <w:pPr>
        <w:pStyle w:val="Corpodetexto"/>
        <w:spacing w:before="120" w:after="120"/>
        <w:ind w:right="766"/>
        <w:jc w:val="center"/>
        <w:rPr>
          <w:rFonts w:ascii="Arial" w:hAnsi="Arial" w:cs="Arial"/>
          <w:sz w:val="22"/>
          <w:szCs w:val="22"/>
        </w:rPr>
      </w:pPr>
      <w:r>
        <w:rPr>
          <w:rFonts w:ascii="ArialMT" w:eastAsiaTheme="minorEastAsia" w:hAnsi="ArialMT" w:cs="Tahoma"/>
          <w:color w:val="000000"/>
          <w:sz w:val="22"/>
          <w:szCs w:val="22"/>
        </w:rPr>
        <w:t>OAB/MT 16325</w:t>
      </w:r>
    </w:p>
    <w:p w14:paraId="3F2CE9DC" w14:textId="77777777" w:rsidR="005C7AA9" w:rsidRPr="006058B9" w:rsidRDefault="005C7AA9" w:rsidP="005C7AA9">
      <w:pPr>
        <w:pStyle w:val="Corpodetexto"/>
        <w:spacing w:before="120" w:after="120" w:line="276" w:lineRule="auto"/>
        <w:rPr>
          <w:rFonts w:ascii="Arial" w:hAnsi="Arial" w:cs="Arial"/>
          <w:sz w:val="22"/>
          <w:szCs w:val="22"/>
        </w:rPr>
      </w:pPr>
    </w:p>
    <w:p w14:paraId="52592490" w14:textId="2AB2782F" w:rsidR="0017631D" w:rsidRPr="008D6845" w:rsidRDefault="0017631D" w:rsidP="00D72939">
      <w:pPr>
        <w:spacing w:before="120" w:after="120" w:line="276" w:lineRule="auto"/>
        <w:ind w:right="766"/>
        <w:jc w:val="center"/>
        <w:rPr>
          <w:rFonts w:ascii="Arial" w:hAnsi="Arial" w:cs="Arial"/>
          <w:b/>
          <w:position w:val="5"/>
          <w:sz w:val="22"/>
          <w:szCs w:val="22"/>
        </w:rPr>
      </w:pPr>
      <w:r w:rsidRPr="008D6845">
        <w:rPr>
          <w:rFonts w:ascii="Arial" w:hAnsi="Arial" w:cs="Arial"/>
          <w:noProof/>
          <w:sz w:val="22"/>
          <w:szCs w:val="22"/>
          <w:lang w:eastAsia="pt-BR"/>
        </w:rPr>
        <w:lastRenderedPageBreak/>
        <mc:AlternateContent>
          <mc:Choice Requires="wps">
            <w:drawing>
              <wp:anchor distT="0" distB="0" distL="0" distR="0" simplePos="0" relativeHeight="251784192" behindDoc="0" locked="0" layoutInCell="1" allowOverlap="1" wp14:anchorId="13A9FE51" wp14:editId="7B55CCD9">
                <wp:simplePos x="0" y="0"/>
                <wp:positionH relativeFrom="margin">
                  <wp:align>right</wp:align>
                </wp:positionH>
                <wp:positionV relativeFrom="page">
                  <wp:posOffset>9606280</wp:posOffset>
                </wp:positionV>
                <wp:extent cx="352425" cy="77279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72795"/>
                        </a:xfrm>
                        <a:prstGeom prst="rect">
                          <a:avLst/>
                        </a:prstGeom>
                      </wps:spPr>
                      <wps:txbx>
                        <w:txbxContent>
                          <w:p w14:paraId="64193DA9" w14:textId="753AA145" w:rsidR="00D806B5" w:rsidRDefault="00D806B5" w:rsidP="0017631D">
                            <w:pPr>
                              <w:spacing w:before="19"/>
                              <w:ind w:left="20"/>
                              <w:rPr>
                                <w:rFonts w:ascii="Cambria" w:hAnsi="Cambria"/>
                                <w:sz w:val="44"/>
                              </w:rPr>
                            </w:pPr>
                          </w:p>
                        </w:txbxContent>
                      </wps:txbx>
                      <wps:bodyPr vert="vert270" wrap="square" lIns="0" tIns="0" rIns="0" bIns="0" rtlCol="0">
                        <a:noAutofit/>
                      </wps:bodyPr>
                    </wps:wsp>
                  </a:graphicData>
                </a:graphic>
              </wp:anchor>
            </w:drawing>
          </mc:Choice>
          <mc:Fallback xmlns:w16sdtdh="http://schemas.microsoft.com/office/word/2020/wordml/sdtdatahash" xmlns:oel="http://schemas.microsoft.com/office/2019/extlst">
            <w:pict>
              <v:shapetype w14:anchorId="13A9FE51" id="_x0000_t202" coordsize="21600,21600" o:spt="202" path="m,l,21600r21600,l21600,xe">
                <v:stroke joinstyle="miter"/>
                <v:path gradientshapeok="t" o:connecttype="rect"/>
              </v:shapetype>
              <v:shape id="Textbox 35" o:spid="_x0000_s1026" type="#_x0000_t202" style="position:absolute;left:0;text-align:left;margin-left:-23.45pt;margin-top:756.4pt;width:27.75pt;height:60.85pt;z-index:251784192;visibility:visible;mso-wrap-style:square;mso-wrap-distance-left:0;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5rkswEAAE8DAAAOAAAAZHJzL2Uyb0RvYy54bWysU8Fu2zAMvQ/oPwi6L0rdddmMOMW6YsOA&#10;YhvQ7gNkWYqFWqImKrHz96MUJy2229ALTUkk33skvb6Z3MD2OqIF3/DLxZIz7RV01m8b/uvxy9sP&#10;nGGSvpMDeN3wg0Z+s7l4sx5DrSvoYeh0ZFTEYz2GhvcphVoIVL12EhcQtKdHA9HJRMe4FV2UI1V3&#10;g6iWy/dihNiFCEoj0u3d8ZFvSn1jtEo/jEGd2NBw4paKjcW22YrNWtbbKENv1UxD/gcLJ60n0HOp&#10;O5kk20X7TylnVQQEkxYKnABjrNJFA6m5XP6l5qGXQRct1BwM5zbh65VV3/c/I7Ndw6+uOfPS0Ywe&#10;9ZRamBjdUHvGgDVFPQSKS9MtTDTmIhXDPagnpBDxIuaYgBSd2zGZ6PKXhDJKpAkczl0nFKbo8uq6&#10;elcRuKKn1apafSyw4jk5RExfNTiWnYZHGmohIPf3mDK8rE8hM5cjfGaVpnaaRbTQHUgDLSsVybZa&#10;EZ+RZt9w/L2TUXM2fPPU3LwoJyeenPbkxDR8hrJOWZmHT7sExhYiGfEIMxOhqRV+84bltXh5LlHP&#10;/8HmDwAAAP//AwBQSwMEFAAGAAgAAAAhANbuIevcAAAACQEAAA8AAABkcnMvZG93bnJldi54bWxM&#10;j8FOwzAQRO9I/IO1SNyo0wZHKMSpUKSKWyVKP2AbmzhqvA6x26R/z3KC486MZudV28UP4mqn2AfS&#10;sF5lICy1wfTUaTh+7p5eQMSEZHAIZDXcbIRtfX9XYWnCTB/2ekid4BKKJWpwKY2llLF11mNchdES&#10;e19h8pj4nDppJpy53A9yk2WF9NgTf3A42sbZ9ny4eA37m3Rz7tWxbZpiX+TfOzy/D1o/PixvryCS&#10;XdJfGH7n83SoedMpXMhEMWhgkMSqWm+YgH2lFIgTK0X+rEDWlfxPUP8AAAD//wMAUEsBAi0AFAAG&#10;AAgAAAAhALaDOJL+AAAA4QEAABMAAAAAAAAAAAAAAAAAAAAAAFtDb250ZW50X1R5cGVzXS54bWxQ&#10;SwECLQAUAAYACAAAACEAOP0h/9YAAACUAQAACwAAAAAAAAAAAAAAAAAvAQAAX3JlbHMvLnJlbHNQ&#10;SwECLQAUAAYACAAAACEAuF+a5LMBAABPAwAADgAAAAAAAAAAAAAAAAAuAgAAZHJzL2Uyb0RvYy54&#10;bWxQSwECLQAUAAYACAAAACEA1u4h69wAAAAJAQAADwAAAAAAAAAAAAAAAAANBAAAZHJzL2Rvd25y&#10;ZXYueG1sUEsFBgAAAAAEAAQA8wAAABYFAAAAAA==&#10;" filled="f" stroked="f">
                <v:textbox style="layout-flow:vertical;mso-layout-flow-alt:bottom-to-top" inset="0,0,0,0">
                  <w:txbxContent>
                    <w:p w14:paraId="64193DA9" w14:textId="753AA145" w:rsidR="00D806B5" w:rsidRDefault="00D806B5" w:rsidP="0017631D">
                      <w:pPr>
                        <w:spacing w:before="19"/>
                        <w:ind w:left="20"/>
                        <w:rPr>
                          <w:rFonts w:ascii="Cambria" w:hAnsi="Cambria"/>
                          <w:sz w:val="44"/>
                        </w:rPr>
                      </w:pPr>
                    </w:p>
                  </w:txbxContent>
                </v:textbox>
                <w10:wrap anchorx="margin" anchory="page"/>
              </v:shape>
            </w:pict>
          </mc:Fallback>
        </mc:AlternateContent>
      </w:r>
      <w:r w:rsidR="00D72939">
        <w:rPr>
          <w:rFonts w:ascii="Arial" w:hAnsi="Arial" w:cs="Arial"/>
          <w:b/>
          <w:position w:val="5"/>
          <w:sz w:val="22"/>
          <w:szCs w:val="22"/>
        </w:rPr>
        <w:t>A</w:t>
      </w:r>
      <w:r w:rsidRPr="008D6845">
        <w:rPr>
          <w:rFonts w:ascii="Arial" w:hAnsi="Arial" w:cs="Arial"/>
          <w:b/>
          <w:position w:val="5"/>
          <w:sz w:val="22"/>
          <w:szCs w:val="22"/>
        </w:rPr>
        <w:t>NEXO III</w:t>
      </w:r>
    </w:p>
    <w:p w14:paraId="3B78141A" w14:textId="329015FF" w:rsidR="00177804" w:rsidRPr="008D6845" w:rsidRDefault="00177804" w:rsidP="00D72939">
      <w:pPr>
        <w:spacing w:before="120" w:after="120" w:line="276" w:lineRule="auto"/>
        <w:ind w:right="766"/>
        <w:jc w:val="center"/>
        <w:rPr>
          <w:rFonts w:ascii="Arial" w:hAnsi="Arial" w:cs="Arial"/>
          <w:b/>
          <w:sz w:val="22"/>
          <w:szCs w:val="22"/>
        </w:rPr>
      </w:pPr>
      <w:r w:rsidRPr="008D6845">
        <w:rPr>
          <w:rFonts w:ascii="Arial" w:hAnsi="Arial" w:cs="Arial"/>
          <w:b/>
          <w:sz w:val="22"/>
          <w:szCs w:val="22"/>
        </w:rPr>
        <w:t>MODELO</w:t>
      </w:r>
      <w:r w:rsidRPr="008D6845">
        <w:rPr>
          <w:rFonts w:ascii="Arial" w:hAnsi="Arial" w:cs="Arial"/>
          <w:b/>
          <w:spacing w:val="10"/>
          <w:sz w:val="22"/>
          <w:szCs w:val="22"/>
        </w:rPr>
        <w:t xml:space="preserve"> </w:t>
      </w:r>
      <w:r w:rsidRPr="008D6845">
        <w:rPr>
          <w:rFonts w:ascii="Arial" w:hAnsi="Arial" w:cs="Arial"/>
          <w:b/>
          <w:sz w:val="22"/>
          <w:szCs w:val="22"/>
        </w:rPr>
        <w:t>DE</w:t>
      </w:r>
      <w:r w:rsidRPr="008D6845">
        <w:rPr>
          <w:rFonts w:ascii="Arial" w:hAnsi="Arial" w:cs="Arial"/>
          <w:b/>
          <w:spacing w:val="5"/>
          <w:sz w:val="22"/>
          <w:szCs w:val="22"/>
        </w:rPr>
        <w:t xml:space="preserve"> </w:t>
      </w:r>
      <w:r w:rsidRPr="008D6845">
        <w:rPr>
          <w:rFonts w:ascii="Arial" w:hAnsi="Arial" w:cs="Arial"/>
          <w:b/>
          <w:sz w:val="22"/>
          <w:szCs w:val="22"/>
        </w:rPr>
        <w:t>PROPOSTA</w:t>
      </w:r>
      <w:r w:rsidRPr="008D6845">
        <w:rPr>
          <w:rFonts w:ascii="Arial" w:hAnsi="Arial" w:cs="Arial"/>
          <w:b/>
          <w:spacing w:val="9"/>
          <w:sz w:val="22"/>
          <w:szCs w:val="22"/>
        </w:rPr>
        <w:t xml:space="preserve"> </w:t>
      </w:r>
      <w:r w:rsidRPr="008D6845">
        <w:rPr>
          <w:rFonts w:ascii="Arial" w:hAnsi="Arial" w:cs="Arial"/>
          <w:b/>
          <w:sz w:val="22"/>
          <w:szCs w:val="22"/>
        </w:rPr>
        <w:t>DE</w:t>
      </w:r>
      <w:r w:rsidRPr="008D6845">
        <w:rPr>
          <w:rFonts w:ascii="Arial" w:hAnsi="Arial" w:cs="Arial"/>
          <w:b/>
          <w:spacing w:val="6"/>
          <w:sz w:val="22"/>
          <w:szCs w:val="22"/>
        </w:rPr>
        <w:t xml:space="preserve"> </w:t>
      </w:r>
      <w:r w:rsidRPr="008D6845">
        <w:rPr>
          <w:rFonts w:ascii="Arial" w:hAnsi="Arial" w:cs="Arial"/>
          <w:b/>
          <w:sz w:val="22"/>
          <w:szCs w:val="22"/>
        </w:rPr>
        <w:t>PREÇOS</w:t>
      </w:r>
    </w:p>
    <w:p w14:paraId="08A7F37B" w14:textId="77777777" w:rsidR="00177804" w:rsidRPr="008D6845" w:rsidRDefault="00177804" w:rsidP="00D72939">
      <w:pPr>
        <w:pStyle w:val="Corpodetexto"/>
        <w:spacing w:before="120" w:after="120" w:line="276" w:lineRule="auto"/>
        <w:ind w:right="766"/>
        <w:jc w:val="center"/>
        <w:rPr>
          <w:rFonts w:ascii="Arial" w:hAnsi="Arial" w:cs="Arial"/>
          <w:b/>
          <w:sz w:val="22"/>
          <w:szCs w:val="22"/>
        </w:rPr>
      </w:pPr>
    </w:p>
    <w:p w14:paraId="4CA23E87" w14:textId="43972198" w:rsidR="00D72939" w:rsidRDefault="00177804" w:rsidP="00D72939">
      <w:pPr>
        <w:spacing w:before="120" w:after="120" w:line="276" w:lineRule="auto"/>
        <w:ind w:right="766"/>
        <w:jc w:val="center"/>
        <w:rPr>
          <w:rFonts w:ascii="Arial" w:hAnsi="Arial" w:cs="Arial"/>
          <w:b/>
          <w:color w:val="000000"/>
          <w:sz w:val="22"/>
          <w:szCs w:val="22"/>
        </w:rPr>
      </w:pPr>
      <w:r w:rsidRPr="008D6845">
        <w:rPr>
          <w:rFonts w:ascii="Arial" w:hAnsi="Arial" w:cs="Arial"/>
          <w:b/>
          <w:sz w:val="22"/>
          <w:szCs w:val="22"/>
        </w:rPr>
        <w:t xml:space="preserve">PREGÃO ELETRÔNICO PARA REGISTRO DE PREÇOS Nº </w:t>
      </w:r>
      <w:r w:rsidR="007B7E69">
        <w:rPr>
          <w:rFonts w:ascii="Arial" w:hAnsi="Arial" w:cs="Arial"/>
          <w:b/>
          <w:color w:val="000000"/>
          <w:sz w:val="22"/>
          <w:szCs w:val="22"/>
        </w:rPr>
        <w:t>004</w:t>
      </w:r>
      <w:r w:rsidRPr="008D6845">
        <w:rPr>
          <w:rFonts w:ascii="Arial" w:hAnsi="Arial" w:cs="Arial"/>
          <w:b/>
          <w:color w:val="000000"/>
          <w:sz w:val="22"/>
          <w:szCs w:val="22"/>
        </w:rPr>
        <w:t xml:space="preserve">/2025 </w:t>
      </w:r>
    </w:p>
    <w:p w14:paraId="2C0C378F" w14:textId="77777777" w:rsidR="00177804" w:rsidRPr="008D6845" w:rsidRDefault="00177804" w:rsidP="00D72939">
      <w:pPr>
        <w:pStyle w:val="Corpodetexto"/>
        <w:spacing w:before="120" w:after="120" w:line="276" w:lineRule="auto"/>
        <w:ind w:right="766"/>
        <w:rPr>
          <w:rFonts w:ascii="Arial" w:hAnsi="Arial" w:cs="Arial"/>
          <w:b/>
          <w:sz w:val="22"/>
          <w:szCs w:val="22"/>
        </w:rPr>
      </w:pPr>
    </w:p>
    <w:p w14:paraId="6BBC35AC" w14:textId="77777777" w:rsidR="00177804" w:rsidRPr="008D6845" w:rsidRDefault="00177804" w:rsidP="00D72939">
      <w:pPr>
        <w:spacing w:before="120" w:after="120" w:line="276" w:lineRule="auto"/>
        <w:ind w:right="766"/>
        <w:jc w:val="center"/>
        <w:rPr>
          <w:rFonts w:ascii="Arial" w:hAnsi="Arial" w:cs="Arial"/>
          <w:b/>
          <w:sz w:val="22"/>
          <w:szCs w:val="22"/>
        </w:rPr>
      </w:pPr>
      <w:r w:rsidRPr="008D6845">
        <w:rPr>
          <w:rFonts w:ascii="Arial" w:hAnsi="Arial" w:cs="Arial"/>
          <w:b/>
          <w:sz w:val="22"/>
          <w:szCs w:val="22"/>
        </w:rPr>
        <w:t>IDENTIFICAÇÃO</w:t>
      </w:r>
      <w:r w:rsidRPr="008D6845">
        <w:rPr>
          <w:rFonts w:ascii="Arial" w:hAnsi="Arial" w:cs="Arial"/>
          <w:b/>
          <w:spacing w:val="10"/>
          <w:sz w:val="22"/>
          <w:szCs w:val="22"/>
        </w:rPr>
        <w:t xml:space="preserve"> </w:t>
      </w:r>
      <w:r w:rsidRPr="008D6845">
        <w:rPr>
          <w:rFonts w:ascii="Arial" w:hAnsi="Arial" w:cs="Arial"/>
          <w:b/>
          <w:sz w:val="22"/>
          <w:szCs w:val="22"/>
        </w:rPr>
        <w:t>DA</w:t>
      </w:r>
      <w:r w:rsidRPr="008D6845">
        <w:rPr>
          <w:rFonts w:ascii="Arial" w:hAnsi="Arial" w:cs="Arial"/>
          <w:b/>
          <w:spacing w:val="10"/>
          <w:sz w:val="22"/>
          <w:szCs w:val="22"/>
        </w:rPr>
        <w:t xml:space="preserve"> </w:t>
      </w:r>
      <w:r w:rsidRPr="008D6845">
        <w:rPr>
          <w:rFonts w:ascii="Arial" w:hAnsi="Arial" w:cs="Arial"/>
          <w:b/>
          <w:spacing w:val="-2"/>
          <w:sz w:val="22"/>
          <w:szCs w:val="22"/>
        </w:rPr>
        <w:t>PROPONENTE</w:t>
      </w: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79"/>
        <w:gridCol w:w="4836"/>
      </w:tblGrid>
      <w:tr w:rsidR="00177804" w:rsidRPr="008D6845" w14:paraId="4E87BCAF" w14:textId="77777777" w:rsidTr="00046B92">
        <w:trPr>
          <w:trHeight w:val="345"/>
          <w:jc w:val="center"/>
        </w:trPr>
        <w:tc>
          <w:tcPr>
            <w:tcW w:w="9115" w:type="dxa"/>
            <w:gridSpan w:val="2"/>
          </w:tcPr>
          <w:p w14:paraId="2E6407B0" w14:textId="77777777" w:rsidR="00177804" w:rsidRPr="008D6845" w:rsidRDefault="00177804" w:rsidP="00721C2B">
            <w:pPr>
              <w:pStyle w:val="TableParagraph"/>
              <w:spacing w:before="120" w:after="120" w:line="276" w:lineRule="auto"/>
              <w:ind w:left="54"/>
              <w:rPr>
                <w:rFonts w:ascii="Arial" w:hAnsi="Arial" w:cs="Arial"/>
              </w:rPr>
            </w:pPr>
            <w:r w:rsidRPr="008D6845">
              <w:rPr>
                <w:rFonts w:ascii="Arial" w:hAnsi="Arial" w:cs="Arial"/>
              </w:rPr>
              <w:t>Nome</w:t>
            </w:r>
            <w:r w:rsidRPr="008D6845">
              <w:rPr>
                <w:rFonts w:ascii="Arial" w:hAnsi="Arial" w:cs="Arial"/>
                <w:spacing w:val="3"/>
              </w:rPr>
              <w:t xml:space="preserve"> </w:t>
            </w:r>
            <w:r w:rsidRPr="008D6845">
              <w:rPr>
                <w:rFonts w:ascii="Arial" w:hAnsi="Arial" w:cs="Arial"/>
              </w:rPr>
              <w:t>de</w:t>
            </w:r>
            <w:r w:rsidRPr="008D6845">
              <w:rPr>
                <w:rFonts w:ascii="Arial" w:hAnsi="Arial" w:cs="Arial"/>
                <w:spacing w:val="4"/>
              </w:rPr>
              <w:t xml:space="preserve"> </w:t>
            </w:r>
            <w:r w:rsidRPr="008D6845">
              <w:rPr>
                <w:rFonts w:ascii="Arial" w:hAnsi="Arial" w:cs="Arial"/>
                <w:spacing w:val="-2"/>
              </w:rPr>
              <w:t>Fantasia:</w:t>
            </w:r>
          </w:p>
        </w:tc>
      </w:tr>
      <w:tr w:rsidR="00177804" w:rsidRPr="008D6845" w14:paraId="68794BED" w14:textId="77777777" w:rsidTr="00046B92">
        <w:trPr>
          <w:trHeight w:val="283"/>
          <w:jc w:val="center"/>
        </w:trPr>
        <w:tc>
          <w:tcPr>
            <w:tcW w:w="9115" w:type="dxa"/>
            <w:gridSpan w:val="2"/>
          </w:tcPr>
          <w:p w14:paraId="485E65EF" w14:textId="77777777" w:rsidR="00177804" w:rsidRPr="008D6845" w:rsidRDefault="00177804" w:rsidP="00721C2B">
            <w:pPr>
              <w:pStyle w:val="TableParagraph"/>
              <w:spacing w:before="120" w:after="120" w:line="276" w:lineRule="auto"/>
              <w:ind w:left="54"/>
              <w:rPr>
                <w:rFonts w:ascii="Arial" w:hAnsi="Arial" w:cs="Arial"/>
              </w:rPr>
            </w:pPr>
            <w:r w:rsidRPr="008D6845">
              <w:rPr>
                <w:rFonts w:ascii="Arial" w:hAnsi="Arial" w:cs="Arial"/>
              </w:rPr>
              <w:t>Razão</w:t>
            </w:r>
            <w:r w:rsidRPr="008D6845">
              <w:rPr>
                <w:rFonts w:ascii="Arial" w:hAnsi="Arial" w:cs="Arial"/>
                <w:spacing w:val="7"/>
              </w:rPr>
              <w:t xml:space="preserve"> </w:t>
            </w:r>
            <w:r w:rsidRPr="008D6845">
              <w:rPr>
                <w:rFonts w:ascii="Arial" w:hAnsi="Arial" w:cs="Arial"/>
                <w:spacing w:val="-2"/>
              </w:rPr>
              <w:t>Social:</w:t>
            </w:r>
          </w:p>
        </w:tc>
      </w:tr>
      <w:tr w:rsidR="00177804" w:rsidRPr="008D6845" w14:paraId="0998DF00" w14:textId="77777777" w:rsidTr="00046B92">
        <w:trPr>
          <w:trHeight w:val="646"/>
          <w:jc w:val="center"/>
        </w:trPr>
        <w:tc>
          <w:tcPr>
            <w:tcW w:w="4279" w:type="dxa"/>
          </w:tcPr>
          <w:p w14:paraId="1062B597" w14:textId="77777777" w:rsidR="00177804" w:rsidRPr="008D6845" w:rsidRDefault="00177804" w:rsidP="00721C2B">
            <w:pPr>
              <w:pStyle w:val="TableParagraph"/>
              <w:spacing w:before="120" w:after="120" w:line="276" w:lineRule="auto"/>
              <w:ind w:left="54"/>
              <w:rPr>
                <w:rFonts w:ascii="Arial" w:hAnsi="Arial" w:cs="Arial"/>
              </w:rPr>
            </w:pPr>
            <w:r w:rsidRPr="008D6845">
              <w:rPr>
                <w:rFonts w:ascii="Arial" w:hAnsi="Arial" w:cs="Arial"/>
                <w:spacing w:val="-2"/>
              </w:rPr>
              <w:t>CNPJ:</w:t>
            </w:r>
          </w:p>
          <w:p w14:paraId="35DD2A50" w14:textId="77777777" w:rsidR="00177804" w:rsidRPr="008D6845" w:rsidRDefault="00177804" w:rsidP="00721C2B">
            <w:pPr>
              <w:pStyle w:val="TableParagraph"/>
              <w:spacing w:before="120" w:after="120" w:line="276" w:lineRule="auto"/>
              <w:ind w:left="54"/>
              <w:rPr>
                <w:rFonts w:ascii="Arial" w:hAnsi="Arial" w:cs="Arial"/>
              </w:rPr>
            </w:pPr>
            <w:r w:rsidRPr="008D6845">
              <w:rPr>
                <w:rFonts w:ascii="Arial" w:hAnsi="Arial" w:cs="Arial"/>
              </w:rPr>
              <w:t>Insc.</w:t>
            </w:r>
            <w:r w:rsidRPr="008D6845">
              <w:rPr>
                <w:rFonts w:ascii="Arial" w:hAnsi="Arial" w:cs="Arial"/>
                <w:spacing w:val="3"/>
              </w:rPr>
              <w:t xml:space="preserve"> </w:t>
            </w:r>
            <w:r w:rsidRPr="008D6845">
              <w:rPr>
                <w:rFonts w:ascii="Arial" w:hAnsi="Arial" w:cs="Arial"/>
                <w:spacing w:val="-4"/>
              </w:rPr>
              <w:t>Est:</w:t>
            </w:r>
          </w:p>
        </w:tc>
        <w:tc>
          <w:tcPr>
            <w:tcW w:w="4836" w:type="dxa"/>
          </w:tcPr>
          <w:p w14:paraId="1C4E134F" w14:textId="77777777" w:rsidR="00046B92" w:rsidRPr="008D6845" w:rsidRDefault="00177804" w:rsidP="00721C2B">
            <w:pPr>
              <w:pStyle w:val="TableParagraph"/>
              <w:spacing w:before="120" w:after="120" w:line="276" w:lineRule="auto"/>
              <w:ind w:left="59"/>
              <w:rPr>
                <w:rFonts w:ascii="Arial" w:hAnsi="Arial" w:cs="Arial"/>
              </w:rPr>
            </w:pPr>
            <w:r w:rsidRPr="008D6845">
              <w:rPr>
                <w:rFonts w:ascii="Arial" w:hAnsi="Arial" w:cs="Arial"/>
              </w:rPr>
              <w:t>Optante</w:t>
            </w:r>
            <w:r w:rsidRPr="008D6845">
              <w:rPr>
                <w:rFonts w:ascii="Arial" w:hAnsi="Arial" w:cs="Arial"/>
                <w:spacing w:val="80"/>
              </w:rPr>
              <w:t xml:space="preserve"> </w:t>
            </w:r>
            <w:r w:rsidRPr="008D6845">
              <w:rPr>
                <w:rFonts w:ascii="Arial" w:hAnsi="Arial" w:cs="Arial"/>
              </w:rPr>
              <w:t>pelo</w:t>
            </w:r>
            <w:r w:rsidRPr="008D6845">
              <w:rPr>
                <w:rFonts w:ascii="Arial" w:hAnsi="Arial" w:cs="Arial"/>
                <w:spacing w:val="80"/>
              </w:rPr>
              <w:t xml:space="preserve"> </w:t>
            </w:r>
            <w:r w:rsidRPr="008D6845">
              <w:rPr>
                <w:rFonts w:ascii="Arial" w:hAnsi="Arial" w:cs="Arial"/>
              </w:rPr>
              <w:t>SIMPLES?</w:t>
            </w:r>
            <w:r w:rsidRPr="008D6845">
              <w:rPr>
                <w:rFonts w:ascii="Arial" w:hAnsi="Arial" w:cs="Arial"/>
                <w:spacing w:val="40"/>
              </w:rPr>
              <w:t xml:space="preserve"> </w:t>
            </w:r>
            <w:r w:rsidRPr="008D6845">
              <w:rPr>
                <w:rFonts w:ascii="Arial" w:hAnsi="Arial" w:cs="Arial"/>
              </w:rPr>
              <w:t>(Sim/Não)</w:t>
            </w:r>
          </w:p>
          <w:p w14:paraId="00AD0B58" w14:textId="36169B3C" w:rsidR="00177804" w:rsidRPr="008D6845" w:rsidRDefault="00177804" w:rsidP="00721C2B">
            <w:pPr>
              <w:pStyle w:val="TableParagraph"/>
              <w:spacing w:before="120" w:after="120" w:line="276" w:lineRule="auto"/>
              <w:ind w:left="59"/>
              <w:rPr>
                <w:rFonts w:ascii="Arial" w:hAnsi="Arial" w:cs="Arial"/>
              </w:rPr>
            </w:pPr>
            <w:r w:rsidRPr="008D6845">
              <w:rPr>
                <w:rFonts w:ascii="Arial" w:hAnsi="Arial" w:cs="Arial"/>
                <w:spacing w:val="40"/>
              </w:rPr>
              <w:t xml:space="preserve"> </w:t>
            </w:r>
            <w:r w:rsidRPr="008D6845">
              <w:rPr>
                <w:rFonts w:ascii="Arial" w:hAnsi="Arial" w:cs="Arial"/>
              </w:rPr>
              <w:t xml:space="preserve">Campo </w:t>
            </w:r>
            <w:r w:rsidRPr="008D6845">
              <w:rPr>
                <w:rFonts w:ascii="Arial" w:hAnsi="Arial" w:cs="Arial"/>
                <w:spacing w:val="-2"/>
              </w:rPr>
              <w:t>Obrigatório</w:t>
            </w:r>
          </w:p>
        </w:tc>
      </w:tr>
      <w:tr w:rsidR="00177804" w:rsidRPr="008D6845" w14:paraId="1A7386EA" w14:textId="77777777" w:rsidTr="00046B92">
        <w:trPr>
          <w:trHeight w:val="345"/>
          <w:jc w:val="center"/>
        </w:trPr>
        <w:tc>
          <w:tcPr>
            <w:tcW w:w="9115" w:type="dxa"/>
            <w:gridSpan w:val="2"/>
          </w:tcPr>
          <w:p w14:paraId="48AFC709" w14:textId="77777777" w:rsidR="00177804" w:rsidRPr="008D6845" w:rsidRDefault="00177804" w:rsidP="00721C2B">
            <w:pPr>
              <w:pStyle w:val="TableParagraph"/>
              <w:spacing w:before="120" w:after="120" w:line="276" w:lineRule="auto"/>
              <w:ind w:left="54"/>
              <w:rPr>
                <w:rFonts w:ascii="Arial" w:hAnsi="Arial" w:cs="Arial"/>
              </w:rPr>
            </w:pPr>
            <w:r w:rsidRPr="008D6845">
              <w:rPr>
                <w:rFonts w:ascii="Arial" w:hAnsi="Arial" w:cs="Arial"/>
                <w:spacing w:val="-2"/>
              </w:rPr>
              <w:t>Endereço:</w:t>
            </w:r>
          </w:p>
        </w:tc>
      </w:tr>
      <w:tr w:rsidR="00177804" w:rsidRPr="008D6845" w14:paraId="50B296EB" w14:textId="77777777" w:rsidTr="00046B92">
        <w:trPr>
          <w:trHeight w:val="349"/>
          <w:jc w:val="center"/>
        </w:trPr>
        <w:tc>
          <w:tcPr>
            <w:tcW w:w="4279" w:type="dxa"/>
          </w:tcPr>
          <w:p w14:paraId="5D0B8AAF" w14:textId="77777777" w:rsidR="00177804" w:rsidRPr="008D6845" w:rsidRDefault="00177804" w:rsidP="00721C2B">
            <w:pPr>
              <w:pStyle w:val="TableParagraph"/>
              <w:spacing w:before="120" w:after="120" w:line="276" w:lineRule="auto"/>
              <w:ind w:left="54"/>
              <w:rPr>
                <w:rFonts w:ascii="Arial" w:hAnsi="Arial" w:cs="Arial"/>
              </w:rPr>
            </w:pPr>
            <w:r w:rsidRPr="008D6845">
              <w:rPr>
                <w:rFonts w:ascii="Arial" w:hAnsi="Arial" w:cs="Arial"/>
                <w:spacing w:val="-2"/>
              </w:rPr>
              <w:t>Bairro:</w:t>
            </w:r>
          </w:p>
        </w:tc>
        <w:tc>
          <w:tcPr>
            <w:tcW w:w="4836" w:type="dxa"/>
          </w:tcPr>
          <w:p w14:paraId="1ED446F3" w14:textId="77777777" w:rsidR="00177804" w:rsidRPr="008D6845" w:rsidRDefault="00177804" w:rsidP="00721C2B">
            <w:pPr>
              <w:pStyle w:val="TableParagraph"/>
              <w:spacing w:before="120" w:after="120" w:line="276" w:lineRule="auto"/>
              <w:ind w:left="59"/>
              <w:rPr>
                <w:rFonts w:ascii="Arial" w:hAnsi="Arial" w:cs="Arial"/>
              </w:rPr>
            </w:pPr>
            <w:r w:rsidRPr="008D6845">
              <w:rPr>
                <w:rFonts w:ascii="Arial" w:hAnsi="Arial" w:cs="Arial"/>
                <w:spacing w:val="-2"/>
              </w:rPr>
              <w:t>Cidade:</w:t>
            </w:r>
          </w:p>
        </w:tc>
      </w:tr>
      <w:tr w:rsidR="00177804" w:rsidRPr="008D6845" w14:paraId="0E566CBC" w14:textId="77777777" w:rsidTr="00046B92">
        <w:trPr>
          <w:trHeight w:val="345"/>
          <w:jc w:val="center"/>
        </w:trPr>
        <w:tc>
          <w:tcPr>
            <w:tcW w:w="4279" w:type="dxa"/>
          </w:tcPr>
          <w:p w14:paraId="6E548983" w14:textId="77777777" w:rsidR="00177804" w:rsidRPr="008D6845" w:rsidRDefault="00177804" w:rsidP="00721C2B">
            <w:pPr>
              <w:pStyle w:val="TableParagraph"/>
              <w:spacing w:before="120" w:after="120" w:line="276" w:lineRule="auto"/>
              <w:ind w:left="54"/>
              <w:rPr>
                <w:rFonts w:ascii="Arial" w:hAnsi="Arial" w:cs="Arial"/>
              </w:rPr>
            </w:pPr>
            <w:r w:rsidRPr="008D6845">
              <w:rPr>
                <w:rFonts w:ascii="Arial" w:hAnsi="Arial" w:cs="Arial"/>
                <w:spacing w:val="-4"/>
              </w:rPr>
              <w:t>CEP:</w:t>
            </w:r>
          </w:p>
        </w:tc>
        <w:tc>
          <w:tcPr>
            <w:tcW w:w="4836" w:type="dxa"/>
          </w:tcPr>
          <w:p w14:paraId="3C2C661E" w14:textId="77777777" w:rsidR="00177804" w:rsidRPr="008D6845" w:rsidRDefault="00177804" w:rsidP="00721C2B">
            <w:pPr>
              <w:pStyle w:val="TableParagraph"/>
              <w:spacing w:before="120" w:after="120" w:line="276" w:lineRule="auto"/>
              <w:ind w:left="59"/>
              <w:rPr>
                <w:rFonts w:ascii="Arial" w:hAnsi="Arial" w:cs="Arial"/>
              </w:rPr>
            </w:pPr>
            <w:r w:rsidRPr="008D6845">
              <w:rPr>
                <w:rFonts w:ascii="Arial" w:hAnsi="Arial" w:cs="Arial"/>
              </w:rPr>
              <w:t>E-</w:t>
            </w:r>
            <w:r w:rsidRPr="008D6845">
              <w:rPr>
                <w:rFonts w:ascii="Arial" w:hAnsi="Arial" w:cs="Arial"/>
                <w:spacing w:val="-2"/>
              </w:rPr>
              <w:t>MAIL:</w:t>
            </w:r>
          </w:p>
        </w:tc>
      </w:tr>
      <w:tr w:rsidR="00177804" w:rsidRPr="008D6845" w14:paraId="2FC0F584" w14:textId="77777777" w:rsidTr="00046B92">
        <w:trPr>
          <w:trHeight w:val="349"/>
          <w:jc w:val="center"/>
        </w:trPr>
        <w:tc>
          <w:tcPr>
            <w:tcW w:w="4279" w:type="dxa"/>
          </w:tcPr>
          <w:p w14:paraId="249627FD" w14:textId="77777777" w:rsidR="00177804" w:rsidRPr="008D6845" w:rsidRDefault="00177804" w:rsidP="00721C2B">
            <w:pPr>
              <w:pStyle w:val="TableParagraph"/>
              <w:spacing w:before="120" w:after="120" w:line="276" w:lineRule="auto"/>
              <w:ind w:left="54"/>
              <w:rPr>
                <w:rFonts w:ascii="Arial" w:hAnsi="Arial" w:cs="Arial"/>
              </w:rPr>
            </w:pPr>
            <w:r w:rsidRPr="008D6845">
              <w:rPr>
                <w:rFonts w:ascii="Arial" w:hAnsi="Arial" w:cs="Arial"/>
                <w:spacing w:val="-2"/>
              </w:rPr>
              <w:t>Telefone:</w:t>
            </w:r>
          </w:p>
        </w:tc>
        <w:tc>
          <w:tcPr>
            <w:tcW w:w="4836" w:type="dxa"/>
          </w:tcPr>
          <w:p w14:paraId="2F88D786" w14:textId="77777777" w:rsidR="00177804" w:rsidRPr="008D6845" w:rsidRDefault="00177804" w:rsidP="00721C2B">
            <w:pPr>
              <w:pStyle w:val="TableParagraph"/>
              <w:spacing w:before="120" w:after="120" w:line="276" w:lineRule="auto"/>
              <w:ind w:left="59"/>
              <w:rPr>
                <w:rFonts w:ascii="Arial" w:hAnsi="Arial" w:cs="Arial"/>
              </w:rPr>
            </w:pPr>
            <w:r w:rsidRPr="008D6845">
              <w:rPr>
                <w:rFonts w:ascii="Arial" w:hAnsi="Arial" w:cs="Arial"/>
                <w:spacing w:val="-4"/>
              </w:rPr>
              <w:t>Fax:</w:t>
            </w:r>
          </w:p>
        </w:tc>
      </w:tr>
      <w:tr w:rsidR="00177804" w:rsidRPr="008D6845" w14:paraId="3869AD0F" w14:textId="77777777" w:rsidTr="00046B92">
        <w:trPr>
          <w:trHeight w:val="347"/>
          <w:jc w:val="center"/>
        </w:trPr>
        <w:tc>
          <w:tcPr>
            <w:tcW w:w="4279" w:type="dxa"/>
          </w:tcPr>
          <w:p w14:paraId="18978785" w14:textId="77777777" w:rsidR="00177804" w:rsidRPr="008D6845" w:rsidRDefault="00177804" w:rsidP="00721C2B">
            <w:pPr>
              <w:pStyle w:val="TableParagraph"/>
              <w:spacing w:before="120" w:after="120" w:line="276" w:lineRule="auto"/>
              <w:ind w:left="54"/>
              <w:rPr>
                <w:rFonts w:ascii="Arial" w:hAnsi="Arial" w:cs="Arial"/>
              </w:rPr>
            </w:pPr>
            <w:r w:rsidRPr="008D6845">
              <w:rPr>
                <w:rFonts w:ascii="Arial" w:hAnsi="Arial" w:cs="Arial"/>
                <w:spacing w:val="-2"/>
              </w:rPr>
              <w:t>Banco:</w:t>
            </w:r>
          </w:p>
        </w:tc>
        <w:tc>
          <w:tcPr>
            <w:tcW w:w="4836" w:type="dxa"/>
          </w:tcPr>
          <w:p w14:paraId="0836C67F" w14:textId="77777777" w:rsidR="00177804" w:rsidRPr="008D6845" w:rsidRDefault="00177804" w:rsidP="00721C2B">
            <w:pPr>
              <w:pStyle w:val="TableParagraph"/>
              <w:spacing w:before="120" w:after="120" w:line="276" w:lineRule="auto"/>
              <w:ind w:left="59"/>
              <w:rPr>
                <w:rFonts w:ascii="Arial" w:hAnsi="Arial" w:cs="Arial"/>
              </w:rPr>
            </w:pPr>
            <w:r w:rsidRPr="008D6845">
              <w:rPr>
                <w:rFonts w:ascii="Arial" w:hAnsi="Arial" w:cs="Arial"/>
              </w:rPr>
              <w:t>Conta</w:t>
            </w:r>
            <w:r w:rsidRPr="008D6845">
              <w:rPr>
                <w:rFonts w:ascii="Arial" w:hAnsi="Arial" w:cs="Arial"/>
                <w:spacing w:val="9"/>
              </w:rPr>
              <w:t xml:space="preserve"> </w:t>
            </w:r>
            <w:r w:rsidRPr="008D6845">
              <w:rPr>
                <w:rFonts w:ascii="Arial" w:hAnsi="Arial" w:cs="Arial"/>
                <w:spacing w:val="-2"/>
              </w:rPr>
              <w:t>Bancária:</w:t>
            </w:r>
          </w:p>
        </w:tc>
      </w:tr>
      <w:tr w:rsidR="00177804" w:rsidRPr="008D6845" w14:paraId="10CDA91E" w14:textId="77777777" w:rsidTr="00046B92">
        <w:trPr>
          <w:trHeight w:val="345"/>
          <w:jc w:val="center"/>
        </w:trPr>
        <w:tc>
          <w:tcPr>
            <w:tcW w:w="9115" w:type="dxa"/>
            <w:gridSpan w:val="2"/>
          </w:tcPr>
          <w:p w14:paraId="4920F7C2" w14:textId="77777777" w:rsidR="00177804" w:rsidRPr="008D6845" w:rsidRDefault="00177804" w:rsidP="00721C2B">
            <w:pPr>
              <w:pStyle w:val="TableParagraph"/>
              <w:spacing w:before="120" w:after="120" w:line="276" w:lineRule="auto"/>
              <w:ind w:left="54"/>
              <w:rPr>
                <w:rFonts w:ascii="Arial" w:hAnsi="Arial" w:cs="Arial"/>
              </w:rPr>
            </w:pPr>
            <w:r w:rsidRPr="008D6845">
              <w:rPr>
                <w:rFonts w:ascii="Arial" w:hAnsi="Arial" w:cs="Arial"/>
              </w:rPr>
              <w:t>Nome</w:t>
            </w:r>
            <w:r w:rsidRPr="008D6845">
              <w:rPr>
                <w:rFonts w:ascii="Arial" w:hAnsi="Arial" w:cs="Arial"/>
                <w:spacing w:val="3"/>
              </w:rPr>
              <w:t xml:space="preserve"> </w:t>
            </w:r>
            <w:r w:rsidRPr="008D6845">
              <w:rPr>
                <w:rFonts w:ascii="Arial" w:hAnsi="Arial" w:cs="Arial"/>
              </w:rPr>
              <w:t>e nº</w:t>
            </w:r>
            <w:r w:rsidRPr="008D6845">
              <w:rPr>
                <w:rFonts w:ascii="Arial" w:hAnsi="Arial" w:cs="Arial"/>
                <w:spacing w:val="5"/>
              </w:rPr>
              <w:t xml:space="preserve"> </w:t>
            </w:r>
            <w:r w:rsidRPr="008D6845">
              <w:rPr>
                <w:rFonts w:ascii="Arial" w:hAnsi="Arial" w:cs="Arial"/>
              </w:rPr>
              <w:t>da</w:t>
            </w:r>
            <w:r w:rsidRPr="008D6845">
              <w:rPr>
                <w:rFonts w:ascii="Arial" w:hAnsi="Arial" w:cs="Arial"/>
                <w:spacing w:val="3"/>
              </w:rPr>
              <w:t xml:space="preserve"> </w:t>
            </w:r>
            <w:r w:rsidRPr="008D6845">
              <w:rPr>
                <w:rFonts w:ascii="Arial" w:hAnsi="Arial" w:cs="Arial"/>
                <w:spacing w:val="-2"/>
              </w:rPr>
              <w:t>Agência:</w:t>
            </w:r>
          </w:p>
        </w:tc>
      </w:tr>
    </w:tbl>
    <w:p w14:paraId="3CDD9CFF" w14:textId="77777777" w:rsidR="00177804" w:rsidRPr="008D6845" w:rsidRDefault="00177804" w:rsidP="00721C2B">
      <w:pPr>
        <w:pStyle w:val="Corpodetexto"/>
        <w:spacing w:before="120" w:after="120" w:line="276" w:lineRule="auto"/>
        <w:rPr>
          <w:rFonts w:ascii="Arial" w:hAnsi="Arial" w:cs="Arial"/>
          <w:b/>
          <w:sz w:val="22"/>
          <w:szCs w:val="22"/>
        </w:rPr>
      </w:pPr>
    </w:p>
    <w:tbl>
      <w:tblPr>
        <w:tblW w:w="9904" w:type="dxa"/>
        <w:jc w:val="center"/>
        <w:tblLayout w:type="fixed"/>
        <w:tblCellMar>
          <w:left w:w="70" w:type="dxa"/>
          <w:right w:w="70" w:type="dxa"/>
        </w:tblCellMar>
        <w:tblLook w:val="04A0" w:firstRow="1" w:lastRow="0" w:firstColumn="1" w:lastColumn="0" w:noHBand="0" w:noVBand="1"/>
      </w:tblPr>
      <w:tblGrid>
        <w:gridCol w:w="992"/>
        <w:gridCol w:w="5104"/>
        <w:gridCol w:w="1134"/>
        <w:gridCol w:w="1275"/>
        <w:gridCol w:w="1399"/>
      </w:tblGrid>
      <w:tr w:rsidR="001D67CF" w:rsidRPr="008D6845" w14:paraId="76F17EAE" w14:textId="77777777" w:rsidTr="000E52BA">
        <w:trPr>
          <w:trHeight w:val="399"/>
          <w:jc w:val="center"/>
        </w:trPr>
        <w:tc>
          <w:tcPr>
            <w:tcW w:w="9904" w:type="dxa"/>
            <w:gridSpan w:val="5"/>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tcPr>
          <w:p w14:paraId="575F1D3D" w14:textId="6A02FA6A"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LOTE ÚNICO</w:t>
            </w:r>
          </w:p>
        </w:tc>
      </w:tr>
      <w:tr w:rsidR="00046B92" w:rsidRPr="008D6845" w14:paraId="5359D0A5" w14:textId="77777777" w:rsidTr="00046B92">
        <w:trPr>
          <w:trHeight w:val="399"/>
          <w:jc w:val="center"/>
        </w:trPr>
        <w:tc>
          <w:tcPr>
            <w:tcW w:w="992"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tcPr>
          <w:p w14:paraId="3F890418" w14:textId="7C75E4CA" w:rsidR="00046B92" w:rsidRPr="008D6845" w:rsidRDefault="00046B92" w:rsidP="00721C2B">
            <w:pPr>
              <w:spacing w:before="120" w:after="120" w:line="276" w:lineRule="auto"/>
              <w:jc w:val="center"/>
              <w:rPr>
                <w:rFonts w:ascii="Arial" w:hAnsi="Arial" w:cs="Arial"/>
                <w:b/>
                <w:bCs/>
                <w:color w:val="000000"/>
                <w:sz w:val="22"/>
                <w:szCs w:val="22"/>
              </w:rPr>
            </w:pPr>
            <w:r w:rsidRPr="008D6845">
              <w:rPr>
                <w:rFonts w:ascii="Arial" w:hAnsi="Arial" w:cs="Arial"/>
                <w:b/>
                <w:bCs/>
                <w:color w:val="000000"/>
                <w:sz w:val="22"/>
                <w:szCs w:val="22"/>
              </w:rPr>
              <w:t>ITEM</w:t>
            </w:r>
          </w:p>
        </w:tc>
        <w:tc>
          <w:tcPr>
            <w:tcW w:w="5104" w:type="dxa"/>
            <w:tcBorders>
              <w:top w:val="single" w:sz="4" w:space="0" w:color="auto"/>
              <w:left w:val="nil"/>
              <w:bottom w:val="single" w:sz="4" w:space="0" w:color="auto"/>
              <w:right w:val="single" w:sz="4" w:space="0" w:color="auto"/>
            </w:tcBorders>
            <w:shd w:val="clear" w:color="auto" w:fill="FAE2D5" w:themeFill="accent2" w:themeFillTint="33"/>
            <w:vAlign w:val="bottom"/>
          </w:tcPr>
          <w:p w14:paraId="066ED793" w14:textId="4DB7B88D" w:rsidR="00046B92" w:rsidRPr="008D6845" w:rsidRDefault="00046B92"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DESCRIÇÃO</w:t>
            </w:r>
          </w:p>
        </w:tc>
        <w:tc>
          <w:tcPr>
            <w:tcW w:w="1134" w:type="dxa"/>
            <w:tcBorders>
              <w:top w:val="single" w:sz="4" w:space="0" w:color="auto"/>
              <w:left w:val="nil"/>
              <w:bottom w:val="single" w:sz="4" w:space="0" w:color="auto"/>
              <w:right w:val="single" w:sz="4" w:space="0" w:color="auto"/>
            </w:tcBorders>
            <w:shd w:val="clear" w:color="auto" w:fill="FAE2D5" w:themeFill="accent2" w:themeFillTint="33"/>
            <w:noWrap/>
            <w:vAlign w:val="center"/>
          </w:tcPr>
          <w:p w14:paraId="6550E77C" w14:textId="6DF5239A" w:rsidR="00046B92" w:rsidRPr="008D6845" w:rsidRDefault="00046B92"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QTD</w:t>
            </w:r>
          </w:p>
        </w:tc>
        <w:tc>
          <w:tcPr>
            <w:tcW w:w="1275" w:type="dxa"/>
            <w:tcBorders>
              <w:top w:val="single" w:sz="4" w:space="0" w:color="auto"/>
              <w:left w:val="nil"/>
              <w:bottom w:val="single" w:sz="4" w:space="0" w:color="auto"/>
              <w:right w:val="single" w:sz="4" w:space="0" w:color="auto"/>
            </w:tcBorders>
            <w:shd w:val="clear" w:color="auto" w:fill="FAE2D5" w:themeFill="accent2" w:themeFillTint="33"/>
          </w:tcPr>
          <w:p w14:paraId="61A7F636" w14:textId="77777777" w:rsidR="00046B92" w:rsidRPr="008D6845" w:rsidRDefault="00046B92"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VALOR</w:t>
            </w:r>
          </w:p>
          <w:p w14:paraId="0F3AE8B2" w14:textId="4B1442D0" w:rsidR="00046B92" w:rsidRPr="008D6845" w:rsidRDefault="00046B92"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 xml:space="preserve">UNT. </w:t>
            </w:r>
          </w:p>
          <w:p w14:paraId="6BCD6C04" w14:textId="11EEBFA5" w:rsidR="00046B92" w:rsidRPr="008D6845" w:rsidRDefault="00046B92"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MENSAL</w:t>
            </w:r>
          </w:p>
        </w:tc>
        <w:tc>
          <w:tcPr>
            <w:tcW w:w="1399" w:type="dxa"/>
            <w:tcBorders>
              <w:top w:val="single" w:sz="4" w:space="0" w:color="auto"/>
              <w:left w:val="nil"/>
              <w:bottom w:val="single" w:sz="4" w:space="0" w:color="auto"/>
              <w:right w:val="single" w:sz="4" w:space="0" w:color="auto"/>
            </w:tcBorders>
            <w:shd w:val="clear" w:color="auto" w:fill="FAE2D5" w:themeFill="accent2" w:themeFillTint="33"/>
          </w:tcPr>
          <w:p w14:paraId="27EFEA4D" w14:textId="77777777" w:rsidR="00046B92" w:rsidRPr="008D6845" w:rsidRDefault="00046B92"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VALOR TOTAL</w:t>
            </w:r>
          </w:p>
          <w:p w14:paraId="42B5CBD7" w14:textId="77C135E7" w:rsidR="00046B92" w:rsidRPr="008D6845" w:rsidRDefault="00046B92" w:rsidP="00721C2B">
            <w:pPr>
              <w:spacing w:before="120" w:after="120" w:line="276" w:lineRule="auto"/>
              <w:ind w:firstLine="76"/>
              <w:jc w:val="center"/>
              <w:rPr>
                <w:rFonts w:ascii="Arial" w:hAnsi="Arial" w:cs="Arial"/>
                <w:b/>
                <w:bCs/>
                <w:color w:val="000000"/>
                <w:sz w:val="22"/>
                <w:szCs w:val="22"/>
              </w:rPr>
            </w:pPr>
          </w:p>
        </w:tc>
      </w:tr>
      <w:tr w:rsidR="00046B92" w:rsidRPr="008D6845" w14:paraId="09FF4B53" w14:textId="59FDD136" w:rsidTr="00046B92">
        <w:trPr>
          <w:trHeight w:val="1600"/>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2CA9B387" w14:textId="77777777" w:rsidR="00046B92" w:rsidRPr="008D6845" w:rsidRDefault="00046B92" w:rsidP="00721C2B">
            <w:pPr>
              <w:spacing w:before="120" w:after="120" w:line="276" w:lineRule="auto"/>
              <w:jc w:val="center"/>
              <w:rPr>
                <w:rFonts w:ascii="Arial" w:hAnsi="Arial" w:cs="Arial"/>
                <w:color w:val="000000"/>
                <w:sz w:val="22"/>
                <w:szCs w:val="22"/>
              </w:rPr>
            </w:pPr>
            <w:r w:rsidRPr="008D6845">
              <w:rPr>
                <w:rFonts w:ascii="Arial" w:hAnsi="Arial" w:cs="Arial"/>
                <w:color w:val="000000"/>
                <w:sz w:val="22"/>
                <w:szCs w:val="22"/>
              </w:rPr>
              <w:t>1</w:t>
            </w:r>
          </w:p>
        </w:tc>
        <w:tc>
          <w:tcPr>
            <w:tcW w:w="5104" w:type="dxa"/>
            <w:tcBorders>
              <w:top w:val="nil"/>
              <w:left w:val="nil"/>
              <w:bottom w:val="single" w:sz="4" w:space="0" w:color="auto"/>
              <w:right w:val="single" w:sz="4" w:space="0" w:color="auto"/>
            </w:tcBorders>
            <w:shd w:val="clear" w:color="auto" w:fill="auto"/>
            <w:vAlign w:val="bottom"/>
            <w:hideMark/>
          </w:tcPr>
          <w:p w14:paraId="05591BE3" w14:textId="74FA47D2" w:rsidR="00046B92" w:rsidRPr="008D6845" w:rsidRDefault="00046B92" w:rsidP="00721C2B">
            <w:pPr>
              <w:spacing w:before="120" w:after="120" w:line="276" w:lineRule="auto"/>
              <w:ind w:firstLine="76"/>
              <w:jc w:val="both"/>
              <w:rPr>
                <w:rFonts w:ascii="Arial" w:hAnsi="Arial" w:cs="Arial"/>
                <w:color w:val="000000"/>
                <w:sz w:val="22"/>
                <w:szCs w:val="22"/>
              </w:rPr>
            </w:pPr>
            <w:r w:rsidRPr="008D6845">
              <w:rPr>
                <w:rFonts w:ascii="Arial" w:hAnsi="Arial" w:cs="Arial"/>
                <w:color w:val="000000"/>
                <w:sz w:val="22"/>
                <w:szCs w:val="22"/>
              </w:rPr>
              <w:t>Locação de Central de ar-condicionado tipo</w:t>
            </w:r>
            <w:r w:rsidRPr="008D6845">
              <w:rPr>
                <w:rFonts w:ascii="Arial" w:hAnsi="Arial" w:cs="Arial"/>
                <w:color w:val="000000"/>
                <w:sz w:val="22"/>
                <w:szCs w:val="22"/>
              </w:rPr>
              <w:br/>
              <w:t xml:space="preserve"> HI Wall de 12.000 Btus, bifásica/220V inverter selo PROCEL com eficiência energética PADRÃO A, gás ecológico, inclusa a instalação com o </w:t>
            </w:r>
            <w:r w:rsidRPr="008D6845">
              <w:rPr>
                <w:rFonts w:ascii="Arial" w:hAnsi="Arial" w:cs="Arial"/>
                <w:color w:val="000000"/>
                <w:sz w:val="22"/>
                <w:szCs w:val="22"/>
              </w:rPr>
              <w:lastRenderedPageBreak/>
              <w:t>fornecimento de todos os acessórios e até 2m de tubulação.</w:t>
            </w:r>
          </w:p>
        </w:tc>
        <w:tc>
          <w:tcPr>
            <w:tcW w:w="1134" w:type="dxa"/>
            <w:tcBorders>
              <w:top w:val="nil"/>
              <w:left w:val="nil"/>
              <w:bottom w:val="single" w:sz="4" w:space="0" w:color="auto"/>
              <w:right w:val="single" w:sz="4" w:space="0" w:color="auto"/>
            </w:tcBorders>
            <w:shd w:val="clear" w:color="auto" w:fill="auto"/>
            <w:noWrap/>
            <w:vAlign w:val="center"/>
            <w:hideMark/>
          </w:tcPr>
          <w:p w14:paraId="468F7EC6" w14:textId="77777777" w:rsidR="00046B92" w:rsidRPr="008D6845" w:rsidRDefault="00046B92" w:rsidP="00721C2B">
            <w:pPr>
              <w:spacing w:before="120" w:after="120" w:line="276" w:lineRule="auto"/>
              <w:ind w:firstLine="76"/>
              <w:jc w:val="center"/>
              <w:rPr>
                <w:rFonts w:ascii="Arial" w:hAnsi="Arial" w:cs="Arial"/>
                <w:color w:val="000000"/>
                <w:sz w:val="22"/>
                <w:szCs w:val="22"/>
              </w:rPr>
            </w:pPr>
            <w:r w:rsidRPr="008D6845">
              <w:rPr>
                <w:rFonts w:ascii="Arial" w:hAnsi="Arial" w:cs="Arial"/>
                <w:color w:val="000000"/>
                <w:sz w:val="22"/>
                <w:szCs w:val="22"/>
              </w:rPr>
              <w:lastRenderedPageBreak/>
              <w:t>4.000</w:t>
            </w:r>
          </w:p>
        </w:tc>
        <w:tc>
          <w:tcPr>
            <w:tcW w:w="1275" w:type="dxa"/>
            <w:tcBorders>
              <w:top w:val="nil"/>
              <w:left w:val="nil"/>
              <w:bottom w:val="single" w:sz="4" w:space="0" w:color="auto"/>
              <w:right w:val="single" w:sz="4" w:space="0" w:color="auto"/>
            </w:tcBorders>
          </w:tcPr>
          <w:p w14:paraId="4779869B" w14:textId="77777777" w:rsidR="00046B92" w:rsidRPr="008D6845" w:rsidRDefault="00046B92" w:rsidP="00721C2B">
            <w:pPr>
              <w:spacing w:before="120" w:after="120" w:line="276" w:lineRule="auto"/>
              <w:ind w:firstLine="76"/>
              <w:jc w:val="center"/>
              <w:rPr>
                <w:rFonts w:ascii="Arial" w:hAnsi="Arial" w:cs="Arial"/>
                <w:color w:val="000000"/>
                <w:sz w:val="22"/>
                <w:szCs w:val="22"/>
              </w:rPr>
            </w:pPr>
          </w:p>
        </w:tc>
        <w:tc>
          <w:tcPr>
            <w:tcW w:w="1399" w:type="dxa"/>
            <w:tcBorders>
              <w:top w:val="nil"/>
              <w:left w:val="nil"/>
              <w:bottom w:val="single" w:sz="4" w:space="0" w:color="auto"/>
              <w:right w:val="single" w:sz="4" w:space="0" w:color="auto"/>
            </w:tcBorders>
          </w:tcPr>
          <w:p w14:paraId="794FFB00" w14:textId="77777777" w:rsidR="00046B92" w:rsidRPr="008D6845" w:rsidRDefault="00046B92" w:rsidP="00721C2B">
            <w:pPr>
              <w:spacing w:before="120" w:after="120" w:line="276" w:lineRule="auto"/>
              <w:ind w:firstLine="76"/>
              <w:jc w:val="center"/>
              <w:rPr>
                <w:rFonts w:ascii="Arial" w:hAnsi="Arial" w:cs="Arial"/>
                <w:color w:val="000000"/>
                <w:sz w:val="22"/>
                <w:szCs w:val="22"/>
              </w:rPr>
            </w:pPr>
          </w:p>
        </w:tc>
      </w:tr>
      <w:tr w:rsidR="00046B92" w:rsidRPr="008D6845" w14:paraId="2C986151" w14:textId="0C5D2EE8" w:rsidTr="00046B92">
        <w:trPr>
          <w:trHeight w:val="1600"/>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21F95704" w14:textId="77777777" w:rsidR="00046B92" w:rsidRPr="008D6845" w:rsidRDefault="00046B92" w:rsidP="00721C2B">
            <w:pPr>
              <w:spacing w:before="120" w:after="120" w:line="276" w:lineRule="auto"/>
              <w:jc w:val="center"/>
              <w:rPr>
                <w:rFonts w:ascii="Arial" w:hAnsi="Arial" w:cs="Arial"/>
                <w:color w:val="000000"/>
                <w:sz w:val="22"/>
                <w:szCs w:val="22"/>
              </w:rPr>
            </w:pPr>
            <w:r w:rsidRPr="008D6845">
              <w:rPr>
                <w:rFonts w:ascii="Arial" w:hAnsi="Arial" w:cs="Arial"/>
                <w:color w:val="000000"/>
                <w:sz w:val="22"/>
                <w:szCs w:val="22"/>
              </w:rPr>
              <w:t>2</w:t>
            </w:r>
          </w:p>
        </w:tc>
        <w:tc>
          <w:tcPr>
            <w:tcW w:w="5104" w:type="dxa"/>
            <w:tcBorders>
              <w:top w:val="nil"/>
              <w:left w:val="nil"/>
              <w:bottom w:val="single" w:sz="4" w:space="0" w:color="auto"/>
              <w:right w:val="single" w:sz="4" w:space="0" w:color="auto"/>
            </w:tcBorders>
            <w:shd w:val="clear" w:color="auto" w:fill="auto"/>
            <w:vAlign w:val="bottom"/>
            <w:hideMark/>
          </w:tcPr>
          <w:p w14:paraId="758C0034" w14:textId="7489352C" w:rsidR="00046B92" w:rsidRPr="008D6845" w:rsidRDefault="00046B92" w:rsidP="00721C2B">
            <w:pPr>
              <w:spacing w:before="120" w:after="120" w:line="276" w:lineRule="auto"/>
              <w:ind w:firstLine="76"/>
              <w:jc w:val="both"/>
              <w:rPr>
                <w:rFonts w:ascii="Arial" w:hAnsi="Arial" w:cs="Arial"/>
                <w:color w:val="000000"/>
                <w:sz w:val="22"/>
                <w:szCs w:val="22"/>
              </w:rPr>
            </w:pPr>
            <w:r w:rsidRPr="008D6845">
              <w:rPr>
                <w:rFonts w:ascii="Arial" w:hAnsi="Arial" w:cs="Arial"/>
                <w:color w:val="000000"/>
                <w:sz w:val="22"/>
                <w:szCs w:val="22"/>
              </w:rPr>
              <w:t>Locação de Central de ar-condicionado tipo</w:t>
            </w:r>
            <w:r w:rsidRPr="008D6845">
              <w:rPr>
                <w:rFonts w:ascii="Arial" w:hAnsi="Arial" w:cs="Arial"/>
                <w:color w:val="000000"/>
                <w:sz w:val="22"/>
                <w:szCs w:val="22"/>
              </w:rPr>
              <w:br/>
              <w:t xml:space="preserve"> HI Wall de 18.000 Btus, bifásica/220V inverter selo PROCEL com eficiência energética PADRÃO A, gás ecológico, inclusa a instalação com o fornecimento de todos os acessórios e até 2m de tubulação.</w:t>
            </w:r>
          </w:p>
        </w:tc>
        <w:tc>
          <w:tcPr>
            <w:tcW w:w="1134" w:type="dxa"/>
            <w:tcBorders>
              <w:top w:val="nil"/>
              <w:left w:val="nil"/>
              <w:bottom w:val="single" w:sz="4" w:space="0" w:color="auto"/>
              <w:right w:val="single" w:sz="4" w:space="0" w:color="auto"/>
            </w:tcBorders>
            <w:shd w:val="clear" w:color="auto" w:fill="auto"/>
            <w:noWrap/>
            <w:vAlign w:val="center"/>
            <w:hideMark/>
          </w:tcPr>
          <w:p w14:paraId="16F0BD3C" w14:textId="77777777" w:rsidR="00046B92" w:rsidRPr="008D6845" w:rsidRDefault="00046B92" w:rsidP="00721C2B">
            <w:pPr>
              <w:spacing w:before="120" w:after="120" w:line="276" w:lineRule="auto"/>
              <w:ind w:firstLine="76"/>
              <w:jc w:val="center"/>
              <w:rPr>
                <w:rFonts w:ascii="Arial" w:hAnsi="Arial" w:cs="Arial"/>
                <w:color w:val="000000"/>
                <w:sz w:val="22"/>
                <w:szCs w:val="22"/>
              </w:rPr>
            </w:pPr>
            <w:r w:rsidRPr="008D6845">
              <w:rPr>
                <w:rFonts w:ascii="Arial" w:hAnsi="Arial" w:cs="Arial"/>
                <w:color w:val="000000"/>
                <w:sz w:val="22"/>
                <w:szCs w:val="22"/>
              </w:rPr>
              <w:t>4.000</w:t>
            </w:r>
          </w:p>
        </w:tc>
        <w:tc>
          <w:tcPr>
            <w:tcW w:w="1275" w:type="dxa"/>
            <w:tcBorders>
              <w:top w:val="nil"/>
              <w:left w:val="nil"/>
              <w:bottom w:val="single" w:sz="4" w:space="0" w:color="auto"/>
              <w:right w:val="single" w:sz="4" w:space="0" w:color="auto"/>
            </w:tcBorders>
          </w:tcPr>
          <w:p w14:paraId="2144AB93" w14:textId="77777777" w:rsidR="00046B92" w:rsidRPr="008D6845" w:rsidRDefault="00046B92" w:rsidP="00721C2B">
            <w:pPr>
              <w:spacing w:before="120" w:after="120" w:line="276" w:lineRule="auto"/>
              <w:ind w:firstLine="76"/>
              <w:jc w:val="center"/>
              <w:rPr>
                <w:rFonts w:ascii="Arial" w:hAnsi="Arial" w:cs="Arial"/>
                <w:color w:val="000000"/>
                <w:sz w:val="22"/>
                <w:szCs w:val="22"/>
              </w:rPr>
            </w:pPr>
          </w:p>
        </w:tc>
        <w:tc>
          <w:tcPr>
            <w:tcW w:w="1399" w:type="dxa"/>
            <w:tcBorders>
              <w:top w:val="nil"/>
              <w:left w:val="nil"/>
              <w:bottom w:val="single" w:sz="4" w:space="0" w:color="auto"/>
              <w:right w:val="single" w:sz="4" w:space="0" w:color="auto"/>
            </w:tcBorders>
          </w:tcPr>
          <w:p w14:paraId="6DDD3027" w14:textId="77777777" w:rsidR="00046B92" w:rsidRPr="008D6845" w:rsidRDefault="00046B92" w:rsidP="00721C2B">
            <w:pPr>
              <w:spacing w:before="120" w:after="120" w:line="276" w:lineRule="auto"/>
              <w:ind w:firstLine="76"/>
              <w:jc w:val="center"/>
              <w:rPr>
                <w:rFonts w:ascii="Arial" w:hAnsi="Arial" w:cs="Arial"/>
                <w:color w:val="000000"/>
                <w:sz w:val="22"/>
                <w:szCs w:val="22"/>
              </w:rPr>
            </w:pPr>
          </w:p>
        </w:tc>
      </w:tr>
      <w:tr w:rsidR="00046B92" w:rsidRPr="008D6845" w14:paraId="3FDA2067" w14:textId="598D3902" w:rsidTr="00046B92">
        <w:trPr>
          <w:trHeight w:val="1600"/>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6CDA34F1" w14:textId="77777777" w:rsidR="00046B92" w:rsidRPr="008D6845" w:rsidRDefault="00046B92" w:rsidP="00721C2B">
            <w:pPr>
              <w:spacing w:before="120" w:after="120" w:line="276" w:lineRule="auto"/>
              <w:jc w:val="center"/>
              <w:rPr>
                <w:rFonts w:ascii="Arial" w:hAnsi="Arial" w:cs="Arial"/>
                <w:color w:val="000000"/>
                <w:sz w:val="22"/>
                <w:szCs w:val="22"/>
              </w:rPr>
            </w:pPr>
            <w:r w:rsidRPr="008D6845">
              <w:rPr>
                <w:rFonts w:ascii="Arial" w:hAnsi="Arial" w:cs="Arial"/>
                <w:color w:val="000000"/>
                <w:sz w:val="22"/>
                <w:szCs w:val="22"/>
              </w:rPr>
              <w:t>3</w:t>
            </w:r>
          </w:p>
        </w:tc>
        <w:tc>
          <w:tcPr>
            <w:tcW w:w="5104" w:type="dxa"/>
            <w:tcBorders>
              <w:top w:val="nil"/>
              <w:left w:val="nil"/>
              <w:bottom w:val="single" w:sz="4" w:space="0" w:color="auto"/>
              <w:right w:val="single" w:sz="4" w:space="0" w:color="auto"/>
            </w:tcBorders>
            <w:shd w:val="clear" w:color="auto" w:fill="auto"/>
            <w:vAlign w:val="bottom"/>
            <w:hideMark/>
          </w:tcPr>
          <w:p w14:paraId="0A2DFD90" w14:textId="3108205D" w:rsidR="00046B92" w:rsidRPr="008D6845" w:rsidRDefault="00046B92" w:rsidP="00721C2B">
            <w:pPr>
              <w:spacing w:before="120" w:after="120" w:line="276" w:lineRule="auto"/>
              <w:ind w:firstLine="76"/>
              <w:jc w:val="both"/>
              <w:rPr>
                <w:rFonts w:ascii="Arial" w:hAnsi="Arial" w:cs="Arial"/>
                <w:color w:val="000000"/>
                <w:sz w:val="22"/>
                <w:szCs w:val="22"/>
              </w:rPr>
            </w:pPr>
            <w:r w:rsidRPr="008D6845">
              <w:rPr>
                <w:rFonts w:ascii="Arial" w:hAnsi="Arial" w:cs="Arial"/>
                <w:color w:val="000000"/>
                <w:sz w:val="22"/>
                <w:szCs w:val="22"/>
              </w:rPr>
              <w:t>Locação de Central de ar-condicionado tipo</w:t>
            </w:r>
            <w:r w:rsidRPr="008D6845">
              <w:rPr>
                <w:rFonts w:ascii="Arial" w:hAnsi="Arial" w:cs="Arial"/>
                <w:color w:val="000000"/>
                <w:sz w:val="22"/>
                <w:szCs w:val="22"/>
              </w:rPr>
              <w:br/>
              <w:t xml:space="preserve"> HI Wall de 24.000 Btus, bifásica/220V inverter selo PROCEL com eficiência energética PADRÃO A, gás ecológico, inclusa a instalação com o fornecimento de todos os acessórios e até 2m de tubulação.</w:t>
            </w:r>
          </w:p>
        </w:tc>
        <w:tc>
          <w:tcPr>
            <w:tcW w:w="1134" w:type="dxa"/>
            <w:tcBorders>
              <w:top w:val="nil"/>
              <w:left w:val="nil"/>
              <w:bottom w:val="single" w:sz="4" w:space="0" w:color="auto"/>
              <w:right w:val="single" w:sz="4" w:space="0" w:color="auto"/>
            </w:tcBorders>
            <w:shd w:val="clear" w:color="auto" w:fill="auto"/>
            <w:noWrap/>
            <w:vAlign w:val="center"/>
            <w:hideMark/>
          </w:tcPr>
          <w:p w14:paraId="2165221B" w14:textId="77777777" w:rsidR="00046B92" w:rsidRPr="008D6845" w:rsidRDefault="00046B92" w:rsidP="00721C2B">
            <w:pPr>
              <w:spacing w:before="120" w:after="120" w:line="276" w:lineRule="auto"/>
              <w:ind w:firstLine="76"/>
              <w:jc w:val="center"/>
              <w:rPr>
                <w:rFonts w:ascii="Arial" w:hAnsi="Arial" w:cs="Arial"/>
                <w:color w:val="000000"/>
                <w:sz w:val="22"/>
                <w:szCs w:val="22"/>
              </w:rPr>
            </w:pPr>
            <w:r w:rsidRPr="008D6845">
              <w:rPr>
                <w:rFonts w:ascii="Arial" w:hAnsi="Arial" w:cs="Arial"/>
                <w:color w:val="000000"/>
                <w:sz w:val="22"/>
                <w:szCs w:val="22"/>
              </w:rPr>
              <w:t>4.000</w:t>
            </w:r>
          </w:p>
        </w:tc>
        <w:tc>
          <w:tcPr>
            <w:tcW w:w="1275" w:type="dxa"/>
            <w:tcBorders>
              <w:top w:val="nil"/>
              <w:left w:val="nil"/>
              <w:bottom w:val="single" w:sz="4" w:space="0" w:color="auto"/>
              <w:right w:val="single" w:sz="4" w:space="0" w:color="auto"/>
            </w:tcBorders>
          </w:tcPr>
          <w:p w14:paraId="0893903F" w14:textId="77777777" w:rsidR="00046B92" w:rsidRPr="008D6845" w:rsidRDefault="00046B92" w:rsidP="00721C2B">
            <w:pPr>
              <w:spacing w:before="120" w:after="120" w:line="276" w:lineRule="auto"/>
              <w:ind w:firstLine="76"/>
              <w:jc w:val="center"/>
              <w:rPr>
                <w:rFonts w:ascii="Arial" w:hAnsi="Arial" w:cs="Arial"/>
                <w:color w:val="000000"/>
                <w:sz w:val="22"/>
                <w:szCs w:val="22"/>
              </w:rPr>
            </w:pPr>
          </w:p>
        </w:tc>
        <w:tc>
          <w:tcPr>
            <w:tcW w:w="1399" w:type="dxa"/>
            <w:tcBorders>
              <w:top w:val="nil"/>
              <w:left w:val="nil"/>
              <w:bottom w:val="single" w:sz="4" w:space="0" w:color="auto"/>
              <w:right w:val="single" w:sz="4" w:space="0" w:color="auto"/>
            </w:tcBorders>
          </w:tcPr>
          <w:p w14:paraId="19D0F0B3" w14:textId="77777777" w:rsidR="00046B92" w:rsidRPr="008D6845" w:rsidRDefault="00046B92" w:rsidP="00721C2B">
            <w:pPr>
              <w:spacing w:before="120" w:after="120" w:line="276" w:lineRule="auto"/>
              <w:ind w:firstLine="76"/>
              <w:jc w:val="center"/>
              <w:rPr>
                <w:rFonts w:ascii="Arial" w:hAnsi="Arial" w:cs="Arial"/>
                <w:color w:val="000000"/>
                <w:sz w:val="22"/>
                <w:szCs w:val="22"/>
              </w:rPr>
            </w:pPr>
          </w:p>
        </w:tc>
      </w:tr>
      <w:tr w:rsidR="00046B92" w:rsidRPr="008D6845" w14:paraId="1CDF3E5A" w14:textId="7FAEB6E0" w:rsidTr="00046B92">
        <w:trPr>
          <w:trHeight w:val="1600"/>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2E19EAE8" w14:textId="77777777" w:rsidR="00046B92" w:rsidRPr="008D6845" w:rsidRDefault="00046B92" w:rsidP="00721C2B">
            <w:pPr>
              <w:spacing w:before="120" w:after="120" w:line="276" w:lineRule="auto"/>
              <w:jc w:val="center"/>
              <w:rPr>
                <w:rFonts w:ascii="Arial" w:hAnsi="Arial" w:cs="Arial"/>
                <w:color w:val="000000"/>
                <w:sz w:val="22"/>
                <w:szCs w:val="22"/>
              </w:rPr>
            </w:pPr>
            <w:r w:rsidRPr="008D6845">
              <w:rPr>
                <w:rFonts w:ascii="Arial" w:hAnsi="Arial" w:cs="Arial"/>
                <w:color w:val="000000"/>
                <w:sz w:val="22"/>
                <w:szCs w:val="22"/>
              </w:rPr>
              <w:t>4</w:t>
            </w:r>
          </w:p>
        </w:tc>
        <w:tc>
          <w:tcPr>
            <w:tcW w:w="5104" w:type="dxa"/>
            <w:tcBorders>
              <w:top w:val="nil"/>
              <w:left w:val="nil"/>
              <w:bottom w:val="single" w:sz="4" w:space="0" w:color="auto"/>
              <w:right w:val="single" w:sz="4" w:space="0" w:color="auto"/>
            </w:tcBorders>
            <w:shd w:val="clear" w:color="auto" w:fill="auto"/>
            <w:vAlign w:val="bottom"/>
            <w:hideMark/>
          </w:tcPr>
          <w:p w14:paraId="335597CE" w14:textId="33B06A67" w:rsidR="00046B92" w:rsidRPr="008D6845" w:rsidRDefault="00046B92" w:rsidP="00721C2B">
            <w:pPr>
              <w:spacing w:before="120" w:after="120" w:line="276" w:lineRule="auto"/>
              <w:ind w:firstLine="76"/>
              <w:jc w:val="both"/>
              <w:rPr>
                <w:rFonts w:ascii="Arial" w:hAnsi="Arial" w:cs="Arial"/>
                <w:color w:val="000000"/>
                <w:sz w:val="22"/>
                <w:szCs w:val="22"/>
              </w:rPr>
            </w:pPr>
            <w:r w:rsidRPr="008D6845">
              <w:rPr>
                <w:rFonts w:ascii="Arial" w:hAnsi="Arial" w:cs="Arial"/>
                <w:color w:val="000000"/>
                <w:sz w:val="22"/>
                <w:szCs w:val="22"/>
              </w:rPr>
              <w:t>Locação de Central de ar-condicionado tipo</w:t>
            </w:r>
            <w:r w:rsidRPr="008D6845">
              <w:rPr>
                <w:rFonts w:ascii="Arial" w:hAnsi="Arial" w:cs="Arial"/>
                <w:color w:val="000000"/>
                <w:sz w:val="22"/>
                <w:szCs w:val="22"/>
              </w:rPr>
              <w:br/>
              <w:t xml:space="preserve"> HI Wall de 30.000 Btus, bifásica/220V inverter selo PROCEL com eficiência energética PADRÃO A, gás ecológico, inclusa a instalação com o fornecimento de todos os acessórios e até 2m de tubulação.</w:t>
            </w:r>
          </w:p>
        </w:tc>
        <w:tc>
          <w:tcPr>
            <w:tcW w:w="1134" w:type="dxa"/>
            <w:tcBorders>
              <w:top w:val="nil"/>
              <w:left w:val="nil"/>
              <w:bottom w:val="single" w:sz="4" w:space="0" w:color="auto"/>
              <w:right w:val="single" w:sz="4" w:space="0" w:color="auto"/>
            </w:tcBorders>
            <w:shd w:val="clear" w:color="auto" w:fill="auto"/>
            <w:noWrap/>
            <w:vAlign w:val="center"/>
            <w:hideMark/>
          </w:tcPr>
          <w:p w14:paraId="75AD8549" w14:textId="77777777" w:rsidR="00046B92" w:rsidRPr="008D6845" w:rsidRDefault="00046B92" w:rsidP="00721C2B">
            <w:pPr>
              <w:spacing w:before="120" w:after="120" w:line="276" w:lineRule="auto"/>
              <w:ind w:firstLine="76"/>
              <w:jc w:val="center"/>
              <w:rPr>
                <w:rFonts w:ascii="Arial" w:hAnsi="Arial" w:cs="Arial"/>
                <w:color w:val="000000"/>
                <w:sz w:val="22"/>
                <w:szCs w:val="22"/>
              </w:rPr>
            </w:pPr>
            <w:r w:rsidRPr="008D6845">
              <w:rPr>
                <w:rFonts w:ascii="Arial" w:hAnsi="Arial" w:cs="Arial"/>
                <w:color w:val="000000"/>
                <w:sz w:val="22"/>
                <w:szCs w:val="22"/>
              </w:rPr>
              <w:t>4.000</w:t>
            </w:r>
          </w:p>
        </w:tc>
        <w:tc>
          <w:tcPr>
            <w:tcW w:w="1275" w:type="dxa"/>
            <w:tcBorders>
              <w:top w:val="nil"/>
              <w:left w:val="nil"/>
              <w:bottom w:val="single" w:sz="4" w:space="0" w:color="auto"/>
              <w:right w:val="single" w:sz="4" w:space="0" w:color="auto"/>
            </w:tcBorders>
          </w:tcPr>
          <w:p w14:paraId="56961D62" w14:textId="77777777" w:rsidR="00046B92" w:rsidRPr="008D6845" w:rsidRDefault="00046B92" w:rsidP="00721C2B">
            <w:pPr>
              <w:spacing w:before="120" w:after="120" w:line="276" w:lineRule="auto"/>
              <w:ind w:firstLine="76"/>
              <w:jc w:val="center"/>
              <w:rPr>
                <w:rFonts w:ascii="Arial" w:hAnsi="Arial" w:cs="Arial"/>
                <w:color w:val="000000"/>
                <w:sz w:val="22"/>
                <w:szCs w:val="22"/>
              </w:rPr>
            </w:pPr>
          </w:p>
        </w:tc>
        <w:tc>
          <w:tcPr>
            <w:tcW w:w="1399" w:type="dxa"/>
            <w:tcBorders>
              <w:top w:val="nil"/>
              <w:left w:val="nil"/>
              <w:bottom w:val="single" w:sz="4" w:space="0" w:color="auto"/>
              <w:right w:val="single" w:sz="4" w:space="0" w:color="auto"/>
            </w:tcBorders>
          </w:tcPr>
          <w:p w14:paraId="6CAAA3E3" w14:textId="77777777" w:rsidR="00046B92" w:rsidRPr="008D6845" w:rsidRDefault="00046B92" w:rsidP="00721C2B">
            <w:pPr>
              <w:spacing w:before="120" w:after="120" w:line="276" w:lineRule="auto"/>
              <w:ind w:firstLine="76"/>
              <w:jc w:val="center"/>
              <w:rPr>
                <w:rFonts w:ascii="Arial" w:hAnsi="Arial" w:cs="Arial"/>
                <w:color w:val="000000"/>
                <w:sz w:val="22"/>
                <w:szCs w:val="22"/>
              </w:rPr>
            </w:pPr>
          </w:p>
        </w:tc>
      </w:tr>
      <w:tr w:rsidR="00046B92" w:rsidRPr="008D6845" w14:paraId="61DEF359" w14:textId="77777777" w:rsidTr="00046B92">
        <w:trPr>
          <w:trHeight w:val="345"/>
          <w:jc w:val="center"/>
        </w:trPr>
        <w:tc>
          <w:tcPr>
            <w:tcW w:w="9904" w:type="dxa"/>
            <w:gridSpan w:val="5"/>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tcPr>
          <w:p w14:paraId="4157D6F9" w14:textId="56B1702B" w:rsidR="00046B92" w:rsidRPr="008D6845" w:rsidRDefault="00046B92"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VALOR TOTAL POR EXTENSO</w:t>
            </w:r>
          </w:p>
        </w:tc>
      </w:tr>
    </w:tbl>
    <w:p w14:paraId="79695085" w14:textId="244A700E" w:rsidR="00177804" w:rsidRPr="008D6845" w:rsidRDefault="00177804" w:rsidP="00D72939">
      <w:pPr>
        <w:spacing w:before="120" w:after="120" w:line="276" w:lineRule="auto"/>
        <w:ind w:right="766"/>
        <w:jc w:val="both"/>
        <w:rPr>
          <w:rFonts w:ascii="Arial" w:hAnsi="Arial" w:cs="Arial"/>
          <w:sz w:val="22"/>
          <w:szCs w:val="22"/>
        </w:rPr>
      </w:pPr>
      <w:r w:rsidRPr="008D6845">
        <w:rPr>
          <w:rFonts w:ascii="Arial" w:hAnsi="Arial" w:cs="Arial"/>
          <w:sz w:val="22"/>
          <w:szCs w:val="22"/>
        </w:rPr>
        <w:t>Declaro que</w:t>
      </w:r>
      <w:r w:rsidRPr="008D6845">
        <w:rPr>
          <w:rFonts w:ascii="Arial" w:hAnsi="Arial" w:cs="Arial"/>
          <w:spacing w:val="-4"/>
          <w:sz w:val="22"/>
          <w:szCs w:val="22"/>
        </w:rPr>
        <w:t xml:space="preserve"> </w:t>
      </w:r>
      <w:r w:rsidRPr="008D6845">
        <w:rPr>
          <w:rFonts w:ascii="Arial" w:hAnsi="Arial" w:cs="Arial"/>
          <w:sz w:val="22"/>
          <w:szCs w:val="22"/>
        </w:rPr>
        <w:t>estão inclusas no valor</w:t>
      </w:r>
      <w:r w:rsidRPr="008D6845">
        <w:rPr>
          <w:rFonts w:ascii="Arial" w:hAnsi="Arial" w:cs="Arial"/>
          <w:spacing w:val="-1"/>
          <w:sz w:val="22"/>
          <w:szCs w:val="22"/>
        </w:rPr>
        <w:t xml:space="preserve"> </w:t>
      </w:r>
      <w:r w:rsidRPr="008D6845">
        <w:rPr>
          <w:rFonts w:ascii="Arial" w:hAnsi="Arial" w:cs="Arial"/>
          <w:sz w:val="22"/>
          <w:szCs w:val="22"/>
        </w:rPr>
        <w:t>orçado</w:t>
      </w:r>
      <w:r w:rsidRPr="008D6845">
        <w:rPr>
          <w:rFonts w:ascii="Arial" w:hAnsi="Arial" w:cs="Arial"/>
          <w:spacing w:val="-3"/>
          <w:sz w:val="22"/>
          <w:szCs w:val="22"/>
        </w:rPr>
        <w:t xml:space="preserve"> </w:t>
      </w:r>
      <w:r w:rsidRPr="008D6845">
        <w:rPr>
          <w:rFonts w:ascii="Arial" w:hAnsi="Arial" w:cs="Arial"/>
          <w:sz w:val="22"/>
          <w:szCs w:val="22"/>
        </w:rPr>
        <w:t>todas as despesas com mão de</w:t>
      </w:r>
      <w:r w:rsidRPr="008D6845">
        <w:rPr>
          <w:rFonts w:ascii="Arial" w:hAnsi="Arial" w:cs="Arial"/>
          <w:spacing w:val="-4"/>
          <w:sz w:val="22"/>
          <w:szCs w:val="22"/>
        </w:rPr>
        <w:t xml:space="preserve"> </w:t>
      </w:r>
      <w:r w:rsidRPr="008D6845">
        <w:rPr>
          <w:rFonts w:ascii="Arial" w:hAnsi="Arial" w:cs="Arial"/>
          <w:sz w:val="22"/>
          <w:szCs w:val="22"/>
        </w:rPr>
        <w:t>obra e, bem</w:t>
      </w:r>
      <w:r w:rsidRPr="008D6845">
        <w:rPr>
          <w:rFonts w:ascii="Arial" w:hAnsi="Arial" w:cs="Arial"/>
          <w:spacing w:val="-5"/>
          <w:sz w:val="22"/>
          <w:szCs w:val="22"/>
        </w:rPr>
        <w:t xml:space="preserve"> </w:t>
      </w:r>
      <w:r w:rsidRPr="008D6845">
        <w:rPr>
          <w:rFonts w:ascii="Arial" w:hAnsi="Arial" w:cs="Arial"/>
          <w:sz w:val="22"/>
          <w:szCs w:val="22"/>
        </w:rPr>
        <w:t>como, todos os tributos e encargos fiscais, sociais, trabalhistas, previdenciários e comerciais e, ainda, todos gastos com transporte e entregas do objeto.</w:t>
      </w:r>
    </w:p>
    <w:p w14:paraId="5842E4BE" w14:textId="77777777" w:rsidR="00177804" w:rsidRPr="008D6845" w:rsidRDefault="00177804" w:rsidP="00D72939">
      <w:pPr>
        <w:spacing w:before="120" w:after="120" w:line="276" w:lineRule="auto"/>
        <w:jc w:val="both"/>
        <w:rPr>
          <w:rFonts w:ascii="Arial" w:hAnsi="Arial" w:cs="Arial"/>
          <w:sz w:val="22"/>
          <w:szCs w:val="22"/>
        </w:rPr>
      </w:pPr>
      <w:r w:rsidRPr="008D6845">
        <w:rPr>
          <w:rFonts w:ascii="Arial" w:hAnsi="Arial" w:cs="Arial"/>
          <w:sz w:val="22"/>
          <w:szCs w:val="22"/>
        </w:rPr>
        <w:t>Validade</w:t>
      </w:r>
      <w:r w:rsidRPr="008D6845">
        <w:rPr>
          <w:rFonts w:ascii="Arial" w:hAnsi="Arial" w:cs="Arial"/>
          <w:spacing w:val="8"/>
          <w:sz w:val="22"/>
          <w:szCs w:val="22"/>
        </w:rPr>
        <w:t xml:space="preserve"> </w:t>
      </w:r>
      <w:r w:rsidRPr="008D6845">
        <w:rPr>
          <w:rFonts w:ascii="Arial" w:hAnsi="Arial" w:cs="Arial"/>
          <w:sz w:val="22"/>
          <w:szCs w:val="22"/>
        </w:rPr>
        <w:t>da</w:t>
      </w:r>
      <w:r w:rsidRPr="008D6845">
        <w:rPr>
          <w:rFonts w:ascii="Arial" w:hAnsi="Arial" w:cs="Arial"/>
          <w:spacing w:val="6"/>
          <w:sz w:val="22"/>
          <w:szCs w:val="22"/>
        </w:rPr>
        <w:t xml:space="preserve"> </w:t>
      </w:r>
      <w:r w:rsidRPr="008D6845">
        <w:rPr>
          <w:rFonts w:ascii="Arial" w:hAnsi="Arial" w:cs="Arial"/>
          <w:sz w:val="22"/>
          <w:szCs w:val="22"/>
        </w:rPr>
        <w:t>Proposta:</w:t>
      </w:r>
      <w:r w:rsidRPr="008D6845">
        <w:rPr>
          <w:rFonts w:ascii="Arial" w:hAnsi="Arial" w:cs="Arial"/>
          <w:spacing w:val="6"/>
          <w:sz w:val="22"/>
          <w:szCs w:val="22"/>
        </w:rPr>
        <w:t xml:space="preserve"> </w:t>
      </w:r>
      <w:r w:rsidRPr="008D6845">
        <w:rPr>
          <w:rFonts w:ascii="Arial" w:hAnsi="Arial" w:cs="Arial"/>
          <w:sz w:val="22"/>
          <w:szCs w:val="22"/>
        </w:rPr>
        <w:t>60</w:t>
      </w:r>
      <w:r w:rsidRPr="008D6845">
        <w:rPr>
          <w:rFonts w:ascii="Arial" w:hAnsi="Arial" w:cs="Arial"/>
          <w:spacing w:val="2"/>
          <w:sz w:val="22"/>
          <w:szCs w:val="22"/>
        </w:rPr>
        <w:t xml:space="preserve"> </w:t>
      </w:r>
      <w:r w:rsidRPr="008D6845">
        <w:rPr>
          <w:rFonts w:ascii="Arial" w:hAnsi="Arial" w:cs="Arial"/>
          <w:sz w:val="22"/>
          <w:szCs w:val="22"/>
        </w:rPr>
        <w:t>(sessenta)</w:t>
      </w:r>
      <w:r w:rsidRPr="008D6845">
        <w:rPr>
          <w:rFonts w:ascii="Arial" w:hAnsi="Arial" w:cs="Arial"/>
          <w:spacing w:val="8"/>
          <w:sz w:val="22"/>
          <w:szCs w:val="22"/>
        </w:rPr>
        <w:t xml:space="preserve"> </w:t>
      </w:r>
      <w:r w:rsidRPr="008D6845">
        <w:rPr>
          <w:rFonts w:ascii="Arial" w:hAnsi="Arial" w:cs="Arial"/>
          <w:spacing w:val="-4"/>
          <w:sz w:val="22"/>
          <w:szCs w:val="22"/>
        </w:rPr>
        <w:t>dias.</w:t>
      </w:r>
    </w:p>
    <w:p w14:paraId="69ADC056" w14:textId="77777777" w:rsidR="00177804" w:rsidRPr="008D6845" w:rsidRDefault="00177804" w:rsidP="00D72939">
      <w:pPr>
        <w:spacing w:before="120" w:after="120" w:line="276" w:lineRule="auto"/>
        <w:ind w:right="824"/>
        <w:jc w:val="both"/>
        <w:rPr>
          <w:rFonts w:ascii="Arial" w:hAnsi="Arial" w:cs="Arial"/>
          <w:b/>
          <w:sz w:val="22"/>
          <w:szCs w:val="22"/>
        </w:rPr>
      </w:pPr>
      <w:proofErr w:type="spellStart"/>
      <w:r w:rsidRPr="008D6845">
        <w:rPr>
          <w:rFonts w:ascii="Arial" w:hAnsi="Arial" w:cs="Arial"/>
          <w:b/>
          <w:sz w:val="22"/>
          <w:szCs w:val="22"/>
        </w:rPr>
        <w:t>Obs</w:t>
      </w:r>
      <w:proofErr w:type="spellEnd"/>
      <w:r w:rsidRPr="008D6845">
        <w:rPr>
          <w:rFonts w:ascii="Arial" w:hAnsi="Arial" w:cs="Arial"/>
          <w:b/>
          <w:sz w:val="22"/>
          <w:szCs w:val="22"/>
        </w:rPr>
        <w:t xml:space="preserve"> 1.: Serão desclassificadas as propostas que apresentarem cotações contendo preços excessivos, simbólicos, de valor zero ou inexequíveis, na forma da legislação em vigor, ou ainda, que ofereçam preços ou vantagens baseadas nas ofertas dos demais licitantes.</w:t>
      </w:r>
    </w:p>
    <w:p w14:paraId="49B8858C" w14:textId="77777777" w:rsidR="00177804" w:rsidRPr="008D6845" w:rsidRDefault="00177804" w:rsidP="00D72939">
      <w:pPr>
        <w:spacing w:before="120" w:after="120" w:line="276" w:lineRule="auto"/>
        <w:ind w:right="817"/>
        <w:jc w:val="both"/>
        <w:rPr>
          <w:rFonts w:ascii="Arial" w:hAnsi="Arial" w:cs="Arial"/>
          <w:b/>
          <w:sz w:val="22"/>
          <w:szCs w:val="22"/>
        </w:rPr>
      </w:pPr>
      <w:proofErr w:type="spellStart"/>
      <w:r w:rsidRPr="008D6845">
        <w:rPr>
          <w:rFonts w:ascii="Arial" w:hAnsi="Arial" w:cs="Arial"/>
          <w:b/>
          <w:sz w:val="22"/>
          <w:szCs w:val="22"/>
        </w:rPr>
        <w:t>Obs</w:t>
      </w:r>
      <w:proofErr w:type="spellEnd"/>
      <w:r w:rsidRPr="008D6845">
        <w:rPr>
          <w:rFonts w:ascii="Arial" w:hAnsi="Arial" w:cs="Arial"/>
          <w:b/>
          <w:sz w:val="22"/>
          <w:szCs w:val="22"/>
        </w:rPr>
        <w:t xml:space="preserve"> 2: Na apresentação da Proposta Eletrônica não poderá haver nenhuma identificação da empresa licitante, sob pena de desclassificação;</w:t>
      </w:r>
    </w:p>
    <w:p w14:paraId="67F774CE" w14:textId="2A2983DD" w:rsidR="00177804" w:rsidRDefault="00177804" w:rsidP="00B23B36">
      <w:pPr>
        <w:spacing w:before="120" w:after="120" w:line="276" w:lineRule="auto"/>
        <w:ind w:right="766"/>
        <w:jc w:val="both"/>
        <w:rPr>
          <w:rFonts w:ascii="Arial" w:hAnsi="Arial" w:cs="Arial"/>
          <w:b/>
          <w:sz w:val="22"/>
          <w:szCs w:val="22"/>
        </w:rPr>
      </w:pPr>
      <w:proofErr w:type="spellStart"/>
      <w:r w:rsidRPr="008D6845">
        <w:rPr>
          <w:rFonts w:ascii="Arial" w:hAnsi="Arial" w:cs="Arial"/>
          <w:b/>
          <w:sz w:val="22"/>
          <w:szCs w:val="22"/>
        </w:rPr>
        <w:t>Obs</w:t>
      </w:r>
      <w:proofErr w:type="spellEnd"/>
      <w:r w:rsidRPr="008D6845">
        <w:rPr>
          <w:rFonts w:ascii="Arial" w:hAnsi="Arial" w:cs="Arial"/>
          <w:b/>
          <w:sz w:val="22"/>
          <w:szCs w:val="22"/>
        </w:rPr>
        <w:t xml:space="preserve"> 3: É obrigatória a inclusão da proposta eletrônica que será feito exclusivamente através do site do Consórcio </w:t>
      </w:r>
      <w:r w:rsidR="00F06969" w:rsidRPr="008D6845">
        <w:rPr>
          <w:rFonts w:ascii="Arial" w:hAnsi="Arial" w:cs="Arial"/>
          <w:b/>
          <w:sz w:val="22"/>
          <w:szCs w:val="22"/>
        </w:rPr>
        <w:t xml:space="preserve">CIDVAT </w:t>
      </w:r>
      <w:r w:rsidRPr="008D6845">
        <w:rPr>
          <w:rFonts w:ascii="Arial" w:hAnsi="Arial" w:cs="Arial"/>
          <w:b/>
          <w:sz w:val="22"/>
          <w:szCs w:val="22"/>
        </w:rPr>
        <w:t>até o dia e horário previstos neste Edital.</w:t>
      </w:r>
    </w:p>
    <w:p w14:paraId="17DDC7E1" w14:textId="77777777" w:rsidR="00B23B36" w:rsidRDefault="00B23B36" w:rsidP="00B23B36">
      <w:pPr>
        <w:spacing w:before="120" w:after="120" w:line="276" w:lineRule="auto"/>
        <w:ind w:right="766"/>
        <w:jc w:val="right"/>
        <w:rPr>
          <w:rFonts w:ascii="Arial" w:hAnsi="Arial" w:cs="Arial"/>
          <w:sz w:val="22"/>
          <w:szCs w:val="22"/>
        </w:rPr>
      </w:pPr>
    </w:p>
    <w:p w14:paraId="15B46FF5" w14:textId="3249C7C0" w:rsidR="00B23B36" w:rsidRDefault="00B23B36" w:rsidP="00B23B36">
      <w:pPr>
        <w:spacing w:before="120" w:after="120" w:line="276" w:lineRule="auto"/>
        <w:ind w:right="766"/>
        <w:jc w:val="right"/>
        <w:rPr>
          <w:rFonts w:ascii="Arial" w:hAnsi="Arial" w:cs="Arial"/>
          <w:sz w:val="22"/>
          <w:szCs w:val="22"/>
        </w:rPr>
      </w:pPr>
      <w:r>
        <w:rPr>
          <w:rFonts w:ascii="Arial" w:hAnsi="Arial" w:cs="Arial"/>
          <w:sz w:val="22"/>
          <w:szCs w:val="22"/>
        </w:rPr>
        <w:t>LOCAL E DATA</w:t>
      </w:r>
    </w:p>
    <w:p w14:paraId="5380CF64" w14:textId="77777777" w:rsidR="00B23B36" w:rsidRPr="00B23B36" w:rsidRDefault="00B23B36" w:rsidP="00B23B36">
      <w:pPr>
        <w:spacing w:before="120" w:after="120" w:line="276" w:lineRule="auto"/>
        <w:ind w:right="766"/>
        <w:jc w:val="right"/>
        <w:rPr>
          <w:rFonts w:ascii="Arial" w:hAnsi="Arial" w:cs="Arial"/>
          <w:sz w:val="22"/>
          <w:szCs w:val="22"/>
        </w:rPr>
      </w:pPr>
    </w:p>
    <w:p w14:paraId="1A74D4A1" w14:textId="41CFD996" w:rsidR="00046B92" w:rsidRPr="008D6845" w:rsidRDefault="00B23B36" w:rsidP="00B23B36">
      <w:pPr>
        <w:pStyle w:val="Corpodetexto"/>
        <w:spacing w:before="120" w:after="120" w:line="276" w:lineRule="auto"/>
        <w:ind w:right="766"/>
        <w:jc w:val="center"/>
        <w:rPr>
          <w:rFonts w:ascii="Arial" w:hAnsi="Arial" w:cs="Arial"/>
          <w:sz w:val="22"/>
          <w:szCs w:val="22"/>
        </w:rPr>
      </w:pPr>
      <w:r>
        <w:rPr>
          <w:rFonts w:ascii="Arial" w:hAnsi="Arial" w:cs="Arial"/>
          <w:sz w:val="22"/>
          <w:szCs w:val="22"/>
        </w:rPr>
        <w:t>___________________________________</w:t>
      </w:r>
    </w:p>
    <w:p w14:paraId="0717C58A" w14:textId="6B2FF727" w:rsidR="00046B92" w:rsidRPr="00B23B36" w:rsidRDefault="00046B92" w:rsidP="00B23B36">
      <w:pPr>
        <w:spacing w:before="120" w:after="120" w:line="276" w:lineRule="auto"/>
        <w:ind w:right="766"/>
        <w:jc w:val="center"/>
        <w:rPr>
          <w:rFonts w:ascii="Arial" w:hAnsi="Arial" w:cs="Arial"/>
          <w:sz w:val="22"/>
          <w:szCs w:val="22"/>
        </w:rPr>
      </w:pPr>
      <w:r w:rsidRPr="00B23B36">
        <w:rPr>
          <w:rFonts w:ascii="Arial" w:hAnsi="Arial" w:cs="Arial"/>
          <w:sz w:val="22"/>
          <w:szCs w:val="22"/>
        </w:rPr>
        <w:t xml:space="preserve">Assinatura do Responsável pela Empresa </w:t>
      </w:r>
      <w:r w:rsidRPr="00B23B36">
        <w:rPr>
          <w:rFonts w:ascii="Arial" w:hAnsi="Arial" w:cs="Arial"/>
          <w:sz w:val="22"/>
          <w:szCs w:val="22"/>
        </w:rPr>
        <w:br/>
        <w:t xml:space="preserve">(Nome Legível/Cargo) </w:t>
      </w:r>
      <w:r w:rsidRPr="00B23B36">
        <w:rPr>
          <w:rFonts w:ascii="Arial" w:hAnsi="Arial" w:cs="Arial"/>
          <w:sz w:val="22"/>
          <w:szCs w:val="22"/>
        </w:rPr>
        <w:br/>
      </w:r>
    </w:p>
    <w:p w14:paraId="32766128" w14:textId="5DDB28E1" w:rsidR="00D46E14" w:rsidRPr="00B23B36" w:rsidRDefault="00D46E14" w:rsidP="00721C2B">
      <w:pPr>
        <w:spacing w:before="120" w:after="120" w:line="276" w:lineRule="auto"/>
        <w:ind w:left="1087" w:right="1192"/>
        <w:jc w:val="center"/>
        <w:rPr>
          <w:rFonts w:ascii="Arial" w:hAnsi="Arial" w:cs="Arial"/>
          <w:sz w:val="22"/>
          <w:szCs w:val="22"/>
        </w:rPr>
      </w:pPr>
    </w:p>
    <w:p w14:paraId="2F0F1220" w14:textId="77777777" w:rsidR="00B23B36" w:rsidRDefault="00B23B36">
      <w:pPr>
        <w:rPr>
          <w:rFonts w:ascii="Arial" w:hAnsi="Arial" w:cs="Arial"/>
          <w:b/>
          <w:sz w:val="22"/>
          <w:szCs w:val="22"/>
        </w:rPr>
      </w:pPr>
      <w:r>
        <w:rPr>
          <w:rFonts w:ascii="Arial" w:hAnsi="Arial" w:cs="Arial"/>
          <w:b/>
          <w:sz w:val="22"/>
          <w:szCs w:val="22"/>
        </w:rPr>
        <w:br w:type="page"/>
      </w:r>
    </w:p>
    <w:p w14:paraId="0D0A91A2" w14:textId="0FA1037A" w:rsidR="00177804" w:rsidRPr="00A0460B" w:rsidRDefault="00177804" w:rsidP="0048506B">
      <w:pPr>
        <w:tabs>
          <w:tab w:val="left" w:pos="10206"/>
        </w:tabs>
        <w:spacing w:before="120" w:after="120" w:line="276" w:lineRule="auto"/>
        <w:ind w:right="763"/>
        <w:jc w:val="center"/>
        <w:rPr>
          <w:rFonts w:ascii="Arial" w:hAnsi="Arial" w:cs="Arial"/>
          <w:b/>
          <w:sz w:val="22"/>
          <w:szCs w:val="22"/>
        </w:rPr>
      </w:pPr>
      <w:r w:rsidRPr="00A0460B">
        <w:rPr>
          <w:rFonts w:ascii="Arial" w:hAnsi="Arial" w:cs="Arial"/>
          <w:b/>
          <w:sz w:val="22"/>
          <w:szCs w:val="22"/>
        </w:rPr>
        <w:lastRenderedPageBreak/>
        <w:t>ANEXO</w:t>
      </w:r>
      <w:r w:rsidRPr="00A0460B">
        <w:rPr>
          <w:rFonts w:ascii="Arial" w:hAnsi="Arial" w:cs="Arial"/>
          <w:b/>
          <w:spacing w:val="8"/>
          <w:sz w:val="22"/>
          <w:szCs w:val="22"/>
        </w:rPr>
        <w:t xml:space="preserve"> </w:t>
      </w:r>
      <w:r w:rsidRPr="00A0460B">
        <w:rPr>
          <w:rFonts w:ascii="Arial" w:hAnsi="Arial" w:cs="Arial"/>
          <w:b/>
          <w:spacing w:val="-5"/>
          <w:sz w:val="22"/>
          <w:szCs w:val="22"/>
        </w:rPr>
        <w:t>I</w:t>
      </w:r>
      <w:r w:rsidR="0017631D" w:rsidRPr="00A0460B">
        <w:rPr>
          <w:rFonts w:ascii="Arial" w:hAnsi="Arial" w:cs="Arial"/>
          <w:b/>
          <w:spacing w:val="-5"/>
          <w:sz w:val="22"/>
          <w:szCs w:val="22"/>
        </w:rPr>
        <w:t>V</w:t>
      </w:r>
    </w:p>
    <w:p w14:paraId="784773D7" w14:textId="77777777" w:rsidR="0048506B" w:rsidRPr="00A0460B" w:rsidRDefault="0048506B" w:rsidP="0048506B">
      <w:pPr>
        <w:pStyle w:val="PargrafodaLista"/>
        <w:tabs>
          <w:tab w:val="left" w:pos="10206"/>
        </w:tabs>
        <w:spacing w:before="120" w:after="120" w:line="276" w:lineRule="auto"/>
        <w:ind w:left="0" w:right="763"/>
        <w:jc w:val="center"/>
        <w:rPr>
          <w:rFonts w:ascii="Arial" w:hAnsi="Arial" w:cs="Arial"/>
          <w:b/>
          <w:bCs/>
          <w:sz w:val="22"/>
          <w:szCs w:val="22"/>
        </w:rPr>
      </w:pPr>
    </w:p>
    <w:p w14:paraId="6833F20B" w14:textId="7D1D8F92" w:rsidR="0048506B" w:rsidRPr="00A0460B" w:rsidRDefault="0048506B" w:rsidP="0048506B">
      <w:pPr>
        <w:pStyle w:val="PargrafodaLista"/>
        <w:tabs>
          <w:tab w:val="left" w:pos="10206"/>
        </w:tabs>
        <w:spacing w:before="120" w:after="120" w:line="276" w:lineRule="auto"/>
        <w:ind w:left="0" w:right="763"/>
        <w:jc w:val="center"/>
        <w:rPr>
          <w:rFonts w:ascii="Arial" w:hAnsi="Arial" w:cs="Arial"/>
          <w:b/>
          <w:bCs/>
          <w:sz w:val="22"/>
          <w:szCs w:val="22"/>
        </w:rPr>
      </w:pPr>
      <w:r w:rsidRPr="00A0460B">
        <w:rPr>
          <w:rFonts w:ascii="Arial" w:hAnsi="Arial" w:cs="Arial"/>
          <w:b/>
          <w:bCs/>
          <w:sz w:val="22"/>
          <w:szCs w:val="22"/>
        </w:rPr>
        <w:t>MODELO DE DECLARAÇÕES UNIFICADAS</w:t>
      </w:r>
    </w:p>
    <w:p w14:paraId="7219D703" w14:textId="77777777" w:rsidR="00A0460B" w:rsidRPr="00A0460B" w:rsidRDefault="00A0460B" w:rsidP="0048506B">
      <w:pPr>
        <w:pStyle w:val="PargrafodaLista"/>
        <w:tabs>
          <w:tab w:val="left" w:pos="10206"/>
        </w:tabs>
        <w:spacing w:before="120" w:after="120" w:line="276" w:lineRule="auto"/>
        <w:ind w:left="0" w:right="763"/>
        <w:jc w:val="center"/>
        <w:rPr>
          <w:rFonts w:ascii="Arial" w:hAnsi="Arial" w:cs="Arial"/>
          <w:b/>
          <w:bCs/>
          <w:sz w:val="22"/>
          <w:szCs w:val="22"/>
        </w:rPr>
      </w:pPr>
    </w:p>
    <w:p w14:paraId="2BD9826A" w14:textId="77777777" w:rsidR="0048506B" w:rsidRPr="00A0460B" w:rsidRDefault="0048506B" w:rsidP="0048506B">
      <w:pPr>
        <w:tabs>
          <w:tab w:val="left" w:pos="10206"/>
        </w:tabs>
        <w:spacing w:line="276" w:lineRule="auto"/>
        <w:ind w:right="763"/>
        <w:rPr>
          <w:rFonts w:ascii="Arial" w:hAnsi="Arial" w:cs="Arial"/>
          <w:b/>
          <w:color w:val="000000"/>
          <w:sz w:val="22"/>
          <w:szCs w:val="22"/>
        </w:rPr>
      </w:pPr>
      <w:r w:rsidRPr="00A0460B">
        <w:rPr>
          <w:rFonts w:ascii="Arial" w:hAnsi="Arial" w:cs="Arial"/>
          <w:b/>
          <w:sz w:val="22"/>
          <w:szCs w:val="22"/>
        </w:rPr>
        <w:t xml:space="preserve">PREGÃO ELETRÔNICO PARA REGISTRO DE PREÇOS Nº </w:t>
      </w:r>
      <w:r w:rsidRPr="00A0460B">
        <w:rPr>
          <w:rFonts w:ascii="Arial" w:hAnsi="Arial" w:cs="Arial"/>
          <w:b/>
          <w:color w:val="000000"/>
          <w:sz w:val="22"/>
          <w:szCs w:val="22"/>
        </w:rPr>
        <w:t xml:space="preserve">0XX/2025 </w:t>
      </w:r>
    </w:p>
    <w:p w14:paraId="526CDDFF" w14:textId="77777777" w:rsidR="0048506B" w:rsidRPr="00A0460B" w:rsidRDefault="0048506B" w:rsidP="0048506B">
      <w:pPr>
        <w:tabs>
          <w:tab w:val="left" w:pos="10206"/>
        </w:tabs>
        <w:spacing w:line="276" w:lineRule="auto"/>
        <w:ind w:right="763"/>
        <w:rPr>
          <w:rFonts w:ascii="Arial" w:hAnsi="Arial" w:cs="Arial"/>
          <w:b/>
          <w:sz w:val="22"/>
          <w:szCs w:val="22"/>
        </w:rPr>
      </w:pPr>
      <w:r w:rsidRPr="00A0460B">
        <w:rPr>
          <w:rFonts w:ascii="Arial" w:hAnsi="Arial" w:cs="Arial"/>
          <w:b/>
          <w:color w:val="000000"/>
          <w:sz w:val="22"/>
          <w:szCs w:val="22"/>
        </w:rPr>
        <w:t>PROCESSO ADMINISTRATIVO Nº 0XX/2025</w:t>
      </w:r>
    </w:p>
    <w:p w14:paraId="358D5009" w14:textId="77777777" w:rsidR="0048506B" w:rsidRPr="00A0460B" w:rsidRDefault="0048506B" w:rsidP="0048506B">
      <w:pPr>
        <w:pStyle w:val="Corpodetexto"/>
        <w:tabs>
          <w:tab w:val="left" w:pos="10206"/>
        </w:tabs>
        <w:spacing w:before="6" w:line="276" w:lineRule="auto"/>
        <w:ind w:right="763"/>
        <w:rPr>
          <w:rFonts w:ascii="Arial" w:hAnsi="Arial" w:cs="Arial"/>
          <w:b/>
          <w:sz w:val="22"/>
          <w:szCs w:val="22"/>
        </w:rPr>
      </w:pPr>
    </w:p>
    <w:p w14:paraId="09443F4A" w14:textId="77777777" w:rsidR="0048506B" w:rsidRPr="00A0460B" w:rsidRDefault="0048506B" w:rsidP="00D01947">
      <w:pPr>
        <w:tabs>
          <w:tab w:val="left" w:pos="10206"/>
        </w:tabs>
        <w:spacing w:before="120" w:after="120" w:line="276" w:lineRule="auto"/>
        <w:ind w:right="763"/>
        <w:rPr>
          <w:rFonts w:ascii="Arial" w:hAnsi="Arial" w:cs="Arial"/>
          <w:sz w:val="22"/>
          <w:szCs w:val="22"/>
        </w:rPr>
      </w:pPr>
      <w:r w:rsidRPr="00A0460B">
        <w:rPr>
          <w:rFonts w:ascii="Arial" w:hAnsi="Arial" w:cs="Arial"/>
          <w:sz w:val="22"/>
          <w:szCs w:val="22"/>
        </w:rPr>
        <w:t>Ao</w:t>
      </w:r>
      <w:r w:rsidRPr="00A0460B">
        <w:rPr>
          <w:rFonts w:ascii="Arial" w:hAnsi="Arial" w:cs="Arial"/>
          <w:spacing w:val="7"/>
          <w:sz w:val="22"/>
          <w:szCs w:val="22"/>
        </w:rPr>
        <w:t xml:space="preserve"> </w:t>
      </w:r>
      <w:r w:rsidRPr="00A0460B">
        <w:rPr>
          <w:rFonts w:ascii="Arial" w:hAnsi="Arial" w:cs="Arial"/>
          <w:sz w:val="22"/>
          <w:szCs w:val="22"/>
        </w:rPr>
        <w:t>Pregoeiro</w:t>
      </w:r>
      <w:r w:rsidRPr="00A0460B">
        <w:rPr>
          <w:rFonts w:ascii="Arial" w:hAnsi="Arial" w:cs="Arial"/>
          <w:spacing w:val="7"/>
          <w:sz w:val="22"/>
          <w:szCs w:val="22"/>
        </w:rPr>
        <w:t xml:space="preserve"> </w:t>
      </w:r>
      <w:r w:rsidRPr="00A0460B">
        <w:rPr>
          <w:rFonts w:ascii="Arial" w:hAnsi="Arial" w:cs="Arial"/>
          <w:sz w:val="22"/>
          <w:szCs w:val="22"/>
        </w:rPr>
        <w:t>2025</w:t>
      </w:r>
      <w:r w:rsidRPr="00A0460B">
        <w:rPr>
          <w:rFonts w:ascii="Arial" w:hAnsi="Arial" w:cs="Arial"/>
          <w:spacing w:val="6"/>
          <w:sz w:val="22"/>
          <w:szCs w:val="22"/>
        </w:rPr>
        <w:t xml:space="preserve"> </w:t>
      </w:r>
      <w:r w:rsidRPr="00A0460B">
        <w:rPr>
          <w:rFonts w:ascii="Arial" w:hAnsi="Arial" w:cs="Arial"/>
          <w:sz w:val="22"/>
          <w:szCs w:val="22"/>
        </w:rPr>
        <w:t>e</w:t>
      </w:r>
      <w:r w:rsidRPr="00A0460B">
        <w:rPr>
          <w:rFonts w:ascii="Arial" w:hAnsi="Arial" w:cs="Arial"/>
          <w:spacing w:val="2"/>
          <w:sz w:val="22"/>
          <w:szCs w:val="22"/>
        </w:rPr>
        <w:t xml:space="preserve"> </w:t>
      </w:r>
      <w:r w:rsidRPr="00A0460B">
        <w:rPr>
          <w:rFonts w:ascii="Arial" w:hAnsi="Arial" w:cs="Arial"/>
          <w:sz w:val="22"/>
          <w:szCs w:val="22"/>
        </w:rPr>
        <w:t>equipe</w:t>
      </w:r>
      <w:r w:rsidRPr="00A0460B">
        <w:rPr>
          <w:rFonts w:ascii="Arial" w:hAnsi="Arial" w:cs="Arial"/>
          <w:spacing w:val="5"/>
          <w:sz w:val="22"/>
          <w:szCs w:val="22"/>
        </w:rPr>
        <w:t xml:space="preserve"> </w:t>
      </w:r>
      <w:r w:rsidRPr="00A0460B">
        <w:rPr>
          <w:rFonts w:ascii="Arial" w:hAnsi="Arial" w:cs="Arial"/>
          <w:sz w:val="22"/>
          <w:szCs w:val="22"/>
        </w:rPr>
        <w:t>de</w:t>
      </w:r>
      <w:r w:rsidRPr="00A0460B">
        <w:rPr>
          <w:rFonts w:ascii="Arial" w:hAnsi="Arial" w:cs="Arial"/>
          <w:spacing w:val="2"/>
          <w:sz w:val="22"/>
          <w:szCs w:val="22"/>
        </w:rPr>
        <w:t xml:space="preserve"> </w:t>
      </w:r>
      <w:r w:rsidRPr="00A0460B">
        <w:rPr>
          <w:rFonts w:ascii="Arial" w:hAnsi="Arial" w:cs="Arial"/>
          <w:spacing w:val="-4"/>
          <w:sz w:val="22"/>
          <w:szCs w:val="22"/>
        </w:rPr>
        <w:t>apoio</w:t>
      </w:r>
    </w:p>
    <w:p w14:paraId="1A3CC171" w14:textId="5A460748" w:rsidR="0048506B" w:rsidRPr="00A0460B" w:rsidRDefault="0048506B" w:rsidP="00D01947">
      <w:pPr>
        <w:tabs>
          <w:tab w:val="left" w:pos="10206"/>
        </w:tabs>
        <w:spacing w:before="120" w:after="120" w:line="276" w:lineRule="auto"/>
        <w:ind w:right="763"/>
        <w:rPr>
          <w:rFonts w:ascii="Arial" w:hAnsi="Arial" w:cs="Arial"/>
          <w:sz w:val="22"/>
          <w:szCs w:val="22"/>
        </w:rPr>
      </w:pPr>
      <w:r w:rsidRPr="00A0460B">
        <w:rPr>
          <w:rFonts w:ascii="Arial" w:hAnsi="Arial" w:cs="Arial"/>
          <w:sz w:val="22"/>
          <w:szCs w:val="22"/>
        </w:rPr>
        <w:t xml:space="preserve">CONSÓRCIO INTERMUNICIPAL DE DESENVOLVIMENTO ECONÔMICO </w:t>
      </w:r>
      <w:r w:rsidR="00A227AE">
        <w:rPr>
          <w:rFonts w:ascii="Arial" w:hAnsi="Arial" w:cs="Arial"/>
          <w:sz w:val="22"/>
          <w:szCs w:val="22"/>
        </w:rPr>
        <w:t xml:space="preserve">E SOCIAL </w:t>
      </w:r>
      <w:r w:rsidRPr="00A0460B">
        <w:rPr>
          <w:rFonts w:ascii="Arial" w:hAnsi="Arial" w:cs="Arial"/>
          <w:sz w:val="22"/>
          <w:szCs w:val="22"/>
        </w:rPr>
        <w:t>DO VALE TELES PIRES – CIDVAT</w:t>
      </w:r>
    </w:p>
    <w:p w14:paraId="50D070CE" w14:textId="03F77B93" w:rsidR="0048506B" w:rsidRDefault="0048506B" w:rsidP="00D01947">
      <w:pPr>
        <w:pStyle w:val="PargrafodaLista"/>
        <w:tabs>
          <w:tab w:val="left" w:pos="10206"/>
        </w:tabs>
        <w:spacing w:before="120" w:after="120" w:line="276" w:lineRule="auto"/>
        <w:ind w:left="0" w:right="763"/>
        <w:contextualSpacing w:val="0"/>
        <w:jc w:val="both"/>
        <w:rPr>
          <w:rFonts w:ascii="Arial" w:hAnsi="Arial" w:cs="Arial"/>
          <w:sz w:val="22"/>
          <w:szCs w:val="22"/>
        </w:rPr>
      </w:pPr>
      <w:bookmarkStart w:id="6" w:name="_Hlk205536346"/>
      <w:r w:rsidRPr="00A0460B">
        <w:rPr>
          <w:rFonts w:ascii="Arial" w:hAnsi="Arial" w:cs="Arial"/>
          <w:sz w:val="22"/>
          <w:szCs w:val="22"/>
        </w:rPr>
        <w:t>Pelo</w:t>
      </w:r>
      <w:r w:rsidRPr="00A0460B">
        <w:rPr>
          <w:rFonts w:ascii="Arial" w:hAnsi="Arial" w:cs="Arial"/>
          <w:spacing w:val="20"/>
          <w:sz w:val="22"/>
          <w:szCs w:val="22"/>
        </w:rPr>
        <w:t xml:space="preserve"> </w:t>
      </w:r>
      <w:r w:rsidRPr="00A0460B">
        <w:rPr>
          <w:rFonts w:ascii="Arial" w:hAnsi="Arial" w:cs="Arial"/>
          <w:sz w:val="22"/>
          <w:szCs w:val="22"/>
        </w:rPr>
        <w:t>presente</w:t>
      </w:r>
      <w:r w:rsidRPr="00A0460B">
        <w:rPr>
          <w:rFonts w:ascii="Arial" w:hAnsi="Arial" w:cs="Arial"/>
          <w:spacing w:val="13"/>
          <w:sz w:val="22"/>
          <w:szCs w:val="22"/>
        </w:rPr>
        <w:t xml:space="preserve"> </w:t>
      </w:r>
      <w:r w:rsidRPr="00A0460B">
        <w:rPr>
          <w:rFonts w:ascii="Arial" w:hAnsi="Arial" w:cs="Arial"/>
          <w:sz w:val="22"/>
          <w:szCs w:val="22"/>
        </w:rPr>
        <w:t>instrumento,</w:t>
      </w:r>
      <w:r w:rsidRPr="00A0460B">
        <w:rPr>
          <w:rFonts w:ascii="Arial" w:hAnsi="Arial" w:cs="Arial"/>
          <w:spacing w:val="13"/>
          <w:sz w:val="22"/>
          <w:szCs w:val="22"/>
        </w:rPr>
        <w:t xml:space="preserve"> </w:t>
      </w:r>
      <w:r w:rsidRPr="00A0460B">
        <w:rPr>
          <w:rFonts w:ascii="Arial" w:hAnsi="Arial" w:cs="Arial"/>
          <w:sz w:val="22"/>
          <w:szCs w:val="22"/>
        </w:rPr>
        <w:t>a</w:t>
      </w:r>
      <w:r w:rsidRPr="00A0460B">
        <w:rPr>
          <w:rFonts w:ascii="Arial" w:hAnsi="Arial" w:cs="Arial"/>
          <w:spacing w:val="14"/>
          <w:sz w:val="22"/>
          <w:szCs w:val="22"/>
        </w:rPr>
        <w:t xml:space="preserve"> </w:t>
      </w:r>
      <w:r w:rsidRPr="00A0460B">
        <w:rPr>
          <w:rFonts w:ascii="Arial" w:hAnsi="Arial" w:cs="Arial"/>
          <w:sz w:val="22"/>
          <w:szCs w:val="22"/>
        </w:rPr>
        <w:t>empresa</w:t>
      </w:r>
      <w:r w:rsidR="00A0460B" w:rsidRPr="00A0460B">
        <w:rPr>
          <w:rFonts w:ascii="Arial" w:hAnsi="Arial" w:cs="Arial"/>
          <w:sz w:val="22"/>
          <w:szCs w:val="22"/>
        </w:rPr>
        <w:t xml:space="preserve"> </w:t>
      </w:r>
      <w:r w:rsidRPr="00A0460B">
        <w:rPr>
          <w:rFonts w:ascii="Arial" w:hAnsi="Arial" w:cs="Arial"/>
          <w:sz w:val="22"/>
          <w:szCs w:val="22"/>
        </w:rPr>
        <w:t>_________________________________</w:t>
      </w:r>
      <w:r w:rsidR="00A0460B" w:rsidRPr="00A0460B">
        <w:rPr>
          <w:rFonts w:ascii="Arial" w:hAnsi="Arial" w:cs="Arial"/>
          <w:sz w:val="22"/>
          <w:szCs w:val="22"/>
        </w:rPr>
        <w:t>__</w:t>
      </w:r>
      <w:r w:rsidRPr="00A0460B">
        <w:rPr>
          <w:rFonts w:ascii="Arial" w:hAnsi="Arial" w:cs="Arial"/>
          <w:sz w:val="22"/>
          <w:szCs w:val="22"/>
        </w:rPr>
        <w:t>_____</w:t>
      </w:r>
      <w:r w:rsidR="00A0460B" w:rsidRPr="00A0460B">
        <w:rPr>
          <w:rFonts w:ascii="Arial" w:hAnsi="Arial" w:cs="Arial"/>
          <w:sz w:val="22"/>
          <w:szCs w:val="22"/>
        </w:rPr>
        <w:t xml:space="preserve"> </w:t>
      </w:r>
      <w:r w:rsidRPr="00A0460B">
        <w:rPr>
          <w:rFonts w:ascii="Arial" w:hAnsi="Arial" w:cs="Arial"/>
          <w:sz w:val="22"/>
          <w:szCs w:val="22"/>
        </w:rPr>
        <w:t>(nome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678474BC" w14:textId="77777777" w:rsidR="0048506B" w:rsidRPr="00A0460B" w:rsidRDefault="0048506B" w:rsidP="00D01947">
      <w:pPr>
        <w:pStyle w:val="PargrafodaLista"/>
        <w:tabs>
          <w:tab w:val="left" w:pos="10206"/>
        </w:tabs>
        <w:spacing w:before="120" w:after="120" w:line="276" w:lineRule="auto"/>
        <w:ind w:left="0" w:right="763"/>
        <w:contextualSpacing w:val="0"/>
        <w:jc w:val="both"/>
        <w:rPr>
          <w:rFonts w:ascii="Arial" w:hAnsi="Arial" w:cs="Arial"/>
          <w:sz w:val="22"/>
          <w:szCs w:val="22"/>
        </w:rPr>
      </w:pPr>
      <w:bookmarkStart w:id="7" w:name="_Hlk205541734"/>
      <w:bookmarkEnd w:id="6"/>
      <w:r w:rsidRPr="00A0460B">
        <w:rPr>
          <w:rFonts w:ascii="Arial" w:hAnsi="Arial" w:cs="Arial"/>
          <w:sz w:val="22"/>
          <w:szCs w:val="22"/>
        </w:rPr>
        <w:t xml:space="preserve">1. Para fins de cumprimento do disposto no inciso XXXIII do Art. 7º da Constituição Federal, que não emprega menor de dezoito anos em trabalho noturno, perigoso ou insalubre e que não emprega menor de dezesseis anos. </w:t>
      </w:r>
    </w:p>
    <w:p w14:paraId="5F7F51B2" w14:textId="77777777" w:rsidR="0048506B" w:rsidRPr="00A0460B" w:rsidRDefault="0048506B" w:rsidP="00D01947">
      <w:pPr>
        <w:pStyle w:val="PargrafodaLista"/>
        <w:tabs>
          <w:tab w:val="left" w:pos="10206"/>
        </w:tabs>
        <w:spacing w:before="120" w:after="120" w:line="276" w:lineRule="auto"/>
        <w:ind w:left="0" w:right="765"/>
        <w:contextualSpacing w:val="0"/>
        <w:jc w:val="both"/>
        <w:rPr>
          <w:rFonts w:ascii="Arial" w:hAnsi="Arial" w:cs="Arial"/>
          <w:sz w:val="22"/>
          <w:szCs w:val="22"/>
        </w:rPr>
      </w:pPr>
      <w:r w:rsidRPr="00A0460B">
        <w:rPr>
          <w:rFonts w:ascii="Arial" w:hAnsi="Arial" w:cs="Arial"/>
          <w:sz w:val="22"/>
          <w:szCs w:val="22"/>
        </w:rPr>
        <w:t>2. Que não possui, em sua cadeia produtiva, empregados executando trabalho degradante ou forçado, observando o disposto nos incisos III e IV do art. 1º e no inciso III do art. 5º da Constituição Federal.</w:t>
      </w:r>
    </w:p>
    <w:p w14:paraId="326E0E1B" w14:textId="77777777" w:rsidR="0048506B" w:rsidRPr="00A0460B" w:rsidRDefault="0048506B" w:rsidP="00D01947">
      <w:pPr>
        <w:pStyle w:val="Corpodetexto"/>
        <w:tabs>
          <w:tab w:val="left" w:pos="10206"/>
        </w:tabs>
        <w:spacing w:before="120" w:after="120" w:line="276" w:lineRule="auto"/>
        <w:ind w:right="765"/>
        <w:jc w:val="both"/>
        <w:rPr>
          <w:rFonts w:ascii="Arial" w:hAnsi="Arial" w:cs="Arial"/>
          <w:b/>
          <w:bCs/>
          <w:sz w:val="22"/>
          <w:szCs w:val="22"/>
        </w:rPr>
      </w:pPr>
      <w:r w:rsidRPr="00A0460B">
        <w:rPr>
          <w:rFonts w:ascii="Arial" w:hAnsi="Arial" w:cs="Arial"/>
          <w:sz w:val="22"/>
          <w:szCs w:val="22"/>
        </w:rPr>
        <w:t>3. Que esta empresa garante a reserva de cargos prevista em lei para pessoa com deficiência ou para reabilitado da Previdência Social e que atendem às regras de acessibilidade previstas na legislação</w:t>
      </w:r>
    </w:p>
    <w:p w14:paraId="431FDFA0" w14:textId="77777777" w:rsidR="0048506B" w:rsidRPr="00A0460B" w:rsidRDefault="0048506B" w:rsidP="00D01947">
      <w:pPr>
        <w:pStyle w:val="Corpodetexto"/>
        <w:tabs>
          <w:tab w:val="left" w:pos="10206"/>
        </w:tabs>
        <w:spacing w:before="120" w:after="120" w:line="276" w:lineRule="auto"/>
        <w:ind w:right="765"/>
        <w:jc w:val="both"/>
        <w:rPr>
          <w:rFonts w:ascii="Arial" w:hAnsi="Arial" w:cs="Arial"/>
          <w:sz w:val="22"/>
          <w:szCs w:val="22"/>
        </w:rPr>
      </w:pPr>
      <w:r w:rsidRPr="00A0460B">
        <w:rPr>
          <w:rFonts w:ascii="Arial" w:hAnsi="Arial" w:cs="Arial"/>
          <w:sz w:val="22"/>
          <w:szCs w:val="22"/>
        </w:rPr>
        <w:t>4. Na qualidade de proponente do processo licitatório – Pregão Eletrônico – Sistema de Registro De Preços (SRP) nº XX/2025, declara, sob as penas da lei, que cumpre, plenamente, os requisitos de habilitação exigidos no procedimento licitatório referenciado. Igualmente, declaramos sob as penas da lei, em especial da Lei 14.133/2021, que nossos diretores, responsáveis legais ou técnicos, membros de conselho técnico, consultivo, deliberativo ou administrativo ou sócio, não são empregados ou ocupantes de cargo comissionado deste município, bem como nossa Empresa não está incursa em nenhum dos impedimentos elencados no edital da licitação referenciada. Declaramos, por fim, que temos pleno conhecimento de todos os aspectos relativos à licitação em causa e nossa plena concordância com as condições estabelecidas no Edital da licitação e seus anexos.</w:t>
      </w:r>
    </w:p>
    <w:p w14:paraId="38D2D158" w14:textId="77777777" w:rsidR="0048506B" w:rsidRPr="00A0460B" w:rsidRDefault="0048506B" w:rsidP="00D01947">
      <w:pPr>
        <w:pStyle w:val="PargrafodaLista"/>
        <w:tabs>
          <w:tab w:val="left" w:pos="9781"/>
          <w:tab w:val="left" w:pos="10206"/>
        </w:tabs>
        <w:spacing w:before="120" w:after="120" w:line="276" w:lineRule="auto"/>
        <w:ind w:left="0" w:right="765"/>
        <w:contextualSpacing w:val="0"/>
        <w:jc w:val="both"/>
        <w:rPr>
          <w:rFonts w:ascii="Arial" w:hAnsi="Arial" w:cs="Arial"/>
          <w:sz w:val="22"/>
          <w:szCs w:val="22"/>
        </w:rPr>
      </w:pPr>
      <w:r w:rsidRPr="00A0460B">
        <w:rPr>
          <w:rFonts w:ascii="Arial" w:hAnsi="Arial" w:cs="Arial"/>
          <w:sz w:val="22"/>
          <w:szCs w:val="22"/>
        </w:rPr>
        <w:t xml:space="preserve">5. Na qualidade de proponente do processo licitatório – Pregão Eletrônico – Sistema de Registro De Preços (SRP) nº XX/2025, declara, que suas propostas econômicas compreendem a integralidade dos custos para atendimento dos direitos trabalhistas assegurados na Constituição Federal, nas leis </w:t>
      </w:r>
      <w:r w:rsidRPr="00A0460B">
        <w:rPr>
          <w:rFonts w:ascii="Arial" w:hAnsi="Arial" w:cs="Arial"/>
          <w:sz w:val="22"/>
          <w:szCs w:val="22"/>
        </w:rPr>
        <w:lastRenderedPageBreak/>
        <w:t>trabalhistas, nas normas infralegais, nas convenções coletivas de trabalho e nos termos de ajustamento de conduta vigentes na data de entrega das propostas.</w:t>
      </w:r>
    </w:p>
    <w:p w14:paraId="0AB5FD1B" w14:textId="77777777" w:rsidR="0048506B" w:rsidRPr="00A0460B" w:rsidRDefault="0048506B" w:rsidP="00D01947">
      <w:pPr>
        <w:pStyle w:val="PargrafodaLista"/>
        <w:tabs>
          <w:tab w:val="left" w:pos="10206"/>
        </w:tabs>
        <w:spacing w:before="120" w:after="120" w:line="276" w:lineRule="auto"/>
        <w:ind w:left="0" w:right="763"/>
        <w:contextualSpacing w:val="0"/>
        <w:jc w:val="both"/>
        <w:rPr>
          <w:rFonts w:ascii="Arial" w:hAnsi="Arial" w:cs="Arial"/>
          <w:sz w:val="22"/>
          <w:szCs w:val="22"/>
        </w:rPr>
      </w:pPr>
      <w:r w:rsidRPr="00A0460B">
        <w:rPr>
          <w:rFonts w:ascii="Arial" w:hAnsi="Arial" w:cs="Arial"/>
          <w:sz w:val="22"/>
          <w:szCs w:val="22"/>
        </w:rPr>
        <w:t>6.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e</w:t>
      </w:r>
    </w:p>
    <w:p w14:paraId="02BBAA03" w14:textId="77777777" w:rsidR="0048506B" w:rsidRPr="00A0460B" w:rsidRDefault="0048506B" w:rsidP="00D01947">
      <w:pPr>
        <w:pStyle w:val="PargrafodaLista"/>
        <w:tabs>
          <w:tab w:val="left" w:pos="10206"/>
        </w:tabs>
        <w:spacing w:before="120" w:after="120" w:line="276" w:lineRule="auto"/>
        <w:ind w:left="0" w:right="763"/>
        <w:contextualSpacing w:val="0"/>
        <w:jc w:val="both"/>
        <w:rPr>
          <w:rFonts w:ascii="Arial" w:hAnsi="Arial" w:cs="Arial"/>
          <w:sz w:val="22"/>
          <w:szCs w:val="22"/>
        </w:rPr>
      </w:pPr>
      <w:r w:rsidRPr="00A0460B">
        <w:rPr>
          <w:rFonts w:ascii="Arial" w:hAnsi="Arial" w:cs="Arial"/>
          <w:sz w:val="22"/>
          <w:szCs w:val="22"/>
        </w:rPr>
        <w:t xml:space="preserve">7. Que tem pleno conhecimento das regras contidas no edital de licitação e que possui as condições de habilitação previstas no edital, bem como tem ciência de que: </w:t>
      </w:r>
    </w:p>
    <w:p w14:paraId="7475E737" w14:textId="77777777" w:rsidR="0048506B" w:rsidRPr="00A0460B" w:rsidRDefault="0048506B" w:rsidP="00D01947">
      <w:pPr>
        <w:pStyle w:val="PargrafodaLista"/>
        <w:tabs>
          <w:tab w:val="left" w:pos="10206"/>
        </w:tabs>
        <w:spacing w:before="120" w:after="120" w:line="276" w:lineRule="auto"/>
        <w:ind w:left="0" w:right="765"/>
        <w:contextualSpacing w:val="0"/>
        <w:jc w:val="both"/>
        <w:rPr>
          <w:rFonts w:ascii="Arial" w:hAnsi="Arial" w:cs="Arial"/>
          <w:sz w:val="22"/>
          <w:szCs w:val="22"/>
        </w:rPr>
      </w:pPr>
      <w:r w:rsidRPr="00A0460B">
        <w:rPr>
          <w:rFonts w:ascii="Arial" w:hAnsi="Arial" w:cs="Arial"/>
          <w:sz w:val="22"/>
          <w:szCs w:val="22"/>
        </w:rPr>
        <w:t>8. Como condição para participar desta licitação e ser contratado(a), o(a) interessado(a) deve fornecer para a Administração Pública diversos dados pessoais, entre eles:</w:t>
      </w:r>
    </w:p>
    <w:p w14:paraId="6A3416AD" w14:textId="77777777" w:rsidR="0048506B" w:rsidRPr="00A0460B" w:rsidRDefault="0048506B" w:rsidP="00D01947">
      <w:pPr>
        <w:pStyle w:val="PargrafodaLista"/>
        <w:tabs>
          <w:tab w:val="left" w:pos="10206"/>
        </w:tabs>
        <w:spacing w:before="120" w:after="120" w:line="276" w:lineRule="auto"/>
        <w:ind w:left="0" w:right="765"/>
        <w:contextualSpacing w:val="0"/>
        <w:jc w:val="both"/>
        <w:rPr>
          <w:rFonts w:ascii="Arial" w:hAnsi="Arial" w:cs="Arial"/>
          <w:sz w:val="22"/>
          <w:szCs w:val="22"/>
        </w:rPr>
      </w:pPr>
      <w:r w:rsidRPr="00A0460B">
        <w:rPr>
          <w:rFonts w:ascii="Arial" w:hAnsi="Arial" w:cs="Arial"/>
          <w:sz w:val="22"/>
          <w:szCs w:val="22"/>
        </w:rPr>
        <w:t xml:space="preserve">8.1. Aqueles inerentes a documentos de identificação; </w:t>
      </w:r>
    </w:p>
    <w:p w14:paraId="6B56D8C4" w14:textId="77777777" w:rsidR="0048506B" w:rsidRPr="00A0460B" w:rsidRDefault="0048506B" w:rsidP="00D01947">
      <w:pPr>
        <w:pStyle w:val="PargrafodaLista"/>
        <w:tabs>
          <w:tab w:val="left" w:pos="10206"/>
        </w:tabs>
        <w:spacing w:before="120" w:after="120" w:line="276" w:lineRule="auto"/>
        <w:ind w:left="0" w:right="765"/>
        <w:contextualSpacing w:val="0"/>
        <w:jc w:val="both"/>
        <w:rPr>
          <w:rFonts w:ascii="Arial" w:hAnsi="Arial" w:cs="Arial"/>
          <w:sz w:val="22"/>
          <w:szCs w:val="22"/>
        </w:rPr>
      </w:pPr>
      <w:r w:rsidRPr="00A0460B">
        <w:rPr>
          <w:rFonts w:ascii="Arial" w:hAnsi="Arial" w:cs="Arial"/>
          <w:sz w:val="22"/>
          <w:szCs w:val="22"/>
        </w:rPr>
        <w:t xml:space="preserve">8.2. Referentes a participações societárias; </w:t>
      </w:r>
    </w:p>
    <w:p w14:paraId="7DC6C2F2" w14:textId="77777777" w:rsidR="0048506B" w:rsidRPr="00A0460B" w:rsidRDefault="0048506B" w:rsidP="00D01947">
      <w:pPr>
        <w:pStyle w:val="PargrafodaLista"/>
        <w:tabs>
          <w:tab w:val="left" w:pos="10206"/>
        </w:tabs>
        <w:spacing w:before="120" w:after="120" w:line="276" w:lineRule="auto"/>
        <w:ind w:left="0" w:right="765"/>
        <w:contextualSpacing w:val="0"/>
        <w:jc w:val="both"/>
        <w:rPr>
          <w:rFonts w:ascii="Arial" w:hAnsi="Arial" w:cs="Arial"/>
          <w:sz w:val="22"/>
          <w:szCs w:val="22"/>
        </w:rPr>
      </w:pPr>
      <w:r w:rsidRPr="00A0460B">
        <w:rPr>
          <w:rFonts w:ascii="Arial" w:hAnsi="Arial" w:cs="Arial"/>
          <w:sz w:val="22"/>
          <w:szCs w:val="22"/>
        </w:rPr>
        <w:t xml:space="preserve">8.3. Informações inseridas em contratos sociais; </w:t>
      </w:r>
    </w:p>
    <w:p w14:paraId="4D31C5E9" w14:textId="77777777" w:rsidR="0048506B" w:rsidRPr="00A0460B" w:rsidRDefault="0048506B" w:rsidP="00D01947">
      <w:pPr>
        <w:pStyle w:val="PargrafodaLista"/>
        <w:tabs>
          <w:tab w:val="left" w:pos="10206"/>
        </w:tabs>
        <w:spacing w:before="120" w:after="120" w:line="276" w:lineRule="auto"/>
        <w:ind w:left="0" w:right="765"/>
        <w:contextualSpacing w:val="0"/>
        <w:jc w:val="both"/>
        <w:rPr>
          <w:rFonts w:ascii="Arial" w:hAnsi="Arial" w:cs="Arial"/>
          <w:sz w:val="22"/>
          <w:szCs w:val="22"/>
        </w:rPr>
      </w:pPr>
      <w:r w:rsidRPr="00A0460B">
        <w:rPr>
          <w:rFonts w:ascii="Arial" w:hAnsi="Arial" w:cs="Arial"/>
          <w:sz w:val="22"/>
          <w:szCs w:val="22"/>
        </w:rPr>
        <w:t>8.4. Endereços físicos, eletrônicos e o número de telefone;</w:t>
      </w:r>
    </w:p>
    <w:p w14:paraId="09824933" w14:textId="77777777" w:rsidR="0048506B" w:rsidRPr="00A0460B" w:rsidRDefault="0048506B" w:rsidP="00D01947">
      <w:pPr>
        <w:pStyle w:val="PargrafodaLista"/>
        <w:tabs>
          <w:tab w:val="left" w:pos="10206"/>
        </w:tabs>
        <w:spacing w:before="120" w:after="120" w:line="276" w:lineRule="auto"/>
        <w:ind w:left="0" w:right="765"/>
        <w:contextualSpacing w:val="0"/>
        <w:jc w:val="both"/>
        <w:rPr>
          <w:rFonts w:ascii="Arial" w:hAnsi="Arial" w:cs="Arial"/>
          <w:sz w:val="22"/>
          <w:szCs w:val="22"/>
        </w:rPr>
      </w:pPr>
      <w:r w:rsidRPr="00A0460B">
        <w:rPr>
          <w:rFonts w:ascii="Arial" w:hAnsi="Arial" w:cs="Arial"/>
          <w:sz w:val="22"/>
          <w:szCs w:val="22"/>
        </w:rPr>
        <w:t xml:space="preserve">8.5. Estado civil, eventuais informações sobre cônjuges e relações de parentesco; </w:t>
      </w:r>
    </w:p>
    <w:p w14:paraId="663EDCED" w14:textId="77777777" w:rsidR="0048506B" w:rsidRPr="00A0460B" w:rsidRDefault="0048506B" w:rsidP="00D01947">
      <w:pPr>
        <w:pStyle w:val="PargrafodaLista"/>
        <w:tabs>
          <w:tab w:val="left" w:pos="10206"/>
        </w:tabs>
        <w:spacing w:before="120" w:after="120" w:line="276" w:lineRule="auto"/>
        <w:ind w:left="0" w:right="765"/>
        <w:contextualSpacing w:val="0"/>
        <w:jc w:val="both"/>
        <w:rPr>
          <w:rFonts w:ascii="Arial" w:hAnsi="Arial" w:cs="Arial"/>
          <w:sz w:val="22"/>
          <w:szCs w:val="22"/>
        </w:rPr>
      </w:pPr>
      <w:r w:rsidRPr="00A0460B">
        <w:rPr>
          <w:rFonts w:ascii="Arial" w:hAnsi="Arial" w:cs="Arial"/>
          <w:sz w:val="22"/>
          <w:szCs w:val="22"/>
        </w:rPr>
        <w:t xml:space="preserve">8.6. Sanções administrativas que esteja cumprindo perante a Administração Pública; </w:t>
      </w:r>
    </w:p>
    <w:p w14:paraId="14AE612B" w14:textId="77777777" w:rsidR="0048506B" w:rsidRPr="00A0460B" w:rsidRDefault="0048506B" w:rsidP="00D01947">
      <w:pPr>
        <w:pStyle w:val="PargrafodaLista"/>
        <w:tabs>
          <w:tab w:val="left" w:pos="10206"/>
        </w:tabs>
        <w:spacing w:before="120" w:after="120" w:line="276" w:lineRule="auto"/>
        <w:ind w:left="0" w:right="765"/>
        <w:contextualSpacing w:val="0"/>
        <w:jc w:val="both"/>
        <w:rPr>
          <w:rFonts w:ascii="Arial" w:hAnsi="Arial" w:cs="Arial"/>
          <w:sz w:val="22"/>
          <w:szCs w:val="22"/>
        </w:rPr>
      </w:pPr>
      <w:r w:rsidRPr="00A0460B">
        <w:rPr>
          <w:rFonts w:ascii="Arial" w:hAnsi="Arial" w:cs="Arial"/>
          <w:sz w:val="22"/>
          <w:szCs w:val="22"/>
        </w:rPr>
        <w:t xml:space="preserve">8.7. Informações sobre eventuais condenações no plano criminal ou por improbidade administrativa; dentre outros necessários à contratação. </w:t>
      </w:r>
    </w:p>
    <w:p w14:paraId="00D265C6" w14:textId="77777777" w:rsidR="0048506B" w:rsidRPr="00A0460B" w:rsidRDefault="0048506B" w:rsidP="00D01947">
      <w:pPr>
        <w:pStyle w:val="PargrafodaLista"/>
        <w:tabs>
          <w:tab w:val="left" w:pos="10206"/>
        </w:tabs>
        <w:spacing w:before="120" w:after="120" w:line="276" w:lineRule="auto"/>
        <w:ind w:left="0" w:right="765"/>
        <w:contextualSpacing w:val="0"/>
        <w:jc w:val="both"/>
        <w:rPr>
          <w:rFonts w:ascii="Arial" w:hAnsi="Arial" w:cs="Arial"/>
          <w:sz w:val="22"/>
          <w:szCs w:val="22"/>
        </w:rPr>
      </w:pPr>
      <w:r w:rsidRPr="00A0460B">
        <w:rPr>
          <w:rFonts w:ascii="Arial" w:hAnsi="Arial" w:cs="Arial"/>
          <w:sz w:val="22"/>
          <w:szCs w:val="22"/>
        </w:rPr>
        <w:t xml:space="preserve">9. Essas informações constarão do processo administrativo e serão objeto de tratamento por parte da Administração Pública. </w:t>
      </w:r>
    </w:p>
    <w:p w14:paraId="2297046B" w14:textId="77777777" w:rsidR="0048506B" w:rsidRPr="00A0460B" w:rsidRDefault="0048506B" w:rsidP="00D01947">
      <w:pPr>
        <w:pStyle w:val="PargrafodaLista"/>
        <w:tabs>
          <w:tab w:val="left" w:pos="10206"/>
        </w:tabs>
        <w:spacing w:before="120" w:after="120" w:line="276" w:lineRule="auto"/>
        <w:ind w:left="0" w:right="765"/>
        <w:contextualSpacing w:val="0"/>
        <w:jc w:val="both"/>
        <w:rPr>
          <w:rFonts w:ascii="Arial" w:hAnsi="Arial" w:cs="Arial"/>
          <w:sz w:val="22"/>
          <w:szCs w:val="22"/>
        </w:rPr>
      </w:pPr>
      <w:r w:rsidRPr="00A0460B">
        <w:rPr>
          <w:rFonts w:ascii="Arial" w:hAnsi="Arial" w:cs="Arial"/>
          <w:sz w:val="22"/>
          <w:szCs w:val="22"/>
        </w:rPr>
        <w:t>10. O tratamento dos dados pessoais relacionados aos processos de contratação se presume válido, legítimo e, portanto, juridicamente adequado.</w:t>
      </w:r>
    </w:p>
    <w:p w14:paraId="16914C26" w14:textId="77777777" w:rsidR="0048506B" w:rsidRPr="00A0460B" w:rsidRDefault="0048506B" w:rsidP="00D01947">
      <w:pPr>
        <w:tabs>
          <w:tab w:val="left" w:pos="1420"/>
          <w:tab w:val="left" w:pos="10206"/>
        </w:tabs>
        <w:spacing w:before="120" w:after="120" w:line="276" w:lineRule="auto"/>
        <w:ind w:right="765"/>
        <w:jc w:val="both"/>
        <w:rPr>
          <w:rFonts w:ascii="Arial" w:hAnsi="Arial" w:cs="Arial"/>
          <w:sz w:val="22"/>
          <w:szCs w:val="22"/>
        </w:rPr>
      </w:pPr>
      <w:r w:rsidRPr="00A0460B">
        <w:rPr>
          <w:rFonts w:ascii="Arial" w:hAnsi="Arial" w:cs="Arial"/>
          <w:sz w:val="22"/>
          <w:szCs w:val="22"/>
        </w:rPr>
        <w:t>11. Declaramos que até a presente data inexistem fatos supervenientes impeditivos para habilitação no presente PROCESSO ADMINISTRATIVO, estando ciente da obrigatoriedade de declarar ocorrências posteriores.</w:t>
      </w:r>
    </w:p>
    <w:p w14:paraId="5F231386" w14:textId="77777777" w:rsidR="0048506B" w:rsidRPr="00A0460B" w:rsidRDefault="0048506B" w:rsidP="00D01947">
      <w:pPr>
        <w:tabs>
          <w:tab w:val="left" w:pos="1406"/>
          <w:tab w:val="left" w:pos="10206"/>
        </w:tabs>
        <w:spacing w:before="120" w:after="120" w:line="276" w:lineRule="auto"/>
        <w:ind w:right="765"/>
        <w:jc w:val="both"/>
        <w:rPr>
          <w:rFonts w:ascii="Arial" w:hAnsi="Arial" w:cs="Arial"/>
          <w:sz w:val="22"/>
          <w:szCs w:val="22"/>
        </w:rPr>
      </w:pPr>
      <w:r w:rsidRPr="00A0460B">
        <w:rPr>
          <w:rFonts w:ascii="Arial" w:hAnsi="Arial" w:cs="Arial"/>
          <w:sz w:val="22"/>
          <w:szCs w:val="22"/>
        </w:rPr>
        <w:t>12. Declaramos, para os fins que a empresa não foi declarada inidônea por nenhum órgão público de qualquer esfera de governo, estando apta a contratar com o poder público.</w:t>
      </w:r>
    </w:p>
    <w:p w14:paraId="5FB0E956" w14:textId="77777777" w:rsidR="0048506B" w:rsidRPr="00A0460B" w:rsidRDefault="0048506B" w:rsidP="00D01947">
      <w:pPr>
        <w:tabs>
          <w:tab w:val="left" w:pos="1463"/>
          <w:tab w:val="left" w:pos="10206"/>
        </w:tabs>
        <w:spacing w:before="120" w:after="120" w:line="276" w:lineRule="auto"/>
        <w:ind w:right="765"/>
        <w:jc w:val="both"/>
        <w:rPr>
          <w:rFonts w:ascii="Arial" w:hAnsi="Arial" w:cs="Arial"/>
          <w:sz w:val="22"/>
          <w:szCs w:val="22"/>
        </w:rPr>
      </w:pPr>
      <w:r w:rsidRPr="00A0460B">
        <w:rPr>
          <w:rFonts w:ascii="Arial" w:hAnsi="Arial" w:cs="Arial"/>
          <w:sz w:val="22"/>
          <w:szCs w:val="22"/>
        </w:rPr>
        <w:t>13. Declaramos, para os devidos fins que não possuímos em nosso quadro societário e de empregados, servidor ou dirigente de órgão ou entidade contratante ou responsável pela licitação.</w:t>
      </w:r>
    </w:p>
    <w:p w14:paraId="20F46EBF" w14:textId="77777777" w:rsidR="0048506B" w:rsidRPr="00A0460B" w:rsidRDefault="0048506B" w:rsidP="00D01947">
      <w:pPr>
        <w:tabs>
          <w:tab w:val="left" w:pos="1397"/>
          <w:tab w:val="left" w:pos="10206"/>
        </w:tabs>
        <w:spacing w:before="120" w:after="120" w:line="276" w:lineRule="auto"/>
        <w:ind w:right="765"/>
        <w:jc w:val="both"/>
        <w:rPr>
          <w:rFonts w:ascii="Arial" w:hAnsi="Arial" w:cs="Arial"/>
          <w:b/>
          <w:sz w:val="22"/>
          <w:szCs w:val="22"/>
        </w:rPr>
      </w:pPr>
      <w:r w:rsidRPr="00A0460B">
        <w:rPr>
          <w:rFonts w:ascii="Arial" w:hAnsi="Arial" w:cs="Arial"/>
          <w:sz w:val="22"/>
          <w:szCs w:val="22"/>
        </w:rPr>
        <w:t>14. Declaramos, que cumpriremos os prazos de</w:t>
      </w:r>
      <w:r w:rsidRPr="00A0460B">
        <w:rPr>
          <w:rFonts w:ascii="Arial" w:hAnsi="Arial" w:cs="Arial"/>
          <w:spacing w:val="-1"/>
          <w:sz w:val="22"/>
          <w:szCs w:val="22"/>
        </w:rPr>
        <w:t xml:space="preserve"> </w:t>
      </w:r>
      <w:r w:rsidRPr="00A0460B">
        <w:rPr>
          <w:rFonts w:ascii="Arial" w:hAnsi="Arial" w:cs="Arial"/>
          <w:sz w:val="22"/>
          <w:szCs w:val="22"/>
        </w:rPr>
        <w:t xml:space="preserve">entrega/execução dos materiais/serviços, conforme solicitado pela requisitante do Edital de </w:t>
      </w:r>
      <w:r w:rsidRPr="00A0460B">
        <w:rPr>
          <w:rFonts w:ascii="Arial" w:hAnsi="Arial" w:cs="Arial"/>
          <w:b/>
          <w:sz w:val="22"/>
          <w:szCs w:val="22"/>
        </w:rPr>
        <w:t xml:space="preserve">Pregão Eletrônico Para Registro de Preços n. º </w:t>
      </w:r>
      <w:proofErr w:type="spellStart"/>
      <w:r w:rsidRPr="00A0460B">
        <w:rPr>
          <w:rFonts w:ascii="Arial" w:hAnsi="Arial" w:cs="Arial"/>
          <w:b/>
          <w:spacing w:val="-2"/>
          <w:sz w:val="22"/>
          <w:szCs w:val="22"/>
        </w:rPr>
        <w:t>xx</w:t>
      </w:r>
      <w:proofErr w:type="spellEnd"/>
      <w:r w:rsidRPr="00A0460B">
        <w:rPr>
          <w:rFonts w:ascii="Arial" w:hAnsi="Arial" w:cs="Arial"/>
          <w:b/>
          <w:spacing w:val="-2"/>
          <w:sz w:val="22"/>
          <w:szCs w:val="22"/>
        </w:rPr>
        <w:t>/2025.</w:t>
      </w:r>
    </w:p>
    <w:p w14:paraId="49320BCC" w14:textId="77777777" w:rsidR="00D01947" w:rsidRDefault="0048506B" w:rsidP="00D01947">
      <w:pPr>
        <w:tabs>
          <w:tab w:val="left" w:pos="1463"/>
          <w:tab w:val="left" w:pos="10206"/>
        </w:tabs>
        <w:spacing w:before="120" w:after="120"/>
        <w:ind w:right="763"/>
        <w:jc w:val="both"/>
        <w:rPr>
          <w:rFonts w:ascii="Arial" w:hAnsi="Arial" w:cs="Arial"/>
        </w:rPr>
      </w:pPr>
      <w:r w:rsidRPr="00A0460B">
        <w:rPr>
          <w:rFonts w:ascii="Arial" w:hAnsi="Arial" w:cs="Arial"/>
          <w:sz w:val="22"/>
          <w:szCs w:val="22"/>
        </w:rPr>
        <w:t>15. Comprometemos a manter durante a execução do contrato, em compatibilidade com as obrigações assumidas, todas as condições de habilitação e qualificação exigidas na licitação</w:t>
      </w:r>
      <w:r w:rsidRPr="00205131">
        <w:rPr>
          <w:rFonts w:ascii="Arial" w:hAnsi="Arial" w:cs="Arial"/>
        </w:rPr>
        <w:t>.</w:t>
      </w:r>
    </w:p>
    <w:p w14:paraId="1EA99B6E" w14:textId="334A6C85" w:rsidR="0048506B" w:rsidRDefault="0048506B" w:rsidP="00D01947">
      <w:pPr>
        <w:tabs>
          <w:tab w:val="left" w:pos="1463"/>
          <w:tab w:val="left" w:pos="10206"/>
        </w:tabs>
        <w:spacing w:before="258"/>
        <w:ind w:right="763"/>
        <w:jc w:val="center"/>
        <w:rPr>
          <w:rFonts w:ascii="Arial" w:hAnsi="Arial" w:cs="Arial"/>
        </w:rPr>
      </w:pPr>
      <w:r w:rsidRPr="00393862">
        <w:rPr>
          <w:rFonts w:ascii="Arial" w:hAnsi="Arial" w:cs="Arial"/>
        </w:rPr>
        <w:lastRenderedPageBreak/>
        <w:t xml:space="preserve">Local, ____ de ______________ </w:t>
      </w:r>
      <w:proofErr w:type="spellStart"/>
      <w:r w:rsidRPr="00393862">
        <w:rPr>
          <w:rFonts w:ascii="Arial" w:hAnsi="Arial" w:cs="Arial"/>
        </w:rPr>
        <w:t>de</w:t>
      </w:r>
      <w:proofErr w:type="spellEnd"/>
      <w:r w:rsidRPr="00393862">
        <w:rPr>
          <w:rFonts w:ascii="Arial" w:hAnsi="Arial" w:cs="Arial"/>
        </w:rPr>
        <w:t xml:space="preserve"> 2025.</w:t>
      </w:r>
    </w:p>
    <w:p w14:paraId="6BBC828E" w14:textId="77777777" w:rsidR="0048506B" w:rsidRDefault="0048506B" w:rsidP="0048506B">
      <w:pPr>
        <w:pStyle w:val="PargrafodaLista"/>
        <w:tabs>
          <w:tab w:val="left" w:pos="10206"/>
        </w:tabs>
        <w:spacing w:before="120" w:after="120" w:line="276" w:lineRule="auto"/>
        <w:ind w:left="0" w:right="763"/>
        <w:jc w:val="center"/>
        <w:rPr>
          <w:rFonts w:ascii="Arial" w:hAnsi="Arial" w:cs="Arial"/>
        </w:rPr>
      </w:pPr>
    </w:p>
    <w:p w14:paraId="39E9793F" w14:textId="77777777" w:rsidR="0048506B" w:rsidRDefault="0048506B" w:rsidP="0048506B">
      <w:pPr>
        <w:pStyle w:val="PargrafodaLista"/>
        <w:tabs>
          <w:tab w:val="left" w:pos="10206"/>
        </w:tabs>
        <w:spacing w:before="120" w:after="120" w:line="276" w:lineRule="auto"/>
        <w:ind w:left="0" w:right="763"/>
        <w:jc w:val="center"/>
        <w:rPr>
          <w:rFonts w:ascii="Arial" w:hAnsi="Arial" w:cs="Arial"/>
        </w:rPr>
      </w:pPr>
      <w:r w:rsidRPr="00393862">
        <w:rPr>
          <w:rFonts w:ascii="Arial" w:hAnsi="Arial" w:cs="Arial"/>
        </w:rPr>
        <w:t>________________________________________________________</w:t>
      </w:r>
    </w:p>
    <w:p w14:paraId="4CDD42DF" w14:textId="77777777" w:rsidR="0048506B" w:rsidRDefault="0048506B" w:rsidP="0048506B">
      <w:pPr>
        <w:pStyle w:val="PargrafodaLista"/>
        <w:tabs>
          <w:tab w:val="left" w:pos="10206"/>
        </w:tabs>
        <w:spacing w:before="120" w:after="120" w:line="276" w:lineRule="auto"/>
        <w:ind w:left="0" w:right="763"/>
        <w:jc w:val="center"/>
        <w:rPr>
          <w:rFonts w:ascii="Arial" w:hAnsi="Arial" w:cs="Arial"/>
        </w:rPr>
      </w:pPr>
      <w:r w:rsidRPr="00393862">
        <w:rPr>
          <w:rFonts w:ascii="Arial" w:hAnsi="Arial" w:cs="Arial"/>
        </w:rPr>
        <w:t>(Identificação e assinatura do representante legal do licitante)</w:t>
      </w:r>
    </w:p>
    <w:p w14:paraId="5F5B4ECF" w14:textId="77777777" w:rsidR="0048506B" w:rsidRDefault="0048506B" w:rsidP="0048506B">
      <w:pPr>
        <w:pStyle w:val="PargrafodaLista"/>
        <w:tabs>
          <w:tab w:val="left" w:pos="10206"/>
        </w:tabs>
        <w:spacing w:before="120" w:after="120" w:line="276" w:lineRule="auto"/>
        <w:ind w:left="0" w:right="763"/>
        <w:rPr>
          <w:rFonts w:ascii="Arial" w:hAnsi="Arial" w:cs="Arial"/>
        </w:rPr>
      </w:pPr>
    </w:p>
    <w:p w14:paraId="4CEB4752" w14:textId="77777777" w:rsidR="0048506B" w:rsidRDefault="0048506B" w:rsidP="0048506B">
      <w:pPr>
        <w:pStyle w:val="PargrafodaLista"/>
        <w:tabs>
          <w:tab w:val="left" w:pos="10206"/>
        </w:tabs>
        <w:spacing w:before="120" w:after="120" w:line="276" w:lineRule="auto"/>
        <w:ind w:left="0" w:right="763"/>
        <w:rPr>
          <w:rFonts w:ascii="Arial" w:hAnsi="Arial" w:cs="Arial"/>
        </w:rPr>
      </w:pPr>
      <w:r w:rsidRPr="00393862">
        <w:rPr>
          <w:rFonts w:ascii="Arial" w:hAnsi="Arial" w:cs="Arial"/>
        </w:rPr>
        <w:t xml:space="preserve">OBS.: </w:t>
      </w:r>
    </w:p>
    <w:p w14:paraId="791BF2BF" w14:textId="77777777" w:rsidR="0048506B" w:rsidRDefault="0048506B" w:rsidP="0048506B">
      <w:pPr>
        <w:pStyle w:val="PargrafodaLista"/>
        <w:tabs>
          <w:tab w:val="left" w:pos="10206"/>
        </w:tabs>
        <w:spacing w:before="120" w:after="120" w:line="276" w:lineRule="auto"/>
        <w:ind w:left="0" w:right="763"/>
        <w:rPr>
          <w:rFonts w:ascii="Arial" w:hAnsi="Arial" w:cs="Arial"/>
        </w:rPr>
      </w:pPr>
      <w:r w:rsidRPr="00393862">
        <w:rPr>
          <w:rFonts w:ascii="Arial" w:hAnsi="Arial" w:cs="Arial"/>
        </w:rPr>
        <w:t xml:space="preserve">1 - A declaração deverá ser apresentada em papel timbrado da empresa; </w:t>
      </w:r>
    </w:p>
    <w:p w14:paraId="403C810C" w14:textId="77777777" w:rsidR="0048506B" w:rsidRDefault="0048506B" w:rsidP="0048506B">
      <w:pPr>
        <w:pStyle w:val="PargrafodaLista"/>
        <w:tabs>
          <w:tab w:val="left" w:pos="10206"/>
        </w:tabs>
        <w:spacing w:before="120" w:after="120" w:line="276" w:lineRule="auto"/>
        <w:ind w:left="0" w:right="763"/>
        <w:rPr>
          <w:rFonts w:ascii="Arial" w:hAnsi="Arial" w:cs="Arial"/>
        </w:rPr>
      </w:pPr>
      <w:r w:rsidRPr="00393862">
        <w:rPr>
          <w:rFonts w:ascii="Arial" w:hAnsi="Arial" w:cs="Arial"/>
        </w:rPr>
        <w:t>2 - Abaixo da assinatura do representante legal, deverá ter carimbo do CNPJ.</w:t>
      </w:r>
    </w:p>
    <w:bookmarkEnd w:id="7"/>
    <w:p w14:paraId="03FDB678" w14:textId="60BC282F" w:rsidR="00D01947" w:rsidRDefault="00D01947">
      <w:pPr>
        <w:rPr>
          <w:rFonts w:ascii="Arial" w:eastAsia="Times New Roman" w:hAnsi="Arial" w:cs="Arial"/>
          <w:kern w:val="0"/>
          <w:sz w:val="22"/>
          <w:szCs w:val="22"/>
          <w:lang w:val="pt-PT"/>
          <w14:ligatures w14:val="none"/>
        </w:rPr>
      </w:pPr>
      <w:r>
        <w:rPr>
          <w:rFonts w:ascii="Arial" w:hAnsi="Arial" w:cs="Arial"/>
          <w:sz w:val="22"/>
          <w:szCs w:val="22"/>
        </w:rPr>
        <w:br w:type="page"/>
      </w:r>
    </w:p>
    <w:p w14:paraId="73E01074" w14:textId="77777777" w:rsidR="00F14930" w:rsidRPr="00F14930" w:rsidRDefault="00F14930" w:rsidP="00F14930">
      <w:pPr>
        <w:spacing w:before="1" w:line="240" w:lineRule="auto"/>
        <w:ind w:left="2" w:right="6"/>
        <w:jc w:val="center"/>
        <w:rPr>
          <w:rFonts w:ascii="Arial" w:hAnsi="Arial" w:cs="Arial"/>
          <w:b/>
          <w:color w:val="000000"/>
          <w:sz w:val="22"/>
          <w:szCs w:val="22"/>
        </w:rPr>
      </w:pPr>
      <w:r w:rsidRPr="00F14930">
        <w:rPr>
          <w:rFonts w:ascii="Arial" w:hAnsi="Arial" w:cs="Arial"/>
          <w:b/>
          <w:color w:val="000000"/>
          <w:sz w:val="22"/>
          <w:szCs w:val="22"/>
        </w:rPr>
        <w:lastRenderedPageBreak/>
        <w:t>ANEXO</w:t>
      </w:r>
      <w:r w:rsidRPr="00F14930">
        <w:rPr>
          <w:rFonts w:ascii="Arial" w:hAnsi="Arial" w:cs="Arial"/>
          <w:b/>
          <w:color w:val="000000"/>
          <w:spacing w:val="8"/>
          <w:sz w:val="22"/>
          <w:szCs w:val="22"/>
        </w:rPr>
        <w:t xml:space="preserve"> </w:t>
      </w:r>
      <w:r w:rsidRPr="00F14930">
        <w:rPr>
          <w:rFonts w:ascii="Arial" w:hAnsi="Arial" w:cs="Arial"/>
          <w:b/>
          <w:color w:val="000000"/>
          <w:spacing w:val="-5"/>
          <w:sz w:val="22"/>
          <w:szCs w:val="22"/>
        </w:rPr>
        <w:t>V</w:t>
      </w:r>
    </w:p>
    <w:p w14:paraId="56C1D656" w14:textId="7DFE4CA6" w:rsidR="00F14930" w:rsidRPr="00F14930" w:rsidRDefault="00F14930" w:rsidP="00F14930">
      <w:pPr>
        <w:spacing w:before="2" w:line="240" w:lineRule="auto"/>
        <w:ind w:right="6"/>
        <w:jc w:val="center"/>
        <w:rPr>
          <w:rFonts w:ascii="Arial" w:hAnsi="Arial" w:cs="Arial"/>
          <w:b/>
          <w:color w:val="000000"/>
          <w:sz w:val="22"/>
          <w:szCs w:val="22"/>
        </w:rPr>
      </w:pPr>
      <w:r w:rsidRPr="00F14930">
        <w:rPr>
          <w:rFonts w:ascii="Arial" w:hAnsi="Arial" w:cs="Arial"/>
          <w:b/>
          <w:color w:val="000000"/>
          <w:sz w:val="22"/>
          <w:szCs w:val="22"/>
        </w:rPr>
        <w:t>MINUTA</w:t>
      </w:r>
      <w:r w:rsidRPr="00F14930">
        <w:rPr>
          <w:rFonts w:ascii="Arial" w:hAnsi="Arial" w:cs="Arial"/>
          <w:b/>
          <w:color w:val="000000"/>
          <w:spacing w:val="6"/>
          <w:sz w:val="22"/>
          <w:szCs w:val="22"/>
        </w:rPr>
        <w:t xml:space="preserve"> </w:t>
      </w:r>
      <w:r w:rsidRPr="00F14930">
        <w:rPr>
          <w:rFonts w:ascii="Arial" w:hAnsi="Arial" w:cs="Arial"/>
          <w:b/>
          <w:color w:val="000000"/>
          <w:sz w:val="22"/>
          <w:szCs w:val="22"/>
        </w:rPr>
        <w:t>DA</w:t>
      </w:r>
      <w:r w:rsidRPr="00F14930">
        <w:rPr>
          <w:rFonts w:ascii="Arial" w:hAnsi="Arial" w:cs="Arial"/>
          <w:b/>
          <w:color w:val="000000"/>
          <w:spacing w:val="7"/>
          <w:sz w:val="22"/>
          <w:szCs w:val="22"/>
        </w:rPr>
        <w:t xml:space="preserve"> </w:t>
      </w:r>
      <w:r w:rsidRPr="00F14930">
        <w:rPr>
          <w:rFonts w:ascii="Arial" w:hAnsi="Arial" w:cs="Arial"/>
          <w:b/>
          <w:color w:val="000000"/>
          <w:sz w:val="22"/>
          <w:szCs w:val="22"/>
        </w:rPr>
        <w:t>ATA</w:t>
      </w:r>
      <w:r w:rsidRPr="00F14930">
        <w:rPr>
          <w:rFonts w:ascii="Arial" w:hAnsi="Arial" w:cs="Arial"/>
          <w:b/>
          <w:color w:val="000000"/>
          <w:spacing w:val="6"/>
          <w:sz w:val="22"/>
          <w:szCs w:val="22"/>
        </w:rPr>
        <w:t xml:space="preserve"> </w:t>
      </w:r>
      <w:r w:rsidRPr="00F14930">
        <w:rPr>
          <w:rFonts w:ascii="Arial" w:hAnsi="Arial" w:cs="Arial"/>
          <w:b/>
          <w:color w:val="000000"/>
          <w:sz w:val="22"/>
          <w:szCs w:val="22"/>
        </w:rPr>
        <w:t>DE</w:t>
      </w:r>
      <w:r w:rsidRPr="00F14930">
        <w:rPr>
          <w:rFonts w:ascii="Arial" w:hAnsi="Arial" w:cs="Arial"/>
          <w:b/>
          <w:color w:val="000000"/>
          <w:spacing w:val="4"/>
          <w:sz w:val="22"/>
          <w:szCs w:val="22"/>
        </w:rPr>
        <w:t xml:space="preserve"> </w:t>
      </w:r>
      <w:r w:rsidRPr="00F14930">
        <w:rPr>
          <w:rFonts w:ascii="Arial" w:hAnsi="Arial" w:cs="Arial"/>
          <w:b/>
          <w:color w:val="000000"/>
          <w:sz w:val="22"/>
          <w:szCs w:val="22"/>
        </w:rPr>
        <w:t>REGISTRO</w:t>
      </w:r>
      <w:r w:rsidRPr="00F14930">
        <w:rPr>
          <w:rFonts w:ascii="Arial" w:hAnsi="Arial" w:cs="Arial"/>
          <w:b/>
          <w:color w:val="000000"/>
          <w:spacing w:val="7"/>
          <w:sz w:val="22"/>
          <w:szCs w:val="22"/>
        </w:rPr>
        <w:t xml:space="preserve"> </w:t>
      </w:r>
      <w:r w:rsidRPr="00F14930">
        <w:rPr>
          <w:rFonts w:ascii="Arial" w:hAnsi="Arial" w:cs="Arial"/>
          <w:b/>
          <w:color w:val="000000"/>
          <w:sz w:val="22"/>
          <w:szCs w:val="22"/>
        </w:rPr>
        <w:t>DE</w:t>
      </w:r>
      <w:r w:rsidRPr="00F14930">
        <w:rPr>
          <w:rFonts w:ascii="Arial" w:hAnsi="Arial" w:cs="Arial"/>
          <w:b/>
          <w:color w:val="000000"/>
          <w:spacing w:val="6"/>
          <w:sz w:val="22"/>
          <w:szCs w:val="22"/>
        </w:rPr>
        <w:t xml:space="preserve"> </w:t>
      </w:r>
      <w:r w:rsidRPr="00F14930">
        <w:rPr>
          <w:rFonts w:ascii="Arial" w:hAnsi="Arial" w:cs="Arial"/>
          <w:b/>
          <w:color w:val="000000"/>
          <w:spacing w:val="-2"/>
          <w:sz w:val="22"/>
          <w:szCs w:val="22"/>
        </w:rPr>
        <w:t>PREÇOS</w:t>
      </w:r>
    </w:p>
    <w:p w14:paraId="66EABF82" w14:textId="77777777" w:rsidR="00F14930" w:rsidRPr="00F14930" w:rsidRDefault="00F14930" w:rsidP="00721C2B">
      <w:pPr>
        <w:spacing w:before="120" w:after="120" w:line="276" w:lineRule="auto"/>
        <w:ind w:left="567" w:right="855" w:firstLine="567"/>
        <w:jc w:val="both"/>
        <w:rPr>
          <w:rFonts w:ascii="Arial" w:hAnsi="Arial" w:cs="Arial"/>
          <w:sz w:val="22"/>
          <w:szCs w:val="22"/>
        </w:rPr>
      </w:pPr>
    </w:p>
    <w:p w14:paraId="3007880F" w14:textId="6DF83A8A" w:rsidR="000F7647" w:rsidRPr="00F14930" w:rsidRDefault="000F7647" w:rsidP="00F14930">
      <w:pPr>
        <w:spacing w:before="120" w:after="120" w:line="276" w:lineRule="auto"/>
        <w:ind w:right="855"/>
        <w:jc w:val="both"/>
        <w:rPr>
          <w:rFonts w:ascii="Arial" w:hAnsi="Arial" w:cs="Arial"/>
          <w:sz w:val="22"/>
          <w:szCs w:val="22"/>
        </w:rPr>
      </w:pPr>
      <w:r w:rsidRPr="00F14930">
        <w:rPr>
          <w:rFonts w:ascii="Arial" w:hAnsi="Arial" w:cs="Arial"/>
          <w:sz w:val="22"/>
          <w:szCs w:val="22"/>
        </w:rPr>
        <w:t>VALIDADE:</w:t>
      </w:r>
      <w:r w:rsidRPr="00F14930">
        <w:rPr>
          <w:rFonts w:ascii="Arial" w:hAnsi="Arial" w:cs="Arial"/>
          <w:spacing w:val="8"/>
          <w:sz w:val="22"/>
          <w:szCs w:val="22"/>
        </w:rPr>
        <w:t xml:space="preserve"> </w:t>
      </w:r>
      <w:r w:rsidRPr="00F14930">
        <w:rPr>
          <w:rFonts w:ascii="Arial" w:hAnsi="Arial" w:cs="Arial"/>
          <w:sz w:val="22"/>
          <w:szCs w:val="22"/>
        </w:rPr>
        <w:t>12</w:t>
      </w:r>
      <w:r w:rsidRPr="00F14930">
        <w:rPr>
          <w:rFonts w:ascii="Arial" w:hAnsi="Arial" w:cs="Arial"/>
          <w:spacing w:val="11"/>
          <w:sz w:val="22"/>
          <w:szCs w:val="22"/>
        </w:rPr>
        <w:t xml:space="preserve"> </w:t>
      </w:r>
      <w:r w:rsidRPr="00F14930">
        <w:rPr>
          <w:rFonts w:ascii="Arial" w:hAnsi="Arial" w:cs="Arial"/>
          <w:sz w:val="22"/>
          <w:szCs w:val="22"/>
        </w:rPr>
        <w:t>(DOZE)</w:t>
      </w:r>
      <w:r w:rsidRPr="00F14930">
        <w:rPr>
          <w:rFonts w:ascii="Arial" w:hAnsi="Arial" w:cs="Arial"/>
          <w:spacing w:val="7"/>
          <w:sz w:val="22"/>
          <w:szCs w:val="22"/>
        </w:rPr>
        <w:t xml:space="preserve"> </w:t>
      </w:r>
      <w:r w:rsidRPr="00F14930">
        <w:rPr>
          <w:rFonts w:ascii="Arial" w:hAnsi="Arial" w:cs="Arial"/>
          <w:spacing w:val="-2"/>
          <w:sz w:val="22"/>
          <w:szCs w:val="22"/>
        </w:rPr>
        <w:t>MESES</w:t>
      </w:r>
    </w:p>
    <w:p w14:paraId="0A55D7B0" w14:textId="74084BC6" w:rsidR="000F7647" w:rsidRPr="00F14930" w:rsidRDefault="00C74838" w:rsidP="00F14930">
      <w:pPr>
        <w:pStyle w:val="PargrafodaLista"/>
        <w:spacing w:before="120" w:after="120" w:line="276" w:lineRule="auto"/>
        <w:ind w:left="0" w:right="713"/>
        <w:contextualSpacing w:val="0"/>
        <w:jc w:val="both"/>
        <w:rPr>
          <w:rFonts w:ascii="Arial" w:hAnsi="Arial" w:cs="Arial"/>
          <w:sz w:val="22"/>
          <w:szCs w:val="22"/>
        </w:rPr>
      </w:pPr>
      <w:r w:rsidRPr="00F14930">
        <w:rPr>
          <w:rFonts w:ascii="Arial" w:hAnsi="Arial" w:cs="Arial"/>
          <w:b/>
          <w:bCs/>
          <w:sz w:val="22"/>
          <w:szCs w:val="22"/>
        </w:rPr>
        <w:t>1.1</w:t>
      </w:r>
      <w:r w:rsidRPr="00F14930">
        <w:rPr>
          <w:rFonts w:ascii="Arial" w:hAnsi="Arial" w:cs="Arial"/>
          <w:sz w:val="22"/>
          <w:szCs w:val="22"/>
        </w:rPr>
        <w:t xml:space="preserve"> </w:t>
      </w:r>
      <w:r w:rsidR="000F7647" w:rsidRPr="00F14930">
        <w:rPr>
          <w:rFonts w:ascii="Arial" w:hAnsi="Arial" w:cs="Arial"/>
          <w:sz w:val="22"/>
          <w:szCs w:val="22"/>
        </w:rPr>
        <w:t>Aos</w:t>
      </w:r>
      <w:r w:rsidR="000F7647" w:rsidRPr="00F14930">
        <w:rPr>
          <w:rFonts w:ascii="Arial" w:hAnsi="Arial" w:cs="Arial"/>
          <w:spacing w:val="-3"/>
          <w:sz w:val="22"/>
          <w:szCs w:val="22"/>
        </w:rPr>
        <w:t xml:space="preserve"> </w:t>
      </w:r>
      <w:r w:rsidR="000F7647" w:rsidRPr="00F14930">
        <w:rPr>
          <w:rFonts w:ascii="Arial" w:hAnsi="Arial" w:cs="Arial"/>
          <w:sz w:val="22"/>
          <w:szCs w:val="22"/>
        </w:rPr>
        <w:t>........</w:t>
      </w:r>
      <w:r w:rsidR="000F7647" w:rsidRPr="00F14930">
        <w:rPr>
          <w:rFonts w:ascii="Arial" w:hAnsi="Arial" w:cs="Arial"/>
          <w:spacing w:val="-1"/>
          <w:sz w:val="22"/>
          <w:szCs w:val="22"/>
        </w:rPr>
        <w:t xml:space="preserve"> </w:t>
      </w:r>
      <w:r w:rsidR="000F7647" w:rsidRPr="00F14930">
        <w:rPr>
          <w:rFonts w:ascii="Arial" w:hAnsi="Arial" w:cs="Arial"/>
          <w:sz w:val="22"/>
          <w:szCs w:val="22"/>
        </w:rPr>
        <w:t>dias</w:t>
      </w:r>
      <w:r w:rsidR="000F7647" w:rsidRPr="00F14930">
        <w:rPr>
          <w:rFonts w:ascii="Arial" w:hAnsi="Arial" w:cs="Arial"/>
          <w:spacing w:val="-1"/>
          <w:sz w:val="22"/>
          <w:szCs w:val="22"/>
        </w:rPr>
        <w:t xml:space="preserve"> </w:t>
      </w:r>
      <w:r w:rsidR="000F7647" w:rsidRPr="00F14930">
        <w:rPr>
          <w:rFonts w:ascii="Arial" w:hAnsi="Arial" w:cs="Arial"/>
          <w:sz w:val="22"/>
          <w:szCs w:val="22"/>
        </w:rPr>
        <w:t>do</w:t>
      </w:r>
      <w:r w:rsidR="000F7647" w:rsidRPr="00F14930">
        <w:rPr>
          <w:rFonts w:ascii="Arial" w:hAnsi="Arial" w:cs="Arial"/>
          <w:spacing w:val="1"/>
          <w:sz w:val="22"/>
          <w:szCs w:val="22"/>
        </w:rPr>
        <w:t xml:space="preserve"> </w:t>
      </w:r>
      <w:r w:rsidR="000F7647" w:rsidRPr="00F14930">
        <w:rPr>
          <w:rFonts w:ascii="Arial" w:hAnsi="Arial" w:cs="Arial"/>
          <w:sz w:val="22"/>
          <w:szCs w:val="22"/>
        </w:rPr>
        <w:t xml:space="preserve">mês </w:t>
      </w:r>
      <w:r w:rsidR="000F7647" w:rsidRPr="00F14930">
        <w:rPr>
          <w:rFonts w:ascii="Arial" w:hAnsi="Arial" w:cs="Arial"/>
          <w:spacing w:val="-5"/>
          <w:sz w:val="22"/>
          <w:szCs w:val="22"/>
        </w:rPr>
        <w:t>de</w:t>
      </w:r>
      <w:r w:rsidR="000F7647" w:rsidRPr="00F14930">
        <w:rPr>
          <w:rFonts w:ascii="Arial" w:hAnsi="Arial" w:cs="Arial"/>
          <w:sz w:val="22"/>
          <w:szCs w:val="22"/>
        </w:rPr>
        <w:tab/>
      </w:r>
      <w:r w:rsidR="00A227AE">
        <w:rPr>
          <w:rFonts w:ascii="Arial" w:hAnsi="Arial" w:cs="Arial"/>
          <w:sz w:val="22"/>
          <w:szCs w:val="22"/>
        </w:rPr>
        <w:t xml:space="preserve"> </w:t>
      </w:r>
      <w:proofErr w:type="spellStart"/>
      <w:r w:rsidR="000F7647" w:rsidRPr="00F14930">
        <w:rPr>
          <w:rFonts w:ascii="Arial" w:hAnsi="Arial" w:cs="Arial"/>
          <w:sz w:val="22"/>
          <w:szCs w:val="22"/>
        </w:rPr>
        <w:t>de</w:t>
      </w:r>
      <w:proofErr w:type="spellEnd"/>
      <w:r w:rsidR="000F7647" w:rsidRPr="00F14930">
        <w:rPr>
          <w:rFonts w:ascii="Arial" w:hAnsi="Arial" w:cs="Arial"/>
          <w:sz w:val="22"/>
          <w:szCs w:val="22"/>
        </w:rPr>
        <w:t xml:space="preserve"> 2025,</w:t>
      </w:r>
      <w:r w:rsidR="000F7647" w:rsidRPr="00F14930">
        <w:rPr>
          <w:rFonts w:ascii="Arial" w:hAnsi="Arial" w:cs="Arial"/>
          <w:spacing w:val="2"/>
          <w:sz w:val="22"/>
          <w:szCs w:val="22"/>
        </w:rPr>
        <w:t xml:space="preserve"> </w:t>
      </w:r>
      <w:r w:rsidR="000F7647" w:rsidRPr="00F14930">
        <w:rPr>
          <w:rFonts w:ascii="Arial" w:hAnsi="Arial" w:cs="Arial"/>
          <w:sz w:val="22"/>
          <w:szCs w:val="22"/>
        </w:rPr>
        <w:t>o</w:t>
      </w:r>
      <w:r w:rsidR="00D46E14" w:rsidRPr="00F14930">
        <w:rPr>
          <w:rFonts w:ascii="Arial" w:hAnsi="Arial" w:cs="Arial"/>
          <w:b/>
          <w:sz w:val="22"/>
          <w:szCs w:val="22"/>
        </w:rPr>
        <w:t xml:space="preserve"> </w:t>
      </w:r>
      <w:r w:rsidR="0080107B" w:rsidRPr="00C620B4">
        <w:rPr>
          <w:rFonts w:ascii="Arial" w:hAnsi="Arial" w:cs="Arial"/>
          <w:b/>
        </w:rPr>
        <w:t>CONSÓRCIO INTERMUNICIPAL DE DESENVOLVIMENTO ECONÔMICO DO VALE TELES PIRES -CIDVAT</w:t>
      </w:r>
      <w:r w:rsidR="0080107B" w:rsidRPr="00C620B4">
        <w:rPr>
          <w:rFonts w:ascii="Arial" w:hAnsi="Arial" w:cs="Arial"/>
        </w:rPr>
        <w:t>, pessoa jurídica de direito público, com sede na Travessa Álvaro Teixeira Costa, Nº 50– Canteiro Central – ALTA FLORESTA – MT, inscrito no CNPJ sob o nº 07.996.239/0001-02, por meio d</w:t>
      </w:r>
      <w:r w:rsidR="0080107B">
        <w:rPr>
          <w:rFonts w:ascii="Arial" w:hAnsi="Arial" w:cs="Arial"/>
        </w:rPr>
        <w:t xml:space="preserve">e seu Presidente, o </w:t>
      </w:r>
      <w:proofErr w:type="spellStart"/>
      <w:r w:rsidR="0080107B">
        <w:rPr>
          <w:rFonts w:ascii="Arial" w:hAnsi="Arial" w:cs="Arial"/>
        </w:rPr>
        <w:t>Sr</w:t>
      </w:r>
      <w:proofErr w:type="spellEnd"/>
      <w:r w:rsidR="0080107B">
        <w:rPr>
          <w:rFonts w:ascii="Arial" w:hAnsi="Arial" w:cs="Arial"/>
        </w:rPr>
        <w:t>___________________</w:t>
      </w:r>
      <w:r w:rsidR="000F7647" w:rsidRPr="00F14930">
        <w:rPr>
          <w:rFonts w:ascii="Arial" w:hAnsi="Arial" w:cs="Arial"/>
          <w:sz w:val="22"/>
          <w:szCs w:val="22"/>
        </w:rPr>
        <w:t xml:space="preserve">, no uso das atribuições que lhe são conferidas, e de outro lado, as Sociedades empresárias doravante denominadas simplesmente </w:t>
      </w:r>
      <w:r w:rsidR="000F7647" w:rsidRPr="00F14930">
        <w:rPr>
          <w:rFonts w:ascii="Arial" w:hAnsi="Arial" w:cs="Arial"/>
          <w:b/>
          <w:sz w:val="22"/>
          <w:szCs w:val="22"/>
        </w:rPr>
        <w:t>FORNECEDOR</w:t>
      </w:r>
      <w:r w:rsidR="000F7647" w:rsidRPr="00F14930">
        <w:rPr>
          <w:rFonts w:ascii="Arial" w:hAnsi="Arial" w:cs="Arial"/>
          <w:sz w:val="22"/>
          <w:szCs w:val="22"/>
        </w:rPr>
        <w:t xml:space="preserve">, </w:t>
      </w:r>
      <w:r w:rsidR="000F7647" w:rsidRPr="00F14930">
        <w:rPr>
          <w:rFonts w:ascii="Arial" w:hAnsi="Arial" w:cs="Arial"/>
          <w:sz w:val="22"/>
          <w:szCs w:val="22"/>
          <w:u w:val="single"/>
        </w:rPr>
        <w:tab/>
      </w:r>
      <w:r w:rsidR="000F7647" w:rsidRPr="00F14930">
        <w:rPr>
          <w:rFonts w:ascii="Arial" w:hAnsi="Arial" w:cs="Arial"/>
          <w:sz w:val="22"/>
          <w:szCs w:val="22"/>
        </w:rPr>
        <w:t>,</w:t>
      </w:r>
      <w:r w:rsidR="000F7647" w:rsidRPr="00F14930">
        <w:rPr>
          <w:rFonts w:ascii="Arial" w:hAnsi="Arial" w:cs="Arial"/>
          <w:spacing w:val="-15"/>
          <w:sz w:val="22"/>
          <w:szCs w:val="22"/>
        </w:rPr>
        <w:t xml:space="preserve"> </w:t>
      </w:r>
      <w:r w:rsidR="000F7647" w:rsidRPr="00F14930">
        <w:rPr>
          <w:rFonts w:ascii="Arial" w:hAnsi="Arial" w:cs="Arial"/>
          <w:sz w:val="22"/>
          <w:szCs w:val="22"/>
        </w:rPr>
        <w:t>inscrita no</w:t>
      </w:r>
      <w:r w:rsidR="000F7647" w:rsidRPr="00F14930">
        <w:rPr>
          <w:rFonts w:ascii="Arial" w:hAnsi="Arial" w:cs="Arial"/>
          <w:spacing w:val="80"/>
          <w:sz w:val="22"/>
          <w:szCs w:val="22"/>
        </w:rPr>
        <w:t xml:space="preserve"> </w:t>
      </w:r>
      <w:r w:rsidR="000F7647" w:rsidRPr="00F14930">
        <w:rPr>
          <w:rFonts w:ascii="Arial" w:hAnsi="Arial" w:cs="Arial"/>
          <w:sz w:val="22"/>
          <w:szCs w:val="22"/>
        </w:rPr>
        <w:t>CNPJ/MF</w:t>
      </w:r>
      <w:r w:rsidR="000F7647" w:rsidRPr="00F14930">
        <w:rPr>
          <w:rFonts w:ascii="Arial" w:hAnsi="Arial" w:cs="Arial"/>
          <w:spacing w:val="76"/>
          <w:sz w:val="22"/>
          <w:szCs w:val="22"/>
        </w:rPr>
        <w:t xml:space="preserve"> </w:t>
      </w:r>
      <w:r w:rsidR="000F7647" w:rsidRPr="00F14930">
        <w:rPr>
          <w:rFonts w:ascii="Arial" w:hAnsi="Arial" w:cs="Arial"/>
          <w:sz w:val="22"/>
          <w:szCs w:val="22"/>
        </w:rPr>
        <w:t>sob</w:t>
      </w:r>
      <w:r w:rsidR="000F7647" w:rsidRPr="00F14930">
        <w:rPr>
          <w:rFonts w:ascii="Arial" w:hAnsi="Arial" w:cs="Arial"/>
          <w:spacing w:val="77"/>
          <w:sz w:val="22"/>
          <w:szCs w:val="22"/>
        </w:rPr>
        <w:t xml:space="preserve"> </w:t>
      </w:r>
      <w:r w:rsidR="000F7647" w:rsidRPr="00F14930">
        <w:rPr>
          <w:rFonts w:ascii="Arial" w:hAnsi="Arial" w:cs="Arial"/>
          <w:sz w:val="22"/>
          <w:szCs w:val="22"/>
        </w:rPr>
        <w:t>o</w:t>
      </w:r>
      <w:r w:rsidR="000F7647" w:rsidRPr="00F14930">
        <w:rPr>
          <w:rFonts w:ascii="Arial" w:hAnsi="Arial" w:cs="Arial"/>
          <w:spacing w:val="80"/>
          <w:sz w:val="22"/>
          <w:szCs w:val="22"/>
        </w:rPr>
        <w:t xml:space="preserve"> </w:t>
      </w:r>
      <w:r w:rsidR="000F7647" w:rsidRPr="00F14930">
        <w:rPr>
          <w:rFonts w:ascii="Arial" w:hAnsi="Arial" w:cs="Arial"/>
          <w:sz w:val="22"/>
          <w:szCs w:val="22"/>
        </w:rPr>
        <w:t>nº</w:t>
      </w:r>
      <w:r w:rsidR="000F7647" w:rsidRPr="00F14930">
        <w:rPr>
          <w:rFonts w:ascii="Arial" w:hAnsi="Arial" w:cs="Arial"/>
          <w:spacing w:val="66"/>
          <w:sz w:val="22"/>
          <w:szCs w:val="22"/>
        </w:rPr>
        <w:t xml:space="preserve"> </w:t>
      </w:r>
      <w:r w:rsidR="000F7647" w:rsidRPr="00F14930">
        <w:rPr>
          <w:rFonts w:ascii="Arial" w:hAnsi="Arial" w:cs="Arial"/>
          <w:sz w:val="22"/>
          <w:szCs w:val="22"/>
          <w:u w:val="single"/>
        </w:rPr>
        <w:tab/>
      </w:r>
      <w:r w:rsidR="000F7647" w:rsidRPr="00F14930">
        <w:rPr>
          <w:rFonts w:ascii="Arial" w:hAnsi="Arial" w:cs="Arial"/>
          <w:sz w:val="22"/>
          <w:szCs w:val="22"/>
        </w:rPr>
        <w:t>,</w:t>
      </w:r>
      <w:r w:rsidR="000F7647" w:rsidRPr="00F14930">
        <w:rPr>
          <w:rFonts w:ascii="Arial" w:hAnsi="Arial" w:cs="Arial"/>
          <w:spacing w:val="40"/>
          <w:sz w:val="22"/>
          <w:szCs w:val="22"/>
        </w:rPr>
        <w:t xml:space="preserve"> </w:t>
      </w:r>
      <w:r w:rsidR="000F7647" w:rsidRPr="00F14930">
        <w:rPr>
          <w:rFonts w:ascii="Arial" w:hAnsi="Arial" w:cs="Arial"/>
          <w:sz w:val="22"/>
          <w:szCs w:val="22"/>
        </w:rPr>
        <w:t>estabelecida</w:t>
      </w:r>
      <w:r w:rsidR="000F7647" w:rsidRPr="00F14930">
        <w:rPr>
          <w:rFonts w:ascii="Arial" w:hAnsi="Arial" w:cs="Arial"/>
          <w:spacing w:val="64"/>
          <w:sz w:val="22"/>
          <w:szCs w:val="22"/>
        </w:rPr>
        <w:t xml:space="preserve"> </w:t>
      </w:r>
      <w:r w:rsidR="000F7647" w:rsidRPr="00F14930">
        <w:rPr>
          <w:rFonts w:ascii="Arial" w:hAnsi="Arial" w:cs="Arial"/>
          <w:sz w:val="22"/>
          <w:szCs w:val="22"/>
          <w:u w:val="single"/>
        </w:rPr>
        <w:tab/>
      </w:r>
      <w:r w:rsidR="000F7647" w:rsidRPr="00F14930">
        <w:rPr>
          <w:rFonts w:ascii="Arial" w:hAnsi="Arial" w:cs="Arial"/>
          <w:sz w:val="22"/>
          <w:szCs w:val="22"/>
        </w:rPr>
        <w:t>,</w:t>
      </w:r>
      <w:r w:rsidR="000F7647" w:rsidRPr="00F14930">
        <w:rPr>
          <w:rFonts w:ascii="Arial" w:hAnsi="Arial" w:cs="Arial"/>
          <w:spacing w:val="66"/>
          <w:sz w:val="22"/>
          <w:szCs w:val="22"/>
        </w:rPr>
        <w:t xml:space="preserve"> </w:t>
      </w:r>
      <w:r w:rsidR="000F7647" w:rsidRPr="00F14930">
        <w:rPr>
          <w:rFonts w:ascii="Arial" w:hAnsi="Arial" w:cs="Arial"/>
          <w:sz w:val="22"/>
          <w:szCs w:val="22"/>
        </w:rPr>
        <w:t>neste</w:t>
      </w:r>
      <w:r w:rsidR="000F7647" w:rsidRPr="00F14930">
        <w:rPr>
          <w:rFonts w:ascii="Arial" w:hAnsi="Arial" w:cs="Arial"/>
          <w:spacing w:val="65"/>
          <w:sz w:val="22"/>
          <w:szCs w:val="22"/>
        </w:rPr>
        <w:t xml:space="preserve"> </w:t>
      </w:r>
      <w:r w:rsidR="000F7647" w:rsidRPr="00F14930">
        <w:rPr>
          <w:rFonts w:ascii="Arial" w:hAnsi="Arial" w:cs="Arial"/>
          <w:sz w:val="22"/>
          <w:szCs w:val="22"/>
        </w:rPr>
        <w:t>ato</w:t>
      </w:r>
      <w:r w:rsidR="000F7647" w:rsidRPr="00F14930">
        <w:rPr>
          <w:rFonts w:ascii="Arial" w:hAnsi="Arial" w:cs="Arial"/>
          <w:spacing w:val="66"/>
          <w:sz w:val="22"/>
          <w:szCs w:val="22"/>
        </w:rPr>
        <w:t xml:space="preserve"> </w:t>
      </w:r>
      <w:r w:rsidR="000F7647" w:rsidRPr="00F14930">
        <w:rPr>
          <w:rFonts w:ascii="Arial" w:hAnsi="Arial" w:cs="Arial"/>
          <w:sz w:val="22"/>
          <w:szCs w:val="22"/>
        </w:rPr>
        <w:t>representada</w:t>
      </w:r>
      <w:r w:rsidR="000F7647" w:rsidRPr="00F14930">
        <w:rPr>
          <w:rFonts w:ascii="Arial" w:hAnsi="Arial" w:cs="Arial"/>
          <w:spacing w:val="66"/>
          <w:sz w:val="22"/>
          <w:szCs w:val="22"/>
        </w:rPr>
        <w:t xml:space="preserve"> </w:t>
      </w:r>
      <w:r w:rsidR="000F7647" w:rsidRPr="00F14930">
        <w:rPr>
          <w:rFonts w:ascii="Arial" w:hAnsi="Arial" w:cs="Arial"/>
          <w:sz w:val="22"/>
          <w:szCs w:val="22"/>
        </w:rPr>
        <w:t>pelo</w:t>
      </w:r>
      <w:r w:rsidR="000F7647" w:rsidRPr="00F14930">
        <w:rPr>
          <w:rFonts w:ascii="Arial" w:hAnsi="Arial" w:cs="Arial"/>
          <w:spacing w:val="70"/>
          <w:sz w:val="22"/>
          <w:szCs w:val="22"/>
        </w:rPr>
        <w:t xml:space="preserve"> </w:t>
      </w:r>
      <w:r w:rsidR="000F7647" w:rsidRPr="00F14930">
        <w:rPr>
          <w:rFonts w:ascii="Arial" w:hAnsi="Arial" w:cs="Arial"/>
          <w:spacing w:val="-2"/>
          <w:sz w:val="22"/>
          <w:szCs w:val="22"/>
        </w:rPr>
        <w:t>Senhor</w:t>
      </w:r>
      <w:r w:rsidR="000F7647" w:rsidRPr="00F14930">
        <w:rPr>
          <w:rFonts w:ascii="Arial" w:hAnsi="Arial" w:cs="Arial"/>
          <w:b/>
          <w:noProof/>
          <w:sz w:val="22"/>
          <w:szCs w:val="22"/>
          <w:lang w:eastAsia="pt-BR"/>
        </w:rPr>
        <mc:AlternateContent>
          <mc:Choice Requires="wps">
            <w:drawing>
              <wp:anchor distT="0" distB="0" distL="0" distR="0" simplePos="0" relativeHeight="251730944" behindDoc="1" locked="0" layoutInCell="1" allowOverlap="1" wp14:anchorId="0AAE598B" wp14:editId="25A0A528">
                <wp:simplePos x="0" y="0"/>
                <wp:positionH relativeFrom="page">
                  <wp:posOffset>4139184</wp:posOffset>
                </wp:positionH>
                <wp:positionV relativeFrom="paragraph">
                  <wp:posOffset>93682</wp:posOffset>
                </wp:positionV>
                <wp:extent cx="50800" cy="7620"/>
                <wp:effectExtent l="0" t="0" r="0" b="0"/>
                <wp:wrapNone/>
                <wp:docPr id="616" name="Graphic 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7620"/>
                        </a:xfrm>
                        <a:custGeom>
                          <a:avLst/>
                          <a:gdLst/>
                          <a:ahLst/>
                          <a:cxnLst/>
                          <a:rect l="l" t="t" r="r" b="b"/>
                          <a:pathLst>
                            <a:path w="50800" h="7620">
                              <a:moveTo>
                                <a:pt x="50291" y="7620"/>
                              </a:moveTo>
                              <a:lnTo>
                                <a:pt x="0" y="7620"/>
                              </a:lnTo>
                              <a:lnTo>
                                <a:pt x="0" y="0"/>
                              </a:lnTo>
                              <a:lnTo>
                                <a:pt x="50291" y="0"/>
                              </a:lnTo>
                              <a:lnTo>
                                <a:pt x="50291"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4DBEE696" id="Graphic 616" o:spid="_x0000_s1026" style="position:absolute;margin-left:325.9pt;margin-top:7.4pt;width:4pt;height:.6pt;z-index:-251585536;visibility:visible;mso-wrap-style:square;mso-wrap-distance-left:0;mso-wrap-distance-top:0;mso-wrap-distance-right:0;mso-wrap-distance-bottom:0;mso-position-horizontal:absolute;mso-position-horizontal-relative:page;mso-position-vertical:absolute;mso-position-vertical-relative:text;v-text-anchor:top" coordsize="50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G18LQIAAN4EAAAOAAAAZHJzL2Uyb0RvYy54bWysVMFu2zAMvQ/YPwi6L3YCNOuMOMXQosWA&#10;oivQDDsrshwbk0VNVOLk70fJlpNsl2GYDzIlPtF8fKRXd8dOs4Ny2IIp+XyWc6aMhKo1u5J/2zx+&#10;uOUMvTCV0GBUyU8K+d36/btVbwu1gAZ0pRyjIAaL3pa88d4WWYayUZ3AGVhlyFmD64SnrdtllRM9&#10;Re90tsjzZdaDq6wDqRDp9GFw8nWMX9dK+q91jcozXXLKzcfVxXUb1my9EsXOCdu0ckxD/EMWnWgN&#10;fXQK9SC8YHvX/hGqa6UDhNrPJHQZ1HUrVeRAbOb5b2zeGmFV5ELFQTuVCf9fWPlyeHWsrUq+nC85&#10;M6IjkZ7GeoQjKlBvsSDcm311gSLaZ5A/kBzZlSdscMQca9cFLBFkx1jt01RtdfRM0uFNfpuTJJI8&#10;H5eLKEUminRT7tE/KYhRxOEZ/aBUlSzRJEseTTId6R2U1lFpzxkp7TgjpbeD0lb4cC+kFkzWT2k0&#10;YxbB1cFBbSCCfEj/Jl98mnN2negZpM0lmChdA5M7vW2MOcAS6+RL7wFz/u7f4i4KmUJJDaiCWAPl&#10;yYhloMPLQiPotnpstQ7c0e2299qxgwizE59QRLpyAYstMKge9N9CdaJ+6qmBSo4/98IpzvQXQx0b&#10;pi8ZLhnbZDiv7yHOaCy7Q785fhfOMktmyT01zQukeRBF6ohAasKGmwY+7z3UbWiXmNuQ0bihIYoE&#10;xoEPU3q5j6jzb2n9CwAA//8DAFBLAwQUAAYACAAAACEA3JgnxN8AAAAJAQAADwAAAGRycy9kb3du&#10;cmV2LnhtbEyPT0vEMBDF74LfIYzgzU1WtkVr00UXBBWEddWDt2w7ttVmUpJsG7+9syc9zZ/3ePOb&#10;cp3sICb0oXekYblQIJBq1/TUanh7vb+4AhGiocYMjlDDDwZYV6cnpSkaN9MLTrvYCg6hUBgNXYxj&#10;IWWoO7QmLNyIxNqn89ZEHn0rG29mDreDvFQql9b0xBc6M+Kmw/p7d7AaVh93j/5r+5S9b6cNqvSc&#10;2oc5aX1+lm5vQERM8c8MR3xGh4qZ9u5ATRCDhjxbMnpkYcWVDXl2zc2eF7kCWZXy/wfVLwAAAP//&#10;AwBQSwECLQAUAAYACAAAACEAtoM4kv4AAADhAQAAEwAAAAAAAAAAAAAAAAAAAAAAW0NvbnRlbnRf&#10;VHlwZXNdLnhtbFBLAQItABQABgAIAAAAIQA4/SH/1gAAAJQBAAALAAAAAAAAAAAAAAAAAC8BAABf&#10;cmVscy8ucmVsc1BLAQItABQABgAIAAAAIQCgGG18LQIAAN4EAAAOAAAAAAAAAAAAAAAAAC4CAABk&#10;cnMvZTJvRG9jLnhtbFBLAQItABQABgAIAAAAIQDcmCfE3wAAAAkBAAAPAAAAAAAAAAAAAAAAAIcE&#10;AABkcnMvZG93bnJldi54bWxQSwUGAAAAAAQABADzAAAAkwUAAAAA&#10;" path="m50291,7620l,7620,,,50291,r,7620xe" fillcolor="black" stroked="f">
                <v:path arrowok="t"/>
                <w10:wrap anchorx="page"/>
              </v:shape>
            </w:pict>
          </mc:Fallback>
        </mc:AlternateContent>
      </w:r>
      <w:r w:rsidR="000F7647" w:rsidRPr="00F14930">
        <w:rPr>
          <w:rFonts w:ascii="Arial" w:hAnsi="Arial" w:cs="Arial"/>
          <w:b/>
          <w:noProof/>
          <w:sz w:val="22"/>
          <w:szCs w:val="22"/>
          <w:lang w:eastAsia="pt-BR"/>
        </w:rPr>
        <mc:AlternateContent>
          <mc:Choice Requires="wps">
            <w:drawing>
              <wp:anchor distT="0" distB="0" distL="0" distR="0" simplePos="0" relativeHeight="251731968" behindDoc="1" locked="0" layoutInCell="1" allowOverlap="1" wp14:anchorId="7068009F" wp14:editId="1EECC0FB">
                <wp:simplePos x="0" y="0"/>
                <wp:positionH relativeFrom="page">
                  <wp:posOffset>1120139</wp:posOffset>
                </wp:positionH>
                <wp:positionV relativeFrom="paragraph">
                  <wp:posOffset>265895</wp:posOffset>
                </wp:positionV>
                <wp:extent cx="48895" cy="6350"/>
                <wp:effectExtent l="0" t="0" r="0" b="0"/>
                <wp:wrapNone/>
                <wp:docPr id="617" name="Graphic 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6095"/>
                              </a:moveTo>
                              <a:lnTo>
                                <a:pt x="0" y="6095"/>
                              </a:lnTo>
                              <a:lnTo>
                                <a:pt x="0" y="0"/>
                              </a:lnTo>
                              <a:lnTo>
                                <a:pt x="48768" y="0"/>
                              </a:lnTo>
                              <a:lnTo>
                                <a:pt x="48768"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5DB892DA" id="Graphic 617" o:spid="_x0000_s1026" style="position:absolute;margin-left:88.2pt;margin-top:20.95pt;width:3.85pt;height:.5pt;z-index:-251584512;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abiMwIAAN4EAAAOAAAAZHJzL2Uyb0RvYy54bWysVE1v2zAMvQ/YfxB0X5x0bZoZcYqhRYsB&#10;RVegGXZWZDk2JosapcTOvx8lW6m7XYZhPsiU+ES/xw+vb/pWs6NC14Ap+GI250wZCWVj9gX/tr3/&#10;sOLMeWFKocGogp+U4zeb9+/Wnc3VBdSgS4WMghiXd7bgtfc2zzIna9UKNwOrDDkrwFZ42uI+K1F0&#10;FL3V2cV8vsw6wNIiSOUcnd4NTr6J8atKSf+1qpzyTBecuPm4Ylx3Yc02a5HvUdi6kSMN8Q8sWtEY&#10;+ug51J3wgh2w+SNU20gEB5WfSWgzqKpGqqiB1Czmv6l5qYVVUQslx9lzmtz/Cyufjs/ImrLgy8U1&#10;Z0a0VKSHMR/hiBLUWZcT7sU+Y5Do7CPIH44c2RtP2LgR01fYBiwJZH3M9umcbdV7JunwcrX6dMWZ&#10;JM/y41UsRSbydFMenH9QEKOI46PzQ6XKZIk6WbI3yUSqd6i0jpX2nFGlkTOq9G6otBU+3AvUgsm6&#10;M416ZBFcLRzVFiLIB/qXq+sl9XEgOifKQfkUpM0UTF32Fpjc6W1jzAGWVCdfeg+Y1+/+LW7CL4WS&#10;GpwaKAfJkfs5DaRjmmgHuinvG62Ddof73a1GdhRhduIzSp/AYgsMVQ/130F5on7qqIEK7n4eBCrO&#10;9BdDHRumLxmYjF0y0OtbiDMa047Ob/vvAi2zZBbcU9M8QZoHkaeOIP4BMGDDTQOfDx6qJrRL5DYw&#10;Gjc0RFH/OPBhSqf7iHr9LW1+AQAA//8DAFBLAwQUAAYACAAAACEApBO5XOAAAAAJAQAADwAAAGRy&#10;cy9kb3ducmV2LnhtbEyPTU/DMAyG70j8h8hIXBBLN1VjK00nhIQ48KWNHTi6jWkrGqc02Vb26/FO&#10;cHztR68f56vRdWpPQ2g9G5hOElDElbct1wa27w/XC1AhIlvsPJOBHwqwKs7PcsysP/Ca9ptYKynh&#10;kKGBJsY+0zpUDTkME98Ty+7TDw6jxKHWdsCDlLtOz5Jkrh22LBca7Om+oeprs3MG+PFq/XQsXzAc&#10;7dvH63d8rre+MubyYry7BRVpjH8wnPRFHQpxKv2ObVCd5Jt5KqiBdLoEdQIW6RRUKYPZEnSR6/8f&#10;FL8AAAD//wMAUEsBAi0AFAAGAAgAAAAhALaDOJL+AAAA4QEAABMAAAAAAAAAAAAAAAAAAAAAAFtD&#10;b250ZW50X1R5cGVzXS54bWxQSwECLQAUAAYACAAAACEAOP0h/9YAAACUAQAACwAAAAAAAAAAAAAA&#10;AAAvAQAAX3JlbHMvLnJlbHNQSwECLQAUAAYACAAAACEA0DWm4jMCAADeBAAADgAAAAAAAAAAAAAA&#10;AAAuAgAAZHJzL2Uyb0RvYy54bWxQSwECLQAUAAYACAAAACEApBO5XOAAAAAJAQAADwAAAAAAAAAA&#10;AAAAAACNBAAAZHJzL2Rvd25yZXYueG1sUEsFBgAAAAAEAAQA8wAAAJoFAAAAAA==&#10;" path="m48768,6095l,6095,,,48768,r,6095xe" fillcolor="black" stroked="f">
                <v:path arrowok="t"/>
                <w10:wrap anchorx="page"/>
              </v:shape>
            </w:pict>
          </mc:Fallback>
        </mc:AlternateContent>
      </w:r>
      <w:r w:rsidR="000F7647" w:rsidRPr="00F14930">
        <w:rPr>
          <w:rFonts w:ascii="Arial" w:hAnsi="Arial" w:cs="Arial"/>
          <w:sz w:val="22"/>
          <w:szCs w:val="22"/>
          <w:u w:val="single"/>
        </w:rPr>
        <w:tab/>
      </w:r>
      <w:r w:rsidR="000F7647" w:rsidRPr="00F14930">
        <w:rPr>
          <w:rFonts w:ascii="Arial" w:hAnsi="Arial" w:cs="Arial"/>
          <w:sz w:val="22"/>
          <w:szCs w:val="22"/>
          <w:u w:val="single"/>
        </w:rPr>
        <w:tab/>
      </w:r>
      <w:r w:rsidR="000F7647" w:rsidRPr="00F14930">
        <w:rPr>
          <w:rFonts w:ascii="Arial" w:hAnsi="Arial" w:cs="Arial"/>
          <w:sz w:val="22"/>
          <w:szCs w:val="22"/>
        </w:rPr>
        <w:t>,</w:t>
      </w:r>
      <w:r w:rsidR="000F7647" w:rsidRPr="00F14930">
        <w:rPr>
          <w:rFonts w:ascii="Arial" w:hAnsi="Arial" w:cs="Arial"/>
          <w:spacing w:val="40"/>
          <w:sz w:val="22"/>
          <w:szCs w:val="22"/>
        </w:rPr>
        <w:t xml:space="preserve"> </w:t>
      </w:r>
      <w:r w:rsidR="000F7647" w:rsidRPr="00F14930">
        <w:rPr>
          <w:rFonts w:ascii="Arial" w:hAnsi="Arial" w:cs="Arial"/>
          <w:sz w:val="22"/>
          <w:szCs w:val="22"/>
        </w:rPr>
        <w:t>portador</w:t>
      </w:r>
      <w:r w:rsidR="000F7647" w:rsidRPr="00F14930">
        <w:rPr>
          <w:rFonts w:ascii="Arial" w:hAnsi="Arial" w:cs="Arial"/>
          <w:spacing w:val="40"/>
          <w:sz w:val="22"/>
          <w:szCs w:val="22"/>
        </w:rPr>
        <w:t xml:space="preserve"> </w:t>
      </w:r>
      <w:r w:rsidR="000F7647" w:rsidRPr="00F14930">
        <w:rPr>
          <w:rFonts w:ascii="Arial" w:hAnsi="Arial" w:cs="Arial"/>
          <w:sz w:val="22"/>
          <w:szCs w:val="22"/>
        </w:rPr>
        <w:t>da</w:t>
      </w:r>
      <w:r w:rsidR="000F7647" w:rsidRPr="00F14930">
        <w:rPr>
          <w:rFonts w:ascii="Arial" w:hAnsi="Arial" w:cs="Arial"/>
          <w:spacing w:val="40"/>
          <w:sz w:val="22"/>
          <w:szCs w:val="22"/>
        </w:rPr>
        <w:t xml:space="preserve"> </w:t>
      </w:r>
      <w:r w:rsidR="000F7647" w:rsidRPr="00F14930">
        <w:rPr>
          <w:rFonts w:ascii="Arial" w:hAnsi="Arial" w:cs="Arial"/>
          <w:sz w:val="22"/>
          <w:szCs w:val="22"/>
        </w:rPr>
        <w:t>Cédula</w:t>
      </w:r>
      <w:r w:rsidR="000F7647" w:rsidRPr="00F14930">
        <w:rPr>
          <w:rFonts w:ascii="Arial" w:hAnsi="Arial" w:cs="Arial"/>
          <w:spacing w:val="40"/>
          <w:sz w:val="22"/>
          <w:szCs w:val="22"/>
        </w:rPr>
        <w:t xml:space="preserve"> </w:t>
      </w:r>
      <w:r w:rsidR="000F7647" w:rsidRPr="00F14930">
        <w:rPr>
          <w:rFonts w:ascii="Arial" w:hAnsi="Arial" w:cs="Arial"/>
          <w:sz w:val="22"/>
          <w:szCs w:val="22"/>
        </w:rPr>
        <w:t>de</w:t>
      </w:r>
      <w:r w:rsidR="000F7647" w:rsidRPr="00F14930">
        <w:rPr>
          <w:rFonts w:ascii="Arial" w:hAnsi="Arial" w:cs="Arial"/>
          <w:spacing w:val="40"/>
          <w:sz w:val="22"/>
          <w:szCs w:val="22"/>
        </w:rPr>
        <w:t xml:space="preserve"> </w:t>
      </w:r>
      <w:r w:rsidR="000F7647" w:rsidRPr="00F14930">
        <w:rPr>
          <w:rFonts w:ascii="Arial" w:hAnsi="Arial" w:cs="Arial"/>
          <w:sz w:val="22"/>
          <w:szCs w:val="22"/>
        </w:rPr>
        <w:t>Identidade</w:t>
      </w:r>
      <w:r w:rsidR="000F7647" w:rsidRPr="00F14930">
        <w:rPr>
          <w:rFonts w:ascii="Arial" w:hAnsi="Arial" w:cs="Arial"/>
          <w:spacing w:val="40"/>
          <w:sz w:val="22"/>
          <w:szCs w:val="22"/>
        </w:rPr>
        <w:t xml:space="preserve"> </w:t>
      </w:r>
      <w:r w:rsidR="000F7647" w:rsidRPr="00F14930">
        <w:rPr>
          <w:rFonts w:ascii="Arial" w:hAnsi="Arial" w:cs="Arial"/>
          <w:sz w:val="22"/>
          <w:szCs w:val="22"/>
        </w:rPr>
        <w:t>nº</w:t>
      </w:r>
      <w:r w:rsidR="000F7647" w:rsidRPr="00F14930">
        <w:rPr>
          <w:rFonts w:ascii="Arial" w:hAnsi="Arial" w:cs="Arial"/>
          <w:spacing w:val="56"/>
          <w:sz w:val="22"/>
          <w:szCs w:val="22"/>
        </w:rPr>
        <w:t xml:space="preserve"> </w:t>
      </w:r>
      <w:r w:rsidR="000F7647" w:rsidRPr="00F14930">
        <w:rPr>
          <w:rFonts w:ascii="Arial" w:hAnsi="Arial" w:cs="Arial"/>
          <w:sz w:val="22"/>
          <w:szCs w:val="22"/>
          <w:u w:val="single"/>
        </w:rPr>
        <w:tab/>
      </w:r>
      <w:r w:rsidR="000F7647" w:rsidRPr="00F14930">
        <w:rPr>
          <w:rFonts w:ascii="Arial" w:hAnsi="Arial" w:cs="Arial"/>
          <w:sz w:val="22"/>
          <w:szCs w:val="22"/>
        </w:rPr>
        <w:t>,</w:t>
      </w:r>
      <w:r w:rsidR="000F7647" w:rsidRPr="00F14930">
        <w:rPr>
          <w:rFonts w:ascii="Arial" w:hAnsi="Arial" w:cs="Arial"/>
          <w:spacing w:val="40"/>
          <w:sz w:val="22"/>
          <w:szCs w:val="22"/>
        </w:rPr>
        <w:t xml:space="preserve"> </w:t>
      </w:r>
      <w:r w:rsidR="000F7647" w:rsidRPr="00F14930">
        <w:rPr>
          <w:rFonts w:ascii="Arial" w:hAnsi="Arial" w:cs="Arial"/>
          <w:sz w:val="22"/>
          <w:szCs w:val="22"/>
        </w:rPr>
        <w:t>expedida</w:t>
      </w:r>
      <w:r w:rsidR="000F7647" w:rsidRPr="00F14930">
        <w:rPr>
          <w:rFonts w:ascii="Arial" w:hAnsi="Arial" w:cs="Arial"/>
          <w:spacing w:val="40"/>
          <w:sz w:val="22"/>
          <w:szCs w:val="22"/>
        </w:rPr>
        <w:t xml:space="preserve"> </w:t>
      </w:r>
      <w:r w:rsidR="000F7647" w:rsidRPr="00F14930">
        <w:rPr>
          <w:rFonts w:ascii="Arial" w:hAnsi="Arial" w:cs="Arial"/>
          <w:sz w:val="22"/>
          <w:szCs w:val="22"/>
        </w:rPr>
        <w:t>pela</w:t>
      </w:r>
      <w:r w:rsidR="000F7647" w:rsidRPr="00F14930">
        <w:rPr>
          <w:rFonts w:ascii="Arial" w:hAnsi="Arial" w:cs="Arial"/>
          <w:spacing w:val="48"/>
          <w:sz w:val="22"/>
          <w:szCs w:val="22"/>
        </w:rPr>
        <w:t xml:space="preserve"> </w:t>
      </w:r>
      <w:r w:rsidR="000F7647" w:rsidRPr="00F14930">
        <w:rPr>
          <w:rFonts w:ascii="Arial" w:hAnsi="Arial" w:cs="Arial"/>
          <w:spacing w:val="80"/>
          <w:sz w:val="22"/>
          <w:szCs w:val="22"/>
          <w:u w:val="single"/>
        </w:rPr>
        <w:t xml:space="preserve">    </w:t>
      </w:r>
      <w:r w:rsidR="000F7647" w:rsidRPr="00F14930">
        <w:rPr>
          <w:rFonts w:ascii="Arial" w:hAnsi="Arial" w:cs="Arial"/>
          <w:spacing w:val="-5"/>
          <w:sz w:val="22"/>
          <w:szCs w:val="22"/>
        </w:rPr>
        <w:t xml:space="preserve"> </w:t>
      </w:r>
      <w:r w:rsidR="000F7647" w:rsidRPr="00F14930">
        <w:rPr>
          <w:rFonts w:ascii="Arial" w:hAnsi="Arial" w:cs="Arial"/>
          <w:sz w:val="22"/>
          <w:szCs w:val="22"/>
        </w:rPr>
        <w:t>e</w:t>
      </w:r>
      <w:r w:rsidR="000F7647" w:rsidRPr="00F14930">
        <w:rPr>
          <w:rFonts w:ascii="Arial" w:hAnsi="Arial" w:cs="Arial"/>
          <w:spacing w:val="40"/>
          <w:sz w:val="22"/>
          <w:szCs w:val="22"/>
        </w:rPr>
        <w:t xml:space="preserve"> </w:t>
      </w:r>
      <w:r w:rsidR="000F7647" w:rsidRPr="00F14930">
        <w:rPr>
          <w:rFonts w:ascii="Arial" w:hAnsi="Arial" w:cs="Arial"/>
          <w:sz w:val="22"/>
          <w:szCs w:val="22"/>
        </w:rPr>
        <w:t>do</w:t>
      </w:r>
      <w:r w:rsidR="000F7647" w:rsidRPr="00F14930">
        <w:rPr>
          <w:rFonts w:ascii="Arial" w:hAnsi="Arial" w:cs="Arial"/>
          <w:spacing w:val="40"/>
          <w:sz w:val="22"/>
          <w:szCs w:val="22"/>
        </w:rPr>
        <w:t xml:space="preserve"> </w:t>
      </w:r>
      <w:r w:rsidR="000F7647" w:rsidRPr="00F14930">
        <w:rPr>
          <w:rFonts w:ascii="Arial" w:hAnsi="Arial" w:cs="Arial"/>
          <w:sz w:val="22"/>
          <w:szCs w:val="22"/>
        </w:rPr>
        <w:t xml:space="preserve">CPF </w:t>
      </w:r>
      <w:r w:rsidR="000F7647" w:rsidRPr="00F14930">
        <w:rPr>
          <w:rFonts w:ascii="Arial" w:hAnsi="Arial" w:cs="Arial"/>
          <w:spacing w:val="-6"/>
          <w:sz w:val="22"/>
          <w:szCs w:val="22"/>
        </w:rPr>
        <w:t>nº</w:t>
      </w:r>
      <w:r w:rsidR="000F7647" w:rsidRPr="00F14930">
        <w:rPr>
          <w:rFonts w:ascii="Arial" w:hAnsi="Arial" w:cs="Arial"/>
          <w:sz w:val="22"/>
          <w:szCs w:val="22"/>
          <w:u w:val="single"/>
        </w:rPr>
        <w:tab/>
      </w:r>
      <w:r w:rsidR="000F7647" w:rsidRPr="00F14930">
        <w:rPr>
          <w:rFonts w:ascii="Arial" w:hAnsi="Arial" w:cs="Arial"/>
          <w:sz w:val="22"/>
          <w:szCs w:val="22"/>
        </w:rPr>
        <w:t>,</w:t>
      </w:r>
      <w:r w:rsidR="000F7647" w:rsidRPr="00F14930">
        <w:rPr>
          <w:rFonts w:ascii="Arial" w:hAnsi="Arial" w:cs="Arial"/>
          <w:spacing w:val="-4"/>
          <w:sz w:val="22"/>
          <w:szCs w:val="22"/>
        </w:rPr>
        <w:t xml:space="preserve"> </w:t>
      </w:r>
      <w:r w:rsidR="000F7647" w:rsidRPr="00F14930">
        <w:rPr>
          <w:rFonts w:ascii="Arial" w:hAnsi="Arial" w:cs="Arial"/>
          <w:sz w:val="22"/>
          <w:szCs w:val="22"/>
        </w:rPr>
        <w:t>em</w:t>
      </w:r>
      <w:r w:rsidR="000F7647" w:rsidRPr="00F14930">
        <w:rPr>
          <w:rFonts w:ascii="Arial" w:hAnsi="Arial" w:cs="Arial"/>
          <w:spacing w:val="-12"/>
          <w:sz w:val="22"/>
          <w:szCs w:val="22"/>
        </w:rPr>
        <w:t xml:space="preserve"> </w:t>
      </w:r>
      <w:r w:rsidR="000F7647" w:rsidRPr="00F14930">
        <w:rPr>
          <w:rFonts w:ascii="Arial" w:hAnsi="Arial" w:cs="Arial"/>
          <w:sz w:val="22"/>
          <w:szCs w:val="22"/>
        </w:rPr>
        <w:t>face</w:t>
      </w:r>
      <w:r w:rsidR="000F7647" w:rsidRPr="00F14930">
        <w:rPr>
          <w:rFonts w:ascii="Arial" w:hAnsi="Arial" w:cs="Arial"/>
          <w:spacing w:val="-8"/>
          <w:sz w:val="22"/>
          <w:szCs w:val="22"/>
        </w:rPr>
        <w:t xml:space="preserve"> </w:t>
      </w:r>
      <w:r w:rsidR="000F7647" w:rsidRPr="00F14930">
        <w:rPr>
          <w:rFonts w:ascii="Arial" w:hAnsi="Arial" w:cs="Arial"/>
          <w:sz w:val="22"/>
          <w:szCs w:val="22"/>
        </w:rPr>
        <w:t>da</w:t>
      </w:r>
      <w:r w:rsidR="000F7647" w:rsidRPr="00F14930">
        <w:rPr>
          <w:rFonts w:ascii="Arial" w:hAnsi="Arial" w:cs="Arial"/>
          <w:spacing w:val="-8"/>
          <w:sz w:val="22"/>
          <w:szCs w:val="22"/>
        </w:rPr>
        <w:t xml:space="preserve"> </w:t>
      </w:r>
      <w:r w:rsidR="000F7647" w:rsidRPr="00F14930">
        <w:rPr>
          <w:rFonts w:ascii="Arial" w:hAnsi="Arial" w:cs="Arial"/>
          <w:sz w:val="22"/>
          <w:szCs w:val="22"/>
        </w:rPr>
        <w:t>classificação</w:t>
      </w:r>
      <w:r w:rsidR="000F7647" w:rsidRPr="00F14930">
        <w:rPr>
          <w:rFonts w:ascii="Arial" w:hAnsi="Arial" w:cs="Arial"/>
          <w:spacing w:val="-2"/>
          <w:sz w:val="22"/>
          <w:szCs w:val="22"/>
        </w:rPr>
        <w:t xml:space="preserve"> </w:t>
      </w:r>
      <w:r w:rsidR="000F7647" w:rsidRPr="00F14930">
        <w:rPr>
          <w:rFonts w:ascii="Arial" w:hAnsi="Arial" w:cs="Arial"/>
          <w:sz w:val="22"/>
          <w:szCs w:val="22"/>
        </w:rPr>
        <w:t>das</w:t>
      </w:r>
      <w:r w:rsidR="000F7647" w:rsidRPr="00F14930">
        <w:rPr>
          <w:rFonts w:ascii="Arial" w:hAnsi="Arial" w:cs="Arial"/>
          <w:spacing w:val="-10"/>
          <w:sz w:val="22"/>
          <w:szCs w:val="22"/>
        </w:rPr>
        <w:t xml:space="preserve"> </w:t>
      </w:r>
      <w:r w:rsidR="000F7647" w:rsidRPr="00F14930">
        <w:rPr>
          <w:rFonts w:ascii="Arial" w:hAnsi="Arial" w:cs="Arial"/>
          <w:sz w:val="22"/>
          <w:szCs w:val="22"/>
        </w:rPr>
        <w:t>propostas</w:t>
      </w:r>
      <w:r w:rsidR="000F7647" w:rsidRPr="00F14930">
        <w:rPr>
          <w:rFonts w:ascii="Arial" w:hAnsi="Arial" w:cs="Arial"/>
          <w:spacing w:val="-6"/>
          <w:sz w:val="22"/>
          <w:szCs w:val="22"/>
        </w:rPr>
        <w:t xml:space="preserve"> </w:t>
      </w:r>
      <w:r w:rsidR="000F7647" w:rsidRPr="00F14930">
        <w:rPr>
          <w:rFonts w:ascii="Arial" w:hAnsi="Arial" w:cs="Arial"/>
          <w:sz w:val="22"/>
          <w:szCs w:val="22"/>
        </w:rPr>
        <w:t>apresentadas</w:t>
      </w:r>
      <w:r w:rsidR="000F7647" w:rsidRPr="00F14930">
        <w:rPr>
          <w:rFonts w:ascii="Arial" w:hAnsi="Arial" w:cs="Arial"/>
          <w:spacing w:val="-4"/>
          <w:sz w:val="22"/>
          <w:szCs w:val="22"/>
        </w:rPr>
        <w:t xml:space="preserve"> </w:t>
      </w:r>
      <w:r w:rsidR="000F7647" w:rsidRPr="00F14930">
        <w:rPr>
          <w:rFonts w:ascii="Arial" w:hAnsi="Arial" w:cs="Arial"/>
          <w:sz w:val="22"/>
          <w:szCs w:val="22"/>
        </w:rPr>
        <w:t>no</w:t>
      </w:r>
      <w:r w:rsidR="000F7647" w:rsidRPr="00F14930">
        <w:rPr>
          <w:rFonts w:ascii="Arial" w:hAnsi="Arial" w:cs="Arial"/>
          <w:spacing w:val="-2"/>
          <w:sz w:val="22"/>
          <w:szCs w:val="22"/>
        </w:rPr>
        <w:t xml:space="preserve"> </w:t>
      </w:r>
      <w:r w:rsidR="000F7647" w:rsidRPr="00F14930">
        <w:rPr>
          <w:rFonts w:ascii="Arial" w:hAnsi="Arial" w:cs="Arial"/>
          <w:sz w:val="22"/>
          <w:szCs w:val="22"/>
        </w:rPr>
        <w:t>Pregão</w:t>
      </w:r>
      <w:r w:rsidR="000F7647" w:rsidRPr="00F14930">
        <w:rPr>
          <w:rFonts w:ascii="Arial" w:hAnsi="Arial" w:cs="Arial"/>
          <w:spacing w:val="-6"/>
          <w:sz w:val="22"/>
          <w:szCs w:val="22"/>
        </w:rPr>
        <w:t xml:space="preserve"> </w:t>
      </w:r>
      <w:r w:rsidR="000F7647" w:rsidRPr="00F14930">
        <w:rPr>
          <w:rFonts w:ascii="Arial" w:hAnsi="Arial" w:cs="Arial"/>
          <w:sz w:val="22"/>
          <w:szCs w:val="22"/>
        </w:rPr>
        <w:t>Eletrônico</w:t>
      </w:r>
      <w:r w:rsidR="000F7647" w:rsidRPr="00F14930">
        <w:rPr>
          <w:rFonts w:ascii="Arial" w:hAnsi="Arial" w:cs="Arial"/>
          <w:spacing w:val="-2"/>
          <w:sz w:val="22"/>
          <w:szCs w:val="22"/>
        </w:rPr>
        <w:t xml:space="preserve"> </w:t>
      </w:r>
      <w:r w:rsidR="000F7647" w:rsidRPr="00F14930">
        <w:rPr>
          <w:rFonts w:ascii="Arial" w:hAnsi="Arial" w:cs="Arial"/>
          <w:sz w:val="22"/>
          <w:szCs w:val="22"/>
        </w:rPr>
        <w:t>Para</w:t>
      </w:r>
      <w:r w:rsidR="000F7647" w:rsidRPr="00F14930">
        <w:rPr>
          <w:rFonts w:ascii="Arial" w:hAnsi="Arial" w:cs="Arial"/>
          <w:spacing w:val="-8"/>
          <w:sz w:val="22"/>
          <w:szCs w:val="22"/>
        </w:rPr>
        <w:t xml:space="preserve"> </w:t>
      </w:r>
      <w:r w:rsidR="000F7647" w:rsidRPr="00F14930">
        <w:rPr>
          <w:rFonts w:ascii="Arial" w:hAnsi="Arial" w:cs="Arial"/>
          <w:sz w:val="22"/>
          <w:szCs w:val="22"/>
        </w:rPr>
        <w:t xml:space="preserve">Registro de Preços nº </w:t>
      </w:r>
      <w:r w:rsidR="00D46E14" w:rsidRPr="00F14930">
        <w:rPr>
          <w:rFonts w:ascii="Arial" w:hAnsi="Arial" w:cs="Arial"/>
          <w:sz w:val="22"/>
          <w:szCs w:val="22"/>
        </w:rPr>
        <w:t>XXX/</w:t>
      </w:r>
      <w:r w:rsidR="000F7647" w:rsidRPr="00F14930">
        <w:rPr>
          <w:rFonts w:ascii="Arial" w:hAnsi="Arial" w:cs="Arial"/>
          <w:sz w:val="22"/>
          <w:szCs w:val="22"/>
        </w:rPr>
        <w:t xml:space="preserve">2025, </w:t>
      </w:r>
      <w:r w:rsidR="000F7647" w:rsidRPr="00F14930">
        <w:rPr>
          <w:rFonts w:ascii="Arial" w:hAnsi="Arial" w:cs="Arial"/>
          <w:b/>
          <w:sz w:val="22"/>
          <w:szCs w:val="22"/>
        </w:rPr>
        <w:t xml:space="preserve">RESOLVEM </w:t>
      </w:r>
      <w:r w:rsidR="000F7647" w:rsidRPr="00F14930">
        <w:rPr>
          <w:rFonts w:ascii="Arial" w:hAnsi="Arial" w:cs="Arial"/>
          <w:sz w:val="22"/>
          <w:szCs w:val="22"/>
        </w:rPr>
        <w:t xml:space="preserve">registrar os preços para </w:t>
      </w:r>
      <w:r w:rsidR="00D46E14" w:rsidRPr="00F14930">
        <w:rPr>
          <w:rFonts w:ascii="Arial" w:hAnsi="Arial" w:cs="Arial"/>
          <w:sz w:val="22"/>
          <w:szCs w:val="22"/>
        </w:rPr>
        <w:t>O presente Pregão Eletrônico tem por objeto</w:t>
      </w:r>
      <w:r w:rsidR="00810882" w:rsidRPr="00F14930">
        <w:rPr>
          <w:rFonts w:ascii="Arial" w:hAnsi="Arial" w:cs="Arial"/>
          <w:sz w:val="22"/>
          <w:szCs w:val="22"/>
        </w:rPr>
        <w:t xml:space="preserve">: </w:t>
      </w:r>
      <w:r w:rsidR="00046B92" w:rsidRPr="00F14930">
        <w:rPr>
          <w:rFonts w:ascii="Arial" w:hAnsi="Arial" w:cs="Arial"/>
          <w:b/>
          <w:sz w:val="22"/>
          <w:szCs w:val="22"/>
        </w:rPr>
        <w:t xml:space="preserve">REGISTRO DE PREÇOS PARA </w:t>
      </w:r>
      <w:r w:rsidR="00046B92" w:rsidRPr="00F14930">
        <w:rPr>
          <w:rStyle w:val="dark-mode-color-white"/>
          <w:rFonts w:ascii="Arial" w:eastAsiaTheme="majorEastAsia" w:hAnsi="Arial" w:cs="Arial"/>
          <w:b/>
          <w:bCs/>
          <w:color w:val="000000"/>
          <w:sz w:val="22"/>
          <w:szCs w:val="22"/>
        </w:rPr>
        <w:t>EVENTUAL </w:t>
      </w:r>
      <w:r w:rsidR="00046B92" w:rsidRPr="00F14930">
        <w:rPr>
          <w:rStyle w:val="Forte"/>
          <w:rFonts w:ascii="Arial" w:eastAsiaTheme="majorEastAsia" w:hAnsi="Arial" w:cs="Arial"/>
          <w:color w:val="000000"/>
          <w:sz w:val="22"/>
          <w:szCs w:val="22"/>
        </w:rPr>
        <w:t>LOCAÇÃO DE APARELHOS DE CENTRAIS DE AR-CONDICIONADO</w:t>
      </w:r>
      <w:r w:rsidR="00046B92" w:rsidRPr="00F14930">
        <w:rPr>
          <w:rFonts w:ascii="Arial" w:hAnsi="Arial" w:cs="Arial"/>
          <w:b/>
          <w:sz w:val="22"/>
          <w:szCs w:val="22"/>
          <w:shd w:val="clear" w:color="auto" w:fill="FEFEFE"/>
        </w:rPr>
        <w:t xml:space="preserve"> INCLUINDO INSTALAÇÃO E MANUTENÇÃO PARA ATENDER AOS </w:t>
      </w:r>
      <w:r w:rsidR="00046B92" w:rsidRPr="00F14930">
        <w:rPr>
          <w:rFonts w:ascii="Arial" w:hAnsi="Arial" w:cs="Arial"/>
          <w:b/>
          <w:sz w:val="22"/>
          <w:szCs w:val="22"/>
        </w:rPr>
        <w:t>MUNICIPIOS INTEGRANTES</w:t>
      </w:r>
      <w:r w:rsidR="00046B92" w:rsidRPr="00F14930">
        <w:rPr>
          <w:rFonts w:ascii="Arial" w:hAnsi="Arial" w:cs="Arial"/>
          <w:b/>
          <w:spacing w:val="-5"/>
          <w:sz w:val="22"/>
          <w:szCs w:val="22"/>
        </w:rPr>
        <w:t xml:space="preserve"> </w:t>
      </w:r>
      <w:r w:rsidR="00046B92" w:rsidRPr="00F14930">
        <w:rPr>
          <w:rFonts w:ascii="Arial" w:hAnsi="Arial" w:cs="Arial"/>
          <w:b/>
          <w:sz w:val="22"/>
          <w:szCs w:val="22"/>
        </w:rPr>
        <w:t>DO</w:t>
      </w:r>
      <w:r w:rsidR="00046B92" w:rsidRPr="00F14930">
        <w:rPr>
          <w:rFonts w:ascii="Arial" w:hAnsi="Arial" w:cs="Arial"/>
          <w:b/>
          <w:spacing w:val="-3"/>
          <w:sz w:val="22"/>
          <w:szCs w:val="22"/>
        </w:rPr>
        <w:t xml:space="preserve"> </w:t>
      </w:r>
      <w:r w:rsidR="00046B92" w:rsidRPr="00F14930">
        <w:rPr>
          <w:rFonts w:ascii="Arial" w:hAnsi="Arial" w:cs="Arial"/>
          <w:b/>
          <w:sz w:val="22"/>
          <w:szCs w:val="22"/>
        </w:rPr>
        <w:t>CIDVAT</w:t>
      </w:r>
      <w:r w:rsidR="00721DF2" w:rsidRPr="00F14930">
        <w:rPr>
          <w:rFonts w:ascii="Arial" w:hAnsi="Arial" w:cs="Arial"/>
          <w:sz w:val="22"/>
          <w:szCs w:val="22"/>
        </w:rPr>
        <w:t>,</w:t>
      </w:r>
      <w:r w:rsidR="00F14930">
        <w:rPr>
          <w:rFonts w:ascii="Arial" w:hAnsi="Arial" w:cs="Arial"/>
          <w:sz w:val="22"/>
          <w:szCs w:val="22"/>
        </w:rPr>
        <w:t xml:space="preserve"> </w:t>
      </w:r>
      <w:r w:rsidR="00D46E14" w:rsidRPr="00F14930">
        <w:rPr>
          <w:rFonts w:ascii="Arial" w:hAnsi="Arial" w:cs="Arial"/>
          <w:sz w:val="22"/>
          <w:szCs w:val="22"/>
        </w:rPr>
        <w:t xml:space="preserve">conforme especificações </w:t>
      </w:r>
      <w:r w:rsidR="000F7647" w:rsidRPr="00F14930">
        <w:rPr>
          <w:rFonts w:ascii="Arial" w:hAnsi="Arial" w:cs="Arial"/>
          <w:sz w:val="22"/>
          <w:szCs w:val="22"/>
        </w:rPr>
        <w:t>constantes do Anexo I do Edital do Pregão Eletrônico Para Registro de Preços nº XXX/2025, que</w:t>
      </w:r>
      <w:r w:rsidR="000F7647" w:rsidRPr="00F14930">
        <w:rPr>
          <w:rFonts w:ascii="Arial" w:hAnsi="Arial" w:cs="Arial"/>
          <w:spacing w:val="-4"/>
          <w:sz w:val="22"/>
          <w:szCs w:val="22"/>
        </w:rPr>
        <w:t xml:space="preserve"> </w:t>
      </w:r>
      <w:r w:rsidR="000F7647" w:rsidRPr="00F14930">
        <w:rPr>
          <w:rFonts w:ascii="Arial" w:hAnsi="Arial" w:cs="Arial"/>
          <w:sz w:val="22"/>
          <w:szCs w:val="22"/>
        </w:rPr>
        <w:t>passa a</w:t>
      </w:r>
      <w:r w:rsidR="000F7647" w:rsidRPr="00F14930">
        <w:rPr>
          <w:rFonts w:ascii="Arial" w:hAnsi="Arial" w:cs="Arial"/>
          <w:spacing w:val="-4"/>
          <w:sz w:val="22"/>
          <w:szCs w:val="22"/>
        </w:rPr>
        <w:t xml:space="preserve"> </w:t>
      </w:r>
      <w:r w:rsidR="000F7647" w:rsidRPr="00F14930">
        <w:rPr>
          <w:rFonts w:ascii="Arial" w:hAnsi="Arial" w:cs="Arial"/>
          <w:sz w:val="22"/>
          <w:szCs w:val="22"/>
        </w:rPr>
        <w:t>fazer parte</w:t>
      </w:r>
      <w:r w:rsidR="000F7647" w:rsidRPr="00F14930">
        <w:rPr>
          <w:rFonts w:ascii="Arial" w:hAnsi="Arial" w:cs="Arial"/>
          <w:spacing w:val="-8"/>
          <w:sz w:val="22"/>
          <w:szCs w:val="22"/>
        </w:rPr>
        <w:t xml:space="preserve"> </w:t>
      </w:r>
      <w:r w:rsidR="000F7647" w:rsidRPr="00F14930">
        <w:rPr>
          <w:rFonts w:ascii="Arial" w:hAnsi="Arial" w:cs="Arial"/>
          <w:sz w:val="22"/>
          <w:szCs w:val="22"/>
        </w:rPr>
        <w:t xml:space="preserve">integrante desta </w:t>
      </w:r>
      <w:r w:rsidR="000F7647" w:rsidRPr="00F14930">
        <w:rPr>
          <w:rFonts w:ascii="Arial" w:hAnsi="Arial" w:cs="Arial"/>
          <w:b/>
          <w:sz w:val="22"/>
          <w:szCs w:val="22"/>
        </w:rPr>
        <w:t>ATA DE</w:t>
      </w:r>
      <w:r w:rsidR="000F7647" w:rsidRPr="00F14930">
        <w:rPr>
          <w:rFonts w:ascii="Arial" w:hAnsi="Arial" w:cs="Arial"/>
          <w:b/>
          <w:spacing w:val="-4"/>
          <w:sz w:val="22"/>
          <w:szCs w:val="22"/>
        </w:rPr>
        <w:t xml:space="preserve"> </w:t>
      </w:r>
      <w:r w:rsidR="000F7647" w:rsidRPr="00F14930">
        <w:rPr>
          <w:rFonts w:ascii="Arial" w:hAnsi="Arial" w:cs="Arial"/>
          <w:b/>
          <w:sz w:val="22"/>
          <w:szCs w:val="22"/>
        </w:rPr>
        <w:t>REGISTRO</w:t>
      </w:r>
      <w:r w:rsidR="000F7647" w:rsidRPr="00F14930">
        <w:rPr>
          <w:rFonts w:ascii="Arial" w:hAnsi="Arial" w:cs="Arial"/>
          <w:b/>
          <w:spacing w:val="-1"/>
          <w:sz w:val="22"/>
          <w:szCs w:val="22"/>
        </w:rPr>
        <w:t xml:space="preserve"> </w:t>
      </w:r>
      <w:r w:rsidR="000F7647" w:rsidRPr="00F14930">
        <w:rPr>
          <w:rFonts w:ascii="Arial" w:hAnsi="Arial" w:cs="Arial"/>
          <w:b/>
          <w:sz w:val="22"/>
          <w:szCs w:val="22"/>
        </w:rPr>
        <w:t>DE</w:t>
      </w:r>
      <w:r w:rsidR="000F7647" w:rsidRPr="00F14930">
        <w:rPr>
          <w:rFonts w:ascii="Arial" w:hAnsi="Arial" w:cs="Arial"/>
          <w:b/>
          <w:spacing w:val="-4"/>
          <w:sz w:val="22"/>
          <w:szCs w:val="22"/>
        </w:rPr>
        <w:t xml:space="preserve"> </w:t>
      </w:r>
      <w:r w:rsidR="000F7647" w:rsidRPr="00F14930">
        <w:rPr>
          <w:rFonts w:ascii="Arial" w:hAnsi="Arial" w:cs="Arial"/>
          <w:b/>
          <w:sz w:val="22"/>
          <w:szCs w:val="22"/>
        </w:rPr>
        <w:t>PREÇOS</w:t>
      </w:r>
      <w:r w:rsidR="000F7647" w:rsidRPr="00F14930">
        <w:rPr>
          <w:rFonts w:ascii="Arial" w:hAnsi="Arial" w:cs="Arial"/>
          <w:sz w:val="22"/>
          <w:szCs w:val="22"/>
        </w:rPr>
        <w:t>, nos</w:t>
      </w:r>
      <w:r w:rsidR="000F7647" w:rsidRPr="00F14930">
        <w:rPr>
          <w:rFonts w:ascii="Arial" w:hAnsi="Arial" w:cs="Arial"/>
          <w:spacing w:val="-5"/>
          <w:sz w:val="22"/>
          <w:szCs w:val="22"/>
        </w:rPr>
        <w:t xml:space="preserve"> </w:t>
      </w:r>
      <w:r w:rsidR="000F7647" w:rsidRPr="00F14930">
        <w:rPr>
          <w:rFonts w:ascii="Arial" w:hAnsi="Arial" w:cs="Arial"/>
          <w:sz w:val="22"/>
          <w:szCs w:val="22"/>
        </w:rPr>
        <w:t>termos da</w:t>
      </w:r>
      <w:r w:rsidR="000F7647" w:rsidRPr="00F14930">
        <w:rPr>
          <w:rFonts w:ascii="Arial" w:hAnsi="Arial" w:cs="Arial"/>
          <w:spacing w:val="-2"/>
          <w:sz w:val="22"/>
          <w:szCs w:val="22"/>
        </w:rPr>
        <w:t xml:space="preserve"> </w:t>
      </w:r>
      <w:r w:rsidR="000F7647" w:rsidRPr="00F14930">
        <w:rPr>
          <w:rFonts w:ascii="Arial" w:hAnsi="Arial" w:cs="Arial"/>
          <w:sz w:val="22"/>
          <w:szCs w:val="22"/>
        </w:rPr>
        <w:t>Lei</w:t>
      </w:r>
      <w:r w:rsidR="000F7647" w:rsidRPr="00F14930">
        <w:rPr>
          <w:rFonts w:ascii="Arial" w:hAnsi="Arial" w:cs="Arial"/>
          <w:spacing w:val="-2"/>
          <w:sz w:val="22"/>
          <w:szCs w:val="22"/>
        </w:rPr>
        <w:t xml:space="preserve"> </w:t>
      </w:r>
      <w:r w:rsidR="000F7647" w:rsidRPr="00F14930">
        <w:rPr>
          <w:rFonts w:ascii="Arial" w:hAnsi="Arial" w:cs="Arial"/>
          <w:sz w:val="22"/>
          <w:szCs w:val="22"/>
        </w:rPr>
        <w:t>nº 14.133, de</w:t>
      </w:r>
      <w:r w:rsidR="000F7647" w:rsidRPr="00F14930">
        <w:rPr>
          <w:rFonts w:ascii="Arial" w:hAnsi="Arial" w:cs="Arial"/>
          <w:spacing w:val="-1"/>
          <w:sz w:val="22"/>
          <w:szCs w:val="22"/>
        </w:rPr>
        <w:t xml:space="preserve"> </w:t>
      </w:r>
      <w:r w:rsidR="000F7647" w:rsidRPr="00F14930">
        <w:rPr>
          <w:rFonts w:ascii="Arial" w:hAnsi="Arial" w:cs="Arial"/>
          <w:sz w:val="22"/>
          <w:szCs w:val="22"/>
        </w:rPr>
        <w:t>1º de</w:t>
      </w:r>
      <w:r w:rsidR="000F7647" w:rsidRPr="00F14930">
        <w:rPr>
          <w:rFonts w:ascii="Arial" w:hAnsi="Arial" w:cs="Arial"/>
          <w:spacing w:val="-6"/>
          <w:sz w:val="22"/>
          <w:szCs w:val="22"/>
        </w:rPr>
        <w:t xml:space="preserve"> </w:t>
      </w:r>
      <w:r w:rsidR="000F7647" w:rsidRPr="00F14930">
        <w:rPr>
          <w:rFonts w:ascii="Arial" w:hAnsi="Arial" w:cs="Arial"/>
          <w:sz w:val="22"/>
          <w:szCs w:val="22"/>
        </w:rPr>
        <w:t>abril</w:t>
      </w:r>
      <w:r w:rsidR="000F7647" w:rsidRPr="00F14930">
        <w:rPr>
          <w:rFonts w:ascii="Arial" w:hAnsi="Arial" w:cs="Arial"/>
          <w:spacing w:val="-7"/>
          <w:sz w:val="22"/>
          <w:szCs w:val="22"/>
        </w:rPr>
        <w:t xml:space="preserve"> </w:t>
      </w:r>
      <w:r w:rsidR="000F7647" w:rsidRPr="00F14930">
        <w:rPr>
          <w:rFonts w:ascii="Arial" w:hAnsi="Arial" w:cs="Arial"/>
          <w:sz w:val="22"/>
          <w:szCs w:val="22"/>
        </w:rPr>
        <w:t>de 2021, da</w:t>
      </w:r>
      <w:r w:rsidR="000F7647" w:rsidRPr="00F14930">
        <w:rPr>
          <w:rFonts w:ascii="Arial" w:hAnsi="Arial" w:cs="Arial"/>
          <w:spacing w:val="-1"/>
          <w:sz w:val="22"/>
          <w:szCs w:val="22"/>
        </w:rPr>
        <w:t xml:space="preserve"> </w:t>
      </w:r>
      <w:r w:rsidR="000F7647" w:rsidRPr="00F14930">
        <w:rPr>
          <w:rFonts w:ascii="Arial" w:hAnsi="Arial" w:cs="Arial"/>
          <w:sz w:val="22"/>
          <w:szCs w:val="22"/>
        </w:rPr>
        <w:t>Lei</w:t>
      </w:r>
      <w:r w:rsidR="000F7647" w:rsidRPr="00F14930">
        <w:rPr>
          <w:rFonts w:ascii="Arial" w:hAnsi="Arial" w:cs="Arial"/>
          <w:spacing w:val="-9"/>
          <w:sz w:val="22"/>
          <w:szCs w:val="22"/>
        </w:rPr>
        <w:t xml:space="preserve"> </w:t>
      </w:r>
      <w:r w:rsidR="000F7647" w:rsidRPr="00F14930">
        <w:rPr>
          <w:rFonts w:ascii="Arial" w:hAnsi="Arial" w:cs="Arial"/>
          <w:sz w:val="22"/>
          <w:szCs w:val="22"/>
        </w:rPr>
        <w:t>Complementar nº. 123</w:t>
      </w:r>
      <w:r w:rsidR="000F7647" w:rsidRPr="00F14930">
        <w:rPr>
          <w:rFonts w:ascii="Arial" w:hAnsi="Arial" w:cs="Arial"/>
          <w:spacing w:val="-5"/>
          <w:sz w:val="22"/>
          <w:szCs w:val="22"/>
        </w:rPr>
        <w:t xml:space="preserve"> </w:t>
      </w:r>
      <w:r w:rsidR="000F7647" w:rsidRPr="00F14930">
        <w:rPr>
          <w:rFonts w:ascii="Arial" w:hAnsi="Arial" w:cs="Arial"/>
          <w:sz w:val="22"/>
          <w:szCs w:val="22"/>
        </w:rPr>
        <w:t>de</w:t>
      </w:r>
      <w:r w:rsidR="000F7647" w:rsidRPr="00F14930">
        <w:rPr>
          <w:rFonts w:ascii="Arial" w:hAnsi="Arial" w:cs="Arial"/>
          <w:spacing w:val="-1"/>
          <w:sz w:val="22"/>
          <w:szCs w:val="22"/>
        </w:rPr>
        <w:t xml:space="preserve"> </w:t>
      </w:r>
      <w:r w:rsidR="000F7647" w:rsidRPr="00F14930">
        <w:rPr>
          <w:rFonts w:ascii="Arial" w:hAnsi="Arial" w:cs="Arial"/>
          <w:sz w:val="22"/>
          <w:szCs w:val="22"/>
        </w:rPr>
        <w:t>14</w:t>
      </w:r>
      <w:r w:rsidR="000F7647" w:rsidRPr="00F14930">
        <w:rPr>
          <w:rFonts w:ascii="Arial" w:hAnsi="Arial" w:cs="Arial"/>
          <w:spacing w:val="-5"/>
          <w:sz w:val="22"/>
          <w:szCs w:val="22"/>
        </w:rPr>
        <w:t xml:space="preserve"> </w:t>
      </w:r>
      <w:r w:rsidR="000F7647" w:rsidRPr="00F14930">
        <w:rPr>
          <w:rFonts w:ascii="Arial" w:hAnsi="Arial" w:cs="Arial"/>
          <w:sz w:val="22"/>
          <w:szCs w:val="22"/>
        </w:rPr>
        <w:t>de dezembro de</w:t>
      </w:r>
      <w:r w:rsidR="000F7647" w:rsidRPr="00F14930">
        <w:rPr>
          <w:rFonts w:ascii="Arial" w:hAnsi="Arial" w:cs="Arial"/>
          <w:spacing w:val="-1"/>
          <w:sz w:val="22"/>
          <w:szCs w:val="22"/>
        </w:rPr>
        <w:t xml:space="preserve"> </w:t>
      </w:r>
      <w:r w:rsidR="000F7647" w:rsidRPr="00F14930">
        <w:rPr>
          <w:rFonts w:ascii="Arial" w:hAnsi="Arial" w:cs="Arial"/>
          <w:sz w:val="22"/>
          <w:szCs w:val="22"/>
        </w:rPr>
        <w:t>2006, Lei 147 de 07 de agosto de 2014 e demais legislações complementares, mediante as cláusulas e condições seguintes:</w:t>
      </w:r>
    </w:p>
    <w:p w14:paraId="2E88C46B" w14:textId="2EC22700" w:rsidR="000F7647" w:rsidRPr="00F14930" w:rsidRDefault="000F7647" w:rsidP="00F14930">
      <w:pPr>
        <w:shd w:val="clear" w:color="auto" w:fill="D9D9D9" w:themeFill="background1" w:themeFillShade="D9"/>
        <w:spacing w:before="120" w:after="120" w:line="276" w:lineRule="auto"/>
        <w:ind w:right="855"/>
        <w:jc w:val="both"/>
        <w:rPr>
          <w:rFonts w:ascii="Arial" w:hAnsi="Arial" w:cs="Arial"/>
          <w:b/>
          <w:sz w:val="22"/>
          <w:szCs w:val="22"/>
        </w:rPr>
      </w:pPr>
      <w:r w:rsidRPr="00F14930">
        <w:rPr>
          <w:rFonts w:ascii="Arial" w:hAnsi="Arial" w:cs="Arial"/>
          <w:color w:val="000000"/>
          <w:spacing w:val="-29"/>
          <w:sz w:val="22"/>
          <w:szCs w:val="22"/>
          <w:shd w:val="clear" w:color="auto" w:fill="BFBFBF"/>
        </w:rPr>
        <w:t xml:space="preserve"> </w:t>
      </w:r>
      <w:r w:rsidRPr="00F14930">
        <w:rPr>
          <w:rFonts w:ascii="Arial" w:hAnsi="Arial" w:cs="Arial"/>
          <w:b/>
          <w:color w:val="000000"/>
          <w:sz w:val="22"/>
          <w:szCs w:val="22"/>
          <w:shd w:val="clear" w:color="auto" w:fill="BFBFBF"/>
        </w:rPr>
        <w:t>CLÁUSULA</w:t>
      </w:r>
      <w:r w:rsidRPr="00F14930">
        <w:rPr>
          <w:rFonts w:ascii="Arial" w:hAnsi="Arial" w:cs="Arial"/>
          <w:b/>
          <w:color w:val="000000"/>
          <w:spacing w:val="5"/>
          <w:sz w:val="22"/>
          <w:szCs w:val="22"/>
          <w:shd w:val="clear" w:color="auto" w:fill="BFBFBF"/>
        </w:rPr>
        <w:t xml:space="preserve"> </w:t>
      </w:r>
      <w:r w:rsidRPr="00F14930">
        <w:rPr>
          <w:rFonts w:ascii="Arial" w:hAnsi="Arial" w:cs="Arial"/>
          <w:b/>
          <w:color w:val="000000"/>
          <w:sz w:val="22"/>
          <w:szCs w:val="22"/>
          <w:shd w:val="clear" w:color="auto" w:fill="BFBFBF"/>
        </w:rPr>
        <w:t>I</w:t>
      </w:r>
      <w:r w:rsidRPr="00F14930">
        <w:rPr>
          <w:rFonts w:ascii="Arial" w:hAnsi="Arial" w:cs="Arial"/>
          <w:b/>
          <w:color w:val="000000"/>
          <w:spacing w:val="6"/>
          <w:sz w:val="22"/>
          <w:szCs w:val="22"/>
          <w:shd w:val="clear" w:color="auto" w:fill="BFBFBF"/>
        </w:rPr>
        <w:t xml:space="preserve"> </w:t>
      </w:r>
      <w:r w:rsidRPr="00F14930">
        <w:rPr>
          <w:rFonts w:ascii="Arial" w:hAnsi="Arial" w:cs="Arial"/>
          <w:b/>
          <w:color w:val="000000"/>
          <w:sz w:val="22"/>
          <w:szCs w:val="22"/>
          <w:shd w:val="clear" w:color="auto" w:fill="BFBFBF"/>
        </w:rPr>
        <w:t>-</w:t>
      </w:r>
      <w:r w:rsidRPr="00F14930">
        <w:rPr>
          <w:rFonts w:ascii="Arial" w:hAnsi="Arial" w:cs="Arial"/>
          <w:b/>
          <w:color w:val="000000"/>
          <w:spacing w:val="6"/>
          <w:sz w:val="22"/>
          <w:szCs w:val="22"/>
          <w:shd w:val="clear" w:color="auto" w:fill="BFBFBF"/>
        </w:rPr>
        <w:t xml:space="preserve"> </w:t>
      </w:r>
      <w:r w:rsidRPr="00F14930">
        <w:rPr>
          <w:rFonts w:ascii="Arial" w:hAnsi="Arial" w:cs="Arial"/>
          <w:b/>
          <w:color w:val="000000"/>
          <w:sz w:val="22"/>
          <w:szCs w:val="22"/>
          <w:shd w:val="clear" w:color="auto" w:fill="BFBFBF"/>
        </w:rPr>
        <w:t>DO</w:t>
      </w:r>
      <w:r w:rsidRPr="00F14930">
        <w:rPr>
          <w:rFonts w:ascii="Arial" w:hAnsi="Arial" w:cs="Arial"/>
          <w:b/>
          <w:color w:val="000000"/>
          <w:spacing w:val="6"/>
          <w:sz w:val="22"/>
          <w:szCs w:val="22"/>
          <w:shd w:val="clear" w:color="auto" w:fill="BFBFBF"/>
        </w:rPr>
        <w:t xml:space="preserve"> </w:t>
      </w:r>
      <w:r w:rsidRPr="00F14930">
        <w:rPr>
          <w:rFonts w:ascii="Arial" w:hAnsi="Arial" w:cs="Arial"/>
          <w:b/>
          <w:color w:val="000000"/>
          <w:spacing w:val="-2"/>
          <w:sz w:val="22"/>
          <w:szCs w:val="22"/>
          <w:shd w:val="clear" w:color="auto" w:fill="BFBFBF"/>
        </w:rPr>
        <w:t>OBJETO</w:t>
      </w:r>
      <w:r w:rsidRPr="00F14930">
        <w:rPr>
          <w:rFonts w:ascii="Arial" w:hAnsi="Arial" w:cs="Arial"/>
          <w:b/>
          <w:color w:val="000000"/>
          <w:sz w:val="22"/>
          <w:szCs w:val="22"/>
          <w:shd w:val="clear" w:color="auto" w:fill="BFBFBF"/>
        </w:rPr>
        <w:tab/>
      </w:r>
    </w:p>
    <w:p w14:paraId="4FE4082C" w14:textId="40B56F1E" w:rsidR="000F7647" w:rsidRPr="00F14930" w:rsidRDefault="000F7647" w:rsidP="00526B7B">
      <w:pPr>
        <w:pStyle w:val="PargrafodaLista"/>
        <w:widowControl w:val="0"/>
        <w:numPr>
          <w:ilvl w:val="1"/>
          <w:numId w:val="10"/>
        </w:numPr>
        <w:autoSpaceDE w:val="0"/>
        <w:autoSpaceDN w:val="0"/>
        <w:spacing w:before="120" w:after="120" w:line="276" w:lineRule="auto"/>
        <w:ind w:left="0" w:right="855" w:firstLine="0"/>
        <w:contextualSpacing w:val="0"/>
        <w:jc w:val="both"/>
        <w:rPr>
          <w:rFonts w:ascii="Arial" w:hAnsi="Arial" w:cs="Arial"/>
          <w:b/>
          <w:sz w:val="22"/>
          <w:szCs w:val="22"/>
        </w:rPr>
      </w:pPr>
      <w:r w:rsidRPr="00F14930">
        <w:rPr>
          <w:rFonts w:ascii="Arial" w:hAnsi="Arial" w:cs="Arial"/>
          <w:sz w:val="22"/>
          <w:szCs w:val="22"/>
        </w:rPr>
        <w:t xml:space="preserve">A presente ATA tem por objeto o </w:t>
      </w:r>
      <w:r w:rsidRPr="00F14930">
        <w:rPr>
          <w:rFonts w:ascii="Arial" w:hAnsi="Arial" w:cs="Arial"/>
          <w:noProof/>
          <w:spacing w:val="12"/>
          <w:position w:val="10"/>
          <w:sz w:val="22"/>
          <w:szCs w:val="22"/>
          <w:lang w:eastAsia="pt-BR"/>
        </w:rPr>
        <w:drawing>
          <wp:inline distT="0" distB="0" distL="0" distR="0" wp14:anchorId="4D4E0952" wp14:editId="7BB421AA">
            <wp:extent cx="57912" cy="39624"/>
            <wp:effectExtent l="0" t="0" r="0" b="0"/>
            <wp:docPr id="21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2" cstate="print"/>
                    <a:stretch>
                      <a:fillRect/>
                    </a:stretch>
                  </pic:blipFill>
                  <pic:spPr>
                    <a:xfrm>
                      <a:off x="0" y="0"/>
                      <a:ext cx="57912" cy="39624"/>
                    </a:xfrm>
                    <a:prstGeom prst="rect">
                      <a:avLst/>
                    </a:prstGeom>
                  </pic:spPr>
                </pic:pic>
              </a:graphicData>
            </a:graphic>
          </wp:inline>
        </w:drawing>
      </w:r>
      <w:r w:rsidRPr="00F14930">
        <w:rPr>
          <w:rFonts w:ascii="Arial" w:hAnsi="Arial" w:cs="Arial"/>
          <w:b/>
          <w:sz w:val="22"/>
          <w:szCs w:val="22"/>
        </w:rPr>
        <w:t xml:space="preserve"> </w:t>
      </w:r>
      <w:r w:rsidR="00721DF2" w:rsidRPr="00F14930">
        <w:rPr>
          <w:rFonts w:ascii="Arial" w:hAnsi="Arial" w:cs="Arial"/>
          <w:b/>
          <w:bCs/>
          <w:sz w:val="22"/>
          <w:szCs w:val="22"/>
        </w:rPr>
        <w:t xml:space="preserve"> </w:t>
      </w:r>
      <w:r w:rsidR="00046B92" w:rsidRPr="00F14930">
        <w:rPr>
          <w:rFonts w:ascii="Arial" w:hAnsi="Arial" w:cs="Arial"/>
          <w:b/>
          <w:sz w:val="22"/>
          <w:szCs w:val="22"/>
        </w:rPr>
        <w:t xml:space="preserve">REGISTRO DE PREÇOS PARA </w:t>
      </w:r>
      <w:r w:rsidR="00046B92" w:rsidRPr="00F14930">
        <w:rPr>
          <w:rStyle w:val="dark-mode-color-white"/>
          <w:rFonts w:ascii="Arial" w:eastAsiaTheme="majorEastAsia" w:hAnsi="Arial" w:cs="Arial"/>
          <w:b/>
          <w:bCs/>
          <w:color w:val="000000"/>
          <w:sz w:val="22"/>
          <w:szCs w:val="22"/>
        </w:rPr>
        <w:t>EVENTUAL </w:t>
      </w:r>
      <w:r w:rsidR="00046B92" w:rsidRPr="00F14930">
        <w:rPr>
          <w:rStyle w:val="Forte"/>
          <w:rFonts w:ascii="Arial" w:eastAsiaTheme="majorEastAsia" w:hAnsi="Arial" w:cs="Arial"/>
          <w:color w:val="000000"/>
          <w:sz w:val="22"/>
          <w:szCs w:val="22"/>
        </w:rPr>
        <w:t>LOCAÇÃO DE APARELHOS DE CENTRAIS DE AR-CONDICIONADO</w:t>
      </w:r>
      <w:r w:rsidR="00046B92" w:rsidRPr="00F14930">
        <w:rPr>
          <w:rFonts w:ascii="Arial" w:hAnsi="Arial" w:cs="Arial"/>
          <w:b/>
          <w:sz w:val="22"/>
          <w:szCs w:val="22"/>
          <w:shd w:val="clear" w:color="auto" w:fill="FEFEFE"/>
        </w:rPr>
        <w:t xml:space="preserve"> INCLUINDO INSTALAÇÃO E MANUTENÇÃO PARA ATENDER AOS </w:t>
      </w:r>
      <w:r w:rsidR="00046B92" w:rsidRPr="00F14930">
        <w:rPr>
          <w:rFonts w:ascii="Arial" w:hAnsi="Arial" w:cs="Arial"/>
          <w:b/>
          <w:sz w:val="22"/>
          <w:szCs w:val="22"/>
        </w:rPr>
        <w:t>MUNICIPIOS INTEGRANTES</w:t>
      </w:r>
      <w:r w:rsidR="00046B92" w:rsidRPr="00F14930">
        <w:rPr>
          <w:rFonts w:ascii="Arial" w:hAnsi="Arial" w:cs="Arial"/>
          <w:b/>
          <w:spacing w:val="-5"/>
          <w:sz w:val="22"/>
          <w:szCs w:val="22"/>
        </w:rPr>
        <w:t xml:space="preserve"> </w:t>
      </w:r>
      <w:r w:rsidR="00046B92" w:rsidRPr="00F14930">
        <w:rPr>
          <w:rFonts w:ascii="Arial" w:hAnsi="Arial" w:cs="Arial"/>
          <w:b/>
          <w:sz w:val="22"/>
          <w:szCs w:val="22"/>
        </w:rPr>
        <w:t>DO</w:t>
      </w:r>
      <w:r w:rsidR="00046B92" w:rsidRPr="00F14930">
        <w:rPr>
          <w:rFonts w:ascii="Arial" w:hAnsi="Arial" w:cs="Arial"/>
          <w:b/>
          <w:spacing w:val="-3"/>
          <w:sz w:val="22"/>
          <w:szCs w:val="22"/>
        </w:rPr>
        <w:t xml:space="preserve"> </w:t>
      </w:r>
      <w:r w:rsidR="00046B92" w:rsidRPr="00F14930">
        <w:rPr>
          <w:rFonts w:ascii="Arial" w:hAnsi="Arial" w:cs="Arial"/>
          <w:b/>
          <w:sz w:val="22"/>
          <w:szCs w:val="22"/>
        </w:rPr>
        <w:t>CIDVAT</w:t>
      </w:r>
      <w:r w:rsidR="000A71F8" w:rsidRPr="00F14930">
        <w:rPr>
          <w:rFonts w:ascii="Arial" w:hAnsi="Arial" w:cs="Arial"/>
          <w:b/>
          <w:bCs/>
          <w:sz w:val="22"/>
          <w:szCs w:val="22"/>
        </w:rPr>
        <w:t xml:space="preserve">, </w:t>
      </w:r>
      <w:r w:rsidR="00D46E14" w:rsidRPr="00F14930">
        <w:rPr>
          <w:rFonts w:ascii="Arial" w:hAnsi="Arial" w:cs="Arial"/>
          <w:sz w:val="22"/>
          <w:szCs w:val="22"/>
        </w:rPr>
        <w:t xml:space="preserve">conforme especificações constantes do Anexo I do Edital do Pregão Eletrônico Para Registro de Preços nº XXX/2025, conforme tabelas em anexos. </w:t>
      </w:r>
    </w:p>
    <w:tbl>
      <w:tblPr>
        <w:tblW w:w="9904" w:type="dxa"/>
        <w:jc w:val="center"/>
        <w:tblLayout w:type="fixed"/>
        <w:tblCellMar>
          <w:left w:w="70" w:type="dxa"/>
          <w:right w:w="70" w:type="dxa"/>
        </w:tblCellMar>
        <w:tblLook w:val="04A0" w:firstRow="1" w:lastRow="0" w:firstColumn="1" w:lastColumn="0" w:noHBand="0" w:noVBand="1"/>
      </w:tblPr>
      <w:tblGrid>
        <w:gridCol w:w="992"/>
        <w:gridCol w:w="5104"/>
        <w:gridCol w:w="1134"/>
        <w:gridCol w:w="1275"/>
        <w:gridCol w:w="1399"/>
      </w:tblGrid>
      <w:tr w:rsidR="001D67CF" w:rsidRPr="008D6845" w14:paraId="24287E26" w14:textId="77777777" w:rsidTr="002B0EF6">
        <w:trPr>
          <w:trHeight w:val="399"/>
          <w:jc w:val="center"/>
        </w:trPr>
        <w:tc>
          <w:tcPr>
            <w:tcW w:w="9904" w:type="dxa"/>
            <w:gridSpan w:val="5"/>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tcPr>
          <w:p w14:paraId="316C55E8"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LOTE ÚNICO</w:t>
            </w:r>
          </w:p>
        </w:tc>
      </w:tr>
      <w:tr w:rsidR="001D67CF" w:rsidRPr="008D6845" w14:paraId="0C30AF8B" w14:textId="77777777" w:rsidTr="002B0EF6">
        <w:trPr>
          <w:trHeight w:val="399"/>
          <w:jc w:val="center"/>
        </w:trPr>
        <w:tc>
          <w:tcPr>
            <w:tcW w:w="992"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tcPr>
          <w:p w14:paraId="407C3B9D" w14:textId="77777777" w:rsidR="001D67CF" w:rsidRPr="008D6845" w:rsidRDefault="001D67CF" w:rsidP="00721C2B">
            <w:pPr>
              <w:spacing w:before="120" w:after="120" w:line="276" w:lineRule="auto"/>
              <w:jc w:val="center"/>
              <w:rPr>
                <w:rFonts w:ascii="Arial" w:hAnsi="Arial" w:cs="Arial"/>
                <w:b/>
                <w:bCs/>
                <w:color w:val="000000"/>
                <w:sz w:val="22"/>
                <w:szCs w:val="22"/>
              </w:rPr>
            </w:pPr>
            <w:r w:rsidRPr="008D6845">
              <w:rPr>
                <w:rFonts w:ascii="Arial" w:hAnsi="Arial" w:cs="Arial"/>
                <w:b/>
                <w:bCs/>
                <w:color w:val="000000"/>
                <w:sz w:val="22"/>
                <w:szCs w:val="22"/>
              </w:rPr>
              <w:t>ITEM</w:t>
            </w:r>
          </w:p>
        </w:tc>
        <w:tc>
          <w:tcPr>
            <w:tcW w:w="5104" w:type="dxa"/>
            <w:tcBorders>
              <w:top w:val="single" w:sz="4" w:space="0" w:color="auto"/>
              <w:left w:val="nil"/>
              <w:bottom w:val="single" w:sz="4" w:space="0" w:color="auto"/>
              <w:right w:val="single" w:sz="4" w:space="0" w:color="auto"/>
            </w:tcBorders>
            <w:shd w:val="clear" w:color="auto" w:fill="FAE2D5" w:themeFill="accent2" w:themeFillTint="33"/>
            <w:vAlign w:val="bottom"/>
          </w:tcPr>
          <w:p w14:paraId="7907DEA2"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DESCRIÇÃO</w:t>
            </w:r>
          </w:p>
        </w:tc>
        <w:tc>
          <w:tcPr>
            <w:tcW w:w="1134" w:type="dxa"/>
            <w:tcBorders>
              <w:top w:val="single" w:sz="4" w:space="0" w:color="auto"/>
              <w:left w:val="nil"/>
              <w:bottom w:val="single" w:sz="4" w:space="0" w:color="auto"/>
              <w:right w:val="single" w:sz="4" w:space="0" w:color="auto"/>
            </w:tcBorders>
            <w:shd w:val="clear" w:color="auto" w:fill="FAE2D5" w:themeFill="accent2" w:themeFillTint="33"/>
            <w:noWrap/>
            <w:vAlign w:val="center"/>
          </w:tcPr>
          <w:p w14:paraId="3DF4DC92"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QTD</w:t>
            </w:r>
          </w:p>
        </w:tc>
        <w:tc>
          <w:tcPr>
            <w:tcW w:w="1275" w:type="dxa"/>
            <w:tcBorders>
              <w:top w:val="single" w:sz="4" w:space="0" w:color="auto"/>
              <w:left w:val="nil"/>
              <w:bottom w:val="single" w:sz="4" w:space="0" w:color="auto"/>
              <w:right w:val="single" w:sz="4" w:space="0" w:color="auto"/>
            </w:tcBorders>
            <w:shd w:val="clear" w:color="auto" w:fill="FAE2D5" w:themeFill="accent2" w:themeFillTint="33"/>
          </w:tcPr>
          <w:p w14:paraId="75BEA048"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VALOR</w:t>
            </w:r>
          </w:p>
          <w:p w14:paraId="2D17E2CB"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 xml:space="preserve">UNT. </w:t>
            </w:r>
          </w:p>
          <w:p w14:paraId="08644A29"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MENSAL</w:t>
            </w:r>
          </w:p>
        </w:tc>
        <w:tc>
          <w:tcPr>
            <w:tcW w:w="1399" w:type="dxa"/>
            <w:tcBorders>
              <w:top w:val="single" w:sz="4" w:space="0" w:color="auto"/>
              <w:left w:val="nil"/>
              <w:bottom w:val="single" w:sz="4" w:space="0" w:color="auto"/>
              <w:right w:val="single" w:sz="4" w:space="0" w:color="auto"/>
            </w:tcBorders>
            <w:shd w:val="clear" w:color="auto" w:fill="FAE2D5" w:themeFill="accent2" w:themeFillTint="33"/>
          </w:tcPr>
          <w:p w14:paraId="0A7DB428"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VALOR TOTAL</w:t>
            </w:r>
          </w:p>
          <w:p w14:paraId="13750AEC"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p>
        </w:tc>
      </w:tr>
      <w:tr w:rsidR="001D67CF" w:rsidRPr="008D6845" w14:paraId="0245A108" w14:textId="77777777" w:rsidTr="002B0EF6">
        <w:trPr>
          <w:trHeight w:val="1600"/>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42CB16A0" w14:textId="77777777" w:rsidR="001D67CF" w:rsidRPr="008D6845" w:rsidRDefault="001D67CF" w:rsidP="00721C2B">
            <w:pPr>
              <w:spacing w:before="120" w:after="120" w:line="276" w:lineRule="auto"/>
              <w:jc w:val="center"/>
              <w:rPr>
                <w:rFonts w:ascii="Arial" w:hAnsi="Arial" w:cs="Arial"/>
                <w:color w:val="000000"/>
                <w:sz w:val="22"/>
                <w:szCs w:val="22"/>
              </w:rPr>
            </w:pPr>
            <w:r w:rsidRPr="008D6845">
              <w:rPr>
                <w:rFonts w:ascii="Arial" w:hAnsi="Arial" w:cs="Arial"/>
                <w:color w:val="000000"/>
                <w:sz w:val="22"/>
                <w:szCs w:val="22"/>
              </w:rPr>
              <w:lastRenderedPageBreak/>
              <w:t>1</w:t>
            </w:r>
          </w:p>
        </w:tc>
        <w:tc>
          <w:tcPr>
            <w:tcW w:w="5104" w:type="dxa"/>
            <w:tcBorders>
              <w:top w:val="nil"/>
              <w:left w:val="nil"/>
              <w:bottom w:val="single" w:sz="4" w:space="0" w:color="auto"/>
              <w:right w:val="single" w:sz="4" w:space="0" w:color="auto"/>
            </w:tcBorders>
            <w:shd w:val="clear" w:color="auto" w:fill="auto"/>
            <w:vAlign w:val="bottom"/>
            <w:hideMark/>
          </w:tcPr>
          <w:p w14:paraId="042FDBA2" w14:textId="77777777" w:rsidR="001D67CF" w:rsidRPr="008D6845" w:rsidRDefault="001D67CF" w:rsidP="00721C2B">
            <w:pPr>
              <w:spacing w:before="120" w:after="120" w:line="276" w:lineRule="auto"/>
              <w:ind w:firstLine="76"/>
              <w:jc w:val="both"/>
              <w:rPr>
                <w:rFonts w:ascii="Arial" w:hAnsi="Arial" w:cs="Arial"/>
                <w:color w:val="000000"/>
                <w:sz w:val="22"/>
                <w:szCs w:val="22"/>
              </w:rPr>
            </w:pPr>
            <w:r w:rsidRPr="008D6845">
              <w:rPr>
                <w:rFonts w:ascii="Arial" w:hAnsi="Arial" w:cs="Arial"/>
                <w:color w:val="000000"/>
                <w:sz w:val="22"/>
                <w:szCs w:val="22"/>
              </w:rPr>
              <w:t>Locação de Central de ar-condicionado tipo</w:t>
            </w:r>
            <w:r w:rsidRPr="008D6845">
              <w:rPr>
                <w:rFonts w:ascii="Arial" w:hAnsi="Arial" w:cs="Arial"/>
                <w:color w:val="000000"/>
                <w:sz w:val="22"/>
                <w:szCs w:val="22"/>
              </w:rPr>
              <w:br/>
              <w:t xml:space="preserve"> HI Wall de 12.000 Btus, bifásica/220V inverter selo PROCEL com eficiência energética PADRÃO A, gás ecológico, inclusa a instalação com o fornecimento de todos os acessórios e até 2m de tubulação.</w:t>
            </w:r>
          </w:p>
        </w:tc>
        <w:tc>
          <w:tcPr>
            <w:tcW w:w="1134" w:type="dxa"/>
            <w:tcBorders>
              <w:top w:val="nil"/>
              <w:left w:val="nil"/>
              <w:bottom w:val="single" w:sz="4" w:space="0" w:color="auto"/>
              <w:right w:val="single" w:sz="4" w:space="0" w:color="auto"/>
            </w:tcBorders>
            <w:shd w:val="clear" w:color="auto" w:fill="auto"/>
            <w:noWrap/>
            <w:vAlign w:val="center"/>
            <w:hideMark/>
          </w:tcPr>
          <w:p w14:paraId="3B0991B8" w14:textId="77777777" w:rsidR="001D67CF" w:rsidRPr="008D6845" w:rsidRDefault="001D67CF" w:rsidP="00721C2B">
            <w:pPr>
              <w:spacing w:before="120" w:after="120" w:line="276" w:lineRule="auto"/>
              <w:ind w:firstLine="76"/>
              <w:jc w:val="center"/>
              <w:rPr>
                <w:rFonts w:ascii="Arial" w:hAnsi="Arial" w:cs="Arial"/>
                <w:color w:val="000000"/>
                <w:sz w:val="22"/>
                <w:szCs w:val="22"/>
              </w:rPr>
            </w:pPr>
            <w:r w:rsidRPr="008D6845">
              <w:rPr>
                <w:rFonts w:ascii="Arial" w:hAnsi="Arial" w:cs="Arial"/>
                <w:color w:val="000000"/>
                <w:sz w:val="22"/>
                <w:szCs w:val="22"/>
              </w:rPr>
              <w:t>4.000</w:t>
            </w:r>
          </w:p>
        </w:tc>
        <w:tc>
          <w:tcPr>
            <w:tcW w:w="1275" w:type="dxa"/>
            <w:tcBorders>
              <w:top w:val="nil"/>
              <w:left w:val="nil"/>
              <w:bottom w:val="single" w:sz="4" w:space="0" w:color="auto"/>
              <w:right w:val="single" w:sz="4" w:space="0" w:color="auto"/>
            </w:tcBorders>
          </w:tcPr>
          <w:p w14:paraId="79281EB3"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c>
          <w:tcPr>
            <w:tcW w:w="1399" w:type="dxa"/>
            <w:tcBorders>
              <w:top w:val="nil"/>
              <w:left w:val="nil"/>
              <w:bottom w:val="single" w:sz="4" w:space="0" w:color="auto"/>
              <w:right w:val="single" w:sz="4" w:space="0" w:color="auto"/>
            </w:tcBorders>
          </w:tcPr>
          <w:p w14:paraId="132EB796"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r>
      <w:tr w:rsidR="001D67CF" w:rsidRPr="008D6845" w14:paraId="64AEA657" w14:textId="77777777" w:rsidTr="002B0EF6">
        <w:trPr>
          <w:trHeight w:val="1600"/>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443F5179" w14:textId="77777777" w:rsidR="001D67CF" w:rsidRPr="008D6845" w:rsidRDefault="001D67CF" w:rsidP="00721C2B">
            <w:pPr>
              <w:spacing w:before="120" w:after="120" w:line="276" w:lineRule="auto"/>
              <w:jc w:val="center"/>
              <w:rPr>
                <w:rFonts w:ascii="Arial" w:hAnsi="Arial" w:cs="Arial"/>
                <w:color w:val="000000"/>
                <w:sz w:val="22"/>
                <w:szCs w:val="22"/>
              </w:rPr>
            </w:pPr>
            <w:r w:rsidRPr="008D6845">
              <w:rPr>
                <w:rFonts w:ascii="Arial" w:hAnsi="Arial" w:cs="Arial"/>
                <w:color w:val="000000"/>
                <w:sz w:val="22"/>
                <w:szCs w:val="22"/>
              </w:rPr>
              <w:t>2</w:t>
            </w:r>
          </w:p>
        </w:tc>
        <w:tc>
          <w:tcPr>
            <w:tcW w:w="5104" w:type="dxa"/>
            <w:tcBorders>
              <w:top w:val="nil"/>
              <w:left w:val="nil"/>
              <w:bottom w:val="single" w:sz="4" w:space="0" w:color="auto"/>
              <w:right w:val="single" w:sz="4" w:space="0" w:color="auto"/>
            </w:tcBorders>
            <w:shd w:val="clear" w:color="auto" w:fill="auto"/>
            <w:vAlign w:val="bottom"/>
            <w:hideMark/>
          </w:tcPr>
          <w:p w14:paraId="4C25772F" w14:textId="77777777" w:rsidR="001D67CF" w:rsidRPr="008D6845" w:rsidRDefault="001D67CF" w:rsidP="00721C2B">
            <w:pPr>
              <w:spacing w:before="120" w:after="120" w:line="276" w:lineRule="auto"/>
              <w:ind w:firstLine="76"/>
              <w:jc w:val="both"/>
              <w:rPr>
                <w:rFonts w:ascii="Arial" w:hAnsi="Arial" w:cs="Arial"/>
                <w:color w:val="000000"/>
                <w:sz w:val="22"/>
                <w:szCs w:val="22"/>
              </w:rPr>
            </w:pPr>
            <w:r w:rsidRPr="008D6845">
              <w:rPr>
                <w:rFonts w:ascii="Arial" w:hAnsi="Arial" w:cs="Arial"/>
                <w:color w:val="000000"/>
                <w:sz w:val="22"/>
                <w:szCs w:val="22"/>
              </w:rPr>
              <w:t>Locação de Central de ar-condicionado tipo</w:t>
            </w:r>
            <w:r w:rsidRPr="008D6845">
              <w:rPr>
                <w:rFonts w:ascii="Arial" w:hAnsi="Arial" w:cs="Arial"/>
                <w:color w:val="000000"/>
                <w:sz w:val="22"/>
                <w:szCs w:val="22"/>
              </w:rPr>
              <w:br/>
              <w:t xml:space="preserve"> HI Wall de 18.000 Btus, bifásica/220V inverter selo PROCEL com eficiência energética PADRÃO A, gás ecológico, inclusa a instalação com o fornecimento de todos os acessórios e até 2m de tubulação.</w:t>
            </w:r>
          </w:p>
        </w:tc>
        <w:tc>
          <w:tcPr>
            <w:tcW w:w="1134" w:type="dxa"/>
            <w:tcBorders>
              <w:top w:val="nil"/>
              <w:left w:val="nil"/>
              <w:bottom w:val="single" w:sz="4" w:space="0" w:color="auto"/>
              <w:right w:val="single" w:sz="4" w:space="0" w:color="auto"/>
            </w:tcBorders>
            <w:shd w:val="clear" w:color="auto" w:fill="auto"/>
            <w:noWrap/>
            <w:vAlign w:val="center"/>
            <w:hideMark/>
          </w:tcPr>
          <w:p w14:paraId="545A29F4" w14:textId="77777777" w:rsidR="001D67CF" w:rsidRPr="008D6845" w:rsidRDefault="001D67CF" w:rsidP="00721C2B">
            <w:pPr>
              <w:spacing w:before="120" w:after="120" w:line="276" w:lineRule="auto"/>
              <w:ind w:firstLine="76"/>
              <w:jc w:val="center"/>
              <w:rPr>
                <w:rFonts w:ascii="Arial" w:hAnsi="Arial" w:cs="Arial"/>
                <w:color w:val="000000"/>
                <w:sz w:val="22"/>
                <w:szCs w:val="22"/>
              </w:rPr>
            </w:pPr>
            <w:r w:rsidRPr="008D6845">
              <w:rPr>
                <w:rFonts w:ascii="Arial" w:hAnsi="Arial" w:cs="Arial"/>
                <w:color w:val="000000"/>
                <w:sz w:val="22"/>
                <w:szCs w:val="22"/>
              </w:rPr>
              <w:t>4.000</w:t>
            </w:r>
          </w:p>
        </w:tc>
        <w:tc>
          <w:tcPr>
            <w:tcW w:w="1275" w:type="dxa"/>
            <w:tcBorders>
              <w:top w:val="nil"/>
              <w:left w:val="nil"/>
              <w:bottom w:val="single" w:sz="4" w:space="0" w:color="auto"/>
              <w:right w:val="single" w:sz="4" w:space="0" w:color="auto"/>
            </w:tcBorders>
          </w:tcPr>
          <w:p w14:paraId="2208545A"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c>
          <w:tcPr>
            <w:tcW w:w="1399" w:type="dxa"/>
            <w:tcBorders>
              <w:top w:val="nil"/>
              <w:left w:val="nil"/>
              <w:bottom w:val="single" w:sz="4" w:space="0" w:color="auto"/>
              <w:right w:val="single" w:sz="4" w:space="0" w:color="auto"/>
            </w:tcBorders>
          </w:tcPr>
          <w:p w14:paraId="3498CAF3"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r>
      <w:tr w:rsidR="001D67CF" w:rsidRPr="008D6845" w14:paraId="0EADE1A4" w14:textId="77777777" w:rsidTr="002B0EF6">
        <w:trPr>
          <w:trHeight w:val="1600"/>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1B303E2F" w14:textId="77777777" w:rsidR="001D67CF" w:rsidRPr="008D6845" w:rsidRDefault="001D67CF" w:rsidP="00721C2B">
            <w:pPr>
              <w:spacing w:before="120" w:after="120" w:line="276" w:lineRule="auto"/>
              <w:jc w:val="center"/>
              <w:rPr>
                <w:rFonts w:ascii="Arial" w:hAnsi="Arial" w:cs="Arial"/>
                <w:color w:val="000000"/>
                <w:sz w:val="22"/>
                <w:szCs w:val="22"/>
              </w:rPr>
            </w:pPr>
            <w:r w:rsidRPr="008D6845">
              <w:rPr>
                <w:rFonts w:ascii="Arial" w:hAnsi="Arial" w:cs="Arial"/>
                <w:color w:val="000000"/>
                <w:sz w:val="22"/>
                <w:szCs w:val="22"/>
              </w:rPr>
              <w:t>3</w:t>
            </w:r>
          </w:p>
        </w:tc>
        <w:tc>
          <w:tcPr>
            <w:tcW w:w="5104" w:type="dxa"/>
            <w:tcBorders>
              <w:top w:val="nil"/>
              <w:left w:val="nil"/>
              <w:bottom w:val="single" w:sz="4" w:space="0" w:color="auto"/>
              <w:right w:val="single" w:sz="4" w:space="0" w:color="auto"/>
            </w:tcBorders>
            <w:shd w:val="clear" w:color="auto" w:fill="auto"/>
            <w:vAlign w:val="bottom"/>
            <w:hideMark/>
          </w:tcPr>
          <w:p w14:paraId="24CE5E1A" w14:textId="77777777" w:rsidR="001D67CF" w:rsidRPr="008D6845" w:rsidRDefault="001D67CF" w:rsidP="00721C2B">
            <w:pPr>
              <w:spacing w:before="120" w:after="120" w:line="276" w:lineRule="auto"/>
              <w:ind w:firstLine="76"/>
              <w:jc w:val="both"/>
              <w:rPr>
                <w:rFonts w:ascii="Arial" w:hAnsi="Arial" w:cs="Arial"/>
                <w:color w:val="000000"/>
                <w:sz w:val="22"/>
                <w:szCs w:val="22"/>
              </w:rPr>
            </w:pPr>
            <w:r w:rsidRPr="008D6845">
              <w:rPr>
                <w:rFonts w:ascii="Arial" w:hAnsi="Arial" w:cs="Arial"/>
                <w:color w:val="000000"/>
                <w:sz w:val="22"/>
                <w:szCs w:val="22"/>
              </w:rPr>
              <w:t>Locação de Central de ar-condicionado tipo</w:t>
            </w:r>
            <w:r w:rsidRPr="008D6845">
              <w:rPr>
                <w:rFonts w:ascii="Arial" w:hAnsi="Arial" w:cs="Arial"/>
                <w:color w:val="000000"/>
                <w:sz w:val="22"/>
                <w:szCs w:val="22"/>
              </w:rPr>
              <w:br/>
              <w:t xml:space="preserve"> HI Wall de 24.000 Btus, bifásica/220V inverter selo PROCEL com eficiência energética PADRÃO A, gás ecológico, inclusa a instalação com o fornecimento de todos os acessórios e até 2m de tubulação.</w:t>
            </w:r>
          </w:p>
        </w:tc>
        <w:tc>
          <w:tcPr>
            <w:tcW w:w="1134" w:type="dxa"/>
            <w:tcBorders>
              <w:top w:val="nil"/>
              <w:left w:val="nil"/>
              <w:bottom w:val="single" w:sz="4" w:space="0" w:color="auto"/>
              <w:right w:val="single" w:sz="4" w:space="0" w:color="auto"/>
            </w:tcBorders>
            <w:shd w:val="clear" w:color="auto" w:fill="auto"/>
            <w:noWrap/>
            <w:vAlign w:val="center"/>
            <w:hideMark/>
          </w:tcPr>
          <w:p w14:paraId="1BFCDACC" w14:textId="77777777" w:rsidR="001D67CF" w:rsidRPr="008D6845" w:rsidRDefault="001D67CF" w:rsidP="00721C2B">
            <w:pPr>
              <w:spacing w:before="120" w:after="120" w:line="276" w:lineRule="auto"/>
              <w:ind w:firstLine="76"/>
              <w:jc w:val="center"/>
              <w:rPr>
                <w:rFonts w:ascii="Arial" w:hAnsi="Arial" w:cs="Arial"/>
                <w:color w:val="000000"/>
                <w:sz w:val="22"/>
                <w:szCs w:val="22"/>
              </w:rPr>
            </w:pPr>
            <w:r w:rsidRPr="008D6845">
              <w:rPr>
                <w:rFonts w:ascii="Arial" w:hAnsi="Arial" w:cs="Arial"/>
                <w:color w:val="000000"/>
                <w:sz w:val="22"/>
                <w:szCs w:val="22"/>
              </w:rPr>
              <w:t>4.000</w:t>
            </w:r>
          </w:p>
        </w:tc>
        <w:tc>
          <w:tcPr>
            <w:tcW w:w="1275" w:type="dxa"/>
            <w:tcBorders>
              <w:top w:val="nil"/>
              <w:left w:val="nil"/>
              <w:bottom w:val="single" w:sz="4" w:space="0" w:color="auto"/>
              <w:right w:val="single" w:sz="4" w:space="0" w:color="auto"/>
            </w:tcBorders>
          </w:tcPr>
          <w:p w14:paraId="4E62854C"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c>
          <w:tcPr>
            <w:tcW w:w="1399" w:type="dxa"/>
            <w:tcBorders>
              <w:top w:val="nil"/>
              <w:left w:val="nil"/>
              <w:bottom w:val="single" w:sz="4" w:space="0" w:color="auto"/>
              <w:right w:val="single" w:sz="4" w:space="0" w:color="auto"/>
            </w:tcBorders>
          </w:tcPr>
          <w:p w14:paraId="34A08F80"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r>
      <w:tr w:rsidR="001D67CF" w:rsidRPr="008D6845" w14:paraId="766CCED6" w14:textId="77777777" w:rsidTr="002B0EF6">
        <w:trPr>
          <w:trHeight w:val="1600"/>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3FB616A3" w14:textId="77777777" w:rsidR="001D67CF" w:rsidRPr="008D6845" w:rsidRDefault="001D67CF" w:rsidP="00721C2B">
            <w:pPr>
              <w:spacing w:before="120" w:after="120" w:line="276" w:lineRule="auto"/>
              <w:jc w:val="center"/>
              <w:rPr>
                <w:rFonts w:ascii="Arial" w:hAnsi="Arial" w:cs="Arial"/>
                <w:color w:val="000000"/>
                <w:sz w:val="22"/>
                <w:szCs w:val="22"/>
              </w:rPr>
            </w:pPr>
            <w:r w:rsidRPr="008D6845">
              <w:rPr>
                <w:rFonts w:ascii="Arial" w:hAnsi="Arial" w:cs="Arial"/>
                <w:color w:val="000000"/>
                <w:sz w:val="22"/>
                <w:szCs w:val="22"/>
              </w:rPr>
              <w:t>4</w:t>
            </w:r>
          </w:p>
        </w:tc>
        <w:tc>
          <w:tcPr>
            <w:tcW w:w="5104" w:type="dxa"/>
            <w:tcBorders>
              <w:top w:val="nil"/>
              <w:left w:val="nil"/>
              <w:bottom w:val="single" w:sz="4" w:space="0" w:color="auto"/>
              <w:right w:val="single" w:sz="4" w:space="0" w:color="auto"/>
            </w:tcBorders>
            <w:shd w:val="clear" w:color="auto" w:fill="auto"/>
            <w:vAlign w:val="bottom"/>
            <w:hideMark/>
          </w:tcPr>
          <w:p w14:paraId="478F3EAF" w14:textId="77777777" w:rsidR="001D67CF" w:rsidRPr="008D6845" w:rsidRDefault="001D67CF" w:rsidP="00721C2B">
            <w:pPr>
              <w:spacing w:before="120" w:after="120" w:line="276" w:lineRule="auto"/>
              <w:ind w:firstLine="76"/>
              <w:jc w:val="both"/>
              <w:rPr>
                <w:rFonts w:ascii="Arial" w:hAnsi="Arial" w:cs="Arial"/>
                <w:color w:val="000000"/>
                <w:sz w:val="22"/>
                <w:szCs w:val="22"/>
              </w:rPr>
            </w:pPr>
            <w:r w:rsidRPr="008D6845">
              <w:rPr>
                <w:rFonts w:ascii="Arial" w:hAnsi="Arial" w:cs="Arial"/>
                <w:color w:val="000000"/>
                <w:sz w:val="22"/>
                <w:szCs w:val="22"/>
              </w:rPr>
              <w:t>Locação de Central de ar-condicionado tipo</w:t>
            </w:r>
            <w:r w:rsidRPr="008D6845">
              <w:rPr>
                <w:rFonts w:ascii="Arial" w:hAnsi="Arial" w:cs="Arial"/>
                <w:color w:val="000000"/>
                <w:sz w:val="22"/>
                <w:szCs w:val="22"/>
              </w:rPr>
              <w:br/>
              <w:t xml:space="preserve"> HI Wall de 30.000 Btus, bifásica/220V inverter selo PROCEL com eficiência energética PADRÃO A, gás ecológico, inclusa a instalação com o fornecimento de todos os acessórios e até 2m de tubulação.</w:t>
            </w:r>
          </w:p>
        </w:tc>
        <w:tc>
          <w:tcPr>
            <w:tcW w:w="1134" w:type="dxa"/>
            <w:tcBorders>
              <w:top w:val="nil"/>
              <w:left w:val="nil"/>
              <w:bottom w:val="single" w:sz="4" w:space="0" w:color="auto"/>
              <w:right w:val="single" w:sz="4" w:space="0" w:color="auto"/>
            </w:tcBorders>
            <w:shd w:val="clear" w:color="auto" w:fill="auto"/>
            <w:noWrap/>
            <w:vAlign w:val="center"/>
            <w:hideMark/>
          </w:tcPr>
          <w:p w14:paraId="5D64A6C0" w14:textId="77777777" w:rsidR="001D67CF" w:rsidRPr="008D6845" w:rsidRDefault="001D67CF" w:rsidP="00721C2B">
            <w:pPr>
              <w:spacing w:before="120" w:after="120" w:line="276" w:lineRule="auto"/>
              <w:ind w:firstLine="76"/>
              <w:jc w:val="center"/>
              <w:rPr>
                <w:rFonts w:ascii="Arial" w:hAnsi="Arial" w:cs="Arial"/>
                <w:color w:val="000000"/>
                <w:sz w:val="22"/>
                <w:szCs w:val="22"/>
              </w:rPr>
            </w:pPr>
            <w:r w:rsidRPr="008D6845">
              <w:rPr>
                <w:rFonts w:ascii="Arial" w:hAnsi="Arial" w:cs="Arial"/>
                <w:color w:val="000000"/>
                <w:sz w:val="22"/>
                <w:szCs w:val="22"/>
              </w:rPr>
              <w:t>4.000</w:t>
            </w:r>
          </w:p>
        </w:tc>
        <w:tc>
          <w:tcPr>
            <w:tcW w:w="1275" w:type="dxa"/>
            <w:tcBorders>
              <w:top w:val="nil"/>
              <w:left w:val="nil"/>
              <w:bottom w:val="single" w:sz="4" w:space="0" w:color="auto"/>
              <w:right w:val="single" w:sz="4" w:space="0" w:color="auto"/>
            </w:tcBorders>
          </w:tcPr>
          <w:p w14:paraId="795DF228"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c>
          <w:tcPr>
            <w:tcW w:w="1399" w:type="dxa"/>
            <w:tcBorders>
              <w:top w:val="nil"/>
              <w:left w:val="nil"/>
              <w:bottom w:val="single" w:sz="4" w:space="0" w:color="auto"/>
              <w:right w:val="single" w:sz="4" w:space="0" w:color="auto"/>
            </w:tcBorders>
          </w:tcPr>
          <w:p w14:paraId="241FE3A4"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r>
      <w:tr w:rsidR="001D67CF" w:rsidRPr="008D6845" w14:paraId="2994C360" w14:textId="77777777" w:rsidTr="002B0EF6">
        <w:trPr>
          <w:trHeight w:val="345"/>
          <w:jc w:val="center"/>
        </w:trPr>
        <w:tc>
          <w:tcPr>
            <w:tcW w:w="9904" w:type="dxa"/>
            <w:gridSpan w:val="5"/>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tcPr>
          <w:p w14:paraId="4747D3CA"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VALOR TOTAL POR EXTENSO</w:t>
            </w:r>
          </w:p>
        </w:tc>
      </w:tr>
    </w:tbl>
    <w:p w14:paraId="5B5E1515" w14:textId="0CCCD691" w:rsidR="000F7647" w:rsidRPr="008D6845" w:rsidRDefault="000F7647" w:rsidP="00EF72CA">
      <w:pPr>
        <w:pStyle w:val="PargrafodaLista"/>
        <w:widowControl w:val="0"/>
        <w:tabs>
          <w:tab w:val="left" w:pos="1515"/>
        </w:tabs>
        <w:autoSpaceDE w:val="0"/>
        <w:autoSpaceDN w:val="0"/>
        <w:spacing w:before="120" w:after="120" w:line="276" w:lineRule="auto"/>
        <w:ind w:left="0" w:right="823"/>
        <w:contextualSpacing w:val="0"/>
        <w:jc w:val="both"/>
        <w:rPr>
          <w:rFonts w:ascii="Arial" w:hAnsi="Arial" w:cs="Arial"/>
          <w:sz w:val="22"/>
          <w:szCs w:val="22"/>
        </w:rPr>
      </w:pPr>
      <w:r w:rsidRPr="008D6845">
        <w:rPr>
          <w:rFonts w:ascii="Arial" w:hAnsi="Arial" w:cs="Arial"/>
          <w:sz w:val="22"/>
          <w:szCs w:val="22"/>
        </w:rPr>
        <w:t>A</w:t>
      </w:r>
      <w:r w:rsidRPr="008D6845">
        <w:rPr>
          <w:rFonts w:ascii="Arial" w:hAnsi="Arial" w:cs="Arial"/>
          <w:spacing w:val="19"/>
          <w:sz w:val="22"/>
          <w:szCs w:val="22"/>
        </w:rPr>
        <w:t xml:space="preserve"> </w:t>
      </w:r>
      <w:r w:rsidRPr="008D6845">
        <w:rPr>
          <w:rFonts w:ascii="Arial" w:hAnsi="Arial" w:cs="Arial"/>
          <w:sz w:val="22"/>
          <w:szCs w:val="22"/>
        </w:rPr>
        <w:t>presente</w:t>
      </w:r>
      <w:r w:rsidRPr="008D6845">
        <w:rPr>
          <w:rFonts w:ascii="Arial" w:hAnsi="Arial" w:cs="Arial"/>
          <w:spacing w:val="23"/>
          <w:sz w:val="22"/>
          <w:szCs w:val="22"/>
        </w:rPr>
        <w:t xml:space="preserve"> </w:t>
      </w:r>
      <w:r w:rsidRPr="008D6845">
        <w:rPr>
          <w:rFonts w:ascii="Arial" w:hAnsi="Arial" w:cs="Arial"/>
          <w:sz w:val="22"/>
          <w:szCs w:val="22"/>
        </w:rPr>
        <w:t>Ata</w:t>
      </w:r>
      <w:r w:rsidRPr="008D6845">
        <w:rPr>
          <w:rFonts w:ascii="Arial" w:hAnsi="Arial" w:cs="Arial"/>
          <w:spacing w:val="26"/>
          <w:sz w:val="22"/>
          <w:szCs w:val="22"/>
        </w:rPr>
        <w:t xml:space="preserve"> </w:t>
      </w:r>
      <w:r w:rsidRPr="008D6845">
        <w:rPr>
          <w:rFonts w:ascii="Arial" w:hAnsi="Arial" w:cs="Arial"/>
          <w:sz w:val="22"/>
          <w:szCs w:val="22"/>
        </w:rPr>
        <w:t>de</w:t>
      </w:r>
      <w:r w:rsidRPr="008D6845">
        <w:rPr>
          <w:rFonts w:ascii="Arial" w:hAnsi="Arial" w:cs="Arial"/>
          <w:spacing w:val="19"/>
          <w:sz w:val="22"/>
          <w:szCs w:val="22"/>
        </w:rPr>
        <w:t xml:space="preserve"> </w:t>
      </w:r>
      <w:r w:rsidRPr="008D6845">
        <w:rPr>
          <w:rFonts w:ascii="Arial" w:hAnsi="Arial" w:cs="Arial"/>
          <w:sz w:val="22"/>
          <w:szCs w:val="22"/>
        </w:rPr>
        <w:t>Registro</w:t>
      </w:r>
      <w:r w:rsidRPr="008D6845">
        <w:rPr>
          <w:rFonts w:ascii="Arial" w:hAnsi="Arial" w:cs="Arial"/>
          <w:spacing w:val="24"/>
          <w:sz w:val="22"/>
          <w:szCs w:val="22"/>
        </w:rPr>
        <w:t xml:space="preserve"> </w:t>
      </w:r>
      <w:r w:rsidRPr="008D6845">
        <w:rPr>
          <w:rFonts w:ascii="Arial" w:hAnsi="Arial" w:cs="Arial"/>
          <w:sz w:val="22"/>
          <w:szCs w:val="22"/>
        </w:rPr>
        <w:t>de</w:t>
      </w:r>
      <w:r w:rsidRPr="008D6845">
        <w:rPr>
          <w:rFonts w:ascii="Arial" w:hAnsi="Arial" w:cs="Arial"/>
          <w:spacing w:val="19"/>
          <w:sz w:val="22"/>
          <w:szCs w:val="22"/>
        </w:rPr>
        <w:t xml:space="preserve"> </w:t>
      </w:r>
      <w:r w:rsidRPr="008D6845">
        <w:rPr>
          <w:rFonts w:ascii="Arial" w:hAnsi="Arial" w:cs="Arial"/>
          <w:sz w:val="22"/>
          <w:szCs w:val="22"/>
        </w:rPr>
        <w:t>Preços</w:t>
      </w:r>
      <w:r w:rsidRPr="008D6845">
        <w:rPr>
          <w:rFonts w:ascii="Arial" w:hAnsi="Arial" w:cs="Arial"/>
          <w:spacing w:val="22"/>
          <w:sz w:val="22"/>
          <w:szCs w:val="22"/>
        </w:rPr>
        <w:t xml:space="preserve"> </w:t>
      </w:r>
      <w:r w:rsidRPr="008D6845">
        <w:rPr>
          <w:rFonts w:ascii="Arial" w:hAnsi="Arial" w:cs="Arial"/>
          <w:sz w:val="22"/>
          <w:szCs w:val="22"/>
        </w:rPr>
        <w:t>vigorará</w:t>
      </w:r>
      <w:r w:rsidRPr="008D6845">
        <w:rPr>
          <w:rFonts w:ascii="Arial" w:hAnsi="Arial" w:cs="Arial"/>
          <w:spacing w:val="29"/>
          <w:sz w:val="22"/>
          <w:szCs w:val="22"/>
        </w:rPr>
        <w:t xml:space="preserve"> </w:t>
      </w:r>
      <w:r w:rsidRPr="008D6845">
        <w:rPr>
          <w:rFonts w:ascii="Arial" w:hAnsi="Arial" w:cs="Arial"/>
          <w:sz w:val="22"/>
          <w:szCs w:val="22"/>
        </w:rPr>
        <w:t>por</w:t>
      </w:r>
      <w:r w:rsidRPr="008D6845">
        <w:rPr>
          <w:rFonts w:ascii="Arial" w:hAnsi="Arial" w:cs="Arial"/>
          <w:spacing w:val="21"/>
          <w:sz w:val="22"/>
          <w:szCs w:val="22"/>
        </w:rPr>
        <w:t xml:space="preserve"> </w:t>
      </w:r>
      <w:r w:rsidRPr="008D6845">
        <w:rPr>
          <w:rFonts w:ascii="Arial" w:hAnsi="Arial" w:cs="Arial"/>
          <w:sz w:val="22"/>
          <w:szCs w:val="22"/>
        </w:rPr>
        <w:t>12</w:t>
      </w:r>
      <w:r w:rsidRPr="008D6845">
        <w:rPr>
          <w:rFonts w:ascii="Arial" w:hAnsi="Arial" w:cs="Arial"/>
          <w:spacing w:val="20"/>
          <w:sz w:val="22"/>
          <w:szCs w:val="22"/>
        </w:rPr>
        <w:t xml:space="preserve"> </w:t>
      </w:r>
      <w:r w:rsidRPr="008D6845">
        <w:rPr>
          <w:rFonts w:ascii="Arial" w:hAnsi="Arial" w:cs="Arial"/>
          <w:sz w:val="22"/>
          <w:szCs w:val="22"/>
        </w:rPr>
        <w:t>(doze)</w:t>
      </w:r>
      <w:r w:rsidRPr="008D6845">
        <w:rPr>
          <w:rFonts w:ascii="Arial" w:hAnsi="Arial" w:cs="Arial"/>
          <w:spacing w:val="21"/>
          <w:sz w:val="22"/>
          <w:szCs w:val="22"/>
        </w:rPr>
        <w:t xml:space="preserve"> </w:t>
      </w:r>
      <w:r w:rsidRPr="008D6845">
        <w:rPr>
          <w:rFonts w:ascii="Arial" w:hAnsi="Arial" w:cs="Arial"/>
          <w:sz w:val="22"/>
          <w:szCs w:val="22"/>
        </w:rPr>
        <w:t>meses,</w:t>
      </w:r>
      <w:r w:rsidRPr="008D6845">
        <w:rPr>
          <w:rFonts w:ascii="Arial" w:hAnsi="Arial" w:cs="Arial"/>
          <w:spacing w:val="26"/>
          <w:sz w:val="22"/>
          <w:szCs w:val="22"/>
        </w:rPr>
        <w:t xml:space="preserve"> </w:t>
      </w:r>
      <w:r w:rsidRPr="008D6845">
        <w:rPr>
          <w:rFonts w:ascii="Arial" w:hAnsi="Arial" w:cs="Arial"/>
          <w:sz w:val="22"/>
          <w:szCs w:val="22"/>
        </w:rPr>
        <w:t>a</w:t>
      </w:r>
      <w:r w:rsidRPr="008D6845">
        <w:rPr>
          <w:rFonts w:ascii="Arial" w:hAnsi="Arial" w:cs="Arial"/>
          <w:spacing w:val="23"/>
          <w:sz w:val="22"/>
          <w:szCs w:val="22"/>
        </w:rPr>
        <w:t xml:space="preserve"> </w:t>
      </w:r>
      <w:r w:rsidRPr="008D6845">
        <w:rPr>
          <w:rFonts w:ascii="Arial" w:hAnsi="Arial" w:cs="Arial"/>
          <w:sz w:val="22"/>
          <w:szCs w:val="22"/>
        </w:rPr>
        <w:t>partir</w:t>
      </w:r>
      <w:r w:rsidRPr="008D6845">
        <w:rPr>
          <w:rFonts w:ascii="Arial" w:hAnsi="Arial" w:cs="Arial"/>
          <w:spacing w:val="26"/>
          <w:sz w:val="22"/>
          <w:szCs w:val="22"/>
        </w:rPr>
        <w:t xml:space="preserve"> </w:t>
      </w:r>
      <w:r w:rsidRPr="008D6845">
        <w:rPr>
          <w:rFonts w:ascii="Arial" w:hAnsi="Arial" w:cs="Arial"/>
          <w:sz w:val="22"/>
          <w:szCs w:val="22"/>
        </w:rPr>
        <w:t>da</w:t>
      </w:r>
      <w:r w:rsidRPr="008D6845">
        <w:rPr>
          <w:rFonts w:ascii="Arial" w:hAnsi="Arial" w:cs="Arial"/>
          <w:spacing w:val="23"/>
          <w:sz w:val="22"/>
          <w:szCs w:val="22"/>
        </w:rPr>
        <w:t xml:space="preserve"> </w:t>
      </w:r>
      <w:r w:rsidRPr="008D6845">
        <w:rPr>
          <w:rFonts w:ascii="Arial" w:hAnsi="Arial" w:cs="Arial"/>
          <w:sz w:val="22"/>
          <w:szCs w:val="22"/>
        </w:rPr>
        <w:t>data de</w:t>
      </w:r>
      <w:r w:rsidRPr="008D6845">
        <w:rPr>
          <w:rFonts w:ascii="Arial" w:hAnsi="Arial" w:cs="Arial"/>
          <w:spacing w:val="19"/>
          <w:sz w:val="22"/>
          <w:szCs w:val="22"/>
        </w:rPr>
        <w:t xml:space="preserve"> </w:t>
      </w:r>
      <w:r w:rsidRPr="008D6845">
        <w:rPr>
          <w:rFonts w:ascii="Arial" w:hAnsi="Arial" w:cs="Arial"/>
          <w:sz w:val="22"/>
          <w:szCs w:val="22"/>
        </w:rPr>
        <w:t xml:space="preserve">sua </w:t>
      </w:r>
      <w:r w:rsidRPr="008D6845">
        <w:rPr>
          <w:rFonts w:ascii="Arial" w:hAnsi="Arial" w:cs="Arial"/>
          <w:spacing w:val="-2"/>
          <w:sz w:val="22"/>
          <w:szCs w:val="22"/>
        </w:rPr>
        <w:t>assinatura.</w:t>
      </w:r>
    </w:p>
    <w:p w14:paraId="435BA257" w14:textId="4C64FB65" w:rsidR="000F7647" w:rsidRPr="008D6845" w:rsidRDefault="000F7647" w:rsidP="00526B7B">
      <w:pPr>
        <w:pStyle w:val="PargrafodaLista"/>
        <w:widowControl w:val="0"/>
        <w:numPr>
          <w:ilvl w:val="1"/>
          <w:numId w:val="11"/>
        </w:numPr>
        <w:tabs>
          <w:tab w:val="left" w:pos="426"/>
          <w:tab w:val="left" w:pos="2364"/>
        </w:tabs>
        <w:autoSpaceDE w:val="0"/>
        <w:autoSpaceDN w:val="0"/>
        <w:spacing w:before="120" w:after="120" w:line="276" w:lineRule="auto"/>
        <w:ind w:left="0" w:right="822" w:firstLine="0"/>
        <w:contextualSpacing w:val="0"/>
        <w:jc w:val="both"/>
        <w:rPr>
          <w:rFonts w:ascii="Arial" w:hAnsi="Arial" w:cs="Arial"/>
          <w:sz w:val="22"/>
          <w:szCs w:val="22"/>
        </w:rPr>
      </w:pPr>
      <w:r w:rsidRPr="008D6845">
        <w:rPr>
          <w:rFonts w:ascii="Arial" w:hAnsi="Arial" w:cs="Arial"/>
          <w:sz w:val="22"/>
          <w:szCs w:val="22"/>
        </w:rPr>
        <w:t xml:space="preserve">Durante o prazo de validade desta Ata de Registro de Preços, o </w:t>
      </w:r>
      <w:r w:rsidR="00F06969" w:rsidRPr="008D6845">
        <w:rPr>
          <w:rFonts w:ascii="Arial" w:hAnsi="Arial" w:cs="Arial"/>
          <w:sz w:val="22"/>
          <w:szCs w:val="22"/>
        </w:rPr>
        <w:t xml:space="preserve">CIDVAT </w:t>
      </w:r>
      <w:r w:rsidRPr="008D6845">
        <w:rPr>
          <w:rFonts w:ascii="Arial" w:hAnsi="Arial" w:cs="Arial"/>
          <w:sz w:val="22"/>
          <w:szCs w:val="22"/>
        </w:rPr>
        <w:t xml:space="preserve">não será obrigado a utilizar-se dos serviços referidos na Cláusula I, exclusivamente, pelo Sistema de Registro de Preços, podendo fazê-lo através de outra licitação quando julgar conveniente, sem que caiba recurso ou indenização de quaisquer espécies às sociedades empresárias detentoras, podendo inclusive, cancelar esta Ata, na ocorrência de alguma das hipóteses legalmente previstas para tanto, garantidos às detentoras, neste caso, o contraditório e a ampla </w:t>
      </w:r>
      <w:r w:rsidRPr="008D6845">
        <w:rPr>
          <w:rFonts w:ascii="Arial" w:hAnsi="Arial" w:cs="Arial"/>
          <w:spacing w:val="-2"/>
          <w:sz w:val="22"/>
          <w:szCs w:val="22"/>
        </w:rPr>
        <w:t>defesa.</w:t>
      </w:r>
    </w:p>
    <w:p w14:paraId="18B1BA88" w14:textId="77777777" w:rsidR="00EF72CA" w:rsidRPr="00EF72CA" w:rsidRDefault="00EF72CA" w:rsidP="00526B7B">
      <w:pPr>
        <w:pStyle w:val="PargrafodaLista"/>
        <w:numPr>
          <w:ilvl w:val="0"/>
          <w:numId w:val="11"/>
        </w:numPr>
        <w:spacing w:before="120" w:after="120"/>
        <w:contextualSpacing w:val="0"/>
        <w:rPr>
          <w:rFonts w:ascii="Arial" w:hAnsi="Arial" w:cs="Arial"/>
          <w:b/>
          <w:color w:val="000000"/>
          <w:sz w:val="22"/>
          <w:szCs w:val="22"/>
        </w:rPr>
      </w:pPr>
      <w:r w:rsidRPr="00EF72CA">
        <w:rPr>
          <w:rFonts w:ascii="Arial" w:hAnsi="Arial" w:cs="Arial"/>
          <w:b/>
          <w:color w:val="000000"/>
          <w:sz w:val="22"/>
          <w:szCs w:val="22"/>
        </w:rPr>
        <w:t>CLÁUSULA</w:t>
      </w:r>
      <w:r w:rsidRPr="00EF72CA">
        <w:rPr>
          <w:rFonts w:ascii="Arial" w:hAnsi="Arial" w:cs="Arial"/>
          <w:b/>
          <w:color w:val="000000"/>
          <w:spacing w:val="6"/>
          <w:sz w:val="22"/>
          <w:szCs w:val="22"/>
        </w:rPr>
        <w:t xml:space="preserve"> </w:t>
      </w:r>
      <w:r w:rsidRPr="00EF72CA">
        <w:rPr>
          <w:rFonts w:ascii="Arial" w:hAnsi="Arial" w:cs="Arial"/>
          <w:b/>
          <w:color w:val="000000"/>
          <w:sz w:val="22"/>
          <w:szCs w:val="22"/>
        </w:rPr>
        <w:t>III</w:t>
      </w:r>
      <w:r w:rsidRPr="00EF72CA">
        <w:rPr>
          <w:rFonts w:ascii="Arial" w:hAnsi="Arial" w:cs="Arial"/>
          <w:b/>
          <w:color w:val="000000"/>
          <w:spacing w:val="6"/>
          <w:sz w:val="22"/>
          <w:szCs w:val="22"/>
        </w:rPr>
        <w:t xml:space="preserve"> </w:t>
      </w:r>
      <w:r w:rsidRPr="00EF72CA">
        <w:rPr>
          <w:rFonts w:ascii="Arial" w:hAnsi="Arial" w:cs="Arial"/>
          <w:b/>
          <w:color w:val="000000"/>
          <w:sz w:val="22"/>
          <w:szCs w:val="22"/>
        </w:rPr>
        <w:t>-</w:t>
      </w:r>
      <w:r w:rsidRPr="00EF72CA">
        <w:rPr>
          <w:rFonts w:ascii="Arial" w:hAnsi="Arial" w:cs="Arial"/>
          <w:b/>
          <w:color w:val="000000"/>
          <w:spacing w:val="8"/>
          <w:sz w:val="22"/>
          <w:szCs w:val="22"/>
        </w:rPr>
        <w:t xml:space="preserve"> </w:t>
      </w:r>
      <w:r w:rsidRPr="00EF72CA">
        <w:rPr>
          <w:rFonts w:ascii="Arial" w:hAnsi="Arial" w:cs="Arial"/>
          <w:b/>
          <w:color w:val="000000"/>
          <w:sz w:val="22"/>
          <w:szCs w:val="22"/>
        </w:rPr>
        <w:t>DA</w:t>
      </w:r>
      <w:r w:rsidRPr="00EF72CA">
        <w:rPr>
          <w:rFonts w:ascii="Arial" w:hAnsi="Arial" w:cs="Arial"/>
          <w:b/>
          <w:color w:val="000000"/>
          <w:spacing w:val="6"/>
          <w:sz w:val="22"/>
          <w:szCs w:val="22"/>
        </w:rPr>
        <w:t xml:space="preserve"> </w:t>
      </w:r>
      <w:r w:rsidRPr="00EF72CA">
        <w:rPr>
          <w:rFonts w:ascii="Arial" w:hAnsi="Arial" w:cs="Arial"/>
          <w:b/>
          <w:color w:val="000000"/>
          <w:sz w:val="22"/>
          <w:szCs w:val="22"/>
        </w:rPr>
        <w:t>UTILIZAÇÃO</w:t>
      </w:r>
      <w:r w:rsidRPr="00EF72CA">
        <w:rPr>
          <w:rFonts w:ascii="Arial" w:hAnsi="Arial" w:cs="Arial"/>
          <w:b/>
          <w:color w:val="000000"/>
          <w:spacing w:val="7"/>
          <w:sz w:val="22"/>
          <w:szCs w:val="22"/>
        </w:rPr>
        <w:t xml:space="preserve"> </w:t>
      </w:r>
      <w:r w:rsidRPr="00EF72CA">
        <w:rPr>
          <w:rFonts w:ascii="Arial" w:hAnsi="Arial" w:cs="Arial"/>
          <w:b/>
          <w:color w:val="000000"/>
          <w:sz w:val="22"/>
          <w:szCs w:val="22"/>
        </w:rPr>
        <w:t>DA</w:t>
      </w:r>
      <w:r w:rsidRPr="00EF72CA">
        <w:rPr>
          <w:rFonts w:ascii="Arial" w:hAnsi="Arial" w:cs="Arial"/>
          <w:b/>
          <w:color w:val="000000"/>
          <w:spacing w:val="6"/>
          <w:sz w:val="22"/>
          <w:szCs w:val="22"/>
        </w:rPr>
        <w:t xml:space="preserve"> </w:t>
      </w:r>
      <w:r w:rsidRPr="00EF72CA">
        <w:rPr>
          <w:rFonts w:ascii="Arial" w:hAnsi="Arial" w:cs="Arial"/>
          <w:b/>
          <w:color w:val="000000"/>
          <w:sz w:val="22"/>
          <w:szCs w:val="22"/>
        </w:rPr>
        <w:t>ATA</w:t>
      </w:r>
      <w:r w:rsidRPr="00EF72CA">
        <w:rPr>
          <w:rFonts w:ascii="Arial" w:hAnsi="Arial" w:cs="Arial"/>
          <w:b/>
          <w:color w:val="000000"/>
          <w:spacing w:val="8"/>
          <w:sz w:val="22"/>
          <w:szCs w:val="22"/>
        </w:rPr>
        <w:t xml:space="preserve"> </w:t>
      </w:r>
      <w:r w:rsidRPr="00EF72CA">
        <w:rPr>
          <w:rFonts w:ascii="Arial" w:hAnsi="Arial" w:cs="Arial"/>
          <w:b/>
          <w:color w:val="000000"/>
          <w:sz w:val="22"/>
          <w:szCs w:val="22"/>
        </w:rPr>
        <w:t>DE</w:t>
      </w:r>
      <w:r w:rsidRPr="00EF72CA">
        <w:rPr>
          <w:rFonts w:ascii="Arial" w:hAnsi="Arial" w:cs="Arial"/>
          <w:b/>
          <w:color w:val="000000"/>
          <w:spacing w:val="3"/>
          <w:sz w:val="22"/>
          <w:szCs w:val="22"/>
        </w:rPr>
        <w:t xml:space="preserve"> </w:t>
      </w:r>
      <w:r w:rsidRPr="00EF72CA">
        <w:rPr>
          <w:rFonts w:ascii="Arial" w:hAnsi="Arial" w:cs="Arial"/>
          <w:b/>
          <w:color w:val="000000"/>
          <w:sz w:val="22"/>
          <w:szCs w:val="22"/>
        </w:rPr>
        <w:t>REGISTRO</w:t>
      </w:r>
      <w:r w:rsidRPr="00EF72CA">
        <w:rPr>
          <w:rFonts w:ascii="Arial" w:hAnsi="Arial" w:cs="Arial"/>
          <w:b/>
          <w:color w:val="000000"/>
          <w:spacing w:val="7"/>
          <w:sz w:val="22"/>
          <w:szCs w:val="22"/>
        </w:rPr>
        <w:t xml:space="preserve"> </w:t>
      </w:r>
      <w:r w:rsidRPr="00EF72CA">
        <w:rPr>
          <w:rFonts w:ascii="Arial" w:hAnsi="Arial" w:cs="Arial"/>
          <w:b/>
          <w:color w:val="000000"/>
          <w:sz w:val="22"/>
          <w:szCs w:val="22"/>
        </w:rPr>
        <w:t>DE</w:t>
      </w:r>
      <w:r w:rsidRPr="00EF72CA">
        <w:rPr>
          <w:rFonts w:ascii="Arial" w:hAnsi="Arial" w:cs="Arial"/>
          <w:b/>
          <w:color w:val="000000"/>
          <w:spacing w:val="5"/>
          <w:sz w:val="22"/>
          <w:szCs w:val="22"/>
        </w:rPr>
        <w:t xml:space="preserve"> </w:t>
      </w:r>
      <w:r w:rsidRPr="00EF72CA">
        <w:rPr>
          <w:rFonts w:ascii="Arial" w:hAnsi="Arial" w:cs="Arial"/>
          <w:b/>
          <w:color w:val="000000"/>
          <w:spacing w:val="-2"/>
          <w:sz w:val="22"/>
          <w:szCs w:val="22"/>
        </w:rPr>
        <w:t>PREÇOS</w:t>
      </w:r>
    </w:p>
    <w:p w14:paraId="34A67A5C" w14:textId="61FAE0FB" w:rsidR="000F7647" w:rsidRPr="008D6845" w:rsidRDefault="00D74545" w:rsidP="00EF72CA">
      <w:pPr>
        <w:pStyle w:val="PargrafodaLista"/>
        <w:spacing w:before="120" w:after="120" w:line="276" w:lineRule="auto"/>
        <w:ind w:left="0" w:right="766"/>
        <w:contextualSpacing w:val="0"/>
        <w:jc w:val="both"/>
        <w:rPr>
          <w:rFonts w:ascii="Arial" w:hAnsi="Arial" w:cs="Arial"/>
          <w:sz w:val="22"/>
          <w:szCs w:val="22"/>
        </w:rPr>
      </w:pPr>
      <w:r w:rsidRPr="008D6845">
        <w:rPr>
          <w:rFonts w:ascii="Arial" w:hAnsi="Arial" w:cs="Arial"/>
          <w:b/>
          <w:bCs/>
          <w:sz w:val="22"/>
          <w:szCs w:val="22"/>
        </w:rPr>
        <w:lastRenderedPageBreak/>
        <w:t>3.1</w:t>
      </w:r>
      <w:r w:rsidRPr="008D6845">
        <w:rPr>
          <w:rFonts w:ascii="Arial" w:hAnsi="Arial" w:cs="Arial"/>
          <w:sz w:val="22"/>
          <w:szCs w:val="22"/>
        </w:rPr>
        <w:t xml:space="preserve"> </w:t>
      </w:r>
      <w:r w:rsidR="007B7E69" w:rsidRPr="008C6D06">
        <w:rPr>
          <w:rFonts w:ascii="Arial" w:hAnsi="Arial" w:cs="Arial"/>
        </w:rPr>
        <w:t>Durante a vigência d</w:t>
      </w:r>
      <w:r w:rsidR="007B7E69">
        <w:rPr>
          <w:rFonts w:ascii="Arial" w:hAnsi="Arial" w:cs="Arial"/>
        </w:rPr>
        <w:t>essa</w:t>
      </w:r>
      <w:r w:rsidR="007B7E69" w:rsidRPr="008C6D06">
        <w:rPr>
          <w:rFonts w:ascii="Arial" w:hAnsi="Arial" w:cs="Arial"/>
        </w:rPr>
        <w:t xml:space="preserve"> ata, os órgãos e as entidades da Administração Pública federal, estadual, distrital e municipal que não participaram do procedimento de IRP poderão aderir à ata de registro de preços na condição de não participantes, observados os seguintes requisitos, mediante manifestação de interesse junto ao CIDVAT, para que este autorize e indique os possíveis fornecedores e respectivos preços a serem praticados, obedecendo a ordem de classificação e os quantitativos a serem locados, não podendo exceder, por órgão ou entidade, a 50% (cinquenta por cento) dos quantitativos registrados</w:t>
      </w:r>
      <w:r w:rsidR="000F7647" w:rsidRPr="008D6845">
        <w:rPr>
          <w:rFonts w:ascii="Arial" w:hAnsi="Arial" w:cs="Arial"/>
          <w:sz w:val="22"/>
          <w:szCs w:val="22"/>
        </w:rPr>
        <w:t>.</w:t>
      </w:r>
    </w:p>
    <w:p w14:paraId="71B0F303" w14:textId="77777777" w:rsidR="000F7647" w:rsidRPr="008D6845" w:rsidRDefault="000F7647" w:rsidP="00526B7B">
      <w:pPr>
        <w:pStyle w:val="PargrafodaLista"/>
        <w:widowControl w:val="0"/>
        <w:numPr>
          <w:ilvl w:val="2"/>
          <w:numId w:val="9"/>
        </w:numPr>
        <w:tabs>
          <w:tab w:val="left" w:pos="567"/>
          <w:tab w:val="left" w:pos="1968"/>
        </w:tabs>
        <w:autoSpaceDE w:val="0"/>
        <w:autoSpaceDN w:val="0"/>
        <w:spacing w:before="120" w:after="120" w:line="276" w:lineRule="auto"/>
        <w:ind w:left="0" w:right="766" w:firstLine="0"/>
        <w:contextualSpacing w:val="0"/>
        <w:jc w:val="both"/>
        <w:rPr>
          <w:rFonts w:ascii="Arial" w:hAnsi="Arial" w:cs="Arial"/>
          <w:sz w:val="22"/>
          <w:szCs w:val="22"/>
        </w:rPr>
      </w:pPr>
      <w:r w:rsidRPr="008D6845">
        <w:rPr>
          <w:rFonts w:ascii="Arial" w:hAnsi="Arial" w:cs="Arial"/>
          <w:sz w:val="22"/>
          <w:szCs w:val="22"/>
        </w:rPr>
        <w:t>O(s)</w:t>
      </w:r>
      <w:r w:rsidRPr="008D6845">
        <w:rPr>
          <w:rFonts w:ascii="Arial" w:hAnsi="Arial" w:cs="Arial"/>
          <w:spacing w:val="-1"/>
          <w:sz w:val="22"/>
          <w:szCs w:val="22"/>
        </w:rPr>
        <w:t xml:space="preserve"> </w:t>
      </w:r>
      <w:r w:rsidRPr="008D6845">
        <w:rPr>
          <w:rFonts w:ascii="Arial" w:hAnsi="Arial" w:cs="Arial"/>
          <w:sz w:val="22"/>
          <w:szCs w:val="22"/>
        </w:rPr>
        <w:t>preço(s)</w:t>
      </w:r>
      <w:r w:rsidRPr="008D6845">
        <w:rPr>
          <w:rFonts w:ascii="Arial" w:hAnsi="Arial" w:cs="Arial"/>
          <w:spacing w:val="-4"/>
          <w:sz w:val="22"/>
          <w:szCs w:val="22"/>
        </w:rPr>
        <w:t xml:space="preserve"> </w:t>
      </w:r>
      <w:r w:rsidRPr="008D6845">
        <w:rPr>
          <w:rFonts w:ascii="Arial" w:hAnsi="Arial" w:cs="Arial"/>
          <w:sz w:val="22"/>
          <w:szCs w:val="22"/>
        </w:rPr>
        <w:t>ofertado(s)</w:t>
      </w:r>
      <w:r w:rsidRPr="008D6845">
        <w:rPr>
          <w:rFonts w:ascii="Arial" w:hAnsi="Arial" w:cs="Arial"/>
          <w:spacing w:val="-1"/>
          <w:sz w:val="22"/>
          <w:szCs w:val="22"/>
        </w:rPr>
        <w:t xml:space="preserve"> </w:t>
      </w:r>
      <w:r w:rsidRPr="008D6845">
        <w:rPr>
          <w:rFonts w:ascii="Arial" w:hAnsi="Arial" w:cs="Arial"/>
          <w:sz w:val="22"/>
          <w:szCs w:val="22"/>
        </w:rPr>
        <w:t>pelo(s)</w:t>
      </w:r>
      <w:r w:rsidRPr="008D6845">
        <w:rPr>
          <w:rFonts w:ascii="Arial" w:hAnsi="Arial" w:cs="Arial"/>
          <w:spacing w:val="-1"/>
          <w:sz w:val="22"/>
          <w:szCs w:val="22"/>
        </w:rPr>
        <w:t xml:space="preserve"> </w:t>
      </w:r>
      <w:r w:rsidRPr="008D6845">
        <w:rPr>
          <w:rFonts w:ascii="Arial" w:hAnsi="Arial" w:cs="Arial"/>
          <w:sz w:val="22"/>
          <w:szCs w:val="22"/>
        </w:rPr>
        <w:t>Fornecedor(es) signatário(s) da presente</w:t>
      </w:r>
      <w:r w:rsidRPr="008D6845">
        <w:rPr>
          <w:rFonts w:ascii="Arial" w:hAnsi="Arial" w:cs="Arial"/>
          <w:spacing w:val="-2"/>
          <w:sz w:val="22"/>
          <w:szCs w:val="22"/>
        </w:rPr>
        <w:t xml:space="preserve"> </w:t>
      </w:r>
      <w:r w:rsidRPr="008D6845">
        <w:rPr>
          <w:rFonts w:ascii="Arial" w:hAnsi="Arial" w:cs="Arial"/>
          <w:sz w:val="22"/>
          <w:szCs w:val="22"/>
        </w:rPr>
        <w:t>Ata</w:t>
      </w:r>
      <w:r w:rsidRPr="008D6845">
        <w:rPr>
          <w:rFonts w:ascii="Arial" w:hAnsi="Arial" w:cs="Arial"/>
          <w:spacing w:val="-2"/>
          <w:sz w:val="22"/>
          <w:szCs w:val="22"/>
        </w:rPr>
        <w:t xml:space="preserve"> </w:t>
      </w:r>
      <w:r w:rsidRPr="008D6845">
        <w:rPr>
          <w:rFonts w:ascii="Arial" w:hAnsi="Arial" w:cs="Arial"/>
          <w:sz w:val="22"/>
          <w:szCs w:val="22"/>
        </w:rPr>
        <w:t>de</w:t>
      </w:r>
      <w:r w:rsidRPr="008D6845">
        <w:rPr>
          <w:rFonts w:ascii="Arial" w:hAnsi="Arial" w:cs="Arial"/>
          <w:spacing w:val="-2"/>
          <w:sz w:val="22"/>
          <w:szCs w:val="22"/>
        </w:rPr>
        <w:t xml:space="preserve"> </w:t>
      </w:r>
      <w:r w:rsidRPr="008D6845">
        <w:rPr>
          <w:rFonts w:ascii="Arial" w:hAnsi="Arial" w:cs="Arial"/>
          <w:sz w:val="22"/>
          <w:szCs w:val="22"/>
        </w:rPr>
        <w:t xml:space="preserve">Registro de Preços está especificado no Anexo I, do Edital do Pregão Eletrônico Para Registro de Preços nº </w:t>
      </w:r>
      <w:r w:rsidRPr="008D6845">
        <w:rPr>
          <w:rFonts w:ascii="Arial" w:hAnsi="Arial" w:cs="Arial"/>
          <w:color w:val="000000"/>
          <w:sz w:val="22"/>
          <w:szCs w:val="22"/>
        </w:rPr>
        <w:t>XXX/2025, de acordo com a respectiva classificação.</w:t>
      </w:r>
    </w:p>
    <w:p w14:paraId="2C67A0E5" w14:textId="77777777" w:rsidR="000F7647" w:rsidRPr="008D6845" w:rsidRDefault="000F7647" w:rsidP="00526B7B">
      <w:pPr>
        <w:pStyle w:val="PargrafodaLista"/>
        <w:widowControl w:val="0"/>
        <w:numPr>
          <w:ilvl w:val="2"/>
          <w:numId w:val="9"/>
        </w:numPr>
        <w:tabs>
          <w:tab w:val="left" w:pos="567"/>
          <w:tab w:val="left" w:pos="1968"/>
        </w:tabs>
        <w:autoSpaceDE w:val="0"/>
        <w:autoSpaceDN w:val="0"/>
        <w:spacing w:before="120" w:after="120" w:line="276" w:lineRule="auto"/>
        <w:ind w:left="0" w:right="766" w:firstLine="0"/>
        <w:contextualSpacing w:val="0"/>
        <w:jc w:val="both"/>
        <w:rPr>
          <w:rFonts w:ascii="Arial" w:hAnsi="Arial" w:cs="Arial"/>
          <w:sz w:val="22"/>
          <w:szCs w:val="22"/>
        </w:rPr>
      </w:pPr>
      <w:r w:rsidRPr="008D6845">
        <w:rPr>
          <w:rFonts w:ascii="Arial" w:hAnsi="Arial" w:cs="Arial"/>
          <w:sz w:val="22"/>
          <w:szCs w:val="22"/>
        </w:rPr>
        <w:t>Apesar do critério de julgamento GLOBAL do lote e considerando as necessidades específicas dos municípios consorciados, e demais entes/órgãos interessados, a adesão por órgão consorciados ou não poderá ser realizada apenas de itens específicos, conforme possibilitado pelo Acórdão 1347/2018 do TCU.</w:t>
      </w:r>
    </w:p>
    <w:p w14:paraId="3585F7D4" w14:textId="77777777" w:rsidR="000F7647" w:rsidRPr="008D6845" w:rsidRDefault="000F7647" w:rsidP="00526B7B">
      <w:pPr>
        <w:pStyle w:val="PargrafodaLista"/>
        <w:widowControl w:val="0"/>
        <w:numPr>
          <w:ilvl w:val="2"/>
          <w:numId w:val="9"/>
        </w:numPr>
        <w:tabs>
          <w:tab w:val="left" w:pos="567"/>
          <w:tab w:val="left" w:pos="1982"/>
        </w:tabs>
        <w:autoSpaceDE w:val="0"/>
        <w:autoSpaceDN w:val="0"/>
        <w:spacing w:before="120" w:after="120" w:line="276" w:lineRule="auto"/>
        <w:ind w:left="0" w:right="813" w:firstLine="0"/>
        <w:contextualSpacing w:val="0"/>
        <w:jc w:val="both"/>
        <w:rPr>
          <w:rFonts w:ascii="Arial" w:hAnsi="Arial" w:cs="Arial"/>
          <w:sz w:val="22"/>
          <w:szCs w:val="22"/>
        </w:rPr>
      </w:pPr>
      <w:r w:rsidRPr="008D6845">
        <w:rPr>
          <w:rFonts w:ascii="Arial" w:hAnsi="Arial" w:cs="Arial"/>
          <w:sz w:val="22"/>
          <w:szCs w:val="22"/>
        </w:rPr>
        <w:t xml:space="preserve">Para os fornecimentos decorrentes desta Ata, serão observados os aspectos relativos aos preços e condições constantes do Edital do Pregão Eletrônico Para Registro de Preços nº </w:t>
      </w:r>
      <w:r w:rsidRPr="008D6845">
        <w:rPr>
          <w:rFonts w:ascii="Arial" w:hAnsi="Arial" w:cs="Arial"/>
          <w:color w:val="000000"/>
          <w:spacing w:val="-2"/>
          <w:sz w:val="22"/>
          <w:szCs w:val="22"/>
        </w:rPr>
        <w:t>XXX/2025.</w:t>
      </w:r>
    </w:p>
    <w:p w14:paraId="6F814253" w14:textId="77777777" w:rsidR="000F7647" w:rsidRPr="008D6845" w:rsidRDefault="000F7647" w:rsidP="00526B7B">
      <w:pPr>
        <w:pStyle w:val="PargrafodaLista"/>
        <w:widowControl w:val="0"/>
        <w:numPr>
          <w:ilvl w:val="2"/>
          <w:numId w:val="9"/>
        </w:numPr>
        <w:tabs>
          <w:tab w:val="left" w:pos="567"/>
          <w:tab w:val="left" w:pos="1968"/>
        </w:tabs>
        <w:autoSpaceDE w:val="0"/>
        <w:autoSpaceDN w:val="0"/>
        <w:spacing w:before="120" w:after="120" w:line="276" w:lineRule="auto"/>
        <w:ind w:left="0" w:right="817" w:firstLine="0"/>
        <w:contextualSpacing w:val="0"/>
        <w:jc w:val="both"/>
        <w:rPr>
          <w:rFonts w:ascii="Arial" w:hAnsi="Arial" w:cs="Arial"/>
          <w:sz w:val="22"/>
          <w:szCs w:val="22"/>
        </w:rPr>
      </w:pPr>
      <w:r w:rsidRPr="008D6845">
        <w:rPr>
          <w:rFonts w:ascii="Arial" w:hAnsi="Arial" w:cs="Arial"/>
          <w:sz w:val="22"/>
          <w:szCs w:val="22"/>
        </w:rPr>
        <w:t>Em</w:t>
      </w:r>
      <w:r w:rsidRPr="008D6845">
        <w:rPr>
          <w:rFonts w:ascii="Arial" w:hAnsi="Arial" w:cs="Arial"/>
          <w:spacing w:val="-6"/>
          <w:sz w:val="22"/>
          <w:szCs w:val="22"/>
        </w:rPr>
        <w:t xml:space="preserve"> </w:t>
      </w:r>
      <w:r w:rsidRPr="008D6845">
        <w:rPr>
          <w:rFonts w:ascii="Arial" w:hAnsi="Arial" w:cs="Arial"/>
          <w:sz w:val="22"/>
          <w:szCs w:val="22"/>
        </w:rPr>
        <w:t>cada fornecimento,</w:t>
      </w:r>
      <w:r w:rsidRPr="008D6845">
        <w:rPr>
          <w:rFonts w:ascii="Arial" w:hAnsi="Arial" w:cs="Arial"/>
          <w:spacing w:val="-4"/>
          <w:sz w:val="22"/>
          <w:szCs w:val="22"/>
        </w:rPr>
        <w:t xml:space="preserve"> </w:t>
      </w:r>
      <w:r w:rsidRPr="008D6845">
        <w:rPr>
          <w:rFonts w:ascii="Arial" w:hAnsi="Arial" w:cs="Arial"/>
          <w:sz w:val="22"/>
          <w:szCs w:val="22"/>
        </w:rPr>
        <w:t>o preço unitário a ser</w:t>
      </w:r>
      <w:r w:rsidRPr="008D6845">
        <w:rPr>
          <w:rFonts w:ascii="Arial" w:hAnsi="Arial" w:cs="Arial"/>
          <w:spacing w:val="-2"/>
          <w:sz w:val="22"/>
          <w:szCs w:val="22"/>
        </w:rPr>
        <w:t xml:space="preserve"> </w:t>
      </w:r>
      <w:r w:rsidRPr="008D6845">
        <w:rPr>
          <w:rFonts w:ascii="Arial" w:hAnsi="Arial" w:cs="Arial"/>
          <w:sz w:val="22"/>
          <w:szCs w:val="22"/>
        </w:rPr>
        <w:t>pago será</w:t>
      </w:r>
      <w:r w:rsidRPr="008D6845">
        <w:rPr>
          <w:rFonts w:ascii="Arial" w:hAnsi="Arial" w:cs="Arial"/>
          <w:spacing w:val="-2"/>
          <w:sz w:val="22"/>
          <w:szCs w:val="22"/>
        </w:rPr>
        <w:t xml:space="preserve"> </w:t>
      </w:r>
      <w:r w:rsidRPr="008D6845">
        <w:rPr>
          <w:rFonts w:ascii="Arial" w:hAnsi="Arial" w:cs="Arial"/>
          <w:sz w:val="22"/>
          <w:szCs w:val="22"/>
        </w:rPr>
        <w:t>o constante da proposta</w:t>
      </w:r>
      <w:r w:rsidRPr="008D6845">
        <w:rPr>
          <w:rFonts w:ascii="Arial" w:hAnsi="Arial" w:cs="Arial"/>
          <w:spacing w:val="-5"/>
          <w:sz w:val="22"/>
          <w:szCs w:val="22"/>
        </w:rPr>
        <w:t xml:space="preserve"> </w:t>
      </w:r>
      <w:r w:rsidRPr="008D6845">
        <w:rPr>
          <w:rFonts w:ascii="Arial" w:hAnsi="Arial" w:cs="Arial"/>
          <w:sz w:val="22"/>
          <w:szCs w:val="22"/>
        </w:rPr>
        <w:t xml:space="preserve">de preços apresentada, no Pregão Eletrônico Para Registro de Preços nº </w:t>
      </w:r>
      <w:r w:rsidRPr="008D6845">
        <w:rPr>
          <w:rFonts w:ascii="Arial" w:hAnsi="Arial" w:cs="Arial"/>
          <w:color w:val="000000"/>
          <w:sz w:val="22"/>
          <w:szCs w:val="22"/>
        </w:rPr>
        <w:t>XXX/2025, pela sociedade empresária detentora da presente Ata.</w:t>
      </w:r>
    </w:p>
    <w:p w14:paraId="4CDA60D7" w14:textId="60484FB1" w:rsidR="000F7647" w:rsidRPr="00EF72CA" w:rsidRDefault="00EF72CA" w:rsidP="00721C2B">
      <w:pPr>
        <w:pStyle w:val="Corpodetexto"/>
        <w:spacing w:before="120" w:after="120" w:line="276" w:lineRule="auto"/>
        <w:rPr>
          <w:rFonts w:ascii="Arial" w:hAnsi="Arial" w:cs="Arial"/>
          <w:b/>
          <w:bCs/>
          <w:sz w:val="22"/>
          <w:szCs w:val="22"/>
        </w:rPr>
      </w:pPr>
      <w:r w:rsidRPr="00EF72CA">
        <w:rPr>
          <w:rFonts w:ascii="Arial" w:hAnsi="Arial" w:cs="Arial"/>
          <w:b/>
          <w:bCs/>
          <w:sz w:val="22"/>
          <w:szCs w:val="22"/>
        </w:rPr>
        <w:t>CLÁUSULA IV – DO LOCAL</w:t>
      </w:r>
    </w:p>
    <w:p w14:paraId="43AD9DC7" w14:textId="77777777" w:rsidR="000F7647" w:rsidRPr="008D6845" w:rsidRDefault="000F7647" w:rsidP="00526B7B">
      <w:pPr>
        <w:pStyle w:val="PargrafodaLista"/>
        <w:widowControl w:val="0"/>
        <w:numPr>
          <w:ilvl w:val="1"/>
          <w:numId w:val="8"/>
        </w:numPr>
        <w:tabs>
          <w:tab w:val="left" w:pos="426"/>
        </w:tabs>
        <w:autoSpaceDE w:val="0"/>
        <w:autoSpaceDN w:val="0"/>
        <w:spacing w:before="120" w:after="120" w:line="276" w:lineRule="auto"/>
        <w:ind w:left="0" w:right="832" w:firstLine="0"/>
        <w:contextualSpacing w:val="0"/>
        <w:jc w:val="both"/>
        <w:rPr>
          <w:rFonts w:ascii="Arial" w:hAnsi="Arial" w:cs="Arial"/>
          <w:sz w:val="22"/>
          <w:szCs w:val="22"/>
        </w:rPr>
      </w:pPr>
      <w:r w:rsidRPr="008D6845">
        <w:rPr>
          <w:rFonts w:ascii="Arial" w:hAnsi="Arial" w:cs="Arial"/>
          <w:sz w:val="22"/>
          <w:szCs w:val="22"/>
        </w:rPr>
        <w:t>Todas as atividades necessárias à execução do objeto desta Ata de Registro de Preços deverão ser realizadas em espaços físicos e instalações adequadas.</w:t>
      </w:r>
    </w:p>
    <w:p w14:paraId="768AA7DE" w14:textId="07A9D290" w:rsidR="000F7647" w:rsidRPr="00F42F51" w:rsidRDefault="00F42F51" w:rsidP="00721C2B">
      <w:pPr>
        <w:pStyle w:val="Corpodetexto"/>
        <w:spacing w:before="120" w:after="120" w:line="276" w:lineRule="auto"/>
        <w:rPr>
          <w:rFonts w:ascii="Arial" w:hAnsi="Arial" w:cs="Arial"/>
          <w:b/>
          <w:bCs/>
          <w:sz w:val="22"/>
          <w:szCs w:val="22"/>
        </w:rPr>
      </w:pPr>
      <w:r w:rsidRPr="00F42F51">
        <w:rPr>
          <w:rFonts w:ascii="Arial" w:hAnsi="Arial" w:cs="Arial"/>
          <w:b/>
          <w:bCs/>
          <w:sz w:val="22"/>
          <w:szCs w:val="22"/>
        </w:rPr>
        <w:t>CLÁUSULA V – DO PAGAMENTO</w:t>
      </w:r>
    </w:p>
    <w:p w14:paraId="1FAAC13F" w14:textId="77777777" w:rsidR="000F7647" w:rsidRPr="008D6845" w:rsidRDefault="000F7647" w:rsidP="00526B7B">
      <w:pPr>
        <w:pStyle w:val="PargrafodaLista"/>
        <w:widowControl w:val="0"/>
        <w:numPr>
          <w:ilvl w:val="1"/>
          <w:numId w:val="7"/>
        </w:numPr>
        <w:autoSpaceDE w:val="0"/>
        <w:autoSpaceDN w:val="0"/>
        <w:spacing w:before="120" w:after="120" w:line="276" w:lineRule="auto"/>
        <w:ind w:left="0" w:right="824" w:firstLine="0"/>
        <w:contextualSpacing w:val="0"/>
        <w:jc w:val="both"/>
        <w:rPr>
          <w:rFonts w:ascii="Arial" w:hAnsi="Arial" w:cs="Arial"/>
          <w:sz w:val="22"/>
          <w:szCs w:val="22"/>
        </w:rPr>
      </w:pPr>
      <w:r w:rsidRPr="008D6845">
        <w:rPr>
          <w:rFonts w:ascii="Arial" w:hAnsi="Arial" w:cs="Arial"/>
          <w:sz w:val="22"/>
          <w:szCs w:val="22"/>
        </w:rPr>
        <w:t xml:space="preserve">Executados os serviços, a </w:t>
      </w:r>
      <w:r w:rsidRPr="008D6845">
        <w:rPr>
          <w:rFonts w:ascii="Arial" w:hAnsi="Arial" w:cs="Arial"/>
          <w:b/>
          <w:sz w:val="22"/>
          <w:szCs w:val="22"/>
        </w:rPr>
        <w:t xml:space="preserve">CONTRATADA </w:t>
      </w:r>
      <w:r w:rsidRPr="008D6845">
        <w:rPr>
          <w:rFonts w:ascii="Arial" w:hAnsi="Arial" w:cs="Arial"/>
          <w:sz w:val="22"/>
          <w:szCs w:val="22"/>
        </w:rPr>
        <w:t>deverá apresentar, a(s) nota(s) fiscal(</w:t>
      </w:r>
      <w:proofErr w:type="spellStart"/>
      <w:r w:rsidRPr="008D6845">
        <w:rPr>
          <w:rFonts w:ascii="Arial" w:hAnsi="Arial" w:cs="Arial"/>
          <w:sz w:val="22"/>
          <w:szCs w:val="22"/>
        </w:rPr>
        <w:t>is</w:t>
      </w:r>
      <w:proofErr w:type="spellEnd"/>
      <w:r w:rsidRPr="008D6845">
        <w:rPr>
          <w:rFonts w:ascii="Arial" w:hAnsi="Arial" w:cs="Arial"/>
          <w:sz w:val="22"/>
          <w:szCs w:val="22"/>
        </w:rPr>
        <w:t>)/fatura(s), emitida(s) para fins de liquidação e pagamento, acompanhada(s) dos seguintes documentos:</w:t>
      </w:r>
    </w:p>
    <w:p w14:paraId="74C45F08" w14:textId="77777777" w:rsidR="000F7647" w:rsidRPr="008D6845" w:rsidRDefault="000F7647" w:rsidP="00526B7B">
      <w:pPr>
        <w:pStyle w:val="PargrafodaLista"/>
        <w:widowControl w:val="0"/>
        <w:numPr>
          <w:ilvl w:val="2"/>
          <w:numId w:val="7"/>
        </w:numPr>
        <w:tabs>
          <w:tab w:val="left" w:pos="426"/>
        </w:tabs>
        <w:autoSpaceDE w:val="0"/>
        <w:autoSpaceDN w:val="0"/>
        <w:spacing w:before="120" w:after="120" w:line="276" w:lineRule="auto"/>
        <w:ind w:left="0" w:firstLine="17"/>
        <w:contextualSpacing w:val="0"/>
        <w:jc w:val="both"/>
        <w:rPr>
          <w:rFonts w:ascii="Arial" w:hAnsi="Arial" w:cs="Arial"/>
          <w:sz w:val="22"/>
          <w:szCs w:val="22"/>
        </w:rPr>
      </w:pPr>
      <w:r w:rsidRPr="008D6845">
        <w:rPr>
          <w:rFonts w:ascii="Arial" w:hAnsi="Arial" w:cs="Arial"/>
          <w:sz w:val="22"/>
          <w:szCs w:val="22"/>
        </w:rPr>
        <w:t>Certificado</w:t>
      </w:r>
      <w:r w:rsidRPr="008D6845">
        <w:rPr>
          <w:rFonts w:ascii="Arial" w:hAnsi="Arial" w:cs="Arial"/>
          <w:spacing w:val="7"/>
          <w:sz w:val="22"/>
          <w:szCs w:val="22"/>
        </w:rPr>
        <w:t xml:space="preserve"> </w:t>
      </w:r>
      <w:r w:rsidRPr="008D6845">
        <w:rPr>
          <w:rFonts w:ascii="Arial" w:hAnsi="Arial" w:cs="Arial"/>
          <w:sz w:val="22"/>
          <w:szCs w:val="22"/>
        </w:rPr>
        <w:t>de</w:t>
      </w:r>
      <w:r w:rsidRPr="008D6845">
        <w:rPr>
          <w:rFonts w:ascii="Arial" w:hAnsi="Arial" w:cs="Arial"/>
          <w:spacing w:val="3"/>
          <w:sz w:val="22"/>
          <w:szCs w:val="22"/>
        </w:rPr>
        <w:t xml:space="preserve"> </w:t>
      </w:r>
      <w:r w:rsidRPr="008D6845">
        <w:rPr>
          <w:rFonts w:ascii="Arial" w:hAnsi="Arial" w:cs="Arial"/>
          <w:sz w:val="22"/>
          <w:szCs w:val="22"/>
        </w:rPr>
        <w:t>Regularidade</w:t>
      </w:r>
      <w:r w:rsidRPr="008D6845">
        <w:rPr>
          <w:rFonts w:ascii="Arial" w:hAnsi="Arial" w:cs="Arial"/>
          <w:spacing w:val="5"/>
          <w:sz w:val="22"/>
          <w:szCs w:val="22"/>
        </w:rPr>
        <w:t xml:space="preserve"> </w:t>
      </w:r>
      <w:r w:rsidRPr="008D6845">
        <w:rPr>
          <w:rFonts w:ascii="Arial" w:hAnsi="Arial" w:cs="Arial"/>
          <w:sz w:val="22"/>
          <w:szCs w:val="22"/>
        </w:rPr>
        <w:t>de</w:t>
      </w:r>
      <w:r w:rsidRPr="008D6845">
        <w:rPr>
          <w:rFonts w:ascii="Arial" w:hAnsi="Arial" w:cs="Arial"/>
          <w:spacing w:val="3"/>
          <w:sz w:val="22"/>
          <w:szCs w:val="22"/>
        </w:rPr>
        <w:t xml:space="preserve"> </w:t>
      </w:r>
      <w:r w:rsidRPr="008D6845">
        <w:rPr>
          <w:rFonts w:ascii="Arial" w:hAnsi="Arial" w:cs="Arial"/>
          <w:sz w:val="22"/>
          <w:szCs w:val="22"/>
        </w:rPr>
        <w:t>Situação</w:t>
      </w:r>
      <w:r w:rsidRPr="008D6845">
        <w:rPr>
          <w:rFonts w:ascii="Arial" w:hAnsi="Arial" w:cs="Arial"/>
          <w:spacing w:val="8"/>
          <w:sz w:val="22"/>
          <w:szCs w:val="22"/>
        </w:rPr>
        <w:t xml:space="preserve"> </w:t>
      </w:r>
      <w:r w:rsidRPr="008D6845">
        <w:rPr>
          <w:rFonts w:ascii="Arial" w:hAnsi="Arial" w:cs="Arial"/>
          <w:sz w:val="22"/>
          <w:szCs w:val="22"/>
        </w:rPr>
        <w:t>do</w:t>
      </w:r>
      <w:r w:rsidRPr="008D6845">
        <w:rPr>
          <w:rFonts w:ascii="Arial" w:hAnsi="Arial" w:cs="Arial"/>
          <w:spacing w:val="4"/>
          <w:sz w:val="22"/>
          <w:szCs w:val="22"/>
        </w:rPr>
        <w:t xml:space="preserve"> </w:t>
      </w:r>
      <w:r w:rsidRPr="008D6845">
        <w:rPr>
          <w:rFonts w:ascii="Arial" w:hAnsi="Arial" w:cs="Arial"/>
          <w:sz w:val="22"/>
          <w:szCs w:val="22"/>
        </w:rPr>
        <w:t>FGTS</w:t>
      </w:r>
      <w:r w:rsidRPr="008D6845">
        <w:rPr>
          <w:rFonts w:ascii="Arial" w:hAnsi="Arial" w:cs="Arial"/>
          <w:spacing w:val="7"/>
          <w:sz w:val="22"/>
          <w:szCs w:val="22"/>
        </w:rPr>
        <w:t xml:space="preserve"> </w:t>
      </w:r>
      <w:r w:rsidRPr="008D6845">
        <w:rPr>
          <w:rFonts w:ascii="Arial" w:hAnsi="Arial" w:cs="Arial"/>
          <w:noProof/>
          <w:spacing w:val="6"/>
          <w:position w:val="5"/>
          <w:sz w:val="22"/>
          <w:szCs w:val="22"/>
          <w:lang w:eastAsia="pt-BR"/>
        </w:rPr>
        <w:drawing>
          <wp:inline distT="0" distB="0" distL="0" distR="0" wp14:anchorId="42C2DF95" wp14:editId="487C77B6">
            <wp:extent cx="79248" cy="7620"/>
            <wp:effectExtent l="0" t="0" r="0" b="0"/>
            <wp:docPr id="626" name="Image 6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6" name="Image 626"/>
                    <pic:cNvPicPr/>
                  </pic:nvPicPr>
                  <pic:blipFill>
                    <a:blip r:embed="rId23" cstate="print"/>
                    <a:stretch>
                      <a:fillRect/>
                    </a:stretch>
                  </pic:blipFill>
                  <pic:spPr>
                    <a:xfrm>
                      <a:off x="0" y="0"/>
                      <a:ext cx="79248" cy="7620"/>
                    </a:xfrm>
                    <a:prstGeom prst="rect">
                      <a:avLst/>
                    </a:prstGeom>
                  </pic:spPr>
                </pic:pic>
              </a:graphicData>
            </a:graphic>
          </wp:inline>
        </w:drawing>
      </w:r>
      <w:r w:rsidRPr="008D6845">
        <w:rPr>
          <w:rFonts w:ascii="Arial" w:hAnsi="Arial" w:cs="Arial"/>
          <w:spacing w:val="-9"/>
          <w:sz w:val="22"/>
          <w:szCs w:val="22"/>
        </w:rPr>
        <w:t xml:space="preserve"> </w:t>
      </w:r>
      <w:r w:rsidRPr="008D6845">
        <w:rPr>
          <w:rFonts w:ascii="Arial" w:hAnsi="Arial" w:cs="Arial"/>
          <w:spacing w:val="-4"/>
          <w:sz w:val="22"/>
          <w:szCs w:val="22"/>
        </w:rPr>
        <w:t>CRF;</w:t>
      </w:r>
    </w:p>
    <w:p w14:paraId="2C7EAB3F" w14:textId="77777777" w:rsidR="000F7647" w:rsidRPr="008D6845" w:rsidRDefault="000F7647" w:rsidP="00526B7B">
      <w:pPr>
        <w:pStyle w:val="PargrafodaLista"/>
        <w:widowControl w:val="0"/>
        <w:numPr>
          <w:ilvl w:val="2"/>
          <w:numId w:val="7"/>
        </w:numPr>
        <w:tabs>
          <w:tab w:val="left" w:pos="426"/>
        </w:tabs>
        <w:autoSpaceDE w:val="0"/>
        <w:autoSpaceDN w:val="0"/>
        <w:spacing w:before="120" w:after="120" w:line="276" w:lineRule="auto"/>
        <w:ind w:left="0" w:firstLine="17"/>
        <w:contextualSpacing w:val="0"/>
        <w:jc w:val="both"/>
        <w:rPr>
          <w:rFonts w:ascii="Arial" w:hAnsi="Arial" w:cs="Arial"/>
          <w:sz w:val="22"/>
          <w:szCs w:val="22"/>
        </w:rPr>
      </w:pPr>
      <w:r w:rsidRPr="008D6845">
        <w:rPr>
          <w:rFonts w:ascii="Arial" w:hAnsi="Arial" w:cs="Arial"/>
          <w:sz w:val="22"/>
          <w:szCs w:val="22"/>
        </w:rPr>
        <w:t>Certidão</w:t>
      </w:r>
      <w:r w:rsidRPr="008D6845">
        <w:rPr>
          <w:rFonts w:ascii="Arial" w:hAnsi="Arial" w:cs="Arial"/>
          <w:spacing w:val="9"/>
          <w:sz w:val="22"/>
          <w:szCs w:val="22"/>
        </w:rPr>
        <w:t xml:space="preserve"> </w:t>
      </w:r>
      <w:r w:rsidRPr="008D6845">
        <w:rPr>
          <w:rFonts w:ascii="Arial" w:hAnsi="Arial" w:cs="Arial"/>
          <w:sz w:val="22"/>
          <w:szCs w:val="22"/>
        </w:rPr>
        <w:t>Negativa</w:t>
      </w:r>
      <w:r w:rsidRPr="008D6845">
        <w:rPr>
          <w:rFonts w:ascii="Arial" w:hAnsi="Arial" w:cs="Arial"/>
          <w:spacing w:val="5"/>
          <w:sz w:val="22"/>
          <w:szCs w:val="22"/>
        </w:rPr>
        <w:t xml:space="preserve"> </w:t>
      </w:r>
      <w:r w:rsidRPr="008D6845">
        <w:rPr>
          <w:rFonts w:ascii="Arial" w:hAnsi="Arial" w:cs="Arial"/>
          <w:sz w:val="22"/>
          <w:szCs w:val="22"/>
        </w:rPr>
        <w:t>de</w:t>
      </w:r>
      <w:r w:rsidRPr="008D6845">
        <w:rPr>
          <w:rFonts w:ascii="Arial" w:hAnsi="Arial" w:cs="Arial"/>
          <w:spacing w:val="4"/>
          <w:sz w:val="22"/>
          <w:szCs w:val="22"/>
        </w:rPr>
        <w:t xml:space="preserve"> </w:t>
      </w:r>
      <w:r w:rsidRPr="008D6845">
        <w:rPr>
          <w:rFonts w:ascii="Arial" w:hAnsi="Arial" w:cs="Arial"/>
          <w:sz w:val="22"/>
          <w:szCs w:val="22"/>
        </w:rPr>
        <w:t>Débitos</w:t>
      </w:r>
      <w:r w:rsidRPr="008D6845">
        <w:rPr>
          <w:rFonts w:ascii="Arial" w:hAnsi="Arial" w:cs="Arial"/>
          <w:spacing w:val="2"/>
          <w:sz w:val="22"/>
          <w:szCs w:val="22"/>
        </w:rPr>
        <w:t xml:space="preserve"> </w:t>
      </w:r>
      <w:r w:rsidRPr="008D6845">
        <w:rPr>
          <w:rFonts w:ascii="Arial" w:hAnsi="Arial" w:cs="Arial"/>
          <w:spacing w:val="-2"/>
          <w:sz w:val="22"/>
          <w:szCs w:val="22"/>
        </w:rPr>
        <w:t>Trabalhistas;</w:t>
      </w:r>
    </w:p>
    <w:p w14:paraId="127C54C0" w14:textId="77777777" w:rsidR="000F7647" w:rsidRPr="008D6845" w:rsidRDefault="000F7647" w:rsidP="00526B7B">
      <w:pPr>
        <w:pStyle w:val="PargrafodaLista"/>
        <w:widowControl w:val="0"/>
        <w:numPr>
          <w:ilvl w:val="2"/>
          <w:numId w:val="7"/>
        </w:numPr>
        <w:tabs>
          <w:tab w:val="left" w:pos="426"/>
        </w:tabs>
        <w:autoSpaceDE w:val="0"/>
        <w:autoSpaceDN w:val="0"/>
        <w:spacing w:before="120" w:after="120" w:line="276" w:lineRule="auto"/>
        <w:ind w:left="0" w:right="823" w:firstLine="17"/>
        <w:contextualSpacing w:val="0"/>
        <w:jc w:val="both"/>
        <w:rPr>
          <w:rFonts w:ascii="Arial" w:hAnsi="Arial" w:cs="Arial"/>
          <w:sz w:val="22"/>
          <w:szCs w:val="22"/>
        </w:rPr>
      </w:pPr>
      <w:r w:rsidRPr="008D6845">
        <w:rPr>
          <w:rFonts w:ascii="Arial" w:hAnsi="Arial" w:cs="Arial"/>
          <w:sz w:val="22"/>
          <w:szCs w:val="22"/>
        </w:rPr>
        <w:t>Certidões Negativas de Débitos junto às Fazendas Federal (abrangendo inclusive a Regularidade</w:t>
      </w:r>
      <w:r w:rsidRPr="008D6845">
        <w:rPr>
          <w:rFonts w:ascii="Arial" w:hAnsi="Arial" w:cs="Arial"/>
          <w:spacing w:val="-1"/>
          <w:sz w:val="22"/>
          <w:szCs w:val="22"/>
        </w:rPr>
        <w:t xml:space="preserve"> </w:t>
      </w:r>
      <w:r w:rsidRPr="008D6845">
        <w:rPr>
          <w:rFonts w:ascii="Arial" w:hAnsi="Arial" w:cs="Arial"/>
          <w:sz w:val="22"/>
          <w:szCs w:val="22"/>
        </w:rPr>
        <w:t>perante</w:t>
      </w:r>
      <w:r w:rsidRPr="008D6845">
        <w:rPr>
          <w:rFonts w:ascii="Arial" w:hAnsi="Arial" w:cs="Arial"/>
          <w:spacing w:val="-4"/>
          <w:sz w:val="22"/>
          <w:szCs w:val="22"/>
        </w:rPr>
        <w:t xml:space="preserve"> </w:t>
      </w:r>
      <w:r w:rsidRPr="008D6845">
        <w:rPr>
          <w:rFonts w:ascii="Arial" w:hAnsi="Arial" w:cs="Arial"/>
          <w:sz w:val="22"/>
          <w:szCs w:val="22"/>
        </w:rPr>
        <w:t>o</w:t>
      </w:r>
      <w:r w:rsidRPr="008D6845">
        <w:rPr>
          <w:rFonts w:ascii="Arial" w:hAnsi="Arial" w:cs="Arial"/>
          <w:spacing w:val="-3"/>
          <w:sz w:val="22"/>
          <w:szCs w:val="22"/>
        </w:rPr>
        <w:t xml:space="preserve"> </w:t>
      </w:r>
      <w:r w:rsidRPr="008D6845">
        <w:rPr>
          <w:rFonts w:ascii="Arial" w:hAnsi="Arial" w:cs="Arial"/>
          <w:sz w:val="22"/>
          <w:szCs w:val="22"/>
        </w:rPr>
        <w:t>Instituto Nacional</w:t>
      </w:r>
      <w:r w:rsidRPr="008D6845">
        <w:rPr>
          <w:rFonts w:ascii="Arial" w:hAnsi="Arial" w:cs="Arial"/>
          <w:spacing w:val="-13"/>
          <w:sz w:val="22"/>
          <w:szCs w:val="22"/>
        </w:rPr>
        <w:t xml:space="preserve"> </w:t>
      </w:r>
      <w:r w:rsidRPr="008D6845">
        <w:rPr>
          <w:rFonts w:ascii="Arial" w:hAnsi="Arial" w:cs="Arial"/>
          <w:sz w:val="22"/>
          <w:szCs w:val="22"/>
        </w:rPr>
        <w:t>do Seguro Social</w:t>
      </w:r>
      <w:r w:rsidRPr="008D6845">
        <w:rPr>
          <w:rFonts w:ascii="Arial" w:hAnsi="Arial" w:cs="Arial"/>
          <w:spacing w:val="-11"/>
          <w:sz w:val="22"/>
          <w:szCs w:val="22"/>
        </w:rPr>
        <w:t xml:space="preserve"> </w:t>
      </w:r>
      <w:r w:rsidRPr="008D6845">
        <w:rPr>
          <w:rFonts w:ascii="Arial" w:hAnsi="Arial" w:cs="Arial"/>
          <w:noProof/>
          <w:spacing w:val="-15"/>
          <w:position w:val="5"/>
          <w:sz w:val="22"/>
          <w:szCs w:val="22"/>
          <w:lang w:eastAsia="pt-BR"/>
        </w:rPr>
        <w:drawing>
          <wp:inline distT="0" distB="0" distL="0" distR="0" wp14:anchorId="585FE1E1" wp14:editId="6A094BD2">
            <wp:extent cx="79248" cy="7619"/>
            <wp:effectExtent l="0" t="0" r="0" b="0"/>
            <wp:docPr id="627" name="Image 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7" name="Image 627"/>
                    <pic:cNvPicPr/>
                  </pic:nvPicPr>
                  <pic:blipFill>
                    <a:blip r:embed="rId24" cstate="print"/>
                    <a:stretch>
                      <a:fillRect/>
                    </a:stretch>
                  </pic:blipFill>
                  <pic:spPr>
                    <a:xfrm>
                      <a:off x="0" y="0"/>
                      <a:ext cx="79248" cy="7619"/>
                    </a:xfrm>
                    <a:prstGeom prst="rect">
                      <a:avLst/>
                    </a:prstGeom>
                  </pic:spPr>
                </pic:pic>
              </a:graphicData>
            </a:graphic>
          </wp:inline>
        </w:drawing>
      </w:r>
      <w:r w:rsidRPr="008D6845">
        <w:rPr>
          <w:rFonts w:ascii="Arial" w:hAnsi="Arial" w:cs="Arial"/>
          <w:spacing w:val="10"/>
          <w:sz w:val="22"/>
          <w:szCs w:val="22"/>
        </w:rPr>
        <w:t xml:space="preserve"> </w:t>
      </w:r>
      <w:r w:rsidRPr="008D6845">
        <w:rPr>
          <w:rFonts w:ascii="Arial" w:hAnsi="Arial" w:cs="Arial"/>
          <w:sz w:val="22"/>
          <w:szCs w:val="22"/>
        </w:rPr>
        <w:t>INSS),</w:t>
      </w:r>
      <w:r w:rsidRPr="008D6845">
        <w:rPr>
          <w:rFonts w:ascii="Arial" w:hAnsi="Arial" w:cs="Arial"/>
          <w:spacing w:val="-3"/>
          <w:sz w:val="22"/>
          <w:szCs w:val="22"/>
        </w:rPr>
        <w:t xml:space="preserve"> </w:t>
      </w:r>
      <w:proofErr w:type="gramStart"/>
      <w:r w:rsidRPr="008D6845">
        <w:rPr>
          <w:rFonts w:ascii="Arial" w:hAnsi="Arial" w:cs="Arial"/>
          <w:sz w:val="22"/>
          <w:szCs w:val="22"/>
        </w:rPr>
        <w:t>Estadual</w:t>
      </w:r>
      <w:r w:rsidRPr="008D6845">
        <w:rPr>
          <w:rFonts w:ascii="Arial" w:hAnsi="Arial" w:cs="Arial"/>
          <w:spacing w:val="-15"/>
          <w:sz w:val="22"/>
          <w:szCs w:val="22"/>
        </w:rPr>
        <w:t xml:space="preserve"> </w:t>
      </w:r>
      <w:r w:rsidRPr="008D6845">
        <w:rPr>
          <w:rFonts w:ascii="Arial" w:hAnsi="Arial" w:cs="Arial"/>
          <w:sz w:val="22"/>
          <w:szCs w:val="22"/>
        </w:rPr>
        <w:t>e Municipal</w:t>
      </w:r>
      <w:proofErr w:type="gramEnd"/>
      <w:r w:rsidRPr="008D6845">
        <w:rPr>
          <w:rFonts w:ascii="Arial" w:hAnsi="Arial" w:cs="Arial"/>
          <w:sz w:val="22"/>
          <w:szCs w:val="22"/>
        </w:rPr>
        <w:t xml:space="preserve">, do domicílio sede da </w:t>
      </w:r>
      <w:r w:rsidRPr="008D6845">
        <w:rPr>
          <w:rFonts w:ascii="Arial" w:hAnsi="Arial" w:cs="Arial"/>
          <w:b/>
          <w:sz w:val="22"/>
          <w:szCs w:val="22"/>
        </w:rPr>
        <w:t>CONTRATADA</w:t>
      </w:r>
      <w:r w:rsidRPr="008D6845">
        <w:rPr>
          <w:rFonts w:ascii="Arial" w:hAnsi="Arial" w:cs="Arial"/>
          <w:sz w:val="22"/>
          <w:szCs w:val="22"/>
        </w:rPr>
        <w:t>.</w:t>
      </w:r>
    </w:p>
    <w:p w14:paraId="46CBFA74" w14:textId="77777777" w:rsidR="000F7647" w:rsidRPr="008D6845" w:rsidRDefault="000F7647" w:rsidP="00526B7B">
      <w:pPr>
        <w:pStyle w:val="PargrafodaLista"/>
        <w:widowControl w:val="0"/>
        <w:numPr>
          <w:ilvl w:val="3"/>
          <w:numId w:val="7"/>
        </w:numPr>
        <w:tabs>
          <w:tab w:val="left" w:pos="426"/>
          <w:tab w:val="left" w:pos="709"/>
        </w:tabs>
        <w:autoSpaceDE w:val="0"/>
        <w:autoSpaceDN w:val="0"/>
        <w:spacing w:before="120" w:after="120" w:line="276" w:lineRule="auto"/>
        <w:ind w:left="0" w:right="827" w:firstLine="17"/>
        <w:contextualSpacing w:val="0"/>
        <w:jc w:val="both"/>
        <w:rPr>
          <w:rFonts w:ascii="Arial" w:hAnsi="Arial" w:cs="Arial"/>
          <w:sz w:val="22"/>
          <w:szCs w:val="22"/>
        </w:rPr>
      </w:pPr>
      <w:r w:rsidRPr="008D6845">
        <w:rPr>
          <w:rFonts w:ascii="Arial" w:hAnsi="Arial" w:cs="Arial"/>
          <w:sz w:val="22"/>
          <w:szCs w:val="22"/>
        </w:rPr>
        <w:t>O Contribuinte Individual fará prova de regularidade perante a Previdência Social mediante a apresentação Declaração de Regularidade de Situação do Contribuinte Individual (DRS-CI).</w:t>
      </w:r>
    </w:p>
    <w:p w14:paraId="260AE376" w14:textId="1026268D" w:rsidR="000F7647" w:rsidRPr="008D6845" w:rsidRDefault="000F7647" w:rsidP="00526B7B">
      <w:pPr>
        <w:pStyle w:val="PargrafodaLista"/>
        <w:widowControl w:val="0"/>
        <w:numPr>
          <w:ilvl w:val="1"/>
          <w:numId w:val="7"/>
        </w:numPr>
        <w:tabs>
          <w:tab w:val="left" w:pos="426"/>
        </w:tabs>
        <w:autoSpaceDE w:val="0"/>
        <w:autoSpaceDN w:val="0"/>
        <w:spacing w:before="120" w:after="120" w:line="276" w:lineRule="auto"/>
        <w:ind w:left="0" w:right="820" w:firstLine="0"/>
        <w:contextualSpacing w:val="0"/>
        <w:jc w:val="both"/>
        <w:rPr>
          <w:rFonts w:ascii="Arial" w:hAnsi="Arial" w:cs="Arial"/>
          <w:sz w:val="22"/>
          <w:szCs w:val="22"/>
        </w:rPr>
      </w:pPr>
      <w:r w:rsidRPr="008D6845">
        <w:rPr>
          <w:rFonts w:ascii="Arial" w:hAnsi="Arial" w:cs="Arial"/>
          <w:sz w:val="22"/>
          <w:szCs w:val="22"/>
        </w:rPr>
        <w:t xml:space="preserve">O pagamento será efetuado pelo </w:t>
      </w:r>
      <w:r w:rsidR="00F06969" w:rsidRPr="008D6845">
        <w:rPr>
          <w:rFonts w:ascii="Arial" w:hAnsi="Arial" w:cs="Arial"/>
          <w:sz w:val="22"/>
          <w:szCs w:val="22"/>
        </w:rPr>
        <w:t xml:space="preserve">CIDVAT </w:t>
      </w:r>
      <w:r w:rsidRPr="008D6845">
        <w:rPr>
          <w:rFonts w:ascii="Arial" w:hAnsi="Arial" w:cs="Arial"/>
          <w:sz w:val="22"/>
          <w:szCs w:val="22"/>
        </w:rPr>
        <w:t xml:space="preserve">mensalmente, </w:t>
      </w:r>
      <w:r w:rsidR="003A624A" w:rsidRPr="008D6845">
        <w:rPr>
          <w:rFonts w:ascii="Arial" w:hAnsi="Arial" w:cs="Arial"/>
          <w:sz w:val="22"/>
          <w:szCs w:val="22"/>
        </w:rPr>
        <w:t>após o atesto da nota fiscal</w:t>
      </w:r>
      <w:r w:rsidRPr="008D6845">
        <w:rPr>
          <w:rFonts w:ascii="Arial" w:hAnsi="Arial" w:cs="Arial"/>
          <w:sz w:val="22"/>
          <w:szCs w:val="22"/>
        </w:rPr>
        <w:t xml:space="preserve">, contado da data de protocolização da nota fiscal/fatura e dos respectivos documentos comprobatórios da execução da despesa, mediante ordem bancária, emitida através do Banco do Brasil, creditada em </w:t>
      </w:r>
      <w:r w:rsidRPr="008D6845">
        <w:rPr>
          <w:rFonts w:ascii="Arial" w:hAnsi="Arial" w:cs="Arial"/>
          <w:sz w:val="22"/>
          <w:szCs w:val="22"/>
        </w:rPr>
        <w:lastRenderedPageBreak/>
        <w:t xml:space="preserve">conta corrente da </w:t>
      </w:r>
      <w:r w:rsidRPr="008D6845">
        <w:rPr>
          <w:rFonts w:ascii="Arial" w:hAnsi="Arial" w:cs="Arial"/>
          <w:b/>
          <w:spacing w:val="-2"/>
          <w:sz w:val="22"/>
          <w:szCs w:val="22"/>
        </w:rPr>
        <w:t>CONTRATADA</w:t>
      </w:r>
      <w:r w:rsidRPr="008D6845">
        <w:rPr>
          <w:rFonts w:ascii="Arial" w:hAnsi="Arial" w:cs="Arial"/>
          <w:spacing w:val="-2"/>
          <w:sz w:val="22"/>
          <w:szCs w:val="22"/>
        </w:rPr>
        <w:t>.</w:t>
      </w:r>
    </w:p>
    <w:p w14:paraId="0AC4E63C" w14:textId="77777777" w:rsidR="000F7647" w:rsidRPr="008D6845" w:rsidRDefault="000F7647" w:rsidP="00F42F51">
      <w:pPr>
        <w:pStyle w:val="Corpodetexto"/>
        <w:spacing w:before="120" w:after="120" w:line="276" w:lineRule="auto"/>
        <w:rPr>
          <w:rFonts w:ascii="Arial" w:hAnsi="Arial" w:cs="Arial"/>
          <w:sz w:val="22"/>
          <w:szCs w:val="22"/>
        </w:rPr>
      </w:pPr>
    </w:p>
    <w:p w14:paraId="3EC14066" w14:textId="77777777" w:rsidR="000F7647" w:rsidRPr="008D6845" w:rsidRDefault="000F7647" w:rsidP="00526B7B">
      <w:pPr>
        <w:pStyle w:val="PargrafodaLista"/>
        <w:widowControl w:val="0"/>
        <w:numPr>
          <w:ilvl w:val="1"/>
          <w:numId w:val="7"/>
        </w:numPr>
        <w:tabs>
          <w:tab w:val="left" w:pos="426"/>
        </w:tabs>
        <w:autoSpaceDE w:val="0"/>
        <w:autoSpaceDN w:val="0"/>
        <w:spacing w:before="120" w:after="120" w:line="276" w:lineRule="auto"/>
        <w:ind w:left="0" w:right="821" w:firstLine="0"/>
        <w:contextualSpacing w:val="0"/>
        <w:jc w:val="both"/>
        <w:rPr>
          <w:rFonts w:ascii="Arial" w:hAnsi="Arial" w:cs="Arial"/>
          <w:sz w:val="22"/>
          <w:szCs w:val="22"/>
        </w:rPr>
      </w:pPr>
      <w:r w:rsidRPr="008D6845">
        <w:rPr>
          <w:rFonts w:ascii="Arial" w:hAnsi="Arial" w:cs="Arial"/>
          <w:sz w:val="22"/>
          <w:szCs w:val="22"/>
        </w:rPr>
        <w:t xml:space="preserve">A </w:t>
      </w:r>
      <w:r w:rsidRPr="008D6845">
        <w:rPr>
          <w:rFonts w:ascii="Arial" w:hAnsi="Arial" w:cs="Arial"/>
          <w:b/>
          <w:sz w:val="22"/>
          <w:szCs w:val="22"/>
        </w:rPr>
        <w:t xml:space="preserve">CONTRATADA </w:t>
      </w:r>
      <w:r w:rsidRPr="008D6845">
        <w:rPr>
          <w:rFonts w:ascii="Arial" w:hAnsi="Arial" w:cs="Arial"/>
          <w:sz w:val="22"/>
          <w:szCs w:val="22"/>
        </w:rPr>
        <w:t>deverá indicar no corpo da Nota Fiscal/fatura, a descrição completa dos serviços prestados a este Consórcio, além do número da conta, agência e nome do banco onde deverá ser feito o pagamento.</w:t>
      </w:r>
    </w:p>
    <w:p w14:paraId="16D0502A" w14:textId="77777777" w:rsidR="000F7647" w:rsidRPr="008D6845" w:rsidRDefault="000F7647" w:rsidP="00526B7B">
      <w:pPr>
        <w:pStyle w:val="PargrafodaLista"/>
        <w:widowControl w:val="0"/>
        <w:numPr>
          <w:ilvl w:val="1"/>
          <w:numId w:val="7"/>
        </w:numPr>
        <w:tabs>
          <w:tab w:val="left" w:pos="426"/>
          <w:tab w:val="left" w:pos="1544"/>
        </w:tabs>
        <w:autoSpaceDE w:val="0"/>
        <w:autoSpaceDN w:val="0"/>
        <w:spacing w:before="120" w:after="120" w:line="276" w:lineRule="auto"/>
        <w:ind w:left="0" w:right="816" w:firstLine="0"/>
        <w:contextualSpacing w:val="0"/>
        <w:jc w:val="both"/>
        <w:rPr>
          <w:rFonts w:ascii="Arial" w:hAnsi="Arial" w:cs="Arial"/>
          <w:sz w:val="22"/>
          <w:szCs w:val="22"/>
        </w:rPr>
      </w:pPr>
      <w:r w:rsidRPr="008D6845">
        <w:rPr>
          <w:rFonts w:ascii="Arial" w:hAnsi="Arial" w:cs="Arial"/>
          <w:sz w:val="22"/>
          <w:szCs w:val="22"/>
        </w:rPr>
        <w:t xml:space="preserve">Caso constatado alguma irregularidade nas notas fiscais/faturas, estas serão devolvidas a </w:t>
      </w:r>
      <w:r w:rsidRPr="008D6845">
        <w:rPr>
          <w:rFonts w:ascii="Arial" w:hAnsi="Arial" w:cs="Arial"/>
          <w:b/>
          <w:sz w:val="22"/>
          <w:szCs w:val="22"/>
        </w:rPr>
        <w:t>CONTRATADA</w:t>
      </w:r>
      <w:r w:rsidRPr="008D6845">
        <w:rPr>
          <w:rFonts w:ascii="Arial" w:hAnsi="Arial" w:cs="Arial"/>
          <w:sz w:val="22"/>
          <w:szCs w:val="22"/>
        </w:rPr>
        <w:t>, para as necessárias correções, com</w:t>
      </w:r>
      <w:r w:rsidRPr="008D6845">
        <w:rPr>
          <w:rFonts w:ascii="Arial" w:hAnsi="Arial" w:cs="Arial"/>
          <w:spacing w:val="-4"/>
          <w:sz w:val="22"/>
          <w:szCs w:val="22"/>
        </w:rPr>
        <w:t xml:space="preserve"> </w:t>
      </w:r>
      <w:r w:rsidRPr="008D6845">
        <w:rPr>
          <w:rFonts w:ascii="Arial" w:hAnsi="Arial" w:cs="Arial"/>
          <w:sz w:val="22"/>
          <w:szCs w:val="22"/>
        </w:rPr>
        <w:t>as informações que motivaram sua rejeição, sendo o pagamento realizado após a reapresentação das notas fiscais/faturas.</w:t>
      </w:r>
    </w:p>
    <w:p w14:paraId="298CDB03" w14:textId="77777777" w:rsidR="000F7647" w:rsidRPr="008D6845" w:rsidRDefault="000F7647" w:rsidP="00526B7B">
      <w:pPr>
        <w:pStyle w:val="PargrafodaLista"/>
        <w:widowControl w:val="0"/>
        <w:numPr>
          <w:ilvl w:val="1"/>
          <w:numId w:val="7"/>
        </w:numPr>
        <w:tabs>
          <w:tab w:val="left" w:pos="426"/>
        </w:tabs>
        <w:autoSpaceDE w:val="0"/>
        <w:autoSpaceDN w:val="0"/>
        <w:spacing w:before="120" w:after="120" w:line="276" w:lineRule="auto"/>
        <w:ind w:left="0" w:right="824" w:firstLine="0"/>
        <w:contextualSpacing w:val="0"/>
        <w:jc w:val="both"/>
        <w:rPr>
          <w:rFonts w:ascii="Arial" w:hAnsi="Arial" w:cs="Arial"/>
          <w:sz w:val="22"/>
          <w:szCs w:val="22"/>
        </w:rPr>
      </w:pPr>
      <w:r w:rsidRPr="008D6845">
        <w:rPr>
          <w:rFonts w:ascii="Arial" w:hAnsi="Arial" w:cs="Arial"/>
          <w:sz w:val="22"/>
          <w:szCs w:val="22"/>
        </w:rPr>
        <w:t xml:space="preserve">Nenhum pagamento será efetuado à </w:t>
      </w:r>
      <w:r w:rsidRPr="008D6845">
        <w:rPr>
          <w:rFonts w:ascii="Arial" w:hAnsi="Arial" w:cs="Arial"/>
          <w:b/>
          <w:sz w:val="22"/>
          <w:szCs w:val="22"/>
        </w:rPr>
        <w:t>CONTRATADA</w:t>
      </w:r>
      <w:r w:rsidRPr="008D6845">
        <w:rPr>
          <w:rFonts w:ascii="Arial" w:hAnsi="Arial" w:cs="Arial"/>
          <w:sz w:val="22"/>
          <w:szCs w:val="22"/>
        </w:rPr>
        <w:t>, na pendência de qualquer uma das situações acima especificadas.</w:t>
      </w:r>
    </w:p>
    <w:p w14:paraId="1BBABF62" w14:textId="5EC5481C" w:rsidR="000F7647" w:rsidRPr="00F42F51" w:rsidRDefault="00F42F51" w:rsidP="00F42F51">
      <w:pPr>
        <w:pStyle w:val="Corpodetexto"/>
        <w:spacing w:before="120" w:after="120" w:line="276" w:lineRule="auto"/>
        <w:rPr>
          <w:rFonts w:ascii="Arial" w:hAnsi="Arial" w:cs="Arial"/>
          <w:b/>
          <w:bCs/>
          <w:sz w:val="22"/>
          <w:szCs w:val="22"/>
        </w:rPr>
      </w:pPr>
      <w:r w:rsidRPr="00F42F51">
        <w:rPr>
          <w:rFonts w:ascii="Arial" w:hAnsi="Arial" w:cs="Arial"/>
          <w:b/>
          <w:bCs/>
          <w:sz w:val="22"/>
          <w:szCs w:val="22"/>
        </w:rPr>
        <w:t>CLÁUSULA VI – DAS CONDIÇÕES DA PRESTAÇÃO DOS SERVIÇOS</w:t>
      </w:r>
    </w:p>
    <w:p w14:paraId="613C19FE" w14:textId="77777777" w:rsidR="000F7647" w:rsidRPr="008D6845" w:rsidRDefault="000F7647" w:rsidP="00526B7B">
      <w:pPr>
        <w:pStyle w:val="PargrafodaLista"/>
        <w:widowControl w:val="0"/>
        <w:numPr>
          <w:ilvl w:val="1"/>
          <w:numId w:val="6"/>
        </w:numPr>
        <w:tabs>
          <w:tab w:val="left" w:pos="426"/>
        </w:tabs>
        <w:autoSpaceDE w:val="0"/>
        <w:autoSpaceDN w:val="0"/>
        <w:spacing w:before="120" w:after="120" w:line="276" w:lineRule="auto"/>
        <w:ind w:left="0" w:right="814" w:firstLine="0"/>
        <w:contextualSpacing w:val="0"/>
        <w:jc w:val="both"/>
        <w:rPr>
          <w:rFonts w:ascii="Arial" w:hAnsi="Arial" w:cs="Arial"/>
          <w:sz w:val="22"/>
          <w:szCs w:val="22"/>
        </w:rPr>
      </w:pPr>
      <w:r w:rsidRPr="008D6845">
        <w:rPr>
          <w:rFonts w:ascii="Arial" w:hAnsi="Arial" w:cs="Arial"/>
          <w:sz w:val="22"/>
          <w:szCs w:val="22"/>
        </w:rPr>
        <w:t>A prestação dos serviços deverá ser efetuada conforme condições e especificações constantes no Edital de Licitação e seus anexos, especialmente os previstos no TERMO DE REFERÊNCIA</w:t>
      </w:r>
      <w:r w:rsidRPr="008D6845">
        <w:rPr>
          <w:rFonts w:ascii="Arial" w:hAnsi="Arial" w:cs="Arial"/>
          <w:spacing w:val="40"/>
          <w:sz w:val="22"/>
          <w:szCs w:val="22"/>
        </w:rPr>
        <w:t xml:space="preserve"> </w:t>
      </w:r>
      <w:r w:rsidRPr="008D6845">
        <w:rPr>
          <w:rFonts w:ascii="Arial" w:hAnsi="Arial" w:cs="Arial"/>
          <w:sz w:val="22"/>
          <w:szCs w:val="22"/>
        </w:rPr>
        <w:t>Nº XXX/2025, de acordo com a sua proposta de preço, e pelo período de vigência fixado neste Contrato, sob as penas da Lei Federal nº 14.133 de 2021 e suas alterações posteriores.</w:t>
      </w:r>
    </w:p>
    <w:p w14:paraId="6C6EC4FC" w14:textId="77777777" w:rsidR="000F7647" w:rsidRPr="008D6845" w:rsidRDefault="000F7647" w:rsidP="00526B7B">
      <w:pPr>
        <w:pStyle w:val="PargrafodaLista"/>
        <w:widowControl w:val="0"/>
        <w:numPr>
          <w:ilvl w:val="1"/>
          <w:numId w:val="6"/>
        </w:numPr>
        <w:tabs>
          <w:tab w:val="left" w:pos="426"/>
        </w:tabs>
        <w:autoSpaceDE w:val="0"/>
        <w:autoSpaceDN w:val="0"/>
        <w:spacing w:before="120" w:after="120" w:line="276" w:lineRule="auto"/>
        <w:ind w:left="0" w:right="828" w:firstLine="0"/>
        <w:contextualSpacing w:val="0"/>
        <w:jc w:val="both"/>
        <w:rPr>
          <w:rFonts w:ascii="Arial" w:hAnsi="Arial" w:cs="Arial"/>
          <w:sz w:val="22"/>
          <w:szCs w:val="22"/>
        </w:rPr>
      </w:pPr>
      <w:r w:rsidRPr="008D6845">
        <w:rPr>
          <w:rFonts w:ascii="Arial" w:hAnsi="Arial" w:cs="Arial"/>
          <w:sz w:val="22"/>
          <w:szCs w:val="22"/>
        </w:rPr>
        <w:t>O fornecedor ficará obrigado a atender todos os pedidos efetuados, durante a vigência desta Ata de Registro de Preços.</w:t>
      </w:r>
    </w:p>
    <w:p w14:paraId="7087E7A3" w14:textId="1C18EBBF" w:rsidR="000F7647" w:rsidRPr="00F42F51" w:rsidRDefault="00F42F51" w:rsidP="00721C2B">
      <w:pPr>
        <w:pStyle w:val="Corpodetexto"/>
        <w:spacing w:before="120" w:after="120" w:line="276" w:lineRule="auto"/>
        <w:rPr>
          <w:rFonts w:ascii="Arial" w:hAnsi="Arial" w:cs="Arial"/>
          <w:b/>
          <w:bCs/>
          <w:sz w:val="22"/>
          <w:szCs w:val="22"/>
        </w:rPr>
      </w:pPr>
      <w:r w:rsidRPr="00F42F51">
        <w:rPr>
          <w:rFonts w:ascii="Arial" w:hAnsi="Arial" w:cs="Arial"/>
          <w:b/>
          <w:bCs/>
          <w:sz w:val="22"/>
          <w:szCs w:val="22"/>
        </w:rPr>
        <w:t>CLÁUSULA VII – DAS PENALIDADES</w:t>
      </w:r>
    </w:p>
    <w:p w14:paraId="308E96A1" w14:textId="77777777" w:rsidR="000F7647" w:rsidRPr="008D6845" w:rsidRDefault="000F7647" w:rsidP="00526B7B">
      <w:pPr>
        <w:pStyle w:val="PargrafodaLista"/>
        <w:widowControl w:val="0"/>
        <w:numPr>
          <w:ilvl w:val="1"/>
          <w:numId w:val="5"/>
        </w:numPr>
        <w:tabs>
          <w:tab w:val="left" w:pos="426"/>
        </w:tabs>
        <w:autoSpaceDE w:val="0"/>
        <w:autoSpaceDN w:val="0"/>
        <w:spacing w:before="120" w:after="120" w:line="276" w:lineRule="auto"/>
        <w:ind w:left="0" w:right="819" w:firstLine="0"/>
        <w:contextualSpacing w:val="0"/>
        <w:jc w:val="both"/>
        <w:rPr>
          <w:rFonts w:ascii="Arial" w:hAnsi="Arial" w:cs="Arial"/>
          <w:sz w:val="22"/>
          <w:szCs w:val="22"/>
        </w:rPr>
      </w:pPr>
      <w:r w:rsidRPr="008D6845">
        <w:rPr>
          <w:rFonts w:ascii="Arial" w:hAnsi="Arial" w:cs="Arial"/>
          <w:sz w:val="22"/>
          <w:szCs w:val="22"/>
        </w:rPr>
        <w:t>Ocorrendo a inexecução total ou parcial dos serviços contratados, a Administração poderá, garantida a prévia e ampla defesa, aplicará as detentoras desta Ata, segundo a gravidade da falta cometida, sem prejuízo da cobrança de perdas e danos e lucros cessantes, as seguintes sanções administrativas previstas no artigo 156 da Lei nº 14.133 de 2021:</w:t>
      </w:r>
    </w:p>
    <w:p w14:paraId="69355C01" w14:textId="2058CCE8" w:rsidR="000F7647" w:rsidRPr="008D6845" w:rsidRDefault="000F7647" w:rsidP="00526B7B">
      <w:pPr>
        <w:pStyle w:val="PargrafodaLista"/>
        <w:widowControl w:val="0"/>
        <w:numPr>
          <w:ilvl w:val="2"/>
          <w:numId w:val="5"/>
        </w:numPr>
        <w:tabs>
          <w:tab w:val="left" w:pos="426"/>
          <w:tab w:val="left" w:pos="1783"/>
        </w:tabs>
        <w:autoSpaceDE w:val="0"/>
        <w:autoSpaceDN w:val="0"/>
        <w:spacing w:before="120" w:after="120" w:line="276" w:lineRule="auto"/>
        <w:ind w:left="0" w:firstLine="0"/>
        <w:contextualSpacing w:val="0"/>
        <w:jc w:val="both"/>
        <w:rPr>
          <w:rFonts w:ascii="Arial" w:hAnsi="Arial" w:cs="Arial"/>
          <w:sz w:val="22"/>
          <w:szCs w:val="22"/>
        </w:rPr>
      </w:pPr>
      <w:r w:rsidRPr="008D6845">
        <w:rPr>
          <w:rFonts w:ascii="Arial" w:hAnsi="Arial" w:cs="Arial"/>
          <w:sz w:val="22"/>
          <w:szCs w:val="22"/>
        </w:rPr>
        <w:t>-</w:t>
      </w:r>
      <w:r w:rsidRPr="008D6845">
        <w:rPr>
          <w:rFonts w:ascii="Arial" w:hAnsi="Arial" w:cs="Arial"/>
          <w:spacing w:val="-2"/>
          <w:sz w:val="22"/>
          <w:szCs w:val="22"/>
        </w:rPr>
        <w:t xml:space="preserve"> </w:t>
      </w:r>
      <w:r w:rsidR="00F42F51" w:rsidRPr="008D6845">
        <w:rPr>
          <w:rFonts w:ascii="Arial" w:hAnsi="Arial" w:cs="Arial"/>
          <w:spacing w:val="-2"/>
          <w:sz w:val="22"/>
          <w:szCs w:val="22"/>
        </w:rPr>
        <w:t>Advertência</w:t>
      </w:r>
      <w:r w:rsidRPr="008D6845">
        <w:rPr>
          <w:rFonts w:ascii="Arial" w:hAnsi="Arial" w:cs="Arial"/>
          <w:spacing w:val="-2"/>
          <w:sz w:val="22"/>
          <w:szCs w:val="22"/>
        </w:rPr>
        <w:t>;</w:t>
      </w:r>
    </w:p>
    <w:p w14:paraId="3F177113" w14:textId="321DEBDA" w:rsidR="000F7647" w:rsidRPr="008D6845" w:rsidRDefault="000F7647" w:rsidP="00526B7B">
      <w:pPr>
        <w:pStyle w:val="PargrafodaLista"/>
        <w:widowControl w:val="0"/>
        <w:numPr>
          <w:ilvl w:val="2"/>
          <w:numId w:val="5"/>
        </w:numPr>
        <w:tabs>
          <w:tab w:val="left" w:pos="426"/>
          <w:tab w:val="left" w:pos="1857"/>
        </w:tabs>
        <w:autoSpaceDE w:val="0"/>
        <w:autoSpaceDN w:val="0"/>
        <w:spacing w:before="120" w:after="120" w:line="276" w:lineRule="auto"/>
        <w:ind w:left="0" w:firstLine="0"/>
        <w:contextualSpacing w:val="0"/>
        <w:jc w:val="both"/>
        <w:rPr>
          <w:rFonts w:ascii="Arial" w:hAnsi="Arial" w:cs="Arial"/>
          <w:sz w:val="22"/>
          <w:szCs w:val="22"/>
        </w:rPr>
      </w:pPr>
      <w:r w:rsidRPr="008D6845">
        <w:rPr>
          <w:rFonts w:ascii="Arial" w:hAnsi="Arial" w:cs="Arial"/>
          <w:sz w:val="22"/>
          <w:szCs w:val="22"/>
        </w:rPr>
        <w:t>-</w:t>
      </w:r>
      <w:r w:rsidRPr="008D6845">
        <w:rPr>
          <w:rFonts w:ascii="Arial" w:hAnsi="Arial" w:cs="Arial"/>
          <w:spacing w:val="4"/>
          <w:sz w:val="22"/>
          <w:szCs w:val="22"/>
        </w:rPr>
        <w:t xml:space="preserve"> </w:t>
      </w:r>
      <w:r w:rsidR="00F42F51" w:rsidRPr="008D6845">
        <w:rPr>
          <w:rFonts w:ascii="Arial" w:hAnsi="Arial" w:cs="Arial"/>
          <w:spacing w:val="-2"/>
          <w:sz w:val="22"/>
          <w:szCs w:val="22"/>
        </w:rPr>
        <w:t>Multa</w:t>
      </w:r>
      <w:r w:rsidRPr="008D6845">
        <w:rPr>
          <w:rFonts w:ascii="Arial" w:hAnsi="Arial" w:cs="Arial"/>
          <w:spacing w:val="-2"/>
          <w:sz w:val="22"/>
          <w:szCs w:val="22"/>
        </w:rPr>
        <w:t>;</w:t>
      </w:r>
    </w:p>
    <w:p w14:paraId="0159B029" w14:textId="01467F76" w:rsidR="000F7647" w:rsidRPr="008D6845" w:rsidRDefault="000F7647" w:rsidP="00526B7B">
      <w:pPr>
        <w:pStyle w:val="PargrafodaLista"/>
        <w:widowControl w:val="0"/>
        <w:numPr>
          <w:ilvl w:val="2"/>
          <w:numId w:val="5"/>
        </w:numPr>
        <w:tabs>
          <w:tab w:val="left" w:pos="426"/>
          <w:tab w:val="left" w:pos="1936"/>
        </w:tabs>
        <w:autoSpaceDE w:val="0"/>
        <w:autoSpaceDN w:val="0"/>
        <w:spacing w:before="120" w:after="120" w:line="276" w:lineRule="auto"/>
        <w:ind w:left="0" w:firstLine="0"/>
        <w:contextualSpacing w:val="0"/>
        <w:jc w:val="both"/>
        <w:rPr>
          <w:rFonts w:ascii="Arial" w:hAnsi="Arial" w:cs="Arial"/>
          <w:sz w:val="22"/>
          <w:szCs w:val="22"/>
        </w:rPr>
      </w:pPr>
      <w:r w:rsidRPr="008D6845">
        <w:rPr>
          <w:rFonts w:ascii="Arial" w:hAnsi="Arial" w:cs="Arial"/>
          <w:sz w:val="22"/>
          <w:szCs w:val="22"/>
        </w:rPr>
        <w:t>-</w:t>
      </w:r>
      <w:r w:rsidRPr="008D6845">
        <w:rPr>
          <w:rFonts w:ascii="Arial" w:hAnsi="Arial" w:cs="Arial"/>
          <w:spacing w:val="5"/>
          <w:sz w:val="22"/>
          <w:szCs w:val="22"/>
        </w:rPr>
        <w:t xml:space="preserve"> </w:t>
      </w:r>
      <w:r w:rsidR="00F42F51" w:rsidRPr="008D6845">
        <w:rPr>
          <w:rFonts w:ascii="Arial" w:hAnsi="Arial" w:cs="Arial"/>
          <w:sz w:val="22"/>
          <w:szCs w:val="22"/>
        </w:rPr>
        <w:t>Impedimento</w:t>
      </w:r>
      <w:r w:rsidRPr="008D6845">
        <w:rPr>
          <w:rFonts w:ascii="Arial" w:hAnsi="Arial" w:cs="Arial"/>
          <w:spacing w:val="5"/>
          <w:sz w:val="22"/>
          <w:szCs w:val="22"/>
        </w:rPr>
        <w:t xml:space="preserve"> </w:t>
      </w:r>
      <w:r w:rsidRPr="008D6845">
        <w:rPr>
          <w:rFonts w:ascii="Arial" w:hAnsi="Arial" w:cs="Arial"/>
          <w:sz w:val="22"/>
          <w:szCs w:val="22"/>
        </w:rPr>
        <w:t>de</w:t>
      </w:r>
      <w:r w:rsidRPr="008D6845">
        <w:rPr>
          <w:rFonts w:ascii="Arial" w:hAnsi="Arial" w:cs="Arial"/>
          <w:spacing w:val="2"/>
          <w:sz w:val="22"/>
          <w:szCs w:val="22"/>
        </w:rPr>
        <w:t xml:space="preserve"> </w:t>
      </w:r>
      <w:r w:rsidRPr="008D6845">
        <w:rPr>
          <w:rFonts w:ascii="Arial" w:hAnsi="Arial" w:cs="Arial"/>
          <w:sz w:val="22"/>
          <w:szCs w:val="22"/>
        </w:rPr>
        <w:t>licitar</w:t>
      </w:r>
      <w:r w:rsidRPr="008D6845">
        <w:rPr>
          <w:rFonts w:ascii="Arial" w:hAnsi="Arial" w:cs="Arial"/>
          <w:spacing w:val="6"/>
          <w:sz w:val="22"/>
          <w:szCs w:val="22"/>
        </w:rPr>
        <w:t xml:space="preserve"> </w:t>
      </w:r>
      <w:r w:rsidRPr="008D6845">
        <w:rPr>
          <w:rFonts w:ascii="Arial" w:hAnsi="Arial" w:cs="Arial"/>
          <w:sz w:val="22"/>
          <w:szCs w:val="22"/>
        </w:rPr>
        <w:t>e</w:t>
      </w:r>
      <w:r w:rsidRPr="008D6845">
        <w:rPr>
          <w:rFonts w:ascii="Arial" w:hAnsi="Arial" w:cs="Arial"/>
          <w:spacing w:val="2"/>
          <w:sz w:val="22"/>
          <w:szCs w:val="22"/>
        </w:rPr>
        <w:t xml:space="preserve"> </w:t>
      </w:r>
      <w:r w:rsidRPr="008D6845">
        <w:rPr>
          <w:rFonts w:ascii="Arial" w:hAnsi="Arial" w:cs="Arial"/>
          <w:spacing w:val="-2"/>
          <w:sz w:val="22"/>
          <w:szCs w:val="22"/>
        </w:rPr>
        <w:t>contratar;</w:t>
      </w:r>
    </w:p>
    <w:p w14:paraId="68C7C898" w14:textId="1C67C713" w:rsidR="000F7647" w:rsidRPr="00F42F51" w:rsidRDefault="000F7647" w:rsidP="00526B7B">
      <w:pPr>
        <w:pStyle w:val="PargrafodaLista"/>
        <w:widowControl w:val="0"/>
        <w:numPr>
          <w:ilvl w:val="2"/>
          <w:numId w:val="5"/>
        </w:numPr>
        <w:tabs>
          <w:tab w:val="left" w:pos="426"/>
          <w:tab w:val="left" w:pos="1950"/>
        </w:tabs>
        <w:autoSpaceDE w:val="0"/>
        <w:autoSpaceDN w:val="0"/>
        <w:spacing w:before="120" w:after="120" w:line="276" w:lineRule="auto"/>
        <w:ind w:left="0" w:firstLine="0"/>
        <w:contextualSpacing w:val="0"/>
        <w:jc w:val="both"/>
        <w:rPr>
          <w:rFonts w:ascii="Arial" w:hAnsi="Arial" w:cs="Arial"/>
          <w:sz w:val="22"/>
          <w:szCs w:val="22"/>
        </w:rPr>
      </w:pPr>
      <w:r w:rsidRPr="008D6845">
        <w:rPr>
          <w:rFonts w:ascii="Arial" w:hAnsi="Arial" w:cs="Arial"/>
          <w:sz w:val="22"/>
          <w:szCs w:val="22"/>
        </w:rPr>
        <w:t xml:space="preserve">- </w:t>
      </w:r>
      <w:r w:rsidR="00F42F51" w:rsidRPr="008D6845">
        <w:rPr>
          <w:rFonts w:ascii="Arial" w:hAnsi="Arial" w:cs="Arial"/>
          <w:sz w:val="22"/>
          <w:szCs w:val="22"/>
        </w:rPr>
        <w:t>Declaração</w:t>
      </w:r>
      <w:r w:rsidRPr="008D6845">
        <w:rPr>
          <w:rFonts w:ascii="Arial" w:hAnsi="Arial" w:cs="Arial"/>
          <w:spacing w:val="8"/>
          <w:sz w:val="22"/>
          <w:szCs w:val="22"/>
        </w:rPr>
        <w:t xml:space="preserve"> </w:t>
      </w:r>
      <w:r w:rsidRPr="008D6845">
        <w:rPr>
          <w:rFonts w:ascii="Arial" w:hAnsi="Arial" w:cs="Arial"/>
          <w:sz w:val="22"/>
          <w:szCs w:val="22"/>
        </w:rPr>
        <w:t>de</w:t>
      </w:r>
      <w:r w:rsidRPr="008D6845">
        <w:rPr>
          <w:rFonts w:ascii="Arial" w:hAnsi="Arial" w:cs="Arial"/>
          <w:spacing w:val="3"/>
          <w:sz w:val="22"/>
          <w:szCs w:val="22"/>
        </w:rPr>
        <w:t xml:space="preserve"> </w:t>
      </w:r>
      <w:r w:rsidRPr="008D6845">
        <w:rPr>
          <w:rFonts w:ascii="Arial" w:hAnsi="Arial" w:cs="Arial"/>
          <w:sz w:val="22"/>
          <w:szCs w:val="22"/>
        </w:rPr>
        <w:t>inidoneidade</w:t>
      </w:r>
      <w:r w:rsidRPr="008D6845">
        <w:rPr>
          <w:rFonts w:ascii="Arial" w:hAnsi="Arial" w:cs="Arial"/>
          <w:spacing w:val="4"/>
          <w:sz w:val="22"/>
          <w:szCs w:val="22"/>
        </w:rPr>
        <w:t xml:space="preserve"> </w:t>
      </w:r>
      <w:r w:rsidRPr="008D6845">
        <w:rPr>
          <w:rFonts w:ascii="Arial" w:hAnsi="Arial" w:cs="Arial"/>
          <w:sz w:val="22"/>
          <w:szCs w:val="22"/>
        </w:rPr>
        <w:t>para</w:t>
      </w:r>
      <w:r w:rsidRPr="008D6845">
        <w:rPr>
          <w:rFonts w:ascii="Arial" w:hAnsi="Arial" w:cs="Arial"/>
          <w:spacing w:val="7"/>
          <w:sz w:val="22"/>
          <w:szCs w:val="22"/>
        </w:rPr>
        <w:t xml:space="preserve"> </w:t>
      </w:r>
      <w:r w:rsidRPr="008D6845">
        <w:rPr>
          <w:rFonts w:ascii="Arial" w:hAnsi="Arial" w:cs="Arial"/>
          <w:sz w:val="22"/>
          <w:szCs w:val="22"/>
        </w:rPr>
        <w:t>licitar</w:t>
      </w:r>
      <w:r w:rsidRPr="008D6845">
        <w:rPr>
          <w:rFonts w:ascii="Arial" w:hAnsi="Arial" w:cs="Arial"/>
          <w:spacing w:val="5"/>
          <w:sz w:val="22"/>
          <w:szCs w:val="22"/>
        </w:rPr>
        <w:t xml:space="preserve"> </w:t>
      </w:r>
      <w:r w:rsidRPr="008D6845">
        <w:rPr>
          <w:rFonts w:ascii="Arial" w:hAnsi="Arial" w:cs="Arial"/>
          <w:sz w:val="22"/>
          <w:szCs w:val="22"/>
        </w:rPr>
        <w:t>ou</w:t>
      </w:r>
      <w:r w:rsidRPr="008D6845">
        <w:rPr>
          <w:rFonts w:ascii="Arial" w:hAnsi="Arial" w:cs="Arial"/>
          <w:spacing w:val="5"/>
          <w:sz w:val="22"/>
          <w:szCs w:val="22"/>
        </w:rPr>
        <w:t xml:space="preserve"> </w:t>
      </w:r>
      <w:r w:rsidRPr="008D6845">
        <w:rPr>
          <w:rFonts w:ascii="Arial" w:hAnsi="Arial" w:cs="Arial"/>
          <w:spacing w:val="-2"/>
          <w:sz w:val="22"/>
          <w:szCs w:val="22"/>
        </w:rPr>
        <w:t>contratar.</w:t>
      </w:r>
    </w:p>
    <w:p w14:paraId="536755CC" w14:textId="7095226E" w:rsidR="000F7647" w:rsidRPr="00F42F51" w:rsidRDefault="00F42F51" w:rsidP="00F42F51">
      <w:pPr>
        <w:pStyle w:val="PargrafodaLista"/>
        <w:widowControl w:val="0"/>
        <w:tabs>
          <w:tab w:val="left" w:pos="426"/>
          <w:tab w:val="left" w:pos="1950"/>
        </w:tabs>
        <w:autoSpaceDE w:val="0"/>
        <w:autoSpaceDN w:val="0"/>
        <w:spacing w:before="120" w:after="120" w:line="276" w:lineRule="auto"/>
        <w:ind w:left="0"/>
        <w:contextualSpacing w:val="0"/>
        <w:jc w:val="both"/>
        <w:rPr>
          <w:rFonts w:ascii="Arial" w:hAnsi="Arial" w:cs="Arial"/>
          <w:b/>
          <w:bCs/>
          <w:sz w:val="22"/>
          <w:szCs w:val="22"/>
        </w:rPr>
      </w:pPr>
      <w:r w:rsidRPr="00F42F51">
        <w:rPr>
          <w:rFonts w:ascii="Arial" w:hAnsi="Arial" w:cs="Arial"/>
          <w:b/>
          <w:bCs/>
          <w:spacing w:val="-2"/>
          <w:sz w:val="22"/>
          <w:szCs w:val="22"/>
        </w:rPr>
        <w:t>CLÁUSULA VIII – DO CANCELAMENTO DO REGISTRO DE PREÇOS DE FORNECEDOR</w:t>
      </w:r>
    </w:p>
    <w:p w14:paraId="3E534B9A" w14:textId="77777777" w:rsidR="000F7647" w:rsidRPr="008D6845" w:rsidRDefault="000F7647" w:rsidP="00F42F51">
      <w:pPr>
        <w:spacing w:before="120" w:after="120" w:line="276" w:lineRule="auto"/>
        <w:rPr>
          <w:rFonts w:ascii="Arial" w:hAnsi="Arial" w:cs="Arial"/>
          <w:sz w:val="22"/>
          <w:szCs w:val="22"/>
        </w:rPr>
      </w:pPr>
      <w:r w:rsidRPr="008D6845">
        <w:rPr>
          <w:rFonts w:ascii="Arial" w:hAnsi="Arial" w:cs="Arial"/>
          <w:sz w:val="22"/>
          <w:szCs w:val="22"/>
        </w:rPr>
        <w:t>O</w:t>
      </w:r>
      <w:r w:rsidRPr="008D6845">
        <w:rPr>
          <w:rFonts w:ascii="Arial" w:hAnsi="Arial" w:cs="Arial"/>
          <w:spacing w:val="6"/>
          <w:sz w:val="22"/>
          <w:szCs w:val="22"/>
        </w:rPr>
        <w:t xml:space="preserve"> </w:t>
      </w:r>
      <w:r w:rsidRPr="008D6845">
        <w:rPr>
          <w:rFonts w:ascii="Arial" w:hAnsi="Arial" w:cs="Arial"/>
          <w:sz w:val="22"/>
          <w:szCs w:val="22"/>
        </w:rPr>
        <w:t>Fornecedor</w:t>
      </w:r>
      <w:r w:rsidRPr="008D6845">
        <w:rPr>
          <w:rFonts w:ascii="Arial" w:hAnsi="Arial" w:cs="Arial"/>
          <w:spacing w:val="8"/>
          <w:sz w:val="22"/>
          <w:szCs w:val="22"/>
        </w:rPr>
        <w:t xml:space="preserve"> </w:t>
      </w:r>
      <w:r w:rsidRPr="008D6845">
        <w:rPr>
          <w:rFonts w:ascii="Arial" w:hAnsi="Arial" w:cs="Arial"/>
          <w:sz w:val="22"/>
          <w:szCs w:val="22"/>
        </w:rPr>
        <w:t>poderá</w:t>
      </w:r>
      <w:r w:rsidRPr="008D6845">
        <w:rPr>
          <w:rFonts w:ascii="Arial" w:hAnsi="Arial" w:cs="Arial"/>
          <w:spacing w:val="-5"/>
          <w:sz w:val="22"/>
          <w:szCs w:val="22"/>
        </w:rPr>
        <w:t xml:space="preserve"> </w:t>
      </w:r>
      <w:r w:rsidRPr="008D6845">
        <w:rPr>
          <w:rFonts w:ascii="Arial" w:hAnsi="Arial" w:cs="Arial"/>
          <w:sz w:val="22"/>
          <w:szCs w:val="22"/>
        </w:rPr>
        <w:t>ter</w:t>
      </w:r>
      <w:r w:rsidRPr="008D6845">
        <w:rPr>
          <w:rFonts w:ascii="Arial" w:hAnsi="Arial" w:cs="Arial"/>
          <w:spacing w:val="-1"/>
          <w:sz w:val="22"/>
          <w:szCs w:val="22"/>
        </w:rPr>
        <w:t xml:space="preserve"> </w:t>
      </w:r>
      <w:r w:rsidRPr="008D6845">
        <w:rPr>
          <w:rFonts w:ascii="Arial" w:hAnsi="Arial" w:cs="Arial"/>
          <w:sz w:val="22"/>
          <w:szCs w:val="22"/>
        </w:rPr>
        <w:t>o</w:t>
      </w:r>
      <w:r w:rsidRPr="008D6845">
        <w:rPr>
          <w:rFonts w:ascii="Arial" w:hAnsi="Arial" w:cs="Arial"/>
          <w:spacing w:val="9"/>
          <w:sz w:val="22"/>
          <w:szCs w:val="22"/>
        </w:rPr>
        <w:t xml:space="preserve"> </w:t>
      </w:r>
      <w:r w:rsidRPr="008D6845">
        <w:rPr>
          <w:rFonts w:ascii="Arial" w:hAnsi="Arial" w:cs="Arial"/>
          <w:sz w:val="22"/>
          <w:szCs w:val="22"/>
        </w:rPr>
        <w:t>seu</w:t>
      </w:r>
      <w:r w:rsidRPr="008D6845">
        <w:rPr>
          <w:rFonts w:ascii="Arial" w:hAnsi="Arial" w:cs="Arial"/>
          <w:spacing w:val="7"/>
          <w:sz w:val="22"/>
          <w:szCs w:val="22"/>
        </w:rPr>
        <w:t xml:space="preserve"> </w:t>
      </w:r>
      <w:r w:rsidRPr="008D6845">
        <w:rPr>
          <w:rFonts w:ascii="Arial" w:hAnsi="Arial" w:cs="Arial"/>
          <w:sz w:val="22"/>
          <w:szCs w:val="22"/>
        </w:rPr>
        <w:t>registro</w:t>
      </w:r>
      <w:r w:rsidRPr="008D6845">
        <w:rPr>
          <w:rFonts w:ascii="Arial" w:hAnsi="Arial" w:cs="Arial"/>
          <w:spacing w:val="8"/>
          <w:sz w:val="22"/>
          <w:szCs w:val="22"/>
        </w:rPr>
        <w:t xml:space="preserve"> </w:t>
      </w:r>
      <w:r w:rsidRPr="008D6845">
        <w:rPr>
          <w:rFonts w:ascii="Arial" w:hAnsi="Arial" w:cs="Arial"/>
          <w:sz w:val="22"/>
          <w:szCs w:val="22"/>
        </w:rPr>
        <w:t>de</w:t>
      </w:r>
      <w:r w:rsidRPr="008D6845">
        <w:rPr>
          <w:rFonts w:ascii="Arial" w:hAnsi="Arial" w:cs="Arial"/>
          <w:spacing w:val="6"/>
          <w:sz w:val="22"/>
          <w:szCs w:val="22"/>
        </w:rPr>
        <w:t xml:space="preserve"> </w:t>
      </w:r>
      <w:r w:rsidRPr="008D6845">
        <w:rPr>
          <w:rFonts w:ascii="Arial" w:hAnsi="Arial" w:cs="Arial"/>
          <w:sz w:val="22"/>
          <w:szCs w:val="22"/>
        </w:rPr>
        <w:t>preços</w:t>
      </w:r>
      <w:r w:rsidRPr="008D6845">
        <w:rPr>
          <w:rFonts w:ascii="Arial" w:hAnsi="Arial" w:cs="Arial"/>
          <w:spacing w:val="4"/>
          <w:sz w:val="22"/>
          <w:szCs w:val="22"/>
        </w:rPr>
        <w:t xml:space="preserve"> </w:t>
      </w:r>
      <w:r w:rsidRPr="008D6845">
        <w:rPr>
          <w:rFonts w:ascii="Arial" w:hAnsi="Arial" w:cs="Arial"/>
          <w:spacing w:val="-2"/>
          <w:sz w:val="22"/>
          <w:szCs w:val="22"/>
        </w:rPr>
        <w:t>cancelado:</w:t>
      </w:r>
    </w:p>
    <w:p w14:paraId="2C64ECA3" w14:textId="3B78B56D" w:rsidR="000F7647" w:rsidRPr="008D6845" w:rsidRDefault="000F7647" w:rsidP="00526B7B">
      <w:pPr>
        <w:pStyle w:val="PargrafodaLista"/>
        <w:widowControl w:val="0"/>
        <w:numPr>
          <w:ilvl w:val="1"/>
          <w:numId w:val="4"/>
        </w:numPr>
        <w:tabs>
          <w:tab w:val="left" w:pos="567"/>
        </w:tabs>
        <w:autoSpaceDE w:val="0"/>
        <w:autoSpaceDN w:val="0"/>
        <w:spacing w:before="120" w:after="120" w:line="276" w:lineRule="auto"/>
        <w:ind w:left="0" w:firstLine="0"/>
        <w:contextualSpacing w:val="0"/>
        <w:jc w:val="both"/>
        <w:rPr>
          <w:rFonts w:ascii="Arial" w:hAnsi="Arial" w:cs="Arial"/>
          <w:sz w:val="22"/>
          <w:szCs w:val="22"/>
        </w:rPr>
      </w:pPr>
      <w:r w:rsidRPr="008D6845">
        <w:rPr>
          <w:rFonts w:ascii="Arial" w:hAnsi="Arial" w:cs="Arial"/>
          <w:sz w:val="22"/>
          <w:szCs w:val="22"/>
        </w:rPr>
        <w:t>Por</w:t>
      </w:r>
      <w:r w:rsidRPr="008D6845">
        <w:rPr>
          <w:rFonts w:ascii="Arial" w:hAnsi="Arial" w:cs="Arial"/>
          <w:spacing w:val="6"/>
          <w:sz w:val="22"/>
          <w:szCs w:val="22"/>
        </w:rPr>
        <w:t xml:space="preserve"> </w:t>
      </w:r>
      <w:r w:rsidRPr="008D6845">
        <w:rPr>
          <w:rFonts w:ascii="Arial" w:hAnsi="Arial" w:cs="Arial"/>
          <w:sz w:val="22"/>
          <w:szCs w:val="22"/>
        </w:rPr>
        <w:t>iniciativa</w:t>
      </w:r>
      <w:r w:rsidRPr="008D6845">
        <w:rPr>
          <w:rFonts w:ascii="Arial" w:hAnsi="Arial" w:cs="Arial"/>
          <w:spacing w:val="4"/>
          <w:sz w:val="22"/>
          <w:szCs w:val="22"/>
        </w:rPr>
        <w:t xml:space="preserve"> </w:t>
      </w:r>
      <w:r w:rsidRPr="008D6845">
        <w:rPr>
          <w:rFonts w:ascii="Arial" w:hAnsi="Arial" w:cs="Arial"/>
          <w:sz w:val="22"/>
          <w:szCs w:val="22"/>
        </w:rPr>
        <w:t>do</w:t>
      </w:r>
      <w:r w:rsidRPr="008D6845">
        <w:rPr>
          <w:rFonts w:ascii="Arial" w:hAnsi="Arial" w:cs="Arial"/>
          <w:spacing w:val="9"/>
          <w:sz w:val="22"/>
          <w:szCs w:val="22"/>
        </w:rPr>
        <w:t xml:space="preserve"> </w:t>
      </w:r>
      <w:r w:rsidR="00F06969" w:rsidRPr="008D6845">
        <w:rPr>
          <w:rFonts w:ascii="Arial" w:hAnsi="Arial" w:cs="Arial"/>
          <w:sz w:val="22"/>
          <w:szCs w:val="22"/>
        </w:rPr>
        <w:t xml:space="preserve">CIDVAT </w:t>
      </w:r>
      <w:r w:rsidRPr="008D6845">
        <w:rPr>
          <w:rFonts w:ascii="Arial" w:hAnsi="Arial" w:cs="Arial"/>
          <w:sz w:val="22"/>
          <w:szCs w:val="22"/>
        </w:rPr>
        <w:t>a,</w:t>
      </w:r>
      <w:r w:rsidRPr="008D6845">
        <w:rPr>
          <w:rFonts w:ascii="Arial" w:hAnsi="Arial" w:cs="Arial"/>
          <w:spacing w:val="10"/>
          <w:sz w:val="22"/>
          <w:szCs w:val="22"/>
        </w:rPr>
        <w:t xml:space="preserve"> </w:t>
      </w:r>
      <w:r w:rsidRPr="008D6845">
        <w:rPr>
          <w:rFonts w:ascii="Arial" w:hAnsi="Arial" w:cs="Arial"/>
          <w:spacing w:val="-2"/>
          <w:sz w:val="22"/>
          <w:szCs w:val="22"/>
        </w:rPr>
        <w:t>quando:</w:t>
      </w:r>
    </w:p>
    <w:p w14:paraId="6EDCC171" w14:textId="77777777" w:rsidR="000F7647" w:rsidRPr="008D6845" w:rsidRDefault="000F7647" w:rsidP="00526B7B">
      <w:pPr>
        <w:pStyle w:val="PargrafodaLista"/>
        <w:widowControl w:val="0"/>
        <w:numPr>
          <w:ilvl w:val="2"/>
          <w:numId w:val="4"/>
        </w:numPr>
        <w:tabs>
          <w:tab w:val="left" w:pos="567"/>
        </w:tabs>
        <w:autoSpaceDE w:val="0"/>
        <w:autoSpaceDN w:val="0"/>
        <w:spacing w:before="120" w:after="120" w:line="276" w:lineRule="auto"/>
        <w:ind w:left="0" w:firstLine="0"/>
        <w:contextualSpacing w:val="0"/>
        <w:jc w:val="both"/>
        <w:rPr>
          <w:rFonts w:ascii="Arial" w:hAnsi="Arial" w:cs="Arial"/>
          <w:b/>
          <w:sz w:val="22"/>
          <w:szCs w:val="22"/>
        </w:rPr>
      </w:pPr>
      <w:r w:rsidRPr="008D6845">
        <w:rPr>
          <w:rFonts w:ascii="Arial" w:hAnsi="Arial" w:cs="Arial"/>
          <w:sz w:val="22"/>
          <w:szCs w:val="22"/>
        </w:rPr>
        <w:t>descumprir</w:t>
      </w:r>
      <w:r w:rsidRPr="008D6845">
        <w:rPr>
          <w:rFonts w:ascii="Arial" w:hAnsi="Arial" w:cs="Arial"/>
          <w:spacing w:val="7"/>
          <w:sz w:val="22"/>
          <w:szCs w:val="22"/>
        </w:rPr>
        <w:t xml:space="preserve"> </w:t>
      </w:r>
      <w:r w:rsidRPr="008D6845">
        <w:rPr>
          <w:rFonts w:ascii="Arial" w:hAnsi="Arial" w:cs="Arial"/>
          <w:sz w:val="22"/>
          <w:szCs w:val="22"/>
        </w:rPr>
        <w:t>as</w:t>
      </w:r>
      <w:r w:rsidRPr="008D6845">
        <w:rPr>
          <w:rFonts w:ascii="Arial" w:hAnsi="Arial" w:cs="Arial"/>
          <w:spacing w:val="4"/>
          <w:sz w:val="22"/>
          <w:szCs w:val="22"/>
        </w:rPr>
        <w:t xml:space="preserve"> </w:t>
      </w:r>
      <w:r w:rsidRPr="008D6845">
        <w:rPr>
          <w:rFonts w:ascii="Arial" w:hAnsi="Arial" w:cs="Arial"/>
          <w:sz w:val="22"/>
          <w:szCs w:val="22"/>
        </w:rPr>
        <w:t>condições</w:t>
      </w:r>
      <w:r w:rsidRPr="008D6845">
        <w:rPr>
          <w:rFonts w:ascii="Arial" w:hAnsi="Arial" w:cs="Arial"/>
          <w:spacing w:val="7"/>
          <w:sz w:val="22"/>
          <w:szCs w:val="22"/>
        </w:rPr>
        <w:t xml:space="preserve"> </w:t>
      </w:r>
      <w:r w:rsidRPr="008D6845">
        <w:rPr>
          <w:rFonts w:ascii="Arial" w:hAnsi="Arial" w:cs="Arial"/>
          <w:sz w:val="22"/>
          <w:szCs w:val="22"/>
        </w:rPr>
        <w:t>constantes</w:t>
      </w:r>
      <w:r w:rsidRPr="008D6845">
        <w:rPr>
          <w:rFonts w:ascii="Arial" w:hAnsi="Arial" w:cs="Arial"/>
          <w:spacing w:val="3"/>
          <w:sz w:val="22"/>
          <w:szCs w:val="22"/>
        </w:rPr>
        <w:t xml:space="preserve"> </w:t>
      </w:r>
      <w:r w:rsidRPr="008D6845">
        <w:rPr>
          <w:rFonts w:ascii="Arial" w:hAnsi="Arial" w:cs="Arial"/>
          <w:sz w:val="22"/>
          <w:szCs w:val="22"/>
        </w:rPr>
        <w:t>da</w:t>
      </w:r>
      <w:r w:rsidRPr="008D6845">
        <w:rPr>
          <w:rFonts w:ascii="Arial" w:hAnsi="Arial" w:cs="Arial"/>
          <w:spacing w:val="6"/>
          <w:sz w:val="22"/>
          <w:szCs w:val="22"/>
        </w:rPr>
        <w:t xml:space="preserve"> </w:t>
      </w:r>
      <w:r w:rsidRPr="008D6845">
        <w:rPr>
          <w:rFonts w:ascii="Arial" w:hAnsi="Arial" w:cs="Arial"/>
          <w:sz w:val="22"/>
          <w:szCs w:val="22"/>
        </w:rPr>
        <w:t>Ata</w:t>
      </w:r>
      <w:r w:rsidRPr="008D6845">
        <w:rPr>
          <w:rFonts w:ascii="Arial" w:hAnsi="Arial" w:cs="Arial"/>
          <w:spacing w:val="6"/>
          <w:sz w:val="22"/>
          <w:szCs w:val="22"/>
        </w:rPr>
        <w:t xml:space="preserve"> </w:t>
      </w:r>
      <w:r w:rsidRPr="008D6845">
        <w:rPr>
          <w:rFonts w:ascii="Arial" w:hAnsi="Arial" w:cs="Arial"/>
          <w:sz w:val="22"/>
          <w:szCs w:val="22"/>
        </w:rPr>
        <w:t>de</w:t>
      </w:r>
      <w:r w:rsidRPr="008D6845">
        <w:rPr>
          <w:rFonts w:ascii="Arial" w:hAnsi="Arial" w:cs="Arial"/>
          <w:spacing w:val="6"/>
          <w:sz w:val="22"/>
          <w:szCs w:val="22"/>
        </w:rPr>
        <w:t xml:space="preserve"> </w:t>
      </w:r>
      <w:r w:rsidRPr="008D6845">
        <w:rPr>
          <w:rFonts w:ascii="Arial" w:hAnsi="Arial" w:cs="Arial"/>
          <w:sz w:val="22"/>
          <w:szCs w:val="22"/>
        </w:rPr>
        <w:t>Registro</w:t>
      </w:r>
      <w:r w:rsidRPr="008D6845">
        <w:rPr>
          <w:rFonts w:ascii="Arial" w:hAnsi="Arial" w:cs="Arial"/>
          <w:spacing w:val="6"/>
          <w:sz w:val="22"/>
          <w:szCs w:val="22"/>
        </w:rPr>
        <w:t xml:space="preserve"> </w:t>
      </w:r>
      <w:r w:rsidRPr="008D6845">
        <w:rPr>
          <w:rFonts w:ascii="Arial" w:hAnsi="Arial" w:cs="Arial"/>
          <w:sz w:val="22"/>
          <w:szCs w:val="22"/>
        </w:rPr>
        <w:t>de</w:t>
      </w:r>
      <w:r w:rsidRPr="008D6845">
        <w:rPr>
          <w:rFonts w:ascii="Arial" w:hAnsi="Arial" w:cs="Arial"/>
          <w:spacing w:val="6"/>
          <w:sz w:val="22"/>
          <w:szCs w:val="22"/>
        </w:rPr>
        <w:t xml:space="preserve"> </w:t>
      </w:r>
      <w:r w:rsidRPr="008D6845">
        <w:rPr>
          <w:rFonts w:ascii="Arial" w:hAnsi="Arial" w:cs="Arial"/>
          <w:spacing w:val="-2"/>
          <w:sz w:val="22"/>
          <w:szCs w:val="22"/>
        </w:rPr>
        <w:t>Preços;</w:t>
      </w:r>
    </w:p>
    <w:p w14:paraId="67447932" w14:textId="77777777" w:rsidR="000F7647" w:rsidRPr="008D6845" w:rsidRDefault="000F7647" w:rsidP="00526B7B">
      <w:pPr>
        <w:pStyle w:val="PargrafodaLista"/>
        <w:widowControl w:val="0"/>
        <w:numPr>
          <w:ilvl w:val="2"/>
          <w:numId w:val="4"/>
        </w:numPr>
        <w:tabs>
          <w:tab w:val="left" w:pos="567"/>
        </w:tabs>
        <w:autoSpaceDE w:val="0"/>
        <w:autoSpaceDN w:val="0"/>
        <w:spacing w:before="120" w:after="120" w:line="276" w:lineRule="auto"/>
        <w:ind w:left="0" w:right="766" w:firstLine="0"/>
        <w:contextualSpacing w:val="0"/>
        <w:jc w:val="both"/>
        <w:rPr>
          <w:rFonts w:ascii="Arial" w:hAnsi="Arial" w:cs="Arial"/>
          <w:b/>
          <w:sz w:val="22"/>
          <w:szCs w:val="22"/>
        </w:rPr>
      </w:pPr>
      <w:r w:rsidRPr="008D6845">
        <w:rPr>
          <w:rFonts w:ascii="Arial" w:hAnsi="Arial" w:cs="Arial"/>
          <w:sz w:val="22"/>
          <w:szCs w:val="22"/>
        </w:rPr>
        <w:t>não aceitar reduzir o preço registrado, na hipótese deste se tornar superior àqueles praticados no mercado;</w:t>
      </w:r>
    </w:p>
    <w:p w14:paraId="48EA51B9" w14:textId="77777777" w:rsidR="000F7647" w:rsidRPr="008D6845" w:rsidRDefault="000F7647" w:rsidP="00526B7B">
      <w:pPr>
        <w:pStyle w:val="PargrafodaLista"/>
        <w:widowControl w:val="0"/>
        <w:numPr>
          <w:ilvl w:val="2"/>
          <w:numId w:val="4"/>
        </w:numPr>
        <w:tabs>
          <w:tab w:val="left" w:pos="567"/>
        </w:tabs>
        <w:autoSpaceDE w:val="0"/>
        <w:autoSpaceDN w:val="0"/>
        <w:spacing w:before="120" w:after="120" w:line="276" w:lineRule="auto"/>
        <w:ind w:left="0" w:right="766" w:firstLine="0"/>
        <w:contextualSpacing w:val="0"/>
        <w:jc w:val="both"/>
        <w:rPr>
          <w:rFonts w:ascii="Arial" w:hAnsi="Arial" w:cs="Arial"/>
          <w:b/>
          <w:sz w:val="22"/>
          <w:szCs w:val="22"/>
        </w:rPr>
      </w:pPr>
      <w:r w:rsidRPr="008D6845">
        <w:rPr>
          <w:rFonts w:ascii="Arial" w:hAnsi="Arial" w:cs="Arial"/>
          <w:sz w:val="22"/>
          <w:szCs w:val="22"/>
        </w:rPr>
        <w:t>por</w:t>
      </w:r>
      <w:r w:rsidRPr="008D6845">
        <w:rPr>
          <w:rFonts w:ascii="Arial" w:hAnsi="Arial" w:cs="Arial"/>
          <w:spacing w:val="2"/>
          <w:sz w:val="22"/>
          <w:szCs w:val="22"/>
        </w:rPr>
        <w:t xml:space="preserve"> </w:t>
      </w:r>
      <w:r w:rsidRPr="008D6845">
        <w:rPr>
          <w:rFonts w:ascii="Arial" w:hAnsi="Arial" w:cs="Arial"/>
          <w:sz w:val="22"/>
          <w:szCs w:val="22"/>
        </w:rPr>
        <w:t>razões</w:t>
      </w:r>
      <w:r w:rsidRPr="008D6845">
        <w:rPr>
          <w:rFonts w:ascii="Arial" w:hAnsi="Arial" w:cs="Arial"/>
          <w:spacing w:val="6"/>
          <w:sz w:val="22"/>
          <w:szCs w:val="22"/>
        </w:rPr>
        <w:t xml:space="preserve"> </w:t>
      </w:r>
      <w:r w:rsidRPr="008D6845">
        <w:rPr>
          <w:rFonts w:ascii="Arial" w:hAnsi="Arial" w:cs="Arial"/>
          <w:sz w:val="22"/>
          <w:szCs w:val="22"/>
        </w:rPr>
        <w:t>de</w:t>
      </w:r>
      <w:r w:rsidRPr="008D6845">
        <w:rPr>
          <w:rFonts w:ascii="Arial" w:hAnsi="Arial" w:cs="Arial"/>
          <w:spacing w:val="4"/>
          <w:sz w:val="22"/>
          <w:szCs w:val="22"/>
        </w:rPr>
        <w:t xml:space="preserve"> </w:t>
      </w:r>
      <w:r w:rsidRPr="008D6845">
        <w:rPr>
          <w:rFonts w:ascii="Arial" w:hAnsi="Arial" w:cs="Arial"/>
          <w:sz w:val="22"/>
          <w:szCs w:val="22"/>
        </w:rPr>
        <w:t>interesse</w:t>
      </w:r>
      <w:r w:rsidRPr="008D6845">
        <w:rPr>
          <w:rFonts w:ascii="Arial" w:hAnsi="Arial" w:cs="Arial"/>
          <w:spacing w:val="5"/>
          <w:sz w:val="22"/>
          <w:szCs w:val="22"/>
        </w:rPr>
        <w:t xml:space="preserve"> </w:t>
      </w:r>
      <w:r w:rsidRPr="008D6845">
        <w:rPr>
          <w:rFonts w:ascii="Arial" w:hAnsi="Arial" w:cs="Arial"/>
          <w:sz w:val="22"/>
          <w:szCs w:val="22"/>
        </w:rPr>
        <w:t>público,</w:t>
      </w:r>
      <w:r w:rsidRPr="008D6845">
        <w:rPr>
          <w:rFonts w:ascii="Arial" w:hAnsi="Arial" w:cs="Arial"/>
          <w:spacing w:val="10"/>
          <w:sz w:val="22"/>
          <w:szCs w:val="22"/>
        </w:rPr>
        <w:t xml:space="preserve"> </w:t>
      </w:r>
      <w:r w:rsidRPr="008D6845">
        <w:rPr>
          <w:rFonts w:ascii="Arial" w:hAnsi="Arial" w:cs="Arial"/>
          <w:sz w:val="22"/>
          <w:szCs w:val="22"/>
        </w:rPr>
        <w:t>devidamente</w:t>
      </w:r>
      <w:r w:rsidRPr="008D6845">
        <w:rPr>
          <w:rFonts w:ascii="Arial" w:hAnsi="Arial" w:cs="Arial"/>
          <w:spacing w:val="4"/>
          <w:sz w:val="22"/>
          <w:szCs w:val="22"/>
        </w:rPr>
        <w:t xml:space="preserve"> </w:t>
      </w:r>
      <w:r w:rsidRPr="008D6845">
        <w:rPr>
          <w:rFonts w:ascii="Arial" w:hAnsi="Arial" w:cs="Arial"/>
          <w:sz w:val="22"/>
          <w:szCs w:val="22"/>
        </w:rPr>
        <w:t>motivadas</w:t>
      </w:r>
      <w:r w:rsidRPr="008D6845">
        <w:rPr>
          <w:rFonts w:ascii="Arial" w:hAnsi="Arial" w:cs="Arial"/>
          <w:spacing w:val="6"/>
          <w:sz w:val="22"/>
          <w:szCs w:val="22"/>
        </w:rPr>
        <w:t xml:space="preserve"> </w:t>
      </w:r>
      <w:r w:rsidRPr="008D6845">
        <w:rPr>
          <w:rFonts w:ascii="Arial" w:hAnsi="Arial" w:cs="Arial"/>
          <w:sz w:val="22"/>
          <w:szCs w:val="22"/>
        </w:rPr>
        <w:t>e</w:t>
      </w:r>
      <w:r w:rsidRPr="008D6845">
        <w:rPr>
          <w:rFonts w:ascii="Arial" w:hAnsi="Arial" w:cs="Arial"/>
          <w:spacing w:val="6"/>
          <w:sz w:val="22"/>
          <w:szCs w:val="22"/>
        </w:rPr>
        <w:t xml:space="preserve"> </w:t>
      </w:r>
      <w:r w:rsidRPr="008D6845">
        <w:rPr>
          <w:rFonts w:ascii="Arial" w:hAnsi="Arial" w:cs="Arial"/>
          <w:sz w:val="22"/>
          <w:szCs w:val="22"/>
        </w:rPr>
        <w:t>justificadas</w:t>
      </w:r>
      <w:r w:rsidRPr="008D6845">
        <w:rPr>
          <w:rFonts w:ascii="Arial" w:hAnsi="Arial" w:cs="Arial"/>
          <w:spacing w:val="3"/>
          <w:sz w:val="22"/>
          <w:szCs w:val="22"/>
        </w:rPr>
        <w:t xml:space="preserve"> </w:t>
      </w:r>
      <w:r w:rsidRPr="008D6845">
        <w:rPr>
          <w:rFonts w:ascii="Arial" w:hAnsi="Arial" w:cs="Arial"/>
          <w:sz w:val="22"/>
          <w:szCs w:val="22"/>
        </w:rPr>
        <w:t>pela</w:t>
      </w:r>
      <w:r w:rsidRPr="008D6845">
        <w:rPr>
          <w:rFonts w:ascii="Arial" w:hAnsi="Arial" w:cs="Arial"/>
          <w:spacing w:val="9"/>
          <w:sz w:val="22"/>
          <w:szCs w:val="22"/>
        </w:rPr>
        <w:t xml:space="preserve"> </w:t>
      </w:r>
      <w:r w:rsidRPr="008D6845">
        <w:rPr>
          <w:rFonts w:ascii="Arial" w:hAnsi="Arial" w:cs="Arial"/>
          <w:spacing w:val="-2"/>
          <w:sz w:val="22"/>
          <w:szCs w:val="22"/>
        </w:rPr>
        <w:t>Administração;</w:t>
      </w:r>
    </w:p>
    <w:p w14:paraId="2CB7CEC6" w14:textId="0FB54376" w:rsidR="000F7647" w:rsidRPr="008D6845" w:rsidRDefault="00F42F51" w:rsidP="00F42F51">
      <w:pPr>
        <w:pStyle w:val="PargrafodaLista"/>
        <w:widowControl w:val="0"/>
        <w:autoSpaceDE w:val="0"/>
        <w:autoSpaceDN w:val="0"/>
        <w:spacing w:before="120" w:after="120" w:line="276" w:lineRule="auto"/>
        <w:ind w:left="0" w:right="766"/>
        <w:contextualSpacing w:val="0"/>
        <w:jc w:val="both"/>
        <w:rPr>
          <w:rFonts w:ascii="Arial" w:hAnsi="Arial" w:cs="Arial"/>
          <w:b/>
          <w:sz w:val="22"/>
          <w:szCs w:val="22"/>
        </w:rPr>
      </w:pPr>
      <w:r w:rsidRPr="00F42F51">
        <w:rPr>
          <w:rFonts w:ascii="Arial" w:hAnsi="Arial" w:cs="Arial"/>
          <w:b/>
          <w:bCs/>
          <w:sz w:val="22"/>
          <w:szCs w:val="22"/>
        </w:rPr>
        <w:lastRenderedPageBreak/>
        <w:t>d)</w:t>
      </w:r>
      <w:r>
        <w:rPr>
          <w:rFonts w:ascii="Arial" w:hAnsi="Arial" w:cs="Arial"/>
          <w:sz w:val="22"/>
          <w:szCs w:val="22"/>
        </w:rPr>
        <w:t xml:space="preserve">     </w:t>
      </w:r>
      <w:r w:rsidR="000F7647" w:rsidRPr="008D6845">
        <w:rPr>
          <w:rFonts w:ascii="Arial" w:hAnsi="Arial" w:cs="Arial"/>
          <w:sz w:val="22"/>
          <w:szCs w:val="22"/>
        </w:rPr>
        <w:t xml:space="preserve">der causa a rescisão administrativa de contrato decorrente da presente Ata de Registro de </w:t>
      </w:r>
      <w:r w:rsidR="000F7647" w:rsidRPr="008D6845">
        <w:rPr>
          <w:rFonts w:ascii="Arial" w:hAnsi="Arial" w:cs="Arial"/>
          <w:spacing w:val="-2"/>
          <w:sz w:val="22"/>
          <w:szCs w:val="22"/>
        </w:rPr>
        <w:t>Preços.</w:t>
      </w:r>
    </w:p>
    <w:p w14:paraId="22844165" w14:textId="77777777" w:rsidR="000F7647" w:rsidRPr="008D6845" w:rsidRDefault="000F7647" w:rsidP="00721C2B">
      <w:pPr>
        <w:pStyle w:val="Corpodetexto"/>
        <w:spacing w:before="120" w:after="120" w:line="276" w:lineRule="auto"/>
        <w:ind w:right="766"/>
        <w:rPr>
          <w:rFonts w:ascii="Arial" w:hAnsi="Arial" w:cs="Arial"/>
          <w:sz w:val="22"/>
          <w:szCs w:val="22"/>
        </w:rPr>
      </w:pPr>
    </w:p>
    <w:p w14:paraId="46CD93C3" w14:textId="1513535C" w:rsidR="000F7647" w:rsidRPr="008D6845" w:rsidRDefault="000F7647" w:rsidP="00526B7B">
      <w:pPr>
        <w:pStyle w:val="PargrafodaLista"/>
        <w:widowControl w:val="0"/>
        <w:numPr>
          <w:ilvl w:val="1"/>
          <w:numId w:val="4"/>
        </w:numPr>
        <w:tabs>
          <w:tab w:val="left" w:pos="426"/>
        </w:tabs>
        <w:autoSpaceDE w:val="0"/>
        <w:autoSpaceDN w:val="0"/>
        <w:spacing w:before="120" w:after="120" w:line="276" w:lineRule="auto"/>
        <w:ind w:left="0" w:right="766" w:firstLine="0"/>
        <w:contextualSpacing w:val="0"/>
        <w:jc w:val="both"/>
        <w:rPr>
          <w:rFonts w:ascii="Arial" w:hAnsi="Arial" w:cs="Arial"/>
          <w:sz w:val="22"/>
          <w:szCs w:val="22"/>
        </w:rPr>
      </w:pPr>
      <w:r w:rsidRPr="008D6845">
        <w:rPr>
          <w:rFonts w:ascii="Arial" w:hAnsi="Arial" w:cs="Arial"/>
          <w:sz w:val="22"/>
          <w:szCs w:val="22"/>
        </w:rPr>
        <w:t>O cancelamento de registro, nas hipóteses acima previstas, assegurados o contraditório e a ampla</w:t>
      </w:r>
      <w:r w:rsidRPr="008D6845">
        <w:rPr>
          <w:rFonts w:ascii="Arial" w:hAnsi="Arial" w:cs="Arial"/>
          <w:spacing w:val="-5"/>
          <w:sz w:val="22"/>
          <w:szCs w:val="22"/>
        </w:rPr>
        <w:t xml:space="preserve"> </w:t>
      </w:r>
      <w:r w:rsidRPr="008D6845">
        <w:rPr>
          <w:rFonts w:ascii="Arial" w:hAnsi="Arial" w:cs="Arial"/>
          <w:sz w:val="22"/>
          <w:szCs w:val="22"/>
        </w:rPr>
        <w:t>defesa,</w:t>
      </w:r>
      <w:r w:rsidRPr="008D6845">
        <w:rPr>
          <w:rFonts w:ascii="Arial" w:hAnsi="Arial" w:cs="Arial"/>
          <w:spacing w:val="-4"/>
          <w:sz w:val="22"/>
          <w:szCs w:val="22"/>
        </w:rPr>
        <w:t xml:space="preserve"> </w:t>
      </w:r>
      <w:r w:rsidRPr="008D6845">
        <w:rPr>
          <w:rFonts w:ascii="Arial" w:hAnsi="Arial" w:cs="Arial"/>
          <w:sz w:val="22"/>
          <w:szCs w:val="22"/>
        </w:rPr>
        <w:t>será</w:t>
      </w:r>
      <w:r w:rsidRPr="008D6845">
        <w:rPr>
          <w:rFonts w:ascii="Arial" w:hAnsi="Arial" w:cs="Arial"/>
          <w:spacing w:val="-3"/>
          <w:sz w:val="22"/>
          <w:szCs w:val="22"/>
        </w:rPr>
        <w:t xml:space="preserve"> </w:t>
      </w:r>
      <w:r w:rsidRPr="008D6845">
        <w:rPr>
          <w:rFonts w:ascii="Arial" w:hAnsi="Arial" w:cs="Arial"/>
          <w:sz w:val="22"/>
          <w:szCs w:val="22"/>
        </w:rPr>
        <w:t>formalizado</w:t>
      </w:r>
      <w:r w:rsidRPr="008D6845">
        <w:rPr>
          <w:rFonts w:ascii="Arial" w:hAnsi="Arial" w:cs="Arial"/>
          <w:spacing w:val="-2"/>
          <w:sz w:val="22"/>
          <w:szCs w:val="22"/>
        </w:rPr>
        <w:t xml:space="preserve"> </w:t>
      </w:r>
      <w:r w:rsidRPr="008D6845">
        <w:rPr>
          <w:rFonts w:ascii="Arial" w:hAnsi="Arial" w:cs="Arial"/>
          <w:sz w:val="22"/>
          <w:szCs w:val="22"/>
        </w:rPr>
        <w:t>por</w:t>
      </w:r>
      <w:r w:rsidRPr="008D6845">
        <w:rPr>
          <w:rFonts w:ascii="Arial" w:hAnsi="Arial" w:cs="Arial"/>
          <w:spacing w:val="-10"/>
          <w:sz w:val="22"/>
          <w:szCs w:val="22"/>
        </w:rPr>
        <w:t xml:space="preserve"> </w:t>
      </w:r>
      <w:r w:rsidRPr="008D6845">
        <w:rPr>
          <w:rFonts w:ascii="Arial" w:hAnsi="Arial" w:cs="Arial"/>
          <w:sz w:val="22"/>
          <w:szCs w:val="22"/>
        </w:rPr>
        <w:t>despacho</w:t>
      </w:r>
      <w:r w:rsidRPr="008D6845">
        <w:rPr>
          <w:rFonts w:ascii="Arial" w:hAnsi="Arial" w:cs="Arial"/>
          <w:spacing w:val="-2"/>
          <w:sz w:val="22"/>
          <w:szCs w:val="22"/>
        </w:rPr>
        <w:t xml:space="preserve"> </w:t>
      </w:r>
      <w:r w:rsidRPr="008D6845">
        <w:rPr>
          <w:rFonts w:ascii="Arial" w:hAnsi="Arial" w:cs="Arial"/>
          <w:sz w:val="22"/>
          <w:szCs w:val="22"/>
        </w:rPr>
        <w:t>da</w:t>
      </w:r>
      <w:r w:rsidRPr="008D6845">
        <w:rPr>
          <w:rFonts w:ascii="Arial" w:hAnsi="Arial" w:cs="Arial"/>
          <w:spacing w:val="-7"/>
          <w:sz w:val="22"/>
          <w:szCs w:val="22"/>
        </w:rPr>
        <w:t xml:space="preserve"> </w:t>
      </w:r>
      <w:r w:rsidRPr="008D6845">
        <w:rPr>
          <w:rFonts w:ascii="Arial" w:hAnsi="Arial" w:cs="Arial"/>
          <w:sz w:val="22"/>
          <w:szCs w:val="22"/>
        </w:rPr>
        <w:t>autoridade</w:t>
      </w:r>
      <w:r w:rsidRPr="008D6845">
        <w:rPr>
          <w:rFonts w:ascii="Arial" w:hAnsi="Arial" w:cs="Arial"/>
          <w:spacing w:val="-5"/>
          <w:sz w:val="22"/>
          <w:szCs w:val="22"/>
        </w:rPr>
        <w:t xml:space="preserve"> </w:t>
      </w:r>
      <w:r w:rsidRPr="008D6845">
        <w:rPr>
          <w:rFonts w:ascii="Arial" w:hAnsi="Arial" w:cs="Arial"/>
          <w:sz w:val="22"/>
          <w:szCs w:val="22"/>
        </w:rPr>
        <w:t>competente</w:t>
      </w:r>
      <w:r w:rsidRPr="008D6845">
        <w:rPr>
          <w:rFonts w:ascii="Arial" w:hAnsi="Arial" w:cs="Arial"/>
          <w:spacing w:val="-7"/>
          <w:sz w:val="22"/>
          <w:szCs w:val="22"/>
        </w:rPr>
        <w:t xml:space="preserve"> </w:t>
      </w:r>
      <w:r w:rsidRPr="008D6845">
        <w:rPr>
          <w:rFonts w:ascii="Arial" w:hAnsi="Arial" w:cs="Arial"/>
          <w:sz w:val="22"/>
          <w:szCs w:val="22"/>
        </w:rPr>
        <w:t>do</w:t>
      </w:r>
      <w:r w:rsidRPr="008D6845">
        <w:rPr>
          <w:rFonts w:ascii="Arial" w:hAnsi="Arial" w:cs="Arial"/>
          <w:spacing w:val="-2"/>
          <w:sz w:val="22"/>
          <w:szCs w:val="22"/>
        </w:rPr>
        <w:t xml:space="preserve"> </w:t>
      </w:r>
      <w:r w:rsidRPr="008D6845">
        <w:rPr>
          <w:rFonts w:ascii="Arial" w:hAnsi="Arial" w:cs="Arial"/>
          <w:sz w:val="22"/>
          <w:szCs w:val="22"/>
        </w:rPr>
        <w:t xml:space="preserve">Consórcio Intermunicipal de Desenvolvimento </w:t>
      </w:r>
      <w:r w:rsidR="00F21062" w:rsidRPr="008D6845">
        <w:rPr>
          <w:rFonts w:ascii="Arial" w:hAnsi="Arial" w:cs="Arial"/>
          <w:sz w:val="22"/>
          <w:szCs w:val="22"/>
        </w:rPr>
        <w:t>Econômico</w:t>
      </w:r>
      <w:r w:rsidR="00A227AE">
        <w:rPr>
          <w:rFonts w:ascii="Arial" w:hAnsi="Arial" w:cs="Arial"/>
          <w:sz w:val="22"/>
          <w:szCs w:val="22"/>
        </w:rPr>
        <w:t xml:space="preserve"> e Social do Vale do Teles Pires. </w:t>
      </w:r>
    </w:p>
    <w:p w14:paraId="40E5A713" w14:textId="77777777" w:rsidR="000F7647" w:rsidRPr="008D6845" w:rsidRDefault="000F7647" w:rsidP="00526B7B">
      <w:pPr>
        <w:pStyle w:val="PargrafodaLista"/>
        <w:widowControl w:val="0"/>
        <w:numPr>
          <w:ilvl w:val="1"/>
          <w:numId w:val="4"/>
        </w:numPr>
        <w:tabs>
          <w:tab w:val="left" w:pos="426"/>
        </w:tabs>
        <w:autoSpaceDE w:val="0"/>
        <w:autoSpaceDN w:val="0"/>
        <w:spacing w:before="120" w:after="120" w:line="276" w:lineRule="auto"/>
        <w:ind w:left="0" w:firstLine="0"/>
        <w:contextualSpacing w:val="0"/>
        <w:jc w:val="both"/>
        <w:rPr>
          <w:rFonts w:ascii="Arial" w:hAnsi="Arial" w:cs="Arial"/>
          <w:sz w:val="22"/>
          <w:szCs w:val="22"/>
        </w:rPr>
      </w:pPr>
      <w:r w:rsidRPr="008D6845">
        <w:rPr>
          <w:rFonts w:ascii="Arial" w:hAnsi="Arial" w:cs="Arial"/>
          <w:sz w:val="22"/>
          <w:szCs w:val="22"/>
        </w:rPr>
        <w:t>A</w:t>
      </w:r>
      <w:r w:rsidRPr="008D6845">
        <w:rPr>
          <w:rFonts w:ascii="Arial" w:hAnsi="Arial" w:cs="Arial"/>
          <w:spacing w:val="-2"/>
          <w:sz w:val="22"/>
          <w:szCs w:val="22"/>
        </w:rPr>
        <w:t xml:space="preserve"> </w:t>
      </w:r>
      <w:r w:rsidRPr="008D6845">
        <w:rPr>
          <w:rFonts w:ascii="Arial" w:hAnsi="Arial" w:cs="Arial"/>
          <w:sz w:val="22"/>
          <w:szCs w:val="22"/>
        </w:rPr>
        <w:t>pedido</w:t>
      </w:r>
      <w:r w:rsidRPr="008D6845">
        <w:rPr>
          <w:rFonts w:ascii="Arial" w:hAnsi="Arial" w:cs="Arial"/>
          <w:spacing w:val="13"/>
          <w:sz w:val="22"/>
          <w:szCs w:val="22"/>
        </w:rPr>
        <w:t xml:space="preserve"> </w:t>
      </w:r>
      <w:r w:rsidRPr="008D6845">
        <w:rPr>
          <w:rFonts w:ascii="Arial" w:hAnsi="Arial" w:cs="Arial"/>
          <w:sz w:val="22"/>
          <w:szCs w:val="22"/>
        </w:rPr>
        <w:t>do</w:t>
      </w:r>
      <w:r w:rsidRPr="008D6845">
        <w:rPr>
          <w:rFonts w:ascii="Arial" w:hAnsi="Arial" w:cs="Arial"/>
          <w:spacing w:val="5"/>
          <w:sz w:val="22"/>
          <w:szCs w:val="22"/>
        </w:rPr>
        <w:t xml:space="preserve"> </w:t>
      </w:r>
      <w:r w:rsidRPr="008D6845">
        <w:rPr>
          <w:rFonts w:ascii="Arial" w:hAnsi="Arial" w:cs="Arial"/>
          <w:sz w:val="22"/>
          <w:szCs w:val="22"/>
        </w:rPr>
        <w:t>Fornecedor,</w:t>
      </w:r>
      <w:r w:rsidRPr="008D6845">
        <w:rPr>
          <w:rFonts w:ascii="Arial" w:hAnsi="Arial" w:cs="Arial"/>
          <w:spacing w:val="7"/>
          <w:sz w:val="22"/>
          <w:szCs w:val="22"/>
        </w:rPr>
        <w:t xml:space="preserve"> </w:t>
      </w:r>
      <w:r w:rsidRPr="008D6845">
        <w:rPr>
          <w:rFonts w:ascii="Arial" w:hAnsi="Arial" w:cs="Arial"/>
          <w:spacing w:val="-2"/>
          <w:sz w:val="22"/>
          <w:szCs w:val="22"/>
        </w:rPr>
        <w:t>quando:</w:t>
      </w:r>
    </w:p>
    <w:p w14:paraId="5D939751" w14:textId="77777777" w:rsidR="000F7647" w:rsidRPr="008D6845" w:rsidRDefault="000F7647" w:rsidP="00526B7B">
      <w:pPr>
        <w:pStyle w:val="PargrafodaLista"/>
        <w:widowControl w:val="0"/>
        <w:numPr>
          <w:ilvl w:val="2"/>
          <w:numId w:val="4"/>
        </w:numPr>
        <w:autoSpaceDE w:val="0"/>
        <w:autoSpaceDN w:val="0"/>
        <w:spacing w:before="120" w:after="120" w:line="276" w:lineRule="auto"/>
        <w:ind w:left="0" w:right="821" w:firstLine="0"/>
        <w:contextualSpacing w:val="0"/>
        <w:jc w:val="both"/>
        <w:rPr>
          <w:rFonts w:ascii="Arial" w:hAnsi="Arial" w:cs="Arial"/>
          <w:sz w:val="22"/>
          <w:szCs w:val="22"/>
        </w:rPr>
      </w:pPr>
      <w:r w:rsidRPr="008D6845">
        <w:rPr>
          <w:rFonts w:ascii="Arial" w:hAnsi="Arial" w:cs="Arial"/>
          <w:sz w:val="22"/>
          <w:szCs w:val="22"/>
        </w:rPr>
        <w:t>comprovar estar impossibilitado de cumprir as exigências da Ata, por ocorrência de casos fortuitos ou de força maior, devidamente comprovados;</w:t>
      </w:r>
    </w:p>
    <w:p w14:paraId="0220D81E" w14:textId="77777777" w:rsidR="000F7647" w:rsidRPr="008D6845" w:rsidRDefault="000F7647" w:rsidP="00526B7B">
      <w:pPr>
        <w:pStyle w:val="PargrafodaLista"/>
        <w:widowControl w:val="0"/>
        <w:numPr>
          <w:ilvl w:val="2"/>
          <w:numId w:val="4"/>
        </w:numPr>
        <w:autoSpaceDE w:val="0"/>
        <w:autoSpaceDN w:val="0"/>
        <w:spacing w:before="120" w:after="120" w:line="276" w:lineRule="auto"/>
        <w:ind w:left="0" w:right="814" w:firstLine="0"/>
        <w:contextualSpacing w:val="0"/>
        <w:jc w:val="both"/>
        <w:rPr>
          <w:rFonts w:ascii="Arial" w:hAnsi="Arial" w:cs="Arial"/>
          <w:sz w:val="22"/>
          <w:szCs w:val="22"/>
        </w:rPr>
      </w:pPr>
      <w:r w:rsidRPr="008D6845">
        <w:rPr>
          <w:rFonts w:ascii="Arial" w:hAnsi="Arial" w:cs="Arial"/>
          <w:sz w:val="22"/>
          <w:szCs w:val="22"/>
        </w:rPr>
        <w:t>o seu</w:t>
      </w:r>
      <w:r w:rsidRPr="008D6845">
        <w:rPr>
          <w:rFonts w:ascii="Arial" w:hAnsi="Arial" w:cs="Arial"/>
          <w:spacing w:val="-1"/>
          <w:sz w:val="22"/>
          <w:szCs w:val="22"/>
        </w:rPr>
        <w:t xml:space="preserve"> </w:t>
      </w:r>
      <w:r w:rsidRPr="008D6845">
        <w:rPr>
          <w:rFonts w:ascii="Arial" w:hAnsi="Arial" w:cs="Arial"/>
          <w:sz w:val="22"/>
          <w:szCs w:val="22"/>
        </w:rPr>
        <w:t>preço</w:t>
      </w:r>
      <w:r w:rsidRPr="008D6845">
        <w:rPr>
          <w:rFonts w:ascii="Arial" w:hAnsi="Arial" w:cs="Arial"/>
          <w:spacing w:val="-1"/>
          <w:sz w:val="22"/>
          <w:szCs w:val="22"/>
        </w:rPr>
        <w:t xml:space="preserve"> </w:t>
      </w:r>
      <w:r w:rsidRPr="008D6845">
        <w:rPr>
          <w:rFonts w:ascii="Arial" w:hAnsi="Arial" w:cs="Arial"/>
          <w:sz w:val="22"/>
          <w:szCs w:val="22"/>
        </w:rPr>
        <w:t>registrado</w:t>
      </w:r>
      <w:r w:rsidRPr="008D6845">
        <w:rPr>
          <w:rFonts w:ascii="Arial" w:hAnsi="Arial" w:cs="Arial"/>
          <w:spacing w:val="-1"/>
          <w:sz w:val="22"/>
          <w:szCs w:val="22"/>
        </w:rPr>
        <w:t xml:space="preserve"> </w:t>
      </w:r>
      <w:r w:rsidRPr="008D6845">
        <w:rPr>
          <w:rFonts w:ascii="Arial" w:hAnsi="Arial" w:cs="Arial"/>
          <w:sz w:val="22"/>
          <w:szCs w:val="22"/>
        </w:rPr>
        <w:t>se</w:t>
      </w:r>
      <w:r w:rsidRPr="008D6845">
        <w:rPr>
          <w:rFonts w:ascii="Arial" w:hAnsi="Arial" w:cs="Arial"/>
          <w:spacing w:val="-2"/>
          <w:sz w:val="22"/>
          <w:szCs w:val="22"/>
        </w:rPr>
        <w:t xml:space="preserve"> </w:t>
      </w:r>
      <w:r w:rsidRPr="008D6845">
        <w:rPr>
          <w:rFonts w:ascii="Arial" w:hAnsi="Arial" w:cs="Arial"/>
          <w:sz w:val="22"/>
          <w:szCs w:val="22"/>
        </w:rPr>
        <w:t>tornar, comprovadamente, inexequível</w:t>
      </w:r>
      <w:r w:rsidRPr="008D6845">
        <w:rPr>
          <w:rFonts w:ascii="Arial" w:hAnsi="Arial" w:cs="Arial"/>
          <w:spacing w:val="-6"/>
          <w:sz w:val="22"/>
          <w:szCs w:val="22"/>
        </w:rPr>
        <w:t xml:space="preserve"> </w:t>
      </w:r>
      <w:r w:rsidRPr="008D6845">
        <w:rPr>
          <w:rFonts w:ascii="Arial" w:hAnsi="Arial" w:cs="Arial"/>
          <w:sz w:val="22"/>
          <w:szCs w:val="22"/>
        </w:rPr>
        <w:t>em função da</w:t>
      </w:r>
      <w:r w:rsidRPr="008D6845">
        <w:rPr>
          <w:rFonts w:ascii="Arial" w:hAnsi="Arial" w:cs="Arial"/>
          <w:spacing w:val="-2"/>
          <w:sz w:val="22"/>
          <w:szCs w:val="22"/>
        </w:rPr>
        <w:t xml:space="preserve"> </w:t>
      </w:r>
      <w:r w:rsidRPr="008D6845">
        <w:rPr>
          <w:rFonts w:ascii="Arial" w:hAnsi="Arial" w:cs="Arial"/>
          <w:sz w:val="22"/>
          <w:szCs w:val="22"/>
        </w:rPr>
        <w:t>elevação dos preços de mercado dos insumos que compõem o custo do material/equipamento. A solicitação do Fornecedor para cancelamento dos preços registrados deverá ser formulada com antecedência mínima de 30 (trinta) dias, facultada à Administração a aplicação das penalidades previstas na Cláusula VII, caso não sejam aceitas as razões do pedido.</w:t>
      </w:r>
    </w:p>
    <w:p w14:paraId="1377BA7D" w14:textId="77777777" w:rsidR="000F7647" w:rsidRPr="008D6845" w:rsidRDefault="000F7647" w:rsidP="00526B7B">
      <w:pPr>
        <w:pStyle w:val="PargrafodaLista"/>
        <w:widowControl w:val="0"/>
        <w:numPr>
          <w:ilvl w:val="1"/>
          <w:numId w:val="4"/>
        </w:numPr>
        <w:tabs>
          <w:tab w:val="left" w:pos="567"/>
        </w:tabs>
        <w:autoSpaceDE w:val="0"/>
        <w:autoSpaceDN w:val="0"/>
        <w:spacing w:before="120" w:after="120" w:line="276" w:lineRule="auto"/>
        <w:ind w:left="0" w:right="820" w:firstLine="0"/>
        <w:contextualSpacing w:val="0"/>
        <w:jc w:val="both"/>
        <w:rPr>
          <w:rFonts w:ascii="Arial" w:hAnsi="Arial" w:cs="Arial"/>
          <w:sz w:val="22"/>
          <w:szCs w:val="22"/>
        </w:rPr>
      </w:pPr>
      <w:r w:rsidRPr="008D6845">
        <w:rPr>
          <w:rFonts w:ascii="Arial" w:hAnsi="Arial" w:cs="Arial"/>
          <w:sz w:val="22"/>
          <w:szCs w:val="22"/>
        </w:rPr>
        <w:t>A</w:t>
      </w:r>
      <w:r w:rsidRPr="008D6845">
        <w:rPr>
          <w:rFonts w:ascii="Arial" w:hAnsi="Arial" w:cs="Arial"/>
          <w:spacing w:val="40"/>
          <w:sz w:val="22"/>
          <w:szCs w:val="22"/>
        </w:rPr>
        <w:t xml:space="preserve"> </w:t>
      </w:r>
      <w:r w:rsidRPr="008D6845">
        <w:rPr>
          <w:rFonts w:ascii="Arial" w:hAnsi="Arial" w:cs="Arial"/>
          <w:sz w:val="22"/>
          <w:szCs w:val="22"/>
        </w:rPr>
        <w:t>comunicação do cancelamento dos preços registrados será feita pessoalmente ou por correspondência, com aviso de recebimento, juntando-se o comprovante aos autos.</w:t>
      </w:r>
    </w:p>
    <w:p w14:paraId="14D903C6" w14:textId="77777777" w:rsidR="000F7647" w:rsidRPr="008D6845" w:rsidRDefault="000F7647" w:rsidP="00526B7B">
      <w:pPr>
        <w:pStyle w:val="PargrafodaLista"/>
        <w:widowControl w:val="0"/>
        <w:numPr>
          <w:ilvl w:val="1"/>
          <w:numId w:val="4"/>
        </w:numPr>
        <w:tabs>
          <w:tab w:val="left" w:pos="567"/>
        </w:tabs>
        <w:autoSpaceDE w:val="0"/>
        <w:autoSpaceDN w:val="0"/>
        <w:spacing w:before="120" w:after="120" w:line="276" w:lineRule="auto"/>
        <w:ind w:left="0" w:right="819" w:firstLine="0"/>
        <w:contextualSpacing w:val="0"/>
        <w:jc w:val="both"/>
        <w:rPr>
          <w:rFonts w:ascii="Arial" w:hAnsi="Arial" w:cs="Arial"/>
          <w:sz w:val="22"/>
          <w:szCs w:val="22"/>
        </w:rPr>
      </w:pPr>
      <w:r w:rsidRPr="008D6845">
        <w:rPr>
          <w:rFonts w:ascii="Arial" w:hAnsi="Arial" w:cs="Arial"/>
          <w:sz w:val="22"/>
          <w:szCs w:val="22"/>
        </w:rPr>
        <w:t>No caso de</w:t>
      </w:r>
      <w:r w:rsidRPr="008D6845">
        <w:rPr>
          <w:rFonts w:ascii="Arial" w:hAnsi="Arial" w:cs="Arial"/>
          <w:spacing w:val="-5"/>
          <w:sz w:val="22"/>
          <w:szCs w:val="22"/>
        </w:rPr>
        <w:t xml:space="preserve"> </w:t>
      </w:r>
      <w:r w:rsidRPr="008D6845">
        <w:rPr>
          <w:rFonts w:ascii="Arial" w:hAnsi="Arial" w:cs="Arial"/>
          <w:sz w:val="22"/>
          <w:szCs w:val="22"/>
        </w:rPr>
        <w:t>ser ignorado,</w:t>
      </w:r>
      <w:r w:rsidRPr="008D6845">
        <w:rPr>
          <w:rFonts w:ascii="Arial" w:hAnsi="Arial" w:cs="Arial"/>
          <w:spacing w:val="-1"/>
          <w:sz w:val="22"/>
          <w:szCs w:val="22"/>
        </w:rPr>
        <w:t xml:space="preserve"> </w:t>
      </w:r>
      <w:r w:rsidRPr="008D6845">
        <w:rPr>
          <w:rFonts w:ascii="Arial" w:hAnsi="Arial" w:cs="Arial"/>
          <w:sz w:val="22"/>
          <w:szCs w:val="22"/>
        </w:rPr>
        <w:t>incerto</w:t>
      </w:r>
      <w:r w:rsidRPr="008D6845">
        <w:rPr>
          <w:rFonts w:ascii="Arial" w:hAnsi="Arial" w:cs="Arial"/>
          <w:spacing w:val="-4"/>
          <w:sz w:val="22"/>
          <w:szCs w:val="22"/>
        </w:rPr>
        <w:t xml:space="preserve"> </w:t>
      </w:r>
      <w:r w:rsidRPr="008D6845">
        <w:rPr>
          <w:rFonts w:ascii="Arial" w:hAnsi="Arial" w:cs="Arial"/>
          <w:sz w:val="22"/>
          <w:szCs w:val="22"/>
        </w:rPr>
        <w:t>ou</w:t>
      </w:r>
      <w:r w:rsidRPr="008D6845">
        <w:rPr>
          <w:rFonts w:ascii="Arial" w:hAnsi="Arial" w:cs="Arial"/>
          <w:spacing w:val="-4"/>
          <w:sz w:val="22"/>
          <w:szCs w:val="22"/>
        </w:rPr>
        <w:t xml:space="preserve"> </w:t>
      </w:r>
      <w:r w:rsidRPr="008D6845">
        <w:rPr>
          <w:rFonts w:ascii="Arial" w:hAnsi="Arial" w:cs="Arial"/>
          <w:sz w:val="22"/>
          <w:szCs w:val="22"/>
        </w:rPr>
        <w:t>inacessível</w:t>
      </w:r>
      <w:r w:rsidRPr="008D6845">
        <w:rPr>
          <w:rFonts w:ascii="Arial" w:hAnsi="Arial" w:cs="Arial"/>
          <w:spacing w:val="-3"/>
          <w:sz w:val="22"/>
          <w:szCs w:val="22"/>
        </w:rPr>
        <w:t xml:space="preserve"> </w:t>
      </w:r>
      <w:r w:rsidRPr="008D6845">
        <w:rPr>
          <w:rFonts w:ascii="Arial" w:hAnsi="Arial" w:cs="Arial"/>
          <w:sz w:val="22"/>
          <w:szCs w:val="22"/>
        </w:rPr>
        <w:t>o endereço do Fornecedor, a</w:t>
      </w:r>
      <w:r w:rsidRPr="008D6845">
        <w:rPr>
          <w:rFonts w:ascii="Arial" w:hAnsi="Arial" w:cs="Arial"/>
          <w:spacing w:val="-5"/>
          <w:sz w:val="22"/>
          <w:szCs w:val="22"/>
        </w:rPr>
        <w:t xml:space="preserve"> </w:t>
      </w:r>
      <w:r w:rsidRPr="008D6845">
        <w:rPr>
          <w:rFonts w:ascii="Arial" w:hAnsi="Arial" w:cs="Arial"/>
          <w:sz w:val="22"/>
          <w:szCs w:val="22"/>
        </w:rPr>
        <w:t>comunicação será feita por publicação no Diário Oficial do Estado, considerando-se cancelado(s) o(s) preço(s) registrado(s) no dia subsequente à publicação.</w:t>
      </w:r>
    </w:p>
    <w:p w14:paraId="64729294" w14:textId="7FB98AB5" w:rsidR="000F7647" w:rsidRPr="00F42F51" w:rsidRDefault="00F42F51" w:rsidP="00721C2B">
      <w:pPr>
        <w:pStyle w:val="Corpodetexto"/>
        <w:spacing w:before="120" w:after="120" w:line="276" w:lineRule="auto"/>
        <w:rPr>
          <w:rFonts w:ascii="Arial" w:hAnsi="Arial" w:cs="Arial"/>
          <w:b/>
          <w:bCs/>
          <w:sz w:val="22"/>
          <w:szCs w:val="22"/>
        </w:rPr>
      </w:pPr>
      <w:r w:rsidRPr="00F42F51">
        <w:rPr>
          <w:rFonts w:ascii="Arial" w:hAnsi="Arial" w:cs="Arial"/>
          <w:b/>
          <w:bCs/>
          <w:sz w:val="22"/>
          <w:szCs w:val="22"/>
        </w:rPr>
        <w:t>CLÁUSULA IX – DA AUTORIZAÇÃO PARA PRESTAÇÃO DE SERVIÇOS</w:t>
      </w:r>
    </w:p>
    <w:p w14:paraId="08B897E0" w14:textId="65ACF2DA" w:rsidR="000F7647" w:rsidRPr="008D6845" w:rsidRDefault="000F7647" w:rsidP="00F42F51">
      <w:pPr>
        <w:tabs>
          <w:tab w:val="left" w:pos="2923"/>
        </w:tabs>
        <w:spacing w:before="120" w:after="120" w:line="276" w:lineRule="auto"/>
        <w:ind w:right="766"/>
        <w:jc w:val="both"/>
        <w:rPr>
          <w:rFonts w:ascii="Arial" w:hAnsi="Arial" w:cs="Arial"/>
          <w:sz w:val="22"/>
          <w:szCs w:val="22"/>
        </w:rPr>
      </w:pPr>
      <w:r w:rsidRPr="008D6845">
        <w:rPr>
          <w:rFonts w:ascii="Arial" w:hAnsi="Arial" w:cs="Arial"/>
          <w:b/>
          <w:noProof/>
          <w:sz w:val="22"/>
          <w:szCs w:val="22"/>
          <w:lang w:eastAsia="pt-BR"/>
        </w:rPr>
        <mc:AlternateContent>
          <mc:Choice Requires="wps">
            <w:drawing>
              <wp:anchor distT="0" distB="0" distL="0" distR="0" simplePos="0" relativeHeight="251734016" behindDoc="1" locked="0" layoutInCell="1" allowOverlap="1" wp14:anchorId="622B998A" wp14:editId="01AE94CE">
                <wp:simplePos x="0" y="0"/>
                <wp:positionH relativeFrom="page">
                  <wp:posOffset>2100072</wp:posOffset>
                </wp:positionH>
                <wp:positionV relativeFrom="paragraph">
                  <wp:posOffset>97393</wp:posOffset>
                </wp:positionV>
                <wp:extent cx="79375" cy="10795"/>
                <wp:effectExtent l="0" t="0" r="0" b="0"/>
                <wp:wrapNone/>
                <wp:docPr id="636" name="Graphic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 cy="10795"/>
                        </a:xfrm>
                        <a:custGeom>
                          <a:avLst/>
                          <a:gdLst/>
                          <a:ahLst/>
                          <a:cxnLst/>
                          <a:rect l="l" t="t" r="r" b="b"/>
                          <a:pathLst>
                            <a:path w="79375" h="10795">
                              <a:moveTo>
                                <a:pt x="79248" y="10667"/>
                              </a:moveTo>
                              <a:lnTo>
                                <a:pt x="0" y="10667"/>
                              </a:lnTo>
                              <a:lnTo>
                                <a:pt x="0" y="0"/>
                              </a:lnTo>
                              <a:lnTo>
                                <a:pt x="79248" y="0"/>
                              </a:lnTo>
                              <a:lnTo>
                                <a:pt x="79248" y="10667"/>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17A0D824" id="Graphic 636" o:spid="_x0000_s1026" style="position:absolute;margin-left:165.35pt;margin-top:7.65pt;width:6.25pt;height:.85pt;z-index:-251582464;visibility:visible;mso-wrap-style:square;mso-wrap-distance-left:0;mso-wrap-distance-top:0;mso-wrap-distance-right:0;mso-wrap-distance-bottom:0;mso-position-horizontal:absolute;mso-position-horizontal-relative:page;mso-position-vertical:absolute;mso-position-vertical-relative:text;v-text-anchor:top" coordsize="793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0RqOQIAAOMEAAAOAAAAZHJzL2Uyb0RvYy54bWysVN9v2jAQfp+0/8Hy+wjQFUZEqKZWrSZV&#10;XaUy7dk4Donm+LyzIel/v7MTA+tepmk8OGff5/P33Q/WN32r2VGha8AUfDaZcqaMhLIx+4J/295/&#10;+MSZ88KUQoNRBX9Vjt9s3r9bdzZXc6hBlwoZBTEu72zBa+9tnmVO1qoVbgJWGXJWgK3wtMV9VqLo&#10;KHqrs/l0usg6wNIiSOUcnd4NTr6J8atKSf+1qpzyTBecuPm4Ylx3Yc02a5HvUdi6kSMN8Q8sWtEY&#10;evQU6k54wQ7Y/BGqbSSCg8pPJLQZVFUjVdRAambTN2peamFV1ELJcfaUJvf/wsqn4zOypiz44mrB&#10;mREtFelhzEc4ogR11uWEe7HPGCQ6+wjyhyNH9psnbNyI6StsA5YEsj5m+/WUbdV7JulwubpaXnMm&#10;yTObLlfX4alM5OmqPDj/oCCGEcdH54dSlckSdbJkb5KJVPBQah1L7TmjUiNnVOrdUGorfLgXuAWT&#10;dScedaIRfC0c1RYiygcBy9X8I3VypLpYLEeqZ5Q2l2hqtDfI5E9fG6MOuNiEJDz50nfAnF/+W9xs&#10;emaYYkkNTg35DbJjok+poLcvk+1AN+V9o3WQ73C/u9XIjiIMUPyN4i9gsQ+G0ocm2EH5Sk3VURcV&#10;3P08CFSc6S+G2jaMYDIwGbtkoNe3EAc1Zh6d3/bfBVpmySy4p855gjQUIk9dQfwDYMCGmwY+HzxU&#10;TWiZyG1gNG5okqL+cerDqF7uI+r837T5BQAA//8DAFBLAwQUAAYACAAAACEA6vGlvOAAAAAJAQAA&#10;DwAAAGRycy9kb3ducmV2LnhtbEyPwU7DMAyG70i8Q2QkLoglLLBNpek0IcEBJBDdNMEta0xb0ThV&#10;k22Fp8ec4Gj/n35/zpej78QBh9gGMnA1USCQquBaqg1s1veXCxAxWXK2C4QGvjDCsjg9yW3mwpFe&#10;8VCmWnAJxcwaaFLqMylj1aC3cRJ6JM4+wuBt4nGopRvskct9J6dKzaS3LfGFxvZ412D1We69ge/N&#10;4s1iefHUvq/o+QXl7GHrHo05PxtXtyASjukPhl99VoeCnXZhTy6KzoDWas4oBzcaBAP6Wk9B7Hgx&#10;VyCLXP7/oPgBAAD//wMAUEsBAi0AFAAGAAgAAAAhALaDOJL+AAAA4QEAABMAAAAAAAAAAAAAAAAA&#10;AAAAAFtDb250ZW50X1R5cGVzXS54bWxQSwECLQAUAAYACAAAACEAOP0h/9YAAACUAQAACwAAAAAA&#10;AAAAAAAAAAAvAQAAX3JlbHMvLnJlbHNQSwECLQAUAAYACAAAACEAdKtEajkCAADjBAAADgAAAAAA&#10;AAAAAAAAAAAuAgAAZHJzL2Uyb0RvYy54bWxQSwECLQAUAAYACAAAACEA6vGlvOAAAAAJAQAADwAA&#10;AAAAAAAAAAAAAACTBAAAZHJzL2Rvd25yZXYueG1sUEsFBgAAAAAEAAQA8wAAAKAFAAAAAA==&#10;" path="m79248,10667l,10667,,,79248,r,10667xe" fillcolor="black" stroked="f">
                <v:path arrowok="t"/>
                <w10:wrap anchorx="page"/>
              </v:shape>
            </w:pict>
          </mc:Fallback>
        </mc:AlternateContent>
      </w:r>
      <w:r w:rsidRPr="008D6845">
        <w:rPr>
          <w:rFonts w:ascii="Arial" w:hAnsi="Arial" w:cs="Arial"/>
          <w:sz w:val="22"/>
          <w:szCs w:val="22"/>
        </w:rPr>
        <w:t>As</w:t>
      </w:r>
      <w:r w:rsidRPr="008D6845">
        <w:rPr>
          <w:rFonts w:ascii="Arial" w:hAnsi="Arial" w:cs="Arial"/>
          <w:spacing w:val="-1"/>
          <w:sz w:val="22"/>
          <w:szCs w:val="22"/>
        </w:rPr>
        <w:t xml:space="preserve"> </w:t>
      </w:r>
      <w:r w:rsidRPr="008D6845">
        <w:rPr>
          <w:rFonts w:ascii="Arial" w:hAnsi="Arial" w:cs="Arial"/>
          <w:sz w:val="22"/>
          <w:szCs w:val="22"/>
        </w:rPr>
        <w:t>emissões</w:t>
      </w:r>
      <w:r w:rsidRPr="008D6845">
        <w:rPr>
          <w:rFonts w:ascii="Arial" w:hAnsi="Arial" w:cs="Arial"/>
          <w:spacing w:val="-1"/>
          <w:sz w:val="22"/>
          <w:szCs w:val="22"/>
        </w:rPr>
        <w:t xml:space="preserve"> </w:t>
      </w:r>
      <w:r w:rsidRPr="008D6845">
        <w:rPr>
          <w:rFonts w:ascii="Arial" w:hAnsi="Arial" w:cs="Arial"/>
          <w:sz w:val="22"/>
          <w:szCs w:val="22"/>
        </w:rPr>
        <w:t>de Autorizações</w:t>
      </w:r>
      <w:r w:rsidRPr="008D6845">
        <w:rPr>
          <w:rFonts w:ascii="Arial" w:hAnsi="Arial" w:cs="Arial"/>
          <w:spacing w:val="-4"/>
          <w:sz w:val="22"/>
          <w:szCs w:val="22"/>
        </w:rPr>
        <w:t xml:space="preserve"> </w:t>
      </w:r>
      <w:r w:rsidRPr="008D6845">
        <w:rPr>
          <w:rFonts w:ascii="Arial" w:hAnsi="Arial" w:cs="Arial"/>
          <w:sz w:val="22"/>
          <w:szCs w:val="22"/>
        </w:rPr>
        <w:t>de compra, suas</w:t>
      </w:r>
      <w:r w:rsidRPr="008D6845">
        <w:rPr>
          <w:rFonts w:ascii="Arial" w:hAnsi="Arial" w:cs="Arial"/>
          <w:spacing w:val="-1"/>
          <w:sz w:val="22"/>
          <w:szCs w:val="22"/>
        </w:rPr>
        <w:t xml:space="preserve"> </w:t>
      </w:r>
      <w:r w:rsidRPr="008D6845">
        <w:rPr>
          <w:rFonts w:ascii="Arial" w:hAnsi="Arial" w:cs="Arial"/>
          <w:sz w:val="22"/>
          <w:szCs w:val="22"/>
        </w:rPr>
        <w:t>retificações ou cancelamentos,</w:t>
      </w:r>
      <w:r w:rsidRPr="008D6845">
        <w:rPr>
          <w:rFonts w:ascii="Arial" w:hAnsi="Arial" w:cs="Arial"/>
          <w:spacing w:val="-4"/>
          <w:sz w:val="22"/>
          <w:szCs w:val="22"/>
        </w:rPr>
        <w:t xml:space="preserve"> </w:t>
      </w:r>
      <w:r w:rsidRPr="008D6845">
        <w:rPr>
          <w:rFonts w:ascii="Arial" w:hAnsi="Arial" w:cs="Arial"/>
          <w:sz w:val="22"/>
          <w:szCs w:val="22"/>
        </w:rPr>
        <w:t>totais</w:t>
      </w:r>
      <w:r w:rsidRPr="008D6845">
        <w:rPr>
          <w:rFonts w:ascii="Arial" w:hAnsi="Arial" w:cs="Arial"/>
          <w:spacing w:val="-1"/>
          <w:sz w:val="22"/>
          <w:szCs w:val="22"/>
        </w:rPr>
        <w:t xml:space="preserve"> </w:t>
      </w:r>
      <w:r w:rsidRPr="008D6845">
        <w:rPr>
          <w:rFonts w:ascii="Arial" w:hAnsi="Arial" w:cs="Arial"/>
          <w:sz w:val="22"/>
          <w:szCs w:val="22"/>
        </w:rPr>
        <w:t>ou parciais, serão,</w:t>
      </w:r>
      <w:r w:rsidRPr="008D6845">
        <w:rPr>
          <w:rFonts w:ascii="Arial" w:hAnsi="Arial" w:cs="Arial"/>
          <w:spacing w:val="80"/>
          <w:sz w:val="22"/>
          <w:szCs w:val="22"/>
        </w:rPr>
        <w:t xml:space="preserve"> </w:t>
      </w:r>
      <w:r w:rsidRPr="008D6845">
        <w:rPr>
          <w:rFonts w:ascii="Arial" w:hAnsi="Arial" w:cs="Arial"/>
          <w:sz w:val="22"/>
          <w:szCs w:val="22"/>
        </w:rPr>
        <w:t>igualmente,</w:t>
      </w:r>
      <w:r w:rsidRPr="008D6845">
        <w:rPr>
          <w:rFonts w:ascii="Arial" w:hAnsi="Arial" w:cs="Arial"/>
          <w:spacing w:val="80"/>
          <w:sz w:val="22"/>
          <w:szCs w:val="22"/>
        </w:rPr>
        <w:t xml:space="preserve"> </w:t>
      </w:r>
      <w:r w:rsidRPr="008D6845">
        <w:rPr>
          <w:rFonts w:ascii="Arial" w:hAnsi="Arial" w:cs="Arial"/>
          <w:sz w:val="22"/>
          <w:szCs w:val="22"/>
        </w:rPr>
        <w:t>autorizadas</w:t>
      </w:r>
      <w:r w:rsidRPr="008D6845">
        <w:rPr>
          <w:rFonts w:ascii="Arial" w:hAnsi="Arial" w:cs="Arial"/>
          <w:spacing w:val="80"/>
          <w:sz w:val="22"/>
          <w:szCs w:val="22"/>
        </w:rPr>
        <w:t xml:space="preserve"> </w:t>
      </w:r>
      <w:r w:rsidRPr="008D6845">
        <w:rPr>
          <w:rFonts w:ascii="Arial" w:hAnsi="Arial" w:cs="Arial"/>
          <w:sz w:val="22"/>
          <w:szCs w:val="22"/>
        </w:rPr>
        <w:t>pelo</w:t>
      </w:r>
      <w:r w:rsidRPr="008D6845">
        <w:rPr>
          <w:rFonts w:ascii="Arial" w:hAnsi="Arial" w:cs="Arial"/>
          <w:spacing w:val="80"/>
          <w:sz w:val="22"/>
          <w:szCs w:val="22"/>
        </w:rPr>
        <w:t xml:space="preserve"> </w:t>
      </w:r>
      <w:r w:rsidRPr="008D6845">
        <w:rPr>
          <w:rFonts w:ascii="Arial" w:hAnsi="Arial" w:cs="Arial"/>
          <w:sz w:val="22"/>
          <w:szCs w:val="22"/>
        </w:rPr>
        <w:t xml:space="preserve">Consórcio Intermunicipal de Desenvolvimento </w:t>
      </w:r>
      <w:r w:rsidR="00F21062" w:rsidRPr="008D6845">
        <w:rPr>
          <w:rFonts w:ascii="Arial" w:hAnsi="Arial" w:cs="Arial"/>
          <w:sz w:val="22"/>
          <w:szCs w:val="22"/>
        </w:rPr>
        <w:t>Econômico</w:t>
      </w:r>
      <w:r w:rsidRPr="008D6845">
        <w:rPr>
          <w:rFonts w:ascii="Arial" w:hAnsi="Arial" w:cs="Arial"/>
          <w:sz w:val="22"/>
          <w:szCs w:val="22"/>
        </w:rPr>
        <w:t xml:space="preserve">, Social </w:t>
      </w:r>
      <w:r w:rsidR="00DC1FFB" w:rsidRPr="008D6845">
        <w:rPr>
          <w:rFonts w:ascii="Arial" w:hAnsi="Arial" w:cs="Arial"/>
          <w:sz w:val="22"/>
          <w:szCs w:val="22"/>
        </w:rPr>
        <w:t>do Vale do Teles Pires - CIDVAT</w:t>
      </w:r>
      <w:r w:rsidRPr="008D6845">
        <w:rPr>
          <w:rFonts w:ascii="Arial" w:hAnsi="Arial" w:cs="Arial"/>
          <w:spacing w:val="37"/>
          <w:sz w:val="22"/>
          <w:szCs w:val="22"/>
        </w:rPr>
        <w:t xml:space="preserve"> </w:t>
      </w:r>
      <w:r w:rsidRPr="008D6845">
        <w:rPr>
          <w:rFonts w:ascii="Arial" w:hAnsi="Arial" w:cs="Arial"/>
          <w:sz w:val="22"/>
          <w:szCs w:val="22"/>
        </w:rPr>
        <w:t>ou</w:t>
      </w:r>
      <w:r w:rsidRPr="008D6845">
        <w:rPr>
          <w:rFonts w:ascii="Arial" w:hAnsi="Arial" w:cs="Arial"/>
          <w:spacing w:val="35"/>
          <w:sz w:val="22"/>
          <w:szCs w:val="22"/>
        </w:rPr>
        <w:t xml:space="preserve"> </w:t>
      </w:r>
      <w:r w:rsidRPr="008D6845">
        <w:rPr>
          <w:rFonts w:ascii="Arial" w:hAnsi="Arial" w:cs="Arial"/>
          <w:sz w:val="22"/>
          <w:szCs w:val="22"/>
        </w:rPr>
        <w:t>pelo</w:t>
      </w:r>
      <w:r w:rsidRPr="008D6845">
        <w:rPr>
          <w:rFonts w:ascii="Arial" w:hAnsi="Arial" w:cs="Arial"/>
          <w:spacing w:val="40"/>
          <w:sz w:val="22"/>
          <w:szCs w:val="22"/>
        </w:rPr>
        <w:t xml:space="preserve"> </w:t>
      </w:r>
      <w:r w:rsidRPr="008D6845">
        <w:rPr>
          <w:rFonts w:ascii="Arial" w:hAnsi="Arial" w:cs="Arial"/>
          <w:sz w:val="22"/>
          <w:szCs w:val="22"/>
        </w:rPr>
        <w:t>Órgão</w:t>
      </w:r>
      <w:r w:rsidRPr="008D6845">
        <w:rPr>
          <w:rFonts w:ascii="Arial" w:hAnsi="Arial" w:cs="Arial"/>
          <w:spacing w:val="33"/>
          <w:sz w:val="22"/>
          <w:szCs w:val="22"/>
        </w:rPr>
        <w:t xml:space="preserve"> </w:t>
      </w:r>
      <w:r w:rsidRPr="008D6845">
        <w:rPr>
          <w:rFonts w:ascii="Arial" w:hAnsi="Arial" w:cs="Arial"/>
          <w:sz w:val="22"/>
          <w:szCs w:val="22"/>
        </w:rPr>
        <w:t>requisitante</w:t>
      </w:r>
      <w:r w:rsidRPr="008D6845">
        <w:rPr>
          <w:rFonts w:ascii="Arial" w:hAnsi="Arial" w:cs="Arial"/>
          <w:spacing w:val="34"/>
          <w:sz w:val="22"/>
          <w:szCs w:val="22"/>
        </w:rPr>
        <w:t xml:space="preserve"> </w:t>
      </w:r>
      <w:r w:rsidRPr="008D6845">
        <w:rPr>
          <w:rFonts w:ascii="Arial" w:hAnsi="Arial" w:cs="Arial"/>
          <w:sz w:val="22"/>
          <w:szCs w:val="22"/>
        </w:rPr>
        <w:t>ao</w:t>
      </w:r>
      <w:r w:rsidRPr="008D6845">
        <w:rPr>
          <w:rFonts w:ascii="Arial" w:hAnsi="Arial" w:cs="Arial"/>
          <w:spacing w:val="40"/>
          <w:sz w:val="22"/>
          <w:szCs w:val="22"/>
        </w:rPr>
        <w:t xml:space="preserve"> </w:t>
      </w:r>
      <w:r w:rsidRPr="008D6845">
        <w:rPr>
          <w:rFonts w:ascii="Arial" w:hAnsi="Arial" w:cs="Arial"/>
          <w:sz w:val="22"/>
          <w:szCs w:val="22"/>
        </w:rPr>
        <w:t>qual</w:t>
      </w:r>
      <w:r w:rsidRPr="008D6845">
        <w:rPr>
          <w:rFonts w:ascii="Arial" w:hAnsi="Arial" w:cs="Arial"/>
          <w:spacing w:val="31"/>
          <w:sz w:val="22"/>
          <w:szCs w:val="22"/>
        </w:rPr>
        <w:t xml:space="preserve"> </w:t>
      </w:r>
      <w:r w:rsidRPr="008D6845">
        <w:rPr>
          <w:rFonts w:ascii="Arial" w:hAnsi="Arial" w:cs="Arial"/>
          <w:sz w:val="22"/>
          <w:szCs w:val="22"/>
        </w:rPr>
        <w:t>tenha</w:t>
      </w:r>
      <w:r w:rsidRPr="008D6845">
        <w:rPr>
          <w:rFonts w:ascii="Arial" w:hAnsi="Arial" w:cs="Arial"/>
          <w:spacing w:val="39"/>
          <w:sz w:val="22"/>
          <w:szCs w:val="22"/>
        </w:rPr>
        <w:t xml:space="preserve"> </w:t>
      </w:r>
      <w:r w:rsidRPr="008D6845">
        <w:rPr>
          <w:rFonts w:ascii="Arial" w:hAnsi="Arial" w:cs="Arial"/>
          <w:sz w:val="22"/>
          <w:szCs w:val="22"/>
        </w:rPr>
        <w:t>sido</w:t>
      </w:r>
      <w:r w:rsidRPr="008D6845">
        <w:rPr>
          <w:rFonts w:ascii="Arial" w:hAnsi="Arial" w:cs="Arial"/>
          <w:spacing w:val="40"/>
          <w:sz w:val="22"/>
          <w:szCs w:val="22"/>
        </w:rPr>
        <w:t xml:space="preserve"> </w:t>
      </w:r>
      <w:r w:rsidRPr="008D6845">
        <w:rPr>
          <w:rFonts w:ascii="Arial" w:hAnsi="Arial" w:cs="Arial"/>
          <w:sz w:val="22"/>
          <w:szCs w:val="22"/>
        </w:rPr>
        <w:t>facultado</w:t>
      </w:r>
      <w:r w:rsidRPr="008D6845">
        <w:rPr>
          <w:rFonts w:ascii="Arial" w:hAnsi="Arial" w:cs="Arial"/>
          <w:spacing w:val="40"/>
          <w:sz w:val="22"/>
          <w:szCs w:val="22"/>
        </w:rPr>
        <w:t xml:space="preserve"> </w:t>
      </w:r>
      <w:r w:rsidRPr="008D6845">
        <w:rPr>
          <w:rFonts w:ascii="Arial" w:hAnsi="Arial" w:cs="Arial"/>
          <w:sz w:val="22"/>
          <w:szCs w:val="22"/>
        </w:rPr>
        <w:t>à</w:t>
      </w:r>
      <w:r w:rsidRPr="008D6845">
        <w:rPr>
          <w:rFonts w:ascii="Arial" w:hAnsi="Arial" w:cs="Arial"/>
          <w:spacing w:val="34"/>
          <w:sz w:val="22"/>
          <w:szCs w:val="22"/>
        </w:rPr>
        <w:t xml:space="preserve"> </w:t>
      </w:r>
      <w:r w:rsidRPr="008D6845">
        <w:rPr>
          <w:rFonts w:ascii="Arial" w:hAnsi="Arial" w:cs="Arial"/>
          <w:sz w:val="22"/>
          <w:szCs w:val="22"/>
        </w:rPr>
        <w:t>utilização</w:t>
      </w:r>
      <w:r w:rsidRPr="008D6845">
        <w:rPr>
          <w:rFonts w:ascii="Arial" w:hAnsi="Arial" w:cs="Arial"/>
          <w:spacing w:val="40"/>
          <w:sz w:val="22"/>
          <w:szCs w:val="22"/>
        </w:rPr>
        <w:t xml:space="preserve"> </w:t>
      </w:r>
      <w:r w:rsidRPr="008D6845">
        <w:rPr>
          <w:rFonts w:ascii="Arial" w:hAnsi="Arial" w:cs="Arial"/>
          <w:sz w:val="22"/>
          <w:szCs w:val="22"/>
        </w:rPr>
        <w:t>desta</w:t>
      </w:r>
      <w:r w:rsidRPr="008D6845">
        <w:rPr>
          <w:rFonts w:ascii="Arial" w:hAnsi="Arial" w:cs="Arial"/>
          <w:spacing w:val="34"/>
          <w:sz w:val="22"/>
          <w:szCs w:val="22"/>
        </w:rPr>
        <w:t xml:space="preserve"> </w:t>
      </w:r>
      <w:r w:rsidRPr="008D6845">
        <w:rPr>
          <w:rFonts w:ascii="Arial" w:hAnsi="Arial" w:cs="Arial"/>
          <w:sz w:val="22"/>
          <w:szCs w:val="22"/>
        </w:rPr>
        <w:t>Ata</w:t>
      </w:r>
      <w:r w:rsidRPr="008D6845">
        <w:rPr>
          <w:rFonts w:ascii="Arial" w:hAnsi="Arial" w:cs="Arial"/>
          <w:spacing w:val="34"/>
          <w:sz w:val="22"/>
          <w:szCs w:val="22"/>
        </w:rPr>
        <w:t xml:space="preserve"> </w:t>
      </w:r>
      <w:r w:rsidRPr="008D6845">
        <w:rPr>
          <w:rFonts w:ascii="Arial" w:hAnsi="Arial" w:cs="Arial"/>
          <w:sz w:val="22"/>
          <w:szCs w:val="22"/>
        </w:rPr>
        <w:t>de Registro de Preços.</w:t>
      </w:r>
    </w:p>
    <w:p w14:paraId="2CA72459" w14:textId="413FACA8" w:rsidR="000F7647" w:rsidRPr="00F42F51" w:rsidRDefault="00F42F51" w:rsidP="00721C2B">
      <w:pPr>
        <w:pStyle w:val="Corpodetexto"/>
        <w:spacing w:before="120" w:after="120" w:line="276" w:lineRule="auto"/>
        <w:rPr>
          <w:rFonts w:ascii="Arial" w:hAnsi="Arial" w:cs="Arial"/>
          <w:b/>
          <w:bCs/>
          <w:sz w:val="22"/>
          <w:szCs w:val="22"/>
        </w:rPr>
      </w:pPr>
      <w:r w:rsidRPr="00F42F51">
        <w:rPr>
          <w:rFonts w:ascii="Arial" w:hAnsi="Arial" w:cs="Arial"/>
          <w:b/>
          <w:bCs/>
          <w:sz w:val="22"/>
          <w:szCs w:val="22"/>
        </w:rPr>
        <w:t>CLÁUSULA X – DA FISCALIZAÇÃO</w:t>
      </w:r>
    </w:p>
    <w:p w14:paraId="232A381C" w14:textId="77777777" w:rsidR="000F7647" w:rsidRPr="008D6845" w:rsidRDefault="000F7647" w:rsidP="00526B7B">
      <w:pPr>
        <w:pStyle w:val="PargrafodaLista"/>
        <w:widowControl w:val="0"/>
        <w:numPr>
          <w:ilvl w:val="1"/>
          <w:numId w:val="1"/>
        </w:numPr>
        <w:autoSpaceDE w:val="0"/>
        <w:autoSpaceDN w:val="0"/>
        <w:spacing w:before="120" w:after="120" w:line="276" w:lineRule="auto"/>
        <w:ind w:left="0" w:right="818" w:firstLine="0"/>
        <w:contextualSpacing w:val="0"/>
        <w:jc w:val="both"/>
        <w:rPr>
          <w:rFonts w:ascii="Arial" w:hAnsi="Arial" w:cs="Arial"/>
          <w:sz w:val="22"/>
          <w:szCs w:val="22"/>
        </w:rPr>
      </w:pPr>
      <w:r w:rsidRPr="008D6845">
        <w:rPr>
          <w:rFonts w:ascii="Arial" w:hAnsi="Arial" w:cs="Arial"/>
          <w:sz w:val="22"/>
          <w:szCs w:val="22"/>
        </w:rPr>
        <w:t>Será responsável pela fiscalização dos contratos o servidor</w:t>
      </w:r>
      <w:r w:rsidRPr="008D6845">
        <w:rPr>
          <w:rFonts w:ascii="Arial" w:hAnsi="Arial" w:cs="Arial"/>
          <w:b/>
          <w:sz w:val="22"/>
          <w:szCs w:val="22"/>
        </w:rPr>
        <w:t xml:space="preserve"> </w:t>
      </w:r>
      <w:proofErr w:type="spellStart"/>
      <w:r w:rsidRPr="008D6845">
        <w:rPr>
          <w:rFonts w:ascii="Arial" w:hAnsi="Arial" w:cs="Arial"/>
          <w:b/>
          <w:sz w:val="22"/>
          <w:szCs w:val="22"/>
        </w:rPr>
        <w:t>xxxxxxx</w:t>
      </w:r>
      <w:proofErr w:type="spellEnd"/>
      <w:r w:rsidRPr="008D6845">
        <w:rPr>
          <w:rFonts w:ascii="Arial" w:hAnsi="Arial" w:cs="Arial"/>
          <w:sz w:val="22"/>
          <w:szCs w:val="22"/>
        </w:rPr>
        <w:t xml:space="preserve">, nomeado como Fiscal de Contratos para acompanhar a execução e fiscalização desta Ata de Registro de Preços, ao qual competirá dirimir as dúvidas que surgirem no curso das aquisições, que de tudo dará ciência à Administração, conforme artigo 117 da Lei nº 14.133 de </w:t>
      </w:r>
      <w:r w:rsidRPr="008D6845">
        <w:rPr>
          <w:rFonts w:ascii="Arial" w:hAnsi="Arial" w:cs="Arial"/>
          <w:spacing w:val="-4"/>
          <w:sz w:val="22"/>
          <w:szCs w:val="22"/>
        </w:rPr>
        <w:t>2021.</w:t>
      </w:r>
    </w:p>
    <w:p w14:paraId="04E3F707" w14:textId="3F6660D0" w:rsidR="000F7647" w:rsidRPr="00F42F51" w:rsidRDefault="00F42F51" w:rsidP="00721C2B">
      <w:pPr>
        <w:pStyle w:val="Corpodetexto"/>
        <w:spacing w:before="120" w:after="120" w:line="276" w:lineRule="auto"/>
        <w:rPr>
          <w:rFonts w:ascii="Arial" w:hAnsi="Arial" w:cs="Arial"/>
          <w:b/>
          <w:bCs/>
          <w:sz w:val="22"/>
          <w:szCs w:val="22"/>
        </w:rPr>
      </w:pPr>
      <w:r w:rsidRPr="00F42F51">
        <w:rPr>
          <w:rFonts w:ascii="Arial" w:hAnsi="Arial" w:cs="Arial"/>
          <w:b/>
          <w:bCs/>
          <w:sz w:val="22"/>
          <w:szCs w:val="22"/>
        </w:rPr>
        <w:t>CLÁUSULA XI – DA DOTAÇÃO ORÇMANETÁRIA</w:t>
      </w:r>
    </w:p>
    <w:p w14:paraId="38887FD1" w14:textId="77777777" w:rsidR="000F7647" w:rsidRPr="008D6845" w:rsidRDefault="000F7647" w:rsidP="00F42F51">
      <w:pPr>
        <w:spacing w:before="120" w:after="120" w:line="276" w:lineRule="auto"/>
        <w:ind w:right="843"/>
        <w:jc w:val="both"/>
        <w:rPr>
          <w:rFonts w:ascii="Arial" w:hAnsi="Arial" w:cs="Arial"/>
          <w:sz w:val="22"/>
          <w:szCs w:val="22"/>
        </w:rPr>
      </w:pPr>
      <w:r w:rsidRPr="008D6845">
        <w:rPr>
          <w:rFonts w:ascii="Arial" w:hAnsi="Arial" w:cs="Arial"/>
          <w:noProof/>
          <w:sz w:val="22"/>
          <w:szCs w:val="22"/>
          <w:lang w:eastAsia="pt-BR"/>
        </w:rPr>
        <mc:AlternateContent>
          <mc:Choice Requires="wps">
            <w:drawing>
              <wp:anchor distT="0" distB="0" distL="0" distR="0" simplePos="0" relativeHeight="251735040" behindDoc="1" locked="0" layoutInCell="1" allowOverlap="1" wp14:anchorId="09376DEE" wp14:editId="218F4A53">
                <wp:simplePos x="0" y="0"/>
                <wp:positionH relativeFrom="page">
                  <wp:posOffset>6163055</wp:posOffset>
                </wp:positionH>
                <wp:positionV relativeFrom="paragraph">
                  <wp:posOffset>-828216</wp:posOffset>
                </wp:positionV>
                <wp:extent cx="48895" cy="7620"/>
                <wp:effectExtent l="0" t="0" r="0" b="0"/>
                <wp:wrapNone/>
                <wp:docPr id="643" name="Graphic 6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7620"/>
                        </a:xfrm>
                        <a:custGeom>
                          <a:avLst/>
                          <a:gdLst/>
                          <a:ahLst/>
                          <a:cxnLst/>
                          <a:rect l="l" t="t" r="r" b="b"/>
                          <a:pathLst>
                            <a:path w="48895" h="7620">
                              <a:moveTo>
                                <a:pt x="48767" y="7620"/>
                              </a:moveTo>
                              <a:lnTo>
                                <a:pt x="0" y="7620"/>
                              </a:lnTo>
                              <a:lnTo>
                                <a:pt x="0" y="0"/>
                              </a:lnTo>
                              <a:lnTo>
                                <a:pt x="48767" y="0"/>
                              </a:lnTo>
                              <a:lnTo>
                                <a:pt x="48767"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0B6A5E40" id="Graphic 643" o:spid="_x0000_s1026" style="position:absolute;margin-left:485.3pt;margin-top:-65.2pt;width:3.85pt;height:.6pt;z-index:-251581440;visibility:visible;mso-wrap-style:square;mso-wrap-distance-left:0;mso-wrap-distance-top:0;mso-wrap-distance-right:0;mso-wrap-distance-bottom:0;mso-position-horizontal:absolute;mso-position-horizontal-relative:page;mso-position-vertical:absolute;mso-position-vertical-relative:text;v-text-anchor:top" coordsize="4889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9rMAIAAN4EAAAOAAAAZHJzL2Uyb0RvYy54bWysVMFu2zAMvQ/YPwi6L06zLMmMOMXQosWA&#10;oivQFDsrshwLk0VNUmLn70fJlpNsl2GYDzIlPtHke6TXt12jyFFYJ0EX9GYypURoDqXU+4K+bR8+&#10;rChxnumSKdCioCfh6O3m/bt1a3IxgxpUKSzBINrlrSlo7b3Js8zxWjTMTcAIjc4KbMM8bu0+Ky1r&#10;MXqjstl0ushasKWxwIVzeHrfO+kmxq8qwf23qnLCE1VQzM3H1cZ1F9Zss2b53jJTSz6kwf4hi4ZJ&#10;jR8dQ90zz8jByj9CNZJbcFD5CYcmg6qSXMQasJqb6W/VvNbMiFgLkuPMSJP7f2H58/HFElkWdDH/&#10;SIlmDYr0OPARjpCg1rgcca/mxYYSnXkC/sOhI7vyhI0bMF1lm4DFAkkX2T6NbIvOE46H89Xq8ydK&#10;OHqWi1mUImN5uskPzj8KiFHY8cn5XqkyWaxOFu90Mi3qHZRWUWlPCSptKUGld73ShvlwL6QWTNKO&#10;adRDFsHVwFFsIYJ8SH++Wi6WlFwnegYpfQnGLrsGJnd6mxizh6Wqky+9e8z5u3+LuyAyheIKnAhi&#10;9SWPRqQBDy+JdqBk+SCVCrU7u9/dKUuOLMxOfAKJeOUCFlugVz3ov4PyhP3UYgMV1P08MCsoUV81&#10;dmyYvmTYZOySYb26gzijkXbr/Lb7zqwhBs2CemyaZ0jzwPLUEaGoERtuavhy8FDJ0C4xtz6jYYND&#10;FAsYBj5M6eU+os6/pc0vAAAA//8DAFBLAwQUAAYACAAAACEAC1vLbuQAAAANAQAADwAAAGRycy9k&#10;b3ducmV2LnhtbEyPy27CMBBF95X6D9ZU6qYC54EICXEQokJqUTeFirWJhyRNPI5iA+nf16za5cwc&#10;3Tk3X426Y1ccbGNIQDgNgCGVRjVUCfg6bCcLYNZJUrIzhAJ+0MKqeHzIZabMjT7xuncV8yFkMymg&#10;dq7POLdljVraqemR/O1sBi2dH4eKq0HefLjueBQEc65lQ/5DLXvc1Fi2+4sW8HHctS/bQxLG+m1m&#10;38/r1zbdfAvx/DSul8Acju4Phru+V4fCO53MhZRlnYA0CeYeFTAJ42AGzCNpsoiBne6rKI2AFzn/&#10;36L4BQAA//8DAFBLAQItABQABgAIAAAAIQC2gziS/gAAAOEBAAATAAAAAAAAAAAAAAAAAAAAAABb&#10;Q29udGVudF9UeXBlc10ueG1sUEsBAi0AFAAGAAgAAAAhADj9If/WAAAAlAEAAAsAAAAAAAAAAAAA&#10;AAAALwEAAF9yZWxzLy5yZWxzUEsBAi0AFAAGAAgAAAAhAHOln2swAgAA3gQAAA4AAAAAAAAAAAAA&#10;AAAALgIAAGRycy9lMm9Eb2MueG1sUEsBAi0AFAAGAAgAAAAhAAtby27kAAAADQEAAA8AAAAAAAAA&#10;AAAAAAAAigQAAGRycy9kb3ducmV2LnhtbFBLBQYAAAAABAAEAPMAAACbBQAAAAA=&#10;" path="m48767,7620l,7620,,,48767,r,7620xe" fillcolor="black" stroked="f">
                <v:path arrowok="t"/>
                <w10:wrap anchorx="page"/>
              </v:shape>
            </w:pict>
          </mc:Fallback>
        </mc:AlternateContent>
      </w:r>
      <w:r w:rsidRPr="008D6845">
        <w:rPr>
          <w:rFonts w:ascii="Arial" w:hAnsi="Arial" w:cs="Arial"/>
          <w:sz w:val="22"/>
          <w:szCs w:val="22"/>
        </w:rPr>
        <w:t>As</w:t>
      </w:r>
      <w:r w:rsidRPr="008D6845">
        <w:rPr>
          <w:rFonts w:ascii="Arial" w:hAnsi="Arial" w:cs="Arial"/>
          <w:spacing w:val="29"/>
          <w:sz w:val="22"/>
          <w:szCs w:val="22"/>
        </w:rPr>
        <w:t xml:space="preserve"> </w:t>
      </w:r>
      <w:r w:rsidRPr="008D6845">
        <w:rPr>
          <w:rFonts w:ascii="Arial" w:hAnsi="Arial" w:cs="Arial"/>
          <w:sz w:val="22"/>
          <w:szCs w:val="22"/>
        </w:rPr>
        <w:t>despesas</w:t>
      </w:r>
      <w:r w:rsidRPr="008D6845">
        <w:rPr>
          <w:rFonts w:ascii="Arial" w:hAnsi="Arial" w:cs="Arial"/>
          <w:spacing w:val="29"/>
          <w:sz w:val="22"/>
          <w:szCs w:val="22"/>
        </w:rPr>
        <w:t xml:space="preserve"> </w:t>
      </w:r>
      <w:r w:rsidRPr="008D6845">
        <w:rPr>
          <w:rFonts w:ascii="Arial" w:hAnsi="Arial" w:cs="Arial"/>
          <w:sz w:val="22"/>
          <w:szCs w:val="22"/>
        </w:rPr>
        <w:t>deste</w:t>
      </w:r>
      <w:r w:rsidRPr="008D6845">
        <w:rPr>
          <w:rFonts w:ascii="Arial" w:hAnsi="Arial" w:cs="Arial"/>
          <w:spacing w:val="28"/>
          <w:sz w:val="22"/>
          <w:szCs w:val="22"/>
        </w:rPr>
        <w:t xml:space="preserve"> </w:t>
      </w:r>
      <w:r w:rsidRPr="008D6845">
        <w:rPr>
          <w:rFonts w:ascii="Arial" w:hAnsi="Arial" w:cs="Arial"/>
          <w:sz w:val="22"/>
          <w:szCs w:val="22"/>
        </w:rPr>
        <w:t>Processo</w:t>
      </w:r>
      <w:r w:rsidRPr="008D6845">
        <w:rPr>
          <w:rFonts w:ascii="Arial" w:hAnsi="Arial" w:cs="Arial"/>
          <w:spacing w:val="36"/>
          <w:sz w:val="22"/>
          <w:szCs w:val="22"/>
        </w:rPr>
        <w:t xml:space="preserve"> </w:t>
      </w:r>
      <w:r w:rsidRPr="008D6845">
        <w:rPr>
          <w:rFonts w:ascii="Arial" w:hAnsi="Arial" w:cs="Arial"/>
          <w:sz w:val="22"/>
          <w:szCs w:val="22"/>
        </w:rPr>
        <w:t>Licitatório</w:t>
      </w:r>
      <w:r w:rsidRPr="008D6845">
        <w:rPr>
          <w:rFonts w:ascii="Arial" w:hAnsi="Arial" w:cs="Arial"/>
          <w:spacing w:val="40"/>
          <w:sz w:val="22"/>
          <w:szCs w:val="22"/>
        </w:rPr>
        <w:t xml:space="preserve"> </w:t>
      </w:r>
      <w:r w:rsidRPr="008D6845">
        <w:rPr>
          <w:rFonts w:ascii="Arial" w:hAnsi="Arial" w:cs="Arial"/>
          <w:sz w:val="22"/>
          <w:szCs w:val="22"/>
        </w:rPr>
        <w:t>correrão</w:t>
      </w:r>
      <w:r w:rsidRPr="008D6845">
        <w:rPr>
          <w:rFonts w:ascii="Arial" w:hAnsi="Arial" w:cs="Arial"/>
          <w:spacing w:val="36"/>
          <w:sz w:val="22"/>
          <w:szCs w:val="22"/>
        </w:rPr>
        <w:t xml:space="preserve"> </w:t>
      </w:r>
      <w:r w:rsidRPr="008D6845">
        <w:rPr>
          <w:rFonts w:ascii="Arial" w:hAnsi="Arial" w:cs="Arial"/>
          <w:sz w:val="22"/>
          <w:szCs w:val="22"/>
        </w:rPr>
        <w:t>por</w:t>
      </w:r>
      <w:r w:rsidRPr="008D6845">
        <w:rPr>
          <w:rFonts w:ascii="Arial" w:hAnsi="Arial" w:cs="Arial"/>
          <w:spacing w:val="28"/>
          <w:sz w:val="22"/>
          <w:szCs w:val="22"/>
        </w:rPr>
        <w:t xml:space="preserve"> </w:t>
      </w:r>
      <w:r w:rsidRPr="008D6845">
        <w:rPr>
          <w:rFonts w:ascii="Arial" w:hAnsi="Arial" w:cs="Arial"/>
          <w:sz w:val="22"/>
          <w:szCs w:val="22"/>
        </w:rPr>
        <w:t>conta</w:t>
      </w:r>
      <w:r w:rsidRPr="008D6845">
        <w:rPr>
          <w:rFonts w:ascii="Arial" w:hAnsi="Arial" w:cs="Arial"/>
          <w:spacing w:val="28"/>
          <w:sz w:val="22"/>
          <w:szCs w:val="22"/>
        </w:rPr>
        <w:t xml:space="preserve"> </w:t>
      </w:r>
      <w:r w:rsidRPr="008D6845">
        <w:rPr>
          <w:rFonts w:ascii="Arial" w:hAnsi="Arial" w:cs="Arial"/>
          <w:sz w:val="22"/>
          <w:szCs w:val="22"/>
        </w:rPr>
        <w:t>das</w:t>
      </w:r>
      <w:r w:rsidRPr="008D6845">
        <w:rPr>
          <w:rFonts w:ascii="Arial" w:hAnsi="Arial" w:cs="Arial"/>
          <w:spacing w:val="31"/>
          <w:sz w:val="22"/>
          <w:szCs w:val="22"/>
        </w:rPr>
        <w:t xml:space="preserve"> </w:t>
      </w:r>
      <w:r w:rsidRPr="008D6845">
        <w:rPr>
          <w:rFonts w:ascii="Arial" w:hAnsi="Arial" w:cs="Arial"/>
          <w:sz w:val="22"/>
          <w:szCs w:val="22"/>
        </w:rPr>
        <w:t>dotações orçamentária</w:t>
      </w:r>
      <w:r w:rsidRPr="008D6845">
        <w:rPr>
          <w:rFonts w:ascii="Arial" w:hAnsi="Arial" w:cs="Arial"/>
          <w:spacing w:val="30"/>
          <w:sz w:val="22"/>
          <w:szCs w:val="22"/>
        </w:rPr>
        <w:t xml:space="preserve"> </w:t>
      </w:r>
      <w:r w:rsidRPr="008D6845">
        <w:rPr>
          <w:rFonts w:ascii="Arial" w:hAnsi="Arial" w:cs="Arial"/>
          <w:sz w:val="22"/>
          <w:szCs w:val="22"/>
        </w:rPr>
        <w:t>designada para o exercício de 2025, conforme demandada pelo contrato de rateio;</w:t>
      </w:r>
    </w:p>
    <w:p w14:paraId="679C3836" w14:textId="4C161173" w:rsidR="000F7647" w:rsidRPr="008D6845" w:rsidRDefault="00F42F51" w:rsidP="00721C2B">
      <w:pPr>
        <w:pStyle w:val="Corpodetexto"/>
        <w:spacing w:before="120" w:after="120" w:line="276" w:lineRule="auto"/>
        <w:rPr>
          <w:rFonts w:ascii="Arial" w:hAnsi="Arial" w:cs="Arial"/>
          <w:sz w:val="22"/>
          <w:szCs w:val="22"/>
        </w:rPr>
      </w:pPr>
      <w:r>
        <w:rPr>
          <w:rFonts w:ascii="Arial" w:hAnsi="Arial" w:cs="Arial"/>
          <w:sz w:val="22"/>
          <w:szCs w:val="22"/>
        </w:rPr>
        <w:t>CLÁUSULA XII – DAS DISPOSIÇÕES FINAIS</w:t>
      </w:r>
    </w:p>
    <w:p w14:paraId="6F254DCD" w14:textId="6F1C3598" w:rsidR="000F7647" w:rsidRPr="008D6845" w:rsidRDefault="000F7647" w:rsidP="00526B7B">
      <w:pPr>
        <w:pStyle w:val="PargrafodaLista"/>
        <w:widowControl w:val="0"/>
        <w:numPr>
          <w:ilvl w:val="1"/>
          <w:numId w:val="13"/>
        </w:numPr>
        <w:tabs>
          <w:tab w:val="left" w:pos="567"/>
          <w:tab w:val="left" w:pos="7815"/>
        </w:tabs>
        <w:autoSpaceDE w:val="0"/>
        <w:autoSpaceDN w:val="0"/>
        <w:spacing w:before="120" w:after="120" w:line="276" w:lineRule="auto"/>
        <w:ind w:left="0" w:right="820" w:firstLine="0"/>
        <w:contextualSpacing w:val="0"/>
        <w:jc w:val="both"/>
        <w:rPr>
          <w:rFonts w:ascii="Arial" w:hAnsi="Arial" w:cs="Arial"/>
          <w:sz w:val="22"/>
          <w:szCs w:val="22"/>
        </w:rPr>
      </w:pPr>
      <w:r w:rsidRPr="008D6845">
        <w:rPr>
          <w:rFonts w:ascii="Arial" w:hAnsi="Arial" w:cs="Arial"/>
          <w:sz w:val="22"/>
          <w:szCs w:val="22"/>
        </w:rPr>
        <w:t xml:space="preserve">Integram esta Ata o Edital de Pregão Eletrônico Para Registro de Preços nº </w:t>
      </w:r>
      <w:proofErr w:type="spellStart"/>
      <w:r w:rsidRPr="008D6845">
        <w:rPr>
          <w:rFonts w:ascii="Arial" w:hAnsi="Arial" w:cs="Arial"/>
          <w:color w:val="000000"/>
          <w:sz w:val="22"/>
          <w:szCs w:val="22"/>
        </w:rPr>
        <w:t>xxx</w:t>
      </w:r>
      <w:proofErr w:type="spellEnd"/>
      <w:r w:rsidRPr="008D6845">
        <w:rPr>
          <w:rFonts w:ascii="Arial" w:hAnsi="Arial" w:cs="Arial"/>
          <w:color w:val="000000"/>
          <w:sz w:val="22"/>
          <w:szCs w:val="22"/>
        </w:rPr>
        <w:t>/2025, seus Anexos e</w:t>
      </w:r>
      <w:r w:rsidRPr="008D6845">
        <w:rPr>
          <w:rFonts w:ascii="Arial" w:hAnsi="Arial" w:cs="Arial"/>
          <w:color w:val="000000"/>
          <w:spacing w:val="6"/>
          <w:sz w:val="22"/>
          <w:szCs w:val="22"/>
        </w:rPr>
        <w:t xml:space="preserve"> </w:t>
      </w:r>
      <w:r w:rsidRPr="008D6845">
        <w:rPr>
          <w:rFonts w:ascii="Arial" w:hAnsi="Arial" w:cs="Arial"/>
          <w:color w:val="000000"/>
          <w:sz w:val="22"/>
          <w:szCs w:val="22"/>
        </w:rPr>
        <w:t>a</w:t>
      </w:r>
      <w:r w:rsidRPr="008D6845">
        <w:rPr>
          <w:rFonts w:ascii="Arial" w:hAnsi="Arial" w:cs="Arial"/>
          <w:color w:val="000000"/>
          <w:spacing w:val="6"/>
          <w:sz w:val="22"/>
          <w:szCs w:val="22"/>
        </w:rPr>
        <w:t xml:space="preserve"> </w:t>
      </w:r>
      <w:r w:rsidRPr="008D6845">
        <w:rPr>
          <w:rFonts w:ascii="Arial" w:hAnsi="Arial" w:cs="Arial"/>
          <w:color w:val="000000"/>
          <w:sz w:val="22"/>
          <w:szCs w:val="22"/>
        </w:rPr>
        <w:t>Proposta</w:t>
      </w:r>
      <w:r w:rsidRPr="008D6845">
        <w:rPr>
          <w:rFonts w:ascii="Arial" w:hAnsi="Arial" w:cs="Arial"/>
          <w:color w:val="000000"/>
          <w:spacing w:val="6"/>
          <w:sz w:val="22"/>
          <w:szCs w:val="22"/>
        </w:rPr>
        <w:t xml:space="preserve"> </w:t>
      </w:r>
      <w:r w:rsidRPr="008D6845">
        <w:rPr>
          <w:rFonts w:ascii="Arial" w:hAnsi="Arial" w:cs="Arial"/>
          <w:color w:val="000000"/>
          <w:sz w:val="22"/>
          <w:szCs w:val="22"/>
        </w:rPr>
        <w:t>de</w:t>
      </w:r>
      <w:r w:rsidRPr="008D6845">
        <w:rPr>
          <w:rFonts w:ascii="Arial" w:hAnsi="Arial" w:cs="Arial"/>
          <w:color w:val="000000"/>
          <w:spacing w:val="6"/>
          <w:sz w:val="22"/>
          <w:szCs w:val="22"/>
        </w:rPr>
        <w:t xml:space="preserve"> </w:t>
      </w:r>
      <w:r w:rsidRPr="008D6845">
        <w:rPr>
          <w:rFonts w:ascii="Arial" w:hAnsi="Arial" w:cs="Arial"/>
          <w:color w:val="000000"/>
          <w:sz w:val="22"/>
          <w:szCs w:val="22"/>
        </w:rPr>
        <w:t>Preço</w:t>
      </w:r>
      <w:r w:rsidRPr="008D6845">
        <w:rPr>
          <w:rFonts w:ascii="Arial" w:hAnsi="Arial" w:cs="Arial"/>
          <w:color w:val="000000"/>
          <w:spacing w:val="9"/>
          <w:sz w:val="22"/>
          <w:szCs w:val="22"/>
        </w:rPr>
        <w:t xml:space="preserve"> </w:t>
      </w:r>
      <w:r w:rsidRPr="008D6845">
        <w:rPr>
          <w:rFonts w:ascii="Arial" w:hAnsi="Arial" w:cs="Arial"/>
          <w:color w:val="000000"/>
          <w:sz w:val="22"/>
          <w:szCs w:val="22"/>
        </w:rPr>
        <w:t>da</w:t>
      </w:r>
      <w:r w:rsidRPr="008D6845">
        <w:rPr>
          <w:rFonts w:ascii="Arial" w:hAnsi="Arial" w:cs="Arial"/>
          <w:color w:val="000000"/>
          <w:spacing w:val="6"/>
          <w:sz w:val="22"/>
          <w:szCs w:val="22"/>
        </w:rPr>
        <w:t xml:space="preserve"> </w:t>
      </w:r>
      <w:r w:rsidRPr="008D6845">
        <w:rPr>
          <w:rFonts w:ascii="Arial" w:hAnsi="Arial" w:cs="Arial"/>
          <w:color w:val="000000"/>
          <w:sz w:val="22"/>
          <w:szCs w:val="22"/>
        </w:rPr>
        <w:t>sociedade</w:t>
      </w:r>
      <w:r w:rsidRPr="008D6845">
        <w:rPr>
          <w:rFonts w:ascii="Arial" w:hAnsi="Arial" w:cs="Arial"/>
          <w:color w:val="000000"/>
          <w:spacing w:val="6"/>
          <w:sz w:val="22"/>
          <w:szCs w:val="22"/>
        </w:rPr>
        <w:t xml:space="preserve"> </w:t>
      </w:r>
      <w:r w:rsidRPr="008D6845">
        <w:rPr>
          <w:rFonts w:ascii="Arial" w:hAnsi="Arial" w:cs="Arial"/>
          <w:color w:val="000000"/>
          <w:sz w:val="22"/>
          <w:szCs w:val="22"/>
        </w:rPr>
        <w:t>empresárias:</w:t>
      </w:r>
      <w:r w:rsidRPr="008D6845">
        <w:rPr>
          <w:rFonts w:ascii="Arial" w:hAnsi="Arial" w:cs="Arial"/>
          <w:color w:val="000000"/>
          <w:spacing w:val="5"/>
          <w:sz w:val="22"/>
          <w:szCs w:val="22"/>
        </w:rPr>
        <w:t xml:space="preserve"> </w:t>
      </w:r>
      <w:r w:rsidRPr="008D6845">
        <w:rPr>
          <w:rFonts w:ascii="Arial" w:hAnsi="Arial" w:cs="Arial"/>
          <w:color w:val="000000"/>
          <w:sz w:val="22"/>
          <w:szCs w:val="22"/>
          <w:u w:val="single"/>
        </w:rPr>
        <w:tab/>
      </w:r>
      <w:r w:rsidRPr="008D6845">
        <w:rPr>
          <w:rFonts w:ascii="Arial" w:hAnsi="Arial" w:cs="Arial"/>
          <w:color w:val="000000"/>
          <w:sz w:val="22"/>
          <w:szCs w:val="22"/>
        </w:rPr>
        <w:t>,</w:t>
      </w:r>
      <w:r w:rsidRPr="008D6845">
        <w:rPr>
          <w:rFonts w:ascii="Arial" w:hAnsi="Arial" w:cs="Arial"/>
          <w:color w:val="000000"/>
          <w:spacing w:val="5"/>
          <w:sz w:val="22"/>
          <w:szCs w:val="22"/>
        </w:rPr>
        <w:t xml:space="preserve"> </w:t>
      </w:r>
      <w:r w:rsidRPr="008D6845">
        <w:rPr>
          <w:rFonts w:ascii="Arial" w:hAnsi="Arial" w:cs="Arial"/>
          <w:color w:val="000000"/>
          <w:sz w:val="22"/>
          <w:szCs w:val="22"/>
        </w:rPr>
        <w:t>no</w:t>
      </w:r>
      <w:r w:rsidRPr="008D6845">
        <w:rPr>
          <w:rFonts w:ascii="Arial" w:hAnsi="Arial" w:cs="Arial"/>
          <w:color w:val="000000"/>
          <w:spacing w:val="8"/>
          <w:sz w:val="22"/>
          <w:szCs w:val="22"/>
        </w:rPr>
        <w:t xml:space="preserve"> </w:t>
      </w:r>
      <w:r w:rsidRPr="008D6845">
        <w:rPr>
          <w:rFonts w:ascii="Arial" w:hAnsi="Arial" w:cs="Arial"/>
          <w:color w:val="000000"/>
          <w:sz w:val="22"/>
          <w:szCs w:val="22"/>
        </w:rPr>
        <w:t>mencionado</w:t>
      </w:r>
      <w:r w:rsidRPr="008D6845">
        <w:rPr>
          <w:rFonts w:ascii="Arial" w:hAnsi="Arial" w:cs="Arial"/>
          <w:color w:val="000000"/>
          <w:spacing w:val="6"/>
          <w:sz w:val="22"/>
          <w:szCs w:val="22"/>
        </w:rPr>
        <w:t xml:space="preserve"> </w:t>
      </w:r>
      <w:r w:rsidRPr="008D6845">
        <w:rPr>
          <w:rFonts w:ascii="Arial" w:hAnsi="Arial" w:cs="Arial"/>
          <w:color w:val="000000"/>
          <w:spacing w:val="-2"/>
          <w:sz w:val="22"/>
          <w:szCs w:val="22"/>
        </w:rPr>
        <w:lastRenderedPageBreak/>
        <w:t>certame.</w:t>
      </w:r>
    </w:p>
    <w:p w14:paraId="052697AE" w14:textId="57BD03BB" w:rsidR="000F7647" w:rsidRPr="008D6845" w:rsidRDefault="000F7647" w:rsidP="00526B7B">
      <w:pPr>
        <w:pStyle w:val="PargrafodaLista"/>
        <w:widowControl w:val="0"/>
        <w:numPr>
          <w:ilvl w:val="1"/>
          <w:numId w:val="13"/>
        </w:numPr>
        <w:tabs>
          <w:tab w:val="left" w:pos="567"/>
          <w:tab w:val="left" w:pos="1555"/>
        </w:tabs>
        <w:autoSpaceDE w:val="0"/>
        <w:autoSpaceDN w:val="0"/>
        <w:spacing w:before="120" w:after="120" w:line="276" w:lineRule="auto"/>
        <w:ind w:left="0" w:right="815" w:firstLine="0"/>
        <w:contextualSpacing w:val="0"/>
        <w:jc w:val="both"/>
        <w:rPr>
          <w:rFonts w:ascii="Arial" w:hAnsi="Arial" w:cs="Arial"/>
          <w:sz w:val="22"/>
          <w:szCs w:val="22"/>
        </w:rPr>
      </w:pPr>
      <w:r w:rsidRPr="008D6845">
        <w:rPr>
          <w:rFonts w:ascii="Arial" w:hAnsi="Arial" w:cs="Arial"/>
          <w:sz w:val="22"/>
          <w:szCs w:val="22"/>
        </w:rPr>
        <w:t>Os casos omissos serão resolvidos de acordo com a Lei nº 14.133, de 1º de abril de 2021, da Lei Complementar nº. 123 de 14 de dezembro de 2006, Lei</w:t>
      </w:r>
      <w:r w:rsidRPr="008D6845">
        <w:rPr>
          <w:rFonts w:ascii="Arial" w:hAnsi="Arial" w:cs="Arial"/>
          <w:spacing w:val="-4"/>
          <w:sz w:val="22"/>
          <w:szCs w:val="22"/>
        </w:rPr>
        <w:t xml:space="preserve"> </w:t>
      </w:r>
      <w:r w:rsidRPr="008D6845">
        <w:rPr>
          <w:rFonts w:ascii="Arial" w:hAnsi="Arial" w:cs="Arial"/>
          <w:sz w:val="22"/>
          <w:szCs w:val="22"/>
        </w:rPr>
        <w:t>147 de 07 de agosto de 2014 e demais legislações complementares.</w:t>
      </w:r>
    </w:p>
    <w:p w14:paraId="34959866" w14:textId="2E1F2884" w:rsidR="000F7647" w:rsidRPr="008D6845" w:rsidRDefault="00F42F51" w:rsidP="00721C2B">
      <w:pPr>
        <w:pStyle w:val="Corpodetexto"/>
        <w:spacing w:before="120" w:after="120" w:line="276" w:lineRule="auto"/>
        <w:rPr>
          <w:rFonts w:ascii="Arial" w:hAnsi="Arial" w:cs="Arial"/>
          <w:sz w:val="22"/>
          <w:szCs w:val="22"/>
        </w:rPr>
      </w:pPr>
      <w:r>
        <w:rPr>
          <w:rFonts w:ascii="Arial" w:hAnsi="Arial" w:cs="Arial"/>
          <w:sz w:val="22"/>
          <w:szCs w:val="22"/>
        </w:rPr>
        <w:t>CLÁUSULA XIII – DA PUBLICAÇÃO</w:t>
      </w:r>
    </w:p>
    <w:p w14:paraId="2E840AE5" w14:textId="081D4FCD" w:rsidR="000F7647" w:rsidRDefault="000F7647" w:rsidP="00526B7B">
      <w:pPr>
        <w:pStyle w:val="PargrafodaLista"/>
        <w:widowControl w:val="0"/>
        <w:numPr>
          <w:ilvl w:val="1"/>
          <w:numId w:val="3"/>
        </w:numPr>
        <w:tabs>
          <w:tab w:val="left" w:pos="567"/>
        </w:tabs>
        <w:autoSpaceDE w:val="0"/>
        <w:autoSpaceDN w:val="0"/>
        <w:spacing w:before="120" w:after="120" w:line="276" w:lineRule="auto"/>
        <w:ind w:left="0" w:right="823" w:firstLine="0"/>
        <w:contextualSpacing w:val="0"/>
        <w:jc w:val="both"/>
        <w:rPr>
          <w:rFonts w:ascii="Arial" w:hAnsi="Arial" w:cs="Arial"/>
          <w:sz w:val="22"/>
          <w:szCs w:val="22"/>
        </w:rPr>
      </w:pPr>
      <w:r w:rsidRPr="008D6845">
        <w:rPr>
          <w:rFonts w:ascii="Arial" w:hAnsi="Arial" w:cs="Arial"/>
          <w:sz w:val="22"/>
          <w:szCs w:val="22"/>
        </w:rPr>
        <w:t xml:space="preserve">O Consórcio Intermunicipal de Desenvolvimento </w:t>
      </w:r>
      <w:r w:rsidR="002D23BD" w:rsidRPr="008D6845">
        <w:rPr>
          <w:rFonts w:ascii="Arial" w:hAnsi="Arial" w:cs="Arial"/>
          <w:sz w:val="22"/>
          <w:szCs w:val="22"/>
        </w:rPr>
        <w:t>Econômico</w:t>
      </w:r>
      <w:r w:rsidRPr="008D6845">
        <w:rPr>
          <w:rFonts w:ascii="Arial" w:hAnsi="Arial" w:cs="Arial"/>
          <w:sz w:val="22"/>
          <w:szCs w:val="22"/>
        </w:rPr>
        <w:t>, Social</w:t>
      </w:r>
      <w:r w:rsidR="0097023C" w:rsidRPr="008D6845">
        <w:rPr>
          <w:rFonts w:ascii="Arial" w:hAnsi="Arial" w:cs="Arial"/>
          <w:sz w:val="22"/>
          <w:szCs w:val="22"/>
        </w:rPr>
        <w:t xml:space="preserve"> do Vale do Teles Pires- CIDVAT,</w:t>
      </w:r>
      <w:r w:rsidRPr="008D6845">
        <w:rPr>
          <w:rFonts w:ascii="Arial" w:hAnsi="Arial" w:cs="Arial"/>
          <w:sz w:val="22"/>
          <w:szCs w:val="22"/>
        </w:rPr>
        <w:t xml:space="preserve"> providenciará a publicação, do extrato, desta Ata de Registro de Preços, providenciará a publicação do seu extrato no Diário Oficial do Tribunal</w:t>
      </w:r>
      <w:r w:rsidRPr="008D6845">
        <w:rPr>
          <w:rFonts w:ascii="Arial" w:hAnsi="Arial" w:cs="Arial"/>
          <w:spacing w:val="-8"/>
          <w:sz w:val="22"/>
          <w:szCs w:val="22"/>
        </w:rPr>
        <w:t xml:space="preserve"> </w:t>
      </w:r>
      <w:r w:rsidRPr="008D6845">
        <w:rPr>
          <w:rFonts w:ascii="Arial" w:hAnsi="Arial" w:cs="Arial"/>
          <w:sz w:val="22"/>
          <w:szCs w:val="22"/>
        </w:rPr>
        <w:t>de Contas</w:t>
      </w:r>
      <w:r w:rsidRPr="008D6845">
        <w:rPr>
          <w:rFonts w:ascii="Arial" w:hAnsi="Arial" w:cs="Arial"/>
          <w:spacing w:val="-1"/>
          <w:sz w:val="22"/>
          <w:szCs w:val="22"/>
        </w:rPr>
        <w:t xml:space="preserve"> </w:t>
      </w:r>
      <w:r w:rsidRPr="008D6845">
        <w:rPr>
          <w:rFonts w:ascii="Arial" w:hAnsi="Arial" w:cs="Arial"/>
          <w:sz w:val="22"/>
          <w:szCs w:val="22"/>
        </w:rPr>
        <w:t>do</w:t>
      </w:r>
      <w:r w:rsidRPr="008D6845">
        <w:rPr>
          <w:rFonts w:ascii="Arial" w:hAnsi="Arial" w:cs="Arial"/>
          <w:spacing w:val="-1"/>
          <w:sz w:val="22"/>
          <w:szCs w:val="22"/>
        </w:rPr>
        <w:t xml:space="preserve"> </w:t>
      </w:r>
      <w:r w:rsidRPr="008D6845">
        <w:rPr>
          <w:rFonts w:ascii="Arial" w:hAnsi="Arial" w:cs="Arial"/>
          <w:sz w:val="22"/>
          <w:szCs w:val="22"/>
        </w:rPr>
        <w:t>Estado de Mato Grosso,</w:t>
      </w:r>
      <w:r w:rsidRPr="008D6845">
        <w:rPr>
          <w:rFonts w:ascii="Arial" w:hAnsi="Arial" w:cs="Arial"/>
          <w:spacing w:val="-1"/>
          <w:sz w:val="22"/>
          <w:szCs w:val="22"/>
        </w:rPr>
        <w:t xml:space="preserve"> </w:t>
      </w:r>
      <w:r w:rsidRPr="008D6845">
        <w:rPr>
          <w:rFonts w:ascii="Arial" w:hAnsi="Arial" w:cs="Arial"/>
          <w:sz w:val="22"/>
          <w:szCs w:val="22"/>
        </w:rPr>
        <w:t>no</w:t>
      </w:r>
      <w:r w:rsidRPr="008D6845">
        <w:rPr>
          <w:rFonts w:ascii="Arial" w:hAnsi="Arial" w:cs="Arial"/>
          <w:spacing w:val="-4"/>
          <w:sz w:val="22"/>
          <w:szCs w:val="22"/>
        </w:rPr>
        <w:t xml:space="preserve"> </w:t>
      </w:r>
      <w:r w:rsidRPr="008D6845">
        <w:rPr>
          <w:rFonts w:ascii="Arial" w:hAnsi="Arial" w:cs="Arial"/>
          <w:sz w:val="22"/>
          <w:szCs w:val="22"/>
        </w:rPr>
        <w:t>prazo de até vinte dias</w:t>
      </w:r>
      <w:r w:rsidRPr="008D6845">
        <w:rPr>
          <w:rFonts w:ascii="Arial" w:hAnsi="Arial" w:cs="Arial"/>
          <w:spacing w:val="-1"/>
          <w:sz w:val="22"/>
          <w:szCs w:val="22"/>
        </w:rPr>
        <w:t xml:space="preserve"> </w:t>
      </w:r>
      <w:r w:rsidRPr="008D6845">
        <w:rPr>
          <w:rFonts w:ascii="Arial" w:hAnsi="Arial" w:cs="Arial"/>
          <w:sz w:val="22"/>
          <w:szCs w:val="22"/>
        </w:rPr>
        <w:t>da data de</w:t>
      </w:r>
      <w:r w:rsidRPr="008D6845">
        <w:rPr>
          <w:rFonts w:ascii="Arial" w:hAnsi="Arial" w:cs="Arial"/>
          <w:spacing w:val="-5"/>
          <w:sz w:val="22"/>
          <w:szCs w:val="22"/>
        </w:rPr>
        <w:t xml:space="preserve"> </w:t>
      </w:r>
      <w:r w:rsidRPr="008D6845">
        <w:rPr>
          <w:rFonts w:ascii="Arial" w:hAnsi="Arial" w:cs="Arial"/>
          <w:sz w:val="22"/>
          <w:szCs w:val="22"/>
        </w:rPr>
        <w:t>sua assinatura.</w:t>
      </w:r>
    </w:p>
    <w:p w14:paraId="1AA2CDA2" w14:textId="2F3D5BB9" w:rsidR="000F7647" w:rsidRPr="00F42F51" w:rsidRDefault="00F42F51" w:rsidP="00F42F51">
      <w:pPr>
        <w:pStyle w:val="PargrafodaLista"/>
        <w:widowControl w:val="0"/>
        <w:tabs>
          <w:tab w:val="left" w:pos="567"/>
        </w:tabs>
        <w:autoSpaceDE w:val="0"/>
        <w:autoSpaceDN w:val="0"/>
        <w:spacing w:before="120" w:after="120" w:line="276" w:lineRule="auto"/>
        <w:ind w:left="0" w:right="823"/>
        <w:contextualSpacing w:val="0"/>
        <w:jc w:val="both"/>
        <w:rPr>
          <w:rFonts w:ascii="Arial" w:hAnsi="Arial" w:cs="Arial"/>
          <w:b/>
          <w:bCs/>
          <w:sz w:val="22"/>
          <w:szCs w:val="22"/>
        </w:rPr>
      </w:pPr>
      <w:r w:rsidRPr="00F42F51">
        <w:rPr>
          <w:rFonts w:ascii="Arial" w:hAnsi="Arial" w:cs="Arial"/>
          <w:b/>
          <w:bCs/>
          <w:sz w:val="22"/>
          <w:szCs w:val="22"/>
        </w:rPr>
        <w:t>CLÁUSULA XIV – DO FORO</w:t>
      </w:r>
    </w:p>
    <w:p w14:paraId="298E268E" w14:textId="2BD7F860" w:rsidR="000F7647" w:rsidRPr="008D6845" w:rsidRDefault="000F7647" w:rsidP="00526B7B">
      <w:pPr>
        <w:pStyle w:val="PargrafodaLista"/>
        <w:widowControl w:val="0"/>
        <w:numPr>
          <w:ilvl w:val="1"/>
          <w:numId w:val="2"/>
        </w:numPr>
        <w:autoSpaceDE w:val="0"/>
        <w:autoSpaceDN w:val="0"/>
        <w:spacing w:before="120" w:after="120" w:line="276" w:lineRule="auto"/>
        <w:ind w:left="0" w:right="824" w:firstLine="0"/>
        <w:contextualSpacing w:val="0"/>
        <w:jc w:val="both"/>
        <w:rPr>
          <w:rFonts w:ascii="Arial" w:hAnsi="Arial" w:cs="Arial"/>
          <w:sz w:val="22"/>
          <w:szCs w:val="22"/>
        </w:rPr>
      </w:pPr>
      <w:r w:rsidRPr="008D6845">
        <w:rPr>
          <w:rFonts w:ascii="Arial" w:hAnsi="Arial" w:cs="Arial"/>
          <w:sz w:val="22"/>
          <w:szCs w:val="22"/>
        </w:rPr>
        <w:t>Para dirimir quaisquer dúvidas ou questões relacionadas com o Contrato vinculado a esta Licitação, a Licitante Vencedora deve se subordinar ao Foro da Justiça Comum, da Comarca d</w:t>
      </w:r>
      <w:r w:rsidR="007B7E69">
        <w:rPr>
          <w:rFonts w:ascii="Arial" w:hAnsi="Arial" w:cs="Arial"/>
          <w:sz w:val="22"/>
          <w:szCs w:val="22"/>
        </w:rPr>
        <w:t>e Nova Monte Verde</w:t>
      </w:r>
      <w:r w:rsidRPr="008D6845">
        <w:rPr>
          <w:rFonts w:ascii="Arial" w:hAnsi="Arial" w:cs="Arial"/>
          <w:sz w:val="22"/>
          <w:szCs w:val="22"/>
        </w:rPr>
        <w:t xml:space="preserve"> - MT, excluindo,</w:t>
      </w:r>
      <w:r w:rsidRPr="008D6845">
        <w:rPr>
          <w:rFonts w:ascii="Arial" w:hAnsi="Arial" w:cs="Arial"/>
          <w:spacing w:val="-1"/>
          <w:sz w:val="22"/>
          <w:szCs w:val="22"/>
        </w:rPr>
        <w:t xml:space="preserve"> </w:t>
      </w:r>
      <w:r w:rsidRPr="008D6845">
        <w:rPr>
          <w:rFonts w:ascii="Arial" w:hAnsi="Arial" w:cs="Arial"/>
          <w:sz w:val="22"/>
          <w:szCs w:val="22"/>
        </w:rPr>
        <w:t>por mais</w:t>
      </w:r>
      <w:r w:rsidRPr="008D6845">
        <w:rPr>
          <w:rFonts w:ascii="Arial" w:hAnsi="Arial" w:cs="Arial"/>
          <w:spacing w:val="-1"/>
          <w:sz w:val="22"/>
          <w:szCs w:val="22"/>
        </w:rPr>
        <w:t xml:space="preserve"> </w:t>
      </w:r>
      <w:r w:rsidRPr="008D6845">
        <w:rPr>
          <w:rFonts w:ascii="Arial" w:hAnsi="Arial" w:cs="Arial"/>
          <w:sz w:val="22"/>
          <w:szCs w:val="22"/>
        </w:rPr>
        <w:t>privilegiado que for, qualquer outro,</w:t>
      </w:r>
      <w:r w:rsidRPr="008D6845">
        <w:rPr>
          <w:rFonts w:ascii="Arial" w:hAnsi="Arial" w:cs="Arial"/>
          <w:spacing w:val="-4"/>
          <w:sz w:val="22"/>
          <w:szCs w:val="22"/>
        </w:rPr>
        <w:t xml:space="preserve"> </w:t>
      </w:r>
      <w:r w:rsidRPr="008D6845">
        <w:rPr>
          <w:rFonts w:ascii="Arial" w:hAnsi="Arial" w:cs="Arial"/>
          <w:sz w:val="22"/>
          <w:szCs w:val="22"/>
        </w:rPr>
        <w:t>desde que</w:t>
      </w:r>
      <w:r w:rsidRPr="008D6845">
        <w:rPr>
          <w:rFonts w:ascii="Arial" w:hAnsi="Arial" w:cs="Arial"/>
          <w:spacing w:val="-5"/>
          <w:sz w:val="22"/>
          <w:szCs w:val="22"/>
        </w:rPr>
        <w:t xml:space="preserve"> </w:t>
      </w:r>
      <w:r w:rsidRPr="008D6845">
        <w:rPr>
          <w:rFonts w:ascii="Arial" w:hAnsi="Arial" w:cs="Arial"/>
          <w:sz w:val="22"/>
          <w:szCs w:val="22"/>
        </w:rPr>
        <w:t xml:space="preserve">não possa ser resolvido amigavelmente;  </w:t>
      </w:r>
    </w:p>
    <w:p w14:paraId="065B648E" w14:textId="4A15201C" w:rsidR="002D23BD" w:rsidRPr="008D6845" w:rsidRDefault="000F7647" w:rsidP="00721C2B">
      <w:pPr>
        <w:tabs>
          <w:tab w:val="left" w:pos="3470"/>
          <w:tab w:val="left" w:pos="5207"/>
          <w:tab w:val="left" w:pos="6061"/>
        </w:tabs>
        <w:spacing w:before="120" w:after="120" w:line="276" w:lineRule="auto"/>
        <w:rPr>
          <w:rFonts w:ascii="Arial" w:hAnsi="Arial" w:cs="Arial"/>
          <w:sz w:val="22"/>
          <w:szCs w:val="22"/>
        </w:rPr>
      </w:pPr>
      <w:r w:rsidRPr="008D6845">
        <w:rPr>
          <w:rFonts w:ascii="Arial" w:hAnsi="Arial" w:cs="Arial"/>
          <w:sz w:val="22"/>
          <w:szCs w:val="22"/>
        </w:rPr>
        <w:t xml:space="preserve">     </w:t>
      </w:r>
    </w:p>
    <w:p w14:paraId="2372295A" w14:textId="2E6D656C" w:rsidR="000F7647" w:rsidRDefault="000F7647" w:rsidP="00721C2B">
      <w:pPr>
        <w:tabs>
          <w:tab w:val="left" w:pos="3470"/>
          <w:tab w:val="left" w:pos="5207"/>
          <w:tab w:val="left" w:pos="6061"/>
        </w:tabs>
        <w:spacing w:before="120" w:after="120" w:line="276" w:lineRule="auto"/>
        <w:ind w:right="766"/>
        <w:jc w:val="right"/>
        <w:rPr>
          <w:rFonts w:ascii="Arial" w:hAnsi="Arial" w:cs="Arial"/>
          <w:spacing w:val="-10"/>
          <w:sz w:val="22"/>
          <w:szCs w:val="22"/>
        </w:rPr>
      </w:pPr>
      <w:r w:rsidRPr="008D6845">
        <w:rPr>
          <w:rFonts w:ascii="Arial" w:hAnsi="Arial" w:cs="Arial"/>
          <w:sz w:val="22"/>
          <w:szCs w:val="22"/>
        </w:rPr>
        <w:t xml:space="preserve">   </w:t>
      </w:r>
      <w:r w:rsidR="007B7E69">
        <w:rPr>
          <w:rFonts w:ascii="Arial" w:hAnsi="Arial" w:cs="Arial"/>
          <w:sz w:val="22"/>
          <w:szCs w:val="22"/>
        </w:rPr>
        <w:t>Nova Monte Verde</w:t>
      </w:r>
      <w:r w:rsidRPr="008D6845">
        <w:rPr>
          <w:rFonts w:ascii="Arial" w:hAnsi="Arial" w:cs="Arial"/>
          <w:sz w:val="22"/>
          <w:szCs w:val="22"/>
        </w:rPr>
        <w:t xml:space="preserve">-MT, </w:t>
      </w:r>
      <w:r w:rsidRPr="008D6845">
        <w:rPr>
          <w:rFonts w:ascii="Arial" w:hAnsi="Arial" w:cs="Arial"/>
          <w:sz w:val="22"/>
          <w:szCs w:val="22"/>
          <w:u w:val="single"/>
        </w:rPr>
        <w:tab/>
      </w:r>
      <w:r w:rsidRPr="008D6845">
        <w:rPr>
          <w:rFonts w:ascii="Arial" w:hAnsi="Arial" w:cs="Arial"/>
          <w:sz w:val="22"/>
          <w:szCs w:val="22"/>
        </w:rPr>
        <w:t xml:space="preserve">de </w:t>
      </w:r>
      <w:r w:rsidRPr="008D6845">
        <w:rPr>
          <w:rFonts w:ascii="Arial" w:hAnsi="Arial" w:cs="Arial"/>
          <w:sz w:val="22"/>
          <w:szCs w:val="22"/>
          <w:u w:val="single"/>
        </w:rPr>
        <w:tab/>
      </w:r>
      <w:proofErr w:type="spellStart"/>
      <w:r w:rsidRPr="008D6845">
        <w:rPr>
          <w:rFonts w:ascii="Arial" w:hAnsi="Arial" w:cs="Arial"/>
          <w:sz w:val="22"/>
          <w:szCs w:val="22"/>
        </w:rPr>
        <w:t>de</w:t>
      </w:r>
      <w:proofErr w:type="spellEnd"/>
      <w:r w:rsidRPr="008D6845">
        <w:rPr>
          <w:rFonts w:ascii="Arial" w:hAnsi="Arial" w:cs="Arial"/>
          <w:sz w:val="22"/>
          <w:szCs w:val="22"/>
        </w:rPr>
        <w:t xml:space="preserve"> </w:t>
      </w:r>
      <w:r w:rsidRPr="008D6845">
        <w:rPr>
          <w:rFonts w:ascii="Arial" w:hAnsi="Arial" w:cs="Arial"/>
          <w:sz w:val="22"/>
          <w:szCs w:val="22"/>
          <w:u w:val="single"/>
        </w:rPr>
        <w:tab/>
      </w:r>
      <w:r w:rsidRPr="008D6845">
        <w:rPr>
          <w:rFonts w:ascii="Arial" w:hAnsi="Arial" w:cs="Arial"/>
          <w:spacing w:val="-10"/>
          <w:sz w:val="22"/>
          <w:szCs w:val="22"/>
        </w:rPr>
        <w:t>.</w:t>
      </w:r>
    </w:p>
    <w:p w14:paraId="2FD285BD" w14:textId="3A616140" w:rsidR="00E65FD9" w:rsidRDefault="00E65FD9" w:rsidP="00721C2B">
      <w:pPr>
        <w:tabs>
          <w:tab w:val="left" w:pos="3470"/>
          <w:tab w:val="left" w:pos="5207"/>
          <w:tab w:val="left" w:pos="6061"/>
        </w:tabs>
        <w:spacing w:before="120" w:after="120" w:line="276" w:lineRule="auto"/>
        <w:ind w:right="766"/>
        <w:jc w:val="right"/>
        <w:rPr>
          <w:rFonts w:ascii="Arial" w:hAnsi="Arial" w:cs="Arial"/>
          <w:spacing w:val="-10"/>
          <w:sz w:val="22"/>
          <w:szCs w:val="22"/>
        </w:rPr>
      </w:pPr>
    </w:p>
    <w:p w14:paraId="44DCB9ED" w14:textId="77777777" w:rsidR="00E65FD9" w:rsidRPr="008D6845" w:rsidRDefault="00E65FD9" w:rsidP="00721C2B">
      <w:pPr>
        <w:tabs>
          <w:tab w:val="left" w:pos="3470"/>
          <w:tab w:val="left" w:pos="5207"/>
          <w:tab w:val="left" w:pos="6061"/>
        </w:tabs>
        <w:spacing w:before="120" w:after="120" w:line="276" w:lineRule="auto"/>
        <w:ind w:right="766"/>
        <w:jc w:val="right"/>
        <w:rPr>
          <w:rFonts w:ascii="Arial" w:hAnsi="Arial" w:cs="Arial"/>
          <w:sz w:val="22"/>
          <w:szCs w:val="22"/>
        </w:rPr>
      </w:pPr>
    </w:p>
    <w:p w14:paraId="378065B0" w14:textId="7957599E" w:rsidR="002D23BD" w:rsidRPr="00F42F51" w:rsidRDefault="00E65FD9" w:rsidP="00E65FD9">
      <w:pPr>
        <w:tabs>
          <w:tab w:val="left" w:pos="2027"/>
          <w:tab w:val="left" w:pos="2610"/>
          <w:tab w:val="left" w:pos="3154"/>
          <w:tab w:val="left" w:pos="4537"/>
          <w:tab w:val="center" w:pos="6111"/>
        </w:tabs>
        <w:spacing w:before="120" w:after="120" w:line="276" w:lineRule="auto"/>
        <w:jc w:val="both"/>
        <w:rPr>
          <w:rFonts w:ascii="Arial" w:hAnsi="Arial" w:cs="Arial"/>
          <w:bCs/>
          <w:sz w:val="22"/>
          <w:szCs w:val="22"/>
        </w:rPr>
      </w:pPr>
      <w:r>
        <w:rPr>
          <w:rFonts w:ascii="Arial" w:hAnsi="Arial" w:cs="Arial"/>
          <w:bCs/>
          <w:sz w:val="22"/>
          <w:szCs w:val="22"/>
        </w:rPr>
        <w:t xml:space="preserve">         ___</w:t>
      </w:r>
      <w:r w:rsidR="00F42F51" w:rsidRPr="00F42F51">
        <w:rPr>
          <w:rFonts w:ascii="Arial" w:hAnsi="Arial" w:cs="Arial"/>
          <w:bCs/>
          <w:sz w:val="22"/>
          <w:szCs w:val="22"/>
        </w:rPr>
        <w:t>_______________________________</w:t>
      </w:r>
      <w:r w:rsidR="00F42F51">
        <w:rPr>
          <w:rFonts w:ascii="Arial" w:hAnsi="Arial" w:cs="Arial"/>
          <w:bCs/>
          <w:sz w:val="22"/>
          <w:szCs w:val="22"/>
        </w:rPr>
        <w:t xml:space="preserve">               __</w:t>
      </w:r>
      <w:r>
        <w:rPr>
          <w:rFonts w:ascii="Arial" w:hAnsi="Arial" w:cs="Arial"/>
          <w:bCs/>
          <w:sz w:val="22"/>
          <w:szCs w:val="22"/>
        </w:rPr>
        <w:t>____</w:t>
      </w:r>
      <w:r w:rsidR="00F42F51">
        <w:rPr>
          <w:rFonts w:ascii="Arial" w:hAnsi="Arial" w:cs="Arial"/>
          <w:bCs/>
          <w:sz w:val="22"/>
          <w:szCs w:val="22"/>
        </w:rPr>
        <w:t>__________________________</w:t>
      </w:r>
    </w:p>
    <w:p w14:paraId="0471F8D8" w14:textId="1593AFED" w:rsidR="002D23BD" w:rsidRPr="008D6845" w:rsidRDefault="00E65FD9" w:rsidP="00F42F51">
      <w:pPr>
        <w:tabs>
          <w:tab w:val="left" w:pos="2027"/>
          <w:tab w:val="left" w:pos="3154"/>
          <w:tab w:val="left" w:pos="4537"/>
        </w:tabs>
        <w:spacing w:before="120" w:after="120" w:line="276" w:lineRule="auto"/>
        <w:ind w:right="908"/>
        <w:rPr>
          <w:rFonts w:ascii="Arial" w:hAnsi="Arial" w:cs="Arial"/>
          <w:sz w:val="22"/>
          <w:szCs w:val="22"/>
        </w:rPr>
      </w:pPr>
      <w:r>
        <w:rPr>
          <w:rFonts w:ascii="Arial" w:hAnsi="Arial" w:cs="Arial"/>
          <w:sz w:val="22"/>
          <w:szCs w:val="22"/>
        </w:rPr>
        <w:t xml:space="preserve">      </w:t>
      </w:r>
      <w:r w:rsidR="002D23BD" w:rsidRPr="008D6845">
        <w:rPr>
          <w:rFonts w:ascii="Arial" w:hAnsi="Arial" w:cs="Arial"/>
          <w:sz w:val="22"/>
          <w:szCs w:val="22"/>
        </w:rPr>
        <w:t>Presidente do Conselho Diretor do CIDVAT/MT</w:t>
      </w:r>
      <w:r>
        <w:rPr>
          <w:rFonts w:ascii="Arial" w:hAnsi="Arial" w:cs="Arial"/>
          <w:sz w:val="22"/>
          <w:szCs w:val="22"/>
        </w:rPr>
        <w:tab/>
      </w:r>
    </w:p>
    <w:p w14:paraId="5D54516A" w14:textId="7584D6D7" w:rsidR="000F7647" w:rsidRPr="008D6845" w:rsidRDefault="000F7647" w:rsidP="00E65FD9">
      <w:pPr>
        <w:tabs>
          <w:tab w:val="left" w:pos="2027"/>
          <w:tab w:val="left" w:pos="2610"/>
          <w:tab w:val="left" w:pos="3154"/>
          <w:tab w:val="left" w:pos="4537"/>
          <w:tab w:val="center" w:pos="6111"/>
        </w:tabs>
        <w:spacing w:before="120" w:after="120" w:line="276" w:lineRule="auto"/>
        <w:ind w:right="908"/>
        <w:jc w:val="center"/>
        <w:rPr>
          <w:rFonts w:ascii="Arial" w:hAnsi="Arial" w:cs="Arial"/>
          <w:b/>
          <w:sz w:val="22"/>
          <w:szCs w:val="22"/>
        </w:rPr>
      </w:pPr>
      <w:r w:rsidRPr="008D6845">
        <w:rPr>
          <w:rFonts w:ascii="Arial" w:hAnsi="Arial" w:cs="Arial"/>
          <w:b/>
          <w:sz w:val="22"/>
          <w:szCs w:val="22"/>
        </w:rPr>
        <w:t>CONTRATANTE</w:t>
      </w:r>
      <w:r w:rsidR="00E65FD9">
        <w:rPr>
          <w:rFonts w:ascii="Arial" w:hAnsi="Arial" w:cs="Arial"/>
          <w:b/>
          <w:sz w:val="22"/>
          <w:szCs w:val="22"/>
        </w:rPr>
        <w:tab/>
      </w:r>
      <w:r w:rsidR="00E65FD9">
        <w:rPr>
          <w:rFonts w:ascii="Arial" w:hAnsi="Arial" w:cs="Arial"/>
          <w:b/>
          <w:sz w:val="22"/>
          <w:szCs w:val="22"/>
        </w:rPr>
        <w:tab/>
      </w:r>
      <w:r w:rsidR="00E65FD9">
        <w:rPr>
          <w:rFonts w:ascii="Arial" w:hAnsi="Arial" w:cs="Arial"/>
          <w:b/>
          <w:sz w:val="22"/>
          <w:szCs w:val="22"/>
        </w:rPr>
        <w:tab/>
        <w:t xml:space="preserve">                       </w:t>
      </w:r>
      <w:r w:rsidR="00E65FD9">
        <w:rPr>
          <w:rFonts w:ascii="Arial" w:hAnsi="Arial" w:cs="Arial"/>
          <w:b/>
          <w:sz w:val="22"/>
          <w:szCs w:val="22"/>
        </w:rPr>
        <w:tab/>
        <w:t>CONTRATADA</w:t>
      </w:r>
    </w:p>
    <w:p w14:paraId="6ADADF84" w14:textId="69BDAAC9" w:rsidR="002D23BD" w:rsidRPr="008D6845" w:rsidRDefault="002D23BD" w:rsidP="00721C2B">
      <w:pPr>
        <w:tabs>
          <w:tab w:val="left" w:pos="2027"/>
          <w:tab w:val="left" w:pos="2610"/>
          <w:tab w:val="left" w:pos="3154"/>
          <w:tab w:val="left" w:pos="4537"/>
          <w:tab w:val="center" w:pos="6111"/>
        </w:tabs>
        <w:spacing w:before="120" w:after="120" w:line="276" w:lineRule="auto"/>
        <w:ind w:left="1162"/>
        <w:jc w:val="center"/>
        <w:rPr>
          <w:rFonts w:ascii="Arial" w:hAnsi="Arial" w:cs="Arial"/>
          <w:b/>
          <w:sz w:val="22"/>
          <w:szCs w:val="22"/>
        </w:rPr>
      </w:pPr>
    </w:p>
    <w:p w14:paraId="5D1085AD" w14:textId="77777777" w:rsidR="002D23BD" w:rsidRPr="008D6845" w:rsidRDefault="002D23BD" w:rsidP="00F42F51">
      <w:pPr>
        <w:tabs>
          <w:tab w:val="left" w:pos="2027"/>
          <w:tab w:val="left" w:pos="2610"/>
          <w:tab w:val="left" w:pos="3154"/>
          <w:tab w:val="left" w:pos="4537"/>
          <w:tab w:val="center" w:pos="6111"/>
        </w:tabs>
        <w:spacing w:before="120" w:after="120" w:line="276" w:lineRule="auto"/>
        <w:jc w:val="center"/>
        <w:rPr>
          <w:rFonts w:ascii="Arial" w:hAnsi="Arial" w:cs="Arial"/>
          <w:b/>
          <w:sz w:val="22"/>
          <w:szCs w:val="22"/>
        </w:rPr>
      </w:pPr>
    </w:p>
    <w:p w14:paraId="06C4253B" w14:textId="77777777" w:rsidR="000F7647" w:rsidRPr="008D6845" w:rsidRDefault="000F7647" w:rsidP="00F42F51">
      <w:pPr>
        <w:pStyle w:val="ParagraphStyle"/>
        <w:spacing w:before="120" w:after="120" w:line="276" w:lineRule="auto"/>
        <w:ind w:firstLine="1134"/>
        <w:rPr>
          <w:b/>
          <w:sz w:val="22"/>
          <w:szCs w:val="22"/>
        </w:rPr>
      </w:pPr>
      <w:r w:rsidRPr="008D6845">
        <w:rPr>
          <w:b/>
          <w:sz w:val="22"/>
          <w:szCs w:val="22"/>
        </w:rPr>
        <w:t>TESTEMUNHAS:</w:t>
      </w:r>
    </w:p>
    <w:p w14:paraId="5DA5F8C4" w14:textId="77777777" w:rsidR="000F7647" w:rsidRPr="008D6845" w:rsidRDefault="000F7647" w:rsidP="00F42F51">
      <w:pPr>
        <w:pStyle w:val="ParagraphStyle"/>
        <w:spacing w:before="120" w:after="120" w:line="276" w:lineRule="auto"/>
        <w:rPr>
          <w:b/>
          <w:sz w:val="22"/>
          <w:szCs w:val="22"/>
        </w:rPr>
      </w:pPr>
    </w:p>
    <w:p w14:paraId="43455730" w14:textId="77777777" w:rsidR="000F7647" w:rsidRPr="008D6845" w:rsidRDefault="000F7647" w:rsidP="00F42F51">
      <w:pPr>
        <w:pStyle w:val="ParagraphStyle"/>
        <w:spacing w:before="120" w:after="120" w:line="276" w:lineRule="auto"/>
        <w:ind w:firstLine="1134"/>
        <w:rPr>
          <w:b/>
          <w:sz w:val="22"/>
          <w:szCs w:val="22"/>
          <w:lang w:val="pt-BR"/>
        </w:rPr>
      </w:pPr>
      <w:r w:rsidRPr="008D6845">
        <w:rPr>
          <w:b/>
          <w:sz w:val="22"/>
          <w:szCs w:val="22"/>
        </w:rPr>
        <w:t xml:space="preserve">01)________________________________ </w:t>
      </w:r>
      <w:r w:rsidRPr="008D6845">
        <w:rPr>
          <w:b/>
          <w:sz w:val="22"/>
          <w:szCs w:val="22"/>
        </w:rPr>
        <w:tab/>
        <w:t xml:space="preserve"> </w:t>
      </w:r>
      <w:r w:rsidRPr="008D6845">
        <w:rPr>
          <w:b/>
          <w:sz w:val="22"/>
          <w:szCs w:val="22"/>
          <w:lang w:val="pt-BR"/>
        </w:rPr>
        <w:t xml:space="preserve">              </w:t>
      </w:r>
    </w:p>
    <w:p w14:paraId="562E9A10" w14:textId="77777777" w:rsidR="000F7647" w:rsidRPr="008D6845" w:rsidRDefault="000F7647" w:rsidP="00F42F51">
      <w:pPr>
        <w:pStyle w:val="ParagraphStyle"/>
        <w:spacing w:before="120" w:after="120" w:line="276" w:lineRule="auto"/>
        <w:ind w:firstLine="1134"/>
        <w:rPr>
          <w:b/>
          <w:sz w:val="22"/>
          <w:szCs w:val="22"/>
          <w:lang w:val="pt-BR"/>
        </w:rPr>
      </w:pPr>
      <w:r w:rsidRPr="008D6845">
        <w:rPr>
          <w:b/>
          <w:sz w:val="22"/>
          <w:szCs w:val="22"/>
          <w:lang w:val="pt-BR"/>
        </w:rPr>
        <w:t>NOME:</w:t>
      </w:r>
    </w:p>
    <w:p w14:paraId="54D9388B" w14:textId="77777777" w:rsidR="000F7647" w:rsidRPr="008D6845" w:rsidRDefault="000F7647" w:rsidP="00F42F51">
      <w:pPr>
        <w:pStyle w:val="ParagraphStyle"/>
        <w:spacing w:before="120" w:after="120" w:line="276" w:lineRule="auto"/>
        <w:ind w:firstLine="1134"/>
        <w:rPr>
          <w:b/>
          <w:sz w:val="22"/>
          <w:szCs w:val="22"/>
          <w:lang w:val="pt-BR"/>
        </w:rPr>
      </w:pPr>
      <w:r w:rsidRPr="008D6845">
        <w:rPr>
          <w:b/>
          <w:sz w:val="22"/>
          <w:szCs w:val="22"/>
          <w:lang w:val="pt-BR"/>
        </w:rPr>
        <w:t>CPF:</w:t>
      </w:r>
    </w:p>
    <w:p w14:paraId="2C5B1971" w14:textId="77777777" w:rsidR="000F7647" w:rsidRPr="008D6845" w:rsidRDefault="000F7647" w:rsidP="00F42F51">
      <w:pPr>
        <w:pStyle w:val="ParagraphStyle"/>
        <w:spacing w:before="120" w:after="120" w:line="276" w:lineRule="auto"/>
        <w:ind w:firstLine="1134"/>
        <w:rPr>
          <w:b/>
          <w:sz w:val="22"/>
          <w:szCs w:val="22"/>
          <w:lang w:val="pt-BR"/>
        </w:rPr>
      </w:pPr>
    </w:p>
    <w:p w14:paraId="3DEBE1F0" w14:textId="77777777" w:rsidR="000F7647" w:rsidRPr="008D6845" w:rsidRDefault="000F7647" w:rsidP="00F42F51">
      <w:pPr>
        <w:pStyle w:val="ParagraphStyle"/>
        <w:spacing w:before="120" w:after="120" w:line="276" w:lineRule="auto"/>
        <w:ind w:firstLine="1134"/>
        <w:rPr>
          <w:b/>
          <w:sz w:val="22"/>
          <w:szCs w:val="22"/>
          <w:lang w:val="pt-BR"/>
        </w:rPr>
      </w:pPr>
    </w:p>
    <w:p w14:paraId="1D477E85" w14:textId="77777777" w:rsidR="000F7647" w:rsidRPr="008D6845" w:rsidRDefault="000F7647" w:rsidP="00F42F51">
      <w:pPr>
        <w:pStyle w:val="ParagraphStyle"/>
        <w:spacing w:before="120" w:after="120" w:line="276" w:lineRule="auto"/>
        <w:ind w:firstLine="1134"/>
        <w:rPr>
          <w:b/>
          <w:sz w:val="22"/>
          <w:szCs w:val="22"/>
        </w:rPr>
      </w:pPr>
      <w:r w:rsidRPr="008D6845">
        <w:rPr>
          <w:b/>
          <w:sz w:val="22"/>
          <w:szCs w:val="22"/>
        </w:rPr>
        <w:t>02)________________________________</w:t>
      </w:r>
    </w:p>
    <w:p w14:paraId="5ACD6EFC" w14:textId="77777777" w:rsidR="000F7647" w:rsidRPr="008D6845" w:rsidRDefault="000F7647" w:rsidP="00F42F51">
      <w:pPr>
        <w:pStyle w:val="ParagraphStyle"/>
        <w:spacing w:before="120" w:after="120" w:line="276" w:lineRule="auto"/>
        <w:ind w:firstLine="1134"/>
        <w:rPr>
          <w:b/>
          <w:sz w:val="22"/>
          <w:szCs w:val="22"/>
        </w:rPr>
      </w:pPr>
      <w:r w:rsidRPr="008D6845">
        <w:rPr>
          <w:b/>
          <w:sz w:val="22"/>
          <w:szCs w:val="22"/>
        </w:rPr>
        <w:t>NOME:</w:t>
      </w:r>
      <w:r w:rsidRPr="008D6845">
        <w:rPr>
          <w:b/>
          <w:sz w:val="22"/>
          <w:szCs w:val="22"/>
        </w:rPr>
        <w:tab/>
      </w:r>
      <w:r w:rsidRPr="008D6845">
        <w:rPr>
          <w:b/>
          <w:sz w:val="22"/>
          <w:szCs w:val="22"/>
        </w:rPr>
        <w:tab/>
      </w:r>
    </w:p>
    <w:p w14:paraId="16279C01" w14:textId="77777777" w:rsidR="000F7647" w:rsidRPr="008D6845" w:rsidRDefault="000F7647" w:rsidP="00F42F51">
      <w:pPr>
        <w:pStyle w:val="ParagraphStyle"/>
        <w:spacing w:before="120" w:after="120" w:line="276" w:lineRule="auto"/>
        <w:ind w:firstLine="1134"/>
        <w:rPr>
          <w:b/>
          <w:sz w:val="22"/>
          <w:szCs w:val="22"/>
        </w:rPr>
      </w:pPr>
      <w:r w:rsidRPr="008D6845">
        <w:rPr>
          <w:b/>
          <w:sz w:val="22"/>
          <w:szCs w:val="22"/>
          <w:lang w:val="pt-BR"/>
        </w:rPr>
        <w:lastRenderedPageBreak/>
        <w:t>CPF:</w:t>
      </w:r>
      <w:r w:rsidRPr="008D6845">
        <w:rPr>
          <w:b/>
          <w:sz w:val="22"/>
          <w:szCs w:val="22"/>
        </w:rPr>
        <w:tab/>
      </w:r>
      <w:r w:rsidRPr="008D6845">
        <w:rPr>
          <w:b/>
          <w:sz w:val="22"/>
          <w:szCs w:val="22"/>
        </w:rPr>
        <w:tab/>
      </w:r>
      <w:r w:rsidRPr="008D6845">
        <w:rPr>
          <w:b/>
          <w:sz w:val="22"/>
          <w:szCs w:val="22"/>
        </w:rPr>
        <w:tab/>
      </w:r>
      <w:r w:rsidRPr="008D6845">
        <w:rPr>
          <w:b/>
          <w:sz w:val="22"/>
          <w:szCs w:val="22"/>
          <w:lang w:val="pt-BR"/>
        </w:rPr>
        <w:t xml:space="preserve"> </w:t>
      </w:r>
      <w:r w:rsidRPr="008D6845">
        <w:rPr>
          <w:b/>
          <w:sz w:val="22"/>
          <w:szCs w:val="22"/>
          <w:lang w:val="pt-BR"/>
        </w:rPr>
        <w:tab/>
      </w:r>
    </w:p>
    <w:p w14:paraId="6DA87A60" w14:textId="736BB500" w:rsidR="000F7647" w:rsidRPr="008D6845" w:rsidRDefault="000F7647" w:rsidP="00721C2B">
      <w:pPr>
        <w:spacing w:before="120" w:after="120" w:line="276" w:lineRule="auto"/>
        <w:ind w:left="299"/>
        <w:rPr>
          <w:rFonts w:ascii="Arial" w:hAnsi="Arial" w:cs="Arial"/>
          <w:b/>
          <w:spacing w:val="-2"/>
          <w:sz w:val="22"/>
          <w:szCs w:val="22"/>
        </w:rPr>
      </w:pPr>
    </w:p>
    <w:p w14:paraId="0AF0E51F" w14:textId="77777777" w:rsidR="000F7647" w:rsidRPr="008D6845" w:rsidRDefault="000F7647" w:rsidP="00721C2B">
      <w:pPr>
        <w:pStyle w:val="Corpodetexto"/>
        <w:spacing w:before="120" w:after="120" w:line="276" w:lineRule="auto"/>
        <w:rPr>
          <w:rFonts w:ascii="Arial" w:hAnsi="Arial" w:cs="Arial"/>
          <w:sz w:val="22"/>
          <w:szCs w:val="22"/>
        </w:rPr>
      </w:pPr>
    </w:p>
    <w:p w14:paraId="101E100A" w14:textId="6C5A05BB" w:rsidR="00164D7A" w:rsidRPr="008D6845" w:rsidRDefault="00164D7A" w:rsidP="00721C2B">
      <w:pPr>
        <w:pStyle w:val="Corpodetexto"/>
        <w:spacing w:before="120" w:after="120" w:line="276" w:lineRule="auto"/>
        <w:rPr>
          <w:rFonts w:ascii="Arial" w:hAnsi="Arial" w:cs="Arial"/>
          <w:sz w:val="22"/>
          <w:szCs w:val="22"/>
        </w:rPr>
      </w:pPr>
    </w:p>
    <w:p w14:paraId="549AB651" w14:textId="35970448" w:rsidR="00164D7A" w:rsidRPr="00B714E4" w:rsidRDefault="00B714E4" w:rsidP="00B714E4">
      <w:pPr>
        <w:pStyle w:val="Corpodetexto"/>
        <w:spacing w:before="120" w:after="120" w:line="276" w:lineRule="auto"/>
        <w:jc w:val="center"/>
        <w:rPr>
          <w:rFonts w:ascii="Arial" w:hAnsi="Arial" w:cs="Arial"/>
          <w:b/>
          <w:bCs/>
          <w:sz w:val="22"/>
          <w:szCs w:val="22"/>
        </w:rPr>
      </w:pPr>
      <w:r w:rsidRPr="00B714E4">
        <w:rPr>
          <w:rFonts w:ascii="Arial" w:hAnsi="Arial" w:cs="Arial"/>
          <w:b/>
          <w:bCs/>
          <w:sz w:val="22"/>
          <w:szCs w:val="22"/>
        </w:rPr>
        <w:t>ANEXO VI</w:t>
      </w:r>
    </w:p>
    <w:p w14:paraId="7D8C0496" w14:textId="21CF30DD" w:rsidR="00B714E4" w:rsidRPr="00B714E4" w:rsidRDefault="00B714E4" w:rsidP="00B714E4">
      <w:pPr>
        <w:pStyle w:val="Corpodetexto"/>
        <w:spacing w:before="120" w:after="120" w:line="276" w:lineRule="auto"/>
        <w:jc w:val="center"/>
        <w:rPr>
          <w:rFonts w:ascii="Arial" w:hAnsi="Arial" w:cs="Arial"/>
          <w:b/>
          <w:bCs/>
          <w:sz w:val="22"/>
          <w:szCs w:val="22"/>
        </w:rPr>
      </w:pPr>
      <w:r w:rsidRPr="00B714E4">
        <w:rPr>
          <w:rFonts w:ascii="Arial" w:hAnsi="Arial" w:cs="Arial"/>
          <w:b/>
          <w:bCs/>
          <w:sz w:val="22"/>
          <w:szCs w:val="22"/>
        </w:rPr>
        <w:t>MINUTA DO CONTRATO</w:t>
      </w:r>
    </w:p>
    <w:p w14:paraId="24BAA4ED" w14:textId="1AD4BD4C" w:rsidR="00164D7A" w:rsidRPr="008D6845" w:rsidRDefault="00164D7A" w:rsidP="00721C2B">
      <w:pPr>
        <w:pStyle w:val="Corpodetexto"/>
        <w:spacing w:before="120" w:after="120" w:line="276" w:lineRule="auto"/>
        <w:ind w:left="709"/>
        <w:rPr>
          <w:rFonts w:ascii="Arial" w:hAnsi="Arial" w:cs="Arial"/>
          <w:sz w:val="22"/>
          <w:szCs w:val="22"/>
        </w:rPr>
      </w:pPr>
    </w:p>
    <w:p w14:paraId="2755DE3B" w14:textId="77777777" w:rsidR="00164D7A" w:rsidRPr="008D6845" w:rsidRDefault="00164D7A" w:rsidP="00B714E4">
      <w:pPr>
        <w:spacing w:before="120" w:after="120" w:line="276" w:lineRule="auto"/>
        <w:ind w:right="855"/>
        <w:jc w:val="both"/>
        <w:rPr>
          <w:rFonts w:ascii="Arial" w:hAnsi="Arial" w:cs="Arial"/>
          <w:sz w:val="22"/>
          <w:szCs w:val="22"/>
        </w:rPr>
      </w:pPr>
      <w:r w:rsidRPr="008D6845">
        <w:rPr>
          <w:rFonts w:ascii="Arial" w:hAnsi="Arial" w:cs="Arial"/>
          <w:sz w:val="22"/>
          <w:szCs w:val="22"/>
        </w:rPr>
        <w:t>VALIDADE:</w:t>
      </w:r>
      <w:r w:rsidRPr="008D6845">
        <w:rPr>
          <w:rFonts w:ascii="Arial" w:hAnsi="Arial" w:cs="Arial"/>
          <w:spacing w:val="8"/>
          <w:sz w:val="22"/>
          <w:szCs w:val="22"/>
        </w:rPr>
        <w:t xml:space="preserve"> </w:t>
      </w:r>
      <w:r w:rsidRPr="008D6845">
        <w:rPr>
          <w:rFonts w:ascii="Arial" w:hAnsi="Arial" w:cs="Arial"/>
          <w:sz w:val="22"/>
          <w:szCs w:val="22"/>
        </w:rPr>
        <w:t>12</w:t>
      </w:r>
      <w:r w:rsidRPr="008D6845">
        <w:rPr>
          <w:rFonts w:ascii="Arial" w:hAnsi="Arial" w:cs="Arial"/>
          <w:spacing w:val="11"/>
          <w:sz w:val="22"/>
          <w:szCs w:val="22"/>
        </w:rPr>
        <w:t xml:space="preserve"> </w:t>
      </w:r>
      <w:r w:rsidRPr="008D6845">
        <w:rPr>
          <w:rFonts w:ascii="Arial" w:hAnsi="Arial" w:cs="Arial"/>
          <w:sz w:val="22"/>
          <w:szCs w:val="22"/>
        </w:rPr>
        <w:t>(DOZE)</w:t>
      </w:r>
      <w:r w:rsidRPr="008D6845">
        <w:rPr>
          <w:rFonts w:ascii="Arial" w:hAnsi="Arial" w:cs="Arial"/>
          <w:spacing w:val="7"/>
          <w:sz w:val="22"/>
          <w:szCs w:val="22"/>
        </w:rPr>
        <w:t xml:space="preserve"> </w:t>
      </w:r>
      <w:r w:rsidRPr="008D6845">
        <w:rPr>
          <w:rFonts w:ascii="Arial" w:hAnsi="Arial" w:cs="Arial"/>
          <w:spacing w:val="-2"/>
          <w:sz w:val="22"/>
          <w:szCs w:val="22"/>
        </w:rPr>
        <w:t>MESES</w:t>
      </w:r>
    </w:p>
    <w:p w14:paraId="13A6E912" w14:textId="65C78768" w:rsidR="00164D7A" w:rsidRDefault="00164D7A" w:rsidP="00B714E4">
      <w:pPr>
        <w:pStyle w:val="PargrafodaLista"/>
        <w:spacing w:before="120" w:after="120" w:line="276" w:lineRule="auto"/>
        <w:ind w:left="0" w:right="714"/>
        <w:contextualSpacing w:val="0"/>
        <w:jc w:val="both"/>
        <w:rPr>
          <w:rFonts w:ascii="Arial" w:hAnsi="Arial" w:cs="Arial"/>
          <w:sz w:val="22"/>
          <w:szCs w:val="22"/>
        </w:rPr>
      </w:pPr>
      <w:r w:rsidRPr="008D6845">
        <w:rPr>
          <w:rFonts w:ascii="Arial" w:hAnsi="Arial" w:cs="Arial"/>
          <w:b/>
          <w:bCs/>
          <w:sz w:val="22"/>
          <w:szCs w:val="22"/>
        </w:rPr>
        <w:t>1.1</w:t>
      </w:r>
      <w:r w:rsidRPr="008D6845">
        <w:rPr>
          <w:rFonts w:ascii="Arial" w:hAnsi="Arial" w:cs="Arial"/>
          <w:sz w:val="22"/>
          <w:szCs w:val="22"/>
        </w:rPr>
        <w:t xml:space="preserve"> Aos</w:t>
      </w:r>
      <w:r w:rsidRPr="008D6845">
        <w:rPr>
          <w:rFonts w:ascii="Arial" w:hAnsi="Arial" w:cs="Arial"/>
          <w:spacing w:val="-3"/>
          <w:sz w:val="22"/>
          <w:szCs w:val="22"/>
        </w:rPr>
        <w:t xml:space="preserve"> </w:t>
      </w:r>
      <w:r w:rsidRPr="008D6845">
        <w:rPr>
          <w:rFonts w:ascii="Arial" w:hAnsi="Arial" w:cs="Arial"/>
          <w:sz w:val="22"/>
          <w:szCs w:val="22"/>
        </w:rPr>
        <w:t>........</w:t>
      </w:r>
      <w:r w:rsidRPr="008D6845">
        <w:rPr>
          <w:rFonts w:ascii="Arial" w:hAnsi="Arial" w:cs="Arial"/>
          <w:spacing w:val="-1"/>
          <w:sz w:val="22"/>
          <w:szCs w:val="22"/>
        </w:rPr>
        <w:t xml:space="preserve"> </w:t>
      </w:r>
      <w:r w:rsidRPr="008D6845">
        <w:rPr>
          <w:rFonts w:ascii="Arial" w:hAnsi="Arial" w:cs="Arial"/>
          <w:sz w:val="22"/>
          <w:szCs w:val="22"/>
        </w:rPr>
        <w:t>dias</w:t>
      </w:r>
      <w:r w:rsidRPr="008D6845">
        <w:rPr>
          <w:rFonts w:ascii="Arial" w:hAnsi="Arial" w:cs="Arial"/>
          <w:spacing w:val="-1"/>
          <w:sz w:val="22"/>
          <w:szCs w:val="22"/>
        </w:rPr>
        <w:t xml:space="preserve"> </w:t>
      </w:r>
      <w:r w:rsidRPr="008D6845">
        <w:rPr>
          <w:rFonts w:ascii="Arial" w:hAnsi="Arial" w:cs="Arial"/>
          <w:sz w:val="22"/>
          <w:szCs w:val="22"/>
        </w:rPr>
        <w:t>do</w:t>
      </w:r>
      <w:r w:rsidRPr="008D6845">
        <w:rPr>
          <w:rFonts w:ascii="Arial" w:hAnsi="Arial" w:cs="Arial"/>
          <w:spacing w:val="1"/>
          <w:sz w:val="22"/>
          <w:szCs w:val="22"/>
        </w:rPr>
        <w:t xml:space="preserve"> </w:t>
      </w:r>
      <w:r w:rsidRPr="008D6845">
        <w:rPr>
          <w:rFonts w:ascii="Arial" w:hAnsi="Arial" w:cs="Arial"/>
          <w:sz w:val="22"/>
          <w:szCs w:val="22"/>
        </w:rPr>
        <w:t xml:space="preserve">mês </w:t>
      </w:r>
      <w:r w:rsidRPr="008D6845">
        <w:rPr>
          <w:rFonts w:ascii="Arial" w:hAnsi="Arial" w:cs="Arial"/>
          <w:spacing w:val="-5"/>
          <w:sz w:val="22"/>
          <w:szCs w:val="22"/>
        </w:rPr>
        <w:t>de</w:t>
      </w:r>
      <w:r w:rsidRPr="008D6845">
        <w:rPr>
          <w:rFonts w:ascii="Arial" w:hAnsi="Arial" w:cs="Arial"/>
          <w:sz w:val="22"/>
          <w:szCs w:val="22"/>
        </w:rPr>
        <w:tab/>
      </w:r>
      <w:proofErr w:type="spellStart"/>
      <w:r w:rsidRPr="008D6845">
        <w:rPr>
          <w:rFonts w:ascii="Arial" w:hAnsi="Arial" w:cs="Arial"/>
          <w:sz w:val="22"/>
          <w:szCs w:val="22"/>
        </w:rPr>
        <w:t>de</w:t>
      </w:r>
      <w:proofErr w:type="spellEnd"/>
      <w:r w:rsidRPr="008D6845">
        <w:rPr>
          <w:rFonts w:ascii="Arial" w:hAnsi="Arial" w:cs="Arial"/>
          <w:sz w:val="22"/>
          <w:szCs w:val="22"/>
        </w:rPr>
        <w:t xml:space="preserve"> 2025,</w:t>
      </w:r>
      <w:r w:rsidRPr="008D6845">
        <w:rPr>
          <w:rFonts w:ascii="Arial" w:hAnsi="Arial" w:cs="Arial"/>
          <w:spacing w:val="2"/>
          <w:sz w:val="22"/>
          <w:szCs w:val="22"/>
        </w:rPr>
        <w:t xml:space="preserve"> </w:t>
      </w:r>
      <w:r w:rsidRPr="008D6845">
        <w:rPr>
          <w:rFonts w:ascii="Arial" w:hAnsi="Arial" w:cs="Arial"/>
          <w:sz w:val="22"/>
          <w:szCs w:val="22"/>
        </w:rPr>
        <w:t>o</w:t>
      </w:r>
      <w:r w:rsidRPr="008D6845">
        <w:rPr>
          <w:rFonts w:ascii="Arial" w:hAnsi="Arial" w:cs="Arial"/>
          <w:spacing w:val="8"/>
          <w:sz w:val="22"/>
          <w:szCs w:val="22"/>
        </w:rPr>
        <w:t xml:space="preserve"> </w:t>
      </w:r>
      <w:r w:rsidR="0080107B" w:rsidRPr="00C620B4">
        <w:rPr>
          <w:rFonts w:ascii="Arial" w:hAnsi="Arial" w:cs="Arial"/>
          <w:b/>
        </w:rPr>
        <w:t>CONSÓRCIO INTERMUNICIPAL DE DESENVOLVIMENTO ECONÔMICO DO VALE TELES PIRES -CIDVAT</w:t>
      </w:r>
      <w:r w:rsidR="0080107B" w:rsidRPr="00C620B4">
        <w:rPr>
          <w:rFonts w:ascii="Arial" w:hAnsi="Arial" w:cs="Arial"/>
        </w:rPr>
        <w:t>, pessoa jurídica de direito público, com sede na Travessa Álvaro Teixeira Costa, Nº 50– Canteiro Central – ALTA FLORESTA – MT, inscrito no CNPJ sob o nº 07.996.239/0001-02, por meio d</w:t>
      </w:r>
      <w:r w:rsidR="0080107B">
        <w:rPr>
          <w:rFonts w:ascii="Arial" w:hAnsi="Arial" w:cs="Arial"/>
        </w:rPr>
        <w:t xml:space="preserve">e seu Presidente o </w:t>
      </w:r>
      <w:proofErr w:type="spellStart"/>
      <w:r w:rsidR="0080107B">
        <w:rPr>
          <w:rFonts w:ascii="Arial" w:hAnsi="Arial" w:cs="Arial"/>
        </w:rPr>
        <w:t>Sr</w:t>
      </w:r>
      <w:proofErr w:type="spellEnd"/>
      <w:r w:rsidR="0080107B">
        <w:rPr>
          <w:rFonts w:ascii="Arial" w:hAnsi="Arial" w:cs="Arial"/>
        </w:rPr>
        <w:t xml:space="preserve"> _____________</w:t>
      </w:r>
      <w:r w:rsidRPr="008D6845">
        <w:rPr>
          <w:rFonts w:ascii="Arial" w:hAnsi="Arial" w:cs="Arial"/>
          <w:sz w:val="22"/>
          <w:szCs w:val="22"/>
        </w:rPr>
        <w:t xml:space="preserve"> no uso das atribuições que lhe são conferidas, e de outro lado, as Sociedades empresárias doravante denominadas simplesmente </w:t>
      </w:r>
      <w:r w:rsidRPr="008D6845">
        <w:rPr>
          <w:rFonts w:ascii="Arial" w:hAnsi="Arial" w:cs="Arial"/>
          <w:b/>
          <w:sz w:val="22"/>
          <w:szCs w:val="22"/>
        </w:rPr>
        <w:t>FORNECEDOR</w:t>
      </w:r>
      <w:r w:rsidRPr="008D6845">
        <w:rPr>
          <w:rFonts w:ascii="Arial" w:hAnsi="Arial" w:cs="Arial"/>
          <w:sz w:val="22"/>
          <w:szCs w:val="22"/>
        </w:rPr>
        <w:t xml:space="preserve">, </w:t>
      </w:r>
      <w:r w:rsidRPr="008D6845">
        <w:rPr>
          <w:rFonts w:ascii="Arial" w:hAnsi="Arial" w:cs="Arial"/>
          <w:sz w:val="22"/>
          <w:szCs w:val="22"/>
          <w:u w:val="single"/>
        </w:rPr>
        <w:tab/>
      </w:r>
      <w:r w:rsidRPr="008D6845">
        <w:rPr>
          <w:rFonts w:ascii="Arial" w:hAnsi="Arial" w:cs="Arial"/>
          <w:sz w:val="22"/>
          <w:szCs w:val="22"/>
        </w:rPr>
        <w:t>,</w:t>
      </w:r>
      <w:r w:rsidRPr="008D6845">
        <w:rPr>
          <w:rFonts w:ascii="Arial" w:hAnsi="Arial" w:cs="Arial"/>
          <w:spacing w:val="-15"/>
          <w:sz w:val="22"/>
          <w:szCs w:val="22"/>
        </w:rPr>
        <w:t xml:space="preserve"> </w:t>
      </w:r>
      <w:r w:rsidRPr="008D6845">
        <w:rPr>
          <w:rFonts w:ascii="Arial" w:hAnsi="Arial" w:cs="Arial"/>
          <w:sz w:val="22"/>
          <w:szCs w:val="22"/>
        </w:rPr>
        <w:t>inscrita no</w:t>
      </w:r>
      <w:r w:rsidRPr="008D6845">
        <w:rPr>
          <w:rFonts w:ascii="Arial" w:hAnsi="Arial" w:cs="Arial"/>
          <w:spacing w:val="80"/>
          <w:sz w:val="22"/>
          <w:szCs w:val="22"/>
        </w:rPr>
        <w:t xml:space="preserve"> </w:t>
      </w:r>
      <w:r w:rsidRPr="008D6845">
        <w:rPr>
          <w:rFonts w:ascii="Arial" w:hAnsi="Arial" w:cs="Arial"/>
          <w:sz w:val="22"/>
          <w:szCs w:val="22"/>
        </w:rPr>
        <w:t>CNPJ/MF</w:t>
      </w:r>
      <w:r w:rsidRPr="008D6845">
        <w:rPr>
          <w:rFonts w:ascii="Arial" w:hAnsi="Arial" w:cs="Arial"/>
          <w:spacing w:val="76"/>
          <w:sz w:val="22"/>
          <w:szCs w:val="22"/>
        </w:rPr>
        <w:t xml:space="preserve"> </w:t>
      </w:r>
      <w:r w:rsidRPr="008D6845">
        <w:rPr>
          <w:rFonts w:ascii="Arial" w:hAnsi="Arial" w:cs="Arial"/>
          <w:sz w:val="22"/>
          <w:szCs w:val="22"/>
        </w:rPr>
        <w:t>sob</w:t>
      </w:r>
      <w:r w:rsidRPr="008D6845">
        <w:rPr>
          <w:rFonts w:ascii="Arial" w:hAnsi="Arial" w:cs="Arial"/>
          <w:spacing w:val="77"/>
          <w:sz w:val="22"/>
          <w:szCs w:val="22"/>
        </w:rPr>
        <w:t xml:space="preserve"> </w:t>
      </w:r>
      <w:r w:rsidRPr="008D6845">
        <w:rPr>
          <w:rFonts w:ascii="Arial" w:hAnsi="Arial" w:cs="Arial"/>
          <w:sz w:val="22"/>
          <w:szCs w:val="22"/>
        </w:rPr>
        <w:t>o</w:t>
      </w:r>
      <w:r w:rsidRPr="008D6845">
        <w:rPr>
          <w:rFonts w:ascii="Arial" w:hAnsi="Arial" w:cs="Arial"/>
          <w:spacing w:val="80"/>
          <w:sz w:val="22"/>
          <w:szCs w:val="22"/>
        </w:rPr>
        <w:t xml:space="preserve"> </w:t>
      </w:r>
      <w:r w:rsidRPr="008D6845">
        <w:rPr>
          <w:rFonts w:ascii="Arial" w:hAnsi="Arial" w:cs="Arial"/>
          <w:sz w:val="22"/>
          <w:szCs w:val="22"/>
        </w:rPr>
        <w:t>nº</w:t>
      </w:r>
      <w:r w:rsidRPr="008D6845">
        <w:rPr>
          <w:rFonts w:ascii="Arial" w:hAnsi="Arial" w:cs="Arial"/>
          <w:spacing w:val="66"/>
          <w:sz w:val="22"/>
          <w:szCs w:val="22"/>
        </w:rPr>
        <w:t xml:space="preserve"> </w:t>
      </w:r>
      <w:r w:rsidRPr="008D6845">
        <w:rPr>
          <w:rFonts w:ascii="Arial" w:hAnsi="Arial" w:cs="Arial"/>
          <w:sz w:val="22"/>
          <w:szCs w:val="22"/>
          <w:u w:val="single"/>
        </w:rPr>
        <w:tab/>
      </w:r>
      <w:r w:rsidRPr="008D6845">
        <w:rPr>
          <w:rFonts w:ascii="Arial" w:hAnsi="Arial" w:cs="Arial"/>
          <w:sz w:val="22"/>
          <w:szCs w:val="22"/>
        </w:rPr>
        <w:t>,</w:t>
      </w:r>
      <w:r w:rsidRPr="008D6845">
        <w:rPr>
          <w:rFonts w:ascii="Arial" w:hAnsi="Arial" w:cs="Arial"/>
          <w:spacing w:val="40"/>
          <w:sz w:val="22"/>
          <w:szCs w:val="22"/>
        </w:rPr>
        <w:t xml:space="preserve"> </w:t>
      </w:r>
      <w:r w:rsidRPr="008D6845">
        <w:rPr>
          <w:rFonts w:ascii="Arial" w:hAnsi="Arial" w:cs="Arial"/>
          <w:sz w:val="22"/>
          <w:szCs w:val="22"/>
        </w:rPr>
        <w:t>estabelecida</w:t>
      </w:r>
      <w:r w:rsidRPr="008D6845">
        <w:rPr>
          <w:rFonts w:ascii="Arial" w:hAnsi="Arial" w:cs="Arial"/>
          <w:spacing w:val="64"/>
          <w:sz w:val="22"/>
          <w:szCs w:val="22"/>
        </w:rPr>
        <w:t xml:space="preserve"> </w:t>
      </w:r>
      <w:r w:rsidRPr="008D6845">
        <w:rPr>
          <w:rFonts w:ascii="Arial" w:hAnsi="Arial" w:cs="Arial"/>
          <w:sz w:val="22"/>
          <w:szCs w:val="22"/>
          <w:u w:val="single"/>
        </w:rPr>
        <w:tab/>
      </w:r>
      <w:r w:rsidRPr="008D6845">
        <w:rPr>
          <w:rFonts w:ascii="Arial" w:hAnsi="Arial" w:cs="Arial"/>
          <w:sz w:val="22"/>
          <w:szCs w:val="22"/>
        </w:rPr>
        <w:t>,</w:t>
      </w:r>
      <w:r w:rsidRPr="008D6845">
        <w:rPr>
          <w:rFonts w:ascii="Arial" w:hAnsi="Arial" w:cs="Arial"/>
          <w:spacing w:val="66"/>
          <w:sz w:val="22"/>
          <w:szCs w:val="22"/>
        </w:rPr>
        <w:t xml:space="preserve"> </w:t>
      </w:r>
      <w:r w:rsidRPr="008D6845">
        <w:rPr>
          <w:rFonts w:ascii="Arial" w:hAnsi="Arial" w:cs="Arial"/>
          <w:sz w:val="22"/>
          <w:szCs w:val="22"/>
        </w:rPr>
        <w:t>neste</w:t>
      </w:r>
      <w:r w:rsidRPr="008D6845">
        <w:rPr>
          <w:rFonts w:ascii="Arial" w:hAnsi="Arial" w:cs="Arial"/>
          <w:spacing w:val="65"/>
          <w:sz w:val="22"/>
          <w:szCs w:val="22"/>
        </w:rPr>
        <w:t xml:space="preserve"> </w:t>
      </w:r>
      <w:r w:rsidRPr="008D6845">
        <w:rPr>
          <w:rFonts w:ascii="Arial" w:hAnsi="Arial" w:cs="Arial"/>
          <w:sz w:val="22"/>
          <w:szCs w:val="22"/>
        </w:rPr>
        <w:t>ato</w:t>
      </w:r>
      <w:r w:rsidRPr="008D6845">
        <w:rPr>
          <w:rFonts w:ascii="Arial" w:hAnsi="Arial" w:cs="Arial"/>
          <w:spacing w:val="66"/>
          <w:sz w:val="22"/>
          <w:szCs w:val="22"/>
        </w:rPr>
        <w:t xml:space="preserve"> </w:t>
      </w:r>
      <w:r w:rsidRPr="008D6845">
        <w:rPr>
          <w:rFonts w:ascii="Arial" w:hAnsi="Arial" w:cs="Arial"/>
          <w:sz w:val="22"/>
          <w:szCs w:val="22"/>
        </w:rPr>
        <w:t>representada</w:t>
      </w:r>
      <w:r w:rsidRPr="008D6845">
        <w:rPr>
          <w:rFonts w:ascii="Arial" w:hAnsi="Arial" w:cs="Arial"/>
          <w:spacing w:val="66"/>
          <w:sz w:val="22"/>
          <w:szCs w:val="22"/>
        </w:rPr>
        <w:t xml:space="preserve"> </w:t>
      </w:r>
      <w:r w:rsidRPr="008D6845">
        <w:rPr>
          <w:rFonts w:ascii="Arial" w:hAnsi="Arial" w:cs="Arial"/>
          <w:sz w:val="22"/>
          <w:szCs w:val="22"/>
        </w:rPr>
        <w:t>pelo</w:t>
      </w:r>
      <w:r w:rsidRPr="008D6845">
        <w:rPr>
          <w:rFonts w:ascii="Arial" w:hAnsi="Arial" w:cs="Arial"/>
          <w:spacing w:val="70"/>
          <w:sz w:val="22"/>
          <w:szCs w:val="22"/>
        </w:rPr>
        <w:t xml:space="preserve"> </w:t>
      </w:r>
      <w:r w:rsidRPr="008D6845">
        <w:rPr>
          <w:rFonts w:ascii="Arial" w:hAnsi="Arial" w:cs="Arial"/>
          <w:spacing w:val="-2"/>
          <w:sz w:val="22"/>
          <w:szCs w:val="22"/>
        </w:rPr>
        <w:t>Senhor</w:t>
      </w:r>
      <w:r w:rsidRPr="008D6845">
        <w:rPr>
          <w:rFonts w:ascii="Arial" w:hAnsi="Arial" w:cs="Arial"/>
          <w:b/>
          <w:noProof/>
          <w:sz w:val="22"/>
          <w:szCs w:val="22"/>
          <w:lang w:eastAsia="pt-BR"/>
        </w:rPr>
        <mc:AlternateContent>
          <mc:Choice Requires="wps">
            <w:drawing>
              <wp:anchor distT="0" distB="0" distL="0" distR="0" simplePos="0" relativeHeight="251788288" behindDoc="1" locked="0" layoutInCell="1" allowOverlap="1" wp14:anchorId="57DDE48A" wp14:editId="1123216F">
                <wp:simplePos x="0" y="0"/>
                <wp:positionH relativeFrom="page">
                  <wp:posOffset>4139184</wp:posOffset>
                </wp:positionH>
                <wp:positionV relativeFrom="paragraph">
                  <wp:posOffset>93682</wp:posOffset>
                </wp:positionV>
                <wp:extent cx="50800" cy="7620"/>
                <wp:effectExtent l="0" t="0" r="0" b="0"/>
                <wp:wrapNone/>
                <wp:docPr id="22" name="Graphic 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7620"/>
                        </a:xfrm>
                        <a:custGeom>
                          <a:avLst/>
                          <a:gdLst/>
                          <a:ahLst/>
                          <a:cxnLst/>
                          <a:rect l="l" t="t" r="r" b="b"/>
                          <a:pathLst>
                            <a:path w="50800" h="7620">
                              <a:moveTo>
                                <a:pt x="50291" y="7620"/>
                              </a:moveTo>
                              <a:lnTo>
                                <a:pt x="0" y="7620"/>
                              </a:lnTo>
                              <a:lnTo>
                                <a:pt x="0" y="0"/>
                              </a:lnTo>
                              <a:lnTo>
                                <a:pt x="50291" y="0"/>
                              </a:lnTo>
                              <a:lnTo>
                                <a:pt x="50291"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67363B29" id="Graphic 616" o:spid="_x0000_s1026" style="position:absolute;margin-left:325.9pt;margin-top:7.4pt;width:4pt;height:.6pt;z-index:-251528192;visibility:visible;mso-wrap-style:square;mso-wrap-distance-left:0;mso-wrap-distance-top:0;mso-wrap-distance-right:0;mso-wrap-distance-bottom:0;mso-position-horizontal:absolute;mso-position-horizontal-relative:page;mso-position-vertical:absolute;mso-position-vertical-relative:text;v-text-anchor:top" coordsize="50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Uk/LgIAAN0EAAAOAAAAZHJzL2Uyb0RvYy54bWysVMFu2zAMvQ/YPwi6L3YMNOuMOMXQosWA&#10;oivQDDsrshwLk0VNUmLn70fJlpNsl2GYDzIlPtF8fKTXd0OnyFFYJ0FXdLnIKRGaQy31vqLfto8f&#10;bilxnumaKdCioifh6N3m/bt1b0pRQAuqFpZgEO3K3lS09d6UWeZ4KzrmFmCERmcDtmMet3af1Zb1&#10;GL1TWZHnq6wHWxsLXDiHpw+jk25i/KYR3H9tGic8URXF3HxcbVx3Yc02a1buLTOt5FMa7B+y6JjU&#10;+NE51APzjBys/CNUJ7kFB41fcOgyaBrJReSAbJb5b2zeWmZE5ILFcWYuk/t/YfnL8dUSWVe0KCjR&#10;rEONnqZyrJarUJ/euBJhb+bVBobOPAP/4dCRXXnCxk2YobFdwCI/MsRin+Zii8ETjoc3+W2OinD0&#10;fFwVUYmMlekmPzj/JCBGYcdn50eh6mSxNll80Mm0KHcQWkWhPSUotKUEhd6NQhvmw72QWjBJP6fR&#10;TlkEVwdHsYUI8iH9m7z4tKTkOtEzSOlLMFK6BiZ3epsYc4Ql1smX3iPm/N2/xV0UMoXiCpwIYo2U&#10;ZyOWAQ8vC+1AyfpRKhW4O7vf3StLjiyMTnxCEfHKBSy2wKh60H8H9QnbqccGqqj7eWBWUKK+aGzY&#10;MHzJsMnYJcN6dQ9xRGPZrfPb4Tuzhhg0K+qxaV4gjQMrU0cEUjM23NTw+eChkaFdYm5jRtMGZygS&#10;mOY9DOnlPqLOf6XNLwAAAP//AwBQSwMEFAAGAAgAAAAhANyYJ8TfAAAACQEAAA8AAABkcnMvZG93&#10;bnJldi54bWxMj09LxDAQxe+C3yGM4M1NVrZFa9NFFwQVhHXVg7dsO7bVZlKSbBu/vbMnPc2f93jz&#10;m3Kd7CAm9KF3pGG5UCCQatf01Gp4e72/uAIRoqHGDI5Qww8GWFenJ6UpGjfTC0672AoOoVAYDV2M&#10;YyFlqDu0JizciMTap/PWRB59KxtvZg63g7xUKpfW9MQXOjPipsP6e3ewGlYfd4/+a/uUvW+nDar0&#10;nNqHOWl9fpZub0BETPHPDEd8RoeKmfbuQE0Qg4Y8WzJ6ZGHFlQ15ds3Nnhe5AlmV8v8H1S8AAAD/&#10;/wMAUEsBAi0AFAAGAAgAAAAhALaDOJL+AAAA4QEAABMAAAAAAAAAAAAAAAAAAAAAAFtDb250ZW50&#10;X1R5cGVzXS54bWxQSwECLQAUAAYACAAAACEAOP0h/9YAAACUAQAACwAAAAAAAAAAAAAAAAAvAQAA&#10;X3JlbHMvLnJlbHNQSwECLQAUAAYACAAAACEASq1JPy4CAADdBAAADgAAAAAAAAAAAAAAAAAuAgAA&#10;ZHJzL2Uyb0RvYy54bWxQSwECLQAUAAYACAAAACEA3JgnxN8AAAAJAQAADwAAAAAAAAAAAAAAAACI&#10;BAAAZHJzL2Rvd25yZXYueG1sUEsFBgAAAAAEAAQA8wAAAJQFAAAAAA==&#10;" path="m50291,7620l,7620,,,50291,r,7620xe" fillcolor="black" stroked="f">
                <v:path arrowok="t"/>
                <w10:wrap anchorx="page"/>
              </v:shape>
            </w:pict>
          </mc:Fallback>
        </mc:AlternateContent>
      </w:r>
      <w:r w:rsidRPr="008D6845">
        <w:rPr>
          <w:rFonts w:ascii="Arial" w:hAnsi="Arial" w:cs="Arial"/>
          <w:b/>
          <w:noProof/>
          <w:sz w:val="22"/>
          <w:szCs w:val="22"/>
          <w:lang w:eastAsia="pt-BR"/>
        </w:rPr>
        <mc:AlternateContent>
          <mc:Choice Requires="wps">
            <w:drawing>
              <wp:anchor distT="0" distB="0" distL="0" distR="0" simplePos="0" relativeHeight="251789312" behindDoc="1" locked="0" layoutInCell="1" allowOverlap="1" wp14:anchorId="5C7D1F8A" wp14:editId="0BC64A30">
                <wp:simplePos x="0" y="0"/>
                <wp:positionH relativeFrom="page">
                  <wp:posOffset>1120139</wp:posOffset>
                </wp:positionH>
                <wp:positionV relativeFrom="paragraph">
                  <wp:posOffset>265895</wp:posOffset>
                </wp:positionV>
                <wp:extent cx="48895" cy="6350"/>
                <wp:effectExtent l="0" t="0" r="0" b="0"/>
                <wp:wrapNone/>
                <wp:docPr id="23" name="Graphic 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6095"/>
                              </a:moveTo>
                              <a:lnTo>
                                <a:pt x="0" y="6095"/>
                              </a:lnTo>
                              <a:lnTo>
                                <a:pt x="0" y="0"/>
                              </a:lnTo>
                              <a:lnTo>
                                <a:pt x="48768" y="0"/>
                              </a:lnTo>
                              <a:lnTo>
                                <a:pt x="48768"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07DB62EF" id="Graphic 617" o:spid="_x0000_s1026" style="position:absolute;margin-left:88.2pt;margin-top:20.95pt;width:3.85pt;height:.5pt;z-index:-25152716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IKhNAIAAN0EAAAOAAAAZHJzL2Uyb0RvYy54bWysVMFu2zAMvQ/YPwi6L07SNs2MOMXQosWA&#10;oivQFDsrshwbk0WNUuLk70fJVupul2FYDjZlPtPv8ZFZ3RxbzQ4KXQOm4LPJlDNlJJSN2RX8dXP/&#10;acmZ88KUQoNRBT8px2/WHz+sOpurOdSgS4WMihiXd7bgtfc2zzIna9UKNwGrDCUrwFZ4OuIuK1F0&#10;VL3V2Xw6XWQdYGkRpHKOnt71Sb6O9atKSf+tqpzyTBecuPl4xXjdhmu2Xol8h8LWjRxoiH9g0YrG&#10;0EfPpe6EF2yPzR+l2kYiOKj8REKbQVU1UkUNpGY2/U3NSy2silqoOc6e2+T+X1n5dHhG1pQFn19w&#10;ZkRLHj0M7VjMrkN/Outygr3YZwwKnX0E+cNRInuXCQc3YI4VtgFL+tgxNvt0brY6eibp4eVy+fmK&#10;M0mZxcVVdCITeXpT7p1/UBCriMOj871RZYpEnSJ5NClEsjsYraPRnjMyGjkjo7e90Vb48F6gFkLW&#10;nWnUA4uQauGgNhBBPtC/XF4vaIwD0SlRDsrHIG3GYBqy98CUTncba/awpDrl0r3HvH33b3EjfqmU&#10;1OBUTzlIjtzPbSAd40Y70E1532gdtDvcbW81soMIqxN/g/QRLI5A73rwfwvlicapowEquPu5F6g4&#10;018NDWxYvhRgCrYpQK9vIa5obDs6vzl+F2iZpbDgnobmCdI6iDxNBPEPgB4b3jTwZe+hasK4RG49&#10;o+FAOxT1D/selnR8jqi3f6X1LwAAAP//AwBQSwMEFAAGAAgAAAAhAKQTuVzgAAAACQEAAA8AAABk&#10;cnMvZG93bnJldi54bWxMj01PwzAMhu9I/IfISFwQSzdVYytNJ4SEOPCljR04uo1pKxqnNNlW9uvx&#10;TnB87UevH+er0XVqT0NoPRuYThJQxJW3LdcGtu8P1wtQISJb7DyTgR8KsCrOz3LMrD/wmvabWCsp&#10;4ZChgSbGPtM6VA05DBPfE8vu0w8Oo8Sh1nbAg5S7Ts+SZK4dtiwXGuzpvqHqa7NzBvjxav10LF8w&#10;HO3bx+t3fK63vjLm8mK8uwUVaYx/MJz0RR0KcSr9jm1QneSbeSqogXS6BHUCFukUVCmD2RJ0kev/&#10;HxS/AAAA//8DAFBLAQItABQABgAIAAAAIQC2gziS/gAAAOEBAAATAAAAAAAAAAAAAAAAAAAAAABb&#10;Q29udGVudF9UeXBlc10ueG1sUEsBAi0AFAAGAAgAAAAhADj9If/WAAAAlAEAAAsAAAAAAAAAAAAA&#10;AAAALwEAAF9yZWxzLy5yZWxzUEsBAi0AFAAGAAgAAAAhADqAgqE0AgAA3QQAAA4AAAAAAAAAAAAA&#10;AAAALgIAAGRycy9lMm9Eb2MueG1sUEsBAi0AFAAGAAgAAAAhAKQTuVzgAAAACQEAAA8AAAAAAAAA&#10;AAAAAAAAjgQAAGRycy9kb3ducmV2LnhtbFBLBQYAAAAABAAEAPMAAACbBQAAAAA=&#10;" path="m48768,6095l,6095,,,48768,r,6095xe" fillcolor="black" stroked="f">
                <v:path arrowok="t"/>
                <w10:wrap anchorx="page"/>
              </v:shape>
            </w:pict>
          </mc:Fallback>
        </mc:AlternateContent>
      </w:r>
      <w:r w:rsidRPr="008D6845">
        <w:rPr>
          <w:rFonts w:ascii="Arial" w:hAnsi="Arial" w:cs="Arial"/>
          <w:sz w:val="22"/>
          <w:szCs w:val="22"/>
          <w:u w:val="single"/>
        </w:rPr>
        <w:tab/>
      </w:r>
      <w:r w:rsidRPr="008D6845">
        <w:rPr>
          <w:rFonts w:ascii="Arial" w:hAnsi="Arial" w:cs="Arial"/>
          <w:sz w:val="22"/>
          <w:szCs w:val="22"/>
          <w:u w:val="single"/>
        </w:rPr>
        <w:tab/>
      </w:r>
      <w:r w:rsidRPr="008D6845">
        <w:rPr>
          <w:rFonts w:ascii="Arial" w:hAnsi="Arial" w:cs="Arial"/>
          <w:sz w:val="22"/>
          <w:szCs w:val="22"/>
        </w:rPr>
        <w:t>,</w:t>
      </w:r>
      <w:r w:rsidRPr="008D6845">
        <w:rPr>
          <w:rFonts w:ascii="Arial" w:hAnsi="Arial" w:cs="Arial"/>
          <w:spacing w:val="40"/>
          <w:sz w:val="22"/>
          <w:szCs w:val="22"/>
        </w:rPr>
        <w:t xml:space="preserve"> </w:t>
      </w:r>
      <w:r w:rsidRPr="008D6845">
        <w:rPr>
          <w:rFonts w:ascii="Arial" w:hAnsi="Arial" w:cs="Arial"/>
          <w:sz w:val="22"/>
          <w:szCs w:val="22"/>
        </w:rPr>
        <w:t>portador</w:t>
      </w:r>
      <w:r w:rsidRPr="008D6845">
        <w:rPr>
          <w:rFonts w:ascii="Arial" w:hAnsi="Arial" w:cs="Arial"/>
          <w:spacing w:val="40"/>
          <w:sz w:val="22"/>
          <w:szCs w:val="22"/>
        </w:rPr>
        <w:t xml:space="preserve"> </w:t>
      </w:r>
      <w:r w:rsidRPr="008D6845">
        <w:rPr>
          <w:rFonts w:ascii="Arial" w:hAnsi="Arial" w:cs="Arial"/>
          <w:sz w:val="22"/>
          <w:szCs w:val="22"/>
        </w:rPr>
        <w:t>da</w:t>
      </w:r>
      <w:r w:rsidRPr="008D6845">
        <w:rPr>
          <w:rFonts w:ascii="Arial" w:hAnsi="Arial" w:cs="Arial"/>
          <w:spacing w:val="40"/>
          <w:sz w:val="22"/>
          <w:szCs w:val="22"/>
        </w:rPr>
        <w:t xml:space="preserve"> </w:t>
      </w:r>
      <w:r w:rsidRPr="008D6845">
        <w:rPr>
          <w:rFonts w:ascii="Arial" w:hAnsi="Arial" w:cs="Arial"/>
          <w:sz w:val="22"/>
          <w:szCs w:val="22"/>
        </w:rPr>
        <w:t>Cédula</w:t>
      </w:r>
      <w:r w:rsidRPr="008D6845">
        <w:rPr>
          <w:rFonts w:ascii="Arial" w:hAnsi="Arial" w:cs="Arial"/>
          <w:spacing w:val="40"/>
          <w:sz w:val="22"/>
          <w:szCs w:val="22"/>
        </w:rPr>
        <w:t xml:space="preserve"> </w:t>
      </w:r>
      <w:r w:rsidRPr="008D6845">
        <w:rPr>
          <w:rFonts w:ascii="Arial" w:hAnsi="Arial" w:cs="Arial"/>
          <w:sz w:val="22"/>
          <w:szCs w:val="22"/>
        </w:rPr>
        <w:t>de</w:t>
      </w:r>
      <w:r w:rsidRPr="008D6845">
        <w:rPr>
          <w:rFonts w:ascii="Arial" w:hAnsi="Arial" w:cs="Arial"/>
          <w:spacing w:val="40"/>
          <w:sz w:val="22"/>
          <w:szCs w:val="22"/>
        </w:rPr>
        <w:t xml:space="preserve"> </w:t>
      </w:r>
      <w:r w:rsidRPr="008D6845">
        <w:rPr>
          <w:rFonts w:ascii="Arial" w:hAnsi="Arial" w:cs="Arial"/>
          <w:sz w:val="22"/>
          <w:szCs w:val="22"/>
        </w:rPr>
        <w:t>Identidade</w:t>
      </w:r>
      <w:r w:rsidRPr="008D6845">
        <w:rPr>
          <w:rFonts w:ascii="Arial" w:hAnsi="Arial" w:cs="Arial"/>
          <w:spacing w:val="40"/>
          <w:sz w:val="22"/>
          <w:szCs w:val="22"/>
        </w:rPr>
        <w:t xml:space="preserve"> </w:t>
      </w:r>
      <w:r w:rsidRPr="008D6845">
        <w:rPr>
          <w:rFonts w:ascii="Arial" w:hAnsi="Arial" w:cs="Arial"/>
          <w:sz w:val="22"/>
          <w:szCs w:val="22"/>
        </w:rPr>
        <w:t>nº</w:t>
      </w:r>
      <w:r w:rsidRPr="008D6845">
        <w:rPr>
          <w:rFonts w:ascii="Arial" w:hAnsi="Arial" w:cs="Arial"/>
          <w:spacing w:val="56"/>
          <w:sz w:val="22"/>
          <w:szCs w:val="22"/>
        </w:rPr>
        <w:t xml:space="preserve"> </w:t>
      </w:r>
      <w:r w:rsidRPr="008D6845">
        <w:rPr>
          <w:rFonts w:ascii="Arial" w:hAnsi="Arial" w:cs="Arial"/>
          <w:sz w:val="22"/>
          <w:szCs w:val="22"/>
          <w:u w:val="single"/>
        </w:rPr>
        <w:tab/>
      </w:r>
      <w:r w:rsidRPr="008D6845">
        <w:rPr>
          <w:rFonts w:ascii="Arial" w:hAnsi="Arial" w:cs="Arial"/>
          <w:sz w:val="22"/>
          <w:szCs w:val="22"/>
        </w:rPr>
        <w:t>,</w:t>
      </w:r>
      <w:r w:rsidRPr="008D6845">
        <w:rPr>
          <w:rFonts w:ascii="Arial" w:hAnsi="Arial" w:cs="Arial"/>
          <w:spacing w:val="40"/>
          <w:sz w:val="22"/>
          <w:szCs w:val="22"/>
        </w:rPr>
        <w:t xml:space="preserve"> </w:t>
      </w:r>
      <w:r w:rsidRPr="008D6845">
        <w:rPr>
          <w:rFonts w:ascii="Arial" w:hAnsi="Arial" w:cs="Arial"/>
          <w:sz w:val="22"/>
          <w:szCs w:val="22"/>
        </w:rPr>
        <w:t>expedida</w:t>
      </w:r>
      <w:r w:rsidRPr="008D6845">
        <w:rPr>
          <w:rFonts w:ascii="Arial" w:hAnsi="Arial" w:cs="Arial"/>
          <w:spacing w:val="40"/>
          <w:sz w:val="22"/>
          <w:szCs w:val="22"/>
        </w:rPr>
        <w:t xml:space="preserve"> </w:t>
      </w:r>
      <w:r w:rsidRPr="008D6845">
        <w:rPr>
          <w:rFonts w:ascii="Arial" w:hAnsi="Arial" w:cs="Arial"/>
          <w:sz w:val="22"/>
          <w:szCs w:val="22"/>
        </w:rPr>
        <w:t>pela</w:t>
      </w:r>
      <w:r w:rsidRPr="008D6845">
        <w:rPr>
          <w:rFonts w:ascii="Arial" w:hAnsi="Arial" w:cs="Arial"/>
          <w:spacing w:val="48"/>
          <w:sz w:val="22"/>
          <w:szCs w:val="22"/>
        </w:rPr>
        <w:t xml:space="preserve"> </w:t>
      </w:r>
      <w:r w:rsidRPr="008D6845">
        <w:rPr>
          <w:rFonts w:ascii="Arial" w:hAnsi="Arial" w:cs="Arial"/>
          <w:spacing w:val="80"/>
          <w:sz w:val="22"/>
          <w:szCs w:val="22"/>
          <w:u w:val="single"/>
        </w:rPr>
        <w:t xml:space="preserve">    </w:t>
      </w:r>
      <w:r w:rsidRPr="008D6845">
        <w:rPr>
          <w:rFonts w:ascii="Arial" w:hAnsi="Arial" w:cs="Arial"/>
          <w:spacing w:val="-5"/>
          <w:sz w:val="22"/>
          <w:szCs w:val="22"/>
        </w:rPr>
        <w:t xml:space="preserve"> </w:t>
      </w:r>
      <w:r w:rsidRPr="008D6845">
        <w:rPr>
          <w:rFonts w:ascii="Arial" w:hAnsi="Arial" w:cs="Arial"/>
          <w:sz w:val="22"/>
          <w:szCs w:val="22"/>
        </w:rPr>
        <w:t>e</w:t>
      </w:r>
      <w:r w:rsidRPr="008D6845">
        <w:rPr>
          <w:rFonts w:ascii="Arial" w:hAnsi="Arial" w:cs="Arial"/>
          <w:spacing w:val="40"/>
          <w:sz w:val="22"/>
          <w:szCs w:val="22"/>
        </w:rPr>
        <w:t xml:space="preserve"> </w:t>
      </w:r>
      <w:r w:rsidRPr="008D6845">
        <w:rPr>
          <w:rFonts w:ascii="Arial" w:hAnsi="Arial" w:cs="Arial"/>
          <w:sz w:val="22"/>
          <w:szCs w:val="22"/>
        </w:rPr>
        <w:t>do</w:t>
      </w:r>
      <w:r w:rsidRPr="008D6845">
        <w:rPr>
          <w:rFonts w:ascii="Arial" w:hAnsi="Arial" w:cs="Arial"/>
          <w:spacing w:val="40"/>
          <w:sz w:val="22"/>
          <w:szCs w:val="22"/>
        </w:rPr>
        <w:t xml:space="preserve"> </w:t>
      </w:r>
      <w:r w:rsidRPr="008D6845">
        <w:rPr>
          <w:rFonts w:ascii="Arial" w:hAnsi="Arial" w:cs="Arial"/>
          <w:sz w:val="22"/>
          <w:szCs w:val="22"/>
        </w:rPr>
        <w:t xml:space="preserve">CPF </w:t>
      </w:r>
      <w:r w:rsidRPr="008D6845">
        <w:rPr>
          <w:rFonts w:ascii="Arial" w:hAnsi="Arial" w:cs="Arial"/>
          <w:spacing w:val="-6"/>
          <w:sz w:val="22"/>
          <w:szCs w:val="22"/>
        </w:rPr>
        <w:t>nº</w:t>
      </w:r>
      <w:r w:rsidRPr="008D6845">
        <w:rPr>
          <w:rFonts w:ascii="Arial" w:hAnsi="Arial" w:cs="Arial"/>
          <w:sz w:val="22"/>
          <w:szCs w:val="22"/>
          <w:u w:val="single"/>
        </w:rPr>
        <w:tab/>
      </w:r>
      <w:r w:rsidRPr="008D6845">
        <w:rPr>
          <w:rFonts w:ascii="Arial" w:hAnsi="Arial" w:cs="Arial"/>
          <w:sz w:val="22"/>
          <w:szCs w:val="22"/>
        </w:rPr>
        <w:t>,</w:t>
      </w:r>
      <w:r w:rsidRPr="008D6845">
        <w:rPr>
          <w:rFonts w:ascii="Arial" w:hAnsi="Arial" w:cs="Arial"/>
          <w:spacing w:val="-4"/>
          <w:sz w:val="22"/>
          <w:szCs w:val="22"/>
        </w:rPr>
        <w:t xml:space="preserve"> </w:t>
      </w:r>
      <w:r w:rsidRPr="008D6845">
        <w:rPr>
          <w:rFonts w:ascii="Arial" w:hAnsi="Arial" w:cs="Arial"/>
          <w:sz w:val="22"/>
          <w:szCs w:val="22"/>
        </w:rPr>
        <w:t>em</w:t>
      </w:r>
      <w:r w:rsidRPr="008D6845">
        <w:rPr>
          <w:rFonts w:ascii="Arial" w:hAnsi="Arial" w:cs="Arial"/>
          <w:spacing w:val="-12"/>
          <w:sz w:val="22"/>
          <w:szCs w:val="22"/>
        </w:rPr>
        <w:t xml:space="preserve"> </w:t>
      </w:r>
      <w:r w:rsidRPr="008D6845">
        <w:rPr>
          <w:rFonts w:ascii="Arial" w:hAnsi="Arial" w:cs="Arial"/>
          <w:sz w:val="22"/>
          <w:szCs w:val="22"/>
        </w:rPr>
        <w:t>face</w:t>
      </w:r>
      <w:r w:rsidRPr="008D6845">
        <w:rPr>
          <w:rFonts w:ascii="Arial" w:hAnsi="Arial" w:cs="Arial"/>
          <w:spacing w:val="-8"/>
          <w:sz w:val="22"/>
          <w:szCs w:val="22"/>
        </w:rPr>
        <w:t xml:space="preserve"> </w:t>
      </w:r>
      <w:r w:rsidRPr="008D6845">
        <w:rPr>
          <w:rFonts w:ascii="Arial" w:hAnsi="Arial" w:cs="Arial"/>
          <w:sz w:val="22"/>
          <w:szCs w:val="22"/>
        </w:rPr>
        <w:t>da</w:t>
      </w:r>
      <w:r w:rsidRPr="008D6845">
        <w:rPr>
          <w:rFonts w:ascii="Arial" w:hAnsi="Arial" w:cs="Arial"/>
          <w:spacing w:val="-8"/>
          <w:sz w:val="22"/>
          <w:szCs w:val="22"/>
        </w:rPr>
        <w:t xml:space="preserve"> </w:t>
      </w:r>
      <w:r w:rsidRPr="008D6845">
        <w:rPr>
          <w:rFonts w:ascii="Arial" w:hAnsi="Arial" w:cs="Arial"/>
          <w:sz w:val="22"/>
          <w:szCs w:val="22"/>
        </w:rPr>
        <w:t>classificação</w:t>
      </w:r>
      <w:r w:rsidRPr="008D6845">
        <w:rPr>
          <w:rFonts w:ascii="Arial" w:hAnsi="Arial" w:cs="Arial"/>
          <w:spacing w:val="-2"/>
          <w:sz w:val="22"/>
          <w:szCs w:val="22"/>
        </w:rPr>
        <w:t xml:space="preserve"> </w:t>
      </w:r>
      <w:r w:rsidRPr="008D6845">
        <w:rPr>
          <w:rFonts w:ascii="Arial" w:hAnsi="Arial" w:cs="Arial"/>
          <w:sz w:val="22"/>
          <w:szCs w:val="22"/>
        </w:rPr>
        <w:t>das</w:t>
      </w:r>
      <w:r w:rsidRPr="008D6845">
        <w:rPr>
          <w:rFonts w:ascii="Arial" w:hAnsi="Arial" w:cs="Arial"/>
          <w:spacing w:val="-10"/>
          <w:sz w:val="22"/>
          <w:szCs w:val="22"/>
        </w:rPr>
        <w:t xml:space="preserve"> </w:t>
      </w:r>
      <w:r w:rsidRPr="008D6845">
        <w:rPr>
          <w:rFonts w:ascii="Arial" w:hAnsi="Arial" w:cs="Arial"/>
          <w:sz w:val="22"/>
          <w:szCs w:val="22"/>
        </w:rPr>
        <w:t>propostas</w:t>
      </w:r>
      <w:r w:rsidRPr="008D6845">
        <w:rPr>
          <w:rFonts w:ascii="Arial" w:hAnsi="Arial" w:cs="Arial"/>
          <w:spacing w:val="-6"/>
          <w:sz w:val="22"/>
          <w:szCs w:val="22"/>
        </w:rPr>
        <w:t xml:space="preserve"> </w:t>
      </w:r>
      <w:r w:rsidRPr="008D6845">
        <w:rPr>
          <w:rFonts w:ascii="Arial" w:hAnsi="Arial" w:cs="Arial"/>
          <w:sz w:val="22"/>
          <w:szCs w:val="22"/>
        </w:rPr>
        <w:t>apresentadas</w:t>
      </w:r>
      <w:r w:rsidRPr="008D6845">
        <w:rPr>
          <w:rFonts w:ascii="Arial" w:hAnsi="Arial" w:cs="Arial"/>
          <w:spacing w:val="-4"/>
          <w:sz w:val="22"/>
          <w:szCs w:val="22"/>
        </w:rPr>
        <w:t xml:space="preserve"> </w:t>
      </w:r>
      <w:r w:rsidRPr="008D6845">
        <w:rPr>
          <w:rFonts w:ascii="Arial" w:hAnsi="Arial" w:cs="Arial"/>
          <w:sz w:val="22"/>
          <w:szCs w:val="22"/>
        </w:rPr>
        <w:t>no</w:t>
      </w:r>
      <w:r w:rsidRPr="008D6845">
        <w:rPr>
          <w:rFonts w:ascii="Arial" w:hAnsi="Arial" w:cs="Arial"/>
          <w:spacing w:val="-2"/>
          <w:sz w:val="22"/>
          <w:szCs w:val="22"/>
        </w:rPr>
        <w:t xml:space="preserve"> </w:t>
      </w:r>
      <w:r w:rsidRPr="008D6845">
        <w:rPr>
          <w:rFonts w:ascii="Arial" w:hAnsi="Arial" w:cs="Arial"/>
          <w:sz w:val="22"/>
          <w:szCs w:val="22"/>
        </w:rPr>
        <w:t>Pregão</w:t>
      </w:r>
      <w:r w:rsidRPr="008D6845">
        <w:rPr>
          <w:rFonts w:ascii="Arial" w:hAnsi="Arial" w:cs="Arial"/>
          <w:spacing w:val="-6"/>
          <w:sz w:val="22"/>
          <w:szCs w:val="22"/>
        </w:rPr>
        <w:t xml:space="preserve"> </w:t>
      </w:r>
      <w:r w:rsidRPr="008D6845">
        <w:rPr>
          <w:rFonts w:ascii="Arial" w:hAnsi="Arial" w:cs="Arial"/>
          <w:sz w:val="22"/>
          <w:szCs w:val="22"/>
        </w:rPr>
        <w:t>Eletrônico</w:t>
      </w:r>
      <w:r w:rsidRPr="008D6845">
        <w:rPr>
          <w:rFonts w:ascii="Arial" w:hAnsi="Arial" w:cs="Arial"/>
          <w:spacing w:val="-2"/>
          <w:sz w:val="22"/>
          <w:szCs w:val="22"/>
        </w:rPr>
        <w:t xml:space="preserve"> </w:t>
      </w:r>
      <w:r w:rsidRPr="008D6845">
        <w:rPr>
          <w:rFonts w:ascii="Arial" w:hAnsi="Arial" w:cs="Arial"/>
          <w:sz w:val="22"/>
          <w:szCs w:val="22"/>
        </w:rPr>
        <w:t>Para</w:t>
      </w:r>
      <w:r w:rsidRPr="008D6845">
        <w:rPr>
          <w:rFonts w:ascii="Arial" w:hAnsi="Arial" w:cs="Arial"/>
          <w:spacing w:val="-8"/>
          <w:sz w:val="22"/>
          <w:szCs w:val="22"/>
        </w:rPr>
        <w:t xml:space="preserve"> </w:t>
      </w:r>
      <w:r w:rsidRPr="008D6845">
        <w:rPr>
          <w:rFonts w:ascii="Arial" w:hAnsi="Arial" w:cs="Arial"/>
          <w:sz w:val="22"/>
          <w:szCs w:val="22"/>
        </w:rPr>
        <w:t xml:space="preserve">Registro de Preços nº XXX/2025, </w:t>
      </w:r>
      <w:r w:rsidRPr="008D6845">
        <w:rPr>
          <w:rFonts w:ascii="Arial" w:hAnsi="Arial" w:cs="Arial"/>
          <w:b/>
          <w:sz w:val="22"/>
          <w:szCs w:val="22"/>
        </w:rPr>
        <w:t xml:space="preserve">RESOLVEM </w:t>
      </w:r>
      <w:r w:rsidRPr="008D6845">
        <w:rPr>
          <w:rFonts w:ascii="Arial" w:hAnsi="Arial" w:cs="Arial"/>
          <w:sz w:val="22"/>
          <w:szCs w:val="22"/>
        </w:rPr>
        <w:t>registrar os preços para O presente Pregão Eletrônico tem por objeto</w:t>
      </w:r>
      <w:r w:rsidRPr="008D6845">
        <w:rPr>
          <w:rFonts w:ascii="Arial" w:hAnsi="Arial" w:cs="Arial"/>
          <w:b/>
          <w:bCs/>
          <w:sz w:val="22"/>
          <w:szCs w:val="22"/>
        </w:rPr>
        <w:t xml:space="preserve"> </w:t>
      </w:r>
      <w:r w:rsidR="00721DF2" w:rsidRPr="008D6845">
        <w:rPr>
          <w:rFonts w:ascii="Arial" w:hAnsi="Arial" w:cs="Arial"/>
          <w:noProof/>
          <w:spacing w:val="12"/>
          <w:position w:val="10"/>
          <w:sz w:val="22"/>
          <w:szCs w:val="22"/>
          <w:lang w:eastAsia="pt-BR"/>
        </w:rPr>
        <w:drawing>
          <wp:inline distT="0" distB="0" distL="0" distR="0" wp14:anchorId="580C361A" wp14:editId="5118C304">
            <wp:extent cx="57912" cy="39624"/>
            <wp:effectExtent l="0" t="0" r="0" b="0"/>
            <wp:docPr id="54"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2" cstate="print"/>
                    <a:stretch>
                      <a:fillRect/>
                    </a:stretch>
                  </pic:blipFill>
                  <pic:spPr>
                    <a:xfrm>
                      <a:off x="0" y="0"/>
                      <a:ext cx="57912" cy="39624"/>
                    </a:xfrm>
                    <a:prstGeom prst="rect">
                      <a:avLst/>
                    </a:prstGeom>
                  </pic:spPr>
                </pic:pic>
              </a:graphicData>
            </a:graphic>
          </wp:inline>
        </w:drawing>
      </w:r>
      <w:r w:rsidR="00721DF2" w:rsidRPr="008D6845">
        <w:rPr>
          <w:rFonts w:ascii="Arial" w:hAnsi="Arial" w:cs="Arial"/>
          <w:b/>
          <w:sz w:val="22"/>
          <w:szCs w:val="22"/>
        </w:rPr>
        <w:t xml:space="preserve"> </w:t>
      </w:r>
      <w:r w:rsidR="00721DF2" w:rsidRPr="008D6845">
        <w:rPr>
          <w:rFonts w:ascii="Arial" w:hAnsi="Arial" w:cs="Arial"/>
          <w:b/>
          <w:bCs/>
          <w:sz w:val="22"/>
          <w:szCs w:val="22"/>
        </w:rPr>
        <w:t xml:space="preserve"> </w:t>
      </w:r>
      <w:r w:rsidR="00046B92" w:rsidRPr="008D6845">
        <w:rPr>
          <w:rFonts w:ascii="Arial" w:hAnsi="Arial" w:cs="Arial"/>
          <w:b/>
          <w:sz w:val="22"/>
          <w:szCs w:val="22"/>
        </w:rPr>
        <w:t xml:space="preserve">REGISTRO DE PREÇOS PARA </w:t>
      </w:r>
      <w:r w:rsidR="00046B92" w:rsidRPr="008D6845">
        <w:rPr>
          <w:rStyle w:val="dark-mode-color-white"/>
          <w:rFonts w:ascii="Arial" w:eastAsiaTheme="majorEastAsia" w:hAnsi="Arial" w:cs="Arial"/>
          <w:b/>
          <w:bCs/>
          <w:color w:val="000000"/>
          <w:sz w:val="22"/>
          <w:szCs w:val="22"/>
        </w:rPr>
        <w:t>EVENTUAL </w:t>
      </w:r>
      <w:r w:rsidR="00046B92" w:rsidRPr="008D6845">
        <w:rPr>
          <w:rStyle w:val="Forte"/>
          <w:rFonts w:ascii="Arial" w:eastAsiaTheme="majorEastAsia" w:hAnsi="Arial" w:cs="Arial"/>
          <w:color w:val="000000"/>
          <w:sz w:val="22"/>
          <w:szCs w:val="22"/>
        </w:rPr>
        <w:t>LOCAÇÃO DE APARELHOS DE CENTRAIS DE AR-CONDICIONADO</w:t>
      </w:r>
      <w:r w:rsidR="00046B92" w:rsidRPr="008D6845">
        <w:rPr>
          <w:rFonts w:ascii="Arial" w:hAnsi="Arial" w:cs="Arial"/>
          <w:b/>
          <w:sz w:val="22"/>
          <w:szCs w:val="22"/>
          <w:shd w:val="clear" w:color="auto" w:fill="FEFEFE"/>
        </w:rPr>
        <w:t xml:space="preserve"> INCLUINDO INSTALAÇÃO E MANUTENÇÃO PARA ATENDER AOS </w:t>
      </w:r>
      <w:r w:rsidR="00046B92" w:rsidRPr="008D6845">
        <w:rPr>
          <w:rFonts w:ascii="Arial" w:hAnsi="Arial" w:cs="Arial"/>
          <w:b/>
          <w:sz w:val="22"/>
          <w:szCs w:val="22"/>
        </w:rPr>
        <w:t>MUNICIPIOS INTEGRANTES</w:t>
      </w:r>
      <w:r w:rsidR="00046B92" w:rsidRPr="008D6845">
        <w:rPr>
          <w:rFonts w:ascii="Arial" w:hAnsi="Arial" w:cs="Arial"/>
          <w:b/>
          <w:spacing w:val="-5"/>
          <w:sz w:val="22"/>
          <w:szCs w:val="22"/>
        </w:rPr>
        <w:t xml:space="preserve"> </w:t>
      </w:r>
      <w:r w:rsidR="00046B92" w:rsidRPr="008D6845">
        <w:rPr>
          <w:rFonts w:ascii="Arial" w:hAnsi="Arial" w:cs="Arial"/>
          <w:b/>
          <w:sz w:val="22"/>
          <w:szCs w:val="22"/>
        </w:rPr>
        <w:t>DO</w:t>
      </w:r>
      <w:r w:rsidR="00046B92" w:rsidRPr="008D6845">
        <w:rPr>
          <w:rFonts w:ascii="Arial" w:hAnsi="Arial" w:cs="Arial"/>
          <w:b/>
          <w:spacing w:val="-3"/>
          <w:sz w:val="22"/>
          <w:szCs w:val="22"/>
        </w:rPr>
        <w:t xml:space="preserve"> </w:t>
      </w:r>
      <w:r w:rsidR="00046B92" w:rsidRPr="008D6845">
        <w:rPr>
          <w:rFonts w:ascii="Arial" w:hAnsi="Arial" w:cs="Arial"/>
          <w:b/>
          <w:sz w:val="22"/>
          <w:szCs w:val="22"/>
        </w:rPr>
        <w:t>CIDVAT</w:t>
      </w:r>
      <w:r w:rsidRPr="008D6845">
        <w:rPr>
          <w:rFonts w:ascii="Arial" w:hAnsi="Arial" w:cs="Arial"/>
          <w:sz w:val="22"/>
          <w:szCs w:val="22"/>
        </w:rPr>
        <w:t>, conforme especificações constantes do Anexo I do Edital do Pregão Eletrônico Para Registro de Preços nº XXX/2025, que</w:t>
      </w:r>
      <w:r w:rsidRPr="008D6845">
        <w:rPr>
          <w:rFonts w:ascii="Arial" w:hAnsi="Arial" w:cs="Arial"/>
          <w:spacing w:val="-4"/>
          <w:sz w:val="22"/>
          <w:szCs w:val="22"/>
        </w:rPr>
        <w:t xml:space="preserve"> </w:t>
      </w:r>
      <w:r w:rsidRPr="008D6845">
        <w:rPr>
          <w:rFonts w:ascii="Arial" w:hAnsi="Arial" w:cs="Arial"/>
          <w:sz w:val="22"/>
          <w:szCs w:val="22"/>
        </w:rPr>
        <w:t>passa a</w:t>
      </w:r>
      <w:r w:rsidRPr="008D6845">
        <w:rPr>
          <w:rFonts w:ascii="Arial" w:hAnsi="Arial" w:cs="Arial"/>
          <w:spacing w:val="-4"/>
          <w:sz w:val="22"/>
          <w:szCs w:val="22"/>
        </w:rPr>
        <w:t xml:space="preserve"> </w:t>
      </w:r>
      <w:r w:rsidRPr="008D6845">
        <w:rPr>
          <w:rFonts w:ascii="Arial" w:hAnsi="Arial" w:cs="Arial"/>
          <w:sz w:val="22"/>
          <w:szCs w:val="22"/>
        </w:rPr>
        <w:t>fazer parte</w:t>
      </w:r>
      <w:r w:rsidRPr="008D6845">
        <w:rPr>
          <w:rFonts w:ascii="Arial" w:hAnsi="Arial" w:cs="Arial"/>
          <w:spacing w:val="-8"/>
          <w:sz w:val="22"/>
          <w:szCs w:val="22"/>
        </w:rPr>
        <w:t xml:space="preserve"> </w:t>
      </w:r>
      <w:r w:rsidRPr="008D6845">
        <w:rPr>
          <w:rFonts w:ascii="Arial" w:hAnsi="Arial" w:cs="Arial"/>
          <w:sz w:val="22"/>
          <w:szCs w:val="22"/>
        </w:rPr>
        <w:t xml:space="preserve">integrante desta </w:t>
      </w:r>
      <w:r w:rsidR="00DE4397" w:rsidRPr="008D6845">
        <w:rPr>
          <w:rFonts w:ascii="Arial" w:hAnsi="Arial" w:cs="Arial"/>
          <w:b/>
          <w:sz w:val="22"/>
          <w:szCs w:val="22"/>
        </w:rPr>
        <w:t>MINUTA DE CONTRATO</w:t>
      </w:r>
      <w:r w:rsidRPr="008D6845">
        <w:rPr>
          <w:rFonts w:ascii="Arial" w:hAnsi="Arial" w:cs="Arial"/>
          <w:sz w:val="22"/>
          <w:szCs w:val="22"/>
        </w:rPr>
        <w:t>, nos</w:t>
      </w:r>
      <w:r w:rsidRPr="008D6845">
        <w:rPr>
          <w:rFonts w:ascii="Arial" w:hAnsi="Arial" w:cs="Arial"/>
          <w:spacing w:val="-5"/>
          <w:sz w:val="22"/>
          <w:szCs w:val="22"/>
        </w:rPr>
        <w:t xml:space="preserve"> </w:t>
      </w:r>
      <w:r w:rsidRPr="008D6845">
        <w:rPr>
          <w:rFonts w:ascii="Arial" w:hAnsi="Arial" w:cs="Arial"/>
          <w:sz w:val="22"/>
          <w:szCs w:val="22"/>
        </w:rPr>
        <w:t>termos da</w:t>
      </w:r>
      <w:r w:rsidRPr="008D6845">
        <w:rPr>
          <w:rFonts w:ascii="Arial" w:hAnsi="Arial" w:cs="Arial"/>
          <w:spacing w:val="-2"/>
          <w:sz w:val="22"/>
          <w:szCs w:val="22"/>
        </w:rPr>
        <w:t xml:space="preserve"> </w:t>
      </w:r>
      <w:r w:rsidRPr="008D6845">
        <w:rPr>
          <w:rFonts w:ascii="Arial" w:hAnsi="Arial" w:cs="Arial"/>
          <w:sz w:val="22"/>
          <w:szCs w:val="22"/>
        </w:rPr>
        <w:t>Lei</w:t>
      </w:r>
      <w:r w:rsidRPr="008D6845">
        <w:rPr>
          <w:rFonts w:ascii="Arial" w:hAnsi="Arial" w:cs="Arial"/>
          <w:spacing w:val="-2"/>
          <w:sz w:val="22"/>
          <w:szCs w:val="22"/>
        </w:rPr>
        <w:t xml:space="preserve"> </w:t>
      </w:r>
      <w:r w:rsidRPr="008D6845">
        <w:rPr>
          <w:rFonts w:ascii="Arial" w:hAnsi="Arial" w:cs="Arial"/>
          <w:sz w:val="22"/>
          <w:szCs w:val="22"/>
        </w:rPr>
        <w:t>nº 14.133, de</w:t>
      </w:r>
      <w:r w:rsidRPr="008D6845">
        <w:rPr>
          <w:rFonts w:ascii="Arial" w:hAnsi="Arial" w:cs="Arial"/>
          <w:spacing w:val="-1"/>
          <w:sz w:val="22"/>
          <w:szCs w:val="22"/>
        </w:rPr>
        <w:t xml:space="preserve"> </w:t>
      </w:r>
      <w:r w:rsidRPr="008D6845">
        <w:rPr>
          <w:rFonts w:ascii="Arial" w:hAnsi="Arial" w:cs="Arial"/>
          <w:sz w:val="22"/>
          <w:szCs w:val="22"/>
        </w:rPr>
        <w:t>1º de</w:t>
      </w:r>
      <w:r w:rsidRPr="008D6845">
        <w:rPr>
          <w:rFonts w:ascii="Arial" w:hAnsi="Arial" w:cs="Arial"/>
          <w:spacing w:val="-6"/>
          <w:sz w:val="22"/>
          <w:szCs w:val="22"/>
        </w:rPr>
        <w:t xml:space="preserve"> </w:t>
      </w:r>
      <w:r w:rsidRPr="008D6845">
        <w:rPr>
          <w:rFonts w:ascii="Arial" w:hAnsi="Arial" w:cs="Arial"/>
          <w:sz w:val="22"/>
          <w:szCs w:val="22"/>
        </w:rPr>
        <w:t>abril</w:t>
      </w:r>
      <w:r w:rsidRPr="008D6845">
        <w:rPr>
          <w:rFonts w:ascii="Arial" w:hAnsi="Arial" w:cs="Arial"/>
          <w:spacing w:val="-7"/>
          <w:sz w:val="22"/>
          <w:szCs w:val="22"/>
        </w:rPr>
        <w:t xml:space="preserve"> </w:t>
      </w:r>
      <w:r w:rsidRPr="008D6845">
        <w:rPr>
          <w:rFonts w:ascii="Arial" w:hAnsi="Arial" w:cs="Arial"/>
          <w:sz w:val="22"/>
          <w:szCs w:val="22"/>
        </w:rPr>
        <w:t>de 2021, da</w:t>
      </w:r>
      <w:r w:rsidRPr="008D6845">
        <w:rPr>
          <w:rFonts w:ascii="Arial" w:hAnsi="Arial" w:cs="Arial"/>
          <w:spacing w:val="-1"/>
          <w:sz w:val="22"/>
          <w:szCs w:val="22"/>
        </w:rPr>
        <w:t xml:space="preserve"> </w:t>
      </w:r>
      <w:r w:rsidRPr="008D6845">
        <w:rPr>
          <w:rFonts w:ascii="Arial" w:hAnsi="Arial" w:cs="Arial"/>
          <w:sz w:val="22"/>
          <w:szCs w:val="22"/>
        </w:rPr>
        <w:t>Lei</w:t>
      </w:r>
      <w:r w:rsidRPr="008D6845">
        <w:rPr>
          <w:rFonts w:ascii="Arial" w:hAnsi="Arial" w:cs="Arial"/>
          <w:spacing w:val="-9"/>
          <w:sz w:val="22"/>
          <w:szCs w:val="22"/>
        </w:rPr>
        <w:t xml:space="preserve"> </w:t>
      </w:r>
      <w:r w:rsidRPr="008D6845">
        <w:rPr>
          <w:rFonts w:ascii="Arial" w:hAnsi="Arial" w:cs="Arial"/>
          <w:sz w:val="22"/>
          <w:szCs w:val="22"/>
        </w:rPr>
        <w:t>Complementar nº. 123</w:t>
      </w:r>
      <w:r w:rsidRPr="008D6845">
        <w:rPr>
          <w:rFonts w:ascii="Arial" w:hAnsi="Arial" w:cs="Arial"/>
          <w:spacing w:val="-5"/>
          <w:sz w:val="22"/>
          <w:szCs w:val="22"/>
        </w:rPr>
        <w:t xml:space="preserve"> </w:t>
      </w:r>
      <w:r w:rsidRPr="008D6845">
        <w:rPr>
          <w:rFonts w:ascii="Arial" w:hAnsi="Arial" w:cs="Arial"/>
          <w:sz w:val="22"/>
          <w:szCs w:val="22"/>
        </w:rPr>
        <w:t>de</w:t>
      </w:r>
      <w:r w:rsidRPr="008D6845">
        <w:rPr>
          <w:rFonts w:ascii="Arial" w:hAnsi="Arial" w:cs="Arial"/>
          <w:spacing w:val="-1"/>
          <w:sz w:val="22"/>
          <w:szCs w:val="22"/>
        </w:rPr>
        <w:t xml:space="preserve"> </w:t>
      </w:r>
      <w:r w:rsidRPr="008D6845">
        <w:rPr>
          <w:rFonts w:ascii="Arial" w:hAnsi="Arial" w:cs="Arial"/>
          <w:sz w:val="22"/>
          <w:szCs w:val="22"/>
        </w:rPr>
        <w:t>14</w:t>
      </w:r>
      <w:r w:rsidRPr="008D6845">
        <w:rPr>
          <w:rFonts w:ascii="Arial" w:hAnsi="Arial" w:cs="Arial"/>
          <w:spacing w:val="-5"/>
          <w:sz w:val="22"/>
          <w:szCs w:val="22"/>
        </w:rPr>
        <w:t xml:space="preserve"> </w:t>
      </w:r>
      <w:r w:rsidRPr="008D6845">
        <w:rPr>
          <w:rFonts w:ascii="Arial" w:hAnsi="Arial" w:cs="Arial"/>
          <w:sz w:val="22"/>
          <w:szCs w:val="22"/>
        </w:rPr>
        <w:t>de dezembro de</w:t>
      </w:r>
      <w:r w:rsidRPr="008D6845">
        <w:rPr>
          <w:rFonts w:ascii="Arial" w:hAnsi="Arial" w:cs="Arial"/>
          <w:spacing w:val="-1"/>
          <w:sz w:val="22"/>
          <w:szCs w:val="22"/>
        </w:rPr>
        <w:t xml:space="preserve"> </w:t>
      </w:r>
      <w:r w:rsidRPr="008D6845">
        <w:rPr>
          <w:rFonts w:ascii="Arial" w:hAnsi="Arial" w:cs="Arial"/>
          <w:sz w:val="22"/>
          <w:szCs w:val="22"/>
        </w:rPr>
        <w:t>2006, Lei 147 de 07 de agosto de 2014 e demais legislações complementares, mediante as cláusulas e condições seguintes:</w:t>
      </w:r>
    </w:p>
    <w:p w14:paraId="6BD52EAE" w14:textId="27EB875C" w:rsidR="00B714E4" w:rsidRPr="00B714E4" w:rsidRDefault="00B714E4" w:rsidP="00B714E4">
      <w:pPr>
        <w:pStyle w:val="PargrafodaLista"/>
        <w:spacing w:before="120" w:after="120" w:line="276" w:lineRule="auto"/>
        <w:ind w:left="0" w:right="714"/>
        <w:contextualSpacing w:val="0"/>
        <w:jc w:val="both"/>
        <w:rPr>
          <w:rFonts w:ascii="Arial" w:hAnsi="Arial" w:cs="Arial"/>
          <w:b/>
          <w:bCs/>
          <w:sz w:val="22"/>
          <w:szCs w:val="22"/>
        </w:rPr>
      </w:pPr>
      <w:r w:rsidRPr="00B714E4">
        <w:rPr>
          <w:rFonts w:ascii="Arial" w:hAnsi="Arial" w:cs="Arial"/>
          <w:b/>
          <w:bCs/>
          <w:sz w:val="22"/>
          <w:szCs w:val="22"/>
        </w:rPr>
        <w:t>CLÁUSULA I – DO OBJETO</w:t>
      </w:r>
    </w:p>
    <w:p w14:paraId="38992197" w14:textId="5F78ED5D" w:rsidR="00164D7A" w:rsidRPr="008D6845" w:rsidRDefault="00164D7A" w:rsidP="00526B7B">
      <w:pPr>
        <w:pStyle w:val="PargrafodaLista"/>
        <w:widowControl w:val="0"/>
        <w:numPr>
          <w:ilvl w:val="1"/>
          <w:numId w:val="12"/>
        </w:numPr>
        <w:autoSpaceDE w:val="0"/>
        <w:autoSpaceDN w:val="0"/>
        <w:spacing w:before="120" w:after="120" w:line="276" w:lineRule="auto"/>
        <w:ind w:left="0" w:right="855" w:firstLine="0"/>
        <w:contextualSpacing w:val="0"/>
        <w:jc w:val="both"/>
        <w:rPr>
          <w:rFonts w:ascii="Arial" w:hAnsi="Arial" w:cs="Arial"/>
          <w:b/>
          <w:sz w:val="22"/>
          <w:szCs w:val="22"/>
        </w:rPr>
      </w:pPr>
      <w:r w:rsidRPr="008D6845">
        <w:rPr>
          <w:rFonts w:ascii="Arial" w:hAnsi="Arial" w:cs="Arial"/>
          <w:sz w:val="22"/>
          <w:szCs w:val="22"/>
        </w:rPr>
        <w:t>A presente ATA tem por objeto o</w:t>
      </w:r>
      <w:r w:rsidR="0039124D" w:rsidRPr="008D6845">
        <w:rPr>
          <w:rFonts w:ascii="Arial" w:hAnsi="Arial" w:cs="Arial"/>
          <w:b/>
          <w:bCs/>
          <w:sz w:val="22"/>
          <w:szCs w:val="22"/>
        </w:rPr>
        <w:t xml:space="preserve"> </w:t>
      </w:r>
      <w:r w:rsidR="00046B92" w:rsidRPr="008D6845">
        <w:rPr>
          <w:rFonts w:ascii="Arial" w:hAnsi="Arial" w:cs="Arial"/>
          <w:b/>
          <w:sz w:val="22"/>
          <w:szCs w:val="22"/>
        </w:rPr>
        <w:t xml:space="preserve">REGISTRO DE PREÇOS PARA </w:t>
      </w:r>
      <w:r w:rsidR="00046B92" w:rsidRPr="008D6845">
        <w:rPr>
          <w:rStyle w:val="dark-mode-color-white"/>
          <w:rFonts w:ascii="Arial" w:eastAsiaTheme="majorEastAsia" w:hAnsi="Arial" w:cs="Arial"/>
          <w:b/>
          <w:bCs/>
          <w:color w:val="000000"/>
          <w:sz w:val="22"/>
          <w:szCs w:val="22"/>
        </w:rPr>
        <w:t>EVENTUAL </w:t>
      </w:r>
      <w:r w:rsidR="00046B92" w:rsidRPr="008D6845">
        <w:rPr>
          <w:rStyle w:val="Forte"/>
          <w:rFonts w:ascii="Arial" w:eastAsiaTheme="majorEastAsia" w:hAnsi="Arial" w:cs="Arial"/>
          <w:color w:val="000000"/>
          <w:sz w:val="22"/>
          <w:szCs w:val="22"/>
        </w:rPr>
        <w:t>LOCAÇÃO DE APARELHOS DE CENTRAIS DE AR-CONDICIONADO</w:t>
      </w:r>
      <w:r w:rsidR="00046B92" w:rsidRPr="008D6845">
        <w:rPr>
          <w:rFonts w:ascii="Arial" w:hAnsi="Arial" w:cs="Arial"/>
          <w:b/>
          <w:sz w:val="22"/>
          <w:szCs w:val="22"/>
          <w:shd w:val="clear" w:color="auto" w:fill="FEFEFE"/>
        </w:rPr>
        <w:t xml:space="preserve"> INCLUINDO INSTALAÇÃO E MANUTENÇÃO PARA ATENDER AOS </w:t>
      </w:r>
      <w:r w:rsidR="00046B92" w:rsidRPr="008D6845">
        <w:rPr>
          <w:rFonts w:ascii="Arial" w:hAnsi="Arial" w:cs="Arial"/>
          <w:b/>
          <w:sz w:val="22"/>
          <w:szCs w:val="22"/>
        </w:rPr>
        <w:t>MUNICIPIOS INTEGRANTES</w:t>
      </w:r>
      <w:r w:rsidR="00046B92" w:rsidRPr="008D6845">
        <w:rPr>
          <w:rFonts w:ascii="Arial" w:hAnsi="Arial" w:cs="Arial"/>
          <w:b/>
          <w:spacing w:val="-5"/>
          <w:sz w:val="22"/>
          <w:szCs w:val="22"/>
        </w:rPr>
        <w:t xml:space="preserve"> </w:t>
      </w:r>
      <w:r w:rsidR="00046B92" w:rsidRPr="008D6845">
        <w:rPr>
          <w:rFonts w:ascii="Arial" w:hAnsi="Arial" w:cs="Arial"/>
          <w:b/>
          <w:sz w:val="22"/>
          <w:szCs w:val="22"/>
        </w:rPr>
        <w:t>DO</w:t>
      </w:r>
      <w:r w:rsidR="00046B92" w:rsidRPr="008D6845">
        <w:rPr>
          <w:rFonts w:ascii="Arial" w:hAnsi="Arial" w:cs="Arial"/>
          <w:b/>
          <w:spacing w:val="-3"/>
          <w:sz w:val="22"/>
          <w:szCs w:val="22"/>
        </w:rPr>
        <w:t xml:space="preserve"> </w:t>
      </w:r>
      <w:r w:rsidR="00046B92" w:rsidRPr="008D6845">
        <w:rPr>
          <w:rFonts w:ascii="Arial" w:hAnsi="Arial" w:cs="Arial"/>
          <w:b/>
          <w:sz w:val="22"/>
          <w:szCs w:val="22"/>
        </w:rPr>
        <w:t>CIDVAT</w:t>
      </w:r>
      <w:r w:rsidRPr="008D6845">
        <w:rPr>
          <w:rFonts w:ascii="Arial" w:hAnsi="Arial" w:cs="Arial"/>
          <w:sz w:val="22"/>
          <w:szCs w:val="22"/>
        </w:rPr>
        <w:t xml:space="preserve">, conforme especificações constantes do Anexo I do Edital do Pregão Eletrônico Para Registro de Preços nº XXX/2025, conforme tabelas em anexos. </w:t>
      </w:r>
    </w:p>
    <w:tbl>
      <w:tblPr>
        <w:tblW w:w="9351" w:type="dxa"/>
        <w:jc w:val="center"/>
        <w:tblLayout w:type="fixed"/>
        <w:tblCellMar>
          <w:left w:w="70" w:type="dxa"/>
          <w:right w:w="70" w:type="dxa"/>
        </w:tblCellMar>
        <w:tblLook w:val="04A0" w:firstRow="1" w:lastRow="0" w:firstColumn="1" w:lastColumn="0" w:noHBand="0" w:noVBand="1"/>
      </w:tblPr>
      <w:tblGrid>
        <w:gridCol w:w="992"/>
        <w:gridCol w:w="5104"/>
        <w:gridCol w:w="845"/>
        <w:gridCol w:w="1134"/>
        <w:gridCol w:w="1276"/>
      </w:tblGrid>
      <w:tr w:rsidR="001D67CF" w:rsidRPr="008D6845" w14:paraId="4A8C7DCF" w14:textId="77777777" w:rsidTr="0094301B">
        <w:trPr>
          <w:trHeight w:val="399"/>
          <w:jc w:val="center"/>
        </w:trPr>
        <w:tc>
          <w:tcPr>
            <w:tcW w:w="9351" w:type="dxa"/>
            <w:gridSpan w:val="5"/>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tcPr>
          <w:p w14:paraId="0487030B"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LOTE ÚNICO</w:t>
            </w:r>
          </w:p>
        </w:tc>
      </w:tr>
      <w:tr w:rsidR="001D67CF" w:rsidRPr="008D6845" w14:paraId="42578FA0" w14:textId="77777777" w:rsidTr="0094301B">
        <w:trPr>
          <w:trHeight w:val="399"/>
          <w:jc w:val="center"/>
        </w:trPr>
        <w:tc>
          <w:tcPr>
            <w:tcW w:w="992"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tcPr>
          <w:p w14:paraId="0AC34C9D" w14:textId="77777777" w:rsidR="001D67CF" w:rsidRPr="008D6845" w:rsidRDefault="001D67CF" w:rsidP="00721C2B">
            <w:pPr>
              <w:spacing w:before="120" w:after="120" w:line="276" w:lineRule="auto"/>
              <w:jc w:val="center"/>
              <w:rPr>
                <w:rFonts w:ascii="Arial" w:hAnsi="Arial" w:cs="Arial"/>
                <w:b/>
                <w:bCs/>
                <w:color w:val="000000"/>
                <w:sz w:val="22"/>
                <w:szCs w:val="22"/>
              </w:rPr>
            </w:pPr>
            <w:r w:rsidRPr="008D6845">
              <w:rPr>
                <w:rFonts w:ascii="Arial" w:hAnsi="Arial" w:cs="Arial"/>
                <w:b/>
                <w:bCs/>
                <w:color w:val="000000"/>
                <w:sz w:val="22"/>
                <w:szCs w:val="22"/>
              </w:rPr>
              <w:t>ITEM</w:t>
            </w:r>
          </w:p>
        </w:tc>
        <w:tc>
          <w:tcPr>
            <w:tcW w:w="5104" w:type="dxa"/>
            <w:tcBorders>
              <w:top w:val="single" w:sz="4" w:space="0" w:color="auto"/>
              <w:left w:val="nil"/>
              <w:bottom w:val="single" w:sz="4" w:space="0" w:color="auto"/>
              <w:right w:val="single" w:sz="4" w:space="0" w:color="auto"/>
            </w:tcBorders>
            <w:shd w:val="clear" w:color="auto" w:fill="FAE2D5" w:themeFill="accent2" w:themeFillTint="33"/>
            <w:vAlign w:val="bottom"/>
          </w:tcPr>
          <w:p w14:paraId="015ED16C"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DESCRIÇÃO</w:t>
            </w:r>
          </w:p>
        </w:tc>
        <w:tc>
          <w:tcPr>
            <w:tcW w:w="845" w:type="dxa"/>
            <w:tcBorders>
              <w:top w:val="single" w:sz="4" w:space="0" w:color="auto"/>
              <w:left w:val="nil"/>
              <w:bottom w:val="single" w:sz="4" w:space="0" w:color="auto"/>
              <w:right w:val="single" w:sz="4" w:space="0" w:color="auto"/>
            </w:tcBorders>
            <w:shd w:val="clear" w:color="auto" w:fill="FAE2D5" w:themeFill="accent2" w:themeFillTint="33"/>
            <w:noWrap/>
            <w:vAlign w:val="center"/>
          </w:tcPr>
          <w:p w14:paraId="2D94BA0F"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QTD</w:t>
            </w:r>
          </w:p>
        </w:tc>
        <w:tc>
          <w:tcPr>
            <w:tcW w:w="1134" w:type="dxa"/>
            <w:tcBorders>
              <w:top w:val="single" w:sz="4" w:space="0" w:color="auto"/>
              <w:left w:val="nil"/>
              <w:bottom w:val="single" w:sz="4" w:space="0" w:color="auto"/>
              <w:right w:val="single" w:sz="4" w:space="0" w:color="auto"/>
            </w:tcBorders>
            <w:shd w:val="clear" w:color="auto" w:fill="FAE2D5" w:themeFill="accent2" w:themeFillTint="33"/>
          </w:tcPr>
          <w:p w14:paraId="3DB2902A" w14:textId="77777777" w:rsidR="001D67CF" w:rsidRPr="008D6845" w:rsidRDefault="001D67CF" w:rsidP="0094301B">
            <w:pPr>
              <w:spacing w:before="120" w:after="120" w:line="276" w:lineRule="auto"/>
              <w:jc w:val="center"/>
              <w:rPr>
                <w:rFonts w:ascii="Arial" w:hAnsi="Arial" w:cs="Arial"/>
                <w:b/>
                <w:bCs/>
                <w:color w:val="000000"/>
                <w:sz w:val="22"/>
                <w:szCs w:val="22"/>
              </w:rPr>
            </w:pPr>
            <w:r w:rsidRPr="008D6845">
              <w:rPr>
                <w:rFonts w:ascii="Arial" w:hAnsi="Arial" w:cs="Arial"/>
                <w:b/>
                <w:bCs/>
                <w:color w:val="000000"/>
                <w:sz w:val="22"/>
                <w:szCs w:val="22"/>
              </w:rPr>
              <w:t>VALOR</w:t>
            </w:r>
          </w:p>
          <w:p w14:paraId="7FF02BBD" w14:textId="73079697" w:rsidR="001D67CF" w:rsidRPr="008D6845" w:rsidRDefault="001D67CF" w:rsidP="0094301B">
            <w:pPr>
              <w:spacing w:before="120" w:after="120" w:line="276" w:lineRule="auto"/>
              <w:jc w:val="center"/>
              <w:rPr>
                <w:rFonts w:ascii="Arial" w:hAnsi="Arial" w:cs="Arial"/>
                <w:b/>
                <w:bCs/>
                <w:color w:val="000000"/>
                <w:sz w:val="22"/>
                <w:szCs w:val="22"/>
              </w:rPr>
            </w:pPr>
            <w:r w:rsidRPr="008D6845">
              <w:rPr>
                <w:rFonts w:ascii="Arial" w:hAnsi="Arial" w:cs="Arial"/>
                <w:b/>
                <w:bCs/>
                <w:color w:val="000000"/>
                <w:sz w:val="22"/>
                <w:szCs w:val="22"/>
              </w:rPr>
              <w:lastRenderedPageBreak/>
              <w:t xml:space="preserve">UNT. </w:t>
            </w:r>
            <w:r w:rsidR="0094301B">
              <w:rPr>
                <w:rFonts w:ascii="Arial" w:hAnsi="Arial" w:cs="Arial"/>
                <w:b/>
                <w:bCs/>
                <w:color w:val="000000"/>
                <w:sz w:val="22"/>
                <w:szCs w:val="22"/>
              </w:rPr>
              <w:t xml:space="preserve">  </w:t>
            </w:r>
            <w:r w:rsidRPr="008D6845">
              <w:rPr>
                <w:rFonts w:ascii="Arial" w:hAnsi="Arial" w:cs="Arial"/>
                <w:b/>
                <w:bCs/>
                <w:color w:val="000000"/>
                <w:sz w:val="22"/>
                <w:szCs w:val="22"/>
              </w:rPr>
              <w:t>MENSAL</w:t>
            </w:r>
          </w:p>
        </w:tc>
        <w:tc>
          <w:tcPr>
            <w:tcW w:w="1276" w:type="dxa"/>
            <w:tcBorders>
              <w:top w:val="single" w:sz="4" w:space="0" w:color="auto"/>
              <w:left w:val="nil"/>
              <w:bottom w:val="single" w:sz="4" w:space="0" w:color="auto"/>
              <w:right w:val="single" w:sz="4" w:space="0" w:color="auto"/>
            </w:tcBorders>
            <w:shd w:val="clear" w:color="auto" w:fill="FAE2D5" w:themeFill="accent2" w:themeFillTint="33"/>
          </w:tcPr>
          <w:p w14:paraId="3BCAE8CC"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lastRenderedPageBreak/>
              <w:t>VALOR TOTAL</w:t>
            </w:r>
          </w:p>
          <w:p w14:paraId="7251AC9A"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p>
        </w:tc>
      </w:tr>
      <w:tr w:rsidR="001D67CF" w:rsidRPr="008D6845" w14:paraId="19ABBAF4" w14:textId="77777777" w:rsidTr="0094301B">
        <w:trPr>
          <w:trHeight w:val="1600"/>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342DB462" w14:textId="77777777" w:rsidR="001D67CF" w:rsidRPr="008D6845" w:rsidRDefault="001D67CF" w:rsidP="00721C2B">
            <w:pPr>
              <w:spacing w:before="120" w:after="120" w:line="276" w:lineRule="auto"/>
              <w:jc w:val="center"/>
              <w:rPr>
                <w:rFonts w:ascii="Arial" w:hAnsi="Arial" w:cs="Arial"/>
                <w:color w:val="000000"/>
                <w:sz w:val="22"/>
                <w:szCs w:val="22"/>
              </w:rPr>
            </w:pPr>
            <w:r w:rsidRPr="008D6845">
              <w:rPr>
                <w:rFonts w:ascii="Arial" w:hAnsi="Arial" w:cs="Arial"/>
                <w:color w:val="000000"/>
                <w:sz w:val="22"/>
                <w:szCs w:val="22"/>
              </w:rPr>
              <w:lastRenderedPageBreak/>
              <w:t>1</w:t>
            </w:r>
          </w:p>
        </w:tc>
        <w:tc>
          <w:tcPr>
            <w:tcW w:w="5104" w:type="dxa"/>
            <w:tcBorders>
              <w:top w:val="nil"/>
              <w:left w:val="nil"/>
              <w:bottom w:val="single" w:sz="4" w:space="0" w:color="auto"/>
              <w:right w:val="single" w:sz="4" w:space="0" w:color="auto"/>
            </w:tcBorders>
            <w:shd w:val="clear" w:color="auto" w:fill="auto"/>
            <w:vAlign w:val="bottom"/>
            <w:hideMark/>
          </w:tcPr>
          <w:p w14:paraId="586DE379" w14:textId="77777777" w:rsidR="001D67CF" w:rsidRPr="008D6845" w:rsidRDefault="001D67CF" w:rsidP="00721C2B">
            <w:pPr>
              <w:spacing w:before="120" w:after="120" w:line="276" w:lineRule="auto"/>
              <w:ind w:firstLine="76"/>
              <w:jc w:val="both"/>
              <w:rPr>
                <w:rFonts w:ascii="Arial" w:hAnsi="Arial" w:cs="Arial"/>
                <w:color w:val="000000"/>
                <w:sz w:val="22"/>
                <w:szCs w:val="22"/>
              </w:rPr>
            </w:pPr>
            <w:r w:rsidRPr="008D6845">
              <w:rPr>
                <w:rFonts w:ascii="Arial" w:hAnsi="Arial" w:cs="Arial"/>
                <w:color w:val="000000"/>
                <w:sz w:val="22"/>
                <w:szCs w:val="22"/>
              </w:rPr>
              <w:t>Locação de Central de ar-condicionado tipo</w:t>
            </w:r>
            <w:r w:rsidRPr="008D6845">
              <w:rPr>
                <w:rFonts w:ascii="Arial" w:hAnsi="Arial" w:cs="Arial"/>
                <w:color w:val="000000"/>
                <w:sz w:val="22"/>
                <w:szCs w:val="22"/>
              </w:rPr>
              <w:br/>
              <w:t xml:space="preserve"> HI Wall de 12.000 Btus, bifásica/220V inverter selo PROCEL com eficiência energética PADRÃO A, gás ecológico, inclusa a instalação com o fornecimento de todos os acessórios e até 2m de tubulação.</w:t>
            </w:r>
          </w:p>
        </w:tc>
        <w:tc>
          <w:tcPr>
            <w:tcW w:w="845" w:type="dxa"/>
            <w:tcBorders>
              <w:top w:val="nil"/>
              <w:left w:val="nil"/>
              <w:bottom w:val="single" w:sz="4" w:space="0" w:color="auto"/>
              <w:right w:val="single" w:sz="4" w:space="0" w:color="auto"/>
            </w:tcBorders>
            <w:shd w:val="clear" w:color="auto" w:fill="auto"/>
            <w:noWrap/>
            <w:vAlign w:val="center"/>
            <w:hideMark/>
          </w:tcPr>
          <w:p w14:paraId="0ABC8AED" w14:textId="77777777" w:rsidR="001D67CF" w:rsidRPr="008D6845" w:rsidRDefault="001D67CF" w:rsidP="00721C2B">
            <w:pPr>
              <w:spacing w:before="120" w:after="120" w:line="276" w:lineRule="auto"/>
              <w:ind w:firstLine="76"/>
              <w:jc w:val="center"/>
              <w:rPr>
                <w:rFonts w:ascii="Arial" w:hAnsi="Arial" w:cs="Arial"/>
                <w:color w:val="000000"/>
                <w:sz w:val="22"/>
                <w:szCs w:val="22"/>
              </w:rPr>
            </w:pPr>
            <w:r w:rsidRPr="008D6845">
              <w:rPr>
                <w:rFonts w:ascii="Arial" w:hAnsi="Arial" w:cs="Arial"/>
                <w:color w:val="000000"/>
                <w:sz w:val="22"/>
                <w:szCs w:val="22"/>
              </w:rPr>
              <w:t>4.000</w:t>
            </w:r>
          </w:p>
        </w:tc>
        <w:tc>
          <w:tcPr>
            <w:tcW w:w="1134" w:type="dxa"/>
            <w:tcBorders>
              <w:top w:val="nil"/>
              <w:left w:val="nil"/>
              <w:bottom w:val="single" w:sz="4" w:space="0" w:color="auto"/>
              <w:right w:val="single" w:sz="4" w:space="0" w:color="auto"/>
            </w:tcBorders>
          </w:tcPr>
          <w:p w14:paraId="7E2A6423"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c>
          <w:tcPr>
            <w:tcW w:w="1276" w:type="dxa"/>
            <w:tcBorders>
              <w:top w:val="nil"/>
              <w:left w:val="nil"/>
              <w:bottom w:val="single" w:sz="4" w:space="0" w:color="auto"/>
              <w:right w:val="single" w:sz="4" w:space="0" w:color="auto"/>
            </w:tcBorders>
          </w:tcPr>
          <w:p w14:paraId="3B507BD7"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r>
      <w:tr w:rsidR="001D67CF" w:rsidRPr="008D6845" w14:paraId="5CE7C3B9" w14:textId="77777777" w:rsidTr="0094301B">
        <w:trPr>
          <w:trHeight w:val="1600"/>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6C2FDFEE" w14:textId="77777777" w:rsidR="001D67CF" w:rsidRPr="008D6845" w:rsidRDefault="001D67CF" w:rsidP="00721C2B">
            <w:pPr>
              <w:spacing w:before="120" w:after="120" w:line="276" w:lineRule="auto"/>
              <w:jc w:val="center"/>
              <w:rPr>
                <w:rFonts w:ascii="Arial" w:hAnsi="Arial" w:cs="Arial"/>
                <w:color w:val="000000"/>
                <w:sz w:val="22"/>
                <w:szCs w:val="22"/>
              </w:rPr>
            </w:pPr>
            <w:r w:rsidRPr="008D6845">
              <w:rPr>
                <w:rFonts w:ascii="Arial" w:hAnsi="Arial" w:cs="Arial"/>
                <w:color w:val="000000"/>
                <w:sz w:val="22"/>
                <w:szCs w:val="22"/>
              </w:rPr>
              <w:t>2</w:t>
            </w:r>
          </w:p>
        </w:tc>
        <w:tc>
          <w:tcPr>
            <w:tcW w:w="5104" w:type="dxa"/>
            <w:tcBorders>
              <w:top w:val="nil"/>
              <w:left w:val="nil"/>
              <w:bottom w:val="single" w:sz="4" w:space="0" w:color="auto"/>
              <w:right w:val="single" w:sz="4" w:space="0" w:color="auto"/>
            </w:tcBorders>
            <w:shd w:val="clear" w:color="auto" w:fill="auto"/>
            <w:vAlign w:val="bottom"/>
            <w:hideMark/>
          </w:tcPr>
          <w:p w14:paraId="03AE9DA2" w14:textId="77777777" w:rsidR="001D67CF" w:rsidRPr="008D6845" w:rsidRDefault="001D67CF" w:rsidP="00721C2B">
            <w:pPr>
              <w:spacing w:before="120" w:after="120" w:line="276" w:lineRule="auto"/>
              <w:ind w:firstLine="76"/>
              <w:jc w:val="both"/>
              <w:rPr>
                <w:rFonts w:ascii="Arial" w:hAnsi="Arial" w:cs="Arial"/>
                <w:color w:val="000000"/>
                <w:sz w:val="22"/>
                <w:szCs w:val="22"/>
              </w:rPr>
            </w:pPr>
            <w:r w:rsidRPr="008D6845">
              <w:rPr>
                <w:rFonts w:ascii="Arial" w:hAnsi="Arial" w:cs="Arial"/>
                <w:color w:val="000000"/>
                <w:sz w:val="22"/>
                <w:szCs w:val="22"/>
              </w:rPr>
              <w:t>Locação de Central de ar-condicionado tipo</w:t>
            </w:r>
            <w:r w:rsidRPr="008D6845">
              <w:rPr>
                <w:rFonts w:ascii="Arial" w:hAnsi="Arial" w:cs="Arial"/>
                <w:color w:val="000000"/>
                <w:sz w:val="22"/>
                <w:szCs w:val="22"/>
              </w:rPr>
              <w:br/>
              <w:t xml:space="preserve"> HI Wall de 18.000 Btus, bifásica/220V inverter selo PROCEL com eficiência energética PADRÃO A, gás ecológico, inclusa a instalação com o fornecimento de todos os acessórios e até 2m de tubulação.</w:t>
            </w:r>
          </w:p>
        </w:tc>
        <w:tc>
          <w:tcPr>
            <w:tcW w:w="845" w:type="dxa"/>
            <w:tcBorders>
              <w:top w:val="nil"/>
              <w:left w:val="nil"/>
              <w:bottom w:val="single" w:sz="4" w:space="0" w:color="auto"/>
              <w:right w:val="single" w:sz="4" w:space="0" w:color="auto"/>
            </w:tcBorders>
            <w:shd w:val="clear" w:color="auto" w:fill="auto"/>
            <w:noWrap/>
            <w:vAlign w:val="center"/>
            <w:hideMark/>
          </w:tcPr>
          <w:p w14:paraId="5CE2002E" w14:textId="77777777" w:rsidR="001D67CF" w:rsidRPr="008D6845" w:rsidRDefault="001D67CF" w:rsidP="00721C2B">
            <w:pPr>
              <w:spacing w:before="120" w:after="120" w:line="276" w:lineRule="auto"/>
              <w:ind w:firstLine="76"/>
              <w:jc w:val="center"/>
              <w:rPr>
                <w:rFonts w:ascii="Arial" w:hAnsi="Arial" w:cs="Arial"/>
                <w:color w:val="000000"/>
                <w:sz w:val="22"/>
                <w:szCs w:val="22"/>
              </w:rPr>
            </w:pPr>
            <w:r w:rsidRPr="008D6845">
              <w:rPr>
                <w:rFonts w:ascii="Arial" w:hAnsi="Arial" w:cs="Arial"/>
                <w:color w:val="000000"/>
                <w:sz w:val="22"/>
                <w:szCs w:val="22"/>
              </w:rPr>
              <w:t>4.000</w:t>
            </w:r>
          </w:p>
        </w:tc>
        <w:tc>
          <w:tcPr>
            <w:tcW w:w="1134" w:type="dxa"/>
            <w:tcBorders>
              <w:top w:val="nil"/>
              <w:left w:val="nil"/>
              <w:bottom w:val="single" w:sz="4" w:space="0" w:color="auto"/>
              <w:right w:val="single" w:sz="4" w:space="0" w:color="auto"/>
            </w:tcBorders>
          </w:tcPr>
          <w:p w14:paraId="652DC49E"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c>
          <w:tcPr>
            <w:tcW w:w="1276" w:type="dxa"/>
            <w:tcBorders>
              <w:top w:val="nil"/>
              <w:left w:val="nil"/>
              <w:bottom w:val="single" w:sz="4" w:space="0" w:color="auto"/>
              <w:right w:val="single" w:sz="4" w:space="0" w:color="auto"/>
            </w:tcBorders>
          </w:tcPr>
          <w:p w14:paraId="27DCCE6C"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r>
      <w:tr w:rsidR="001D67CF" w:rsidRPr="008D6845" w14:paraId="300048BA" w14:textId="77777777" w:rsidTr="0094301B">
        <w:trPr>
          <w:trHeight w:val="1600"/>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424C7CC7" w14:textId="77777777" w:rsidR="001D67CF" w:rsidRPr="008D6845" w:rsidRDefault="001D67CF" w:rsidP="00721C2B">
            <w:pPr>
              <w:spacing w:before="120" w:after="120" w:line="276" w:lineRule="auto"/>
              <w:jc w:val="center"/>
              <w:rPr>
                <w:rFonts w:ascii="Arial" w:hAnsi="Arial" w:cs="Arial"/>
                <w:color w:val="000000"/>
                <w:sz w:val="22"/>
                <w:szCs w:val="22"/>
              </w:rPr>
            </w:pPr>
            <w:r w:rsidRPr="008D6845">
              <w:rPr>
                <w:rFonts w:ascii="Arial" w:hAnsi="Arial" w:cs="Arial"/>
                <w:color w:val="000000"/>
                <w:sz w:val="22"/>
                <w:szCs w:val="22"/>
              </w:rPr>
              <w:t>3</w:t>
            </w:r>
          </w:p>
        </w:tc>
        <w:tc>
          <w:tcPr>
            <w:tcW w:w="5104" w:type="dxa"/>
            <w:tcBorders>
              <w:top w:val="nil"/>
              <w:left w:val="nil"/>
              <w:bottom w:val="single" w:sz="4" w:space="0" w:color="auto"/>
              <w:right w:val="single" w:sz="4" w:space="0" w:color="auto"/>
            </w:tcBorders>
            <w:shd w:val="clear" w:color="auto" w:fill="auto"/>
            <w:vAlign w:val="bottom"/>
            <w:hideMark/>
          </w:tcPr>
          <w:p w14:paraId="0B5BBFB4" w14:textId="77777777" w:rsidR="001D67CF" w:rsidRPr="008D6845" w:rsidRDefault="001D67CF" w:rsidP="00721C2B">
            <w:pPr>
              <w:spacing w:before="120" w:after="120" w:line="276" w:lineRule="auto"/>
              <w:ind w:firstLine="76"/>
              <w:jc w:val="both"/>
              <w:rPr>
                <w:rFonts w:ascii="Arial" w:hAnsi="Arial" w:cs="Arial"/>
                <w:color w:val="000000"/>
                <w:sz w:val="22"/>
                <w:szCs w:val="22"/>
              </w:rPr>
            </w:pPr>
            <w:r w:rsidRPr="008D6845">
              <w:rPr>
                <w:rFonts w:ascii="Arial" w:hAnsi="Arial" w:cs="Arial"/>
                <w:color w:val="000000"/>
                <w:sz w:val="22"/>
                <w:szCs w:val="22"/>
              </w:rPr>
              <w:t>Locação de Central de ar-condicionado tipo</w:t>
            </w:r>
            <w:r w:rsidRPr="008D6845">
              <w:rPr>
                <w:rFonts w:ascii="Arial" w:hAnsi="Arial" w:cs="Arial"/>
                <w:color w:val="000000"/>
                <w:sz w:val="22"/>
                <w:szCs w:val="22"/>
              </w:rPr>
              <w:br/>
              <w:t xml:space="preserve"> HI Wall de 24.000 Btus, bifásica/220V inverter selo PROCEL com eficiência energética PADRÃO A, gás ecológico, inclusa a instalação com o fornecimento de todos os acessórios e até 2m de tubulação.</w:t>
            </w:r>
          </w:p>
        </w:tc>
        <w:tc>
          <w:tcPr>
            <w:tcW w:w="845" w:type="dxa"/>
            <w:tcBorders>
              <w:top w:val="nil"/>
              <w:left w:val="nil"/>
              <w:bottom w:val="single" w:sz="4" w:space="0" w:color="auto"/>
              <w:right w:val="single" w:sz="4" w:space="0" w:color="auto"/>
            </w:tcBorders>
            <w:shd w:val="clear" w:color="auto" w:fill="auto"/>
            <w:noWrap/>
            <w:vAlign w:val="center"/>
            <w:hideMark/>
          </w:tcPr>
          <w:p w14:paraId="59D614F6" w14:textId="77777777" w:rsidR="001D67CF" w:rsidRPr="008D6845" w:rsidRDefault="001D67CF" w:rsidP="00721C2B">
            <w:pPr>
              <w:spacing w:before="120" w:after="120" w:line="276" w:lineRule="auto"/>
              <w:ind w:firstLine="76"/>
              <w:jc w:val="center"/>
              <w:rPr>
                <w:rFonts w:ascii="Arial" w:hAnsi="Arial" w:cs="Arial"/>
                <w:color w:val="000000"/>
                <w:sz w:val="22"/>
                <w:szCs w:val="22"/>
              </w:rPr>
            </w:pPr>
            <w:r w:rsidRPr="008D6845">
              <w:rPr>
                <w:rFonts w:ascii="Arial" w:hAnsi="Arial" w:cs="Arial"/>
                <w:color w:val="000000"/>
                <w:sz w:val="22"/>
                <w:szCs w:val="22"/>
              </w:rPr>
              <w:t>4.000</w:t>
            </w:r>
          </w:p>
        </w:tc>
        <w:tc>
          <w:tcPr>
            <w:tcW w:w="1134" w:type="dxa"/>
            <w:tcBorders>
              <w:top w:val="nil"/>
              <w:left w:val="nil"/>
              <w:bottom w:val="single" w:sz="4" w:space="0" w:color="auto"/>
              <w:right w:val="single" w:sz="4" w:space="0" w:color="auto"/>
            </w:tcBorders>
          </w:tcPr>
          <w:p w14:paraId="04EF0088"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c>
          <w:tcPr>
            <w:tcW w:w="1276" w:type="dxa"/>
            <w:tcBorders>
              <w:top w:val="nil"/>
              <w:left w:val="nil"/>
              <w:bottom w:val="single" w:sz="4" w:space="0" w:color="auto"/>
              <w:right w:val="single" w:sz="4" w:space="0" w:color="auto"/>
            </w:tcBorders>
          </w:tcPr>
          <w:p w14:paraId="5FF408BE"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r>
      <w:tr w:rsidR="001D67CF" w:rsidRPr="008D6845" w14:paraId="2E7C3467" w14:textId="77777777" w:rsidTr="0094301B">
        <w:trPr>
          <w:trHeight w:val="1600"/>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15F2CA09" w14:textId="77777777" w:rsidR="001D67CF" w:rsidRPr="008D6845" w:rsidRDefault="001D67CF" w:rsidP="00721C2B">
            <w:pPr>
              <w:spacing w:before="120" w:after="120" w:line="276" w:lineRule="auto"/>
              <w:jc w:val="center"/>
              <w:rPr>
                <w:rFonts w:ascii="Arial" w:hAnsi="Arial" w:cs="Arial"/>
                <w:color w:val="000000"/>
                <w:sz w:val="22"/>
                <w:szCs w:val="22"/>
              </w:rPr>
            </w:pPr>
            <w:r w:rsidRPr="008D6845">
              <w:rPr>
                <w:rFonts w:ascii="Arial" w:hAnsi="Arial" w:cs="Arial"/>
                <w:color w:val="000000"/>
                <w:sz w:val="22"/>
                <w:szCs w:val="22"/>
              </w:rPr>
              <w:t>4</w:t>
            </w:r>
          </w:p>
        </w:tc>
        <w:tc>
          <w:tcPr>
            <w:tcW w:w="5104" w:type="dxa"/>
            <w:tcBorders>
              <w:top w:val="nil"/>
              <w:left w:val="nil"/>
              <w:bottom w:val="single" w:sz="4" w:space="0" w:color="auto"/>
              <w:right w:val="single" w:sz="4" w:space="0" w:color="auto"/>
            </w:tcBorders>
            <w:shd w:val="clear" w:color="auto" w:fill="auto"/>
            <w:vAlign w:val="bottom"/>
            <w:hideMark/>
          </w:tcPr>
          <w:p w14:paraId="1E3D732B" w14:textId="77777777" w:rsidR="001D67CF" w:rsidRPr="008D6845" w:rsidRDefault="001D67CF" w:rsidP="00721C2B">
            <w:pPr>
              <w:spacing w:before="120" w:after="120" w:line="276" w:lineRule="auto"/>
              <w:ind w:firstLine="76"/>
              <w:jc w:val="both"/>
              <w:rPr>
                <w:rFonts w:ascii="Arial" w:hAnsi="Arial" w:cs="Arial"/>
                <w:color w:val="000000"/>
                <w:sz w:val="22"/>
                <w:szCs w:val="22"/>
              </w:rPr>
            </w:pPr>
            <w:r w:rsidRPr="008D6845">
              <w:rPr>
                <w:rFonts w:ascii="Arial" w:hAnsi="Arial" w:cs="Arial"/>
                <w:color w:val="000000"/>
                <w:sz w:val="22"/>
                <w:szCs w:val="22"/>
              </w:rPr>
              <w:t>Locação de Central de ar-condicionado tipo</w:t>
            </w:r>
            <w:r w:rsidRPr="008D6845">
              <w:rPr>
                <w:rFonts w:ascii="Arial" w:hAnsi="Arial" w:cs="Arial"/>
                <w:color w:val="000000"/>
                <w:sz w:val="22"/>
                <w:szCs w:val="22"/>
              </w:rPr>
              <w:br/>
              <w:t xml:space="preserve"> HI Wall de 30.000 Btus, bifásica/220V inverter selo PROCEL com eficiência energética PADRÃO A, gás ecológico, inclusa a instalação com o fornecimento de todos os acessórios e até 2m de tubulação.</w:t>
            </w:r>
          </w:p>
        </w:tc>
        <w:tc>
          <w:tcPr>
            <w:tcW w:w="845" w:type="dxa"/>
            <w:tcBorders>
              <w:top w:val="nil"/>
              <w:left w:val="nil"/>
              <w:bottom w:val="single" w:sz="4" w:space="0" w:color="auto"/>
              <w:right w:val="single" w:sz="4" w:space="0" w:color="auto"/>
            </w:tcBorders>
            <w:shd w:val="clear" w:color="auto" w:fill="auto"/>
            <w:noWrap/>
            <w:vAlign w:val="center"/>
            <w:hideMark/>
          </w:tcPr>
          <w:p w14:paraId="3677FF6E" w14:textId="77777777" w:rsidR="001D67CF" w:rsidRPr="008D6845" w:rsidRDefault="001D67CF" w:rsidP="00721C2B">
            <w:pPr>
              <w:spacing w:before="120" w:after="120" w:line="276" w:lineRule="auto"/>
              <w:ind w:firstLine="76"/>
              <w:jc w:val="center"/>
              <w:rPr>
                <w:rFonts w:ascii="Arial" w:hAnsi="Arial" w:cs="Arial"/>
                <w:color w:val="000000"/>
                <w:sz w:val="22"/>
                <w:szCs w:val="22"/>
              </w:rPr>
            </w:pPr>
            <w:r w:rsidRPr="008D6845">
              <w:rPr>
                <w:rFonts w:ascii="Arial" w:hAnsi="Arial" w:cs="Arial"/>
                <w:color w:val="000000"/>
                <w:sz w:val="22"/>
                <w:szCs w:val="22"/>
              </w:rPr>
              <w:t>4.000</w:t>
            </w:r>
          </w:p>
        </w:tc>
        <w:tc>
          <w:tcPr>
            <w:tcW w:w="1134" w:type="dxa"/>
            <w:tcBorders>
              <w:top w:val="nil"/>
              <w:left w:val="nil"/>
              <w:bottom w:val="single" w:sz="4" w:space="0" w:color="auto"/>
              <w:right w:val="single" w:sz="4" w:space="0" w:color="auto"/>
            </w:tcBorders>
          </w:tcPr>
          <w:p w14:paraId="348EEB64"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c>
          <w:tcPr>
            <w:tcW w:w="1276" w:type="dxa"/>
            <w:tcBorders>
              <w:top w:val="nil"/>
              <w:left w:val="nil"/>
              <w:bottom w:val="single" w:sz="4" w:space="0" w:color="auto"/>
              <w:right w:val="single" w:sz="4" w:space="0" w:color="auto"/>
            </w:tcBorders>
          </w:tcPr>
          <w:p w14:paraId="69E9194B" w14:textId="77777777" w:rsidR="001D67CF" w:rsidRPr="008D6845" w:rsidRDefault="001D67CF" w:rsidP="00721C2B">
            <w:pPr>
              <w:spacing w:before="120" w:after="120" w:line="276" w:lineRule="auto"/>
              <w:ind w:firstLine="76"/>
              <w:jc w:val="center"/>
              <w:rPr>
                <w:rFonts w:ascii="Arial" w:hAnsi="Arial" w:cs="Arial"/>
                <w:color w:val="000000"/>
                <w:sz w:val="22"/>
                <w:szCs w:val="22"/>
              </w:rPr>
            </w:pPr>
          </w:p>
        </w:tc>
      </w:tr>
      <w:tr w:rsidR="001D67CF" w:rsidRPr="008D6845" w14:paraId="24D15203" w14:textId="77777777" w:rsidTr="0094301B">
        <w:trPr>
          <w:trHeight w:val="345"/>
          <w:jc w:val="center"/>
        </w:trPr>
        <w:tc>
          <w:tcPr>
            <w:tcW w:w="9351" w:type="dxa"/>
            <w:gridSpan w:val="5"/>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tcPr>
          <w:p w14:paraId="6DF32B4E" w14:textId="77777777" w:rsidR="001D67CF" w:rsidRPr="008D6845" w:rsidRDefault="001D67CF" w:rsidP="00721C2B">
            <w:pPr>
              <w:spacing w:before="120" w:after="120" w:line="276" w:lineRule="auto"/>
              <w:ind w:firstLine="76"/>
              <w:jc w:val="center"/>
              <w:rPr>
                <w:rFonts w:ascii="Arial" w:hAnsi="Arial" w:cs="Arial"/>
                <w:b/>
                <w:bCs/>
                <w:color w:val="000000"/>
                <w:sz w:val="22"/>
                <w:szCs w:val="22"/>
              </w:rPr>
            </w:pPr>
            <w:r w:rsidRPr="008D6845">
              <w:rPr>
                <w:rFonts w:ascii="Arial" w:hAnsi="Arial" w:cs="Arial"/>
                <w:b/>
                <w:bCs/>
                <w:color w:val="000000"/>
                <w:sz w:val="22"/>
                <w:szCs w:val="22"/>
              </w:rPr>
              <w:t>VALOR TOTAL POR EXTENSO</w:t>
            </w:r>
          </w:p>
        </w:tc>
      </w:tr>
    </w:tbl>
    <w:p w14:paraId="793B8428" w14:textId="4068912B" w:rsidR="00164D7A" w:rsidRPr="008D6845" w:rsidRDefault="00164D7A" w:rsidP="00526B7B">
      <w:pPr>
        <w:pStyle w:val="PargrafodaLista"/>
        <w:widowControl w:val="0"/>
        <w:numPr>
          <w:ilvl w:val="0"/>
          <w:numId w:val="12"/>
        </w:numPr>
        <w:autoSpaceDE w:val="0"/>
        <w:autoSpaceDN w:val="0"/>
        <w:spacing w:before="120" w:after="120" w:line="276" w:lineRule="auto"/>
        <w:ind w:left="0" w:right="624" w:firstLine="0"/>
        <w:contextualSpacing w:val="0"/>
        <w:jc w:val="both"/>
        <w:rPr>
          <w:rFonts w:ascii="Arial" w:hAnsi="Arial" w:cs="Arial"/>
          <w:sz w:val="22"/>
          <w:szCs w:val="22"/>
        </w:rPr>
      </w:pPr>
      <w:r w:rsidRPr="008D6845">
        <w:rPr>
          <w:rFonts w:ascii="Arial" w:hAnsi="Arial" w:cs="Arial"/>
          <w:sz w:val="22"/>
          <w:szCs w:val="22"/>
        </w:rPr>
        <w:t>A</w:t>
      </w:r>
      <w:r w:rsidRPr="008D6845">
        <w:rPr>
          <w:rFonts w:ascii="Arial" w:hAnsi="Arial" w:cs="Arial"/>
          <w:spacing w:val="19"/>
          <w:sz w:val="22"/>
          <w:szCs w:val="22"/>
        </w:rPr>
        <w:t xml:space="preserve"> </w:t>
      </w:r>
      <w:r w:rsidRPr="008D6845">
        <w:rPr>
          <w:rFonts w:ascii="Arial" w:hAnsi="Arial" w:cs="Arial"/>
          <w:sz w:val="22"/>
          <w:szCs w:val="22"/>
        </w:rPr>
        <w:t>presente</w:t>
      </w:r>
      <w:r w:rsidRPr="008D6845">
        <w:rPr>
          <w:rFonts w:ascii="Arial" w:hAnsi="Arial" w:cs="Arial"/>
          <w:spacing w:val="23"/>
          <w:sz w:val="22"/>
          <w:szCs w:val="22"/>
        </w:rPr>
        <w:t xml:space="preserve"> </w:t>
      </w:r>
      <w:r w:rsidRPr="008D6845">
        <w:rPr>
          <w:rFonts w:ascii="Arial" w:hAnsi="Arial" w:cs="Arial"/>
          <w:sz w:val="22"/>
          <w:szCs w:val="22"/>
        </w:rPr>
        <w:t>Ata</w:t>
      </w:r>
      <w:r w:rsidRPr="008D6845">
        <w:rPr>
          <w:rFonts w:ascii="Arial" w:hAnsi="Arial" w:cs="Arial"/>
          <w:spacing w:val="26"/>
          <w:sz w:val="22"/>
          <w:szCs w:val="22"/>
        </w:rPr>
        <w:t xml:space="preserve"> </w:t>
      </w:r>
      <w:r w:rsidRPr="008D6845">
        <w:rPr>
          <w:rFonts w:ascii="Arial" w:hAnsi="Arial" w:cs="Arial"/>
          <w:sz w:val="22"/>
          <w:szCs w:val="22"/>
        </w:rPr>
        <w:t>de</w:t>
      </w:r>
      <w:r w:rsidRPr="008D6845">
        <w:rPr>
          <w:rFonts w:ascii="Arial" w:hAnsi="Arial" w:cs="Arial"/>
          <w:spacing w:val="19"/>
          <w:sz w:val="22"/>
          <w:szCs w:val="22"/>
        </w:rPr>
        <w:t xml:space="preserve"> </w:t>
      </w:r>
      <w:r w:rsidRPr="008D6845">
        <w:rPr>
          <w:rFonts w:ascii="Arial" w:hAnsi="Arial" w:cs="Arial"/>
          <w:sz w:val="22"/>
          <w:szCs w:val="22"/>
        </w:rPr>
        <w:t>Registro</w:t>
      </w:r>
      <w:r w:rsidRPr="008D6845">
        <w:rPr>
          <w:rFonts w:ascii="Arial" w:hAnsi="Arial" w:cs="Arial"/>
          <w:spacing w:val="24"/>
          <w:sz w:val="22"/>
          <w:szCs w:val="22"/>
        </w:rPr>
        <w:t xml:space="preserve"> </w:t>
      </w:r>
      <w:r w:rsidRPr="008D6845">
        <w:rPr>
          <w:rFonts w:ascii="Arial" w:hAnsi="Arial" w:cs="Arial"/>
          <w:sz w:val="22"/>
          <w:szCs w:val="22"/>
        </w:rPr>
        <w:t>de</w:t>
      </w:r>
      <w:r w:rsidRPr="008D6845">
        <w:rPr>
          <w:rFonts w:ascii="Arial" w:hAnsi="Arial" w:cs="Arial"/>
          <w:spacing w:val="19"/>
          <w:sz w:val="22"/>
          <w:szCs w:val="22"/>
        </w:rPr>
        <w:t xml:space="preserve"> </w:t>
      </w:r>
      <w:r w:rsidRPr="008D6845">
        <w:rPr>
          <w:rFonts w:ascii="Arial" w:hAnsi="Arial" w:cs="Arial"/>
          <w:sz w:val="22"/>
          <w:szCs w:val="22"/>
        </w:rPr>
        <w:t>Preços</w:t>
      </w:r>
      <w:r w:rsidRPr="008D6845">
        <w:rPr>
          <w:rFonts w:ascii="Arial" w:hAnsi="Arial" w:cs="Arial"/>
          <w:spacing w:val="22"/>
          <w:sz w:val="22"/>
          <w:szCs w:val="22"/>
        </w:rPr>
        <w:t xml:space="preserve"> </w:t>
      </w:r>
      <w:r w:rsidRPr="008D6845">
        <w:rPr>
          <w:rFonts w:ascii="Arial" w:hAnsi="Arial" w:cs="Arial"/>
          <w:sz w:val="22"/>
          <w:szCs w:val="22"/>
        </w:rPr>
        <w:t>vigorará</w:t>
      </w:r>
      <w:r w:rsidRPr="008D6845">
        <w:rPr>
          <w:rFonts w:ascii="Arial" w:hAnsi="Arial" w:cs="Arial"/>
          <w:spacing w:val="29"/>
          <w:sz w:val="22"/>
          <w:szCs w:val="22"/>
        </w:rPr>
        <w:t xml:space="preserve"> </w:t>
      </w:r>
      <w:r w:rsidRPr="008D6845">
        <w:rPr>
          <w:rFonts w:ascii="Arial" w:hAnsi="Arial" w:cs="Arial"/>
          <w:sz w:val="22"/>
          <w:szCs w:val="22"/>
        </w:rPr>
        <w:t>por</w:t>
      </w:r>
      <w:r w:rsidRPr="008D6845">
        <w:rPr>
          <w:rFonts w:ascii="Arial" w:hAnsi="Arial" w:cs="Arial"/>
          <w:spacing w:val="21"/>
          <w:sz w:val="22"/>
          <w:szCs w:val="22"/>
        </w:rPr>
        <w:t xml:space="preserve"> </w:t>
      </w:r>
      <w:r w:rsidRPr="008D6845">
        <w:rPr>
          <w:rFonts w:ascii="Arial" w:hAnsi="Arial" w:cs="Arial"/>
          <w:sz w:val="22"/>
          <w:szCs w:val="22"/>
        </w:rPr>
        <w:t>12</w:t>
      </w:r>
      <w:r w:rsidRPr="008D6845">
        <w:rPr>
          <w:rFonts w:ascii="Arial" w:hAnsi="Arial" w:cs="Arial"/>
          <w:spacing w:val="20"/>
          <w:sz w:val="22"/>
          <w:szCs w:val="22"/>
        </w:rPr>
        <w:t xml:space="preserve"> </w:t>
      </w:r>
      <w:r w:rsidRPr="008D6845">
        <w:rPr>
          <w:rFonts w:ascii="Arial" w:hAnsi="Arial" w:cs="Arial"/>
          <w:sz w:val="22"/>
          <w:szCs w:val="22"/>
        </w:rPr>
        <w:t>(doze)</w:t>
      </w:r>
      <w:r w:rsidRPr="008D6845">
        <w:rPr>
          <w:rFonts w:ascii="Arial" w:hAnsi="Arial" w:cs="Arial"/>
          <w:spacing w:val="21"/>
          <w:sz w:val="22"/>
          <w:szCs w:val="22"/>
        </w:rPr>
        <w:t xml:space="preserve"> </w:t>
      </w:r>
      <w:r w:rsidRPr="008D6845">
        <w:rPr>
          <w:rFonts w:ascii="Arial" w:hAnsi="Arial" w:cs="Arial"/>
          <w:sz w:val="22"/>
          <w:szCs w:val="22"/>
        </w:rPr>
        <w:t>meses,</w:t>
      </w:r>
      <w:r w:rsidRPr="008D6845">
        <w:rPr>
          <w:rFonts w:ascii="Arial" w:hAnsi="Arial" w:cs="Arial"/>
          <w:spacing w:val="26"/>
          <w:sz w:val="22"/>
          <w:szCs w:val="22"/>
        </w:rPr>
        <w:t xml:space="preserve"> </w:t>
      </w:r>
      <w:r w:rsidRPr="008D6845">
        <w:rPr>
          <w:rFonts w:ascii="Arial" w:hAnsi="Arial" w:cs="Arial"/>
          <w:sz w:val="22"/>
          <w:szCs w:val="22"/>
        </w:rPr>
        <w:t>a</w:t>
      </w:r>
      <w:r w:rsidRPr="008D6845">
        <w:rPr>
          <w:rFonts w:ascii="Arial" w:hAnsi="Arial" w:cs="Arial"/>
          <w:spacing w:val="23"/>
          <w:sz w:val="22"/>
          <w:szCs w:val="22"/>
        </w:rPr>
        <w:t xml:space="preserve"> </w:t>
      </w:r>
      <w:r w:rsidRPr="008D6845">
        <w:rPr>
          <w:rFonts w:ascii="Arial" w:hAnsi="Arial" w:cs="Arial"/>
          <w:sz w:val="22"/>
          <w:szCs w:val="22"/>
        </w:rPr>
        <w:t>partir</w:t>
      </w:r>
      <w:r w:rsidRPr="008D6845">
        <w:rPr>
          <w:rFonts w:ascii="Arial" w:hAnsi="Arial" w:cs="Arial"/>
          <w:spacing w:val="26"/>
          <w:sz w:val="22"/>
          <w:szCs w:val="22"/>
        </w:rPr>
        <w:t xml:space="preserve"> </w:t>
      </w:r>
      <w:r w:rsidRPr="008D6845">
        <w:rPr>
          <w:rFonts w:ascii="Arial" w:hAnsi="Arial" w:cs="Arial"/>
          <w:sz w:val="22"/>
          <w:szCs w:val="22"/>
        </w:rPr>
        <w:t>da</w:t>
      </w:r>
      <w:r w:rsidRPr="008D6845">
        <w:rPr>
          <w:rFonts w:ascii="Arial" w:hAnsi="Arial" w:cs="Arial"/>
          <w:spacing w:val="23"/>
          <w:sz w:val="22"/>
          <w:szCs w:val="22"/>
        </w:rPr>
        <w:t xml:space="preserve"> </w:t>
      </w:r>
      <w:r w:rsidRPr="008D6845">
        <w:rPr>
          <w:rFonts w:ascii="Arial" w:hAnsi="Arial" w:cs="Arial"/>
          <w:sz w:val="22"/>
          <w:szCs w:val="22"/>
        </w:rPr>
        <w:t>data de</w:t>
      </w:r>
      <w:r w:rsidRPr="008D6845">
        <w:rPr>
          <w:rFonts w:ascii="Arial" w:hAnsi="Arial" w:cs="Arial"/>
          <w:spacing w:val="19"/>
          <w:sz w:val="22"/>
          <w:szCs w:val="22"/>
        </w:rPr>
        <w:t xml:space="preserve"> </w:t>
      </w:r>
      <w:r w:rsidRPr="008D6845">
        <w:rPr>
          <w:rFonts w:ascii="Arial" w:hAnsi="Arial" w:cs="Arial"/>
          <w:sz w:val="22"/>
          <w:szCs w:val="22"/>
        </w:rPr>
        <w:t xml:space="preserve">sua </w:t>
      </w:r>
      <w:r w:rsidRPr="008D6845">
        <w:rPr>
          <w:rFonts w:ascii="Arial" w:hAnsi="Arial" w:cs="Arial"/>
          <w:spacing w:val="-2"/>
          <w:sz w:val="22"/>
          <w:szCs w:val="22"/>
        </w:rPr>
        <w:t>assinatura.</w:t>
      </w:r>
    </w:p>
    <w:p w14:paraId="03A79707" w14:textId="6FDA29C3" w:rsidR="0094301B" w:rsidRPr="0094301B" w:rsidRDefault="00164D7A" w:rsidP="00526B7B">
      <w:pPr>
        <w:pStyle w:val="PargrafodaLista"/>
        <w:widowControl w:val="0"/>
        <w:numPr>
          <w:ilvl w:val="1"/>
          <w:numId w:val="12"/>
        </w:numPr>
        <w:tabs>
          <w:tab w:val="left" w:pos="426"/>
          <w:tab w:val="left" w:pos="2364"/>
        </w:tabs>
        <w:autoSpaceDE w:val="0"/>
        <w:autoSpaceDN w:val="0"/>
        <w:spacing w:before="120" w:after="120" w:line="276" w:lineRule="auto"/>
        <w:ind w:left="0" w:right="624" w:firstLine="0"/>
        <w:contextualSpacing w:val="0"/>
        <w:jc w:val="both"/>
        <w:rPr>
          <w:rFonts w:ascii="Arial" w:hAnsi="Arial" w:cs="Arial"/>
          <w:sz w:val="22"/>
          <w:szCs w:val="22"/>
        </w:rPr>
      </w:pPr>
      <w:r w:rsidRPr="008D6845">
        <w:rPr>
          <w:rFonts w:ascii="Arial" w:hAnsi="Arial" w:cs="Arial"/>
          <w:sz w:val="22"/>
          <w:szCs w:val="22"/>
        </w:rPr>
        <w:t xml:space="preserve">Durante o prazo de validade desta Ata de Registro de Preços, o CIDVAT não será obrigado a utilizar-se dos serviços referidos na Cláusula I, exclusivamente, pelo Sistema de Registro de Preços, podendo fazê-lo através de outra licitação quando julgar conveniente, sem que caiba recurso ou indenização de quaisquer espécies às sociedades empresárias detentoras, podendo inclusive, cancelar esta Ata, na ocorrência de alguma das hipóteses legalmente previstas para tanto, garantidos às detentoras, neste caso, o contraditório e a ampla </w:t>
      </w:r>
      <w:r w:rsidRPr="008D6845">
        <w:rPr>
          <w:rFonts w:ascii="Arial" w:hAnsi="Arial" w:cs="Arial"/>
          <w:spacing w:val="-2"/>
          <w:sz w:val="22"/>
          <w:szCs w:val="22"/>
        </w:rPr>
        <w:t>defesa.</w:t>
      </w:r>
    </w:p>
    <w:p w14:paraId="5B5731A1" w14:textId="0A225DD3" w:rsidR="00164D7A" w:rsidRPr="0094301B" w:rsidRDefault="0094301B" w:rsidP="0094301B">
      <w:pPr>
        <w:pStyle w:val="Corpodetexto"/>
        <w:spacing w:before="120" w:after="120" w:line="276" w:lineRule="auto"/>
        <w:ind w:right="766"/>
        <w:jc w:val="both"/>
        <w:rPr>
          <w:rFonts w:ascii="Arial" w:hAnsi="Arial" w:cs="Arial"/>
          <w:b/>
          <w:bCs/>
          <w:sz w:val="22"/>
          <w:szCs w:val="22"/>
        </w:rPr>
      </w:pPr>
      <w:r w:rsidRPr="0094301B">
        <w:rPr>
          <w:rFonts w:ascii="Arial" w:hAnsi="Arial" w:cs="Arial"/>
          <w:b/>
          <w:bCs/>
          <w:sz w:val="22"/>
          <w:szCs w:val="22"/>
        </w:rPr>
        <w:lastRenderedPageBreak/>
        <w:t>CLÁUSULA III – DA UTILIZAÇÃO DA ATA DE REGISTRO DE PREÇOS</w:t>
      </w:r>
    </w:p>
    <w:p w14:paraId="3B17E766" w14:textId="4E1F8CFB" w:rsidR="00164D7A" w:rsidRPr="008D6845" w:rsidRDefault="00D74545" w:rsidP="003848EA">
      <w:pPr>
        <w:pStyle w:val="PargrafodaLista"/>
        <w:tabs>
          <w:tab w:val="left" w:pos="0"/>
        </w:tabs>
        <w:spacing w:before="120" w:after="120" w:line="276" w:lineRule="auto"/>
        <w:ind w:left="0" w:right="766"/>
        <w:contextualSpacing w:val="0"/>
        <w:jc w:val="both"/>
        <w:rPr>
          <w:rFonts w:ascii="Arial" w:hAnsi="Arial" w:cs="Arial"/>
          <w:sz w:val="22"/>
          <w:szCs w:val="22"/>
        </w:rPr>
      </w:pPr>
      <w:r w:rsidRPr="008D6845">
        <w:rPr>
          <w:rFonts w:ascii="Arial" w:hAnsi="Arial" w:cs="Arial"/>
          <w:b/>
          <w:bCs/>
          <w:sz w:val="22"/>
          <w:szCs w:val="22"/>
        </w:rPr>
        <w:t>3.1</w:t>
      </w:r>
      <w:r w:rsidRPr="008D6845">
        <w:rPr>
          <w:rFonts w:ascii="Arial" w:hAnsi="Arial" w:cs="Arial"/>
          <w:sz w:val="22"/>
          <w:szCs w:val="22"/>
        </w:rPr>
        <w:t xml:space="preserve"> </w:t>
      </w:r>
      <w:r w:rsidR="007B7E69" w:rsidRPr="008C6D06">
        <w:rPr>
          <w:rFonts w:ascii="Arial" w:hAnsi="Arial" w:cs="Arial"/>
        </w:rPr>
        <w:t>Durante a vigência d</w:t>
      </w:r>
      <w:r w:rsidR="007B7E69">
        <w:rPr>
          <w:rFonts w:ascii="Arial" w:hAnsi="Arial" w:cs="Arial"/>
        </w:rPr>
        <w:t>essa</w:t>
      </w:r>
      <w:r w:rsidR="007B7E69" w:rsidRPr="008C6D06">
        <w:rPr>
          <w:rFonts w:ascii="Arial" w:hAnsi="Arial" w:cs="Arial"/>
        </w:rPr>
        <w:t xml:space="preserve"> ata, os órgãos e as entidades da Administração Pública federal, estadual, distrital e municipal que não participaram do procedimento de IRP poderão aderir à ata de registro de preços na condição de não participantes, observados os seguintes requisitos, mediante manifestação de interesse junto ao CIDVAT, para que este autorize e indique os possíveis fornecedores e respectivos preços a serem praticados, obedecendo a ordem de classificação e os quantitativos a serem locados, não podendo exceder, por órgão ou entidade, a 50% (cinquenta por cento) dos quantitativos registrados</w:t>
      </w:r>
      <w:r w:rsidR="00164D7A" w:rsidRPr="008D6845">
        <w:rPr>
          <w:rFonts w:ascii="Arial" w:hAnsi="Arial" w:cs="Arial"/>
          <w:sz w:val="22"/>
          <w:szCs w:val="22"/>
        </w:rPr>
        <w:t>.</w:t>
      </w:r>
    </w:p>
    <w:p w14:paraId="1F14FBD7" w14:textId="77777777" w:rsidR="00164D7A" w:rsidRPr="008D6845" w:rsidRDefault="00164D7A" w:rsidP="00526B7B">
      <w:pPr>
        <w:pStyle w:val="PargrafodaLista"/>
        <w:widowControl w:val="0"/>
        <w:numPr>
          <w:ilvl w:val="2"/>
          <w:numId w:val="9"/>
        </w:numPr>
        <w:tabs>
          <w:tab w:val="left" w:pos="567"/>
          <w:tab w:val="left" w:pos="1968"/>
        </w:tabs>
        <w:autoSpaceDE w:val="0"/>
        <w:autoSpaceDN w:val="0"/>
        <w:spacing w:before="120" w:after="120" w:line="276" w:lineRule="auto"/>
        <w:ind w:left="0" w:right="812" w:firstLine="0"/>
        <w:contextualSpacing w:val="0"/>
        <w:jc w:val="both"/>
        <w:rPr>
          <w:rFonts w:ascii="Arial" w:hAnsi="Arial" w:cs="Arial"/>
          <w:sz w:val="22"/>
          <w:szCs w:val="22"/>
        </w:rPr>
      </w:pPr>
      <w:r w:rsidRPr="008D6845">
        <w:rPr>
          <w:rFonts w:ascii="Arial" w:hAnsi="Arial" w:cs="Arial"/>
          <w:sz w:val="22"/>
          <w:szCs w:val="22"/>
        </w:rPr>
        <w:t>O(s)</w:t>
      </w:r>
      <w:r w:rsidRPr="008D6845">
        <w:rPr>
          <w:rFonts w:ascii="Arial" w:hAnsi="Arial" w:cs="Arial"/>
          <w:spacing w:val="-1"/>
          <w:sz w:val="22"/>
          <w:szCs w:val="22"/>
        </w:rPr>
        <w:t xml:space="preserve"> </w:t>
      </w:r>
      <w:r w:rsidRPr="008D6845">
        <w:rPr>
          <w:rFonts w:ascii="Arial" w:hAnsi="Arial" w:cs="Arial"/>
          <w:sz w:val="22"/>
          <w:szCs w:val="22"/>
        </w:rPr>
        <w:t>preço(s)</w:t>
      </w:r>
      <w:r w:rsidRPr="008D6845">
        <w:rPr>
          <w:rFonts w:ascii="Arial" w:hAnsi="Arial" w:cs="Arial"/>
          <w:spacing w:val="-4"/>
          <w:sz w:val="22"/>
          <w:szCs w:val="22"/>
        </w:rPr>
        <w:t xml:space="preserve"> </w:t>
      </w:r>
      <w:r w:rsidRPr="008D6845">
        <w:rPr>
          <w:rFonts w:ascii="Arial" w:hAnsi="Arial" w:cs="Arial"/>
          <w:sz w:val="22"/>
          <w:szCs w:val="22"/>
        </w:rPr>
        <w:t>ofertado(s)</w:t>
      </w:r>
      <w:r w:rsidRPr="008D6845">
        <w:rPr>
          <w:rFonts w:ascii="Arial" w:hAnsi="Arial" w:cs="Arial"/>
          <w:spacing w:val="-1"/>
          <w:sz w:val="22"/>
          <w:szCs w:val="22"/>
        </w:rPr>
        <w:t xml:space="preserve"> </w:t>
      </w:r>
      <w:r w:rsidRPr="008D6845">
        <w:rPr>
          <w:rFonts w:ascii="Arial" w:hAnsi="Arial" w:cs="Arial"/>
          <w:sz w:val="22"/>
          <w:szCs w:val="22"/>
        </w:rPr>
        <w:t>pelo(s)</w:t>
      </w:r>
      <w:r w:rsidRPr="008D6845">
        <w:rPr>
          <w:rFonts w:ascii="Arial" w:hAnsi="Arial" w:cs="Arial"/>
          <w:spacing w:val="-1"/>
          <w:sz w:val="22"/>
          <w:szCs w:val="22"/>
        </w:rPr>
        <w:t xml:space="preserve"> </w:t>
      </w:r>
      <w:r w:rsidRPr="008D6845">
        <w:rPr>
          <w:rFonts w:ascii="Arial" w:hAnsi="Arial" w:cs="Arial"/>
          <w:sz w:val="22"/>
          <w:szCs w:val="22"/>
        </w:rPr>
        <w:t>Fornecedor(es) signatário(s) da presente</w:t>
      </w:r>
      <w:r w:rsidRPr="008D6845">
        <w:rPr>
          <w:rFonts w:ascii="Arial" w:hAnsi="Arial" w:cs="Arial"/>
          <w:spacing w:val="-2"/>
          <w:sz w:val="22"/>
          <w:szCs w:val="22"/>
        </w:rPr>
        <w:t xml:space="preserve"> </w:t>
      </w:r>
      <w:r w:rsidRPr="008D6845">
        <w:rPr>
          <w:rFonts w:ascii="Arial" w:hAnsi="Arial" w:cs="Arial"/>
          <w:sz w:val="22"/>
          <w:szCs w:val="22"/>
        </w:rPr>
        <w:t>Ata</w:t>
      </w:r>
      <w:r w:rsidRPr="008D6845">
        <w:rPr>
          <w:rFonts w:ascii="Arial" w:hAnsi="Arial" w:cs="Arial"/>
          <w:spacing w:val="-2"/>
          <w:sz w:val="22"/>
          <w:szCs w:val="22"/>
        </w:rPr>
        <w:t xml:space="preserve"> </w:t>
      </w:r>
      <w:r w:rsidRPr="008D6845">
        <w:rPr>
          <w:rFonts w:ascii="Arial" w:hAnsi="Arial" w:cs="Arial"/>
          <w:sz w:val="22"/>
          <w:szCs w:val="22"/>
        </w:rPr>
        <w:t>de</w:t>
      </w:r>
      <w:r w:rsidRPr="008D6845">
        <w:rPr>
          <w:rFonts w:ascii="Arial" w:hAnsi="Arial" w:cs="Arial"/>
          <w:spacing w:val="-2"/>
          <w:sz w:val="22"/>
          <w:szCs w:val="22"/>
        </w:rPr>
        <w:t xml:space="preserve"> </w:t>
      </w:r>
      <w:r w:rsidRPr="008D6845">
        <w:rPr>
          <w:rFonts w:ascii="Arial" w:hAnsi="Arial" w:cs="Arial"/>
          <w:sz w:val="22"/>
          <w:szCs w:val="22"/>
        </w:rPr>
        <w:t xml:space="preserve">Registro de Preços está especificado no Anexo I, do Edital do Pregão Eletrônico Para Registro de Preços nº </w:t>
      </w:r>
      <w:r w:rsidRPr="008D6845">
        <w:rPr>
          <w:rFonts w:ascii="Arial" w:hAnsi="Arial" w:cs="Arial"/>
          <w:color w:val="000000"/>
          <w:sz w:val="22"/>
          <w:szCs w:val="22"/>
        </w:rPr>
        <w:t>XXX/2025, de acordo com a respectiva classificação.</w:t>
      </w:r>
    </w:p>
    <w:p w14:paraId="030E1B09" w14:textId="77777777" w:rsidR="00164D7A" w:rsidRPr="008D6845" w:rsidRDefault="00164D7A" w:rsidP="00526B7B">
      <w:pPr>
        <w:pStyle w:val="PargrafodaLista"/>
        <w:widowControl w:val="0"/>
        <w:numPr>
          <w:ilvl w:val="2"/>
          <w:numId w:val="9"/>
        </w:numPr>
        <w:tabs>
          <w:tab w:val="left" w:pos="567"/>
          <w:tab w:val="left" w:pos="1968"/>
        </w:tabs>
        <w:autoSpaceDE w:val="0"/>
        <w:autoSpaceDN w:val="0"/>
        <w:spacing w:before="120" w:after="120" w:line="276" w:lineRule="auto"/>
        <w:ind w:left="0" w:right="812" w:firstLine="0"/>
        <w:contextualSpacing w:val="0"/>
        <w:jc w:val="both"/>
        <w:rPr>
          <w:rFonts w:ascii="Arial" w:hAnsi="Arial" w:cs="Arial"/>
          <w:sz w:val="22"/>
          <w:szCs w:val="22"/>
        </w:rPr>
      </w:pPr>
      <w:r w:rsidRPr="008D6845">
        <w:rPr>
          <w:rFonts w:ascii="Arial" w:hAnsi="Arial" w:cs="Arial"/>
          <w:sz w:val="22"/>
          <w:szCs w:val="22"/>
        </w:rPr>
        <w:t>Apesar do critério de julgamento GLOBAL do lote e considerando as necessidades específicas dos municípios consorciados, e demais entes/órgãos interessados, a adesão por órgão consorciados ou não poderá ser realizada apenas de itens específicos, conforme possibilitado pelo Acórdão 1347/2018 do TCU.</w:t>
      </w:r>
    </w:p>
    <w:p w14:paraId="7958E835" w14:textId="77777777" w:rsidR="00164D7A" w:rsidRPr="008D6845" w:rsidRDefault="00164D7A" w:rsidP="00526B7B">
      <w:pPr>
        <w:pStyle w:val="PargrafodaLista"/>
        <w:widowControl w:val="0"/>
        <w:numPr>
          <w:ilvl w:val="2"/>
          <w:numId w:val="9"/>
        </w:numPr>
        <w:tabs>
          <w:tab w:val="left" w:pos="567"/>
          <w:tab w:val="left" w:pos="1982"/>
        </w:tabs>
        <w:autoSpaceDE w:val="0"/>
        <w:autoSpaceDN w:val="0"/>
        <w:spacing w:before="120" w:after="120" w:line="276" w:lineRule="auto"/>
        <w:ind w:left="0" w:right="813" w:firstLine="0"/>
        <w:contextualSpacing w:val="0"/>
        <w:jc w:val="both"/>
        <w:rPr>
          <w:rFonts w:ascii="Arial" w:hAnsi="Arial" w:cs="Arial"/>
          <w:sz w:val="22"/>
          <w:szCs w:val="22"/>
        </w:rPr>
      </w:pPr>
      <w:r w:rsidRPr="008D6845">
        <w:rPr>
          <w:rFonts w:ascii="Arial" w:hAnsi="Arial" w:cs="Arial"/>
          <w:sz w:val="22"/>
          <w:szCs w:val="22"/>
        </w:rPr>
        <w:t xml:space="preserve">Para os fornecimentos decorrentes desta Ata, serão observados os aspectos relativos aos preços e condições constantes do Edital do Pregão Eletrônico Para Registro de Preços nº </w:t>
      </w:r>
      <w:r w:rsidRPr="008D6845">
        <w:rPr>
          <w:rFonts w:ascii="Arial" w:hAnsi="Arial" w:cs="Arial"/>
          <w:color w:val="000000"/>
          <w:spacing w:val="-2"/>
          <w:sz w:val="22"/>
          <w:szCs w:val="22"/>
        </w:rPr>
        <w:t>XXX/2025.</w:t>
      </w:r>
    </w:p>
    <w:p w14:paraId="62D120BA" w14:textId="77777777" w:rsidR="00164D7A" w:rsidRPr="008D6845" w:rsidRDefault="00164D7A" w:rsidP="00526B7B">
      <w:pPr>
        <w:pStyle w:val="PargrafodaLista"/>
        <w:widowControl w:val="0"/>
        <w:numPr>
          <w:ilvl w:val="2"/>
          <w:numId w:val="9"/>
        </w:numPr>
        <w:tabs>
          <w:tab w:val="left" w:pos="567"/>
          <w:tab w:val="left" w:pos="1968"/>
        </w:tabs>
        <w:autoSpaceDE w:val="0"/>
        <w:autoSpaceDN w:val="0"/>
        <w:spacing w:before="120" w:after="120" w:line="276" w:lineRule="auto"/>
        <w:ind w:left="0" w:right="817" w:firstLine="0"/>
        <w:contextualSpacing w:val="0"/>
        <w:jc w:val="both"/>
        <w:rPr>
          <w:rFonts w:ascii="Arial" w:hAnsi="Arial" w:cs="Arial"/>
          <w:sz w:val="22"/>
          <w:szCs w:val="22"/>
        </w:rPr>
      </w:pPr>
      <w:r w:rsidRPr="008D6845">
        <w:rPr>
          <w:rFonts w:ascii="Arial" w:hAnsi="Arial" w:cs="Arial"/>
          <w:sz w:val="22"/>
          <w:szCs w:val="22"/>
        </w:rPr>
        <w:t>Em</w:t>
      </w:r>
      <w:r w:rsidRPr="008D6845">
        <w:rPr>
          <w:rFonts w:ascii="Arial" w:hAnsi="Arial" w:cs="Arial"/>
          <w:spacing w:val="-6"/>
          <w:sz w:val="22"/>
          <w:szCs w:val="22"/>
        </w:rPr>
        <w:t xml:space="preserve"> </w:t>
      </w:r>
      <w:r w:rsidRPr="008D6845">
        <w:rPr>
          <w:rFonts w:ascii="Arial" w:hAnsi="Arial" w:cs="Arial"/>
          <w:sz w:val="22"/>
          <w:szCs w:val="22"/>
        </w:rPr>
        <w:t>cada fornecimento,</w:t>
      </w:r>
      <w:r w:rsidRPr="008D6845">
        <w:rPr>
          <w:rFonts w:ascii="Arial" w:hAnsi="Arial" w:cs="Arial"/>
          <w:spacing w:val="-4"/>
          <w:sz w:val="22"/>
          <w:szCs w:val="22"/>
        </w:rPr>
        <w:t xml:space="preserve"> </w:t>
      </w:r>
      <w:r w:rsidRPr="008D6845">
        <w:rPr>
          <w:rFonts w:ascii="Arial" w:hAnsi="Arial" w:cs="Arial"/>
          <w:sz w:val="22"/>
          <w:szCs w:val="22"/>
        </w:rPr>
        <w:t>o preço unitário a ser</w:t>
      </w:r>
      <w:r w:rsidRPr="008D6845">
        <w:rPr>
          <w:rFonts w:ascii="Arial" w:hAnsi="Arial" w:cs="Arial"/>
          <w:spacing w:val="-2"/>
          <w:sz w:val="22"/>
          <w:szCs w:val="22"/>
        </w:rPr>
        <w:t xml:space="preserve"> </w:t>
      </w:r>
      <w:r w:rsidRPr="008D6845">
        <w:rPr>
          <w:rFonts w:ascii="Arial" w:hAnsi="Arial" w:cs="Arial"/>
          <w:sz w:val="22"/>
          <w:szCs w:val="22"/>
        </w:rPr>
        <w:t>pago será</w:t>
      </w:r>
      <w:r w:rsidRPr="008D6845">
        <w:rPr>
          <w:rFonts w:ascii="Arial" w:hAnsi="Arial" w:cs="Arial"/>
          <w:spacing w:val="-2"/>
          <w:sz w:val="22"/>
          <w:szCs w:val="22"/>
        </w:rPr>
        <w:t xml:space="preserve"> </w:t>
      </w:r>
      <w:r w:rsidRPr="008D6845">
        <w:rPr>
          <w:rFonts w:ascii="Arial" w:hAnsi="Arial" w:cs="Arial"/>
          <w:sz w:val="22"/>
          <w:szCs w:val="22"/>
        </w:rPr>
        <w:t>o constante da proposta</w:t>
      </w:r>
      <w:r w:rsidRPr="008D6845">
        <w:rPr>
          <w:rFonts w:ascii="Arial" w:hAnsi="Arial" w:cs="Arial"/>
          <w:spacing w:val="-5"/>
          <w:sz w:val="22"/>
          <w:szCs w:val="22"/>
        </w:rPr>
        <w:t xml:space="preserve"> </w:t>
      </w:r>
      <w:r w:rsidRPr="008D6845">
        <w:rPr>
          <w:rFonts w:ascii="Arial" w:hAnsi="Arial" w:cs="Arial"/>
          <w:sz w:val="22"/>
          <w:szCs w:val="22"/>
        </w:rPr>
        <w:t xml:space="preserve">de preços apresentada, no Pregão Eletrônico Para Registro de Preços nº </w:t>
      </w:r>
      <w:r w:rsidRPr="008D6845">
        <w:rPr>
          <w:rFonts w:ascii="Arial" w:hAnsi="Arial" w:cs="Arial"/>
          <w:color w:val="000000"/>
          <w:sz w:val="22"/>
          <w:szCs w:val="22"/>
        </w:rPr>
        <w:t>XXX/2025, pela sociedade empresária detentora da presente Ata.</w:t>
      </w:r>
    </w:p>
    <w:p w14:paraId="0BE179EF" w14:textId="4C5BF983" w:rsidR="00164D7A" w:rsidRPr="003848EA" w:rsidRDefault="003848EA" w:rsidP="00721C2B">
      <w:pPr>
        <w:pStyle w:val="Corpodetexto"/>
        <w:spacing w:before="120" w:after="120" w:line="276" w:lineRule="auto"/>
        <w:rPr>
          <w:rFonts w:ascii="Arial" w:hAnsi="Arial" w:cs="Arial"/>
          <w:b/>
          <w:bCs/>
          <w:sz w:val="22"/>
          <w:szCs w:val="22"/>
        </w:rPr>
      </w:pPr>
      <w:r w:rsidRPr="003848EA">
        <w:rPr>
          <w:rFonts w:ascii="Arial" w:hAnsi="Arial" w:cs="Arial"/>
          <w:b/>
          <w:bCs/>
          <w:sz w:val="22"/>
          <w:szCs w:val="22"/>
        </w:rPr>
        <w:t>CLÁUSULA IV – DO LOCAL</w:t>
      </w:r>
    </w:p>
    <w:p w14:paraId="5458FAA7" w14:textId="1BA17EEA" w:rsidR="00164D7A" w:rsidRPr="003848EA" w:rsidRDefault="003848EA" w:rsidP="003848EA">
      <w:pPr>
        <w:widowControl w:val="0"/>
        <w:autoSpaceDE w:val="0"/>
        <w:autoSpaceDN w:val="0"/>
        <w:spacing w:before="120" w:after="120" w:line="276" w:lineRule="auto"/>
        <w:ind w:right="832"/>
        <w:jc w:val="both"/>
        <w:rPr>
          <w:rFonts w:ascii="Arial" w:hAnsi="Arial" w:cs="Arial"/>
          <w:sz w:val="22"/>
          <w:szCs w:val="22"/>
        </w:rPr>
      </w:pPr>
      <w:r>
        <w:rPr>
          <w:rFonts w:ascii="Arial" w:hAnsi="Arial" w:cs="Arial"/>
          <w:sz w:val="22"/>
          <w:szCs w:val="22"/>
        </w:rPr>
        <w:t xml:space="preserve">4.1. </w:t>
      </w:r>
      <w:r w:rsidR="00164D7A" w:rsidRPr="003848EA">
        <w:rPr>
          <w:rFonts w:ascii="Arial" w:hAnsi="Arial" w:cs="Arial"/>
          <w:sz w:val="22"/>
          <w:szCs w:val="22"/>
        </w:rPr>
        <w:t>Todas as atividades necessárias à execução do objeto desta Ata de Registro de Preços deverão ser realizadas em espaços físicos e instalações adequadas.</w:t>
      </w:r>
    </w:p>
    <w:p w14:paraId="7494AA90" w14:textId="0AF2565A" w:rsidR="00164D7A" w:rsidRPr="003848EA" w:rsidRDefault="003848EA" w:rsidP="00721C2B">
      <w:pPr>
        <w:pStyle w:val="Corpodetexto"/>
        <w:spacing w:before="120" w:after="120" w:line="276" w:lineRule="auto"/>
        <w:rPr>
          <w:rFonts w:ascii="Arial" w:hAnsi="Arial" w:cs="Arial"/>
          <w:b/>
          <w:bCs/>
          <w:sz w:val="22"/>
          <w:szCs w:val="22"/>
        </w:rPr>
      </w:pPr>
      <w:r w:rsidRPr="003848EA">
        <w:rPr>
          <w:rFonts w:ascii="Arial" w:hAnsi="Arial" w:cs="Arial"/>
          <w:b/>
          <w:bCs/>
          <w:sz w:val="22"/>
          <w:szCs w:val="22"/>
        </w:rPr>
        <w:t>CLÁUSULA V – DO PAGAMENTO</w:t>
      </w:r>
    </w:p>
    <w:p w14:paraId="241712A6" w14:textId="5AF2B6A2" w:rsidR="00164D7A" w:rsidRPr="008D6845" w:rsidRDefault="003848EA" w:rsidP="003848EA">
      <w:pPr>
        <w:pStyle w:val="PargrafodaLista"/>
        <w:widowControl w:val="0"/>
        <w:autoSpaceDE w:val="0"/>
        <w:autoSpaceDN w:val="0"/>
        <w:spacing w:before="120" w:after="120" w:line="276" w:lineRule="auto"/>
        <w:ind w:left="0" w:right="824"/>
        <w:contextualSpacing w:val="0"/>
        <w:jc w:val="both"/>
        <w:rPr>
          <w:rFonts w:ascii="Arial" w:hAnsi="Arial" w:cs="Arial"/>
          <w:sz w:val="22"/>
          <w:szCs w:val="22"/>
        </w:rPr>
      </w:pPr>
      <w:r>
        <w:rPr>
          <w:rFonts w:ascii="Arial" w:hAnsi="Arial" w:cs="Arial"/>
          <w:sz w:val="22"/>
          <w:szCs w:val="22"/>
        </w:rPr>
        <w:t xml:space="preserve">5.1. </w:t>
      </w:r>
      <w:r w:rsidR="00164D7A" w:rsidRPr="008D6845">
        <w:rPr>
          <w:rFonts w:ascii="Arial" w:hAnsi="Arial" w:cs="Arial"/>
          <w:sz w:val="22"/>
          <w:szCs w:val="22"/>
        </w:rPr>
        <w:t xml:space="preserve">Executados os serviços, a </w:t>
      </w:r>
      <w:r w:rsidR="00164D7A" w:rsidRPr="008D6845">
        <w:rPr>
          <w:rFonts w:ascii="Arial" w:hAnsi="Arial" w:cs="Arial"/>
          <w:b/>
          <w:sz w:val="22"/>
          <w:szCs w:val="22"/>
        </w:rPr>
        <w:t xml:space="preserve">CONTRATADA </w:t>
      </w:r>
      <w:r w:rsidR="00164D7A" w:rsidRPr="008D6845">
        <w:rPr>
          <w:rFonts w:ascii="Arial" w:hAnsi="Arial" w:cs="Arial"/>
          <w:sz w:val="22"/>
          <w:szCs w:val="22"/>
        </w:rPr>
        <w:t>deverá apresentar, a(s) nota(s) fiscal(</w:t>
      </w:r>
      <w:proofErr w:type="spellStart"/>
      <w:r w:rsidR="00164D7A" w:rsidRPr="008D6845">
        <w:rPr>
          <w:rFonts w:ascii="Arial" w:hAnsi="Arial" w:cs="Arial"/>
          <w:sz w:val="22"/>
          <w:szCs w:val="22"/>
        </w:rPr>
        <w:t>is</w:t>
      </w:r>
      <w:proofErr w:type="spellEnd"/>
      <w:r w:rsidR="00164D7A" w:rsidRPr="008D6845">
        <w:rPr>
          <w:rFonts w:ascii="Arial" w:hAnsi="Arial" w:cs="Arial"/>
          <w:sz w:val="22"/>
          <w:szCs w:val="22"/>
        </w:rPr>
        <w:t>)/fatura(s), emitida(s) para fins de liquidação e pagamento, acompanhada(s) dos seguintes documentos:</w:t>
      </w:r>
    </w:p>
    <w:p w14:paraId="24332BB8" w14:textId="0C6A1B1A" w:rsidR="00164D7A" w:rsidRPr="008D6845" w:rsidRDefault="00164D7A" w:rsidP="00526B7B">
      <w:pPr>
        <w:pStyle w:val="PargrafodaLista"/>
        <w:widowControl w:val="0"/>
        <w:numPr>
          <w:ilvl w:val="2"/>
          <w:numId w:val="14"/>
        </w:numPr>
        <w:tabs>
          <w:tab w:val="left" w:pos="567"/>
        </w:tabs>
        <w:autoSpaceDE w:val="0"/>
        <w:autoSpaceDN w:val="0"/>
        <w:spacing w:before="120" w:after="120" w:line="276" w:lineRule="auto"/>
        <w:ind w:left="0" w:hanging="11"/>
        <w:contextualSpacing w:val="0"/>
        <w:jc w:val="both"/>
        <w:rPr>
          <w:rFonts w:ascii="Arial" w:hAnsi="Arial" w:cs="Arial"/>
          <w:sz w:val="22"/>
          <w:szCs w:val="22"/>
        </w:rPr>
      </w:pPr>
      <w:r w:rsidRPr="008D6845">
        <w:rPr>
          <w:rFonts w:ascii="Arial" w:hAnsi="Arial" w:cs="Arial"/>
          <w:sz w:val="22"/>
          <w:szCs w:val="22"/>
        </w:rPr>
        <w:t>Certificado</w:t>
      </w:r>
      <w:r w:rsidRPr="008D6845">
        <w:rPr>
          <w:rFonts w:ascii="Arial" w:hAnsi="Arial" w:cs="Arial"/>
          <w:spacing w:val="7"/>
          <w:sz w:val="22"/>
          <w:szCs w:val="22"/>
        </w:rPr>
        <w:t xml:space="preserve"> </w:t>
      </w:r>
      <w:r w:rsidRPr="008D6845">
        <w:rPr>
          <w:rFonts w:ascii="Arial" w:hAnsi="Arial" w:cs="Arial"/>
          <w:sz w:val="22"/>
          <w:szCs w:val="22"/>
        </w:rPr>
        <w:t>de</w:t>
      </w:r>
      <w:r w:rsidRPr="008D6845">
        <w:rPr>
          <w:rFonts w:ascii="Arial" w:hAnsi="Arial" w:cs="Arial"/>
          <w:spacing w:val="3"/>
          <w:sz w:val="22"/>
          <w:szCs w:val="22"/>
        </w:rPr>
        <w:t xml:space="preserve"> </w:t>
      </w:r>
      <w:r w:rsidRPr="008D6845">
        <w:rPr>
          <w:rFonts w:ascii="Arial" w:hAnsi="Arial" w:cs="Arial"/>
          <w:sz w:val="22"/>
          <w:szCs w:val="22"/>
        </w:rPr>
        <w:t>Regularidade</w:t>
      </w:r>
      <w:r w:rsidRPr="008D6845">
        <w:rPr>
          <w:rFonts w:ascii="Arial" w:hAnsi="Arial" w:cs="Arial"/>
          <w:spacing w:val="5"/>
          <w:sz w:val="22"/>
          <w:szCs w:val="22"/>
        </w:rPr>
        <w:t xml:space="preserve"> </w:t>
      </w:r>
      <w:r w:rsidRPr="008D6845">
        <w:rPr>
          <w:rFonts w:ascii="Arial" w:hAnsi="Arial" w:cs="Arial"/>
          <w:sz w:val="22"/>
          <w:szCs w:val="22"/>
        </w:rPr>
        <w:t>de</w:t>
      </w:r>
      <w:r w:rsidRPr="008D6845">
        <w:rPr>
          <w:rFonts w:ascii="Arial" w:hAnsi="Arial" w:cs="Arial"/>
          <w:spacing w:val="3"/>
          <w:sz w:val="22"/>
          <w:szCs w:val="22"/>
        </w:rPr>
        <w:t xml:space="preserve"> </w:t>
      </w:r>
      <w:r w:rsidRPr="008D6845">
        <w:rPr>
          <w:rFonts w:ascii="Arial" w:hAnsi="Arial" w:cs="Arial"/>
          <w:sz w:val="22"/>
          <w:szCs w:val="22"/>
        </w:rPr>
        <w:t>Situação</w:t>
      </w:r>
      <w:r w:rsidRPr="008D6845">
        <w:rPr>
          <w:rFonts w:ascii="Arial" w:hAnsi="Arial" w:cs="Arial"/>
          <w:spacing w:val="8"/>
          <w:sz w:val="22"/>
          <w:szCs w:val="22"/>
        </w:rPr>
        <w:t xml:space="preserve"> </w:t>
      </w:r>
      <w:r w:rsidRPr="008D6845">
        <w:rPr>
          <w:rFonts w:ascii="Arial" w:hAnsi="Arial" w:cs="Arial"/>
          <w:sz w:val="22"/>
          <w:szCs w:val="22"/>
        </w:rPr>
        <w:t>do</w:t>
      </w:r>
      <w:r w:rsidRPr="008D6845">
        <w:rPr>
          <w:rFonts w:ascii="Arial" w:hAnsi="Arial" w:cs="Arial"/>
          <w:spacing w:val="4"/>
          <w:sz w:val="22"/>
          <w:szCs w:val="22"/>
        </w:rPr>
        <w:t xml:space="preserve"> </w:t>
      </w:r>
      <w:r w:rsidRPr="008D6845">
        <w:rPr>
          <w:rFonts w:ascii="Arial" w:hAnsi="Arial" w:cs="Arial"/>
          <w:sz w:val="22"/>
          <w:szCs w:val="22"/>
        </w:rPr>
        <w:t>FGTS</w:t>
      </w:r>
      <w:r w:rsidRPr="008D6845">
        <w:rPr>
          <w:rFonts w:ascii="Arial" w:hAnsi="Arial" w:cs="Arial"/>
          <w:spacing w:val="7"/>
          <w:sz w:val="22"/>
          <w:szCs w:val="22"/>
        </w:rPr>
        <w:t xml:space="preserve"> </w:t>
      </w:r>
      <w:r w:rsidRPr="008D6845">
        <w:rPr>
          <w:rFonts w:ascii="Arial" w:hAnsi="Arial" w:cs="Arial"/>
          <w:noProof/>
          <w:spacing w:val="6"/>
          <w:position w:val="5"/>
          <w:sz w:val="22"/>
          <w:szCs w:val="22"/>
          <w:lang w:eastAsia="pt-BR"/>
        </w:rPr>
        <w:drawing>
          <wp:inline distT="0" distB="0" distL="0" distR="0" wp14:anchorId="75AFA28C" wp14:editId="3DFE5768">
            <wp:extent cx="79248" cy="7620"/>
            <wp:effectExtent l="0" t="0" r="0" b="0"/>
            <wp:docPr id="52" name="Image 6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6" name="Image 626"/>
                    <pic:cNvPicPr/>
                  </pic:nvPicPr>
                  <pic:blipFill>
                    <a:blip r:embed="rId23" cstate="print"/>
                    <a:stretch>
                      <a:fillRect/>
                    </a:stretch>
                  </pic:blipFill>
                  <pic:spPr>
                    <a:xfrm>
                      <a:off x="0" y="0"/>
                      <a:ext cx="79248" cy="7620"/>
                    </a:xfrm>
                    <a:prstGeom prst="rect">
                      <a:avLst/>
                    </a:prstGeom>
                  </pic:spPr>
                </pic:pic>
              </a:graphicData>
            </a:graphic>
          </wp:inline>
        </w:drawing>
      </w:r>
      <w:r w:rsidRPr="008D6845">
        <w:rPr>
          <w:rFonts w:ascii="Arial" w:hAnsi="Arial" w:cs="Arial"/>
          <w:spacing w:val="-9"/>
          <w:sz w:val="22"/>
          <w:szCs w:val="22"/>
        </w:rPr>
        <w:t xml:space="preserve"> </w:t>
      </w:r>
      <w:r w:rsidRPr="008D6845">
        <w:rPr>
          <w:rFonts w:ascii="Arial" w:hAnsi="Arial" w:cs="Arial"/>
          <w:spacing w:val="-4"/>
          <w:sz w:val="22"/>
          <w:szCs w:val="22"/>
        </w:rPr>
        <w:t>CRF;</w:t>
      </w:r>
    </w:p>
    <w:p w14:paraId="5A20FB46" w14:textId="77777777" w:rsidR="00164D7A" w:rsidRPr="008D6845" w:rsidRDefault="00164D7A" w:rsidP="00526B7B">
      <w:pPr>
        <w:pStyle w:val="PargrafodaLista"/>
        <w:widowControl w:val="0"/>
        <w:numPr>
          <w:ilvl w:val="2"/>
          <w:numId w:val="14"/>
        </w:numPr>
        <w:tabs>
          <w:tab w:val="left" w:pos="567"/>
        </w:tabs>
        <w:autoSpaceDE w:val="0"/>
        <w:autoSpaceDN w:val="0"/>
        <w:spacing w:before="120" w:after="120" w:line="276" w:lineRule="auto"/>
        <w:ind w:left="0" w:hanging="11"/>
        <w:contextualSpacing w:val="0"/>
        <w:jc w:val="both"/>
        <w:rPr>
          <w:rFonts w:ascii="Arial" w:hAnsi="Arial" w:cs="Arial"/>
          <w:sz w:val="22"/>
          <w:szCs w:val="22"/>
        </w:rPr>
      </w:pPr>
      <w:r w:rsidRPr="008D6845">
        <w:rPr>
          <w:rFonts w:ascii="Arial" w:hAnsi="Arial" w:cs="Arial"/>
          <w:sz w:val="22"/>
          <w:szCs w:val="22"/>
        </w:rPr>
        <w:t>Certidão</w:t>
      </w:r>
      <w:r w:rsidRPr="008D6845">
        <w:rPr>
          <w:rFonts w:ascii="Arial" w:hAnsi="Arial" w:cs="Arial"/>
          <w:spacing w:val="9"/>
          <w:sz w:val="22"/>
          <w:szCs w:val="22"/>
        </w:rPr>
        <w:t xml:space="preserve"> </w:t>
      </w:r>
      <w:r w:rsidRPr="008D6845">
        <w:rPr>
          <w:rFonts w:ascii="Arial" w:hAnsi="Arial" w:cs="Arial"/>
          <w:sz w:val="22"/>
          <w:szCs w:val="22"/>
        </w:rPr>
        <w:t>Negativa</w:t>
      </w:r>
      <w:r w:rsidRPr="008D6845">
        <w:rPr>
          <w:rFonts w:ascii="Arial" w:hAnsi="Arial" w:cs="Arial"/>
          <w:spacing w:val="5"/>
          <w:sz w:val="22"/>
          <w:szCs w:val="22"/>
        </w:rPr>
        <w:t xml:space="preserve"> </w:t>
      </w:r>
      <w:r w:rsidRPr="008D6845">
        <w:rPr>
          <w:rFonts w:ascii="Arial" w:hAnsi="Arial" w:cs="Arial"/>
          <w:sz w:val="22"/>
          <w:szCs w:val="22"/>
        </w:rPr>
        <w:t>de</w:t>
      </w:r>
      <w:r w:rsidRPr="008D6845">
        <w:rPr>
          <w:rFonts w:ascii="Arial" w:hAnsi="Arial" w:cs="Arial"/>
          <w:spacing w:val="4"/>
          <w:sz w:val="22"/>
          <w:szCs w:val="22"/>
        </w:rPr>
        <w:t xml:space="preserve"> </w:t>
      </w:r>
      <w:r w:rsidRPr="008D6845">
        <w:rPr>
          <w:rFonts w:ascii="Arial" w:hAnsi="Arial" w:cs="Arial"/>
          <w:sz w:val="22"/>
          <w:szCs w:val="22"/>
        </w:rPr>
        <w:t>Débitos</w:t>
      </w:r>
      <w:r w:rsidRPr="008D6845">
        <w:rPr>
          <w:rFonts w:ascii="Arial" w:hAnsi="Arial" w:cs="Arial"/>
          <w:spacing w:val="2"/>
          <w:sz w:val="22"/>
          <w:szCs w:val="22"/>
        </w:rPr>
        <w:t xml:space="preserve"> </w:t>
      </w:r>
      <w:r w:rsidRPr="008D6845">
        <w:rPr>
          <w:rFonts w:ascii="Arial" w:hAnsi="Arial" w:cs="Arial"/>
          <w:spacing w:val="-2"/>
          <w:sz w:val="22"/>
          <w:szCs w:val="22"/>
        </w:rPr>
        <w:t>Trabalhistas;</w:t>
      </w:r>
    </w:p>
    <w:p w14:paraId="3E548692" w14:textId="77777777" w:rsidR="00164D7A" w:rsidRPr="008D6845" w:rsidRDefault="00164D7A" w:rsidP="00526B7B">
      <w:pPr>
        <w:pStyle w:val="PargrafodaLista"/>
        <w:widowControl w:val="0"/>
        <w:numPr>
          <w:ilvl w:val="2"/>
          <w:numId w:val="14"/>
        </w:numPr>
        <w:tabs>
          <w:tab w:val="left" w:pos="567"/>
        </w:tabs>
        <w:autoSpaceDE w:val="0"/>
        <w:autoSpaceDN w:val="0"/>
        <w:spacing w:before="120" w:after="120" w:line="276" w:lineRule="auto"/>
        <w:ind w:left="0" w:right="823" w:hanging="11"/>
        <w:contextualSpacing w:val="0"/>
        <w:jc w:val="both"/>
        <w:rPr>
          <w:rFonts w:ascii="Arial" w:hAnsi="Arial" w:cs="Arial"/>
          <w:sz w:val="22"/>
          <w:szCs w:val="22"/>
        </w:rPr>
      </w:pPr>
      <w:r w:rsidRPr="008D6845">
        <w:rPr>
          <w:rFonts w:ascii="Arial" w:hAnsi="Arial" w:cs="Arial"/>
          <w:sz w:val="22"/>
          <w:szCs w:val="22"/>
        </w:rPr>
        <w:t>Certidões Negativas de Débitos junto às Fazendas Federal (abrangendo inclusive a Regularidade</w:t>
      </w:r>
      <w:r w:rsidRPr="008D6845">
        <w:rPr>
          <w:rFonts w:ascii="Arial" w:hAnsi="Arial" w:cs="Arial"/>
          <w:spacing w:val="-1"/>
          <w:sz w:val="22"/>
          <w:szCs w:val="22"/>
        </w:rPr>
        <w:t xml:space="preserve"> </w:t>
      </w:r>
      <w:r w:rsidRPr="008D6845">
        <w:rPr>
          <w:rFonts w:ascii="Arial" w:hAnsi="Arial" w:cs="Arial"/>
          <w:sz w:val="22"/>
          <w:szCs w:val="22"/>
        </w:rPr>
        <w:t>perante</w:t>
      </w:r>
      <w:r w:rsidRPr="008D6845">
        <w:rPr>
          <w:rFonts w:ascii="Arial" w:hAnsi="Arial" w:cs="Arial"/>
          <w:spacing w:val="-4"/>
          <w:sz w:val="22"/>
          <w:szCs w:val="22"/>
        </w:rPr>
        <w:t xml:space="preserve"> </w:t>
      </w:r>
      <w:r w:rsidRPr="008D6845">
        <w:rPr>
          <w:rFonts w:ascii="Arial" w:hAnsi="Arial" w:cs="Arial"/>
          <w:sz w:val="22"/>
          <w:szCs w:val="22"/>
        </w:rPr>
        <w:t>o</w:t>
      </w:r>
      <w:r w:rsidRPr="008D6845">
        <w:rPr>
          <w:rFonts w:ascii="Arial" w:hAnsi="Arial" w:cs="Arial"/>
          <w:spacing w:val="-3"/>
          <w:sz w:val="22"/>
          <w:szCs w:val="22"/>
        </w:rPr>
        <w:t xml:space="preserve"> </w:t>
      </w:r>
      <w:r w:rsidRPr="008D6845">
        <w:rPr>
          <w:rFonts w:ascii="Arial" w:hAnsi="Arial" w:cs="Arial"/>
          <w:sz w:val="22"/>
          <w:szCs w:val="22"/>
        </w:rPr>
        <w:t>Instituto Nacional</w:t>
      </w:r>
      <w:r w:rsidRPr="008D6845">
        <w:rPr>
          <w:rFonts w:ascii="Arial" w:hAnsi="Arial" w:cs="Arial"/>
          <w:spacing w:val="-13"/>
          <w:sz w:val="22"/>
          <w:szCs w:val="22"/>
        </w:rPr>
        <w:t xml:space="preserve"> </w:t>
      </w:r>
      <w:r w:rsidRPr="008D6845">
        <w:rPr>
          <w:rFonts w:ascii="Arial" w:hAnsi="Arial" w:cs="Arial"/>
          <w:sz w:val="22"/>
          <w:szCs w:val="22"/>
        </w:rPr>
        <w:t>do Seguro Social</w:t>
      </w:r>
      <w:r w:rsidRPr="008D6845">
        <w:rPr>
          <w:rFonts w:ascii="Arial" w:hAnsi="Arial" w:cs="Arial"/>
          <w:spacing w:val="-11"/>
          <w:sz w:val="22"/>
          <w:szCs w:val="22"/>
        </w:rPr>
        <w:t xml:space="preserve"> </w:t>
      </w:r>
      <w:r w:rsidRPr="008D6845">
        <w:rPr>
          <w:rFonts w:ascii="Arial" w:hAnsi="Arial" w:cs="Arial"/>
          <w:noProof/>
          <w:spacing w:val="-15"/>
          <w:position w:val="5"/>
          <w:sz w:val="22"/>
          <w:szCs w:val="22"/>
          <w:lang w:eastAsia="pt-BR"/>
        </w:rPr>
        <w:drawing>
          <wp:inline distT="0" distB="0" distL="0" distR="0" wp14:anchorId="6EC833F9" wp14:editId="616BFA49">
            <wp:extent cx="79248" cy="7619"/>
            <wp:effectExtent l="0" t="0" r="0" b="0"/>
            <wp:docPr id="53" name="Image 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7" name="Image 627"/>
                    <pic:cNvPicPr/>
                  </pic:nvPicPr>
                  <pic:blipFill>
                    <a:blip r:embed="rId24" cstate="print"/>
                    <a:stretch>
                      <a:fillRect/>
                    </a:stretch>
                  </pic:blipFill>
                  <pic:spPr>
                    <a:xfrm>
                      <a:off x="0" y="0"/>
                      <a:ext cx="79248" cy="7619"/>
                    </a:xfrm>
                    <a:prstGeom prst="rect">
                      <a:avLst/>
                    </a:prstGeom>
                  </pic:spPr>
                </pic:pic>
              </a:graphicData>
            </a:graphic>
          </wp:inline>
        </w:drawing>
      </w:r>
      <w:r w:rsidRPr="008D6845">
        <w:rPr>
          <w:rFonts w:ascii="Arial" w:hAnsi="Arial" w:cs="Arial"/>
          <w:spacing w:val="10"/>
          <w:sz w:val="22"/>
          <w:szCs w:val="22"/>
        </w:rPr>
        <w:t xml:space="preserve"> </w:t>
      </w:r>
      <w:r w:rsidRPr="008D6845">
        <w:rPr>
          <w:rFonts w:ascii="Arial" w:hAnsi="Arial" w:cs="Arial"/>
          <w:sz w:val="22"/>
          <w:szCs w:val="22"/>
        </w:rPr>
        <w:t>INSS),</w:t>
      </w:r>
      <w:r w:rsidRPr="008D6845">
        <w:rPr>
          <w:rFonts w:ascii="Arial" w:hAnsi="Arial" w:cs="Arial"/>
          <w:spacing w:val="-3"/>
          <w:sz w:val="22"/>
          <w:szCs w:val="22"/>
        </w:rPr>
        <w:t xml:space="preserve"> </w:t>
      </w:r>
      <w:proofErr w:type="gramStart"/>
      <w:r w:rsidRPr="008D6845">
        <w:rPr>
          <w:rFonts w:ascii="Arial" w:hAnsi="Arial" w:cs="Arial"/>
          <w:sz w:val="22"/>
          <w:szCs w:val="22"/>
        </w:rPr>
        <w:t>Estadual</w:t>
      </w:r>
      <w:r w:rsidRPr="008D6845">
        <w:rPr>
          <w:rFonts w:ascii="Arial" w:hAnsi="Arial" w:cs="Arial"/>
          <w:spacing w:val="-15"/>
          <w:sz w:val="22"/>
          <w:szCs w:val="22"/>
        </w:rPr>
        <w:t xml:space="preserve"> </w:t>
      </w:r>
      <w:r w:rsidRPr="008D6845">
        <w:rPr>
          <w:rFonts w:ascii="Arial" w:hAnsi="Arial" w:cs="Arial"/>
          <w:sz w:val="22"/>
          <w:szCs w:val="22"/>
        </w:rPr>
        <w:t>e Municipal</w:t>
      </w:r>
      <w:proofErr w:type="gramEnd"/>
      <w:r w:rsidRPr="008D6845">
        <w:rPr>
          <w:rFonts w:ascii="Arial" w:hAnsi="Arial" w:cs="Arial"/>
          <w:sz w:val="22"/>
          <w:szCs w:val="22"/>
        </w:rPr>
        <w:t xml:space="preserve">, do domicílio sede da </w:t>
      </w:r>
      <w:r w:rsidRPr="008D6845">
        <w:rPr>
          <w:rFonts w:ascii="Arial" w:hAnsi="Arial" w:cs="Arial"/>
          <w:b/>
          <w:sz w:val="22"/>
          <w:szCs w:val="22"/>
        </w:rPr>
        <w:t>CONTRATADA</w:t>
      </w:r>
      <w:r w:rsidRPr="008D6845">
        <w:rPr>
          <w:rFonts w:ascii="Arial" w:hAnsi="Arial" w:cs="Arial"/>
          <w:sz w:val="22"/>
          <w:szCs w:val="22"/>
        </w:rPr>
        <w:t>.</w:t>
      </w:r>
    </w:p>
    <w:p w14:paraId="4BBB5638" w14:textId="77777777" w:rsidR="00164D7A" w:rsidRPr="008D6845" w:rsidRDefault="00164D7A" w:rsidP="00526B7B">
      <w:pPr>
        <w:pStyle w:val="PargrafodaLista"/>
        <w:widowControl w:val="0"/>
        <w:numPr>
          <w:ilvl w:val="3"/>
          <w:numId w:val="14"/>
        </w:numPr>
        <w:tabs>
          <w:tab w:val="left" w:pos="284"/>
        </w:tabs>
        <w:autoSpaceDE w:val="0"/>
        <w:autoSpaceDN w:val="0"/>
        <w:spacing w:before="120" w:after="120" w:line="276" w:lineRule="auto"/>
        <w:ind w:left="0" w:right="827" w:hanging="11"/>
        <w:contextualSpacing w:val="0"/>
        <w:jc w:val="both"/>
        <w:rPr>
          <w:rFonts w:ascii="Arial" w:hAnsi="Arial" w:cs="Arial"/>
          <w:sz w:val="22"/>
          <w:szCs w:val="22"/>
        </w:rPr>
      </w:pPr>
      <w:r w:rsidRPr="008D6845">
        <w:rPr>
          <w:rFonts w:ascii="Arial" w:hAnsi="Arial" w:cs="Arial"/>
          <w:sz w:val="22"/>
          <w:szCs w:val="22"/>
        </w:rPr>
        <w:t>O Contribuinte Individual fará prova de regularidade perante a Previdência Social mediante a apresentação Declaração de Regularidade de Situação do Contribuinte Individual (DRS-CI).</w:t>
      </w:r>
    </w:p>
    <w:p w14:paraId="0ACA03C3" w14:textId="7547ECE6" w:rsidR="00164D7A" w:rsidRPr="003848EA" w:rsidRDefault="003848EA" w:rsidP="003848EA">
      <w:pPr>
        <w:widowControl w:val="0"/>
        <w:tabs>
          <w:tab w:val="left" w:pos="1554"/>
        </w:tabs>
        <w:autoSpaceDE w:val="0"/>
        <w:autoSpaceDN w:val="0"/>
        <w:spacing w:before="120" w:after="120" w:line="276" w:lineRule="auto"/>
        <w:ind w:right="820"/>
        <w:jc w:val="both"/>
        <w:rPr>
          <w:rFonts w:ascii="Arial" w:hAnsi="Arial" w:cs="Arial"/>
          <w:sz w:val="22"/>
          <w:szCs w:val="22"/>
        </w:rPr>
      </w:pPr>
      <w:r w:rsidRPr="003848EA">
        <w:rPr>
          <w:rFonts w:ascii="Arial" w:hAnsi="Arial" w:cs="Arial"/>
          <w:b/>
          <w:bCs/>
          <w:sz w:val="22"/>
          <w:szCs w:val="22"/>
        </w:rPr>
        <w:t xml:space="preserve">5.2. </w:t>
      </w:r>
      <w:r w:rsidR="00164D7A" w:rsidRPr="003848EA">
        <w:rPr>
          <w:rFonts w:ascii="Arial" w:hAnsi="Arial" w:cs="Arial"/>
          <w:sz w:val="22"/>
          <w:szCs w:val="22"/>
        </w:rPr>
        <w:t xml:space="preserve">O pagamento será efetuado pelo CIDVAT mensalmente, após o atesto da nota fiscal, contado da data de protocolização da nota fiscal/fatura e dos respectivos documentos comprobatórios da </w:t>
      </w:r>
      <w:r w:rsidR="00164D7A" w:rsidRPr="003848EA">
        <w:rPr>
          <w:rFonts w:ascii="Arial" w:hAnsi="Arial" w:cs="Arial"/>
          <w:sz w:val="22"/>
          <w:szCs w:val="22"/>
        </w:rPr>
        <w:lastRenderedPageBreak/>
        <w:t xml:space="preserve">execução da despesa, mediante ordem bancária, emitida através do Banco do Brasil, creditada em conta corrente da </w:t>
      </w:r>
      <w:r w:rsidR="00164D7A" w:rsidRPr="003848EA">
        <w:rPr>
          <w:rFonts w:ascii="Arial" w:hAnsi="Arial" w:cs="Arial"/>
          <w:b/>
          <w:spacing w:val="-2"/>
          <w:sz w:val="22"/>
          <w:szCs w:val="22"/>
        </w:rPr>
        <w:t>CONTRATADA</w:t>
      </w:r>
      <w:r w:rsidR="00164D7A" w:rsidRPr="003848EA">
        <w:rPr>
          <w:rFonts w:ascii="Arial" w:hAnsi="Arial" w:cs="Arial"/>
          <w:spacing w:val="-2"/>
          <w:sz w:val="22"/>
          <w:szCs w:val="22"/>
        </w:rPr>
        <w:t>.</w:t>
      </w:r>
    </w:p>
    <w:p w14:paraId="02FF0D83" w14:textId="77777777" w:rsidR="00164D7A" w:rsidRPr="008D6845" w:rsidRDefault="00164D7A" w:rsidP="00721C2B">
      <w:pPr>
        <w:pStyle w:val="Corpodetexto"/>
        <w:spacing w:before="120" w:after="120" w:line="276" w:lineRule="auto"/>
        <w:ind w:left="709" w:firstLine="709"/>
        <w:rPr>
          <w:rFonts w:ascii="Arial" w:hAnsi="Arial" w:cs="Arial"/>
          <w:sz w:val="22"/>
          <w:szCs w:val="22"/>
        </w:rPr>
      </w:pPr>
    </w:p>
    <w:p w14:paraId="0DB5FA83" w14:textId="608A60AC" w:rsidR="00164D7A" w:rsidRPr="003848EA" w:rsidRDefault="003848EA" w:rsidP="003848EA">
      <w:pPr>
        <w:widowControl w:val="0"/>
        <w:tabs>
          <w:tab w:val="left" w:pos="1505"/>
        </w:tabs>
        <w:autoSpaceDE w:val="0"/>
        <w:autoSpaceDN w:val="0"/>
        <w:spacing w:before="120" w:after="120" w:line="276" w:lineRule="auto"/>
        <w:ind w:right="821"/>
        <w:jc w:val="both"/>
        <w:rPr>
          <w:rFonts w:ascii="Arial" w:hAnsi="Arial" w:cs="Arial"/>
          <w:sz w:val="22"/>
          <w:szCs w:val="22"/>
        </w:rPr>
      </w:pPr>
      <w:r>
        <w:rPr>
          <w:rFonts w:ascii="Arial" w:hAnsi="Arial" w:cs="Arial"/>
          <w:sz w:val="22"/>
          <w:szCs w:val="22"/>
        </w:rPr>
        <w:t xml:space="preserve">5.2.1. </w:t>
      </w:r>
      <w:r w:rsidR="00164D7A" w:rsidRPr="003848EA">
        <w:rPr>
          <w:rFonts w:ascii="Arial" w:hAnsi="Arial" w:cs="Arial"/>
          <w:sz w:val="22"/>
          <w:szCs w:val="22"/>
        </w:rPr>
        <w:t xml:space="preserve">A </w:t>
      </w:r>
      <w:r w:rsidR="00164D7A" w:rsidRPr="003848EA">
        <w:rPr>
          <w:rFonts w:ascii="Arial" w:hAnsi="Arial" w:cs="Arial"/>
          <w:b/>
          <w:sz w:val="22"/>
          <w:szCs w:val="22"/>
        </w:rPr>
        <w:t xml:space="preserve">CONTRATADA </w:t>
      </w:r>
      <w:r w:rsidR="00164D7A" w:rsidRPr="003848EA">
        <w:rPr>
          <w:rFonts w:ascii="Arial" w:hAnsi="Arial" w:cs="Arial"/>
          <w:sz w:val="22"/>
          <w:szCs w:val="22"/>
        </w:rPr>
        <w:t>deverá indicar no corpo da Nota Fiscal/fatura, a descrição completa dos serviços prestados a este Consórcio, além do número da conta, agência e nome do banco onde deverá ser feito o pagamento.</w:t>
      </w:r>
    </w:p>
    <w:p w14:paraId="1958359B" w14:textId="094AC1BE" w:rsidR="00164D7A" w:rsidRPr="003848EA" w:rsidRDefault="003848EA" w:rsidP="003848EA">
      <w:pPr>
        <w:widowControl w:val="0"/>
        <w:tabs>
          <w:tab w:val="left" w:pos="1544"/>
        </w:tabs>
        <w:autoSpaceDE w:val="0"/>
        <w:autoSpaceDN w:val="0"/>
        <w:spacing w:before="120" w:after="120" w:line="276" w:lineRule="auto"/>
        <w:ind w:right="816"/>
        <w:jc w:val="both"/>
        <w:rPr>
          <w:rFonts w:ascii="Arial" w:hAnsi="Arial" w:cs="Arial"/>
          <w:sz w:val="22"/>
          <w:szCs w:val="22"/>
        </w:rPr>
      </w:pPr>
      <w:r>
        <w:rPr>
          <w:rFonts w:ascii="Arial" w:hAnsi="Arial" w:cs="Arial"/>
          <w:sz w:val="22"/>
          <w:szCs w:val="22"/>
        </w:rPr>
        <w:t xml:space="preserve">5.2.2. </w:t>
      </w:r>
      <w:r w:rsidR="00164D7A" w:rsidRPr="003848EA">
        <w:rPr>
          <w:rFonts w:ascii="Arial" w:hAnsi="Arial" w:cs="Arial"/>
          <w:sz w:val="22"/>
          <w:szCs w:val="22"/>
        </w:rPr>
        <w:t xml:space="preserve">Caso constatado alguma irregularidade nas notas fiscais/faturas, estas serão devolvidas a </w:t>
      </w:r>
      <w:r w:rsidR="00164D7A" w:rsidRPr="003848EA">
        <w:rPr>
          <w:rFonts w:ascii="Arial" w:hAnsi="Arial" w:cs="Arial"/>
          <w:b/>
          <w:sz w:val="22"/>
          <w:szCs w:val="22"/>
        </w:rPr>
        <w:t>CONTRATADA</w:t>
      </w:r>
      <w:r w:rsidR="00164D7A" w:rsidRPr="003848EA">
        <w:rPr>
          <w:rFonts w:ascii="Arial" w:hAnsi="Arial" w:cs="Arial"/>
          <w:sz w:val="22"/>
          <w:szCs w:val="22"/>
        </w:rPr>
        <w:t>, para as necessárias correções, com</w:t>
      </w:r>
      <w:r w:rsidR="00164D7A" w:rsidRPr="003848EA">
        <w:rPr>
          <w:rFonts w:ascii="Arial" w:hAnsi="Arial" w:cs="Arial"/>
          <w:spacing w:val="-4"/>
          <w:sz w:val="22"/>
          <w:szCs w:val="22"/>
        </w:rPr>
        <w:t xml:space="preserve"> </w:t>
      </w:r>
      <w:r w:rsidR="00164D7A" w:rsidRPr="003848EA">
        <w:rPr>
          <w:rFonts w:ascii="Arial" w:hAnsi="Arial" w:cs="Arial"/>
          <w:sz w:val="22"/>
          <w:szCs w:val="22"/>
        </w:rPr>
        <w:t>as informações que motivaram sua rejeição, sendo o pagamento realizado após a reapresentação das notas fiscais/faturas.</w:t>
      </w:r>
    </w:p>
    <w:p w14:paraId="60607D4E" w14:textId="3363F119" w:rsidR="00164D7A" w:rsidRPr="003848EA" w:rsidRDefault="003848EA" w:rsidP="003848EA">
      <w:pPr>
        <w:widowControl w:val="0"/>
        <w:tabs>
          <w:tab w:val="left" w:pos="1530"/>
        </w:tabs>
        <w:autoSpaceDE w:val="0"/>
        <w:autoSpaceDN w:val="0"/>
        <w:spacing w:before="120" w:after="120" w:line="276" w:lineRule="auto"/>
        <w:ind w:right="824"/>
        <w:jc w:val="both"/>
        <w:rPr>
          <w:rFonts w:ascii="Arial" w:hAnsi="Arial" w:cs="Arial"/>
          <w:sz w:val="22"/>
          <w:szCs w:val="22"/>
        </w:rPr>
      </w:pPr>
      <w:r>
        <w:rPr>
          <w:rFonts w:ascii="Arial" w:hAnsi="Arial" w:cs="Arial"/>
          <w:sz w:val="22"/>
          <w:szCs w:val="22"/>
        </w:rPr>
        <w:t xml:space="preserve">5.3. </w:t>
      </w:r>
      <w:r w:rsidR="00164D7A" w:rsidRPr="003848EA">
        <w:rPr>
          <w:rFonts w:ascii="Arial" w:hAnsi="Arial" w:cs="Arial"/>
          <w:sz w:val="22"/>
          <w:szCs w:val="22"/>
        </w:rPr>
        <w:t xml:space="preserve">Nenhum pagamento será efetuado à </w:t>
      </w:r>
      <w:r w:rsidR="00164D7A" w:rsidRPr="003848EA">
        <w:rPr>
          <w:rFonts w:ascii="Arial" w:hAnsi="Arial" w:cs="Arial"/>
          <w:b/>
          <w:sz w:val="22"/>
          <w:szCs w:val="22"/>
        </w:rPr>
        <w:t>CONTRATADA</w:t>
      </w:r>
      <w:r w:rsidR="00164D7A" w:rsidRPr="003848EA">
        <w:rPr>
          <w:rFonts w:ascii="Arial" w:hAnsi="Arial" w:cs="Arial"/>
          <w:sz w:val="22"/>
          <w:szCs w:val="22"/>
        </w:rPr>
        <w:t>, na pendência de qualquer uma das situações acima especificadas.</w:t>
      </w:r>
    </w:p>
    <w:p w14:paraId="70B40AB3" w14:textId="6A2AB2B9" w:rsidR="00164D7A" w:rsidRPr="008D6845" w:rsidRDefault="003848EA" w:rsidP="003848EA">
      <w:pPr>
        <w:pStyle w:val="Corpodetexto"/>
        <w:spacing w:before="120" w:after="120" w:line="276" w:lineRule="auto"/>
        <w:rPr>
          <w:rFonts w:ascii="Arial" w:hAnsi="Arial" w:cs="Arial"/>
          <w:sz w:val="22"/>
          <w:szCs w:val="22"/>
        </w:rPr>
      </w:pPr>
      <w:r>
        <w:rPr>
          <w:rFonts w:ascii="Arial" w:hAnsi="Arial" w:cs="Arial"/>
          <w:sz w:val="22"/>
          <w:szCs w:val="22"/>
        </w:rPr>
        <w:t>CLÁUSULA VI – DAS CONDIÇÕES DE PRESTAÇÃO DE SERVIÇOS</w:t>
      </w:r>
    </w:p>
    <w:p w14:paraId="5F7D1B4D" w14:textId="31C1B3D7" w:rsidR="00164D7A" w:rsidRDefault="003848EA" w:rsidP="003848EA">
      <w:pPr>
        <w:widowControl w:val="0"/>
        <w:tabs>
          <w:tab w:val="left" w:pos="1500"/>
        </w:tabs>
        <w:autoSpaceDE w:val="0"/>
        <w:autoSpaceDN w:val="0"/>
        <w:spacing w:before="120" w:after="120" w:line="276" w:lineRule="auto"/>
        <w:ind w:right="814"/>
        <w:jc w:val="both"/>
        <w:rPr>
          <w:rFonts w:ascii="Arial" w:hAnsi="Arial" w:cs="Arial"/>
          <w:sz w:val="22"/>
          <w:szCs w:val="22"/>
        </w:rPr>
      </w:pPr>
      <w:r>
        <w:rPr>
          <w:rFonts w:ascii="Arial" w:hAnsi="Arial" w:cs="Arial"/>
          <w:sz w:val="22"/>
          <w:szCs w:val="22"/>
        </w:rPr>
        <w:t xml:space="preserve">6.1. </w:t>
      </w:r>
      <w:r w:rsidR="00164D7A" w:rsidRPr="003848EA">
        <w:rPr>
          <w:rFonts w:ascii="Arial" w:hAnsi="Arial" w:cs="Arial"/>
          <w:sz w:val="22"/>
          <w:szCs w:val="22"/>
        </w:rPr>
        <w:t>A prestação dos serviços deverá ser efetuada conforme condições e especificações constantes no Edital de Licitação e seus anexos, especialmente os previstos no TERMO DE REFERÊNCIA</w:t>
      </w:r>
      <w:r w:rsidR="00164D7A" w:rsidRPr="003848EA">
        <w:rPr>
          <w:rFonts w:ascii="Arial" w:hAnsi="Arial" w:cs="Arial"/>
          <w:spacing w:val="40"/>
          <w:sz w:val="22"/>
          <w:szCs w:val="22"/>
        </w:rPr>
        <w:t xml:space="preserve"> </w:t>
      </w:r>
      <w:r w:rsidR="00164D7A" w:rsidRPr="003848EA">
        <w:rPr>
          <w:rFonts w:ascii="Arial" w:hAnsi="Arial" w:cs="Arial"/>
          <w:sz w:val="22"/>
          <w:szCs w:val="22"/>
        </w:rPr>
        <w:t>Nº XXX/2025, de acordo com a sua proposta de preço, e pelo período de vigência fixado neste Contrato, sob as penas da Lei Federal nº 14.133 de 2021 e suas alterações posteriores.</w:t>
      </w:r>
    </w:p>
    <w:p w14:paraId="0CCF0825" w14:textId="1E8385FF" w:rsidR="00164D7A" w:rsidRDefault="003848EA" w:rsidP="003848EA">
      <w:pPr>
        <w:widowControl w:val="0"/>
        <w:tabs>
          <w:tab w:val="left" w:pos="1510"/>
        </w:tabs>
        <w:autoSpaceDE w:val="0"/>
        <w:autoSpaceDN w:val="0"/>
        <w:spacing w:before="120" w:after="120" w:line="276" w:lineRule="auto"/>
        <w:ind w:right="828"/>
        <w:jc w:val="both"/>
        <w:rPr>
          <w:rFonts w:ascii="Arial" w:hAnsi="Arial" w:cs="Arial"/>
          <w:sz w:val="22"/>
          <w:szCs w:val="22"/>
        </w:rPr>
      </w:pPr>
      <w:r>
        <w:rPr>
          <w:rFonts w:ascii="Arial" w:hAnsi="Arial" w:cs="Arial"/>
          <w:sz w:val="22"/>
          <w:szCs w:val="22"/>
        </w:rPr>
        <w:t xml:space="preserve">6.2. </w:t>
      </w:r>
      <w:r w:rsidR="00164D7A" w:rsidRPr="003848EA">
        <w:rPr>
          <w:rFonts w:ascii="Arial" w:hAnsi="Arial" w:cs="Arial"/>
          <w:sz w:val="22"/>
          <w:szCs w:val="22"/>
        </w:rPr>
        <w:t>O fornecedor ficará obrigado a atender todos os pedidos efetuados, durante a vigência desta Ata de Registro de Preços.</w:t>
      </w:r>
    </w:p>
    <w:p w14:paraId="36B83F4F" w14:textId="374D1A79" w:rsidR="003848EA" w:rsidRPr="003848EA" w:rsidRDefault="003848EA" w:rsidP="003848EA">
      <w:pPr>
        <w:widowControl w:val="0"/>
        <w:tabs>
          <w:tab w:val="left" w:pos="1510"/>
        </w:tabs>
        <w:autoSpaceDE w:val="0"/>
        <w:autoSpaceDN w:val="0"/>
        <w:spacing w:before="120" w:after="120" w:line="276" w:lineRule="auto"/>
        <w:ind w:right="828"/>
        <w:jc w:val="both"/>
        <w:rPr>
          <w:rFonts w:ascii="Arial" w:hAnsi="Arial" w:cs="Arial"/>
          <w:b/>
          <w:bCs/>
          <w:sz w:val="22"/>
          <w:szCs w:val="22"/>
        </w:rPr>
      </w:pPr>
      <w:r w:rsidRPr="003848EA">
        <w:rPr>
          <w:rFonts w:ascii="Arial" w:hAnsi="Arial" w:cs="Arial"/>
          <w:b/>
          <w:bCs/>
          <w:sz w:val="22"/>
          <w:szCs w:val="22"/>
        </w:rPr>
        <w:t>CLÁUSULA VII – DAS PENALIDADES</w:t>
      </w:r>
    </w:p>
    <w:p w14:paraId="63A69700" w14:textId="12B07625" w:rsidR="00164D7A" w:rsidRPr="003848EA" w:rsidRDefault="003848EA" w:rsidP="003848EA">
      <w:pPr>
        <w:widowControl w:val="0"/>
        <w:tabs>
          <w:tab w:val="left" w:pos="1520"/>
        </w:tabs>
        <w:autoSpaceDE w:val="0"/>
        <w:autoSpaceDN w:val="0"/>
        <w:spacing w:before="120" w:after="120" w:line="276" w:lineRule="auto"/>
        <w:ind w:right="819"/>
        <w:jc w:val="both"/>
        <w:rPr>
          <w:rFonts w:ascii="Arial" w:hAnsi="Arial" w:cs="Arial"/>
          <w:sz w:val="22"/>
          <w:szCs w:val="22"/>
        </w:rPr>
      </w:pPr>
      <w:r>
        <w:rPr>
          <w:rFonts w:ascii="Arial" w:hAnsi="Arial" w:cs="Arial"/>
          <w:sz w:val="22"/>
          <w:szCs w:val="22"/>
        </w:rPr>
        <w:t xml:space="preserve">7.1. </w:t>
      </w:r>
      <w:r w:rsidR="00164D7A" w:rsidRPr="003848EA">
        <w:rPr>
          <w:rFonts w:ascii="Arial" w:hAnsi="Arial" w:cs="Arial"/>
          <w:sz w:val="22"/>
          <w:szCs w:val="22"/>
        </w:rPr>
        <w:t>Ocorrendo a inexecução total ou parcial dos serviços contratados, a Administração poderá, garantida a prévia e ampla defesa, aplicará as detentoras desta Ata, segundo a gravidade da falta cometida, sem prejuízo da cobrança de perdas e danos e lucros cessantes, as seguintes sanções administrativas previstas no artigo 156 da Lei nº 14.133 de 2021:</w:t>
      </w:r>
    </w:p>
    <w:p w14:paraId="08FBCB19" w14:textId="2E9303A3" w:rsidR="00164D7A" w:rsidRPr="008D6845" w:rsidRDefault="00164D7A" w:rsidP="00526B7B">
      <w:pPr>
        <w:pStyle w:val="PargrafodaLista"/>
        <w:widowControl w:val="0"/>
        <w:numPr>
          <w:ilvl w:val="2"/>
          <w:numId w:val="5"/>
        </w:numPr>
        <w:tabs>
          <w:tab w:val="left" w:pos="426"/>
        </w:tabs>
        <w:autoSpaceDE w:val="0"/>
        <w:autoSpaceDN w:val="0"/>
        <w:spacing w:before="120" w:after="120" w:line="276" w:lineRule="auto"/>
        <w:ind w:left="0" w:firstLine="0"/>
        <w:contextualSpacing w:val="0"/>
        <w:jc w:val="both"/>
        <w:rPr>
          <w:rFonts w:ascii="Arial" w:hAnsi="Arial" w:cs="Arial"/>
          <w:sz w:val="22"/>
          <w:szCs w:val="22"/>
        </w:rPr>
      </w:pPr>
      <w:r w:rsidRPr="008D6845">
        <w:rPr>
          <w:rFonts w:ascii="Arial" w:hAnsi="Arial" w:cs="Arial"/>
          <w:sz w:val="22"/>
          <w:szCs w:val="22"/>
        </w:rPr>
        <w:t>-</w:t>
      </w:r>
      <w:r w:rsidRPr="008D6845">
        <w:rPr>
          <w:rFonts w:ascii="Arial" w:hAnsi="Arial" w:cs="Arial"/>
          <w:spacing w:val="-2"/>
          <w:sz w:val="22"/>
          <w:szCs w:val="22"/>
        </w:rPr>
        <w:t xml:space="preserve"> </w:t>
      </w:r>
      <w:r w:rsidR="003848EA" w:rsidRPr="008D6845">
        <w:rPr>
          <w:rFonts w:ascii="Arial" w:hAnsi="Arial" w:cs="Arial"/>
          <w:spacing w:val="-2"/>
          <w:sz w:val="22"/>
          <w:szCs w:val="22"/>
        </w:rPr>
        <w:t>Advertência</w:t>
      </w:r>
      <w:r w:rsidRPr="008D6845">
        <w:rPr>
          <w:rFonts w:ascii="Arial" w:hAnsi="Arial" w:cs="Arial"/>
          <w:spacing w:val="-2"/>
          <w:sz w:val="22"/>
          <w:szCs w:val="22"/>
        </w:rPr>
        <w:t>;</w:t>
      </w:r>
    </w:p>
    <w:p w14:paraId="3EAB275E" w14:textId="55DC86DF" w:rsidR="00164D7A" w:rsidRPr="008D6845" w:rsidRDefault="00164D7A" w:rsidP="00526B7B">
      <w:pPr>
        <w:pStyle w:val="PargrafodaLista"/>
        <w:widowControl w:val="0"/>
        <w:numPr>
          <w:ilvl w:val="2"/>
          <w:numId w:val="5"/>
        </w:numPr>
        <w:tabs>
          <w:tab w:val="left" w:pos="426"/>
          <w:tab w:val="left" w:pos="1857"/>
        </w:tabs>
        <w:autoSpaceDE w:val="0"/>
        <w:autoSpaceDN w:val="0"/>
        <w:spacing w:before="120" w:after="120" w:line="276" w:lineRule="auto"/>
        <w:ind w:left="0" w:firstLine="0"/>
        <w:contextualSpacing w:val="0"/>
        <w:jc w:val="both"/>
        <w:rPr>
          <w:rFonts w:ascii="Arial" w:hAnsi="Arial" w:cs="Arial"/>
          <w:sz w:val="22"/>
          <w:szCs w:val="22"/>
        </w:rPr>
      </w:pPr>
      <w:r w:rsidRPr="008D6845">
        <w:rPr>
          <w:rFonts w:ascii="Arial" w:hAnsi="Arial" w:cs="Arial"/>
          <w:sz w:val="22"/>
          <w:szCs w:val="22"/>
        </w:rPr>
        <w:t>-</w:t>
      </w:r>
      <w:r w:rsidRPr="008D6845">
        <w:rPr>
          <w:rFonts w:ascii="Arial" w:hAnsi="Arial" w:cs="Arial"/>
          <w:spacing w:val="4"/>
          <w:sz w:val="22"/>
          <w:szCs w:val="22"/>
        </w:rPr>
        <w:t xml:space="preserve"> </w:t>
      </w:r>
      <w:r w:rsidR="003848EA" w:rsidRPr="008D6845">
        <w:rPr>
          <w:rFonts w:ascii="Arial" w:hAnsi="Arial" w:cs="Arial"/>
          <w:spacing w:val="-2"/>
          <w:sz w:val="22"/>
          <w:szCs w:val="22"/>
        </w:rPr>
        <w:t>Multa</w:t>
      </w:r>
      <w:r w:rsidRPr="008D6845">
        <w:rPr>
          <w:rFonts w:ascii="Arial" w:hAnsi="Arial" w:cs="Arial"/>
          <w:spacing w:val="-2"/>
          <w:sz w:val="22"/>
          <w:szCs w:val="22"/>
        </w:rPr>
        <w:t>;</w:t>
      </w:r>
    </w:p>
    <w:p w14:paraId="47121E36" w14:textId="0E356F34" w:rsidR="00164D7A" w:rsidRPr="008D6845" w:rsidRDefault="00164D7A" w:rsidP="00526B7B">
      <w:pPr>
        <w:pStyle w:val="PargrafodaLista"/>
        <w:widowControl w:val="0"/>
        <w:numPr>
          <w:ilvl w:val="2"/>
          <w:numId w:val="5"/>
        </w:numPr>
        <w:tabs>
          <w:tab w:val="left" w:pos="426"/>
          <w:tab w:val="left" w:pos="1936"/>
        </w:tabs>
        <w:autoSpaceDE w:val="0"/>
        <w:autoSpaceDN w:val="0"/>
        <w:spacing w:before="120" w:after="120" w:line="276" w:lineRule="auto"/>
        <w:ind w:left="0" w:firstLine="0"/>
        <w:contextualSpacing w:val="0"/>
        <w:jc w:val="both"/>
        <w:rPr>
          <w:rFonts w:ascii="Arial" w:hAnsi="Arial" w:cs="Arial"/>
          <w:sz w:val="22"/>
          <w:szCs w:val="22"/>
        </w:rPr>
      </w:pPr>
      <w:r w:rsidRPr="008D6845">
        <w:rPr>
          <w:rFonts w:ascii="Arial" w:hAnsi="Arial" w:cs="Arial"/>
          <w:sz w:val="22"/>
          <w:szCs w:val="22"/>
        </w:rPr>
        <w:t>-</w:t>
      </w:r>
      <w:r w:rsidRPr="008D6845">
        <w:rPr>
          <w:rFonts w:ascii="Arial" w:hAnsi="Arial" w:cs="Arial"/>
          <w:spacing w:val="5"/>
          <w:sz w:val="22"/>
          <w:szCs w:val="22"/>
        </w:rPr>
        <w:t xml:space="preserve"> </w:t>
      </w:r>
      <w:r w:rsidR="003848EA" w:rsidRPr="008D6845">
        <w:rPr>
          <w:rFonts w:ascii="Arial" w:hAnsi="Arial" w:cs="Arial"/>
          <w:sz w:val="22"/>
          <w:szCs w:val="22"/>
        </w:rPr>
        <w:t>Impedimento</w:t>
      </w:r>
      <w:r w:rsidRPr="008D6845">
        <w:rPr>
          <w:rFonts w:ascii="Arial" w:hAnsi="Arial" w:cs="Arial"/>
          <w:spacing w:val="5"/>
          <w:sz w:val="22"/>
          <w:szCs w:val="22"/>
        </w:rPr>
        <w:t xml:space="preserve"> </w:t>
      </w:r>
      <w:r w:rsidRPr="008D6845">
        <w:rPr>
          <w:rFonts w:ascii="Arial" w:hAnsi="Arial" w:cs="Arial"/>
          <w:sz w:val="22"/>
          <w:szCs w:val="22"/>
        </w:rPr>
        <w:t>de</w:t>
      </w:r>
      <w:r w:rsidRPr="008D6845">
        <w:rPr>
          <w:rFonts w:ascii="Arial" w:hAnsi="Arial" w:cs="Arial"/>
          <w:spacing w:val="2"/>
          <w:sz w:val="22"/>
          <w:szCs w:val="22"/>
        </w:rPr>
        <w:t xml:space="preserve"> </w:t>
      </w:r>
      <w:r w:rsidRPr="008D6845">
        <w:rPr>
          <w:rFonts w:ascii="Arial" w:hAnsi="Arial" w:cs="Arial"/>
          <w:sz w:val="22"/>
          <w:szCs w:val="22"/>
        </w:rPr>
        <w:t>licitar</w:t>
      </w:r>
      <w:r w:rsidRPr="008D6845">
        <w:rPr>
          <w:rFonts w:ascii="Arial" w:hAnsi="Arial" w:cs="Arial"/>
          <w:spacing w:val="6"/>
          <w:sz w:val="22"/>
          <w:szCs w:val="22"/>
        </w:rPr>
        <w:t xml:space="preserve"> </w:t>
      </w:r>
      <w:r w:rsidRPr="008D6845">
        <w:rPr>
          <w:rFonts w:ascii="Arial" w:hAnsi="Arial" w:cs="Arial"/>
          <w:sz w:val="22"/>
          <w:szCs w:val="22"/>
        </w:rPr>
        <w:t>e</w:t>
      </w:r>
      <w:r w:rsidRPr="008D6845">
        <w:rPr>
          <w:rFonts w:ascii="Arial" w:hAnsi="Arial" w:cs="Arial"/>
          <w:spacing w:val="2"/>
          <w:sz w:val="22"/>
          <w:szCs w:val="22"/>
        </w:rPr>
        <w:t xml:space="preserve"> </w:t>
      </w:r>
      <w:r w:rsidRPr="008D6845">
        <w:rPr>
          <w:rFonts w:ascii="Arial" w:hAnsi="Arial" w:cs="Arial"/>
          <w:spacing w:val="-2"/>
          <w:sz w:val="22"/>
          <w:szCs w:val="22"/>
        </w:rPr>
        <w:t>contratar;</w:t>
      </w:r>
    </w:p>
    <w:p w14:paraId="1D1DC806" w14:textId="7D04E642" w:rsidR="00164D7A" w:rsidRPr="00EB7B89" w:rsidRDefault="00164D7A" w:rsidP="00526B7B">
      <w:pPr>
        <w:pStyle w:val="PargrafodaLista"/>
        <w:widowControl w:val="0"/>
        <w:numPr>
          <w:ilvl w:val="2"/>
          <w:numId w:val="5"/>
        </w:numPr>
        <w:tabs>
          <w:tab w:val="left" w:pos="426"/>
          <w:tab w:val="left" w:pos="1950"/>
        </w:tabs>
        <w:autoSpaceDE w:val="0"/>
        <w:autoSpaceDN w:val="0"/>
        <w:spacing w:before="120" w:after="120" w:line="276" w:lineRule="auto"/>
        <w:ind w:left="0" w:firstLine="0"/>
        <w:contextualSpacing w:val="0"/>
        <w:jc w:val="both"/>
        <w:rPr>
          <w:rFonts w:ascii="Arial" w:hAnsi="Arial" w:cs="Arial"/>
          <w:sz w:val="22"/>
          <w:szCs w:val="22"/>
        </w:rPr>
      </w:pPr>
      <w:r w:rsidRPr="008D6845">
        <w:rPr>
          <w:rFonts w:ascii="Arial" w:hAnsi="Arial" w:cs="Arial"/>
          <w:sz w:val="22"/>
          <w:szCs w:val="22"/>
        </w:rPr>
        <w:t xml:space="preserve">- </w:t>
      </w:r>
      <w:r w:rsidR="003848EA" w:rsidRPr="008D6845">
        <w:rPr>
          <w:rFonts w:ascii="Arial" w:hAnsi="Arial" w:cs="Arial"/>
          <w:sz w:val="22"/>
          <w:szCs w:val="22"/>
        </w:rPr>
        <w:t>Declaração</w:t>
      </w:r>
      <w:r w:rsidRPr="008D6845">
        <w:rPr>
          <w:rFonts w:ascii="Arial" w:hAnsi="Arial" w:cs="Arial"/>
          <w:spacing w:val="8"/>
          <w:sz w:val="22"/>
          <w:szCs w:val="22"/>
        </w:rPr>
        <w:t xml:space="preserve"> </w:t>
      </w:r>
      <w:r w:rsidRPr="008D6845">
        <w:rPr>
          <w:rFonts w:ascii="Arial" w:hAnsi="Arial" w:cs="Arial"/>
          <w:sz w:val="22"/>
          <w:szCs w:val="22"/>
        </w:rPr>
        <w:t>de</w:t>
      </w:r>
      <w:r w:rsidRPr="008D6845">
        <w:rPr>
          <w:rFonts w:ascii="Arial" w:hAnsi="Arial" w:cs="Arial"/>
          <w:spacing w:val="3"/>
          <w:sz w:val="22"/>
          <w:szCs w:val="22"/>
        </w:rPr>
        <w:t xml:space="preserve"> </w:t>
      </w:r>
      <w:r w:rsidRPr="008D6845">
        <w:rPr>
          <w:rFonts w:ascii="Arial" w:hAnsi="Arial" w:cs="Arial"/>
          <w:sz w:val="22"/>
          <w:szCs w:val="22"/>
        </w:rPr>
        <w:t>inidoneidade</w:t>
      </w:r>
      <w:r w:rsidRPr="008D6845">
        <w:rPr>
          <w:rFonts w:ascii="Arial" w:hAnsi="Arial" w:cs="Arial"/>
          <w:spacing w:val="4"/>
          <w:sz w:val="22"/>
          <w:szCs w:val="22"/>
        </w:rPr>
        <w:t xml:space="preserve"> </w:t>
      </w:r>
      <w:r w:rsidRPr="008D6845">
        <w:rPr>
          <w:rFonts w:ascii="Arial" w:hAnsi="Arial" w:cs="Arial"/>
          <w:sz w:val="22"/>
          <w:szCs w:val="22"/>
        </w:rPr>
        <w:t>para</w:t>
      </w:r>
      <w:r w:rsidRPr="008D6845">
        <w:rPr>
          <w:rFonts w:ascii="Arial" w:hAnsi="Arial" w:cs="Arial"/>
          <w:spacing w:val="7"/>
          <w:sz w:val="22"/>
          <w:szCs w:val="22"/>
        </w:rPr>
        <w:t xml:space="preserve"> </w:t>
      </w:r>
      <w:r w:rsidRPr="008D6845">
        <w:rPr>
          <w:rFonts w:ascii="Arial" w:hAnsi="Arial" w:cs="Arial"/>
          <w:sz w:val="22"/>
          <w:szCs w:val="22"/>
        </w:rPr>
        <w:t>licitar</w:t>
      </w:r>
      <w:r w:rsidRPr="008D6845">
        <w:rPr>
          <w:rFonts w:ascii="Arial" w:hAnsi="Arial" w:cs="Arial"/>
          <w:spacing w:val="5"/>
          <w:sz w:val="22"/>
          <w:szCs w:val="22"/>
        </w:rPr>
        <w:t xml:space="preserve"> </w:t>
      </w:r>
      <w:r w:rsidRPr="008D6845">
        <w:rPr>
          <w:rFonts w:ascii="Arial" w:hAnsi="Arial" w:cs="Arial"/>
          <w:sz w:val="22"/>
          <w:szCs w:val="22"/>
        </w:rPr>
        <w:t>ou</w:t>
      </w:r>
      <w:r w:rsidRPr="008D6845">
        <w:rPr>
          <w:rFonts w:ascii="Arial" w:hAnsi="Arial" w:cs="Arial"/>
          <w:spacing w:val="5"/>
          <w:sz w:val="22"/>
          <w:szCs w:val="22"/>
        </w:rPr>
        <w:t xml:space="preserve"> </w:t>
      </w:r>
      <w:r w:rsidRPr="008D6845">
        <w:rPr>
          <w:rFonts w:ascii="Arial" w:hAnsi="Arial" w:cs="Arial"/>
          <w:spacing w:val="-2"/>
          <w:sz w:val="22"/>
          <w:szCs w:val="22"/>
        </w:rPr>
        <w:t>contratar.</w:t>
      </w:r>
    </w:p>
    <w:p w14:paraId="40026118" w14:textId="4C39D989" w:rsidR="00EB7B89" w:rsidRPr="00EB7B89" w:rsidRDefault="00EB7B89" w:rsidP="00EB7B89">
      <w:pPr>
        <w:pStyle w:val="PargrafodaLista"/>
        <w:widowControl w:val="0"/>
        <w:tabs>
          <w:tab w:val="left" w:pos="426"/>
          <w:tab w:val="left" w:pos="1950"/>
        </w:tabs>
        <w:autoSpaceDE w:val="0"/>
        <w:autoSpaceDN w:val="0"/>
        <w:spacing w:before="120" w:after="120" w:line="276" w:lineRule="auto"/>
        <w:ind w:left="0"/>
        <w:contextualSpacing w:val="0"/>
        <w:jc w:val="both"/>
        <w:rPr>
          <w:rFonts w:ascii="Arial" w:hAnsi="Arial" w:cs="Arial"/>
          <w:b/>
          <w:bCs/>
          <w:sz w:val="22"/>
          <w:szCs w:val="22"/>
        </w:rPr>
      </w:pPr>
      <w:r w:rsidRPr="00EB7B89">
        <w:rPr>
          <w:rFonts w:ascii="Arial" w:hAnsi="Arial" w:cs="Arial"/>
          <w:b/>
          <w:bCs/>
          <w:spacing w:val="-2"/>
          <w:sz w:val="22"/>
          <w:szCs w:val="22"/>
        </w:rPr>
        <w:t>CLÁUSULA VIII – DO CANCELAMENTO DO REGISTRO DE PREÇOS DE FORNECEDOR</w:t>
      </w:r>
    </w:p>
    <w:p w14:paraId="06F5E344" w14:textId="77777777" w:rsidR="00164D7A" w:rsidRPr="008D6845" w:rsidRDefault="00164D7A" w:rsidP="00EB7B89">
      <w:pPr>
        <w:spacing w:before="120" w:after="120" w:line="276" w:lineRule="auto"/>
        <w:rPr>
          <w:rFonts w:ascii="Arial" w:hAnsi="Arial" w:cs="Arial"/>
          <w:sz w:val="22"/>
          <w:szCs w:val="22"/>
        </w:rPr>
      </w:pPr>
      <w:r w:rsidRPr="008D6845">
        <w:rPr>
          <w:rFonts w:ascii="Arial" w:hAnsi="Arial" w:cs="Arial"/>
          <w:sz w:val="22"/>
          <w:szCs w:val="22"/>
        </w:rPr>
        <w:t>O</w:t>
      </w:r>
      <w:r w:rsidRPr="008D6845">
        <w:rPr>
          <w:rFonts w:ascii="Arial" w:hAnsi="Arial" w:cs="Arial"/>
          <w:spacing w:val="6"/>
          <w:sz w:val="22"/>
          <w:szCs w:val="22"/>
        </w:rPr>
        <w:t xml:space="preserve"> </w:t>
      </w:r>
      <w:r w:rsidRPr="008D6845">
        <w:rPr>
          <w:rFonts w:ascii="Arial" w:hAnsi="Arial" w:cs="Arial"/>
          <w:sz w:val="22"/>
          <w:szCs w:val="22"/>
        </w:rPr>
        <w:t>Fornecedor</w:t>
      </w:r>
      <w:r w:rsidRPr="008D6845">
        <w:rPr>
          <w:rFonts w:ascii="Arial" w:hAnsi="Arial" w:cs="Arial"/>
          <w:spacing w:val="8"/>
          <w:sz w:val="22"/>
          <w:szCs w:val="22"/>
        </w:rPr>
        <w:t xml:space="preserve"> </w:t>
      </w:r>
      <w:r w:rsidRPr="008D6845">
        <w:rPr>
          <w:rFonts w:ascii="Arial" w:hAnsi="Arial" w:cs="Arial"/>
          <w:sz w:val="22"/>
          <w:szCs w:val="22"/>
        </w:rPr>
        <w:t>poderá</w:t>
      </w:r>
      <w:r w:rsidRPr="008D6845">
        <w:rPr>
          <w:rFonts w:ascii="Arial" w:hAnsi="Arial" w:cs="Arial"/>
          <w:spacing w:val="-5"/>
          <w:sz w:val="22"/>
          <w:szCs w:val="22"/>
        </w:rPr>
        <w:t xml:space="preserve"> </w:t>
      </w:r>
      <w:r w:rsidRPr="008D6845">
        <w:rPr>
          <w:rFonts w:ascii="Arial" w:hAnsi="Arial" w:cs="Arial"/>
          <w:sz w:val="22"/>
          <w:szCs w:val="22"/>
        </w:rPr>
        <w:t>ter</w:t>
      </w:r>
      <w:r w:rsidRPr="008D6845">
        <w:rPr>
          <w:rFonts w:ascii="Arial" w:hAnsi="Arial" w:cs="Arial"/>
          <w:spacing w:val="-1"/>
          <w:sz w:val="22"/>
          <w:szCs w:val="22"/>
        </w:rPr>
        <w:t xml:space="preserve"> </w:t>
      </w:r>
      <w:r w:rsidRPr="008D6845">
        <w:rPr>
          <w:rFonts w:ascii="Arial" w:hAnsi="Arial" w:cs="Arial"/>
          <w:sz w:val="22"/>
          <w:szCs w:val="22"/>
        </w:rPr>
        <w:t>o</w:t>
      </w:r>
      <w:r w:rsidRPr="008D6845">
        <w:rPr>
          <w:rFonts w:ascii="Arial" w:hAnsi="Arial" w:cs="Arial"/>
          <w:spacing w:val="9"/>
          <w:sz w:val="22"/>
          <w:szCs w:val="22"/>
        </w:rPr>
        <w:t xml:space="preserve"> </w:t>
      </w:r>
      <w:r w:rsidRPr="008D6845">
        <w:rPr>
          <w:rFonts w:ascii="Arial" w:hAnsi="Arial" w:cs="Arial"/>
          <w:sz w:val="22"/>
          <w:szCs w:val="22"/>
        </w:rPr>
        <w:t>seu</w:t>
      </w:r>
      <w:r w:rsidRPr="008D6845">
        <w:rPr>
          <w:rFonts w:ascii="Arial" w:hAnsi="Arial" w:cs="Arial"/>
          <w:spacing w:val="7"/>
          <w:sz w:val="22"/>
          <w:szCs w:val="22"/>
        </w:rPr>
        <w:t xml:space="preserve"> </w:t>
      </w:r>
      <w:r w:rsidRPr="008D6845">
        <w:rPr>
          <w:rFonts w:ascii="Arial" w:hAnsi="Arial" w:cs="Arial"/>
          <w:sz w:val="22"/>
          <w:szCs w:val="22"/>
        </w:rPr>
        <w:t>registro</w:t>
      </w:r>
      <w:r w:rsidRPr="008D6845">
        <w:rPr>
          <w:rFonts w:ascii="Arial" w:hAnsi="Arial" w:cs="Arial"/>
          <w:spacing w:val="8"/>
          <w:sz w:val="22"/>
          <w:szCs w:val="22"/>
        </w:rPr>
        <w:t xml:space="preserve"> </w:t>
      </w:r>
      <w:r w:rsidRPr="008D6845">
        <w:rPr>
          <w:rFonts w:ascii="Arial" w:hAnsi="Arial" w:cs="Arial"/>
          <w:sz w:val="22"/>
          <w:szCs w:val="22"/>
        </w:rPr>
        <w:t>de</w:t>
      </w:r>
      <w:r w:rsidRPr="008D6845">
        <w:rPr>
          <w:rFonts w:ascii="Arial" w:hAnsi="Arial" w:cs="Arial"/>
          <w:spacing w:val="6"/>
          <w:sz w:val="22"/>
          <w:szCs w:val="22"/>
        </w:rPr>
        <w:t xml:space="preserve"> </w:t>
      </w:r>
      <w:r w:rsidRPr="008D6845">
        <w:rPr>
          <w:rFonts w:ascii="Arial" w:hAnsi="Arial" w:cs="Arial"/>
          <w:sz w:val="22"/>
          <w:szCs w:val="22"/>
        </w:rPr>
        <w:t>preços</w:t>
      </w:r>
      <w:r w:rsidRPr="008D6845">
        <w:rPr>
          <w:rFonts w:ascii="Arial" w:hAnsi="Arial" w:cs="Arial"/>
          <w:spacing w:val="4"/>
          <w:sz w:val="22"/>
          <w:szCs w:val="22"/>
        </w:rPr>
        <w:t xml:space="preserve"> </w:t>
      </w:r>
      <w:r w:rsidRPr="008D6845">
        <w:rPr>
          <w:rFonts w:ascii="Arial" w:hAnsi="Arial" w:cs="Arial"/>
          <w:spacing w:val="-2"/>
          <w:sz w:val="22"/>
          <w:szCs w:val="22"/>
        </w:rPr>
        <w:t>cancelado:</w:t>
      </w:r>
    </w:p>
    <w:p w14:paraId="0B6C6155" w14:textId="77777777" w:rsidR="00EB7B89" w:rsidRPr="00EB7B89" w:rsidRDefault="00164D7A" w:rsidP="00526B7B">
      <w:pPr>
        <w:pStyle w:val="PargrafodaLista"/>
        <w:widowControl w:val="0"/>
        <w:numPr>
          <w:ilvl w:val="1"/>
          <w:numId w:val="29"/>
        </w:numPr>
        <w:tabs>
          <w:tab w:val="left" w:pos="1501"/>
        </w:tabs>
        <w:autoSpaceDE w:val="0"/>
        <w:autoSpaceDN w:val="0"/>
        <w:spacing w:before="120" w:after="120" w:line="276" w:lineRule="auto"/>
        <w:jc w:val="both"/>
        <w:rPr>
          <w:rFonts w:ascii="Arial" w:hAnsi="Arial" w:cs="Arial"/>
          <w:sz w:val="22"/>
          <w:szCs w:val="22"/>
        </w:rPr>
      </w:pPr>
      <w:r w:rsidRPr="00EB7B89">
        <w:rPr>
          <w:rFonts w:ascii="Arial" w:hAnsi="Arial" w:cs="Arial"/>
          <w:sz w:val="22"/>
          <w:szCs w:val="22"/>
        </w:rPr>
        <w:t>Por</w:t>
      </w:r>
      <w:r w:rsidRPr="00EB7B89">
        <w:rPr>
          <w:rFonts w:ascii="Arial" w:hAnsi="Arial" w:cs="Arial"/>
          <w:spacing w:val="6"/>
          <w:sz w:val="22"/>
          <w:szCs w:val="22"/>
        </w:rPr>
        <w:t xml:space="preserve"> </w:t>
      </w:r>
      <w:r w:rsidRPr="00EB7B89">
        <w:rPr>
          <w:rFonts w:ascii="Arial" w:hAnsi="Arial" w:cs="Arial"/>
          <w:sz w:val="22"/>
          <w:szCs w:val="22"/>
        </w:rPr>
        <w:t>iniciativa</w:t>
      </w:r>
      <w:r w:rsidRPr="00EB7B89">
        <w:rPr>
          <w:rFonts w:ascii="Arial" w:hAnsi="Arial" w:cs="Arial"/>
          <w:spacing w:val="4"/>
          <w:sz w:val="22"/>
          <w:szCs w:val="22"/>
        </w:rPr>
        <w:t xml:space="preserve"> </w:t>
      </w:r>
      <w:r w:rsidRPr="00EB7B89">
        <w:rPr>
          <w:rFonts w:ascii="Arial" w:hAnsi="Arial" w:cs="Arial"/>
          <w:sz w:val="22"/>
          <w:szCs w:val="22"/>
        </w:rPr>
        <w:t>do</w:t>
      </w:r>
      <w:r w:rsidRPr="00EB7B89">
        <w:rPr>
          <w:rFonts w:ascii="Arial" w:hAnsi="Arial" w:cs="Arial"/>
          <w:spacing w:val="9"/>
          <w:sz w:val="22"/>
          <w:szCs w:val="22"/>
        </w:rPr>
        <w:t xml:space="preserve"> </w:t>
      </w:r>
      <w:r w:rsidRPr="00EB7B89">
        <w:rPr>
          <w:rFonts w:ascii="Arial" w:hAnsi="Arial" w:cs="Arial"/>
          <w:sz w:val="22"/>
          <w:szCs w:val="22"/>
        </w:rPr>
        <w:t>CIDVAT a,</w:t>
      </w:r>
      <w:r w:rsidRPr="00EB7B89">
        <w:rPr>
          <w:rFonts w:ascii="Arial" w:hAnsi="Arial" w:cs="Arial"/>
          <w:spacing w:val="10"/>
          <w:sz w:val="22"/>
          <w:szCs w:val="22"/>
        </w:rPr>
        <w:t xml:space="preserve"> </w:t>
      </w:r>
      <w:r w:rsidRPr="00EB7B89">
        <w:rPr>
          <w:rFonts w:ascii="Arial" w:hAnsi="Arial" w:cs="Arial"/>
          <w:spacing w:val="-2"/>
          <w:sz w:val="22"/>
          <w:szCs w:val="22"/>
        </w:rPr>
        <w:t>quando:</w:t>
      </w:r>
    </w:p>
    <w:p w14:paraId="63E282DA" w14:textId="071EE87E" w:rsidR="00164D7A" w:rsidRPr="00EB7B89" w:rsidRDefault="00EB7B89" w:rsidP="00EB7B89">
      <w:pPr>
        <w:widowControl w:val="0"/>
        <w:tabs>
          <w:tab w:val="left" w:pos="1501"/>
        </w:tabs>
        <w:autoSpaceDE w:val="0"/>
        <w:autoSpaceDN w:val="0"/>
        <w:spacing w:before="120" w:after="120" w:line="276" w:lineRule="auto"/>
        <w:jc w:val="both"/>
        <w:rPr>
          <w:rFonts w:ascii="Arial" w:hAnsi="Arial" w:cs="Arial"/>
          <w:sz w:val="22"/>
          <w:szCs w:val="22"/>
        </w:rPr>
      </w:pPr>
      <w:r>
        <w:rPr>
          <w:rFonts w:ascii="Arial" w:hAnsi="Arial" w:cs="Arial"/>
          <w:sz w:val="22"/>
          <w:szCs w:val="22"/>
        </w:rPr>
        <w:t xml:space="preserve">a) </w:t>
      </w:r>
      <w:r w:rsidR="00164D7A" w:rsidRPr="00EB7B89">
        <w:rPr>
          <w:rFonts w:ascii="Arial" w:hAnsi="Arial" w:cs="Arial"/>
          <w:sz w:val="22"/>
          <w:szCs w:val="22"/>
        </w:rPr>
        <w:t>descumprir</w:t>
      </w:r>
      <w:r w:rsidR="00164D7A" w:rsidRPr="00EB7B89">
        <w:rPr>
          <w:rFonts w:ascii="Arial" w:hAnsi="Arial" w:cs="Arial"/>
          <w:spacing w:val="7"/>
          <w:sz w:val="22"/>
          <w:szCs w:val="22"/>
        </w:rPr>
        <w:t xml:space="preserve"> </w:t>
      </w:r>
      <w:r w:rsidR="00164D7A" w:rsidRPr="00EB7B89">
        <w:rPr>
          <w:rFonts w:ascii="Arial" w:hAnsi="Arial" w:cs="Arial"/>
          <w:sz w:val="22"/>
          <w:szCs w:val="22"/>
        </w:rPr>
        <w:t>as</w:t>
      </w:r>
      <w:r w:rsidR="00164D7A" w:rsidRPr="00EB7B89">
        <w:rPr>
          <w:rFonts w:ascii="Arial" w:hAnsi="Arial" w:cs="Arial"/>
          <w:spacing w:val="4"/>
          <w:sz w:val="22"/>
          <w:szCs w:val="22"/>
        </w:rPr>
        <w:t xml:space="preserve"> </w:t>
      </w:r>
      <w:r w:rsidR="00164D7A" w:rsidRPr="00EB7B89">
        <w:rPr>
          <w:rFonts w:ascii="Arial" w:hAnsi="Arial" w:cs="Arial"/>
          <w:sz w:val="22"/>
          <w:szCs w:val="22"/>
        </w:rPr>
        <w:t>condições</w:t>
      </w:r>
      <w:r w:rsidR="00164D7A" w:rsidRPr="00EB7B89">
        <w:rPr>
          <w:rFonts w:ascii="Arial" w:hAnsi="Arial" w:cs="Arial"/>
          <w:spacing w:val="7"/>
          <w:sz w:val="22"/>
          <w:szCs w:val="22"/>
        </w:rPr>
        <w:t xml:space="preserve"> </w:t>
      </w:r>
      <w:r w:rsidR="00164D7A" w:rsidRPr="00EB7B89">
        <w:rPr>
          <w:rFonts w:ascii="Arial" w:hAnsi="Arial" w:cs="Arial"/>
          <w:sz w:val="22"/>
          <w:szCs w:val="22"/>
        </w:rPr>
        <w:t>constantes</w:t>
      </w:r>
      <w:r w:rsidR="00164D7A" w:rsidRPr="00EB7B89">
        <w:rPr>
          <w:rFonts w:ascii="Arial" w:hAnsi="Arial" w:cs="Arial"/>
          <w:spacing w:val="3"/>
          <w:sz w:val="22"/>
          <w:szCs w:val="22"/>
        </w:rPr>
        <w:t xml:space="preserve"> </w:t>
      </w:r>
      <w:r w:rsidR="00164D7A" w:rsidRPr="00EB7B89">
        <w:rPr>
          <w:rFonts w:ascii="Arial" w:hAnsi="Arial" w:cs="Arial"/>
          <w:sz w:val="22"/>
          <w:szCs w:val="22"/>
        </w:rPr>
        <w:t>da</w:t>
      </w:r>
      <w:r w:rsidR="00164D7A" w:rsidRPr="00EB7B89">
        <w:rPr>
          <w:rFonts w:ascii="Arial" w:hAnsi="Arial" w:cs="Arial"/>
          <w:spacing w:val="6"/>
          <w:sz w:val="22"/>
          <w:szCs w:val="22"/>
        </w:rPr>
        <w:t xml:space="preserve"> </w:t>
      </w:r>
      <w:r w:rsidR="00164D7A" w:rsidRPr="00EB7B89">
        <w:rPr>
          <w:rFonts w:ascii="Arial" w:hAnsi="Arial" w:cs="Arial"/>
          <w:sz w:val="22"/>
          <w:szCs w:val="22"/>
        </w:rPr>
        <w:t>Ata</w:t>
      </w:r>
      <w:r w:rsidR="00164D7A" w:rsidRPr="00EB7B89">
        <w:rPr>
          <w:rFonts w:ascii="Arial" w:hAnsi="Arial" w:cs="Arial"/>
          <w:spacing w:val="6"/>
          <w:sz w:val="22"/>
          <w:szCs w:val="22"/>
        </w:rPr>
        <w:t xml:space="preserve"> </w:t>
      </w:r>
      <w:r w:rsidR="00164D7A" w:rsidRPr="00EB7B89">
        <w:rPr>
          <w:rFonts w:ascii="Arial" w:hAnsi="Arial" w:cs="Arial"/>
          <w:sz w:val="22"/>
          <w:szCs w:val="22"/>
        </w:rPr>
        <w:t>de</w:t>
      </w:r>
      <w:r w:rsidR="00164D7A" w:rsidRPr="00EB7B89">
        <w:rPr>
          <w:rFonts w:ascii="Arial" w:hAnsi="Arial" w:cs="Arial"/>
          <w:spacing w:val="6"/>
          <w:sz w:val="22"/>
          <w:szCs w:val="22"/>
        </w:rPr>
        <w:t xml:space="preserve"> </w:t>
      </w:r>
      <w:r w:rsidR="00164D7A" w:rsidRPr="00EB7B89">
        <w:rPr>
          <w:rFonts w:ascii="Arial" w:hAnsi="Arial" w:cs="Arial"/>
          <w:sz w:val="22"/>
          <w:szCs w:val="22"/>
        </w:rPr>
        <w:t>Registro</w:t>
      </w:r>
      <w:r w:rsidR="00164D7A" w:rsidRPr="00EB7B89">
        <w:rPr>
          <w:rFonts w:ascii="Arial" w:hAnsi="Arial" w:cs="Arial"/>
          <w:spacing w:val="6"/>
          <w:sz w:val="22"/>
          <w:szCs w:val="22"/>
        </w:rPr>
        <w:t xml:space="preserve"> </w:t>
      </w:r>
      <w:r w:rsidR="00164D7A" w:rsidRPr="00EB7B89">
        <w:rPr>
          <w:rFonts w:ascii="Arial" w:hAnsi="Arial" w:cs="Arial"/>
          <w:sz w:val="22"/>
          <w:szCs w:val="22"/>
        </w:rPr>
        <w:t>de</w:t>
      </w:r>
      <w:r w:rsidR="00164D7A" w:rsidRPr="00EB7B89">
        <w:rPr>
          <w:rFonts w:ascii="Arial" w:hAnsi="Arial" w:cs="Arial"/>
          <w:spacing w:val="6"/>
          <w:sz w:val="22"/>
          <w:szCs w:val="22"/>
        </w:rPr>
        <w:t xml:space="preserve"> </w:t>
      </w:r>
      <w:r w:rsidR="00164D7A" w:rsidRPr="00EB7B89">
        <w:rPr>
          <w:rFonts w:ascii="Arial" w:hAnsi="Arial" w:cs="Arial"/>
          <w:spacing w:val="-2"/>
          <w:sz w:val="22"/>
          <w:szCs w:val="22"/>
        </w:rPr>
        <w:t>Preços;</w:t>
      </w:r>
    </w:p>
    <w:p w14:paraId="638612A7" w14:textId="7C2E5400" w:rsidR="00164D7A" w:rsidRPr="00EB7B89" w:rsidRDefault="00EB7B89" w:rsidP="00EB7B89">
      <w:pPr>
        <w:widowControl w:val="0"/>
        <w:tabs>
          <w:tab w:val="left" w:pos="1776"/>
          <w:tab w:val="left" w:pos="1788"/>
        </w:tabs>
        <w:autoSpaceDE w:val="0"/>
        <w:autoSpaceDN w:val="0"/>
        <w:spacing w:before="120" w:after="120" w:line="276" w:lineRule="auto"/>
        <w:ind w:right="826"/>
        <w:jc w:val="both"/>
        <w:rPr>
          <w:rFonts w:ascii="Arial" w:hAnsi="Arial" w:cs="Arial"/>
          <w:b/>
          <w:sz w:val="22"/>
          <w:szCs w:val="22"/>
        </w:rPr>
      </w:pPr>
      <w:r>
        <w:rPr>
          <w:rFonts w:ascii="Arial" w:hAnsi="Arial" w:cs="Arial"/>
          <w:sz w:val="22"/>
          <w:szCs w:val="22"/>
        </w:rPr>
        <w:t xml:space="preserve">b) </w:t>
      </w:r>
      <w:r w:rsidR="00164D7A" w:rsidRPr="00EB7B89">
        <w:rPr>
          <w:rFonts w:ascii="Arial" w:hAnsi="Arial" w:cs="Arial"/>
          <w:sz w:val="22"/>
          <w:szCs w:val="22"/>
        </w:rPr>
        <w:t>não aceitar reduzir o preço registrado, na hipótese deste se tornar superior àqueles praticados no mercado;</w:t>
      </w:r>
    </w:p>
    <w:p w14:paraId="298676DF" w14:textId="0090AA3D" w:rsidR="00164D7A" w:rsidRPr="00EB7B89" w:rsidRDefault="00EB7B89" w:rsidP="00EB7B89">
      <w:pPr>
        <w:widowControl w:val="0"/>
        <w:tabs>
          <w:tab w:val="left" w:pos="1778"/>
        </w:tabs>
        <w:autoSpaceDE w:val="0"/>
        <w:autoSpaceDN w:val="0"/>
        <w:spacing w:before="120" w:after="120" w:line="276" w:lineRule="auto"/>
        <w:ind w:right="766"/>
        <w:jc w:val="both"/>
        <w:rPr>
          <w:rFonts w:ascii="Arial" w:hAnsi="Arial" w:cs="Arial"/>
          <w:b/>
          <w:sz w:val="22"/>
          <w:szCs w:val="22"/>
        </w:rPr>
      </w:pPr>
      <w:r>
        <w:rPr>
          <w:rFonts w:ascii="Arial" w:hAnsi="Arial" w:cs="Arial"/>
          <w:sz w:val="22"/>
          <w:szCs w:val="22"/>
        </w:rPr>
        <w:lastRenderedPageBreak/>
        <w:t xml:space="preserve">c) </w:t>
      </w:r>
      <w:r w:rsidR="00164D7A" w:rsidRPr="00EB7B89">
        <w:rPr>
          <w:rFonts w:ascii="Arial" w:hAnsi="Arial" w:cs="Arial"/>
          <w:sz w:val="22"/>
          <w:szCs w:val="22"/>
        </w:rPr>
        <w:t>por</w:t>
      </w:r>
      <w:r w:rsidR="00164D7A" w:rsidRPr="00EB7B89">
        <w:rPr>
          <w:rFonts w:ascii="Arial" w:hAnsi="Arial" w:cs="Arial"/>
          <w:spacing w:val="2"/>
          <w:sz w:val="22"/>
          <w:szCs w:val="22"/>
        </w:rPr>
        <w:t xml:space="preserve"> </w:t>
      </w:r>
      <w:r w:rsidR="00164D7A" w:rsidRPr="00EB7B89">
        <w:rPr>
          <w:rFonts w:ascii="Arial" w:hAnsi="Arial" w:cs="Arial"/>
          <w:sz w:val="22"/>
          <w:szCs w:val="22"/>
        </w:rPr>
        <w:t>razões</w:t>
      </w:r>
      <w:r w:rsidR="00164D7A" w:rsidRPr="00EB7B89">
        <w:rPr>
          <w:rFonts w:ascii="Arial" w:hAnsi="Arial" w:cs="Arial"/>
          <w:spacing w:val="6"/>
          <w:sz w:val="22"/>
          <w:szCs w:val="22"/>
        </w:rPr>
        <w:t xml:space="preserve"> </w:t>
      </w:r>
      <w:r w:rsidR="00164D7A" w:rsidRPr="00EB7B89">
        <w:rPr>
          <w:rFonts w:ascii="Arial" w:hAnsi="Arial" w:cs="Arial"/>
          <w:sz w:val="22"/>
          <w:szCs w:val="22"/>
        </w:rPr>
        <w:t>de</w:t>
      </w:r>
      <w:r w:rsidR="00164D7A" w:rsidRPr="00EB7B89">
        <w:rPr>
          <w:rFonts w:ascii="Arial" w:hAnsi="Arial" w:cs="Arial"/>
          <w:spacing w:val="4"/>
          <w:sz w:val="22"/>
          <w:szCs w:val="22"/>
        </w:rPr>
        <w:t xml:space="preserve"> </w:t>
      </w:r>
      <w:r w:rsidR="00164D7A" w:rsidRPr="00EB7B89">
        <w:rPr>
          <w:rFonts w:ascii="Arial" w:hAnsi="Arial" w:cs="Arial"/>
          <w:sz w:val="22"/>
          <w:szCs w:val="22"/>
        </w:rPr>
        <w:t>interesse</w:t>
      </w:r>
      <w:r w:rsidR="00164D7A" w:rsidRPr="00EB7B89">
        <w:rPr>
          <w:rFonts w:ascii="Arial" w:hAnsi="Arial" w:cs="Arial"/>
          <w:spacing w:val="5"/>
          <w:sz w:val="22"/>
          <w:szCs w:val="22"/>
        </w:rPr>
        <w:t xml:space="preserve"> </w:t>
      </w:r>
      <w:r w:rsidR="00164D7A" w:rsidRPr="00EB7B89">
        <w:rPr>
          <w:rFonts w:ascii="Arial" w:hAnsi="Arial" w:cs="Arial"/>
          <w:sz w:val="22"/>
          <w:szCs w:val="22"/>
        </w:rPr>
        <w:t>público,</w:t>
      </w:r>
      <w:r w:rsidR="00164D7A" w:rsidRPr="00EB7B89">
        <w:rPr>
          <w:rFonts w:ascii="Arial" w:hAnsi="Arial" w:cs="Arial"/>
          <w:spacing w:val="10"/>
          <w:sz w:val="22"/>
          <w:szCs w:val="22"/>
        </w:rPr>
        <w:t xml:space="preserve"> </w:t>
      </w:r>
      <w:r w:rsidR="00164D7A" w:rsidRPr="00EB7B89">
        <w:rPr>
          <w:rFonts w:ascii="Arial" w:hAnsi="Arial" w:cs="Arial"/>
          <w:sz w:val="22"/>
          <w:szCs w:val="22"/>
        </w:rPr>
        <w:t>devidamente</w:t>
      </w:r>
      <w:r w:rsidR="00164D7A" w:rsidRPr="00EB7B89">
        <w:rPr>
          <w:rFonts w:ascii="Arial" w:hAnsi="Arial" w:cs="Arial"/>
          <w:spacing w:val="4"/>
          <w:sz w:val="22"/>
          <w:szCs w:val="22"/>
        </w:rPr>
        <w:t xml:space="preserve"> </w:t>
      </w:r>
      <w:r w:rsidR="00164D7A" w:rsidRPr="00EB7B89">
        <w:rPr>
          <w:rFonts w:ascii="Arial" w:hAnsi="Arial" w:cs="Arial"/>
          <w:sz w:val="22"/>
          <w:szCs w:val="22"/>
        </w:rPr>
        <w:t>motivadas</w:t>
      </w:r>
      <w:r w:rsidR="00164D7A" w:rsidRPr="00EB7B89">
        <w:rPr>
          <w:rFonts w:ascii="Arial" w:hAnsi="Arial" w:cs="Arial"/>
          <w:spacing w:val="6"/>
          <w:sz w:val="22"/>
          <w:szCs w:val="22"/>
        </w:rPr>
        <w:t xml:space="preserve"> </w:t>
      </w:r>
      <w:r w:rsidR="00164D7A" w:rsidRPr="00EB7B89">
        <w:rPr>
          <w:rFonts w:ascii="Arial" w:hAnsi="Arial" w:cs="Arial"/>
          <w:sz w:val="22"/>
          <w:szCs w:val="22"/>
        </w:rPr>
        <w:t>e</w:t>
      </w:r>
      <w:r w:rsidR="00164D7A" w:rsidRPr="00EB7B89">
        <w:rPr>
          <w:rFonts w:ascii="Arial" w:hAnsi="Arial" w:cs="Arial"/>
          <w:spacing w:val="6"/>
          <w:sz w:val="22"/>
          <w:szCs w:val="22"/>
        </w:rPr>
        <w:t xml:space="preserve"> </w:t>
      </w:r>
      <w:r w:rsidR="00164D7A" w:rsidRPr="00EB7B89">
        <w:rPr>
          <w:rFonts w:ascii="Arial" w:hAnsi="Arial" w:cs="Arial"/>
          <w:sz w:val="22"/>
          <w:szCs w:val="22"/>
        </w:rPr>
        <w:t>justificadas</w:t>
      </w:r>
      <w:r w:rsidR="00164D7A" w:rsidRPr="00EB7B89">
        <w:rPr>
          <w:rFonts w:ascii="Arial" w:hAnsi="Arial" w:cs="Arial"/>
          <w:spacing w:val="3"/>
          <w:sz w:val="22"/>
          <w:szCs w:val="22"/>
        </w:rPr>
        <w:t xml:space="preserve"> </w:t>
      </w:r>
      <w:r w:rsidR="00164D7A" w:rsidRPr="00EB7B89">
        <w:rPr>
          <w:rFonts w:ascii="Arial" w:hAnsi="Arial" w:cs="Arial"/>
          <w:sz w:val="22"/>
          <w:szCs w:val="22"/>
        </w:rPr>
        <w:t>pela</w:t>
      </w:r>
      <w:r w:rsidR="00164D7A" w:rsidRPr="00EB7B89">
        <w:rPr>
          <w:rFonts w:ascii="Arial" w:hAnsi="Arial" w:cs="Arial"/>
          <w:spacing w:val="9"/>
          <w:sz w:val="22"/>
          <w:szCs w:val="22"/>
        </w:rPr>
        <w:t xml:space="preserve"> </w:t>
      </w:r>
      <w:r w:rsidR="00164D7A" w:rsidRPr="00EB7B89">
        <w:rPr>
          <w:rFonts w:ascii="Arial" w:hAnsi="Arial" w:cs="Arial"/>
          <w:spacing w:val="-2"/>
          <w:sz w:val="22"/>
          <w:szCs w:val="22"/>
        </w:rPr>
        <w:t>Administração;</w:t>
      </w:r>
    </w:p>
    <w:p w14:paraId="416066E7" w14:textId="1877168C" w:rsidR="00164D7A" w:rsidRPr="00EB7B89" w:rsidRDefault="00EB7B89" w:rsidP="00EB7B89">
      <w:pPr>
        <w:widowControl w:val="0"/>
        <w:tabs>
          <w:tab w:val="left" w:pos="1786"/>
          <w:tab w:val="left" w:pos="1788"/>
        </w:tabs>
        <w:autoSpaceDE w:val="0"/>
        <w:autoSpaceDN w:val="0"/>
        <w:spacing w:before="120" w:after="120" w:line="276" w:lineRule="auto"/>
        <w:ind w:right="819"/>
        <w:jc w:val="both"/>
        <w:rPr>
          <w:rFonts w:ascii="Arial" w:hAnsi="Arial" w:cs="Arial"/>
          <w:b/>
          <w:sz w:val="22"/>
          <w:szCs w:val="22"/>
        </w:rPr>
      </w:pPr>
      <w:r>
        <w:rPr>
          <w:rFonts w:ascii="Arial" w:hAnsi="Arial" w:cs="Arial"/>
          <w:sz w:val="22"/>
          <w:szCs w:val="22"/>
        </w:rPr>
        <w:t xml:space="preserve">d) </w:t>
      </w:r>
      <w:r w:rsidR="00164D7A" w:rsidRPr="00EB7B89">
        <w:rPr>
          <w:rFonts w:ascii="Arial" w:hAnsi="Arial" w:cs="Arial"/>
          <w:sz w:val="22"/>
          <w:szCs w:val="22"/>
        </w:rPr>
        <w:t xml:space="preserve">der causa a rescisão administrativa de contrato decorrente da presente Ata de Registro de </w:t>
      </w:r>
      <w:r w:rsidR="00164D7A" w:rsidRPr="00EB7B89">
        <w:rPr>
          <w:rFonts w:ascii="Arial" w:hAnsi="Arial" w:cs="Arial"/>
          <w:spacing w:val="-2"/>
          <w:sz w:val="22"/>
          <w:szCs w:val="22"/>
        </w:rPr>
        <w:t>Preços.</w:t>
      </w:r>
    </w:p>
    <w:p w14:paraId="2A589199" w14:textId="77777777" w:rsidR="00164D7A" w:rsidRPr="008D6845" w:rsidRDefault="00164D7A" w:rsidP="00721C2B">
      <w:pPr>
        <w:pStyle w:val="Corpodetexto"/>
        <w:spacing w:before="120" w:after="120" w:line="276" w:lineRule="auto"/>
        <w:ind w:left="426"/>
        <w:rPr>
          <w:rFonts w:ascii="Arial" w:hAnsi="Arial" w:cs="Arial"/>
          <w:sz w:val="22"/>
          <w:szCs w:val="22"/>
        </w:rPr>
      </w:pPr>
    </w:p>
    <w:p w14:paraId="22D660B8" w14:textId="2B5132DD" w:rsidR="00164D7A" w:rsidRPr="00EB7B89" w:rsidRDefault="00EB7B89" w:rsidP="00EB7B89">
      <w:pPr>
        <w:widowControl w:val="0"/>
        <w:tabs>
          <w:tab w:val="left" w:pos="1502"/>
          <w:tab w:val="left" w:pos="1524"/>
        </w:tabs>
        <w:autoSpaceDE w:val="0"/>
        <w:autoSpaceDN w:val="0"/>
        <w:spacing w:before="120" w:after="120" w:line="276" w:lineRule="auto"/>
        <w:ind w:right="823"/>
        <w:jc w:val="both"/>
        <w:rPr>
          <w:rFonts w:ascii="Arial" w:hAnsi="Arial" w:cs="Arial"/>
          <w:sz w:val="22"/>
          <w:szCs w:val="22"/>
        </w:rPr>
      </w:pPr>
      <w:r>
        <w:rPr>
          <w:rFonts w:ascii="Arial" w:hAnsi="Arial" w:cs="Arial"/>
          <w:sz w:val="22"/>
          <w:szCs w:val="22"/>
        </w:rPr>
        <w:t xml:space="preserve">8.2. </w:t>
      </w:r>
      <w:r w:rsidR="00164D7A" w:rsidRPr="00EB7B89">
        <w:rPr>
          <w:rFonts w:ascii="Arial" w:hAnsi="Arial" w:cs="Arial"/>
          <w:sz w:val="22"/>
          <w:szCs w:val="22"/>
        </w:rPr>
        <w:t>O cancelamento de registro, nas hipóteses acima previstas, assegurados o contraditório e a ampla</w:t>
      </w:r>
      <w:r w:rsidR="00164D7A" w:rsidRPr="00EB7B89">
        <w:rPr>
          <w:rFonts w:ascii="Arial" w:hAnsi="Arial" w:cs="Arial"/>
          <w:spacing w:val="-5"/>
          <w:sz w:val="22"/>
          <w:szCs w:val="22"/>
        </w:rPr>
        <w:t xml:space="preserve"> </w:t>
      </w:r>
      <w:r w:rsidR="00164D7A" w:rsidRPr="00EB7B89">
        <w:rPr>
          <w:rFonts w:ascii="Arial" w:hAnsi="Arial" w:cs="Arial"/>
          <w:sz w:val="22"/>
          <w:szCs w:val="22"/>
        </w:rPr>
        <w:t>defesa,</w:t>
      </w:r>
      <w:r w:rsidR="00164D7A" w:rsidRPr="00EB7B89">
        <w:rPr>
          <w:rFonts w:ascii="Arial" w:hAnsi="Arial" w:cs="Arial"/>
          <w:spacing w:val="-4"/>
          <w:sz w:val="22"/>
          <w:szCs w:val="22"/>
        </w:rPr>
        <w:t xml:space="preserve"> </w:t>
      </w:r>
      <w:r w:rsidR="00164D7A" w:rsidRPr="00EB7B89">
        <w:rPr>
          <w:rFonts w:ascii="Arial" w:hAnsi="Arial" w:cs="Arial"/>
          <w:sz w:val="22"/>
          <w:szCs w:val="22"/>
        </w:rPr>
        <w:t>será</w:t>
      </w:r>
      <w:r w:rsidR="00164D7A" w:rsidRPr="00EB7B89">
        <w:rPr>
          <w:rFonts w:ascii="Arial" w:hAnsi="Arial" w:cs="Arial"/>
          <w:spacing w:val="-3"/>
          <w:sz w:val="22"/>
          <w:szCs w:val="22"/>
        </w:rPr>
        <w:t xml:space="preserve"> </w:t>
      </w:r>
      <w:r w:rsidR="00164D7A" w:rsidRPr="00EB7B89">
        <w:rPr>
          <w:rFonts w:ascii="Arial" w:hAnsi="Arial" w:cs="Arial"/>
          <w:sz w:val="22"/>
          <w:szCs w:val="22"/>
        </w:rPr>
        <w:t>formalizado</w:t>
      </w:r>
      <w:r w:rsidR="00164D7A" w:rsidRPr="00EB7B89">
        <w:rPr>
          <w:rFonts w:ascii="Arial" w:hAnsi="Arial" w:cs="Arial"/>
          <w:spacing w:val="-2"/>
          <w:sz w:val="22"/>
          <w:szCs w:val="22"/>
        </w:rPr>
        <w:t xml:space="preserve"> </w:t>
      </w:r>
      <w:r w:rsidR="00164D7A" w:rsidRPr="00EB7B89">
        <w:rPr>
          <w:rFonts w:ascii="Arial" w:hAnsi="Arial" w:cs="Arial"/>
          <w:sz w:val="22"/>
          <w:szCs w:val="22"/>
        </w:rPr>
        <w:t>por</w:t>
      </w:r>
      <w:r w:rsidR="00164D7A" w:rsidRPr="00EB7B89">
        <w:rPr>
          <w:rFonts w:ascii="Arial" w:hAnsi="Arial" w:cs="Arial"/>
          <w:spacing w:val="-10"/>
          <w:sz w:val="22"/>
          <w:szCs w:val="22"/>
        </w:rPr>
        <w:t xml:space="preserve"> </w:t>
      </w:r>
      <w:r w:rsidR="00164D7A" w:rsidRPr="00EB7B89">
        <w:rPr>
          <w:rFonts w:ascii="Arial" w:hAnsi="Arial" w:cs="Arial"/>
          <w:sz w:val="22"/>
          <w:szCs w:val="22"/>
        </w:rPr>
        <w:t>despacho</w:t>
      </w:r>
      <w:r w:rsidR="00164D7A" w:rsidRPr="00EB7B89">
        <w:rPr>
          <w:rFonts w:ascii="Arial" w:hAnsi="Arial" w:cs="Arial"/>
          <w:spacing w:val="-2"/>
          <w:sz w:val="22"/>
          <w:szCs w:val="22"/>
        </w:rPr>
        <w:t xml:space="preserve"> </w:t>
      </w:r>
      <w:r w:rsidR="00164D7A" w:rsidRPr="00EB7B89">
        <w:rPr>
          <w:rFonts w:ascii="Arial" w:hAnsi="Arial" w:cs="Arial"/>
          <w:sz w:val="22"/>
          <w:szCs w:val="22"/>
        </w:rPr>
        <w:t>da</w:t>
      </w:r>
      <w:r w:rsidR="00164D7A" w:rsidRPr="00EB7B89">
        <w:rPr>
          <w:rFonts w:ascii="Arial" w:hAnsi="Arial" w:cs="Arial"/>
          <w:spacing w:val="-7"/>
          <w:sz w:val="22"/>
          <w:szCs w:val="22"/>
        </w:rPr>
        <w:t xml:space="preserve"> </w:t>
      </w:r>
      <w:r w:rsidR="00164D7A" w:rsidRPr="00EB7B89">
        <w:rPr>
          <w:rFonts w:ascii="Arial" w:hAnsi="Arial" w:cs="Arial"/>
          <w:sz w:val="22"/>
          <w:szCs w:val="22"/>
        </w:rPr>
        <w:t>autoridade</w:t>
      </w:r>
      <w:r w:rsidR="00164D7A" w:rsidRPr="00EB7B89">
        <w:rPr>
          <w:rFonts w:ascii="Arial" w:hAnsi="Arial" w:cs="Arial"/>
          <w:spacing w:val="-5"/>
          <w:sz w:val="22"/>
          <w:szCs w:val="22"/>
        </w:rPr>
        <w:t xml:space="preserve"> </w:t>
      </w:r>
      <w:r w:rsidR="00164D7A" w:rsidRPr="00EB7B89">
        <w:rPr>
          <w:rFonts w:ascii="Arial" w:hAnsi="Arial" w:cs="Arial"/>
          <w:sz w:val="22"/>
          <w:szCs w:val="22"/>
        </w:rPr>
        <w:t>competente</w:t>
      </w:r>
      <w:r w:rsidR="00164D7A" w:rsidRPr="00EB7B89">
        <w:rPr>
          <w:rFonts w:ascii="Arial" w:hAnsi="Arial" w:cs="Arial"/>
          <w:spacing w:val="-7"/>
          <w:sz w:val="22"/>
          <w:szCs w:val="22"/>
        </w:rPr>
        <w:t xml:space="preserve"> </w:t>
      </w:r>
      <w:r w:rsidR="00164D7A" w:rsidRPr="00EB7B89">
        <w:rPr>
          <w:rFonts w:ascii="Arial" w:hAnsi="Arial" w:cs="Arial"/>
          <w:sz w:val="22"/>
          <w:szCs w:val="22"/>
        </w:rPr>
        <w:t>do</w:t>
      </w:r>
      <w:r w:rsidR="00164D7A" w:rsidRPr="00EB7B89">
        <w:rPr>
          <w:rFonts w:ascii="Arial" w:hAnsi="Arial" w:cs="Arial"/>
          <w:spacing w:val="-2"/>
          <w:sz w:val="22"/>
          <w:szCs w:val="22"/>
        </w:rPr>
        <w:t xml:space="preserve"> </w:t>
      </w:r>
      <w:r w:rsidR="00164D7A" w:rsidRPr="00EB7B89">
        <w:rPr>
          <w:rFonts w:ascii="Arial" w:hAnsi="Arial" w:cs="Arial"/>
          <w:sz w:val="22"/>
          <w:szCs w:val="22"/>
        </w:rPr>
        <w:t xml:space="preserve">Consórcio Intermunicipal de Desenvolvimento Econômico, Social </w:t>
      </w:r>
      <w:r w:rsidR="007B7E69">
        <w:rPr>
          <w:rFonts w:ascii="Arial" w:hAnsi="Arial" w:cs="Arial"/>
          <w:sz w:val="22"/>
          <w:szCs w:val="22"/>
        </w:rPr>
        <w:t>do Vale do Teles Pires.</w:t>
      </w:r>
    </w:p>
    <w:p w14:paraId="30EF7C62" w14:textId="4201E044" w:rsidR="00164D7A" w:rsidRPr="00EB7B89" w:rsidRDefault="00EB7B89" w:rsidP="00526B7B">
      <w:pPr>
        <w:pStyle w:val="PargrafodaLista"/>
        <w:widowControl w:val="0"/>
        <w:numPr>
          <w:ilvl w:val="1"/>
          <w:numId w:val="29"/>
        </w:numPr>
        <w:tabs>
          <w:tab w:val="left" w:pos="426"/>
        </w:tabs>
        <w:autoSpaceDE w:val="0"/>
        <w:autoSpaceDN w:val="0"/>
        <w:spacing w:before="120" w:after="120" w:line="276" w:lineRule="auto"/>
        <w:ind w:left="0" w:hanging="11"/>
        <w:jc w:val="both"/>
        <w:rPr>
          <w:rFonts w:ascii="Arial" w:hAnsi="Arial" w:cs="Arial"/>
          <w:sz w:val="22"/>
          <w:szCs w:val="22"/>
        </w:rPr>
      </w:pPr>
      <w:proofErr w:type="gramStart"/>
      <w:r>
        <w:rPr>
          <w:rFonts w:ascii="Arial" w:hAnsi="Arial" w:cs="Arial"/>
          <w:spacing w:val="-2"/>
          <w:sz w:val="22"/>
          <w:szCs w:val="22"/>
        </w:rPr>
        <w:t>À</w:t>
      </w:r>
      <w:proofErr w:type="gramEnd"/>
      <w:r w:rsidR="00164D7A" w:rsidRPr="00EB7B89">
        <w:rPr>
          <w:rFonts w:ascii="Arial" w:hAnsi="Arial" w:cs="Arial"/>
          <w:spacing w:val="-2"/>
          <w:sz w:val="22"/>
          <w:szCs w:val="22"/>
        </w:rPr>
        <w:t xml:space="preserve"> </w:t>
      </w:r>
      <w:r w:rsidR="00164D7A" w:rsidRPr="00EB7B89">
        <w:rPr>
          <w:rFonts w:ascii="Arial" w:hAnsi="Arial" w:cs="Arial"/>
          <w:sz w:val="22"/>
          <w:szCs w:val="22"/>
        </w:rPr>
        <w:t>pedido</w:t>
      </w:r>
      <w:r w:rsidR="00164D7A" w:rsidRPr="00EB7B89">
        <w:rPr>
          <w:rFonts w:ascii="Arial" w:hAnsi="Arial" w:cs="Arial"/>
          <w:spacing w:val="13"/>
          <w:sz w:val="22"/>
          <w:szCs w:val="22"/>
        </w:rPr>
        <w:t xml:space="preserve"> </w:t>
      </w:r>
      <w:r w:rsidR="00164D7A" w:rsidRPr="00EB7B89">
        <w:rPr>
          <w:rFonts w:ascii="Arial" w:hAnsi="Arial" w:cs="Arial"/>
          <w:sz w:val="22"/>
          <w:szCs w:val="22"/>
        </w:rPr>
        <w:t>do</w:t>
      </w:r>
      <w:r w:rsidR="00164D7A" w:rsidRPr="00EB7B89">
        <w:rPr>
          <w:rFonts w:ascii="Arial" w:hAnsi="Arial" w:cs="Arial"/>
          <w:spacing w:val="5"/>
          <w:sz w:val="22"/>
          <w:szCs w:val="22"/>
        </w:rPr>
        <w:t xml:space="preserve"> </w:t>
      </w:r>
      <w:r w:rsidR="00164D7A" w:rsidRPr="00EB7B89">
        <w:rPr>
          <w:rFonts w:ascii="Arial" w:hAnsi="Arial" w:cs="Arial"/>
          <w:sz w:val="22"/>
          <w:szCs w:val="22"/>
        </w:rPr>
        <w:t>Fornecedor,</w:t>
      </w:r>
      <w:r w:rsidR="00164D7A" w:rsidRPr="00EB7B89">
        <w:rPr>
          <w:rFonts w:ascii="Arial" w:hAnsi="Arial" w:cs="Arial"/>
          <w:spacing w:val="7"/>
          <w:sz w:val="22"/>
          <w:szCs w:val="22"/>
        </w:rPr>
        <w:t xml:space="preserve"> </w:t>
      </w:r>
      <w:r w:rsidR="00164D7A" w:rsidRPr="00EB7B89">
        <w:rPr>
          <w:rFonts w:ascii="Arial" w:hAnsi="Arial" w:cs="Arial"/>
          <w:spacing w:val="-2"/>
          <w:sz w:val="22"/>
          <w:szCs w:val="22"/>
        </w:rPr>
        <w:t>quando:</w:t>
      </w:r>
    </w:p>
    <w:p w14:paraId="6E838CD2" w14:textId="77777777" w:rsidR="00164D7A" w:rsidRPr="008D6845" w:rsidRDefault="00164D7A" w:rsidP="00526B7B">
      <w:pPr>
        <w:pStyle w:val="PargrafodaLista"/>
        <w:widowControl w:val="0"/>
        <w:numPr>
          <w:ilvl w:val="2"/>
          <w:numId w:val="29"/>
        </w:numPr>
        <w:tabs>
          <w:tab w:val="left" w:pos="142"/>
        </w:tabs>
        <w:autoSpaceDE w:val="0"/>
        <w:autoSpaceDN w:val="0"/>
        <w:spacing w:before="120" w:after="120" w:line="276" w:lineRule="auto"/>
        <w:ind w:left="0" w:right="821" w:firstLine="0"/>
        <w:contextualSpacing w:val="0"/>
        <w:jc w:val="both"/>
        <w:rPr>
          <w:rFonts w:ascii="Arial" w:hAnsi="Arial" w:cs="Arial"/>
          <w:sz w:val="22"/>
          <w:szCs w:val="22"/>
        </w:rPr>
      </w:pPr>
      <w:r w:rsidRPr="008D6845">
        <w:rPr>
          <w:rFonts w:ascii="Arial" w:hAnsi="Arial" w:cs="Arial"/>
          <w:sz w:val="22"/>
          <w:szCs w:val="22"/>
        </w:rPr>
        <w:t>comprovar estar impossibilitado de cumprir as exigências da Ata, por ocorrência de casos fortuitos ou de força maior, devidamente comprovados;</w:t>
      </w:r>
    </w:p>
    <w:p w14:paraId="6B26BE3E" w14:textId="1DB96ACB" w:rsidR="00164D7A" w:rsidRPr="00EB7B89" w:rsidRDefault="00164D7A" w:rsidP="00526B7B">
      <w:pPr>
        <w:pStyle w:val="PargrafodaLista"/>
        <w:widowControl w:val="0"/>
        <w:numPr>
          <w:ilvl w:val="2"/>
          <w:numId w:val="29"/>
        </w:numPr>
        <w:tabs>
          <w:tab w:val="left" w:pos="142"/>
        </w:tabs>
        <w:autoSpaceDE w:val="0"/>
        <w:autoSpaceDN w:val="0"/>
        <w:spacing w:before="120" w:after="120" w:line="276" w:lineRule="auto"/>
        <w:ind w:left="0" w:right="814" w:firstLine="0"/>
        <w:contextualSpacing w:val="0"/>
        <w:jc w:val="both"/>
        <w:rPr>
          <w:rFonts w:ascii="Arial" w:hAnsi="Arial" w:cs="Arial"/>
          <w:sz w:val="22"/>
          <w:szCs w:val="22"/>
        </w:rPr>
      </w:pPr>
      <w:r w:rsidRPr="008D6845">
        <w:rPr>
          <w:rFonts w:ascii="Arial" w:hAnsi="Arial" w:cs="Arial"/>
          <w:sz w:val="22"/>
          <w:szCs w:val="22"/>
        </w:rPr>
        <w:t>o seu</w:t>
      </w:r>
      <w:r w:rsidRPr="008D6845">
        <w:rPr>
          <w:rFonts w:ascii="Arial" w:hAnsi="Arial" w:cs="Arial"/>
          <w:spacing w:val="-1"/>
          <w:sz w:val="22"/>
          <w:szCs w:val="22"/>
        </w:rPr>
        <w:t xml:space="preserve"> </w:t>
      </w:r>
      <w:r w:rsidRPr="008D6845">
        <w:rPr>
          <w:rFonts w:ascii="Arial" w:hAnsi="Arial" w:cs="Arial"/>
          <w:sz w:val="22"/>
          <w:szCs w:val="22"/>
        </w:rPr>
        <w:t>preço</w:t>
      </w:r>
      <w:r w:rsidRPr="008D6845">
        <w:rPr>
          <w:rFonts w:ascii="Arial" w:hAnsi="Arial" w:cs="Arial"/>
          <w:spacing w:val="-1"/>
          <w:sz w:val="22"/>
          <w:szCs w:val="22"/>
        </w:rPr>
        <w:t xml:space="preserve"> </w:t>
      </w:r>
      <w:r w:rsidRPr="008D6845">
        <w:rPr>
          <w:rFonts w:ascii="Arial" w:hAnsi="Arial" w:cs="Arial"/>
          <w:sz w:val="22"/>
          <w:szCs w:val="22"/>
        </w:rPr>
        <w:t>registrado</w:t>
      </w:r>
      <w:r w:rsidRPr="008D6845">
        <w:rPr>
          <w:rFonts w:ascii="Arial" w:hAnsi="Arial" w:cs="Arial"/>
          <w:spacing w:val="-1"/>
          <w:sz w:val="22"/>
          <w:szCs w:val="22"/>
        </w:rPr>
        <w:t xml:space="preserve"> </w:t>
      </w:r>
      <w:r w:rsidRPr="008D6845">
        <w:rPr>
          <w:rFonts w:ascii="Arial" w:hAnsi="Arial" w:cs="Arial"/>
          <w:sz w:val="22"/>
          <w:szCs w:val="22"/>
        </w:rPr>
        <w:t>se</w:t>
      </w:r>
      <w:r w:rsidRPr="008D6845">
        <w:rPr>
          <w:rFonts w:ascii="Arial" w:hAnsi="Arial" w:cs="Arial"/>
          <w:spacing w:val="-2"/>
          <w:sz w:val="22"/>
          <w:szCs w:val="22"/>
        </w:rPr>
        <w:t xml:space="preserve"> </w:t>
      </w:r>
      <w:r w:rsidRPr="008D6845">
        <w:rPr>
          <w:rFonts w:ascii="Arial" w:hAnsi="Arial" w:cs="Arial"/>
          <w:sz w:val="22"/>
          <w:szCs w:val="22"/>
        </w:rPr>
        <w:t>tornar, comprovadamente, inexequível</w:t>
      </w:r>
      <w:r w:rsidRPr="008D6845">
        <w:rPr>
          <w:rFonts w:ascii="Arial" w:hAnsi="Arial" w:cs="Arial"/>
          <w:spacing w:val="-6"/>
          <w:sz w:val="22"/>
          <w:szCs w:val="22"/>
        </w:rPr>
        <w:t xml:space="preserve"> </w:t>
      </w:r>
      <w:r w:rsidRPr="008D6845">
        <w:rPr>
          <w:rFonts w:ascii="Arial" w:hAnsi="Arial" w:cs="Arial"/>
          <w:sz w:val="22"/>
          <w:szCs w:val="22"/>
        </w:rPr>
        <w:t>em função da</w:t>
      </w:r>
      <w:r w:rsidRPr="008D6845">
        <w:rPr>
          <w:rFonts w:ascii="Arial" w:hAnsi="Arial" w:cs="Arial"/>
          <w:spacing w:val="-2"/>
          <w:sz w:val="22"/>
          <w:szCs w:val="22"/>
        </w:rPr>
        <w:t xml:space="preserve"> </w:t>
      </w:r>
      <w:r w:rsidRPr="008D6845">
        <w:rPr>
          <w:rFonts w:ascii="Arial" w:hAnsi="Arial" w:cs="Arial"/>
          <w:sz w:val="22"/>
          <w:szCs w:val="22"/>
        </w:rPr>
        <w:t>elevação dos preços de mercado dos insumos que compõem o custo do material/equipamento. A solicitação do Fornecedor para cancelamento dos preços registrados deverá ser formulada com antecedência mínima de 30 (trinta) dias, facultada à Administração a aplicação das penalidades previstas na Cláusula VII, caso não sejam aceitas as razões do pedido.</w:t>
      </w:r>
    </w:p>
    <w:p w14:paraId="485D475C" w14:textId="77777777" w:rsidR="00164D7A" w:rsidRPr="008D6845" w:rsidRDefault="00164D7A" w:rsidP="00526B7B">
      <w:pPr>
        <w:pStyle w:val="PargrafodaLista"/>
        <w:widowControl w:val="0"/>
        <w:numPr>
          <w:ilvl w:val="1"/>
          <w:numId w:val="29"/>
        </w:numPr>
        <w:tabs>
          <w:tab w:val="left" w:pos="426"/>
          <w:tab w:val="left" w:pos="1553"/>
        </w:tabs>
        <w:autoSpaceDE w:val="0"/>
        <w:autoSpaceDN w:val="0"/>
        <w:spacing w:before="120" w:after="120" w:line="276" w:lineRule="auto"/>
        <w:ind w:left="0" w:right="820" w:firstLine="0"/>
        <w:contextualSpacing w:val="0"/>
        <w:jc w:val="both"/>
        <w:rPr>
          <w:rFonts w:ascii="Arial" w:hAnsi="Arial" w:cs="Arial"/>
          <w:sz w:val="22"/>
          <w:szCs w:val="22"/>
        </w:rPr>
      </w:pPr>
      <w:r w:rsidRPr="008D6845">
        <w:rPr>
          <w:rFonts w:ascii="Arial" w:hAnsi="Arial" w:cs="Arial"/>
          <w:sz w:val="22"/>
          <w:szCs w:val="22"/>
        </w:rPr>
        <w:t>A</w:t>
      </w:r>
      <w:r w:rsidRPr="008D6845">
        <w:rPr>
          <w:rFonts w:ascii="Arial" w:hAnsi="Arial" w:cs="Arial"/>
          <w:spacing w:val="40"/>
          <w:sz w:val="22"/>
          <w:szCs w:val="22"/>
        </w:rPr>
        <w:t xml:space="preserve"> </w:t>
      </w:r>
      <w:r w:rsidRPr="008D6845">
        <w:rPr>
          <w:rFonts w:ascii="Arial" w:hAnsi="Arial" w:cs="Arial"/>
          <w:sz w:val="22"/>
          <w:szCs w:val="22"/>
        </w:rPr>
        <w:t>comunicação do cancelamento dos preços registrados será feita pessoalmente ou por correspondência, com aviso de recebimento, juntando-se o comprovante aos autos.</w:t>
      </w:r>
    </w:p>
    <w:p w14:paraId="101C4C53" w14:textId="77777777" w:rsidR="00164D7A" w:rsidRPr="008D6845" w:rsidRDefault="00164D7A" w:rsidP="00526B7B">
      <w:pPr>
        <w:pStyle w:val="PargrafodaLista"/>
        <w:widowControl w:val="0"/>
        <w:numPr>
          <w:ilvl w:val="1"/>
          <w:numId w:val="29"/>
        </w:numPr>
        <w:tabs>
          <w:tab w:val="left" w:pos="426"/>
        </w:tabs>
        <w:autoSpaceDE w:val="0"/>
        <w:autoSpaceDN w:val="0"/>
        <w:spacing w:before="120" w:after="120" w:line="276" w:lineRule="auto"/>
        <w:ind w:left="0" w:right="819" w:firstLine="0"/>
        <w:contextualSpacing w:val="0"/>
        <w:jc w:val="both"/>
        <w:rPr>
          <w:rFonts w:ascii="Arial" w:hAnsi="Arial" w:cs="Arial"/>
          <w:sz w:val="22"/>
          <w:szCs w:val="22"/>
        </w:rPr>
      </w:pPr>
      <w:r w:rsidRPr="008D6845">
        <w:rPr>
          <w:rFonts w:ascii="Arial" w:hAnsi="Arial" w:cs="Arial"/>
          <w:sz w:val="22"/>
          <w:szCs w:val="22"/>
        </w:rPr>
        <w:t>No caso de</w:t>
      </w:r>
      <w:r w:rsidRPr="008D6845">
        <w:rPr>
          <w:rFonts w:ascii="Arial" w:hAnsi="Arial" w:cs="Arial"/>
          <w:spacing w:val="-5"/>
          <w:sz w:val="22"/>
          <w:szCs w:val="22"/>
        </w:rPr>
        <w:t xml:space="preserve"> </w:t>
      </w:r>
      <w:r w:rsidRPr="008D6845">
        <w:rPr>
          <w:rFonts w:ascii="Arial" w:hAnsi="Arial" w:cs="Arial"/>
          <w:sz w:val="22"/>
          <w:szCs w:val="22"/>
        </w:rPr>
        <w:t>ser ignorado,</w:t>
      </w:r>
      <w:r w:rsidRPr="008D6845">
        <w:rPr>
          <w:rFonts w:ascii="Arial" w:hAnsi="Arial" w:cs="Arial"/>
          <w:spacing w:val="-1"/>
          <w:sz w:val="22"/>
          <w:szCs w:val="22"/>
        </w:rPr>
        <w:t xml:space="preserve"> </w:t>
      </w:r>
      <w:r w:rsidRPr="008D6845">
        <w:rPr>
          <w:rFonts w:ascii="Arial" w:hAnsi="Arial" w:cs="Arial"/>
          <w:sz w:val="22"/>
          <w:szCs w:val="22"/>
        </w:rPr>
        <w:t>incerto</w:t>
      </w:r>
      <w:r w:rsidRPr="008D6845">
        <w:rPr>
          <w:rFonts w:ascii="Arial" w:hAnsi="Arial" w:cs="Arial"/>
          <w:spacing w:val="-4"/>
          <w:sz w:val="22"/>
          <w:szCs w:val="22"/>
        </w:rPr>
        <w:t xml:space="preserve"> </w:t>
      </w:r>
      <w:r w:rsidRPr="008D6845">
        <w:rPr>
          <w:rFonts w:ascii="Arial" w:hAnsi="Arial" w:cs="Arial"/>
          <w:sz w:val="22"/>
          <w:szCs w:val="22"/>
        </w:rPr>
        <w:t>ou</w:t>
      </w:r>
      <w:r w:rsidRPr="008D6845">
        <w:rPr>
          <w:rFonts w:ascii="Arial" w:hAnsi="Arial" w:cs="Arial"/>
          <w:spacing w:val="-4"/>
          <w:sz w:val="22"/>
          <w:szCs w:val="22"/>
        </w:rPr>
        <w:t xml:space="preserve"> </w:t>
      </w:r>
      <w:r w:rsidRPr="008D6845">
        <w:rPr>
          <w:rFonts w:ascii="Arial" w:hAnsi="Arial" w:cs="Arial"/>
          <w:sz w:val="22"/>
          <w:szCs w:val="22"/>
        </w:rPr>
        <w:t>inacessível</w:t>
      </w:r>
      <w:r w:rsidRPr="008D6845">
        <w:rPr>
          <w:rFonts w:ascii="Arial" w:hAnsi="Arial" w:cs="Arial"/>
          <w:spacing w:val="-3"/>
          <w:sz w:val="22"/>
          <w:szCs w:val="22"/>
        </w:rPr>
        <w:t xml:space="preserve"> </w:t>
      </w:r>
      <w:r w:rsidRPr="008D6845">
        <w:rPr>
          <w:rFonts w:ascii="Arial" w:hAnsi="Arial" w:cs="Arial"/>
          <w:sz w:val="22"/>
          <w:szCs w:val="22"/>
        </w:rPr>
        <w:t>o endereço do Fornecedor, a</w:t>
      </w:r>
      <w:r w:rsidRPr="008D6845">
        <w:rPr>
          <w:rFonts w:ascii="Arial" w:hAnsi="Arial" w:cs="Arial"/>
          <w:spacing w:val="-5"/>
          <w:sz w:val="22"/>
          <w:szCs w:val="22"/>
        </w:rPr>
        <w:t xml:space="preserve"> </w:t>
      </w:r>
      <w:r w:rsidRPr="008D6845">
        <w:rPr>
          <w:rFonts w:ascii="Arial" w:hAnsi="Arial" w:cs="Arial"/>
          <w:sz w:val="22"/>
          <w:szCs w:val="22"/>
        </w:rPr>
        <w:t>comunicação será feita por publicação no Diário Oficial do Estado, considerando-se cancelado(s) o(s) preço(s) registrado(s) no dia subsequente à publicação.</w:t>
      </w:r>
    </w:p>
    <w:p w14:paraId="28A8C9AC" w14:textId="653A6BA1" w:rsidR="00164D7A" w:rsidRPr="00EB7B89" w:rsidRDefault="00EB7B89" w:rsidP="00721C2B">
      <w:pPr>
        <w:pStyle w:val="Corpodetexto"/>
        <w:spacing w:before="120" w:after="120" w:line="276" w:lineRule="auto"/>
        <w:rPr>
          <w:rFonts w:ascii="Arial" w:hAnsi="Arial" w:cs="Arial"/>
          <w:b/>
          <w:bCs/>
          <w:sz w:val="22"/>
          <w:szCs w:val="22"/>
        </w:rPr>
      </w:pPr>
      <w:r w:rsidRPr="00EB7B89">
        <w:rPr>
          <w:rFonts w:ascii="Arial" w:hAnsi="Arial" w:cs="Arial"/>
          <w:b/>
          <w:bCs/>
          <w:sz w:val="22"/>
          <w:szCs w:val="22"/>
        </w:rPr>
        <w:t>CLÁUSULA IX – DA AUTORIZAÇÃO PARA PRESTAÇÃO DE SERVIÇOS</w:t>
      </w:r>
    </w:p>
    <w:p w14:paraId="2ED3BCFE" w14:textId="088465DC" w:rsidR="00164D7A" w:rsidRPr="00EB7B89" w:rsidRDefault="00EB7B89" w:rsidP="00EB7B89">
      <w:pPr>
        <w:widowControl w:val="0"/>
        <w:autoSpaceDE w:val="0"/>
        <w:autoSpaceDN w:val="0"/>
        <w:spacing w:before="120" w:after="120" w:line="276" w:lineRule="auto"/>
        <w:ind w:right="855"/>
        <w:jc w:val="both"/>
        <w:rPr>
          <w:rFonts w:ascii="Arial" w:hAnsi="Arial" w:cs="Arial"/>
          <w:sz w:val="22"/>
          <w:szCs w:val="22"/>
        </w:rPr>
      </w:pPr>
      <w:r>
        <w:rPr>
          <w:rFonts w:ascii="Arial" w:hAnsi="Arial" w:cs="Arial"/>
          <w:sz w:val="22"/>
          <w:szCs w:val="22"/>
        </w:rPr>
        <w:t xml:space="preserve">9.1. </w:t>
      </w:r>
      <w:r w:rsidR="00164D7A" w:rsidRPr="00EB7B89">
        <w:rPr>
          <w:rFonts w:ascii="Arial" w:hAnsi="Arial" w:cs="Arial"/>
          <w:sz w:val="22"/>
          <w:szCs w:val="22"/>
        </w:rPr>
        <w:t>As</w:t>
      </w:r>
      <w:r w:rsidR="00164D7A" w:rsidRPr="00EB7B89">
        <w:rPr>
          <w:rFonts w:ascii="Arial" w:hAnsi="Arial" w:cs="Arial"/>
          <w:spacing w:val="-1"/>
          <w:sz w:val="22"/>
          <w:szCs w:val="22"/>
        </w:rPr>
        <w:t xml:space="preserve"> </w:t>
      </w:r>
      <w:r w:rsidR="00164D7A" w:rsidRPr="00EB7B89">
        <w:rPr>
          <w:rFonts w:ascii="Arial" w:hAnsi="Arial" w:cs="Arial"/>
          <w:sz w:val="22"/>
          <w:szCs w:val="22"/>
        </w:rPr>
        <w:t>emissões</w:t>
      </w:r>
      <w:r w:rsidR="00164D7A" w:rsidRPr="00EB7B89">
        <w:rPr>
          <w:rFonts w:ascii="Arial" w:hAnsi="Arial" w:cs="Arial"/>
          <w:spacing w:val="-1"/>
          <w:sz w:val="22"/>
          <w:szCs w:val="22"/>
        </w:rPr>
        <w:t xml:space="preserve"> </w:t>
      </w:r>
      <w:r w:rsidR="00164D7A" w:rsidRPr="00EB7B89">
        <w:rPr>
          <w:rFonts w:ascii="Arial" w:hAnsi="Arial" w:cs="Arial"/>
          <w:sz w:val="22"/>
          <w:szCs w:val="22"/>
        </w:rPr>
        <w:t>de Autorizações</w:t>
      </w:r>
      <w:r w:rsidR="00164D7A" w:rsidRPr="00EB7B89">
        <w:rPr>
          <w:rFonts w:ascii="Arial" w:hAnsi="Arial" w:cs="Arial"/>
          <w:spacing w:val="-4"/>
          <w:sz w:val="22"/>
          <w:szCs w:val="22"/>
        </w:rPr>
        <w:t xml:space="preserve"> </w:t>
      </w:r>
      <w:r w:rsidR="00164D7A" w:rsidRPr="00EB7B89">
        <w:rPr>
          <w:rFonts w:ascii="Arial" w:hAnsi="Arial" w:cs="Arial"/>
          <w:sz w:val="22"/>
          <w:szCs w:val="22"/>
        </w:rPr>
        <w:t>de compra, suas</w:t>
      </w:r>
      <w:r w:rsidR="00164D7A" w:rsidRPr="00EB7B89">
        <w:rPr>
          <w:rFonts w:ascii="Arial" w:hAnsi="Arial" w:cs="Arial"/>
          <w:spacing w:val="-1"/>
          <w:sz w:val="22"/>
          <w:szCs w:val="22"/>
        </w:rPr>
        <w:t xml:space="preserve"> </w:t>
      </w:r>
      <w:r w:rsidR="00164D7A" w:rsidRPr="00EB7B89">
        <w:rPr>
          <w:rFonts w:ascii="Arial" w:hAnsi="Arial" w:cs="Arial"/>
          <w:sz w:val="22"/>
          <w:szCs w:val="22"/>
        </w:rPr>
        <w:t>retificações ou cancelamentos,</w:t>
      </w:r>
      <w:r w:rsidR="00164D7A" w:rsidRPr="00EB7B89">
        <w:rPr>
          <w:rFonts w:ascii="Arial" w:hAnsi="Arial" w:cs="Arial"/>
          <w:spacing w:val="-4"/>
          <w:sz w:val="22"/>
          <w:szCs w:val="22"/>
        </w:rPr>
        <w:t xml:space="preserve"> </w:t>
      </w:r>
      <w:r w:rsidR="00164D7A" w:rsidRPr="00EB7B89">
        <w:rPr>
          <w:rFonts w:ascii="Arial" w:hAnsi="Arial" w:cs="Arial"/>
          <w:sz w:val="22"/>
          <w:szCs w:val="22"/>
        </w:rPr>
        <w:t>totais</w:t>
      </w:r>
      <w:r w:rsidR="00164D7A" w:rsidRPr="00EB7B89">
        <w:rPr>
          <w:rFonts w:ascii="Arial" w:hAnsi="Arial" w:cs="Arial"/>
          <w:spacing w:val="-1"/>
          <w:sz w:val="22"/>
          <w:szCs w:val="22"/>
        </w:rPr>
        <w:t xml:space="preserve"> </w:t>
      </w:r>
      <w:r w:rsidR="00164D7A" w:rsidRPr="00EB7B89">
        <w:rPr>
          <w:rFonts w:ascii="Arial" w:hAnsi="Arial" w:cs="Arial"/>
          <w:sz w:val="22"/>
          <w:szCs w:val="22"/>
        </w:rPr>
        <w:t>ou parciais, serão,</w:t>
      </w:r>
      <w:r w:rsidR="00164D7A" w:rsidRPr="00EB7B89">
        <w:rPr>
          <w:rFonts w:ascii="Arial" w:hAnsi="Arial" w:cs="Arial"/>
          <w:spacing w:val="80"/>
          <w:sz w:val="22"/>
          <w:szCs w:val="22"/>
        </w:rPr>
        <w:t xml:space="preserve"> </w:t>
      </w:r>
      <w:r w:rsidR="00164D7A" w:rsidRPr="00EB7B89">
        <w:rPr>
          <w:rFonts w:ascii="Arial" w:hAnsi="Arial" w:cs="Arial"/>
          <w:sz w:val="22"/>
          <w:szCs w:val="22"/>
        </w:rPr>
        <w:t>igualmente,</w:t>
      </w:r>
      <w:r w:rsidR="00164D7A" w:rsidRPr="00EB7B89">
        <w:rPr>
          <w:rFonts w:ascii="Arial" w:hAnsi="Arial" w:cs="Arial"/>
          <w:spacing w:val="80"/>
          <w:sz w:val="22"/>
          <w:szCs w:val="22"/>
        </w:rPr>
        <w:t xml:space="preserve"> </w:t>
      </w:r>
      <w:r w:rsidR="00164D7A" w:rsidRPr="00EB7B89">
        <w:rPr>
          <w:rFonts w:ascii="Arial" w:hAnsi="Arial" w:cs="Arial"/>
          <w:sz w:val="22"/>
          <w:szCs w:val="22"/>
        </w:rPr>
        <w:t>autorizadas</w:t>
      </w:r>
      <w:r w:rsidR="00164D7A" w:rsidRPr="00EB7B89">
        <w:rPr>
          <w:rFonts w:ascii="Arial" w:hAnsi="Arial" w:cs="Arial"/>
          <w:spacing w:val="80"/>
          <w:sz w:val="22"/>
          <w:szCs w:val="22"/>
        </w:rPr>
        <w:t xml:space="preserve"> </w:t>
      </w:r>
      <w:r w:rsidR="00164D7A" w:rsidRPr="00EB7B89">
        <w:rPr>
          <w:rFonts w:ascii="Arial" w:hAnsi="Arial" w:cs="Arial"/>
          <w:sz w:val="22"/>
          <w:szCs w:val="22"/>
        </w:rPr>
        <w:t>pelo</w:t>
      </w:r>
      <w:r w:rsidR="00164D7A" w:rsidRPr="00EB7B89">
        <w:rPr>
          <w:rFonts w:ascii="Arial" w:hAnsi="Arial" w:cs="Arial"/>
          <w:spacing w:val="80"/>
          <w:sz w:val="22"/>
          <w:szCs w:val="22"/>
        </w:rPr>
        <w:t xml:space="preserve"> </w:t>
      </w:r>
      <w:r w:rsidR="00164D7A" w:rsidRPr="00EB7B89">
        <w:rPr>
          <w:rFonts w:ascii="Arial" w:hAnsi="Arial" w:cs="Arial"/>
          <w:sz w:val="22"/>
          <w:szCs w:val="22"/>
        </w:rPr>
        <w:t>Consórcio Intermunicipal de Desenvolvimento Econômico, Social do Vale do Teles Pires - CIDVAT</w:t>
      </w:r>
      <w:r w:rsidR="00164D7A" w:rsidRPr="00EB7B89">
        <w:rPr>
          <w:rFonts w:ascii="Arial" w:hAnsi="Arial" w:cs="Arial"/>
          <w:spacing w:val="37"/>
          <w:sz w:val="22"/>
          <w:szCs w:val="22"/>
        </w:rPr>
        <w:t xml:space="preserve"> </w:t>
      </w:r>
      <w:r w:rsidR="00164D7A" w:rsidRPr="00EB7B89">
        <w:rPr>
          <w:rFonts w:ascii="Arial" w:hAnsi="Arial" w:cs="Arial"/>
          <w:sz w:val="22"/>
          <w:szCs w:val="22"/>
        </w:rPr>
        <w:t>ou</w:t>
      </w:r>
      <w:r w:rsidR="00164D7A" w:rsidRPr="00EB7B89">
        <w:rPr>
          <w:rFonts w:ascii="Arial" w:hAnsi="Arial" w:cs="Arial"/>
          <w:spacing w:val="35"/>
          <w:sz w:val="22"/>
          <w:szCs w:val="22"/>
        </w:rPr>
        <w:t xml:space="preserve"> </w:t>
      </w:r>
      <w:r w:rsidR="00164D7A" w:rsidRPr="00EB7B89">
        <w:rPr>
          <w:rFonts w:ascii="Arial" w:hAnsi="Arial" w:cs="Arial"/>
          <w:sz w:val="22"/>
          <w:szCs w:val="22"/>
        </w:rPr>
        <w:t>pelo</w:t>
      </w:r>
      <w:r w:rsidR="00164D7A" w:rsidRPr="00EB7B89">
        <w:rPr>
          <w:rFonts w:ascii="Arial" w:hAnsi="Arial" w:cs="Arial"/>
          <w:spacing w:val="40"/>
          <w:sz w:val="22"/>
          <w:szCs w:val="22"/>
        </w:rPr>
        <w:t xml:space="preserve"> </w:t>
      </w:r>
      <w:r w:rsidR="00164D7A" w:rsidRPr="00EB7B89">
        <w:rPr>
          <w:rFonts w:ascii="Arial" w:hAnsi="Arial" w:cs="Arial"/>
          <w:sz w:val="22"/>
          <w:szCs w:val="22"/>
        </w:rPr>
        <w:t>Órgão</w:t>
      </w:r>
      <w:r w:rsidR="00164D7A" w:rsidRPr="00EB7B89">
        <w:rPr>
          <w:rFonts w:ascii="Arial" w:hAnsi="Arial" w:cs="Arial"/>
          <w:spacing w:val="33"/>
          <w:sz w:val="22"/>
          <w:szCs w:val="22"/>
        </w:rPr>
        <w:t xml:space="preserve"> </w:t>
      </w:r>
      <w:r w:rsidR="00164D7A" w:rsidRPr="00EB7B89">
        <w:rPr>
          <w:rFonts w:ascii="Arial" w:hAnsi="Arial" w:cs="Arial"/>
          <w:sz w:val="22"/>
          <w:szCs w:val="22"/>
        </w:rPr>
        <w:t>requisitante</w:t>
      </w:r>
      <w:r w:rsidR="00164D7A" w:rsidRPr="00EB7B89">
        <w:rPr>
          <w:rFonts w:ascii="Arial" w:hAnsi="Arial" w:cs="Arial"/>
          <w:spacing w:val="34"/>
          <w:sz w:val="22"/>
          <w:szCs w:val="22"/>
        </w:rPr>
        <w:t xml:space="preserve"> </w:t>
      </w:r>
      <w:r w:rsidR="00164D7A" w:rsidRPr="00EB7B89">
        <w:rPr>
          <w:rFonts w:ascii="Arial" w:hAnsi="Arial" w:cs="Arial"/>
          <w:sz w:val="22"/>
          <w:szCs w:val="22"/>
        </w:rPr>
        <w:t>ao</w:t>
      </w:r>
      <w:r w:rsidR="00164D7A" w:rsidRPr="00EB7B89">
        <w:rPr>
          <w:rFonts w:ascii="Arial" w:hAnsi="Arial" w:cs="Arial"/>
          <w:spacing w:val="40"/>
          <w:sz w:val="22"/>
          <w:szCs w:val="22"/>
        </w:rPr>
        <w:t xml:space="preserve"> </w:t>
      </w:r>
      <w:r w:rsidR="00164D7A" w:rsidRPr="00EB7B89">
        <w:rPr>
          <w:rFonts w:ascii="Arial" w:hAnsi="Arial" w:cs="Arial"/>
          <w:sz w:val="22"/>
          <w:szCs w:val="22"/>
        </w:rPr>
        <w:t>qual</w:t>
      </w:r>
      <w:r w:rsidR="00164D7A" w:rsidRPr="00EB7B89">
        <w:rPr>
          <w:rFonts w:ascii="Arial" w:hAnsi="Arial" w:cs="Arial"/>
          <w:spacing w:val="31"/>
          <w:sz w:val="22"/>
          <w:szCs w:val="22"/>
        </w:rPr>
        <w:t xml:space="preserve"> </w:t>
      </w:r>
      <w:r w:rsidR="00164D7A" w:rsidRPr="00EB7B89">
        <w:rPr>
          <w:rFonts w:ascii="Arial" w:hAnsi="Arial" w:cs="Arial"/>
          <w:sz w:val="22"/>
          <w:szCs w:val="22"/>
        </w:rPr>
        <w:t>tenha</w:t>
      </w:r>
      <w:r w:rsidR="00164D7A" w:rsidRPr="00EB7B89">
        <w:rPr>
          <w:rFonts w:ascii="Arial" w:hAnsi="Arial" w:cs="Arial"/>
          <w:spacing w:val="39"/>
          <w:sz w:val="22"/>
          <w:szCs w:val="22"/>
        </w:rPr>
        <w:t xml:space="preserve"> </w:t>
      </w:r>
      <w:r w:rsidR="00164D7A" w:rsidRPr="00EB7B89">
        <w:rPr>
          <w:rFonts w:ascii="Arial" w:hAnsi="Arial" w:cs="Arial"/>
          <w:sz w:val="22"/>
          <w:szCs w:val="22"/>
        </w:rPr>
        <w:t>sido</w:t>
      </w:r>
      <w:r w:rsidR="00164D7A" w:rsidRPr="00EB7B89">
        <w:rPr>
          <w:rFonts w:ascii="Arial" w:hAnsi="Arial" w:cs="Arial"/>
          <w:spacing w:val="40"/>
          <w:sz w:val="22"/>
          <w:szCs w:val="22"/>
        </w:rPr>
        <w:t xml:space="preserve"> </w:t>
      </w:r>
      <w:r w:rsidR="00164D7A" w:rsidRPr="00EB7B89">
        <w:rPr>
          <w:rFonts w:ascii="Arial" w:hAnsi="Arial" w:cs="Arial"/>
          <w:sz w:val="22"/>
          <w:szCs w:val="22"/>
        </w:rPr>
        <w:t>facultado</w:t>
      </w:r>
      <w:r w:rsidR="00164D7A" w:rsidRPr="00EB7B89">
        <w:rPr>
          <w:rFonts w:ascii="Arial" w:hAnsi="Arial" w:cs="Arial"/>
          <w:spacing w:val="40"/>
          <w:sz w:val="22"/>
          <w:szCs w:val="22"/>
        </w:rPr>
        <w:t xml:space="preserve"> </w:t>
      </w:r>
      <w:r w:rsidR="00164D7A" w:rsidRPr="00EB7B89">
        <w:rPr>
          <w:rFonts w:ascii="Arial" w:hAnsi="Arial" w:cs="Arial"/>
          <w:sz w:val="22"/>
          <w:szCs w:val="22"/>
        </w:rPr>
        <w:t>à</w:t>
      </w:r>
      <w:r w:rsidR="00164D7A" w:rsidRPr="00EB7B89">
        <w:rPr>
          <w:rFonts w:ascii="Arial" w:hAnsi="Arial" w:cs="Arial"/>
          <w:spacing w:val="34"/>
          <w:sz w:val="22"/>
          <w:szCs w:val="22"/>
        </w:rPr>
        <w:t xml:space="preserve"> </w:t>
      </w:r>
      <w:r w:rsidR="00164D7A" w:rsidRPr="00EB7B89">
        <w:rPr>
          <w:rFonts w:ascii="Arial" w:hAnsi="Arial" w:cs="Arial"/>
          <w:sz w:val="22"/>
          <w:szCs w:val="22"/>
        </w:rPr>
        <w:t>utilização</w:t>
      </w:r>
      <w:r w:rsidR="00164D7A" w:rsidRPr="00EB7B89">
        <w:rPr>
          <w:rFonts w:ascii="Arial" w:hAnsi="Arial" w:cs="Arial"/>
          <w:spacing w:val="40"/>
          <w:sz w:val="22"/>
          <w:szCs w:val="22"/>
        </w:rPr>
        <w:t xml:space="preserve"> </w:t>
      </w:r>
      <w:r w:rsidR="00164D7A" w:rsidRPr="00EB7B89">
        <w:rPr>
          <w:rFonts w:ascii="Arial" w:hAnsi="Arial" w:cs="Arial"/>
          <w:sz w:val="22"/>
          <w:szCs w:val="22"/>
        </w:rPr>
        <w:t>desta</w:t>
      </w:r>
      <w:r w:rsidR="00164D7A" w:rsidRPr="00EB7B89">
        <w:rPr>
          <w:rFonts w:ascii="Arial" w:hAnsi="Arial" w:cs="Arial"/>
          <w:spacing w:val="34"/>
          <w:sz w:val="22"/>
          <w:szCs w:val="22"/>
        </w:rPr>
        <w:t xml:space="preserve"> </w:t>
      </w:r>
      <w:r w:rsidR="00164D7A" w:rsidRPr="00EB7B89">
        <w:rPr>
          <w:rFonts w:ascii="Arial" w:hAnsi="Arial" w:cs="Arial"/>
          <w:sz w:val="22"/>
          <w:szCs w:val="22"/>
        </w:rPr>
        <w:t>Ata</w:t>
      </w:r>
      <w:r w:rsidR="00164D7A" w:rsidRPr="00EB7B89">
        <w:rPr>
          <w:rFonts w:ascii="Arial" w:hAnsi="Arial" w:cs="Arial"/>
          <w:spacing w:val="34"/>
          <w:sz w:val="22"/>
          <w:szCs w:val="22"/>
        </w:rPr>
        <w:t xml:space="preserve"> </w:t>
      </w:r>
      <w:r w:rsidR="00164D7A" w:rsidRPr="00EB7B89">
        <w:rPr>
          <w:rFonts w:ascii="Arial" w:hAnsi="Arial" w:cs="Arial"/>
          <w:sz w:val="22"/>
          <w:szCs w:val="22"/>
        </w:rPr>
        <w:t>de Registro de Preços.</w:t>
      </w:r>
    </w:p>
    <w:p w14:paraId="0C062375" w14:textId="0A3ADC37" w:rsidR="00164D7A" w:rsidRDefault="00EB7B89" w:rsidP="00EB7B89">
      <w:pPr>
        <w:pStyle w:val="Corpodetexto"/>
        <w:spacing w:before="120" w:after="120" w:line="276" w:lineRule="auto"/>
        <w:rPr>
          <w:rFonts w:ascii="Arial" w:hAnsi="Arial" w:cs="Arial"/>
          <w:b/>
          <w:bCs/>
          <w:sz w:val="22"/>
          <w:szCs w:val="22"/>
        </w:rPr>
      </w:pPr>
      <w:r w:rsidRPr="00EB7B89">
        <w:rPr>
          <w:rFonts w:ascii="Arial" w:hAnsi="Arial" w:cs="Arial"/>
          <w:b/>
          <w:bCs/>
          <w:sz w:val="22"/>
          <w:szCs w:val="22"/>
        </w:rPr>
        <w:t>CLÁUSULA X – DA FISCALIZAÇÃO</w:t>
      </w:r>
    </w:p>
    <w:p w14:paraId="628B0868" w14:textId="3CB9CCE0" w:rsidR="00164D7A" w:rsidRPr="00F01CDA" w:rsidRDefault="00F01CDA" w:rsidP="00F01CDA">
      <w:pPr>
        <w:widowControl w:val="0"/>
        <w:tabs>
          <w:tab w:val="left" w:pos="1721"/>
        </w:tabs>
        <w:autoSpaceDE w:val="0"/>
        <w:autoSpaceDN w:val="0"/>
        <w:spacing w:before="120" w:after="120" w:line="276" w:lineRule="auto"/>
        <w:ind w:right="818"/>
        <w:jc w:val="both"/>
        <w:rPr>
          <w:rFonts w:ascii="Arial" w:hAnsi="Arial" w:cs="Arial"/>
          <w:sz w:val="22"/>
          <w:szCs w:val="22"/>
        </w:rPr>
      </w:pPr>
      <w:r>
        <w:rPr>
          <w:rFonts w:ascii="Arial" w:hAnsi="Arial" w:cs="Arial"/>
          <w:sz w:val="22"/>
          <w:szCs w:val="22"/>
        </w:rPr>
        <w:t xml:space="preserve">10.1. </w:t>
      </w:r>
      <w:r w:rsidR="00164D7A" w:rsidRPr="00F01CDA">
        <w:rPr>
          <w:rFonts w:ascii="Arial" w:hAnsi="Arial" w:cs="Arial"/>
          <w:sz w:val="22"/>
          <w:szCs w:val="22"/>
        </w:rPr>
        <w:t>Será responsável pela fiscalização dos contratos o servidor</w:t>
      </w:r>
      <w:r w:rsidR="00164D7A" w:rsidRPr="00F01CDA">
        <w:rPr>
          <w:rFonts w:ascii="Arial" w:hAnsi="Arial" w:cs="Arial"/>
          <w:b/>
          <w:sz w:val="22"/>
          <w:szCs w:val="22"/>
        </w:rPr>
        <w:t xml:space="preserve"> </w:t>
      </w:r>
      <w:proofErr w:type="spellStart"/>
      <w:r w:rsidR="00164D7A" w:rsidRPr="00F01CDA">
        <w:rPr>
          <w:rFonts w:ascii="Arial" w:hAnsi="Arial" w:cs="Arial"/>
          <w:b/>
          <w:sz w:val="22"/>
          <w:szCs w:val="22"/>
        </w:rPr>
        <w:t>xxxxxxx</w:t>
      </w:r>
      <w:proofErr w:type="spellEnd"/>
      <w:r w:rsidR="00164D7A" w:rsidRPr="00F01CDA">
        <w:rPr>
          <w:rFonts w:ascii="Arial" w:hAnsi="Arial" w:cs="Arial"/>
          <w:sz w:val="22"/>
          <w:szCs w:val="22"/>
        </w:rPr>
        <w:t xml:space="preserve">, nomeado como Fiscal de Contratos para acompanhar a execução e fiscalização desta Ata de Registro de Preços, ao qual competirá dirimir as dúvidas que surgirem no curso das aquisições, que de tudo dará ciência à Administração, conforme artigo 117 da Lei nº 14.133 de </w:t>
      </w:r>
      <w:r w:rsidR="00164D7A" w:rsidRPr="00F01CDA">
        <w:rPr>
          <w:rFonts w:ascii="Arial" w:hAnsi="Arial" w:cs="Arial"/>
          <w:spacing w:val="-4"/>
          <w:sz w:val="22"/>
          <w:szCs w:val="22"/>
        </w:rPr>
        <w:t>2021.</w:t>
      </w:r>
    </w:p>
    <w:p w14:paraId="2D3FEFAE" w14:textId="558160E5" w:rsidR="00164D7A" w:rsidRPr="00F01CDA" w:rsidRDefault="00F01CDA" w:rsidP="00721C2B">
      <w:pPr>
        <w:pStyle w:val="Corpodetexto"/>
        <w:spacing w:before="120" w:after="120" w:line="276" w:lineRule="auto"/>
        <w:rPr>
          <w:rFonts w:ascii="Arial" w:hAnsi="Arial" w:cs="Arial"/>
          <w:b/>
          <w:bCs/>
          <w:sz w:val="22"/>
          <w:szCs w:val="22"/>
        </w:rPr>
      </w:pPr>
      <w:r w:rsidRPr="00F01CDA">
        <w:rPr>
          <w:rFonts w:ascii="Arial" w:hAnsi="Arial" w:cs="Arial"/>
          <w:b/>
          <w:bCs/>
          <w:sz w:val="22"/>
          <w:szCs w:val="22"/>
        </w:rPr>
        <w:t>CLÁUSULA XI – DA DOTAÇÃO ORÇAMENTÁRIA</w:t>
      </w:r>
    </w:p>
    <w:p w14:paraId="08DAAC7F" w14:textId="2D96AB16" w:rsidR="00164D7A" w:rsidRPr="008D6845" w:rsidRDefault="00164D7A" w:rsidP="00F01CDA">
      <w:pPr>
        <w:spacing w:before="120" w:after="120" w:line="276" w:lineRule="auto"/>
        <w:ind w:right="843"/>
        <w:jc w:val="both"/>
        <w:rPr>
          <w:rFonts w:ascii="Arial" w:hAnsi="Arial" w:cs="Arial"/>
          <w:sz w:val="22"/>
          <w:szCs w:val="22"/>
        </w:rPr>
      </w:pPr>
      <w:r w:rsidRPr="00F01CDA">
        <w:rPr>
          <w:rFonts w:ascii="Arial" w:hAnsi="Arial" w:cs="Arial"/>
          <w:noProof/>
          <w:sz w:val="22"/>
          <w:szCs w:val="22"/>
          <w:lang w:eastAsia="pt-BR"/>
        </w:rPr>
        <mc:AlternateContent>
          <mc:Choice Requires="wps">
            <w:drawing>
              <wp:anchor distT="0" distB="0" distL="0" distR="0" simplePos="0" relativeHeight="251791360" behindDoc="1" locked="0" layoutInCell="1" allowOverlap="1" wp14:anchorId="5972628D" wp14:editId="0BA65C82">
                <wp:simplePos x="0" y="0"/>
                <wp:positionH relativeFrom="page">
                  <wp:posOffset>6163055</wp:posOffset>
                </wp:positionH>
                <wp:positionV relativeFrom="paragraph">
                  <wp:posOffset>-828216</wp:posOffset>
                </wp:positionV>
                <wp:extent cx="48895" cy="7620"/>
                <wp:effectExtent l="0" t="0" r="0" b="0"/>
                <wp:wrapNone/>
                <wp:docPr id="49" name="Graphic 6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7620"/>
                        </a:xfrm>
                        <a:custGeom>
                          <a:avLst/>
                          <a:gdLst/>
                          <a:ahLst/>
                          <a:cxnLst/>
                          <a:rect l="l" t="t" r="r" b="b"/>
                          <a:pathLst>
                            <a:path w="48895" h="7620">
                              <a:moveTo>
                                <a:pt x="48767" y="7620"/>
                              </a:moveTo>
                              <a:lnTo>
                                <a:pt x="0" y="7620"/>
                              </a:lnTo>
                              <a:lnTo>
                                <a:pt x="0" y="0"/>
                              </a:lnTo>
                              <a:lnTo>
                                <a:pt x="48767" y="0"/>
                              </a:lnTo>
                              <a:lnTo>
                                <a:pt x="48767"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oel="http://schemas.microsoft.com/office/2019/extlst">
            <w:pict>
              <v:shape w14:anchorId="1795F2F9" id="Graphic 643" o:spid="_x0000_s1026" style="position:absolute;margin-left:485.3pt;margin-top:-65.2pt;width:3.85pt;height:.6pt;z-index:-251525120;visibility:visible;mso-wrap-style:square;mso-wrap-distance-left:0;mso-wrap-distance-top:0;mso-wrap-distance-right:0;mso-wrap-distance-bottom:0;mso-position-horizontal:absolute;mso-position-horizontal-relative:page;mso-position-vertical:absolute;mso-position-vertical-relative:text;v-text-anchor:top" coordsize="4889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3UEMAIAAN0EAAAOAAAAZHJzL2Uyb0RvYy54bWysVMFu2zAMvQ/YPwi6L06zLEmNOMXQosWA&#10;oivQDDsrshwLk0VNUmLn70fJlpNsl2GYDzIlPtF8fKTXd12jyFFYJ0EX9GYypURoDqXU+4J+2z5+&#10;WFHiPNMlU6BFQU/C0bvN+3fr1uRiBjWoUliCQbTLW1PQ2nuTZ5njtWiYm4ARGp0V2IZ53Np9VlrW&#10;YvRGZbPpdJG1YEtjgQvn8PShd9JNjF9VgvuvVeWEJ6qgmJuPq43rLqzZZs3yvWWmlnxIg/1DFg2T&#10;Gj86hnpgnpGDlX+EaiS34KDyEw5NBlUluYgckM3N9Dc2bzUzInLB4jgzlsn9v7D85fhqiSwLOr+l&#10;RLMGNXoayrGYfwz1aY3LEfZmXm1g6Mwz8B8OHdmVJ2zcgOkq2wQs8iNdLPZpLLboPOF4OF+tbj9R&#10;wtGzXMyiEhnL001+cP5JQIzCjs/O90KVyWJ1snink2lR7iC0ikJ7SlBoSwkKveuFNsyHeyG1YJJ2&#10;TKMesgiuBo5iCxHkQ/rz1XKxpOQ60TNI6UswNtk1MLnT28SYPSyxTr707jHn7/4t7qKQKRRX4EQQ&#10;q6c8GrEMeHhZaAdKlo9SqcDd2f3uXllyZGF04hOKiFcuYLEFetWD/jsoT9hOLTZQQd3PA7OCEvVF&#10;Y8OG4UuGTcYuGdare4gjGstund9235k1xKBZUI9N8wJpHFieOiKQGrHhpobPBw+VDO0Sc+szGjY4&#10;Q5HAMO9hSC/3EXX+K21+AQAA//8DAFBLAwQUAAYACAAAACEAC1vLbuQAAAANAQAADwAAAGRycy9k&#10;b3ducmV2LnhtbEyPy27CMBBF95X6D9ZU6qYC54EICXEQokJqUTeFirWJhyRNPI5iA+nf16za5cwc&#10;3Tk3X426Y1ccbGNIQDgNgCGVRjVUCfg6bCcLYNZJUrIzhAJ+0MKqeHzIZabMjT7xuncV8yFkMymg&#10;dq7POLdljVraqemR/O1sBi2dH4eKq0HefLjueBQEc65lQ/5DLXvc1Fi2+4sW8HHctS/bQxLG+m1m&#10;38/r1zbdfAvx/DSul8Acju4Phru+V4fCO53MhZRlnYA0CeYeFTAJ42AGzCNpsoiBne6rKI2AFzn/&#10;36L4BQAA//8DAFBLAQItABQABgAIAAAAIQC2gziS/gAAAOEBAAATAAAAAAAAAAAAAAAAAAAAAABb&#10;Q29udGVudF9UeXBlc10ueG1sUEsBAi0AFAAGAAgAAAAhADj9If/WAAAAlAEAAAsAAAAAAAAAAAAA&#10;AAAALwEAAF9yZWxzLy5yZWxzUEsBAi0AFAAGAAgAAAAhAOerdQQwAgAA3QQAAA4AAAAAAAAAAAAA&#10;AAAALgIAAGRycy9lMm9Eb2MueG1sUEsBAi0AFAAGAAgAAAAhAAtby27kAAAADQEAAA8AAAAAAAAA&#10;AAAAAAAAigQAAGRycy9kb3ducmV2LnhtbFBLBQYAAAAABAAEAPMAAACbBQAAAAA=&#10;" path="m48767,7620l,7620,,,48767,r,7620xe" fillcolor="black" stroked="f">
                <v:path arrowok="t"/>
                <w10:wrap anchorx="page"/>
              </v:shape>
            </w:pict>
          </mc:Fallback>
        </mc:AlternateContent>
      </w:r>
      <w:r w:rsidR="00F01CDA" w:rsidRPr="00F01CDA">
        <w:rPr>
          <w:rFonts w:ascii="Arial" w:hAnsi="Arial" w:cs="Arial"/>
          <w:sz w:val="22"/>
          <w:szCs w:val="22"/>
        </w:rPr>
        <w:t xml:space="preserve">11.1. </w:t>
      </w:r>
      <w:r w:rsidRPr="008D6845">
        <w:rPr>
          <w:rFonts w:ascii="Arial" w:hAnsi="Arial" w:cs="Arial"/>
          <w:sz w:val="22"/>
          <w:szCs w:val="22"/>
        </w:rPr>
        <w:t>As</w:t>
      </w:r>
      <w:r w:rsidRPr="008D6845">
        <w:rPr>
          <w:rFonts w:ascii="Arial" w:hAnsi="Arial" w:cs="Arial"/>
          <w:spacing w:val="29"/>
          <w:sz w:val="22"/>
          <w:szCs w:val="22"/>
        </w:rPr>
        <w:t xml:space="preserve"> </w:t>
      </w:r>
      <w:r w:rsidRPr="008D6845">
        <w:rPr>
          <w:rFonts w:ascii="Arial" w:hAnsi="Arial" w:cs="Arial"/>
          <w:sz w:val="22"/>
          <w:szCs w:val="22"/>
        </w:rPr>
        <w:t>despesas</w:t>
      </w:r>
      <w:r w:rsidRPr="008D6845">
        <w:rPr>
          <w:rFonts w:ascii="Arial" w:hAnsi="Arial" w:cs="Arial"/>
          <w:spacing w:val="29"/>
          <w:sz w:val="22"/>
          <w:szCs w:val="22"/>
        </w:rPr>
        <w:t xml:space="preserve"> </w:t>
      </w:r>
      <w:r w:rsidRPr="008D6845">
        <w:rPr>
          <w:rFonts w:ascii="Arial" w:hAnsi="Arial" w:cs="Arial"/>
          <w:sz w:val="22"/>
          <w:szCs w:val="22"/>
        </w:rPr>
        <w:t>deste</w:t>
      </w:r>
      <w:r w:rsidRPr="008D6845">
        <w:rPr>
          <w:rFonts w:ascii="Arial" w:hAnsi="Arial" w:cs="Arial"/>
          <w:spacing w:val="28"/>
          <w:sz w:val="22"/>
          <w:szCs w:val="22"/>
        </w:rPr>
        <w:t xml:space="preserve"> </w:t>
      </w:r>
      <w:r w:rsidRPr="008D6845">
        <w:rPr>
          <w:rFonts w:ascii="Arial" w:hAnsi="Arial" w:cs="Arial"/>
          <w:sz w:val="22"/>
          <w:szCs w:val="22"/>
        </w:rPr>
        <w:t>Processo</w:t>
      </w:r>
      <w:r w:rsidRPr="008D6845">
        <w:rPr>
          <w:rFonts w:ascii="Arial" w:hAnsi="Arial" w:cs="Arial"/>
          <w:spacing w:val="36"/>
          <w:sz w:val="22"/>
          <w:szCs w:val="22"/>
        </w:rPr>
        <w:t xml:space="preserve"> </w:t>
      </w:r>
      <w:r w:rsidRPr="008D6845">
        <w:rPr>
          <w:rFonts w:ascii="Arial" w:hAnsi="Arial" w:cs="Arial"/>
          <w:sz w:val="22"/>
          <w:szCs w:val="22"/>
        </w:rPr>
        <w:t>Licitatório</w:t>
      </w:r>
      <w:r w:rsidRPr="008D6845">
        <w:rPr>
          <w:rFonts w:ascii="Arial" w:hAnsi="Arial" w:cs="Arial"/>
          <w:spacing w:val="40"/>
          <w:sz w:val="22"/>
          <w:szCs w:val="22"/>
        </w:rPr>
        <w:t xml:space="preserve"> </w:t>
      </w:r>
      <w:r w:rsidRPr="008D6845">
        <w:rPr>
          <w:rFonts w:ascii="Arial" w:hAnsi="Arial" w:cs="Arial"/>
          <w:sz w:val="22"/>
          <w:szCs w:val="22"/>
        </w:rPr>
        <w:t>correrão</w:t>
      </w:r>
      <w:r w:rsidRPr="008D6845">
        <w:rPr>
          <w:rFonts w:ascii="Arial" w:hAnsi="Arial" w:cs="Arial"/>
          <w:spacing w:val="36"/>
          <w:sz w:val="22"/>
          <w:szCs w:val="22"/>
        </w:rPr>
        <w:t xml:space="preserve"> </w:t>
      </w:r>
      <w:r w:rsidRPr="008D6845">
        <w:rPr>
          <w:rFonts w:ascii="Arial" w:hAnsi="Arial" w:cs="Arial"/>
          <w:sz w:val="22"/>
          <w:szCs w:val="22"/>
        </w:rPr>
        <w:t>por</w:t>
      </w:r>
      <w:r w:rsidRPr="008D6845">
        <w:rPr>
          <w:rFonts w:ascii="Arial" w:hAnsi="Arial" w:cs="Arial"/>
          <w:spacing w:val="28"/>
          <w:sz w:val="22"/>
          <w:szCs w:val="22"/>
        </w:rPr>
        <w:t xml:space="preserve"> </w:t>
      </w:r>
      <w:r w:rsidRPr="008D6845">
        <w:rPr>
          <w:rFonts w:ascii="Arial" w:hAnsi="Arial" w:cs="Arial"/>
          <w:sz w:val="22"/>
          <w:szCs w:val="22"/>
        </w:rPr>
        <w:t>conta</w:t>
      </w:r>
      <w:r w:rsidRPr="008D6845">
        <w:rPr>
          <w:rFonts w:ascii="Arial" w:hAnsi="Arial" w:cs="Arial"/>
          <w:spacing w:val="28"/>
          <w:sz w:val="22"/>
          <w:szCs w:val="22"/>
        </w:rPr>
        <w:t xml:space="preserve"> </w:t>
      </w:r>
      <w:r w:rsidRPr="008D6845">
        <w:rPr>
          <w:rFonts w:ascii="Arial" w:hAnsi="Arial" w:cs="Arial"/>
          <w:sz w:val="22"/>
          <w:szCs w:val="22"/>
        </w:rPr>
        <w:t>das</w:t>
      </w:r>
      <w:r w:rsidRPr="008D6845">
        <w:rPr>
          <w:rFonts w:ascii="Arial" w:hAnsi="Arial" w:cs="Arial"/>
          <w:spacing w:val="31"/>
          <w:sz w:val="22"/>
          <w:szCs w:val="22"/>
        </w:rPr>
        <w:t xml:space="preserve"> </w:t>
      </w:r>
      <w:r w:rsidRPr="008D6845">
        <w:rPr>
          <w:rFonts w:ascii="Arial" w:hAnsi="Arial" w:cs="Arial"/>
          <w:sz w:val="22"/>
          <w:szCs w:val="22"/>
        </w:rPr>
        <w:t>dotações orçamentária</w:t>
      </w:r>
      <w:r w:rsidRPr="008D6845">
        <w:rPr>
          <w:rFonts w:ascii="Arial" w:hAnsi="Arial" w:cs="Arial"/>
          <w:spacing w:val="30"/>
          <w:sz w:val="22"/>
          <w:szCs w:val="22"/>
        </w:rPr>
        <w:t xml:space="preserve"> </w:t>
      </w:r>
      <w:r w:rsidRPr="008D6845">
        <w:rPr>
          <w:rFonts w:ascii="Arial" w:hAnsi="Arial" w:cs="Arial"/>
          <w:sz w:val="22"/>
          <w:szCs w:val="22"/>
        </w:rPr>
        <w:t>designada para o exercício de 2025, conforme demandada pelo contrato de rateio;</w:t>
      </w:r>
    </w:p>
    <w:p w14:paraId="48184626" w14:textId="11513BBF" w:rsidR="00164D7A" w:rsidRPr="008D6845" w:rsidRDefault="00F01CDA" w:rsidP="00721C2B">
      <w:pPr>
        <w:pStyle w:val="Corpodetexto"/>
        <w:spacing w:before="120" w:after="120" w:line="276" w:lineRule="auto"/>
        <w:rPr>
          <w:rFonts w:ascii="Arial" w:hAnsi="Arial" w:cs="Arial"/>
          <w:sz w:val="22"/>
          <w:szCs w:val="22"/>
        </w:rPr>
      </w:pPr>
      <w:r>
        <w:rPr>
          <w:rFonts w:ascii="Arial" w:hAnsi="Arial" w:cs="Arial"/>
          <w:sz w:val="22"/>
          <w:szCs w:val="22"/>
        </w:rPr>
        <w:t>CLÁUSULA XII – DAS DISPOSIÇÕES FINAIS</w:t>
      </w:r>
    </w:p>
    <w:p w14:paraId="6647FA9E" w14:textId="2199E86F" w:rsidR="00164D7A" w:rsidRPr="00F01CDA" w:rsidRDefault="00F01CDA" w:rsidP="00F01CDA">
      <w:pPr>
        <w:widowControl w:val="0"/>
        <w:tabs>
          <w:tab w:val="left" w:pos="1632"/>
          <w:tab w:val="left" w:pos="7815"/>
        </w:tabs>
        <w:autoSpaceDE w:val="0"/>
        <w:autoSpaceDN w:val="0"/>
        <w:spacing w:before="120" w:after="120" w:line="276" w:lineRule="auto"/>
        <w:ind w:right="820"/>
        <w:jc w:val="both"/>
        <w:rPr>
          <w:rFonts w:ascii="Arial" w:hAnsi="Arial" w:cs="Arial"/>
          <w:sz w:val="22"/>
          <w:szCs w:val="22"/>
        </w:rPr>
      </w:pPr>
      <w:r>
        <w:rPr>
          <w:rFonts w:ascii="Arial" w:hAnsi="Arial" w:cs="Arial"/>
          <w:sz w:val="22"/>
          <w:szCs w:val="22"/>
        </w:rPr>
        <w:t xml:space="preserve">12.1. </w:t>
      </w:r>
      <w:r w:rsidR="00164D7A" w:rsidRPr="00F01CDA">
        <w:rPr>
          <w:rFonts w:ascii="Arial" w:hAnsi="Arial" w:cs="Arial"/>
          <w:sz w:val="22"/>
          <w:szCs w:val="22"/>
        </w:rPr>
        <w:t xml:space="preserve">Integram esta Ata o Edital de Pregão Eletrônico Para Registro de Preços nº </w:t>
      </w:r>
      <w:proofErr w:type="spellStart"/>
      <w:r w:rsidR="00164D7A" w:rsidRPr="00F01CDA">
        <w:rPr>
          <w:rFonts w:ascii="Arial" w:hAnsi="Arial" w:cs="Arial"/>
          <w:color w:val="000000"/>
          <w:sz w:val="22"/>
          <w:szCs w:val="22"/>
        </w:rPr>
        <w:t>xxx</w:t>
      </w:r>
      <w:proofErr w:type="spellEnd"/>
      <w:r w:rsidR="00164D7A" w:rsidRPr="00F01CDA">
        <w:rPr>
          <w:rFonts w:ascii="Arial" w:hAnsi="Arial" w:cs="Arial"/>
          <w:color w:val="000000"/>
          <w:sz w:val="22"/>
          <w:szCs w:val="22"/>
        </w:rPr>
        <w:t>/2025, seus Anexos e</w:t>
      </w:r>
      <w:r w:rsidR="00164D7A" w:rsidRPr="00F01CDA">
        <w:rPr>
          <w:rFonts w:ascii="Arial" w:hAnsi="Arial" w:cs="Arial"/>
          <w:color w:val="000000"/>
          <w:spacing w:val="6"/>
          <w:sz w:val="22"/>
          <w:szCs w:val="22"/>
        </w:rPr>
        <w:t xml:space="preserve"> </w:t>
      </w:r>
      <w:r w:rsidR="00164D7A" w:rsidRPr="00F01CDA">
        <w:rPr>
          <w:rFonts w:ascii="Arial" w:hAnsi="Arial" w:cs="Arial"/>
          <w:color w:val="000000"/>
          <w:sz w:val="22"/>
          <w:szCs w:val="22"/>
        </w:rPr>
        <w:t>a</w:t>
      </w:r>
      <w:r w:rsidR="00164D7A" w:rsidRPr="00F01CDA">
        <w:rPr>
          <w:rFonts w:ascii="Arial" w:hAnsi="Arial" w:cs="Arial"/>
          <w:color w:val="000000"/>
          <w:spacing w:val="6"/>
          <w:sz w:val="22"/>
          <w:szCs w:val="22"/>
        </w:rPr>
        <w:t xml:space="preserve"> </w:t>
      </w:r>
      <w:r w:rsidR="00164D7A" w:rsidRPr="00F01CDA">
        <w:rPr>
          <w:rFonts w:ascii="Arial" w:hAnsi="Arial" w:cs="Arial"/>
          <w:color w:val="000000"/>
          <w:sz w:val="22"/>
          <w:szCs w:val="22"/>
        </w:rPr>
        <w:t>Proposta</w:t>
      </w:r>
      <w:r w:rsidR="00164D7A" w:rsidRPr="00F01CDA">
        <w:rPr>
          <w:rFonts w:ascii="Arial" w:hAnsi="Arial" w:cs="Arial"/>
          <w:color w:val="000000"/>
          <w:spacing w:val="6"/>
          <w:sz w:val="22"/>
          <w:szCs w:val="22"/>
        </w:rPr>
        <w:t xml:space="preserve"> </w:t>
      </w:r>
      <w:r w:rsidR="00164D7A" w:rsidRPr="00F01CDA">
        <w:rPr>
          <w:rFonts w:ascii="Arial" w:hAnsi="Arial" w:cs="Arial"/>
          <w:color w:val="000000"/>
          <w:sz w:val="22"/>
          <w:szCs w:val="22"/>
        </w:rPr>
        <w:t>de</w:t>
      </w:r>
      <w:r w:rsidR="00164D7A" w:rsidRPr="00F01CDA">
        <w:rPr>
          <w:rFonts w:ascii="Arial" w:hAnsi="Arial" w:cs="Arial"/>
          <w:color w:val="000000"/>
          <w:spacing w:val="6"/>
          <w:sz w:val="22"/>
          <w:szCs w:val="22"/>
        </w:rPr>
        <w:t xml:space="preserve"> </w:t>
      </w:r>
      <w:r w:rsidR="00164D7A" w:rsidRPr="00F01CDA">
        <w:rPr>
          <w:rFonts w:ascii="Arial" w:hAnsi="Arial" w:cs="Arial"/>
          <w:color w:val="000000"/>
          <w:sz w:val="22"/>
          <w:szCs w:val="22"/>
        </w:rPr>
        <w:t>Preço</w:t>
      </w:r>
      <w:r w:rsidR="00164D7A" w:rsidRPr="00F01CDA">
        <w:rPr>
          <w:rFonts w:ascii="Arial" w:hAnsi="Arial" w:cs="Arial"/>
          <w:color w:val="000000"/>
          <w:spacing w:val="9"/>
          <w:sz w:val="22"/>
          <w:szCs w:val="22"/>
        </w:rPr>
        <w:t xml:space="preserve"> </w:t>
      </w:r>
      <w:r w:rsidR="00164D7A" w:rsidRPr="00F01CDA">
        <w:rPr>
          <w:rFonts w:ascii="Arial" w:hAnsi="Arial" w:cs="Arial"/>
          <w:color w:val="000000"/>
          <w:sz w:val="22"/>
          <w:szCs w:val="22"/>
        </w:rPr>
        <w:t>da</w:t>
      </w:r>
      <w:r w:rsidR="00164D7A" w:rsidRPr="00F01CDA">
        <w:rPr>
          <w:rFonts w:ascii="Arial" w:hAnsi="Arial" w:cs="Arial"/>
          <w:color w:val="000000"/>
          <w:spacing w:val="6"/>
          <w:sz w:val="22"/>
          <w:szCs w:val="22"/>
        </w:rPr>
        <w:t xml:space="preserve"> </w:t>
      </w:r>
      <w:r w:rsidR="00164D7A" w:rsidRPr="00F01CDA">
        <w:rPr>
          <w:rFonts w:ascii="Arial" w:hAnsi="Arial" w:cs="Arial"/>
          <w:color w:val="000000"/>
          <w:sz w:val="22"/>
          <w:szCs w:val="22"/>
        </w:rPr>
        <w:t>sociedade</w:t>
      </w:r>
      <w:r w:rsidR="00164D7A" w:rsidRPr="00F01CDA">
        <w:rPr>
          <w:rFonts w:ascii="Arial" w:hAnsi="Arial" w:cs="Arial"/>
          <w:color w:val="000000"/>
          <w:spacing w:val="6"/>
          <w:sz w:val="22"/>
          <w:szCs w:val="22"/>
        </w:rPr>
        <w:t xml:space="preserve"> </w:t>
      </w:r>
      <w:r w:rsidR="00164D7A" w:rsidRPr="00F01CDA">
        <w:rPr>
          <w:rFonts w:ascii="Arial" w:hAnsi="Arial" w:cs="Arial"/>
          <w:color w:val="000000"/>
          <w:sz w:val="22"/>
          <w:szCs w:val="22"/>
        </w:rPr>
        <w:t>empresárias:</w:t>
      </w:r>
      <w:r w:rsidR="00164D7A" w:rsidRPr="00F01CDA">
        <w:rPr>
          <w:rFonts w:ascii="Arial" w:hAnsi="Arial" w:cs="Arial"/>
          <w:color w:val="000000"/>
          <w:spacing w:val="5"/>
          <w:sz w:val="22"/>
          <w:szCs w:val="22"/>
        </w:rPr>
        <w:t xml:space="preserve"> </w:t>
      </w:r>
      <w:r w:rsidR="00164D7A" w:rsidRPr="00F01CDA">
        <w:rPr>
          <w:rFonts w:ascii="Arial" w:hAnsi="Arial" w:cs="Arial"/>
          <w:color w:val="000000"/>
          <w:sz w:val="22"/>
          <w:szCs w:val="22"/>
          <w:u w:val="single"/>
        </w:rPr>
        <w:tab/>
      </w:r>
      <w:r w:rsidR="00164D7A" w:rsidRPr="00F01CDA">
        <w:rPr>
          <w:rFonts w:ascii="Arial" w:hAnsi="Arial" w:cs="Arial"/>
          <w:color w:val="000000"/>
          <w:sz w:val="22"/>
          <w:szCs w:val="22"/>
        </w:rPr>
        <w:t>,</w:t>
      </w:r>
      <w:r w:rsidR="00164D7A" w:rsidRPr="00F01CDA">
        <w:rPr>
          <w:rFonts w:ascii="Arial" w:hAnsi="Arial" w:cs="Arial"/>
          <w:color w:val="000000"/>
          <w:spacing w:val="5"/>
          <w:sz w:val="22"/>
          <w:szCs w:val="22"/>
        </w:rPr>
        <w:t xml:space="preserve"> </w:t>
      </w:r>
      <w:r w:rsidR="00164D7A" w:rsidRPr="00F01CDA">
        <w:rPr>
          <w:rFonts w:ascii="Arial" w:hAnsi="Arial" w:cs="Arial"/>
          <w:color w:val="000000"/>
          <w:sz w:val="22"/>
          <w:szCs w:val="22"/>
        </w:rPr>
        <w:t>no</w:t>
      </w:r>
      <w:r w:rsidR="00164D7A" w:rsidRPr="00F01CDA">
        <w:rPr>
          <w:rFonts w:ascii="Arial" w:hAnsi="Arial" w:cs="Arial"/>
          <w:color w:val="000000"/>
          <w:spacing w:val="8"/>
          <w:sz w:val="22"/>
          <w:szCs w:val="22"/>
        </w:rPr>
        <w:t xml:space="preserve"> </w:t>
      </w:r>
      <w:r w:rsidR="00164D7A" w:rsidRPr="00F01CDA">
        <w:rPr>
          <w:rFonts w:ascii="Arial" w:hAnsi="Arial" w:cs="Arial"/>
          <w:color w:val="000000"/>
          <w:sz w:val="22"/>
          <w:szCs w:val="22"/>
        </w:rPr>
        <w:t>mencionado</w:t>
      </w:r>
      <w:r w:rsidR="00164D7A" w:rsidRPr="00F01CDA">
        <w:rPr>
          <w:rFonts w:ascii="Arial" w:hAnsi="Arial" w:cs="Arial"/>
          <w:color w:val="000000"/>
          <w:spacing w:val="6"/>
          <w:sz w:val="22"/>
          <w:szCs w:val="22"/>
        </w:rPr>
        <w:t xml:space="preserve"> </w:t>
      </w:r>
      <w:r w:rsidR="00164D7A" w:rsidRPr="00F01CDA">
        <w:rPr>
          <w:rFonts w:ascii="Arial" w:hAnsi="Arial" w:cs="Arial"/>
          <w:color w:val="000000"/>
          <w:spacing w:val="-2"/>
          <w:sz w:val="22"/>
          <w:szCs w:val="22"/>
        </w:rPr>
        <w:lastRenderedPageBreak/>
        <w:t>certame.</w:t>
      </w:r>
    </w:p>
    <w:p w14:paraId="72665EEE" w14:textId="64D13120" w:rsidR="00164D7A" w:rsidRPr="00F01CDA" w:rsidRDefault="00F01CDA" w:rsidP="00F01CDA">
      <w:pPr>
        <w:widowControl w:val="0"/>
        <w:tabs>
          <w:tab w:val="left" w:pos="1555"/>
        </w:tabs>
        <w:autoSpaceDE w:val="0"/>
        <w:autoSpaceDN w:val="0"/>
        <w:spacing w:before="120" w:after="120" w:line="276" w:lineRule="auto"/>
        <w:ind w:right="815"/>
        <w:jc w:val="both"/>
        <w:rPr>
          <w:rFonts w:ascii="Arial" w:hAnsi="Arial" w:cs="Arial"/>
          <w:sz w:val="22"/>
          <w:szCs w:val="22"/>
        </w:rPr>
      </w:pPr>
      <w:r>
        <w:rPr>
          <w:rFonts w:ascii="Arial" w:hAnsi="Arial" w:cs="Arial"/>
          <w:sz w:val="22"/>
          <w:szCs w:val="22"/>
        </w:rPr>
        <w:t xml:space="preserve">12.2. </w:t>
      </w:r>
      <w:r w:rsidR="00164D7A" w:rsidRPr="00F01CDA">
        <w:rPr>
          <w:rFonts w:ascii="Arial" w:hAnsi="Arial" w:cs="Arial"/>
          <w:sz w:val="22"/>
          <w:szCs w:val="22"/>
        </w:rPr>
        <w:t>Os casos omissos serão resolvidos de acordo com a Lei nº 14.133, de 1º de abril de 2021, da Lei Complementar nº. 123 de 14 de dezembro de 2006, Lei</w:t>
      </w:r>
      <w:r w:rsidR="00164D7A" w:rsidRPr="00F01CDA">
        <w:rPr>
          <w:rFonts w:ascii="Arial" w:hAnsi="Arial" w:cs="Arial"/>
          <w:spacing w:val="-4"/>
          <w:sz w:val="22"/>
          <w:szCs w:val="22"/>
        </w:rPr>
        <w:t xml:space="preserve"> </w:t>
      </w:r>
      <w:r w:rsidR="00164D7A" w:rsidRPr="00F01CDA">
        <w:rPr>
          <w:rFonts w:ascii="Arial" w:hAnsi="Arial" w:cs="Arial"/>
          <w:sz w:val="22"/>
          <w:szCs w:val="22"/>
        </w:rPr>
        <w:t>147 de 07 de agosto de 2014 e demais legislações complementares.</w:t>
      </w:r>
    </w:p>
    <w:p w14:paraId="5C54C100" w14:textId="73FDB6FC" w:rsidR="00164D7A" w:rsidRPr="00F01CDA" w:rsidRDefault="00F01CDA" w:rsidP="00721C2B">
      <w:pPr>
        <w:pStyle w:val="Corpodetexto"/>
        <w:spacing w:before="120" w:after="120" w:line="276" w:lineRule="auto"/>
        <w:rPr>
          <w:rFonts w:ascii="Arial" w:hAnsi="Arial" w:cs="Arial"/>
          <w:b/>
          <w:bCs/>
          <w:sz w:val="22"/>
          <w:szCs w:val="22"/>
        </w:rPr>
      </w:pPr>
      <w:r w:rsidRPr="00F01CDA">
        <w:rPr>
          <w:rFonts w:ascii="Arial" w:hAnsi="Arial" w:cs="Arial"/>
          <w:b/>
          <w:bCs/>
          <w:sz w:val="22"/>
          <w:szCs w:val="22"/>
        </w:rPr>
        <w:t>CLÁUSULA XIII – DA PUBLICAÇÃO</w:t>
      </w:r>
    </w:p>
    <w:p w14:paraId="06377854" w14:textId="30177A98" w:rsidR="00164D7A" w:rsidRPr="00F01CDA" w:rsidRDefault="00F01CDA" w:rsidP="00F01CDA">
      <w:pPr>
        <w:widowControl w:val="0"/>
        <w:tabs>
          <w:tab w:val="left" w:pos="1618"/>
        </w:tabs>
        <w:autoSpaceDE w:val="0"/>
        <w:autoSpaceDN w:val="0"/>
        <w:spacing w:before="120" w:after="120" w:line="276" w:lineRule="auto"/>
        <w:ind w:right="908"/>
        <w:jc w:val="both"/>
        <w:rPr>
          <w:rFonts w:ascii="Arial" w:hAnsi="Arial" w:cs="Arial"/>
          <w:sz w:val="22"/>
          <w:szCs w:val="22"/>
        </w:rPr>
      </w:pPr>
      <w:r>
        <w:rPr>
          <w:rFonts w:ascii="Arial" w:hAnsi="Arial" w:cs="Arial"/>
          <w:sz w:val="22"/>
          <w:szCs w:val="22"/>
        </w:rPr>
        <w:t xml:space="preserve">13.1. </w:t>
      </w:r>
      <w:r w:rsidR="00164D7A" w:rsidRPr="00F01CDA">
        <w:rPr>
          <w:rFonts w:ascii="Arial" w:hAnsi="Arial" w:cs="Arial"/>
          <w:sz w:val="22"/>
          <w:szCs w:val="22"/>
        </w:rPr>
        <w:t xml:space="preserve">O Consórcio Intermunicipal de Desenvolvimento Econômico, Social </w:t>
      </w:r>
      <w:r w:rsidR="0097023C" w:rsidRPr="00F01CDA">
        <w:rPr>
          <w:rFonts w:ascii="Arial" w:hAnsi="Arial" w:cs="Arial"/>
          <w:sz w:val="22"/>
          <w:szCs w:val="22"/>
        </w:rPr>
        <w:t xml:space="preserve">do Vale do Teles Pires - CIDVAT, </w:t>
      </w:r>
      <w:r w:rsidR="00164D7A" w:rsidRPr="00F01CDA">
        <w:rPr>
          <w:rFonts w:ascii="Arial" w:hAnsi="Arial" w:cs="Arial"/>
          <w:sz w:val="22"/>
          <w:szCs w:val="22"/>
        </w:rPr>
        <w:t>providenciará a publicação, do extrato</w:t>
      </w:r>
      <w:r w:rsidR="0097023C" w:rsidRPr="00F01CDA">
        <w:rPr>
          <w:rFonts w:ascii="Arial" w:hAnsi="Arial" w:cs="Arial"/>
          <w:sz w:val="22"/>
          <w:szCs w:val="22"/>
        </w:rPr>
        <w:t xml:space="preserve"> </w:t>
      </w:r>
      <w:r w:rsidR="00164D7A" w:rsidRPr="00F01CDA">
        <w:rPr>
          <w:rFonts w:ascii="Arial" w:hAnsi="Arial" w:cs="Arial"/>
          <w:sz w:val="22"/>
          <w:szCs w:val="22"/>
        </w:rPr>
        <w:t>dest</w:t>
      </w:r>
      <w:r w:rsidR="0097023C" w:rsidRPr="00F01CDA">
        <w:rPr>
          <w:rFonts w:ascii="Arial" w:hAnsi="Arial" w:cs="Arial"/>
          <w:sz w:val="22"/>
          <w:szCs w:val="22"/>
        </w:rPr>
        <w:t xml:space="preserve">a Minuta </w:t>
      </w:r>
      <w:r w:rsidR="00164D7A" w:rsidRPr="00F01CDA">
        <w:rPr>
          <w:rFonts w:ascii="Arial" w:hAnsi="Arial" w:cs="Arial"/>
          <w:sz w:val="22"/>
          <w:szCs w:val="22"/>
        </w:rPr>
        <w:t>de</w:t>
      </w:r>
      <w:r w:rsidR="0097023C" w:rsidRPr="00F01CDA">
        <w:rPr>
          <w:rFonts w:ascii="Arial" w:hAnsi="Arial" w:cs="Arial"/>
          <w:sz w:val="22"/>
          <w:szCs w:val="22"/>
        </w:rPr>
        <w:t xml:space="preserve"> Contratos</w:t>
      </w:r>
      <w:r w:rsidR="00164D7A" w:rsidRPr="00F01CDA">
        <w:rPr>
          <w:rFonts w:ascii="Arial" w:hAnsi="Arial" w:cs="Arial"/>
          <w:sz w:val="22"/>
          <w:szCs w:val="22"/>
        </w:rPr>
        <w:t>,</w:t>
      </w:r>
      <w:r w:rsidR="0097023C" w:rsidRPr="00F01CDA">
        <w:rPr>
          <w:rFonts w:ascii="Arial" w:hAnsi="Arial" w:cs="Arial"/>
          <w:sz w:val="22"/>
          <w:szCs w:val="22"/>
        </w:rPr>
        <w:t xml:space="preserve"> e</w:t>
      </w:r>
      <w:r w:rsidR="00164D7A" w:rsidRPr="00F01CDA">
        <w:rPr>
          <w:rFonts w:ascii="Arial" w:hAnsi="Arial" w:cs="Arial"/>
          <w:sz w:val="22"/>
          <w:szCs w:val="22"/>
        </w:rPr>
        <w:t xml:space="preserve"> providenciará a publicação do seu extrato no Diário Oficial do Tribunal</w:t>
      </w:r>
      <w:r w:rsidR="00164D7A" w:rsidRPr="00F01CDA">
        <w:rPr>
          <w:rFonts w:ascii="Arial" w:hAnsi="Arial" w:cs="Arial"/>
          <w:spacing w:val="-8"/>
          <w:sz w:val="22"/>
          <w:szCs w:val="22"/>
        </w:rPr>
        <w:t xml:space="preserve"> </w:t>
      </w:r>
      <w:r w:rsidR="00164D7A" w:rsidRPr="00F01CDA">
        <w:rPr>
          <w:rFonts w:ascii="Arial" w:hAnsi="Arial" w:cs="Arial"/>
          <w:sz w:val="22"/>
          <w:szCs w:val="22"/>
        </w:rPr>
        <w:t>de Contas</w:t>
      </w:r>
      <w:r w:rsidR="00164D7A" w:rsidRPr="00F01CDA">
        <w:rPr>
          <w:rFonts w:ascii="Arial" w:hAnsi="Arial" w:cs="Arial"/>
          <w:spacing w:val="-1"/>
          <w:sz w:val="22"/>
          <w:szCs w:val="22"/>
        </w:rPr>
        <w:t xml:space="preserve"> </w:t>
      </w:r>
      <w:r w:rsidR="00164D7A" w:rsidRPr="00F01CDA">
        <w:rPr>
          <w:rFonts w:ascii="Arial" w:hAnsi="Arial" w:cs="Arial"/>
          <w:sz w:val="22"/>
          <w:szCs w:val="22"/>
        </w:rPr>
        <w:t>do</w:t>
      </w:r>
      <w:r w:rsidR="00164D7A" w:rsidRPr="00F01CDA">
        <w:rPr>
          <w:rFonts w:ascii="Arial" w:hAnsi="Arial" w:cs="Arial"/>
          <w:spacing w:val="-1"/>
          <w:sz w:val="22"/>
          <w:szCs w:val="22"/>
        </w:rPr>
        <w:t xml:space="preserve"> </w:t>
      </w:r>
      <w:r w:rsidR="00164D7A" w:rsidRPr="00F01CDA">
        <w:rPr>
          <w:rFonts w:ascii="Arial" w:hAnsi="Arial" w:cs="Arial"/>
          <w:sz w:val="22"/>
          <w:szCs w:val="22"/>
        </w:rPr>
        <w:t>Estado de Mato Grosso,</w:t>
      </w:r>
      <w:r w:rsidR="00164D7A" w:rsidRPr="00F01CDA">
        <w:rPr>
          <w:rFonts w:ascii="Arial" w:hAnsi="Arial" w:cs="Arial"/>
          <w:spacing w:val="-1"/>
          <w:sz w:val="22"/>
          <w:szCs w:val="22"/>
        </w:rPr>
        <w:t xml:space="preserve"> </w:t>
      </w:r>
      <w:r w:rsidR="00164D7A" w:rsidRPr="00F01CDA">
        <w:rPr>
          <w:rFonts w:ascii="Arial" w:hAnsi="Arial" w:cs="Arial"/>
          <w:sz w:val="22"/>
          <w:szCs w:val="22"/>
        </w:rPr>
        <w:t>no</w:t>
      </w:r>
      <w:r w:rsidR="00164D7A" w:rsidRPr="00F01CDA">
        <w:rPr>
          <w:rFonts w:ascii="Arial" w:hAnsi="Arial" w:cs="Arial"/>
          <w:spacing w:val="-4"/>
          <w:sz w:val="22"/>
          <w:szCs w:val="22"/>
        </w:rPr>
        <w:t xml:space="preserve"> </w:t>
      </w:r>
      <w:r w:rsidR="00164D7A" w:rsidRPr="00F01CDA">
        <w:rPr>
          <w:rFonts w:ascii="Arial" w:hAnsi="Arial" w:cs="Arial"/>
          <w:sz w:val="22"/>
          <w:szCs w:val="22"/>
        </w:rPr>
        <w:t>prazo de até vinte dias</w:t>
      </w:r>
      <w:r w:rsidR="00164D7A" w:rsidRPr="00F01CDA">
        <w:rPr>
          <w:rFonts w:ascii="Arial" w:hAnsi="Arial" w:cs="Arial"/>
          <w:spacing w:val="-1"/>
          <w:sz w:val="22"/>
          <w:szCs w:val="22"/>
        </w:rPr>
        <w:t xml:space="preserve"> </w:t>
      </w:r>
      <w:r w:rsidR="00164D7A" w:rsidRPr="00F01CDA">
        <w:rPr>
          <w:rFonts w:ascii="Arial" w:hAnsi="Arial" w:cs="Arial"/>
          <w:sz w:val="22"/>
          <w:szCs w:val="22"/>
        </w:rPr>
        <w:t>da data de</w:t>
      </w:r>
      <w:r w:rsidR="00164D7A" w:rsidRPr="00F01CDA">
        <w:rPr>
          <w:rFonts w:ascii="Arial" w:hAnsi="Arial" w:cs="Arial"/>
          <w:spacing w:val="-5"/>
          <w:sz w:val="22"/>
          <w:szCs w:val="22"/>
        </w:rPr>
        <w:t xml:space="preserve"> </w:t>
      </w:r>
      <w:r w:rsidR="00164D7A" w:rsidRPr="00F01CDA">
        <w:rPr>
          <w:rFonts w:ascii="Arial" w:hAnsi="Arial" w:cs="Arial"/>
          <w:sz w:val="22"/>
          <w:szCs w:val="22"/>
        </w:rPr>
        <w:t>sua assinatura.</w:t>
      </w:r>
    </w:p>
    <w:p w14:paraId="61182774" w14:textId="77777777" w:rsidR="00F01CDA" w:rsidRDefault="00F01CDA" w:rsidP="00F01CDA">
      <w:pPr>
        <w:widowControl w:val="0"/>
        <w:tabs>
          <w:tab w:val="left" w:pos="1618"/>
        </w:tabs>
        <w:autoSpaceDE w:val="0"/>
        <w:autoSpaceDN w:val="0"/>
        <w:spacing w:before="120" w:after="120" w:line="276" w:lineRule="auto"/>
        <w:ind w:right="908"/>
        <w:jc w:val="both"/>
        <w:rPr>
          <w:rFonts w:ascii="Arial" w:hAnsi="Arial" w:cs="Arial"/>
          <w:b/>
          <w:bCs/>
          <w:sz w:val="22"/>
          <w:szCs w:val="22"/>
        </w:rPr>
      </w:pPr>
      <w:r w:rsidRPr="00F01CDA">
        <w:rPr>
          <w:rFonts w:ascii="Arial" w:hAnsi="Arial" w:cs="Arial"/>
          <w:b/>
          <w:bCs/>
          <w:sz w:val="22"/>
          <w:szCs w:val="22"/>
        </w:rPr>
        <w:t>CLÁUSULA XIV – DO FORO</w:t>
      </w:r>
    </w:p>
    <w:p w14:paraId="7D199844" w14:textId="49FD845F" w:rsidR="00164D7A" w:rsidRPr="00F01CDA" w:rsidRDefault="00F01CDA" w:rsidP="00F01CDA">
      <w:pPr>
        <w:widowControl w:val="0"/>
        <w:tabs>
          <w:tab w:val="left" w:pos="1618"/>
        </w:tabs>
        <w:autoSpaceDE w:val="0"/>
        <w:autoSpaceDN w:val="0"/>
        <w:spacing w:before="120" w:after="120" w:line="276" w:lineRule="auto"/>
        <w:ind w:right="908"/>
        <w:jc w:val="both"/>
        <w:rPr>
          <w:rFonts w:ascii="Arial" w:hAnsi="Arial" w:cs="Arial"/>
          <w:b/>
          <w:bCs/>
          <w:sz w:val="22"/>
          <w:szCs w:val="22"/>
        </w:rPr>
      </w:pPr>
      <w:r w:rsidRPr="00F01CDA">
        <w:rPr>
          <w:rFonts w:ascii="Arial" w:hAnsi="Arial" w:cs="Arial"/>
          <w:sz w:val="22"/>
          <w:szCs w:val="22"/>
        </w:rPr>
        <w:t xml:space="preserve">14.1. </w:t>
      </w:r>
      <w:r w:rsidR="00164D7A" w:rsidRPr="00F01CDA">
        <w:rPr>
          <w:rFonts w:ascii="Arial" w:hAnsi="Arial" w:cs="Arial"/>
          <w:sz w:val="22"/>
          <w:szCs w:val="22"/>
        </w:rPr>
        <w:t>Para dirimir quaisquer dúvidas ou questões relacionadas com o Contrato vinculado a esta Licitação, a Licitante Vencedora deve se subordinar ao Foro da Justiça Comum, da Comarca de Alta Floresta - MT, excluindo,</w:t>
      </w:r>
      <w:r w:rsidR="00164D7A" w:rsidRPr="00F01CDA">
        <w:rPr>
          <w:rFonts w:ascii="Arial" w:hAnsi="Arial" w:cs="Arial"/>
          <w:spacing w:val="-1"/>
          <w:sz w:val="22"/>
          <w:szCs w:val="22"/>
        </w:rPr>
        <w:t xml:space="preserve"> </w:t>
      </w:r>
      <w:r w:rsidR="00164D7A" w:rsidRPr="00F01CDA">
        <w:rPr>
          <w:rFonts w:ascii="Arial" w:hAnsi="Arial" w:cs="Arial"/>
          <w:sz w:val="22"/>
          <w:szCs w:val="22"/>
        </w:rPr>
        <w:t>por mais</w:t>
      </w:r>
      <w:r w:rsidR="00164D7A" w:rsidRPr="00F01CDA">
        <w:rPr>
          <w:rFonts w:ascii="Arial" w:hAnsi="Arial" w:cs="Arial"/>
          <w:spacing w:val="-1"/>
          <w:sz w:val="22"/>
          <w:szCs w:val="22"/>
        </w:rPr>
        <w:t xml:space="preserve"> </w:t>
      </w:r>
      <w:r w:rsidR="00164D7A" w:rsidRPr="00F01CDA">
        <w:rPr>
          <w:rFonts w:ascii="Arial" w:hAnsi="Arial" w:cs="Arial"/>
          <w:sz w:val="22"/>
          <w:szCs w:val="22"/>
        </w:rPr>
        <w:t>privilegiado que for, qualquer outro,</w:t>
      </w:r>
      <w:r w:rsidR="00164D7A" w:rsidRPr="00F01CDA">
        <w:rPr>
          <w:rFonts w:ascii="Arial" w:hAnsi="Arial" w:cs="Arial"/>
          <w:spacing w:val="-4"/>
          <w:sz w:val="22"/>
          <w:szCs w:val="22"/>
        </w:rPr>
        <w:t xml:space="preserve"> </w:t>
      </w:r>
      <w:r w:rsidR="00164D7A" w:rsidRPr="00F01CDA">
        <w:rPr>
          <w:rFonts w:ascii="Arial" w:hAnsi="Arial" w:cs="Arial"/>
          <w:sz w:val="22"/>
          <w:szCs w:val="22"/>
        </w:rPr>
        <w:t>desde que</w:t>
      </w:r>
      <w:r w:rsidR="00164D7A" w:rsidRPr="00F01CDA">
        <w:rPr>
          <w:rFonts w:ascii="Arial" w:hAnsi="Arial" w:cs="Arial"/>
          <w:spacing w:val="-5"/>
          <w:sz w:val="22"/>
          <w:szCs w:val="22"/>
        </w:rPr>
        <w:t xml:space="preserve"> </w:t>
      </w:r>
      <w:r w:rsidR="00164D7A" w:rsidRPr="00F01CDA">
        <w:rPr>
          <w:rFonts w:ascii="Arial" w:hAnsi="Arial" w:cs="Arial"/>
          <w:sz w:val="22"/>
          <w:szCs w:val="22"/>
        </w:rPr>
        <w:t xml:space="preserve">não possa ser resolvido amigavelmente;  </w:t>
      </w:r>
    </w:p>
    <w:p w14:paraId="59F364EF" w14:textId="77777777" w:rsidR="00164D7A" w:rsidRPr="008D6845" w:rsidRDefault="00164D7A" w:rsidP="00721C2B">
      <w:pPr>
        <w:pStyle w:val="PargrafodaLista"/>
        <w:widowControl w:val="0"/>
        <w:tabs>
          <w:tab w:val="left" w:pos="1637"/>
          <w:tab w:val="left" w:pos="3470"/>
          <w:tab w:val="left" w:pos="5207"/>
          <w:tab w:val="left" w:pos="6061"/>
        </w:tabs>
        <w:autoSpaceDE w:val="0"/>
        <w:autoSpaceDN w:val="0"/>
        <w:spacing w:before="120" w:after="120" w:line="276" w:lineRule="auto"/>
        <w:ind w:left="426" w:right="908" w:firstLine="567"/>
        <w:contextualSpacing w:val="0"/>
        <w:jc w:val="both"/>
        <w:rPr>
          <w:rFonts w:ascii="Arial" w:hAnsi="Arial" w:cs="Arial"/>
          <w:sz w:val="22"/>
          <w:szCs w:val="22"/>
        </w:rPr>
      </w:pPr>
    </w:p>
    <w:p w14:paraId="22EF0692" w14:textId="77777777" w:rsidR="00164D7A" w:rsidRPr="008D6845" w:rsidRDefault="00164D7A" w:rsidP="00721C2B">
      <w:pPr>
        <w:tabs>
          <w:tab w:val="left" w:pos="3470"/>
          <w:tab w:val="left" w:pos="5207"/>
          <w:tab w:val="left" w:pos="6061"/>
        </w:tabs>
        <w:spacing w:before="120" w:after="120" w:line="276" w:lineRule="auto"/>
        <w:jc w:val="right"/>
        <w:rPr>
          <w:rFonts w:ascii="Arial" w:hAnsi="Arial" w:cs="Arial"/>
          <w:sz w:val="22"/>
          <w:szCs w:val="22"/>
        </w:rPr>
      </w:pPr>
      <w:r w:rsidRPr="008D6845">
        <w:rPr>
          <w:rFonts w:ascii="Arial" w:hAnsi="Arial" w:cs="Arial"/>
          <w:sz w:val="22"/>
          <w:szCs w:val="22"/>
        </w:rPr>
        <w:t xml:space="preserve">      </w:t>
      </w:r>
    </w:p>
    <w:p w14:paraId="46DBC12A" w14:textId="77777777" w:rsidR="00164D7A" w:rsidRPr="008D6845" w:rsidRDefault="00164D7A" w:rsidP="00721C2B">
      <w:pPr>
        <w:tabs>
          <w:tab w:val="left" w:pos="3470"/>
          <w:tab w:val="left" w:pos="5207"/>
          <w:tab w:val="left" w:pos="6061"/>
        </w:tabs>
        <w:spacing w:before="120" w:after="120" w:line="276" w:lineRule="auto"/>
        <w:ind w:right="1333"/>
        <w:jc w:val="right"/>
        <w:rPr>
          <w:rFonts w:ascii="Arial" w:hAnsi="Arial" w:cs="Arial"/>
          <w:sz w:val="22"/>
          <w:szCs w:val="22"/>
        </w:rPr>
      </w:pPr>
      <w:r w:rsidRPr="008D6845">
        <w:rPr>
          <w:rFonts w:ascii="Arial" w:hAnsi="Arial" w:cs="Arial"/>
          <w:sz w:val="22"/>
          <w:szCs w:val="22"/>
        </w:rPr>
        <w:t xml:space="preserve">   Alta Floresta -MT, </w:t>
      </w:r>
      <w:r w:rsidRPr="008D6845">
        <w:rPr>
          <w:rFonts w:ascii="Arial" w:hAnsi="Arial" w:cs="Arial"/>
          <w:sz w:val="22"/>
          <w:szCs w:val="22"/>
          <w:u w:val="single"/>
        </w:rPr>
        <w:tab/>
      </w:r>
      <w:r w:rsidRPr="008D6845">
        <w:rPr>
          <w:rFonts w:ascii="Arial" w:hAnsi="Arial" w:cs="Arial"/>
          <w:sz w:val="22"/>
          <w:szCs w:val="22"/>
        </w:rPr>
        <w:t xml:space="preserve">de </w:t>
      </w:r>
      <w:r w:rsidRPr="008D6845">
        <w:rPr>
          <w:rFonts w:ascii="Arial" w:hAnsi="Arial" w:cs="Arial"/>
          <w:sz w:val="22"/>
          <w:szCs w:val="22"/>
          <w:u w:val="single"/>
        </w:rPr>
        <w:tab/>
      </w:r>
      <w:proofErr w:type="spellStart"/>
      <w:r w:rsidRPr="008D6845">
        <w:rPr>
          <w:rFonts w:ascii="Arial" w:hAnsi="Arial" w:cs="Arial"/>
          <w:sz w:val="22"/>
          <w:szCs w:val="22"/>
        </w:rPr>
        <w:t>de</w:t>
      </w:r>
      <w:proofErr w:type="spellEnd"/>
      <w:r w:rsidRPr="008D6845">
        <w:rPr>
          <w:rFonts w:ascii="Arial" w:hAnsi="Arial" w:cs="Arial"/>
          <w:sz w:val="22"/>
          <w:szCs w:val="22"/>
        </w:rPr>
        <w:t xml:space="preserve"> </w:t>
      </w:r>
      <w:r w:rsidRPr="008D6845">
        <w:rPr>
          <w:rFonts w:ascii="Arial" w:hAnsi="Arial" w:cs="Arial"/>
          <w:sz w:val="22"/>
          <w:szCs w:val="22"/>
          <w:u w:val="single"/>
        </w:rPr>
        <w:tab/>
      </w:r>
      <w:r w:rsidRPr="008D6845">
        <w:rPr>
          <w:rFonts w:ascii="Arial" w:hAnsi="Arial" w:cs="Arial"/>
          <w:spacing w:val="-10"/>
          <w:sz w:val="22"/>
          <w:szCs w:val="22"/>
        </w:rPr>
        <w:t>.</w:t>
      </w:r>
    </w:p>
    <w:p w14:paraId="3FBF148F" w14:textId="574A7CF1" w:rsidR="00164D7A" w:rsidRDefault="00164D7A" w:rsidP="00721C2B">
      <w:pPr>
        <w:tabs>
          <w:tab w:val="left" w:pos="2027"/>
          <w:tab w:val="left" w:pos="2610"/>
          <w:tab w:val="left" w:pos="3154"/>
          <w:tab w:val="left" w:pos="4537"/>
          <w:tab w:val="center" w:pos="6111"/>
        </w:tabs>
        <w:spacing w:before="120" w:after="120" w:line="276" w:lineRule="auto"/>
        <w:ind w:left="1162"/>
        <w:rPr>
          <w:rFonts w:ascii="Arial" w:hAnsi="Arial" w:cs="Arial"/>
          <w:b/>
          <w:sz w:val="22"/>
          <w:szCs w:val="22"/>
        </w:rPr>
      </w:pPr>
      <w:r w:rsidRPr="008D6845">
        <w:rPr>
          <w:rFonts w:ascii="Arial" w:hAnsi="Arial" w:cs="Arial"/>
          <w:b/>
          <w:sz w:val="22"/>
          <w:szCs w:val="22"/>
        </w:rPr>
        <w:tab/>
      </w:r>
      <w:r w:rsidRPr="008D6845">
        <w:rPr>
          <w:rFonts w:ascii="Arial" w:hAnsi="Arial" w:cs="Arial"/>
          <w:b/>
          <w:sz w:val="22"/>
          <w:szCs w:val="22"/>
        </w:rPr>
        <w:tab/>
      </w:r>
    </w:p>
    <w:p w14:paraId="5FA7FDFE" w14:textId="77777777" w:rsidR="00F01CDA" w:rsidRPr="008D6845" w:rsidRDefault="00F01CDA" w:rsidP="00721C2B">
      <w:pPr>
        <w:tabs>
          <w:tab w:val="left" w:pos="2027"/>
          <w:tab w:val="left" w:pos="2610"/>
          <w:tab w:val="left" w:pos="3154"/>
          <w:tab w:val="left" w:pos="4537"/>
          <w:tab w:val="center" w:pos="6111"/>
        </w:tabs>
        <w:spacing w:before="120" w:after="120" w:line="276" w:lineRule="auto"/>
        <w:ind w:left="1162"/>
        <w:rPr>
          <w:rFonts w:ascii="Arial" w:hAnsi="Arial" w:cs="Arial"/>
          <w:b/>
          <w:sz w:val="22"/>
          <w:szCs w:val="22"/>
        </w:rPr>
      </w:pPr>
    </w:p>
    <w:p w14:paraId="20848CFD" w14:textId="0F03D2F6" w:rsidR="00164D7A" w:rsidRPr="008D6845" w:rsidRDefault="00F01CDA" w:rsidP="00F01CDA">
      <w:pPr>
        <w:tabs>
          <w:tab w:val="left" w:pos="2027"/>
          <w:tab w:val="left" w:pos="3154"/>
          <w:tab w:val="left" w:pos="4537"/>
        </w:tabs>
        <w:spacing w:before="120" w:after="120" w:line="276" w:lineRule="auto"/>
        <w:jc w:val="both"/>
        <w:rPr>
          <w:rFonts w:ascii="Arial" w:hAnsi="Arial" w:cs="Arial"/>
          <w:sz w:val="22"/>
          <w:szCs w:val="22"/>
        </w:rPr>
      </w:pPr>
      <w:r>
        <w:rPr>
          <w:rFonts w:ascii="Arial" w:hAnsi="Arial" w:cs="Arial"/>
          <w:sz w:val="22"/>
          <w:szCs w:val="22"/>
        </w:rPr>
        <w:t>________________________________________       ___________________________________</w:t>
      </w:r>
    </w:p>
    <w:p w14:paraId="182193FD" w14:textId="77777777" w:rsidR="00164D7A" w:rsidRPr="008D6845" w:rsidRDefault="00164D7A" w:rsidP="00F01CDA">
      <w:pPr>
        <w:tabs>
          <w:tab w:val="left" w:pos="2027"/>
          <w:tab w:val="left" w:pos="3154"/>
          <w:tab w:val="left" w:pos="4537"/>
        </w:tabs>
        <w:spacing w:before="120" w:after="120" w:line="276" w:lineRule="auto"/>
        <w:jc w:val="both"/>
        <w:rPr>
          <w:rFonts w:ascii="Arial" w:hAnsi="Arial" w:cs="Arial"/>
          <w:sz w:val="22"/>
          <w:szCs w:val="22"/>
        </w:rPr>
      </w:pPr>
      <w:r w:rsidRPr="008D6845">
        <w:rPr>
          <w:rFonts w:ascii="Arial" w:hAnsi="Arial" w:cs="Arial"/>
          <w:sz w:val="22"/>
          <w:szCs w:val="22"/>
        </w:rPr>
        <w:t>Presidente do Conselho Diretor do CIDVAT/MT</w:t>
      </w:r>
    </w:p>
    <w:p w14:paraId="5B370EBA" w14:textId="2AFB8D81" w:rsidR="00164D7A" w:rsidRPr="008D6845" w:rsidRDefault="00F01CDA" w:rsidP="00F01CDA">
      <w:pPr>
        <w:tabs>
          <w:tab w:val="left" w:pos="2027"/>
          <w:tab w:val="left" w:pos="2610"/>
          <w:tab w:val="left" w:pos="3154"/>
          <w:tab w:val="left" w:pos="4537"/>
          <w:tab w:val="center" w:pos="6111"/>
        </w:tabs>
        <w:spacing w:before="120" w:after="120" w:line="276" w:lineRule="auto"/>
        <w:jc w:val="both"/>
        <w:rPr>
          <w:rFonts w:ascii="Arial" w:hAnsi="Arial" w:cs="Arial"/>
          <w:b/>
          <w:sz w:val="22"/>
          <w:szCs w:val="22"/>
        </w:rPr>
      </w:pPr>
      <w:r>
        <w:rPr>
          <w:rFonts w:ascii="Arial" w:hAnsi="Arial" w:cs="Arial"/>
          <w:b/>
          <w:sz w:val="22"/>
          <w:szCs w:val="22"/>
        </w:rPr>
        <w:t xml:space="preserve">                         </w:t>
      </w:r>
      <w:r w:rsidR="00164D7A" w:rsidRPr="008D6845">
        <w:rPr>
          <w:rFonts w:ascii="Arial" w:hAnsi="Arial" w:cs="Arial"/>
          <w:b/>
          <w:sz w:val="22"/>
          <w:szCs w:val="22"/>
        </w:rPr>
        <w:t>CONTRATANTE</w:t>
      </w:r>
      <w:r>
        <w:rPr>
          <w:rFonts w:ascii="Arial" w:hAnsi="Arial" w:cs="Arial"/>
          <w:b/>
          <w:sz w:val="22"/>
          <w:szCs w:val="22"/>
        </w:rPr>
        <w:tab/>
      </w:r>
      <w:r>
        <w:rPr>
          <w:rFonts w:ascii="Arial" w:hAnsi="Arial" w:cs="Arial"/>
          <w:b/>
          <w:sz w:val="22"/>
          <w:szCs w:val="22"/>
        </w:rPr>
        <w:tab/>
      </w:r>
      <w:r>
        <w:rPr>
          <w:rFonts w:ascii="Arial" w:hAnsi="Arial" w:cs="Arial"/>
          <w:b/>
          <w:sz w:val="22"/>
          <w:szCs w:val="22"/>
        </w:rPr>
        <w:tab/>
        <w:t xml:space="preserve">   CONTRATADA</w:t>
      </w:r>
    </w:p>
    <w:p w14:paraId="6A3CC9CA" w14:textId="77777777" w:rsidR="00164D7A" w:rsidRPr="008D6845" w:rsidRDefault="00164D7A" w:rsidP="00721C2B">
      <w:pPr>
        <w:tabs>
          <w:tab w:val="left" w:pos="2027"/>
          <w:tab w:val="left" w:pos="2610"/>
          <w:tab w:val="left" w:pos="3154"/>
          <w:tab w:val="left" w:pos="4537"/>
          <w:tab w:val="center" w:pos="6111"/>
        </w:tabs>
        <w:spacing w:before="120" w:after="120" w:line="276" w:lineRule="auto"/>
        <w:ind w:left="1162"/>
        <w:jc w:val="center"/>
        <w:rPr>
          <w:rFonts w:ascii="Arial" w:hAnsi="Arial" w:cs="Arial"/>
          <w:b/>
          <w:sz w:val="22"/>
          <w:szCs w:val="22"/>
        </w:rPr>
      </w:pPr>
    </w:p>
    <w:p w14:paraId="5396D171" w14:textId="77777777" w:rsidR="00164D7A" w:rsidRPr="008D6845" w:rsidRDefault="00164D7A" w:rsidP="00721C2B">
      <w:pPr>
        <w:pStyle w:val="ParagraphStyle"/>
        <w:spacing w:before="120" w:after="120" w:line="276" w:lineRule="auto"/>
        <w:ind w:firstLine="1134"/>
        <w:rPr>
          <w:b/>
          <w:sz w:val="22"/>
          <w:szCs w:val="22"/>
        </w:rPr>
      </w:pPr>
      <w:r w:rsidRPr="008D6845">
        <w:rPr>
          <w:b/>
          <w:sz w:val="22"/>
          <w:szCs w:val="22"/>
        </w:rPr>
        <w:t>TESTEMUNHAS:</w:t>
      </w:r>
    </w:p>
    <w:p w14:paraId="5BEDC9BF" w14:textId="77777777" w:rsidR="00164D7A" w:rsidRPr="008D6845" w:rsidRDefault="00164D7A" w:rsidP="00721C2B">
      <w:pPr>
        <w:pStyle w:val="ParagraphStyle"/>
        <w:spacing w:before="120" w:after="120" w:line="276" w:lineRule="auto"/>
        <w:rPr>
          <w:b/>
          <w:sz w:val="22"/>
          <w:szCs w:val="22"/>
        </w:rPr>
      </w:pPr>
    </w:p>
    <w:p w14:paraId="4C617B3A" w14:textId="77777777" w:rsidR="00164D7A" w:rsidRPr="008D6845" w:rsidRDefault="00164D7A" w:rsidP="00721C2B">
      <w:pPr>
        <w:pStyle w:val="ParagraphStyle"/>
        <w:spacing w:before="120" w:after="120" w:line="276" w:lineRule="auto"/>
        <w:rPr>
          <w:b/>
          <w:sz w:val="22"/>
          <w:szCs w:val="22"/>
        </w:rPr>
      </w:pPr>
    </w:p>
    <w:p w14:paraId="52C14DEA" w14:textId="77777777" w:rsidR="00164D7A" w:rsidRPr="008D6845" w:rsidRDefault="00164D7A" w:rsidP="00721C2B">
      <w:pPr>
        <w:pStyle w:val="ParagraphStyle"/>
        <w:spacing w:before="120" w:after="120" w:line="276" w:lineRule="auto"/>
        <w:ind w:firstLine="1134"/>
        <w:rPr>
          <w:b/>
          <w:sz w:val="22"/>
          <w:szCs w:val="22"/>
          <w:lang w:val="pt-BR"/>
        </w:rPr>
      </w:pPr>
      <w:r w:rsidRPr="008D6845">
        <w:rPr>
          <w:b/>
          <w:sz w:val="22"/>
          <w:szCs w:val="22"/>
        </w:rPr>
        <w:t xml:space="preserve">01)________________________________ </w:t>
      </w:r>
      <w:r w:rsidRPr="008D6845">
        <w:rPr>
          <w:b/>
          <w:sz w:val="22"/>
          <w:szCs w:val="22"/>
        </w:rPr>
        <w:tab/>
        <w:t xml:space="preserve"> </w:t>
      </w:r>
      <w:r w:rsidRPr="008D6845">
        <w:rPr>
          <w:b/>
          <w:sz w:val="22"/>
          <w:szCs w:val="22"/>
          <w:lang w:val="pt-BR"/>
        </w:rPr>
        <w:t xml:space="preserve">              </w:t>
      </w:r>
    </w:p>
    <w:p w14:paraId="5CD6EEC9" w14:textId="77777777" w:rsidR="00164D7A" w:rsidRPr="008D6845" w:rsidRDefault="00164D7A" w:rsidP="00721C2B">
      <w:pPr>
        <w:pStyle w:val="ParagraphStyle"/>
        <w:spacing w:before="120" w:after="120" w:line="276" w:lineRule="auto"/>
        <w:ind w:firstLine="1134"/>
        <w:rPr>
          <w:b/>
          <w:sz w:val="22"/>
          <w:szCs w:val="22"/>
          <w:lang w:val="pt-BR"/>
        </w:rPr>
      </w:pPr>
      <w:r w:rsidRPr="008D6845">
        <w:rPr>
          <w:b/>
          <w:sz w:val="22"/>
          <w:szCs w:val="22"/>
          <w:lang w:val="pt-BR"/>
        </w:rPr>
        <w:t>NOME:</w:t>
      </w:r>
    </w:p>
    <w:p w14:paraId="3C937A9F" w14:textId="77777777" w:rsidR="00164D7A" w:rsidRPr="008D6845" w:rsidRDefault="00164D7A" w:rsidP="00721C2B">
      <w:pPr>
        <w:pStyle w:val="ParagraphStyle"/>
        <w:spacing w:before="120" w:after="120" w:line="276" w:lineRule="auto"/>
        <w:ind w:firstLine="1134"/>
        <w:rPr>
          <w:b/>
          <w:sz w:val="22"/>
          <w:szCs w:val="22"/>
          <w:lang w:val="pt-BR"/>
        </w:rPr>
      </w:pPr>
      <w:r w:rsidRPr="008D6845">
        <w:rPr>
          <w:b/>
          <w:sz w:val="22"/>
          <w:szCs w:val="22"/>
          <w:lang w:val="pt-BR"/>
        </w:rPr>
        <w:t>CPF:</w:t>
      </w:r>
    </w:p>
    <w:p w14:paraId="00D40B4B" w14:textId="77777777" w:rsidR="00164D7A" w:rsidRPr="008D6845" w:rsidRDefault="00164D7A" w:rsidP="00721C2B">
      <w:pPr>
        <w:pStyle w:val="ParagraphStyle"/>
        <w:spacing w:before="120" w:after="120" w:line="276" w:lineRule="auto"/>
        <w:ind w:firstLine="1134"/>
        <w:rPr>
          <w:b/>
          <w:sz w:val="22"/>
          <w:szCs w:val="22"/>
          <w:lang w:val="pt-BR"/>
        </w:rPr>
      </w:pPr>
    </w:p>
    <w:p w14:paraId="61C1F471" w14:textId="77777777" w:rsidR="00164D7A" w:rsidRPr="008D6845" w:rsidRDefault="00164D7A" w:rsidP="00721C2B">
      <w:pPr>
        <w:pStyle w:val="ParagraphStyle"/>
        <w:spacing w:before="120" w:after="120" w:line="276" w:lineRule="auto"/>
        <w:ind w:firstLine="1134"/>
        <w:rPr>
          <w:b/>
          <w:sz w:val="22"/>
          <w:szCs w:val="22"/>
          <w:lang w:val="pt-BR"/>
        </w:rPr>
      </w:pPr>
    </w:p>
    <w:p w14:paraId="68CB75BB" w14:textId="77777777" w:rsidR="00164D7A" w:rsidRPr="008D6845" w:rsidRDefault="00164D7A" w:rsidP="00721C2B">
      <w:pPr>
        <w:pStyle w:val="ParagraphStyle"/>
        <w:spacing w:before="120" w:after="120" w:line="276" w:lineRule="auto"/>
        <w:ind w:firstLine="1134"/>
        <w:rPr>
          <w:b/>
          <w:sz w:val="22"/>
          <w:szCs w:val="22"/>
        </w:rPr>
      </w:pPr>
      <w:r w:rsidRPr="008D6845">
        <w:rPr>
          <w:b/>
          <w:sz w:val="22"/>
          <w:szCs w:val="22"/>
        </w:rPr>
        <w:t>02)________________________________</w:t>
      </w:r>
    </w:p>
    <w:p w14:paraId="607074B4" w14:textId="77777777" w:rsidR="00164D7A" w:rsidRPr="008D6845" w:rsidRDefault="00164D7A" w:rsidP="00721C2B">
      <w:pPr>
        <w:pStyle w:val="ParagraphStyle"/>
        <w:spacing w:before="120" w:after="120" w:line="276" w:lineRule="auto"/>
        <w:ind w:firstLine="1134"/>
        <w:rPr>
          <w:b/>
          <w:sz w:val="22"/>
          <w:szCs w:val="22"/>
        </w:rPr>
      </w:pPr>
      <w:r w:rsidRPr="008D6845">
        <w:rPr>
          <w:b/>
          <w:sz w:val="22"/>
          <w:szCs w:val="22"/>
        </w:rPr>
        <w:lastRenderedPageBreak/>
        <w:t>NOME:</w:t>
      </w:r>
      <w:r w:rsidRPr="008D6845">
        <w:rPr>
          <w:b/>
          <w:sz w:val="22"/>
          <w:szCs w:val="22"/>
        </w:rPr>
        <w:tab/>
      </w:r>
      <w:r w:rsidRPr="008D6845">
        <w:rPr>
          <w:b/>
          <w:sz w:val="22"/>
          <w:szCs w:val="22"/>
        </w:rPr>
        <w:tab/>
      </w:r>
    </w:p>
    <w:p w14:paraId="5539FB33" w14:textId="77777777" w:rsidR="00164D7A" w:rsidRPr="008D6845" w:rsidRDefault="00164D7A" w:rsidP="00721C2B">
      <w:pPr>
        <w:pStyle w:val="ParagraphStyle"/>
        <w:spacing w:before="120" w:after="120" w:line="276" w:lineRule="auto"/>
        <w:ind w:firstLine="1134"/>
        <w:rPr>
          <w:b/>
          <w:sz w:val="22"/>
          <w:szCs w:val="22"/>
        </w:rPr>
      </w:pPr>
      <w:r w:rsidRPr="008D6845">
        <w:rPr>
          <w:b/>
          <w:sz w:val="22"/>
          <w:szCs w:val="22"/>
          <w:lang w:val="pt-BR"/>
        </w:rPr>
        <w:t>CPF:</w:t>
      </w:r>
      <w:r w:rsidRPr="008D6845">
        <w:rPr>
          <w:b/>
          <w:sz w:val="22"/>
          <w:szCs w:val="22"/>
        </w:rPr>
        <w:tab/>
      </w:r>
      <w:r w:rsidRPr="008D6845">
        <w:rPr>
          <w:b/>
          <w:sz w:val="22"/>
          <w:szCs w:val="22"/>
        </w:rPr>
        <w:tab/>
      </w:r>
      <w:r w:rsidRPr="008D6845">
        <w:rPr>
          <w:b/>
          <w:sz w:val="22"/>
          <w:szCs w:val="22"/>
        </w:rPr>
        <w:tab/>
      </w:r>
      <w:r w:rsidRPr="008D6845">
        <w:rPr>
          <w:b/>
          <w:sz w:val="22"/>
          <w:szCs w:val="22"/>
          <w:lang w:val="pt-BR"/>
        </w:rPr>
        <w:t xml:space="preserve"> </w:t>
      </w:r>
      <w:r w:rsidRPr="008D6845">
        <w:rPr>
          <w:b/>
          <w:sz w:val="22"/>
          <w:szCs w:val="22"/>
          <w:lang w:val="pt-BR"/>
        </w:rPr>
        <w:tab/>
      </w:r>
    </w:p>
    <w:p w14:paraId="79B9363A" w14:textId="77777777" w:rsidR="00164D7A" w:rsidRPr="008D6845" w:rsidRDefault="00164D7A" w:rsidP="00F01CDA">
      <w:pPr>
        <w:spacing w:before="120" w:after="120" w:line="276" w:lineRule="auto"/>
        <w:ind w:right="6"/>
        <w:rPr>
          <w:rFonts w:ascii="Arial" w:hAnsi="Arial" w:cs="Arial"/>
          <w:sz w:val="22"/>
          <w:szCs w:val="22"/>
        </w:rPr>
      </w:pPr>
    </w:p>
    <w:sectPr w:rsidR="00164D7A" w:rsidRPr="008D6845" w:rsidSect="0048506B">
      <w:headerReference w:type="default" r:id="rId25"/>
      <w:footerReference w:type="default" r:id="rId26"/>
      <w:type w:val="continuous"/>
      <w:pgSz w:w="11920" w:h="16840"/>
      <w:pgMar w:top="1072" w:right="380" w:bottom="2194" w:left="993" w:header="284" w:footer="112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BF09CA" w14:textId="77777777" w:rsidR="00072761" w:rsidRDefault="00072761" w:rsidP="00564CA2">
      <w:pPr>
        <w:spacing w:after="0" w:line="240" w:lineRule="auto"/>
      </w:pPr>
      <w:r>
        <w:separator/>
      </w:r>
    </w:p>
  </w:endnote>
  <w:endnote w:type="continuationSeparator" w:id="0">
    <w:p w14:paraId="098BE763" w14:textId="77777777" w:rsidR="00072761" w:rsidRDefault="00072761" w:rsidP="00564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BoldMT">
    <w:altName w:val="Arial"/>
    <w:panose1 w:val="00000000000000000000"/>
    <w:charset w:val="00"/>
    <w:family w:val="roman"/>
    <w:notTrueType/>
    <w:pitch w:val="default"/>
  </w:font>
  <w:font w:name="ArialMT">
    <w:altName w:val="Arial"/>
    <w:charset w:val="00"/>
    <w:family w:val="auto"/>
    <w:pitch w:val="default"/>
    <w:sig w:usb0="00000003" w:usb1="00000000" w:usb2="00000000" w:usb3="00000000" w:csb0="00000001" w:csb1="00000000"/>
  </w:font>
  <w:font w:name="Arial-ItalicMT">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E25DC6" w14:textId="77777777" w:rsidR="005C7AA9" w:rsidRDefault="005C7AA9" w:rsidP="008662ED">
    <w:pPr>
      <w:pStyle w:val="Rodap"/>
      <w:tabs>
        <w:tab w:val="clear" w:pos="4252"/>
        <w:tab w:val="clear" w:pos="8504"/>
      </w:tabs>
      <w:ind w:right="908"/>
      <w:jc w:val="center"/>
    </w:pPr>
  </w:p>
  <w:p w14:paraId="75343DAF" w14:textId="77777777" w:rsidR="005C7AA9" w:rsidRPr="008662ED" w:rsidRDefault="005C7AA9" w:rsidP="008662ED">
    <w:pPr>
      <w:pStyle w:val="Rodap"/>
      <w:tabs>
        <w:tab w:val="clear" w:pos="4252"/>
        <w:tab w:val="clear" w:pos="8504"/>
      </w:tabs>
      <w:ind w:right="908"/>
      <w:jc w:val="center"/>
      <w:rPr>
        <w:lang w:val="en-US"/>
      </w:rPr>
    </w:pPr>
    <w:r>
      <w:rPr>
        <w:noProof/>
        <w:lang w:eastAsia="pt-BR"/>
      </w:rPr>
      <w:drawing>
        <wp:inline distT="0" distB="0" distL="0" distR="0" wp14:anchorId="48E7202A" wp14:editId="65C9C399">
          <wp:extent cx="6517640" cy="694055"/>
          <wp:effectExtent l="0" t="0" r="0" b="4445"/>
          <wp:docPr id="24" name="Imagem 1"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342274" name="Imagem 1" descr="Logotipo, nome da empresa&#10;&#10;O conteúdo gerado por IA pode estar incorreto."/>
                  <pic:cNvPicPr/>
                </pic:nvPicPr>
                <pic:blipFill>
                  <a:blip r:embed="rId1"/>
                  <a:stretch>
                    <a:fillRect/>
                  </a:stretch>
                </pic:blipFill>
                <pic:spPr>
                  <a:xfrm>
                    <a:off x="0" y="0"/>
                    <a:ext cx="6517640" cy="69405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913897" w14:textId="77777777" w:rsidR="005C7AA9" w:rsidRDefault="005C7AA9" w:rsidP="00995042">
    <w:pPr>
      <w:pStyle w:val="Rodap"/>
      <w:tabs>
        <w:tab w:val="clear" w:pos="4252"/>
        <w:tab w:val="clear" w:pos="8504"/>
      </w:tabs>
      <w:ind w:right="908"/>
      <w:jc w:val="center"/>
    </w:pPr>
  </w:p>
  <w:p w14:paraId="2134BFAA" w14:textId="77777777" w:rsidR="005C7AA9" w:rsidRPr="00995042" w:rsidRDefault="005C7AA9">
    <w:pPr>
      <w:pStyle w:val="Corpodetexto"/>
      <w:spacing w:line="14" w:lineRule="auto"/>
      <w:rPr>
        <w:sz w:val="20"/>
        <w:lang w:val="en-US"/>
      </w:rPr>
    </w:pPr>
    <w:r>
      <w:rPr>
        <w:noProof/>
        <w:lang w:eastAsia="pt-BR"/>
      </w:rPr>
      <w:drawing>
        <wp:inline distT="0" distB="0" distL="0" distR="0" wp14:anchorId="52BE5908" wp14:editId="6B6A73BA">
          <wp:extent cx="6517640" cy="694055"/>
          <wp:effectExtent l="0" t="0" r="0" b="4445"/>
          <wp:docPr id="16" name="Imagem 1"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342274" name="Imagem 1" descr="Logotipo, nome da empresa&#10;&#10;O conteúdo gerado por IA pode estar incorreto."/>
                  <pic:cNvPicPr/>
                </pic:nvPicPr>
                <pic:blipFill>
                  <a:blip r:embed="rId1"/>
                  <a:stretch>
                    <a:fillRect/>
                  </a:stretch>
                </pic:blipFill>
                <pic:spPr>
                  <a:xfrm>
                    <a:off x="0" y="0"/>
                    <a:ext cx="6517640" cy="69405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44945" w14:textId="0054A8D9" w:rsidR="00D806B5" w:rsidRPr="00CA5476" w:rsidRDefault="00D806B5" w:rsidP="001B042C">
    <w:pPr>
      <w:pStyle w:val="Rodap"/>
      <w:jc w:val="center"/>
    </w:pPr>
    <w:r>
      <w:rPr>
        <w:noProof/>
        <w:lang w:eastAsia="pt-BR"/>
      </w:rPr>
      <w:drawing>
        <wp:inline distT="0" distB="0" distL="0" distR="0" wp14:anchorId="4ADE355E" wp14:editId="49B23B41">
          <wp:extent cx="6705600" cy="714375"/>
          <wp:effectExtent l="0" t="0" r="0" b="9525"/>
          <wp:docPr id="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92179" name=""/>
                  <pic:cNvPicPr/>
                </pic:nvPicPr>
                <pic:blipFill>
                  <a:blip r:embed="rId1"/>
                  <a:stretch>
                    <a:fillRect/>
                  </a:stretch>
                </pic:blipFill>
                <pic:spPr>
                  <a:xfrm>
                    <a:off x="0" y="0"/>
                    <a:ext cx="6705600" cy="714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603DA8" w14:textId="77777777" w:rsidR="00072761" w:rsidRDefault="00072761" w:rsidP="00564CA2">
      <w:pPr>
        <w:spacing w:after="0" w:line="240" w:lineRule="auto"/>
      </w:pPr>
      <w:r>
        <w:separator/>
      </w:r>
    </w:p>
  </w:footnote>
  <w:footnote w:type="continuationSeparator" w:id="0">
    <w:p w14:paraId="7D23A3A9" w14:textId="77777777" w:rsidR="00072761" w:rsidRDefault="00072761" w:rsidP="00564C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46DFF" w14:textId="77777777" w:rsidR="005C7AA9" w:rsidRPr="00742BC4" w:rsidRDefault="005C7AA9" w:rsidP="004850C4">
    <w:pPr>
      <w:pStyle w:val="Cabealho"/>
      <w:ind w:left="-851"/>
      <w:jc w:val="center"/>
      <w:rPr>
        <w:b/>
        <w:bCs/>
      </w:rPr>
    </w:pPr>
    <w:r>
      <w:rPr>
        <w:noProof/>
        <w:lang w:eastAsia="pt-BR"/>
      </w:rPr>
      <w:drawing>
        <wp:inline distT="0" distB="0" distL="0" distR="0" wp14:anchorId="2ACC5468" wp14:editId="7BCED5A5">
          <wp:extent cx="6324600" cy="1400175"/>
          <wp:effectExtent l="0" t="0" r="0" b="9525"/>
          <wp:docPr id="11" name="Imagem 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60786" name="Imagem 2"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4001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287A0" w14:textId="77777777" w:rsidR="005C7AA9" w:rsidRDefault="005C7AA9" w:rsidP="004850C4">
    <w:pPr>
      <w:pStyle w:val="Corpodetexto"/>
      <w:spacing w:line="14" w:lineRule="auto"/>
      <w:ind w:left="-284"/>
      <w:rPr>
        <w:sz w:val="20"/>
      </w:rPr>
    </w:pPr>
    <w:r>
      <w:rPr>
        <w:noProof/>
        <w:lang w:eastAsia="pt-BR"/>
      </w:rPr>
      <w:drawing>
        <wp:inline distT="0" distB="0" distL="0" distR="0" wp14:anchorId="0861A458" wp14:editId="7327CC18">
          <wp:extent cx="6419850" cy="1943100"/>
          <wp:effectExtent l="0" t="0" r="0" b="0"/>
          <wp:docPr id="1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9850" cy="1943100"/>
                  </a:xfrm>
                  <a:prstGeom prst="rect">
                    <a:avLst/>
                  </a:prstGeom>
                  <a:noFill/>
                  <a:ln>
                    <a:noFill/>
                  </a:ln>
                </pic:spPr>
              </pic:pic>
            </a:graphicData>
          </a:graphic>
        </wp:inline>
      </w:drawing>
    </w:r>
  </w:p>
  <w:p w14:paraId="3629FF09" w14:textId="77777777" w:rsidR="005C7AA9" w:rsidRDefault="005C7AA9" w:rsidP="004850C4">
    <w:pPr>
      <w:pStyle w:val="Corpodetexto"/>
      <w:spacing w:line="14" w:lineRule="auto"/>
      <w:ind w:left="-284"/>
      <w:rPr>
        <w:sz w:val="20"/>
      </w:rPr>
    </w:pPr>
  </w:p>
  <w:p w14:paraId="0429C40E" w14:textId="77777777" w:rsidR="005C7AA9" w:rsidRDefault="005C7AA9" w:rsidP="004850C4">
    <w:pPr>
      <w:pStyle w:val="Corpodetexto"/>
      <w:spacing w:line="14" w:lineRule="auto"/>
      <w:ind w:left="-284"/>
      <w:rPr>
        <w:sz w:val="20"/>
      </w:rPr>
    </w:pPr>
  </w:p>
  <w:p w14:paraId="51530103" w14:textId="77777777" w:rsidR="005C7AA9" w:rsidRDefault="005C7AA9" w:rsidP="004850C4">
    <w:pPr>
      <w:pStyle w:val="Corpodetexto"/>
      <w:spacing w:line="14" w:lineRule="auto"/>
      <w:ind w:left="-284"/>
      <w:rPr>
        <w:sz w:val="20"/>
      </w:rPr>
    </w:pPr>
  </w:p>
  <w:p w14:paraId="785AA535" w14:textId="77777777" w:rsidR="005C7AA9" w:rsidRDefault="005C7AA9" w:rsidP="004850C4">
    <w:pPr>
      <w:pStyle w:val="Corpodetexto"/>
      <w:spacing w:line="14" w:lineRule="auto"/>
      <w:ind w:left="-284"/>
      <w:rPr>
        <w:sz w:val="20"/>
      </w:rPr>
    </w:pPr>
  </w:p>
  <w:p w14:paraId="4880C948" w14:textId="77777777" w:rsidR="005C7AA9" w:rsidRDefault="005C7AA9" w:rsidP="004850C4">
    <w:pPr>
      <w:pStyle w:val="Corpodetexto"/>
      <w:spacing w:line="14" w:lineRule="auto"/>
      <w:ind w:left="-284"/>
      <w:rPr>
        <w:sz w:val="20"/>
      </w:rPr>
    </w:pPr>
  </w:p>
  <w:p w14:paraId="0FB69FB5" w14:textId="77777777" w:rsidR="005C7AA9" w:rsidRDefault="005C7AA9" w:rsidP="004850C4">
    <w:pPr>
      <w:pStyle w:val="Corpodetexto"/>
      <w:spacing w:line="14" w:lineRule="auto"/>
      <w:ind w:left="-284"/>
      <w:rPr>
        <w:sz w:val="20"/>
      </w:rPr>
    </w:pPr>
  </w:p>
  <w:p w14:paraId="6C19A058" w14:textId="77777777" w:rsidR="005C7AA9" w:rsidRDefault="005C7AA9" w:rsidP="004850C4">
    <w:pPr>
      <w:pStyle w:val="Corpodetexto"/>
      <w:spacing w:line="14" w:lineRule="auto"/>
      <w:ind w:left="-284"/>
      <w:rPr>
        <w:sz w:val="20"/>
      </w:rPr>
    </w:pPr>
  </w:p>
  <w:p w14:paraId="2E2935A6" w14:textId="77777777" w:rsidR="005C7AA9" w:rsidRDefault="005C7AA9" w:rsidP="004850C4">
    <w:pPr>
      <w:pStyle w:val="Corpodetexto"/>
      <w:spacing w:line="14" w:lineRule="auto"/>
      <w:ind w:left="-284"/>
      <w:rPr>
        <w:sz w:val="20"/>
      </w:rPr>
    </w:pPr>
  </w:p>
  <w:p w14:paraId="7DFBE782" w14:textId="77777777" w:rsidR="005C7AA9" w:rsidRDefault="005C7AA9" w:rsidP="004850C4">
    <w:pPr>
      <w:pStyle w:val="Corpodetexto"/>
      <w:spacing w:line="14" w:lineRule="auto"/>
      <w:ind w:left="-284"/>
      <w:rPr>
        <w:sz w:val="20"/>
      </w:rPr>
    </w:pPr>
  </w:p>
  <w:p w14:paraId="43ED6DFF" w14:textId="77777777" w:rsidR="005C7AA9" w:rsidRDefault="005C7AA9" w:rsidP="004850C4">
    <w:pPr>
      <w:pStyle w:val="Corpodetexto"/>
      <w:spacing w:line="14" w:lineRule="auto"/>
      <w:ind w:left="-284"/>
      <w:rPr>
        <w:sz w:val="20"/>
      </w:rPr>
    </w:pPr>
  </w:p>
  <w:p w14:paraId="06A1AE93" w14:textId="77777777" w:rsidR="005C7AA9" w:rsidRDefault="005C7AA9" w:rsidP="004850C4">
    <w:pPr>
      <w:pStyle w:val="Corpodetexto"/>
      <w:spacing w:line="14" w:lineRule="auto"/>
      <w:ind w:left="-284"/>
      <w:rPr>
        <w:sz w:val="20"/>
      </w:rPr>
    </w:pPr>
  </w:p>
  <w:p w14:paraId="03B2F634" w14:textId="77777777" w:rsidR="005C7AA9" w:rsidRDefault="005C7AA9" w:rsidP="004850C4">
    <w:pPr>
      <w:pStyle w:val="Corpodetexto"/>
      <w:spacing w:line="14" w:lineRule="auto"/>
      <w:ind w:left="-284"/>
      <w:rPr>
        <w:sz w:val="20"/>
      </w:rPr>
    </w:pPr>
  </w:p>
  <w:p w14:paraId="039BD03B" w14:textId="77777777" w:rsidR="005C7AA9" w:rsidRDefault="005C7AA9" w:rsidP="004850C4">
    <w:pPr>
      <w:pStyle w:val="Corpodetexto"/>
      <w:spacing w:line="14" w:lineRule="auto"/>
      <w:ind w:left="-284"/>
      <w:rPr>
        <w:sz w:val="20"/>
      </w:rPr>
    </w:pPr>
  </w:p>
  <w:p w14:paraId="0B9028C6" w14:textId="77777777" w:rsidR="005C7AA9" w:rsidRDefault="005C7AA9" w:rsidP="004850C4">
    <w:pPr>
      <w:pStyle w:val="Corpodetexto"/>
      <w:spacing w:line="14" w:lineRule="auto"/>
      <w:ind w:left="-284"/>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72B1C" w14:textId="21AFFE9E" w:rsidR="00D806B5" w:rsidRPr="00F14B5F" w:rsidRDefault="00D806B5" w:rsidP="00F14B5F">
    <w:pPr>
      <w:pStyle w:val="Cabealho"/>
    </w:pPr>
    <w:r>
      <w:rPr>
        <w:noProof/>
        <w:lang w:eastAsia="pt-BR"/>
      </w:rPr>
      <w:drawing>
        <wp:inline distT="0" distB="0" distL="0" distR="0" wp14:anchorId="5515895E" wp14:editId="78564C09">
          <wp:extent cx="6324600" cy="1400175"/>
          <wp:effectExtent l="0" t="0" r="0" b="9525"/>
          <wp:docPr id="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400175"/>
                  </a:xfrm>
                  <a:prstGeom prst="rect">
                    <a:avLst/>
                  </a:prstGeom>
                  <a:noFill/>
                  <a:ln>
                    <a:noFill/>
                  </a:ln>
                </pic:spPr>
              </pic:pic>
            </a:graphicData>
          </a:graphic>
        </wp:inline>
      </w:drawing>
    </w:r>
    <w:r w:rsidRPr="00F14B5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D64F9"/>
    <w:multiLevelType w:val="multilevel"/>
    <w:tmpl w:val="807E0106"/>
    <w:lvl w:ilvl="0">
      <w:start w:val="6"/>
      <w:numFmt w:val="decimal"/>
      <w:lvlText w:val="%1"/>
      <w:lvlJc w:val="left"/>
      <w:pPr>
        <w:ind w:left="1087" w:hanging="416"/>
      </w:pPr>
      <w:rPr>
        <w:rFonts w:hint="default"/>
        <w:lang w:val="pt-PT" w:eastAsia="en-US" w:bidi="ar-SA"/>
      </w:rPr>
    </w:lvl>
    <w:lvl w:ilvl="1">
      <w:start w:val="1"/>
      <w:numFmt w:val="decimal"/>
      <w:lvlText w:val="%1.%2."/>
      <w:lvlJc w:val="left"/>
      <w:pPr>
        <w:ind w:left="1087" w:hanging="416"/>
      </w:pPr>
      <w:rPr>
        <w:rFonts w:ascii="Arial" w:eastAsia="Times New Roman" w:hAnsi="Arial" w:cs="Arial" w:hint="default"/>
        <w:b/>
        <w:bCs/>
        <w:i w:val="0"/>
        <w:iCs w:val="0"/>
        <w:spacing w:val="0"/>
        <w:w w:val="101"/>
        <w:sz w:val="23"/>
        <w:szCs w:val="23"/>
        <w:lang w:val="pt-PT" w:eastAsia="en-US" w:bidi="ar-SA"/>
      </w:rPr>
    </w:lvl>
    <w:lvl w:ilvl="2">
      <w:numFmt w:val="bullet"/>
      <w:lvlText w:val="•"/>
      <w:lvlJc w:val="left"/>
      <w:pPr>
        <w:ind w:left="3075" w:hanging="416"/>
      </w:pPr>
      <w:rPr>
        <w:rFonts w:hint="default"/>
        <w:lang w:val="pt-PT" w:eastAsia="en-US" w:bidi="ar-SA"/>
      </w:rPr>
    </w:lvl>
    <w:lvl w:ilvl="3">
      <w:numFmt w:val="bullet"/>
      <w:lvlText w:val="•"/>
      <w:lvlJc w:val="left"/>
      <w:pPr>
        <w:ind w:left="4073" w:hanging="416"/>
      </w:pPr>
      <w:rPr>
        <w:rFonts w:hint="default"/>
        <w:lang w:val="pt-PT" w:eastAsia="en-US" w:bidi="ar-SA"/>
      </w:rPr>
    </w:lvl>
    <w:lvl w:ilvl="4">
      <w:numFmt w:val="bullet"/>
      <w:lvlText w:val="•"/>
      <w:lvlJc w:val="left"/>
      <w:pPr>
        <w:ind w:left="5070" w:hanging="416"/>
      </w:pPr>
      <w:rPr>
        <w:rFonts w:hint="default"/>
        <w:lang w:val="pt-PT" w:eastAsia="en-US" w:bidi="ar-SA"/>
      </w:rPr>
    </w:lvl>
    <w:lvl w:ilvl="5">
      <w:numFmt w:val="bullet"/>
      <w:lvlText w:val="•"/>
      <w:lvlJc w:val="left"/>
      <w:pPr>
        <w:ind w:left="6068" w:hanging="416"/>
      </w:pPr>
      <w:rPr>
        <w:rFonts w:hint="default"/>
        <w:lang w:val="pt-PT" w:eastAsia="en-US" w:bidi="ar-SA"/>
      </w:rPr>
    </w:lvl>
    <w:lvl w:ilvl="6">
      <w:numFmt w:val="bullet"/>
      <w:lvlText w:val="•"/>
      <w:lvlJc w:val="left"/>
      <w:pPr>
        <w:ind w:left="7066" w:hanging="416"/>
      </w:pPr>
      <w:rPr>
        <w:rFonts w:hint="default"/>
        <w:lang w:val="pt-PT" w:eastAsia="en-US" w:bidi="ar-SA"/>
      </w:rPr>
    </w:lvl>
    <w:lvl w:ilvl="7">
      <w:numFmt w:val="bullet"/>
      <w:lvlText w:val="•"/>
      <w:lvlJc w:val="left"/>
      <w:pPr>
        <w:ind w:left="8064" w:hanging="416"/>
      </w:pPr>
      <w:rPr>
        <w:rFonts w:hint="default"/>
        <w:lang w:val="pt-PT" w:eastAsia="en-US" w:bidi="ar-SA"/>
      </w:rPr>
    </w:lvl>
    <w:lvl w:ilvl="8">
      <w:numFmt w:val="bullet"/>
      <w:lvlText w:val="•"/>
      <w:lvlJc w:val="left"/>
      <w:pPr>
        <w:ind w:left="9061" w:hanging="416"/>
      </w:pPr>
      <w:rPr>
        <w:rFonts w:hint="default"/>
        <w:lang w:val="pt-PT" w:eastAsia="en-US" w:bidi="ar-SA"/>
      </w:rPr>
    </w:lvl>
  </w:abstractNum>
  <w:abstractNum w:abstractNumId="1" w15:restartNumberingAfterBreak="0">
    <w:nsid w:val="074A52EE"/>
    <w:multiLevelType w:val="multilevel"/>
    <w:tmpl w:val="4B90208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A051F2"/>
    <w:multiLevelType w:val="multilevel"/>
    <w:tmpl w:val="D088A6B2"/>
    <w:lvl w:ilvl="0">
      <w:start w:val="1"/>
      <w:numFmt w:val="decimal"/>
      <w:lvlText w:val="%1"/>
      <w:lvlJc w:val="left"/>
      <w:pPr>
        <w:ind w:left="360" w:hanging="360"/>
      </w:pPr>
      <w:rPr>
        <w:rFonts w:hint="default"/>
        <w:b w:val="0"/>
        <w:sz w:val="23"/>
        <w:u w:val="single"/>
      </w:rPr>
    </w:lvl>
    <w:lvl w:ilvl="1">
      <w:start w:val="2"/>
      <w:numFmt w:val="decimal"/>
      <w:lvlText w:val="%1.%2"/>
      <w:lvlJc w:val="left"/>
      <w:pPr>
        <w:ind w:left="360" w:hanging="360"/>
      </w:pPr>
      <w:rPr>
        <w:rFonts w:hint="default"/>
        <w:b/>
        <w:bCs/>
        <w:sz w:val="24"/>
        <w:szCs w:val="28"/>
        <w:u w:val="none"/>
      </w:rPr>
    </w:lvl>
    <w:lvl w:ilvl="2">
      <w:start w:val="1"/>
      <w:numFmt w:val="decimal"/>
      <w:lvlText w:val="%1.%2.%3"/>
      <w:lvlJc w:val="left"/>
      <w:pPr>
        <w:ind w:left="720" w:hanging="720"/>
      </w:pPr>
      <w:rPr>
        <w:rFonts w:hint="default"/>
        <w:b w:val="0"/>
        <w:sz w:val="23"/>
        <w:u w:val="single"/>
      </w:rPr>
    </w:lvl>
    <w:lvl w:ilvl="3">
      <w:start w:val="1"/>
      <w:numFmt w:val="decimal"/>
      <w:lvlText w:val="%1.%2.%3.%4"/>
      <w:lvlJc w:val="left"/>
      <w:pPr>
        <w:ind w:left="1080" w:hanging="1080"/>
      </w:pPr>
      <w:rPr>
        <w:rFonts w:hint="default"/>
        <w:b w:val="0"/>
        <w:sz w:val="23"/>
        <w:u w:val="single"/>
      </w:rPr>
    </w:lvl>
    <w:lvl w:ilvl="4">
      <w:start w:val="1"/>
      <w:numFmt w:val="decimal"/>
      <w:lvlText w:val="%1.%2.%3.%4.%5"/>
      <w:lvlJc w:val="left"/>
      <w:pPr>
        <w:ind w:left="1080" w:hanging="1080"/>
      </w:pPr>
      <w:rPr>
        <w:rFonts w:hint="default"/>
        <w:b w:val="0"/>
        <w:sz w:val="23"/>
        <w:u w:val="single"/>
      </w:rPr>
    </w:lvl>
    <w:lvl w:ilvl="5">
      <w:start w:val="1"/>
      <w:numFmt w:val="decimal"/>
      <w:lvlText w:val="%1.%2.%3.%4.%5.%6"/>
      <w:lvlJc w:val="left"/>
      <w:pPr>
        <w:ind w:left="1440" w:hanging="1440"/>
      </w:pPr>
      <w:rPr>
        <w:rFonts w:hint="default"/>
        <w:b w:val="0"/>
        <w:sz w:val="23"/>
        <w:u w:val="single"/>
      </w:rPr>
    </w:lvl>
    <w:lvl w:ilvl="6">
      <w:start w:val="1"/>
      <w:numFmt w:val="decimal"/>
      <w:lvlText w:val="%1.%2.%3.%4.%5.%6.%7"/>
      <w:lvlJc w:val="left"/>
      <w:pPr>
        <w:ind w:left="1440" w:hanging="1440"/>
      </w:pPr>
      <w:rPr>
        <w:rFonts w:hint="default"/>
        <w:b w:val="0"/>
        <w:sz w:val="23"/>
        <w:u w:val="single"/>
      </w:rPr>
    </w:lvl>
    <w:lvl w:ilvl="7">
      <w:start w:val="1"/>
      <w:numFmt w:val="decimal"/>
      <w:lvlText w:val="%1.%2.%3.%4.%5.%6.%7.%8"/>
      <w:lvlJc w:val="left"/>
      <w:pPr>
        <w:ind w:left="1800" w:hanging="1800"/>
      </w:pPr>
      <w:rPr>
        <w:rFonts w:hint="default"/>
        <w:b w:val="0"/>
        <w:sz w:val="23"/>
        <w:u w:val="single"/>
      </w:rPr>
    </w:lvl>
    <w:lvl w:ilvl="8">
      <w:start w:val="1"/>
      <w:numFmt w:val="decimal"/>
      <w:lvlText w:val="%1.%2.%3.%4.%5.%6.%7.%8.%9"/>
      <w:lvlJc w:val="left"/>
      <w:pPr>
        <w:ind w:left="1800" w:hanging="1800"/>
      </w:pPr>
      <w:rPr>
        <w:rFonts w:hint="default"/>
        <w:b w:val="0"/>
        <w:sz w:val="23"/>
        <w:u w:val="single"/>
      </w:rPr>
    </w:lvl>
  </w:abstractNum>
  <w:abstractNum w:abstractNumId="3" w15:restartNumberingAfterBreak="0">
    <w:nsid w:val="17B05FAE"/>
    <w:multiLevelType w:val="multilevel"/>
    <w:tmpl w:val="E0A25FDE"/>
    <w:lvl w:ilvl="0">
      <w:start w:val="12"/>
      <w:numFmt w:val="decimal"/>
      <w:lvlText w:val="%1"/>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A957E60"/>
    <w:multiLevelType w:val="multilevel"/>
    <w:tmpl w:val="5380C5C2"/>
    <w:lvl w:ilvl="0">
      <w:start w:val="8"/>
      <w:numFmt w:val="decimal"/>
      <w:lvlText w:val="%1"/>
      <w:lvlJc w:val="left"/>
      <w:pPr>
        <w:ind w:left="1502" w:hanging="416"/>
      </w:pPr>
      <w:rPr>
        <w:rFonts w:hint="default"/>
        <w:lang w:val="pt-PT" w:eastAsia="en-US" w:bidi="ar-SA"/>
      </w:rPr>
    </w:lvl>
    <w:lvl w:ilvl="1">
      <w:start w:val="1"/>
      <w:numFmt w:val="decimal"/>
      <w:lvlText w:val="%1.%2."/>
      <w:lvlJc w:val="left"/>
      <w:pPr>
        <w:ind w:left="1502" w:hanging="416"/>
      </w:pPr>
      <w:rPr>
        <w:rFonts w:ascii="Arial" w:eastAsia="Times New Roman" w:hAnsi="Arial" w:cs="Arial" w:hint="default"/>
        <w:b/>
        <w:bCs/>
        <w:i w:val="0"/>
        <w:iCs w:val="0"/>
        <w:spacing w:val="0"/>
        <w:w w:val="101"/>
        <w:sz w:val="23"/>
        <w:szCs w:val="23"/>
        <w:lang w:val="pt-PT" w:eastAsia="en-US" w:bidi="ar-SA"/>
      </w:rPr>
    </w:lvl>
    <w:lvl w:ilvl="2">
      <w:start w:val="1"/>
      <w:numFmt w:val="lowerLetter"/>
      <w:lvlText w:val="%3)"/>
      <w:lvlJc w:val="left"/>
      <w:pPr>
        <w:ind w:left="1778" w:hanging="276"/>
      </w:pPr>
      <w:rPr>
        <w:rFonts w:ascii="Arial" w:hAnsi="Arial" w:cs="Arial" w:hint="default"/>
        <w:spacing w:val="-1"/>
        <w:w w:val="101"/>
        <w:lang w:val="pt-PT" w:eastAsia="en-US" w:bidi="ar-SA"/>
      </w:rPr>
    </w:lvl>
    <w:lvl w:ilvl="3">
      <w:numFmt w:val="bullet"/>
      <w:lvlText w:val="•"/>
      <w:lvlJc w:val="left"/>
      <w:pPr>
        <w:ind w:left="3841" w:hanging="276"/>
      </w:pPr>
      <w:rPr>
        <w:rFonts w:hint="default"/>
        <w:lang w:val="pt-PT" w:eastAsia="en-US" w:bidi="ar-SA"/>
      </w:rPr>
    </w:lvl>
    <w:lvl w:ilvl="4">
      <w:numFmt w:val="bullet"/>
      <w:lvlText w:val="•"/>
      <w:lvlJc w:val="left"/>
      <w:pPr>
        <w:ind w:left="4872" w:hanging="276"/>
      </w:pPr>
      <w:rPr>
        <w:rFonts w:hint="default"/>
        <w:lang w:val="pt-PT" w:eastAsia="en-US" w:bidi="ar-SA"/>
      </w:rPr>
    </w:lvl>
    <w:lvl w:ilvl="5">
      <w:numFmt w:val="bullet"/>
      <w:lvlText w:val="•"/>
      <w:lvlJc w:val="left"/>
      <w:pPr>
        <w:ind w:left="5903" w:hanging="276"/>
      </w:pPr>
      <w:rPr>
        <w:rFonts w:hint="default"/>
        <w:lang w:val="pt-PT" w:eastAsia="en-US" w:bidi="ar-SA"/>
      </w:rPr>
    </w:lvl>
    <w:lvl w:ilvl="6">
      <w:numFmt w:val="bullet"/>
      <w:lvlText w:val="•"/>
      <w:lvlJc w:val="left"/>
      <w:pPr>
        <w:ind w:left="6934" w:hanging="276"/>
      </w:pPr>
      <w:rPr>
        <w:rFonts w:hint="default"/>
        <w:lang w:val="pt-PT" w:eastAsia="en-US" w:bidi="ar-SA"/>
      </w:rPr>
    </w:lvl>
    <w:lvl w:ilvl="7">
      <w:numFmt w:val="bullet"/>
      <w:lvlText w:val="•"/>
      <w:lvlJc w:val="left"/>
      <w:pPr>
        <w:ind w:left="7964" w:hanging="276"/>
      </w:pPr>
      <w:rPr>
        <w:rFonts w:hint="default"/>
        <w:lang w:val="pt-PT" w:eastAsia="en-US" w:bidi="ar-SA"/>
      </w:rPr>
    </w:lvl>
    <w:lvl w:ilvl="8">
      <w:numFmt w:val="bullet"/>
      <w:lvlText w:val="•"/>
      <w:lvlJc w:val="left"/>
      <w:pPr>
        <w:ind w:left="8995" w:hanging="276"/>
      </w:pPr>
      <w:rPr>
        <w:rFonts w:hint="default"/>
        <w:lang w:val="pt-PT" w:eastAsia="en-US" w:bidi="ar-SA"/>
      </w:rPr>
    </w:lvl>
  </w:abstractNum>
  <w:abstractNum w:abstractNumId="5" w15:restartNumberingAfterBreak="0">
    <w:nsid w:val="1DDC49BC"/>
    <w:multiLevelType w:val="hybridMultilevel"/>
    <w:tmpl w:val="D1B229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EA00AEC"/>
    <w:multiLevelType w:val="multilevel"/>
    <w:tmpl w:val="E7E4C3A8"/>
    <w:lvl w:ilvl="0">
      <w:start w:val="10"/>
      <w:numFmt w:val="decimal"/>
      <w:lvlText w:val="%1)"/>
      <w:lvlJc w:val="left"/>
      <w:pPr>
        <w:ind w:left="1087" w:hanging="687"/>
      </w:pPr>
      <w:rPr>
        <w:rFonts w:ascii="Times New Roman" w:eastAsia="Times New Roman" w:hAnsi="Times New Roman" w:cs="Times New Roman" w:hint="default"/>
        <w:b w:val="0"/>
        <w:bCs w:val="0"/>
        <w:i w:val="0"/>
        <w:iCs w:val="0"/>
        <w:spacing w:val="-3"/>
        <w:w w:val="101"/>
        <w:sz w:val="23"/>
        <w:szCs w:val="23"/>
        <w:lang w:val="pt-PT" w:eastAsia="en-US" w:bidi="ar-SA"/>
      </w:rPr>
    </w:lvl>
    <w:lvl w:ilvl="1">
      <w:start w:val="1"/>
      <w:numFmt w:val="decimal"/>
      <w:lvlText w:val="%1.%2."/>
      <w:lvlJc w:val="left"/>
      <w:pPr>
        <w:ind w:left="1087" w:hanging="636"/>
      </w:pPr>
      <w:rPr>
        <w:rFonts w:ascii="Arial" w:eastAsia="Times New Roman" w:hAnsi="Arial" w:cs="Arial" w:hint="default"/>
        <w:b/>
        <w:bCs/>
        <w:i w:val="0"/>
        <w:iCs w:val="0"/>
        <w:spacing w:val="-3"/>
        <w:w w:val="101"/>
        <w:sz w:val="23"/>
        <w:szCs w:val="23"/>
        <w:lang w:val="pt-PT" w:eastAsia="en-US" w:bidi="ar-SA"/>
      </w:rPr>
    </w:lvl>
    <w:lvl w:ilvl="2">
      <w:numFmt w:val="bullet"/>
      <w:lvlText w:val="•"/>
      <w:lvlJc w:val="left"/>
      <w:pPr>
        <w:ind w:left="3075" w:hanging="636"/>
      </w:pPr>
      <w:rPr>
        <w:rFonts w:hint="default"/>
        <w:lang w:val="pt-PT" w:eastAsia="en-US" w:bidi="ar-SA"/>
      </w:rPr>
    </w:lvl>
    <w:lvl w:ilvl="3">
      <w:numFmt w:val="bullet"/>
      <w:lvlText w:val="•"/>
      <w:lvlJc w:val="left"/>
      <w:pPr>
        <w:ind w:left="4073" w:hanging="636"/>
      </w:pPr>
      <w:rPr>
        <w:rFonts w:hint="default"/>
        <w:lang w:val="pt-PT" w:eastAsia="en-US" w:bidi="ar-SA"/>
      </w:rPr>
    </w:lvl>
    <w:lvl w:ilvl="4">
      <w:numFmt w:val="bullet"/>
      <w:lvlText w:val="•"/>
      <w:lvlJc w:val="left"/>
      <w:pPr>
        <w:ind w:left="5070" w:hanging="636"/>
      </w:pPr>
      <w:rPr>
        <w:rFonts w:hint="default"/>
        <w:lang w:val="pt-PT" w:eastAsia="en-US" w:bidi="ar-SA"/>
      </w:rPr>
    </w:lvl>
    <w:lvl w:ilvl="5">
      <w:numFmt w:val="bullet"/>
      <w:lvlText w:val="•"/>
      <w:lvlJc w:val="left"/>
      <w:pPr>
        <w:ind w:left="6068" w:hanging="636"/>
      </w:pPr>
      <w:rPr>
        <w:rFonts w:hint="default"/>
        <w:lang w:val="pt-PT" w:eastAsia="en-US" w:bidi="ar-SA"/>
      </w:rPr>
    </w:lvl>
    <w:lvl w:ilvl="6">
      <w:numFmt w:val="bullet"/>
      <w:lvlText w:val="•"/>
      <w:lvlJc w:val="left"/>
      <w:pPr>
        <w:ind w:left="7066" w:hanging="636"/>
      </w:pPr>
      <w:rPr>
        <w:rFonts w:hint="default"/>
        <w:lang w:val="pt-PT" w:eastAsia="en-US" w:bidi="ar-SA"/>
      </w:rPr>
    </w:lvl>
    <w:lvl w:ilvl="7">
      <w:numFmt w:val="bullet"/>
      <w:lvlText w:val="•"/>
      <w:lvlJc w:val="left"/>
      <w:pPr>
        <w:ind w:left="8064" w:hanging="636"/>
      </w:pPr>
      <w:rPr>
        <w:rFonts w:hint="default"/>
        <w:lang w:val="pt-PT" w:eastAsia="en-US" w:bidi="ar-SA"/>
      </w:rPr>
    </w:lvl>
    <w:lvl w:ilvl="8">
      <w:numFmt w:val="bullet"/>
      <w:lvlText w:val="•"/>
      <w:lvlJc w:val="left"/>
      <w:pPr>
        <w:ind w:left="9061" w:hanging="636"/>
      </w:pPr>
      <w:rPr>
        <w:rFonts w:hint="default"/>
        <w:lang w:val="pt-PT" w:eastAsia="en-US" w:bidi="ar-SA"/>
      </w:rPr>
    </w:lvl>
  </w:abstractNum>
  <w:abstractNum w:abstractNumId="7" w15:restartNumberingAfterBreak="0">
    <w:nsid w:val="232F7119"/>
    <w:multiLevelType w:val="multilevel"/>
    <w:tmpl w:val="F42E2AD8"/>
    <w:lvl w:ilvl="0">
      <w:start w:val="1"/>
      <w:numFmt w:val="decimal"/>
      <w:lvlText w:val="%1."/>
      <w:lvlJc w:val="left"/>
      <w:pPr>
        <w:ind w:left="390" w:hanging="390"/>
      </w:pPr>
      <w:rPr>
        <w:rFonts w:hint="default"/>
        <w:b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8" w15:restartNumberingAfterBreak="0">
    <w:nsid w:val="25086593"/>
    <w:multiLevelType w:val="multilevel"/>
    <w:tmpl w:val="E34C7FF2"/>
    <w:lvl w:ilvl="0">
      <w:start w:val="5"/>
      <w:numFmt w:val="decimal"/>
      <w:lvlText w:val="%1"/>
      <w:lvlJc w:val="left"/>
      <w:pPr>
        <w:ind w:left="1087" w:hanging="406"/>
      </w:pPr>
      <w:rPr>
        <w:rFonts w:hint="default"/>
        <w:lang w:val="pt-PT" w:eastAsia="en-US" w:bidi="ar-SA"/>
      </w:rPr>
    </w:lvl>
    <w:lvl w:ilvl="1">
      <w:start w:val="1"/>
      <w:numFmt w:val="decimal"/>
      <w:lvlText w:val="%1.%2."/>
      <w:lvlJc w:val="left"/>
      <w:pPr>
        <w:ind w:left="1087" w:hanging="406"/>
      </w:pPr>
      <w:rPr>
        <w:rFonts w:ascii="Arial" w:eastAsia="Times New Roman" w:hAnsi="Arial" w:cs="Arial" w:hint="default"/>
        <w:b/>
        <w:bCs/>
        <w:i w:val="0"/>
        <w:iCs w:val="0"/>
        <w:spacing w:val="0"/>
        <w:w w:val="101"/>
        <w:sz w:val="23"/>
        <w:szCs w:val="23"/>
        <w:lang w:val="pt-PT" w:eastAsia="en-US" w:bidi="ar-SA"/>
      </w:rPr>
    </w:lvl>
    <w:lvl w:ilvl="2">
      <w:start w:val="1"/>
      <w:numFmt w:val="decimal"/>
      <w:lvlText w:val="%1.%2.%3."/>
      <w:lvlJc w:val="left"/>
      <w:pPr>
        <w:ind w:left="2395" w:hanging="589"/>
      </w:pPr>
      <w:rPr>
        <w:rFonts w:ascii="Arial" w:eastAsia="Times New Roman" w:hAnsi="Arial" w:cs="Arial" w:hint="default"/>
        <w:b/>
        <w:bCs/>
        <w:i w:val="0"/>
        <w:iCs w:val="0"/>
        <w:spacing w:val="-7"/>
        <w:w w:val="101"/>
        <w:sz w:val="23"/>
        <w:szCs w:val="23"/>
        <w:lang w:val="pt-BR" w:eastAsia="en-US" w:bidi="ar-SA"/>
      </w:rPr>
    </w:lvl>
    <w:lvl w:ilvl="3">
      <w:start w:val="1"/>
      <w:numFmt w:val="decimal"/>
      <w:lvlText w:val="%1.%2.%3.%4."/>
      <w:lvlJc w:val="left"/>
      <w:pPr>
        <w:ind w:left="2189" w:hanging="790"/>
      </w:pPr>
      <w:rPr>
        <w:rFonts w:ascii="Arial" w:eastAsia="Times New Roman" w:hAnsi="Arial" w:cs="Arial" w:hint="default"/>
        <w:b/>
        <w:bCs/>
        <w:i w:val="0"/>
        <w:iCs w:val="0"/>
        <w:spacing w:val="-7"/>
        <w:w w:val="101"/>
        <w:sz w:val="22"/>
        <w:szCs w:val="22"/>
        <w:lang w:val="pt-PT" w:eastAsia="en-US" w:bidi="ar-SA"/>
      </w:rPr>
    </w:lvl>
    <w:lvl w:ilvl="4">
      <w:numFmt w:val="bullet"/>
      <w:lvlText w:val="•"/>
      <w:lvlJc w:val="left"/>
      <w:pPr>
        <w:ind w:left="4564" w:hanging="790"/>
      </w:pPr>
      <w:rPr>
        <w:rFonts w:hint="default"/>
        <w:lang w:val="pt-PT" w:eastAsia="en-US" w:bidi="ar-SA"/>
      </w:rPr>
    </w:lvl>
    <w:lvl w:ilvl="5">
      <w:numFmt w:val="bullet"/>
      <w:lvlText w:val="•"/>
      <w:lvlJc w:val="left"/>
      <w:pPr>
        <w:ind w:left="5646" w:hanging="790"/>
      </w:pPr>
      <w:rPr>
        <w:rFonts w:hint="default"/>
        <w:lang w:val="pt-PT" w:eastAsia="en-US" w:bidi="ar-SA"/>
      </w:rPr>
    </w:lvl>
    <w:lvl w:ilvl="6">
      <w:numFmt w:val="bullet"/>
      <w:lvlText w:val="•"/>
      <w:lvlJc w:val="left"/>
      <w:pPr>
        <w:ind w:left="6728" w:hanging="790"/>
      </w:pPr>
      <w:rPr>
        <w:rFonts w:hint="default"/>
        <w:lang w:val="pt-PT" w:eastAsia="en-US" w:bidi="ar-SA"/>
      </w:rPr>
    </w:lvl>
    <w:lvl w:ilvl="7">
      <w:numFmt w:val="bullet"/>
      <w:lvlText w:val="•"/>
      <w:lvlJc w:val="left"/>
      <w:pPr>
        <w:ind w:left="7810" w:hanging="790"/>
      </w:pPr>
      <w:rPr>
        <w:rFonts w:hint="default"/>
        <w:lang w:val="pt-PT" w:eastAsia="en-US" w:bidi="ar-SA"/>
      </w:rPr>
    </w:lvl>
    <w:lvl w:ilvl="8">
      <w:numFmt w:val="bullet"/>
      <w:lvlText w:val="•"/>
      <w:lvlJc w:val="left"/>
      <w:pPr>
        <w:ind w:left="8893" w:hanging="790"/>
      </w:pPr>
      <w:rPr>
        <w:rFonts w:hint="default"/>
        <w:lang w:val="pt-PT" w:eastAsia="en-US" w:bidi="ar-SA"/>
      </w:rPr>
    </w:lvl>
  </w:abstractNum>
  <w:abstractNum w:abstractNumId="9" w15:restartNumberingAfterBreak="0">
    <w:nsid w:val="326910DB"/>
    <w:multiLevelType w:val="hybridMultilevel"/>
    <w:tmpl w:val="ACF840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66B59E9"/>
    <w:multiLevelType w:val="multilevel"/>
    <w:tmpl w:val="86C48402"/>
    <w:lvl w:ilvl="0">
      <w:start w:val="7"/>
      <w:numFmt w:val="decimal"/>
      <w:lvlText w:val="%1"/>
      <w:lvlJc w:val="left"/>
      <w:pPr>
        <w:ind w:left="1087" w:hanging="435"/>
      </w:pPr>
      <w:rPr>
        <w:rFonts w:hint="default"/>
        <w:lang w:val="pt-PT" w:eastAsia="en-US" w:bidi="ar-SA"/>
      </w:rPr>
    </w:lvl>
    <w:lvl w:ilvl="1">
      <w:start w:val="1"/>
      <w:numFmt w:val="decimal"/>
      <w:lvlText w:val="%1.%2."/>
      <w:lvlJc w:val="left"/>
      <w:pPr>
        <w:ind w:left="1087" w:hanging="435"/>
      </w:pPr>
      <w:rPr>
        <w:rFonts w:ascii="Arial" w:eastAsia="Times New Roman" w:hAnsi="Arial" w:cs="Arial" w:hint="default"/>
        <w:b/>
        <w:bCs/>
        <w:i w:val="0"/>
        <w:iCs w:val="0"/>
        <w:spacing w:val="0"/>
        <w:w w:val="101"/>
        <w:sz w:val="23"/>
        <w:szCs w:val="23"/>
        <w:lang w:val="pt-PT" w:eastAsia="en-US" w:bidi="ar-SA"/>
      </w:rPr>
    </w:lvl>
    <w:lvl w:ilvl="2">
      <w:start w:val="1"/>
      <w:numFmt w:val="upperRoman"/>
      <w:lvlText w:val="%3"/>
      <w:lvlJc w:val="left"/>
      <w:pPr>
        <w:ind w:left="1784" w:hanging="140"/>
      </w:pPr>
      <w:rPr>
        <w:rFonts w:ascii="Arial" w:eastAsia="Times New Roman" w:hAnsi="Arial" w:cs="Arial" w:hint="default"/>
        <w:b w:val="0"/>
        <w:bCs w:val="0"/>
        <w:i w:val="0"/>
        <w:iCs w:val="0"/>
        <w:spacing w:val="0"/>
        <w:w w:val="101"/>
        <w:sz w:val="23"/>
        <w:szCs w:val="23"/>
        <w:lang w:val="pt-PT" w:eastAsia="en-US" w:bidi="ar-SA"/>
      </w:rPr>
    </w:lvl>
    <w:lvl w:ilvl="3">
      <w:numFmt w:val="bullet"/>
      <w:lvlText w:val="•"/>
      <w:lvlJc w:val="left"/>
      <w:pPr>
        <w:ind w:left="3841" w:hanging="140"/>
      </w:pPr>
      <w:rPr>
        <w:rFonts w:hint="default"/>
        <w:lang w:val="pt-PT" w:eastAsia="en-US" w:bidi="ar-SA"/>
      </w:rPr>
    </w:lvl>
    <w:lvl w:ilvl="4">
      <w:numFmt w:val="bullet"/>
      <w:lvlText w:val="•"/>
      <w:lvlJc w:val="left"/>
      <w:pPr>
        <w:ind w:left="4872" w:hanging="140"/>
      </w:pPr>
      <w:rPr>
        <w:rFonts w:hint="default"/>
        <w:lang w:val="pt-PT" w:eastAsia="en-US" w:bidi="ar-SA"/>
      </w:rPr>
    </w:lvl>
    <w:lvl w:ilvl="5">
      <w:numFmt w:val="bullet"/>
      <w:lvlText w:val="•"/>
      <w:lvlJc w:val="left"/>
      <w:pPr>
        <w:ind w:left="5903" w:hanging="140"/>
      </w:pPr>
      <w:rPr>
        <w:rFonts w:hint="default"/>
        <w:lang w:val="pt-PT" w:eastAsia="en-US" w:bidi="ar-SA"/>
      </w:rPr>
    </w:lvl>
    <w:lvl w:ilvl="6">
      <w:numFmt w:val="bullet"/>
      <w:lvlText w:val="•"/>
      <w:lvlJc w:val="left"/>
      <w:pPr>
        <w:ind w:left="6934" w:hanging="140"/>
      </w:pPr>
      <w:rPr>
        <w:rFonts w:hint="default"/>
        <w:lang w:val="pt-PT" w:eastAsia="en-US" w:bidi="ar-SA"/>
      </w:rPr>
    </w:lvl>
    <w:lvl w:ilvl="7">
      <w:numFmt w:val="bullet"/>
      <w:lvlText w:val="•"/>
      <w:lvlJc w:val="left"/>
      <w:pPr>
        <w:ind w:left="7964" w:hanging="140"/>
      </w:pPr>
      <w:rPr>
        <w:rFonts w:hint="default"/>
        <w:lang w:val="pt-PT" w:eastAsia="en-US" w:bidi="ar-SA"/>
      </w:rPr>
    </w:lvl>
    <w:lvl w:ilvl="8">
      <w:numFmt w:val="bullet"/>
      <w:lvlText w:val="•"/>
      <w:lvlJc w:val="left"/>
      <w:pPr>
        <w:ind w:left="8995" w:hanging="140"/>
      </w:pPr>
      <w:rPr>
        <w:rFonts w:hint="default"/>
        <w:lang w:val="pt-PT" w:eastAsia="en-US" w:bidi="ar-SA"/>
      </w:rPr>
    </w:lvl>
  </w:abstractNum>
  <w:abstractNum w:abstractNumId="11" w15:restartNumberingAfterBreak="0">
    <w:nsid w:val="368C4D11"/>
    <w:multiLevelType w:val="multilevel"/>
    <w:tmpl w:val="77A218FC"/>
    <w:lvl w:ilvl="0">
      <w:start w:val="13"/>
      <w:numFmt w:val="decimal"/>
      <w:lvlText w:val="%1"/>
      <w:lvlJc w:val="left"/>
      <w:pPr>
        <w:ind w:left="1087" w:hanging="533"/>
      </w:pPr>
      <w:rPr>
        <w:rFonts w:hint="default"/>
        <w:lang w:val="pt-PT" w:eastAsia="en-US" w:bidi="ar-SA"/>
      </w:rPr>
    </w:lvl>
    <w:lvl w:ilvl="1">
      <w:start w:val="1"/>
      <w:numFmt w:val="decimal"/>
      <w:lvlText w:val="%1.%2."/>
      <w:lvlJc w:val="left"/>
      <w:pPr>
        <w:ind w:left="1087" w:hanging="533"/>
      </w:pPr>
      <w:rPr>
        <w:rFonts w:ascii="Arial" w:eastAsia="Times New Roman" w:hAnsi="Arial" w:cs="Arial" w:hint="default"/>
        <w:b/>
        <w:bCs/>
        <w:i w:val="0"/>
        <w:iCs w:val="0"/>
        <w:spacing w:val="-3"/>
        <w:w w:val="101"/>
        <w:sz w:val="23"/>
        <w:szCs w:val="23"/>
        <w:lang w:val="pt-PT" w:eastAsia="en-US" w:bidi="ar-SA"/>
      </w:rPr>
    </w:lvl>
    <w:lvl w:ilvl="2">
      <w:numFmt w:val="bullet"/>
      <w:lvlText w:val="•"/>
      <w:lvlJc w:val="left"/>
      <w:pPr>
        <w:ind w:left="3075" w:hanging="533"/>
      </w:pPr>
      <w:rPr>
        <w:rFonts w:hint="default"/>
        <w:lang w:val="pt-PT" w:eastAsia="en-US" w:bidi="ar-SA"/>
      </w:rPr>
    </w:lvl>
    <w:lvl w:ilvl="3">
      <w:numFmt w:val="bullet"/>
      <w:lvlText w:val="•"/>
      <w:lvlJc w:val="left"/>
      <w:pPr>
        <w:ind w:left="4073" w:hanging="533"/>
      </w:pPr>
      <w:rPr>
        <w:rFonts w:hint="default"/>
        <w:lang w:val="pt-PT" w:eastAsia="en-US" w:bidi="ar-SA"/>
      </w:rPr>
    </w:lvl>
    <w:lvl w:ilvl="4">
      <w:numFmt w:val="bullet"/>
      <w:lvlText w:val="•"/>
      <w:lvlJc w:val="left"/>
      <w:pPr>
        <w:ind w:left="5070" w:hanging="533"/>
      </w:pPr>
      <w:rPr>
        <w:rFonts w:hint="default"/>
        <w:lang w:val="pt-PT" w:eastAsia="en-US" w:bidi="ar-SA"/>
      </w:rPr>
    </w:lvl>
    <w:lvl w:ilvl="5">
      <w:numFmt w:val="bullet"/>
      <w:lvlText w:val="•"/>
      <w:lvlJc w:val="left"/>
      <w:pPr>
        <w:ind w:left="6068" w:hanging="533"/>
      </w:pPr>
      <w:rPr>
        <w:rFonts w:hint="default"/>
        <w:lang w:val="pt-PT" w:eastAsia="en-US" w:bidi="ar-SA"/>
      </w:rPr>
    </w:lvl>
    <w:lvl w:ilvl="6">
      <w:numFmt w:val="bullet"/>
      <w:lvlText w:val="•"/>
      <w:lvlJc w:val="left"/>
      <w:pPr>
        <w:ind w:left="7066" w:hanging="533"/>
      </w:pPr>
      <w:rPr>
        <w:rFonts w:hint="default"/>
        <w:lang w:val="pt-PT" w:eastAsia="en-US" w:bidi="ar-SA"/>
      </w:rPr>
    </w:lvl>
    <w:lvl w:ilvl="7">
      <w:numFmt w:val="bullet"/>
      <w:lvlText w:val="•"/>
      <w:lvlJc w:val="left"/>
      <w:pPr>
        <w:ind w:left="8064" w:hanging="533"/>
      </w:pPr>
      <w:rPr>
        <w:rFonts w:hint="default"/>
        <w:lang w:val="pt-PT" w:eastAsia="en-US" w:bidi="ar-SA"/>
      </w:rPr>
    </w:lvl>
    <w:lvl w:ilvl="8">
      <w:numFmt w:val="bullet"/>
      <w:lvlText w:val="•"/>
      <w:lvlJc w:val="left"/>
      <w:pPr>
        <w:ind w:left="9061" w:hanging="533"/>
      </w:pPr>
      <w:rPr>
        <w:rFonts w:hint="default"/>
        <w:lang w:val="pt-PT" w:eastAsia="en-US" w:bidi="ar-SA"/>
      </w:rPr>
    </w:lvl>
  </w:abstractNum>
  <w:abstractNum w:abstractNumId="12" w15:restartNumberingAfterBreak="0">
    <w:nsid w:val="37E7486C"/>
    <w:multiLevelType w:val="hybridMultilevel"/>
    <w:tmpl w:val="2A58E034"/>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3" w15:restartNumberingAfterBreak="0">
    <w:nsid w:val="3906530F"/>
    <w:multiLevelType w:val="multilevel"/>
    <w:tmpl w:val="07443A96"/>
    <w:lvl w:ilvl="0">
      <w:start w:val="1"/>
      <w:numFmt w:val="lowerLetter"/>
      <w:lvlText w:val="%1)"/>
      <w:lvlJc w:val="left"/>
      <w:pPr>
        <w:ind w:left="86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450496"/>
    <w:multiLevelType w:val="hybridMultilevel"/>
    <w:tmpl w:val="8A96FF44"/>
    <w:lvl w:ilvl="0" w:tplc="903851D8">
      <w:start w:val="5"/>
      <w:numFmt w:val="decimal"/>
      <w:lvlText w:val="%1."/>
      <w:lvlJc w:val="left"/>
      <w:pPr>
        <w:ind w:left="449" w:hanging="360"/>
      </w:pPr>
      <w:rPr>
        <w:rFonts w:hint="default"/>
        <w:b/>
        <w:bCs/>
      </w:rPr>
    </w:lvl>
    <w:lvl w:ilvl="1" w:tplc="04160019">
      <w:start w:val="1"/>
      <w:numFmt w:val="lowerLetter"/>
      <w:lvlText w:val="%2."/>
      <w:lvlJc w:val="left"/>
      <w:pPr>
        <w:ind w:left="1169" w:hanging="360"/>
      </w:pPr>
    </w:lvl>
    <w:lvl w:ilvl="2" w:tplc="0416001B">
      <w:start w:val="1"/>
      <w:numFmt w:val="lowerRoman"/>
      <w:lvlText w:val="%3."/>
      <w:lvlJc w:val="right"/>
      <w:pPr>
        <w:ind w:left="1889" w:hanging="180"/>
      </w:pPr>
    </w:lvl>
    <w:lvl w:ilvl="3" w:tplc="0416000F">
      <w:start w:val="1"/>
      <w:numFmt w:val="decimal"/>
      <w:lvlText w:val="%4."/>
      <w:lvlJc w:val="left"/>
      <w:pPr>
        <w:ind w:left="2609" w:hanging="360"/>
      </w:pPr>
    </w:lvl>
    <w:lvl w:ilvl="4" w:tplc="04160019" w:tentative="1">
      <w:start w:val="1"/>
      <w:numFmt w:val="lowerLetter"/>
      <w:lvlText w:val="%5."/>
      <w:lvlJc w:val="left"/>
      <w:pPr>
        <w:ind w:left="3329" w:hanging="360"/>
      </w:pPr>
    </w:lvl>
    <w:lvl w:ilvl="5" w:tplc="0416001B" w:tentative="1">
      <w:start w:val="1"/>
      <w:numFmt w:val="lowerRoman"/>
      <w:lvlText w:val="%6."/>
      <w:lvlJc w:val="right"/>
      <w:pPr>
        <w:ind w:left="4049" w:hanging="180"/>
      </w:pPr>
    </w:lvl>
    <w:lvl w:ilvl="6" w:tplc="0416000F" w:tentative="1">
      <w:start w:val="1"/>
      <w:numFmt w:val="decimal"/>
      <w:lvlText w:val="%7."/>
      <w:lvlJc w:val="left"/>
      <w:pPr>
        <w:ind w:left="4769" w:hanging="360"/>
      </w:pPr>
    </w:lvl>
    <w:lvl w:ilvl="7" w:tplc="04160019" w:tentative="1">
      <w:start w:val="1"/>
      <w:numFmt w:val="lowerLetter"/>
      <w:lvlText w:val="%8."/>
      <w:lvlJc w:val="left"/>
      <w:pPr>
        <w:ind w:left="5489" w:hanging="360"/>
      </w:pPr>
    </w:lvl>
    <w:lvl w:ilvl="8" w:tplc="0416001B" w:tentative="1">
      <w:start w:val="1"/>
      <w:numFmt w:val="lowerRoman"/>
      <w:lvlText w:val="%9."/>
      <w:lvlJc w:val="right"/>
      <w:pPr>
        <w:ind w:left="6209" w:hanging="180"/>
      </w:pPr>
    </w:lvl>
  </w:abstractNum>
  <w:abstractNum w:abstractNumId="15" w15:restartNumberingAfterBreak="0">
    <w:nsid w:val="4230680E"/>
    <w:multiLevelType w:val="multilevel"/>
    <w:tmpl w:val="7A3CF5BC"/>
    <w:lvl w:ilvl="0">
      <w:start w:val="4"/>
      <w:numFmt w:val="decimal"/>
      <w:lvlText w:val="%1"/>
      <w:lvlJc w:val="left"/>
      <w:pPr>
        <w:ind w:left="1087" w:hanging="406"/>
      </w:pPr>
      <w:rPr>
        <w:rFonts w:hint="default"/>
        <w:lang w:val="pt-PT" w:eastAsia="en-US" w:bidi="ar-SA"/>
      </w:rPr>
    </w:lvl>
    <w:lvl w:ilvl="1">
      <w:start w:val="1"/>
      <w:numFmt w:val="decimal"/>
      <w:lvlText w:val="%1.%2."/>
      <w:lvlJc w:val="left"/>
      <w:pPr>
        <w:ind w:left="1087" w:hanging="406"/>
      </w:pPr>
      <w:rPr>
        <w:rFonts w:ascii="Arial" w:eastAsia="Times New Roman" w:hAnsi="Arial" w:cs="Arial" w:hint="default"/>
        <w:b/>
        <w:bCs/>
        <w:i w:val="0"/>
        <w:iCs w:val="0"/>
        <w:spacing w:val="0"/>
        <w:w w:val="101"/>
        <w:sz w:val="24"/>
        <w:szCs w:val="24"/>
        <w:lang w:val="pt-PT" w:eastAsia="en-US" w:bidi="ar-SA"/>
      </w:rPr>
    </w:lvl>
    <w:lvl w:ilvl="2">
      <w:numFmt w:val="bullet"/>
      <w:lvlText w:val="•"/>
      <w:lvlJc w:val="left"/>
      <w:pPr>
        <w:ind w:left="3075" w:hanging="406"/>
      </w:pPr>
      <w:rPr>
        <w:rFonts w:hint="default"/>
        <w:lang w:val="pt-PT" w:eastAsia="en-US" w:bidi="ar-SA"/>
      </w:rPr>
    </w:lvl>
    <w:lvl w:ilvl="3">
      <w:numFmt w:val="bullet"/>
      <w:lvlText w:val="•"/>
      <w:lvlJc w:val="left"/>
      <w:pPr>
        <w:ind w:left="4073" w:hanging="406"/>
      </w:pPr>
      <w:rPr>
        <w:rFonts w:hint="default"/>
        <w:lang w:val="pt-PT" w:eastAsia="en-US" w:bidi="ar-SA"/>
      </w:rPr>
    </w:lvl>
    <w:lvl w:ilvl="4">
      <w:numFmt w:val="bullet"/>
      <w:lvlText w:val="•"/>
      <w:lvlJc w:val="left"/>
      <w:pPr>
        <w:ind w:left="5070" w:hanging="406"/>
      </w:pPr>
      <w:rPr>
        <w:rFonts w:hint="default"/>
        <w:lang w:val="pt-PT" w:eastAsia="en-US" w:bidi="ar-SA"/>
      </w:rPr>
    </w:lvl>
    <w:lvl w:ilvl="5">
      <w:numFmt w:val="bullet"/>
      <w:lvlText w:val="•"/>
      <w:lvlJc w:val="left"/>
      <w:pPr>
        <w:ind w:left="6068" w:hanging="406"/>
      </w:pPr>
      <w:rPr>
        <w:rFonts w:hint="default"/>
        <w:lang w:val="pt-PT" w:eastAsia="en-US" w:bidi="ar-SA"/>
      </w:rPr>
    </w:lvl>
    <w:lvl w:ilvl="6">
      <w:numFmt w:val="bullet"/>
      <w:lvlText w:val="•"/>
      <w:lvlJc w:val="left"/>
      <w:pPr>
        <w:ind w:left="7066" w:hanging="406"/>
      </w:pPr>
      <w:rPr>
        <w:rFonts w:hint="default"/>
        <w:lang w:val="pt-PT" w:eastAsia="en-US" w:bidi="ar-SA"/>
      </w:rPr>
    </w:lvl>
    <w:lvl w:ilvl="7">
      <w:numFmt w:val="bullet"/>
      <w:lvlText w:val="•"/>
      <w:lvlJc w:val="left"/>
      <w:pPr>
        <w:ind w:left="8064" w:hanging="406"/>
      </w:pPr>
      <w:rPr>
        <w:rFonts w:hint="default"/>
        <w:lang w:val="pt-PT" w:eastAsia="en-US" w:bidi="ar-SA"/>
      </w:rPr>
    </w:lvl>
    <w:lvl w:ilvl="8">
      <w:numFmt w:val="bullet"/>
      <w:lvlText w:val="•"/>
      <w:lvlJc w:val="left"/>
      <w:pPr>
        <w:ind w:left="9061" w:hanging="406"/>
      </w:pPr>
      <w:rPr>
        <w:rFonts w:hint="default"/>
        <w:lang w:val="pt-PT" w:eastAsia="en-US" w:bidi="ar-SA"/>
      </w:rPr>
    </w:lvl>
  </w:abstractNum>
  <w:abstractNum w:abstractNumId="16" w15:restartNumberingAfterBreak="0">
    <w:nsid w:val="4C15004E"/>
    <w:multiLevelType w:val="multilevel"/>
    <w:tmpl w:val="B2A0165E"/>
    <w:lvl w:ilvl="0">
      <w:start w:val="6"/>
      <w:numFmt w:val="decimal"/>
      <w:lvlText w:val="%1."/>
      <w:lvlJc w:val="left"/>
      <w:pPr>
        <w:ind w:left="360" w:hanging="360"/>
      </w:pPr>
      <w:rPr>
        <w:rFonts w:hint="default"/>
        <w:b w:val="0"/>
      </w:rPr>
    </w:lvl>
    <w:lvl w:ilvl="1">
      <w:start w:val="9"/>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4FB06933"/>
    <w:multiLevelType w:val="multilevel"/>
    <w:tmpl w:val="0AA01596"/>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3C4B60"/>
    <w:multiLevelType w:val="multilevel"/>
    <w:tmpl w:val="40D0DCFA"/>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E22D79"/>
    <w:multiLevelType w:val="hybridMultilevel"/>
    <w:tmpl w:val="1092FDC6"/>
    <w:lvl w:ilvl="0" w:tplc="1FAE9F80">
      <w:start w:val="1"/>
      <w:numFmt w:val="lowerLetter"/>
      <w:lvlText w:val="%1)"/>
      <w:lvlJc w:val="left"/>
      <w:pPr>
        <w:ind w:left="720" w:hanging="360"/>
      </w:pPr>
      <w:rPr>
        <w:rFonts w:hint="default"/>
        <w:b w:val="0"/>
        <w:bCs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54B6D2A"/>
    <w:multiLevelType w:val="multilevel"/>
    <w:tmpl w:val="5F105AE8"/>
    <w:lvl w:ilvl="0">
      <w:start w:val="14"/>
      <w:numFmt w:val="decimal"/>
      <w:lvlText w:val="%1"/>
      <w:lvlJc w:val="left"/>
      <w:pPr>
        <w:ind w:left="1087" w:hanging="552"/>
      </w:pPr>
      <w:rPr>
        <w:rFonts w:hint="default"/>
        <w:lang w:val="pt-PT" w:eastAsia="en-US" w:bidi="ar-SA"/>
      </w:rPr>
    </w:lvl>
    <w:lvl w:ilvl="1">
      <w:start w:val="1"/>
      <w:numFmt w:val="decimal"/>
      <w:lvlText w:val="%1.%2."/>
      <w:lvlJc w:val="left"/>
      <w:pPr>
        <w:ind w:left="1087" w:hanging="552"/>
      </w:pPr>
      <w:rPr>
        <w:rFonts w:ascii="Arial" w:eastAsia="Times New Roman" w:hAnsi="Arial" w:cs="Arial" w:hint="default"/>
        <w:b/>
        <w:bCs/>
        <w:i w:val="0"/>
        <w:iCs w:val="0"/>
        <w:spacing w:val="-3"/>
        <w:w w:val="101"/>
        <w:sz w:val="23"/>
        <w:szCs w:val="23"/>
        <w:lang w:val="pt-PT" w:eastAsia="en-US" w:bidi="ar-SA"/>
      </w:rPr>
    </w:lvl>
    <w:lvl w:ilvl="2">
      <w:numFmt w:val="bullet"/>
      <w:lvlText w:val="•"/>
      <w:lvlJc w:val="left"/>
      <w:pPr>
        <w:ind w:left="3075" w:hanging="552"/>
      </w:pPr>
      <w:rPr>
        <w:rFonts w:hint="default"/>
        <w:lang w:val="pt-PT" w:eastAsia="en-US" w:bidi="ar-SA"/>
      </w:rPr>
    </w:lvl>
    <w:lvl w:ilvl="3">
      <w:numFmt w:val="bullet"/>
      <w:lvlText w:val="•"/>
      <w:lvlJc w:val="left"/>
      <w:pPr>
        <w:ind w:left="4073" w:hanging="552"/>
      </w:pPr>
      <w:rPr>
        <w:rFonts w:hint="default"/>
        <w:lang w:val="pt-PT" w:eastAsia="en-US" w:bidi="ar-SA"/>
      </w:rPr>
    </w:lvl>
    <w:lvl w:ilvl="4">
      <w:numFmt w:val="bullet"/>
      <w:lvlText w:val="•"/>
      <w:lvlJc w:val="left"/>
      <w:pPr>
        <w:ind w:left="5070" w:hanging="552"/>
      </w:pPr>
      <w:rPr>
        <w:rFonts w:hint="default"/>
        <w:lang w:val="pt-PT" w:eastAsia="en-US" w:bidi="ar-SA"/>
      </w:rPr>
    </w:lvl>
    <w:lvl w:ilvl="5">
      <w:numFmt w:val="bullet"/>
      <w:lvlText w:val="•"/>
      <w:lvlJc w:val="left"/>
      <w:pPr>
        <w:ind w:left="6068" w:hanging="552"/>
      </w:pPr>
      <w:rPr>
        <w:rFonts w:hint="default"/>
        <w:lang w:val="pt-PT" w:eastAsia="en-US" w:bidi="ar-SA"/>
      </w:rPr>
    </w:lvl>
    <w:lvl w:ilvl="6">
      <w:numFmt w:val="bullet"/>
      <w:lvlText w:val="•"/>
      <w:lvlJc w:val="left"/>
      <w:pPr>
        <w:ind w:left="7066" w:hanging="552"/>
      </w:pPr>
      <w:rPr>
        <w:rFonts w:hint="default"/>
        <w:lang w:val="pt-PT" w:eastAsia="en-US" w:bidi="ar-SA"/>
      </w:rPr>
    </w:lvl>
    <w:lvl w:ilvl="7">
      <w:numFmt w:val="bullet"/>
      <w:lvlText w:val="•"/>
      <w:lvlJc w:val="left"/>
      <w:pPr>
        <w:ind w:left="8064" w:hanging="552"/>
      </w:pPr>
      <w:rPr>
        <w:rFonts w:hint="default"/>
        <w:lang w:val="pt-PT" w:eastAsia="en-US" w:bidi="ar-SA"/>
      </w:rPr>
    </w:lvl>
    <w:lvl w:ilvl="8">
      <w:numFmt w:val="bullet"/>
      <w:lvlText w:val="•"/>
      <w:lvlJc w:val="left"/>
      <w:pPr>
        <w:ind w:left="9061" w:hanging="552"/>
      </w:pPr>
      <w:rPr>
        <w:rFonts w:hint="default"/>
        <w:lang w:val="pt-PT" w:eastAsia="en-US" w:bidi="ar-SA"/>
      </w:rPr>
    </w:lvl>
  </w:abstractNum>
  <w:abstractNum w:abstractNumId="21" w15:restartNumberingAfterBreak="0">
    <w:nsid w:val="629661BF"/>
    <w:multiLevelType w:val="multilevel"/>
    <w:tmpl w:val="7B640E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4"/>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3A7484C"/>
    <w:multiLevelType w:val="hybridMultilevel"/>
    <w:tmpl w:val="1444D6E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BB38CA"/>
    <w:multiLevelType w:val="multilevel"/>
    <w:tmpl w:val="A2E23E00"/>
    <w:lvl w:ilvl="0">
      <w:start w:val="1"/>
      <w:numFmt w:val="decimal"/>
      <w:lvlText w:val="%1."/>
      <w:lvlJc w:val="left"/>
      <w:pPr>
        <w:ind w:left="457" w:hanging="360"/>
      </w:pPr>
      <w:rPr>
        <w:rFonts w:hint="default"/>
        <w:b/>
        <w:bCs/>
        <w:sz w:val="24"/>
        <w:szCs w:val="24"/>
        <w:lang w:val="pt-BR"/>
      </w:rPr>
    </w:lvl>
    <w:lvl w:ilvl="1">
      <w:start w:val="1"/>
      <w:numFmt w:val="decimal"/>
      <w:isLgl/>
      <w:lvlText w:val="%1.%2"/>
      <w:lvlJc w:val="left"/>
      <w:pPr>
        <w:ind w:left="457" w:hanging="360"/>
      </w:pPr>
      <w:rPr>
        <w:rFonts w:hint="default"/>
      </w:rPr>
    </w:lvl>
    <w:lvl w:ilvl="2">
      <w:start w:val="1"/>
      <w:numFmt w:val="decimal"/>
      <w:isLgl/>
      <w:lvlText w:val="%1.%2.%3"/>
      <w:lvlJc w:val="left"/>
      <w:pPr>
        <w:ind w:left="817" w:hanging="720"/>
      </w:pPr>
      <w:rPr>
        <w:rFonts w:hint="default"/>
      </w:rPr>
    </w:lvl>
    <w:lvl w:ilvl="3">
      <w:start w:val="1"/>
      <w:numFmt w:val="decimal"/>
      <w:isLgl/>
      <w:lvlText w:val="%1.%2.%3.%4"/>
      <w:lvlJc w:val="left"/>
      <w:pPr>
        <w:ind w:left="817" w:hanging="720"/>
      </w:pPr>
      <w:rPr>
        <w:rFonts w:hint="default"/>
      </w:rPr>
    </w:lvl>
    <w:lvl w:ilvl="4">
      <w:start w:val="1"/>
      <w:numFmt w:val="decimal"/>
      <w:isLgl/>
      <w:lvlText w:val="%1.%2.%3.%4.%5"/>
      <w:lvlJc w:val="left"/>
      <w:pPr>
        <w:ind w:left="1177" w:hanging="1080"/>
      </w:pPr>
      <w:rPr>
        <w:rFonts w:hint="default"/>
      </w:rPr>
    </w:lvl>
    <w:lvl w:ilvl="5">
      <w:start w:val="1"/>
      <w:numFmt w:val="decimal"/>
      <w:isLgl/>
      <w:lvlText w:val="%1.%2.%3.%4.%5.%6"/>
      <w:lvlJc w:val="left"/>
      <w:pPr>
        <w:ind w:left="1177" w:hanging="1080"/>
      </w:pPr>
      <w:rPr>
        <w:rFonts w:hint="default"/>
      </w:rPr>
    </w:lvl>
    <w:lvl w:ilvl="6">
      <w:start w:val="1"/>
      <w:numFmt w:val="decimal"/>
      <w:isLgl/>
      <w:lvlText w:val="%1.%2.%3.%4.%5.%6.%7"/>
      <w:lvlJc w:val="left"/>
      <w:pPr>
        <w:ind w:left="1537" w:hanging="1440"/>
      </w:pPr>
      <w:rPr>
        <w:rFonts w:hint="default"/>
      </w:rPr>
    </w:lvl>
    <w:lvl w:ilvl="7">
      <w:start w:val="1"/>
      <w:numFmt w:val="decimal"/>
      <w:isLgl/>
      <w:lvlText w:val="%1.%2.%3.%4.%5.%6.%7.%8"/>
      <w:lvlJc w:val="left"/>
      <w:pPr>
        <w:ind w:left="1537" w:hanging="1440"/>
      </w:pPr>
      <w:rPr>
        <w:rFonts w:hint="default"/>
      </w:rPr>
    </w:lvl>
    <w:lvl w:ilvl="8">
      <w:start w:val="1"/>
      <w:numFmt w:val="decimal"/>
      <w:isLgl/>
      <w:lvlText w:val="%1.%2.%3.%4.%5.%6.%7.%8.%9"/>
      <w:lvlJc w:val="left"/>
      <w:pPr>
        <w:ind w:left="1537" w:hanging="1440"/>
      </w:pPr>
      <w:rPr>
        <w:rFonts w:hint="default"/>
      </w:rPr>
    </w:lvl>
  </w:abstractNum>
  <w:abstractNum w:abstractNumId="24" w15:restartNumberingAfterBreak="0">
    <w:nsid w:val="69576CFA"/>
    <w:multiLevelType w:val="multilevel"/>
    <w:tmpl w:val="F022DF78"/>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EBB4FB6"/>
    <w:multiLevelType w:val="multilevel"/>
    <w:tmpl w:val="DA04489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0E31005"/>
    <w:multiLevelType w:val="multilevel"/>
    <w:tmpl w:val="9D0C7A86"/>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656E41"/>
    <w:multiLevelType w:val="multilevel"/>
    <w:tmpl w:val="4656E864"/>
    <w:lvl w:ilvl="0">
      <w:start w:val="3"/>
      <w:numFmt w:val="decimal"/>
      <w:lvlText w:val="%1"/>
      <w:lvlJc w:val="left"/>
      <w:pPr>
        <w:ind w:left="1087" w:hanging="421"/>
      </w:pPr>
      <w:rPr>
        <w:rFonts w:hint="default"/>
        <w:lang w:val="pt-PT" w:eastAsia="en-US" w:bidi="ar-SA"/>
      </w:rPr>
    </w:lvl>
    <w:lvl w:ilvl="1">
      <w:start w:val="1"/>
      <w:numFmt w:val="decimal"/>
      <w:lvlText w:val="%1.%2."/>
      <w:lvlJc w:val="left"/>
      <w:pPr>
        <w:ind w:left="1087" w:hanging="421"/>
      </w:pPr>
      <w:rPr>
        <w:rFonts w:ascii="Arial" w:eastAsia="Times New Roman" w:hAnsi="Arial" w:cs="Arial" w:hint="default"/>
        <w:b/>
        <w:bCs/>
        <w:i w:val="0"/>
        <w:iCs w:val="0"/>
        <w:spacing w:val="0"/>
        <w:w w:val="101"/>
        <w:sz w:val="23"/>
        <w:szCs w:val="23"/>
        <w:lang w:val="pt-PT" w:eastAsia="en-US" w:bidi="ar-SA"/>
      </w:rPr>
    </w:lvl>
    <w:lvl w:ilvl="2">
      <w:start w:val="1"/>
      <w:numFmt w:val="decimal"/>
      <w:lvlText w:val="%1.%2.%3."/>
      <w:lvlJc w:val="left"/>
      <w:pPr>
        <w:ind w:left="5541" w:hanging="579"/>
      </w:pPr>
      <w:rPr>
        <w:rFonts w:ascii="Arial" w:eastAsia="Times New Roman" w:hAnsi="Arial" w:cs="Arial" w:hint="default"/>
        <w:b/>
        <w:bCs/>
        <w:i w:val="0"/>
        <w:iCs w:val="0"/>
        <w:spacing w:val="-7"/>
        <w:w w:val="101"/>
        <w:sz w:val="23"/>
        <w:szCs w:val="23"/>
        <w:lang w:val="pt-PT" w:eastAsia="en-US" w:bidi="ar-SA"/>
      </w:rPr>
    </w:lvl>
    <w:lvl w:ilvl="3">
      <w:numFmt w:val="bullet"/>
      <w:lvlText w:val="•"/>
      <w:lvlJc w:val="left"/>
      <w:pPr>
        <w:ind w:left="3857" w:hanging="579"/>
      </w:pPr>
      <w:rPr>
        <w:rFonts w:hint="default"/>
        <w:lang w:val="pt-PT" w:eastAsia="en-US" w:bidi="ar-SA"/>
      </w:rPr>
    </w:lvl>
    <w:lvl w:ilvl="4">
      <w:numFmt w:val="bullet"/>
      <w:lvlText w:val="•"/>
      <w:lvlJc w:val="left"/>
      <w:pPr>
        <w:ind w:left="4885" w:hanging="579"/>
      </w:pPr>
      <w:rPr>
        <w:rFonts w:hint="default"/>
        <w:lang w:val="pt-PT" w:eastAsia="en-US" w:bidi="ar-SA"/>
      </w:rPr>
    </w:lvl>
    <w:lvl w:ilvl="5">
      <w:numFmt w:val="bullet"/>
      <w:lvlText w:val="•"/>
      <w:lvlJc w:val="left"/>
      <w:pPr>
        <w:ind w:left="5914" w:hanging="579"/>
      </w:pPr>
      <w:rPr>
        <w:rFonts w:hint="default"/>
        <w:lang w:val="pt-PT" w:eastAsia="en-US" w:bidi="ar-SA"/>
      </w:rPr>
    </w:lvl>
    <w:lvl w:ilvl="6">
      <w:numFmt w:val="bullet"/>
      <w:lvlText w:val="•"/>
      <w:lvlJc w:val="left"/>
      <w:pPr>
        <w:ind w:left="6943" w:hanging="579"/>
      </w:pPr>
      <w:rPr>
        <w:rFonts w:hint="default"/>
        <w:lang w:val="pt-PT" w:eastAsia="en-US" w:bidi="ar-SA"/>
      </w:rPr>
    </w:lvl>
    <w:lvl w:ilvl="7">
      <w:numFmt w:val="bullet"/>
      <w:lvlText w:val="•"/>
      <w:lvlJc w:val="left"/>
      <w:pPr>
        <w:ind w:left="7971" w:hanging="579"/>
      </w:pPr>
      <w:rPr>
        <w:rFonts w:hint="default"/>
        <w:lang w:val="pt-PT" w:eastAsia="en-US" w:bidi="ar-SA"/>
      </w:rPr>
    </w:lvl>
    <w:lvl w:ilvl="8">
      <w:numFmt w:val="bullet"/>
      <w:lvlText w:val="•"/>
      <w:lvlJc w:val="left"/>
      <w:pPr>
        <w:ind w:left="9000" w:hanging="579"/>
      </w:pPr>
      <w:rPr>
        <w:rFonts w:hint="default"/>
        <w:lang w:val="pt-PT" w:eastAsia="en-US" w:bidi="ar-SA"/>
      </w:rPr>
    </w:lvl>
  </w:abstractNum>
  <w:abstractNum w:abstractNumId="28" w15:restartNumberingAfterBreak="0">
    <w:nsid w:val="7DA879CD"/>
    <w:multiLevelType w:val="hybridMultilevel"/>
    <w:tmpl w:val="3EE445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20"/>
  </w:num>
  <w:num w:numId="3">
    <w:abstractNumId w:val="11"/>
  </w:num>
  <w:num w:numId="4">
    <w:abstractNumId w:val="4"/>
  </w:num>
  <w:num w:numId="5">
    <w:abstractNumId w:val="10"/>
  </w:num>
  <w:num w:numId="6">
    <w:abstractNumId w:val="0"/>
  </w:num>
  <w:num w:numId="7">
    <w:abstractNumId w:val="8"/>
  </w:num>
  <w:num w:numId="8">
    <w:abstractNumId w:val="15"/>
  </w:num>
  <w:num w:numId="9">
    <w:abstractNumId w:val="27"/>
  </w:num>
  <w:num w:numId="10">
    <w:abstractNumId w:val="2"/>
  </w:num>
  <w:num w:numId="11">
    <w:abstractNumId w:val="21"/>
  </w:num>
  <w:num w:numId="12">
    <w:abstractNumId w:val="7"/>
  </w:num>
  <w:num w:numId="13">
    <w:abstractNumId w:val="3"/>
  </w:num>
  <w:num w:numId="14">
    <w:abstractNumId w:val="1"/>
  </w:num>
  <w:num w:numId="15">
    <w:abstractNumId w:val="22"/>
  </w:num>
  <w:num w:numId="16">
    <w:abstractNumId w:val="17"/>
  </w:num>
  <w:num w:numId="17">
    <w:abstractNumId w:val="16"/>
  </w:num>
  <w:num w:numId="18">
    <w:abstractNumId w:val="28"/>
  </w:num>
  <w:num w:numId="19">
    <w:abstractNumId w:val="25"/>
  </w:num>
  <w:num w:numId="20">
    <w:abstractNumId w:val="23"/>
  </w:num>
  <w:num w:numId="21">
    <w:abstractNumId w:val="14"/>
  </w:num>
  <w:num w:numId="22">
    <w:abstractNumId w:val="5"/>
  </w:num>
  <w:num w:numId="23">
    <w:abstractNumId w:val="26"/>
  </w:num>
  <w:num w:numId="24">
    <w:abstractNumId w:val="18"/>
  </w:num>
  <w:num w:numId="25">
    <w:abstractNumId w:val="12"/>
  </w:num>
  <w:num w:numId="26">
    <w:abstractNumId w:val="13"/>
  </w:num>
  <w:num w:numId="27">
    <w:abstractNumId w:val="9"/>
  </w:num>
  <w:num w:numId="28">
    <w:abstractNumId w:val="19"/>
  </w:num>
  <w:num w:numId="2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123"/>
    <w:rsid w:val="00003AA1"/>
    <w:rsid w:val="00012409"/>
    <w:rsid w:val="00012BE8"/>
    <w:rsid w:val="00012F04"/>
    <w:rsid w:val="00020B0D"/>
    <w:rsid w:val="00022E7A"/>
    <w:rsid w:val="00027112"/>
    <w:rsid w:val="000279D9"/>
    <w:rsid w:val="000312A4"/>
    <w:rsid w:val="00035CCD"/>
    <w:rsid w:val="00040145"/>
    <w:rsid w:val="00046B92"/>
    <w:rsid w:val="00062172"/>
    <w:rsid w:val="00072761"/>
    <w:rsid w:val="00076360"/>
    <w:rsid w:val="00080123"/>
    <w:rsid w:val="00087E76"/>
    <w:rsid w:val="000A58B1"/>
    <w:rsid w:val="000A71F8"/>
    <w:rsid w:val="000A72FF"/>
    <w:rsid w:val="000B102C"/>
    <w:rsid w:val="000C4B53"/>
    <w:rsid w:val="000E7814"/>
    <w:rsid w:val="000F7647"/>
    <w:rsid w:val="000F7A57"/>
    <w:rsid w:val="000F7B89"/>
    <w:rsid w:val="000F7EF2"/>
    <w:rsid w:val="00100F54"/>
    <w:rsid w:val="00103C3D"/>
    <w:rsid w:val="00115C9C"/>
    <w:rsid w:val="00126A69"/>
    <w:rsid w:val="00133D84"/>
    <w:rsid w:val="00156D21"/>
    <w:rsid w:val="001602B9"/>
    <w:rsid w:val="00164D7A"/>
    <w:rsid w:val="0017631D"/>
    <w:rsid w:val="00176ACD"/>
    <w:rsid w:val="00177804"/>
    <w:rsid w:val="0018522B"/>
    <w:rsid w:val="00193DA8"/>
    <w:rsid w:val="001965D8"/>
    <w:rsid w:val="001A0446"/>
    <w:rsid w:val="001B042C"/>
    <w:rsid w:val="001B0F5F"/>
    <w:rsid w:val="001B735A"/>
    <w:rsid w:val="001C6C43"/>
    <w:rsid w:val="001C7243"/>
    <w:rsid w:val="001C7793"/>
    <w:rsid w:val="001D1080"/>
    <w:rsid w:val="001D369C"/>
    <w:rsid w:val="001D67CF"/>
    <w:rsid w:val="001F09B7"/>
    <w:rsid w:val="001F09EE"/>
    <w:rsid w:val="00202812"/>
    <w:rsid w:val="00210FC5"/>
    <w:rsid w:val="00211789"/>
    <w:rsid w:val="00215361"/>
    <w:rsid w:val="0021659E"/>
    <w:rsid w:val="00217CB8"/>
    <w:rsid w:val="00225073"/>
    <w:rsid w:val="002250B7"/>
    <w:rsid w:val="0022642F"/>
    <w:rsid w:val="0024706D"/>
    <w:rsid w:val="00251E22"/>
    <w:rsid w:val="00256864"/>
    <w:rsid w:val="00280F3B"/>
    <w:rsid w:val="002857BD"/>
    <w:rsid w:val="00285B01"/>
    <w:rsid w:val="00285B58"/>
    <w:rsid w:val="00295C91"/>
    <w:rsid w:val="002A3847"/>
    <w:rsid w:val="002B341C"/>
    <w:rsid w:val="002B4D5D"/>
    <w:rsid w:val="002C1F44"/>
    <w:rsid w:val="002C62C4"/>
    <w:rsid w:val="002C6666"/>
    <w:rsid w:val="002D23BD"/>
    <w:rsid w:val="002E4FDC"/>
    <w:rsid w:val="002F03DF"/>
    <w:rsid w:val="00306AC2"/>
    <w:rsid w:val="00307FA0"/>
    <w:rsid w:val="00310A04"/>
    <w:rsid w:val="003139A4"/>
    <w:rsid w:val="003312E5"/>
    <w:rsid w:val="0033195A"/>
    <w:rsid w:val="00336103"/>
    <w:rsid w:val="00346338"/>
    <w:rsid w:val="00354676"/>
    <w:rsid w:val="00354AEC"/>
    <w:rsid w:val="00363805"/>
    <w:rsid w:val="00370E75"/>
    <w:rsid w:val="003848EA"/>
    <w:rsid w:val="00386A8E"/>
    <w:rsid w:val="0039124D"/>
    <w:rsid w:val="00391693"/>
    <w:rsid w:val="003A5A47"/>
    <w:rsid w:val="003A624A"/>
    <w:rsid w:val="003A6FDF"/>
    <w:rsid w:val="003A72BB"/>
    <w:rsid w:val="003A7AAC"/>
    <w:rsid w:val="003A7F5D"/>
    <w:rsid w:val="003C2F12"/>
    <w:rsid w:val="003C52B0"/>
    <w:rsid w:val="003C5D6E"/>
    <w:rsid w:val="003C6041"/>
    <w:rsid w:val="003C67D0"/>
    <w:rsid w:val="003D6136"/>
    <w:rsid w:val="003E3F8D"/>
    <w:rsid w:val="00401464"/>
    <w:rsid w:val="00406406"/>
    <w:rsid w:val="0042605B"/>
    <w:rsid w:val="00430633"/>
    <w:rsid w:val="00433349"/>
    <w:rsid w:val="00433405"/>
    <w:rsid w:val="00441A19"/>
    <w:rsid w:val="00444B5B"/>
    <w:rsid w:val="00445A3D"/>
    <w:rsid w:val="00453C2B"/>
    <w:rsid w:val="00457213"/>
    <w:rsid w:val="004642EA"/>
    <w:rsid w:val="0048506B"/>
    <w:rsid w:val="00490460"/>
    <w:rsid w:val="00494B53"/>
    <w:rsid w:val="00495FFC"/>
    <w:rsid w:val="004A049C"/>
    <w:rsid w:val="004A70D2"/>
    <w:rsid w:val="004B28A9"/>
    <w:rsid w:val="004C4EEC"/>
    <w:rsid w:val="004C601A"/>
    <w:rsid w:val="004D4739"/>
    <w:rsid w:val="004E5C2F"/>
    <w:rsid w:val="004F0495"/>
    <w:rsid w:val="00510737"/>
    <w:rsid w:val="00526B7B"/>
    <w:rsid w:val="005303FB"/>
    <w:rsid w:val="00533844"/>
    <w:rsid w:val="005358FA"/>
    <w:rsid w:val="005546C8"/>
    <w:rsid w:val="005573E2"/>
    <w:rsid w:val="00564CA2"/>
    <w:rsid w:val="00566EBF"/>
    <w:rsid w:val="00571CA6"/>
    <w:rsid w:val="0057445C"/>
    <w:rsid w:val="005852D7"/>
    <w:rsid w:val="00587702"/>
    <w:rsid w:val="0059383D"/>
    <w:rsid w:val="005964C9"/>
    <w:rsid w:val="005A0515"/>
    <w:rsid w:val="005A4081"/>
    <w:rsid w:val="005B3D8A"/>
    <w:rsid w:val="005B3E29"/>
    <w:rsid w:val="005B44E8"/>
    <w:rsid w:val="005C2E8A"/>
    <w:rsid w:val="005C71D5"/>
    <w:rsid w:val="005C7AA9"/>
    <w:rsid w:val="005E5212"/>
    <w:rsid w:val="005F00DB"/>
    <w:rsid w:val="005F403D"/>
    <w:rsid w:val="005F4646"/>
    <w:rsid w:val="005F510F"/>
    <w:rsid w:val="00611C82"/>
    <w:rsid w:val="00617152"/>
    <w:rsid w:val="00617A6A"/>
    <w:rsid w:val="006341F2"/>
    <w:rsid w:val="006363FD"/>
    <w:rsid w:val="00640131"/>
    <w:rsid w:val="006409F8"/>
    <w:rsid w:val="00645409"/>
    <w:rsid w:val="00651744"/>
    <w:rsid w:val="006621E9"/>
    <w:rsid w:val="0066416C"/>
    <w:rsid w:val="006A370A"/>
    <w:rsid w:val="006A7FF2"/>
    <w:rsid w:val="006C15B4"/>
    <w:rsid w:val="006D00C8"/>
    <w:rsid w:val="006D0CF0"/>
    <w:rsid w:val="006D7D72"/>
    <w:rsid w:val="006E43D3"/>
    <w:rsid w:val="006F1E0C"/>
    <w:rsid w:val="006F5CD9"/>
    <w:rsid w:val="0070312E"/>
    <w:rsid w:val="00706280"/>
    <w:rsid w:val="00721C2B"/>
    <w:rsid w:val="00721DF2"/>
    <w:rsid w:val="00722B9E"/>
    <w:rsid w:val="00723223"/>
    <w:rsid w:val="00732303"/>
    <w:rsid w:val="00732833"/>
    <w:rsid w:val="00736CF3"/>
    <w:rsid w:val="00741F38"/>
    <w:rsid w:val="00750221"/>
    <w:rsid w:val="00761903"/>
    <w:rsid w:val="00762DB1"/>
    <w:rsid w:val="0077179D"/>
    <w:rsid w:val="00784E6A"/>
    <w:rsid w:val="00795C20"/>
    <w:rsid w:val="00797C8E"/>
    <w:rsid w:val="007A0D10"/>
    <w:rsid w:val="007A5BD3"/>
    <w:rsid w:val="007A6419"/>
    <w:rsid w:val="007B3886"/>
    <w:rsid w:val="007B7E69"/>
    <w:rsid w:val="007C6E88"/>
    <w:rsid w:val="007D1F1C"/>
    <w:rsid w:val="007E14E4"/>
    <w:rsid w:val="007E69B5"/>
    <w:rsid w:val="007F2B08"/>
    <w:rsid w:val="007F5F0D"/>
    <w:rsid w:val="007F64E6"/>
    <w:rsid w:val="007F76E3"/>
    <w:rsid w:val="0080107B"/>
    <w:rsid w:val="00810882"/>
    <w:rsid w:val="008306AC"/>
    <w:rsid w:val="00834481"/>
    <w:rsid w:val="0084247B"/>
    <w:rsid w:val="00843223"/>
    <w:rsid w:val="0084402F"/>
    <w:rsid w:val="00853D11"/>
    <w:rsid w:val="00876557"/>
    <w:rsid w:val="008815DE"/>
    <w:rsid w:val="008956C4"/>
    <w:rsid w:val="008B175E"/>
    <w:rsid w:val="008B31D8"/>
    <w:rsid w:val="008B6CE3"/>
    <w:rsid w:val="008C25B9"/>
    <w:rsid w:val="008D4053"/>
    <w:rsid w:val="008D4564"/>
    <w:rsid w:val="008D6845"/>
    <w:rsid w:val="008D7E0D"/>
    <w:rsid w:val="008E1222"/>
    <w:rsid w:val="008E4F7D"/>
    <w:rsid w:val="008F0A69"/>
    <w:rsid w:val="008F4688"/>
    <w:rsid w:val="009011E7"/>
    <w:rsid w:val="0091334B"/>
    <w:rsid w:val="00920354"/>
    <w:rsid w:val="0092336E"/>
    <w:rsid w:val="00927AFB"/>
    <w:rsid w:val="00936E39"/>
    <w:rsid w:val="0094301B"/>
    <w:rsid w:val="00953ECD"/>
    <w:rsid w:val="00954B51"/>
    <w:rsid w:val="00956140"/>
    <w:rsid w:val="00964BA3"/>
    <w:rsid w:val="0097023C"/>
    <w:rsid w:val="00977429"/>
    <w:rsid w:val="0098018F"/>
    <w:rsid w:val="0099096A"/>
    <w:rsid w:val="009926D4"/>
    <w:rsid w:val="009A7568"/>
    <w:rsid w:val="009B2BD5"/>
    <w:rsid w:val="009B6C0C"/>
    <w:rsid w:val="009C1068"/>
    <w:rsid w:val="009C25E2"/>
    <w:rsid w:val="009D0D02"/>
    <w:rsid w:val="009E4AEE"/>
    <w:rsid w:val="009F106A"/>
    <w:rsid w:val="00A01133"/>
    <w:rsid w:val="00A0460B"/>
    <w:rsid w:val="00A13D16"/>
    <w:rsid w:val="00A227AE"/>
    <w:rsid w:val="00A36390"/>
    <w:rsid w:val="00A443A2"/>
    <w:rsid w:val="00A47E62"/>
    <w:rsid w:val="00A613DF"/>
    <w:rsid w:val="00A63A80"/>
    <w:rsid w:val="00A84B0E"/>
    <w:rsid w:val="00A91C33"/>
    <w:rsid w:val="00A9740F"/>
    <w:rsid w:val="00AA63B6"/>
    <w:rsid w:val="00AB2B29"/>
    <w:rsid w:val="00AB4E0B"/>
    <w:rsid w:val="00AC701A"/>
    <w:rsid w:val="00AE23FC"/>
    <w:rsid w:val="00AF3FCC"/>
    <w:rsid w:val="00AF7C08"/>
    <w:rsid w:val="00B0483C"/>
    <w:rsid w:val="00B04C88"/>
    <w:rsid w:val="00B14D58"/>
    <w:rsid w:val="00B23B36"/>
    <w:rsid w:val="00B408A9"/>
    <w:rsid w:val="00B4795D"/>
    <w:rsid w:val="00B47A35"/>
    <w:rsid w:val="00B51FB0"/>
    <w:rsid w:val="00B56372"/>
    <w:rsid w:val="00B714E4"/>
    <w:rsid w:val="00B75389"/>
    <w:rsid w:val="00B77707"/>
    <w:rsid w:val="00B80EB0"/>
    <w:rsid w:val="00B85EDF"/>
    <w:rsid w:val="00B94102"/>
    <w:rsid w:val="00BA3481"/>
    <w:rsid w:val="00BB448C"/>
    <w:rsid w:val="00BD1CF1"/>
    <w:rsid w:val="00BD7038"/>
    <w:rsid w:val="00BD735F"/>
    <w:rsid w:val="00BE2862"/>
    <w:rsid w:val="00BE3943"/>
    <w:rsid w:val="00BE51F4"/>
    <w:rsid w:val="00BF2B0A"/>
    <w:rsid w:val="00BF2B8A"/>
    <w:rsid w:val="00BF76F3"/>
    <w:rsid w:val="00C24982"/>
    <w:rsid w:val="00C54580"/>
    <w:rsid w:val="00C56776"/>
    <w:rsid w:val="00C620B4"/>
    <w:rsid w:val="00C624B7"/>
    <w:rsid w:val="00C63094"/>
    <w:rsid w:val="00C65E83"/>
    <w:rsid w:val="00C66EDF"/>
    <w:rsid w:val="00C71276"/>
    <w:rsid w:val="00C73225"/>
    <w:rsid w:val="00C74838"/>
    <w:rsid w:val="00C84531"/>
    <w:rsid w:val="00C87113"/>
    <w:rsid w:val="00C92F67"/>
    <w:rsid w:val="00C93E7A"/>
    <w:rsid w:val="00CA5476"/>
    <w:rsid w:val="00CB2744"/>
    <w:rsid w:val="00CB6597"/>
    <w:rsid w:val="00CB75B1"/>
    <w:rsid w:val="00CC23C6"/>
    <w:rsid w:val="00CD1E68"/>
    <w:rsid w:val="00CD28B0"/>
    <w:rsid w:val="00CD66C5"/>
    <w:rsid w:val="00CD74BF"/>
    <w:rsid w:val="00CE2FF9"/>
    <w:rsid w:val="00CE6735"/>
    <w:rsid w:val="00CF5A60"/>
    <w:rsid w:val="00D01947"/>
    <w:rsid w:val="00D050F4"/>
    <w:rsid w:val="00D16D30"/>
    <w:rsid w:val="00D21B7C"/>
    <w:rsid w:val="00D26A6C"/>
    <w:rsid w:val="00D27D2F"/>
    <w:rsid w:val="00D41022"/>
    <w:rsid w:val="00D412DF"/>
    <w:rsid w:val="00D46E14"/>
    <w:rsid w:val="00D47727"/>
    <w:rsid w:val="00D66A18"/>
    <w:rsid w:val="00D72939"/>
    <w:rsid w:val="00D74545"/>
    <w:rsid w:val="00D76B2B"/>
    <w:rsid w:val="00D77696"/>
    <w:rsid w:val="00D806B5"/>
    <w:rsid w:val="00D8636F"/>
    <w:rsid w:val="00D976AA"/>
    <w:rsid w:val="00DA222C"/>
    <w:rsid w:val="00DB023B"/>
    <w:rsid w:val="00DB7D3B"/>
    <w:rsid w:val="00DC1FFB"/>
    <w:rsid w:val="00DC5E43"/>
    <w:rsid w:val="00DD5F30"/>
    <w:rsid w:val="00DE18FF"/>
    <w:rsid w:val="00DE4397"/>
    <w:rsid w:val="00DE6455"/>
    <w:rsid w:val="00DF3ED5"/>
    <w:rsid w:val="00E03F30"/>
    <w:rsid w:val="00E14932"/>
    <w:rsid w:val="00E26977"/>
    <w:rsid w:val="00E30630"/>
    <w:rsid w:val="00E3729E"/>
    <w:rsid w:val="00E42AD9"/>
    <w:rsid w:val="00E610E7"/>
    <w:rsid w:val="00E6583A"/>
    <w:rsid w:val="00E65FD9"/>
    <w:rsid w:val="00E665E5"/>
    <w:rsid w:val="00E703D8"/>
    <w:rsid w:val="00E8416F"/>
    <w:rsid w:val="00E8422B"/>
    <w:rsid w:val="00E846FA"/>
    <w:rsid w:val="00E85C3C"/>
    <w:rsid w:val="00E85CC1"/>
    <w:rsid w:val="00E87996"/>
    <w:rsid w:val="00E9116C"/>
    <w:rsid w:val="00EA5686"/>
    <w:rsid w:val="00EA68FF"/>
    <w:rsid w:val="00EB7687"/>
    <w:rsid w:val="00EB7B89"/>
    <w:rsid w:val="00EC040E"/>
    <w:rsid w:val="00ED0200"/>
    <w:rsid w:val="00ED7878"/>
    <w:rsid w:val="00EE2F34"/>
    <w:rsid w:val="00EF72CA"/>
    <w:rsid w:val="00F00A63"/>
    <w:rsid w:val="00F01CDA"/>
    <w:rsid w:val="00F05ACD"/>
    <w:rsid w:val="00F06969"/>
    <w:rsid w:val="00F14930"/>
    <w:rsid w:val="00F14B5F"/>
    <w:rsid w:val="00F21062"/>
    <w:rsid w:val="00F35EE6"/>
    <w:rsid w:val="00F42F51"/>
    <w:rsid w:val="00F4360A"/>
    <w:rsid w:val="00F4579D"/>
    <w:rsid w:val="00F464B0"/>
    <w:rsid w:val="00F5173B"/>
    <w:rsid w:val="00F55765"/>
    <w:rsid w:val="00F706E6"/>
    <w:rsid w:val="00F84DE4"/>
    <w:rsid w:val="00F9014B"/>
    <w:rsid w:val="00F953EA"/>
    <w:rsid w:val="00FA1548"/>
    <w:rsid w:val="00FB649F"/>
    <w:rsid w:val="00FC4222"/>
    <w:rsid w:val="00FC7C13"/>
    <w:rsid w:val="00FD376D"/>
    <w:rsid w:val="00FD6CAF"/>
    <w:rsid w:val="00FE1FF3"/>
    <w:rsid w:val="00FE422E"/>
    <w:rsid w:val="00FE6E6D"/>
    <w:rsid w:val="00FF27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94BAE9"/>
  <w15:chartTrackingRefBased/>
  <w15:docId w15:val="{B6465592-DC80-465A-B856-72AD90553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3FC"/>
  </w:style>
  <w:style w:type="paragraph" w:styleId="Ttulo1">
    <w:name w:val="heading 1"/>
    <w:basedOn w:val="Normal"/>
    <w:next w:val="Normal"/>
    <w:link w:val="Ttulo1Char"/>
    <w:uiPriority w:val="9"/>
    <w:qFormat/>
    <w:rsid w:val="00080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080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08012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8012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8012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8012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8012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8012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8012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8012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8012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08012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8012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8012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8012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8012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8012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80123"/>
    <w:rPr>
      <w:rFonts w:eastAsiaTheme="majorEastAsia" w:cstheme="majorBidi"/>
      <w:color w:val="272727" w:themeColor="text1" w:themeTint="D8"/>
    </w:rPr>
  </w:style>
  <w:style w:type="paragraph" w:styleId="Ttulo">
    <w:name w:val="Title"/>
    <w:basedOn w:val="Normal"/>
    <w:next w:val="Normal"/>
    <w:link w:val="TtuloChar"/>
    <w:uiPriority w:val="10"/>
    <w:qFormat/>
    <w:rsid w:val="00080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8012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8012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8012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80123"/>
    <w:pPr>
      <w:spacing w:before="160"/>
      <w:jc w:val="center"/>
    </w:pPr>
    <w:rPr>
      <w:i/>
      <w:iCs/>
      <w:color w:val="404040" w:themeColor="text1" w:themeTint="BF"/>
    </w:rPr>
  </w:style>
  <w:style w:type="character" w:customStyle="1" w:styleId="CitaoChar">
    <w:name w:val="Citação Char"/>
    <w:basedOn w:val="Fontepargpadro"/>
    <w:link w:val="Citao"/>
    <w:uiPriority w:val="29"/>
    <w:rsid w:val="00080123"/>
    <w:rPr>
      <w:i/>
      <w:iCs/>
      <w:color w:val="404040" w:themeColor="text1" w:themeTint="BF"/>
    </w:rPr>
  </w:style>
  <w:style w:type="paragraph" w:styleId="PargrafodaLista">
    <w:name w:val="List Paragraph"/>
    <w:basedOn w:val="Normal"/>
    <w:link w:val="PargrafodaListaChar"/>
    <w:uiPriority w:val="1"/>
    <w:qFormat/>
    <w:rsid w:val="00080123"/>
    <w:pPr>
      <w:ind w:left="720"/>
      <w:contextualSpacing/>
    </w:pPr>
  </w:style>
  <w:style w:type="character" w:styleId="nfaseIntensa">
    <w:name w:val="Intense Emphasis"/>
    <w:basedOn w:val="Fontepargpadro"/>
    <w:uiPriority w:val="21"/>
    <w:qFormat/>
    <w:rsid w:val="00080123"/>
    <w:rPr>
      <w:i/>
      <w:iCs/>
      <w:color w:val="0F4761" w:themeColor="accent1" w:themeShade="BF"/>
    </w:rPr>
  </w:style>
  <w:style w:type="paragraph" w:styleId="CitaoIntensa">
    <w:name w:val="Intense Quote"/>
    <w:basedOn w:val="Normal"/>
    <w:next w:val="Normal"/>
    <w:link w:val="CitaoIntensaChar"/>
    <w:uiPriority w:val="30"/>
    <w:qFormat/>
    <w:rsid w:val="00080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80123"/>
    <w:rPr>
      <w:i/>
      <w:iCs/>
      <w:color w:val="0F4761" w:themeColor="accent1" w:themeShade="BF"/>
    </w:rPr>
  </w:style>
  <w:style w:type="character" w:styleId="RefernciaIntensa">
    <w:name w:val="Intense Reference"/>
    <w:basedOn w:val="Fontepargpadro"/>
    <w:uiPriority w:val="32"/>
    <w:qFormat/>
    <w:rsid w:val="00080123"/>
    <w:rPr>
      <w:b/>
      <w:bCs/>
      <w:smallCaps/>
      <w:color w:val="0F4761" w:themeColor="accent1" w:themeShade="BF"/>
      <w:spacing w:val="5"/>
    </w:rPr>
  </w:style>
  <w:style w:type="character" w:styleId="Hyperlink">
    <w:name w:val="Hyperlink"/>
    <w:basedOn w:val="Fontepargpadro"/>
    <w:uiPriority w:val="99"/>
    <w:unhideWhenUsed/>
    <w:rsid w:val="0033195A"/>
    <w:rPr>
      <w:color w:val="467886" w:themeColor="hyperlink"/>
      <w:u w:val="single"/>
    </w:rPr>
  </w:style>
  <w:style w:type="character" w:customStyle="1" w:styleId="MenoPendente1">
    <w:name w:val="Menção Pendente1"/>
    <w:basedOn w:val="Fontepargpadro"/>
    <w:uiPriority w:val="99"/>
    <w:semiHidden/>
    <w:unhideWhenUsed/>
    <w:rsid w:val="0033195A"/>
    <w:rPr>
      <w:color w:val="605E5C"/>
      <w:shd w:val="clear" w:color="auto" w:fill="E1DFDD"/>
    </w:rPr>
  </w:style>
  <w:style w:type="paragraph" w:customStyle="1" w:styleId="Default">
    <w:name w:val="Default"/>
    <w:rsid w:val="009D0D02"/>
    <w:pPr>
      <w:autoSpaceDE w:val="0"/>
      <w:autoSpaceDN w:val="0"/>
      <w:adjustRightInd w:val="0"/>
      <w:spacing w:after="0" w:line="240" w:lineRule="auto"/>
    </w:pPr>
    <w:rPr>
      <w:rFonts w:ascii="Times New Roman" w:hAnsi="Times New Roman" w:cs="Times New Roman"/>
      <w:color w:val="000000"/>
      <w:kern w:val="0"/>
    </w:rPr>
  </w:style>
  <w:style w:type="paragraph" w:styleId="Cabealho">
    <w:name w:val="header"/>
    <w:aliases w:val="encabezado,hd,he,Cabeçalho superior,foote,Heading 1a"/>
    <w:basedOn w:val="Normal"/>
    <w:link w:val="CabealhoChar"/>
    <w:uiPriority w:val="99"/>
    <w:unhideWhenUsed/>
    <w:qFormat/>
    <w:rsid w:val="00564CA2"/>
    <w:pPr>
      <w:tabs>
        <w:tab w:val="center" w:pos="4252"/>
        <w:tab w:val="right" w:pos="8504"/>
      </w:tabs>
      <w:spacing w:after="0" w:line="240" w:lineRule="auto"/>
    </w:pPr>
  </w:style>
  <w:style w:type="character" w:customStyle="1" w:styleId="CabealhoChar">
    <w:name w:val="Cabeçalho Char"/>
    <w:aliases w:val="encabezado Char,hd Char,he Char,Cabeçalho superior Char,foote Char,Heading 1a Char"/>
    <w:basedOn w:val="Fontepargpadro"/>
    <w:link w:val="Cabealho"/>
    <w:uiPriority w:val="99"/>
    <w:qFormat/>
    <w:rsid w:val="00564CA2"/>
  </w:style>
  <w:style w:type="paragraph" w:styleId="Rodap">
    <w:name w:val="footer"/>
    <w:basedOn w:val="Normal"/>
    <w:link w:val="RodapChar"/>
    <w:uiPriority w:val="99"/>
    <w:unhideWhenUsed/>
    <w:rsid w:val="00564CA2"/>
    <w:pPr>
      <w:tabs>
        <w:tab w:val="center" w:pos="4252"/>
        <w:tab w:val="right" w:pos="8504"/>
      </w:tabs>
      <w:spacing w:after="0" w:line="240" w:lineRule="auto"/>
    </w:pPr>
  </w:style>
  <w:style w:type="character" w:customStyle="1" w:styleId="RodapChar">
    <w:name w:val="Rodapé Char"/>
    <w:basedOn w:val="Fontepargpadro"/>
    <w:link w:val="Rodap"/>
    <w:uiPriority w:val="99"/>
    <w:rsid w:val="00564CA2"/>
  </w:style>
  <w:style w:type="table" w:customStyle="1" w:styleId="TableNormal">
    <w:name w:val="Table Normal"/>
    <w:uiPriority w:val="2"/>
    <w:semiHidden/>
    <w:unhideWhenUsed/>
    <w:qFormat/>
    <w:rsid w:val="0073230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32303"/>
    <w:pPr>
      <w:widowControl w:val="0"/>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paragraph" w:styleId="Corpodetexto">
    <w:name w:val="Body Text"/>
    <w:basedOn w:val="Normal"/>
    <w:link w:val="CorpodetextoChar"/>
    <w:uiPriority w:val="1"/>
    <w:qFormat/>
    <w:rsid w:val="0073230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orpodetextoChar">
    <w:name w:val="Corpo de texto Char"/>
    <w:basedOn w:val="Fontepargpadro"/>
    <w:link w:val="Corpodetexto"/>
    <w:uiPriority w:val="1"/>
    <w:rsid w:val="00732303"/>
    <w:rPr>
      <w:rFonts w:ascii="Times New Roman" w:eastAsia="Times New Roman" w:hAnsi="Times New Roman" w:cs="Times New Roman"/>
      <w:kern w:val="0"/>
      <w:lang w:val="pt-PT"/>
      <w14:ligatures w14:val="none"/>
    </w:rPr>
  </w:style>
  <w:style w:type="character" w:customStyle="1" w:styleId="PargrafodaListaChar">
    <w:name w:val="Parágrafo da Lista Char"/>
    <w:link w:val="PargrafodaLista"/>
    <w:uiPriority w:val="1"/>
    <w:qFormat/>
    <w:rsid w:val="007C6E88"/>
  </w:style>
  <w:style w:type="table" w:styleId="Tabelacomgrade">
    <w:name w:val="Table Grid"/>
    <w:basedOn w:val="Tabelanormal"/>
    <w:uiPriority w:val="39"/>
    <w:rsid w:val="00E84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0F7647"/>
    <w:pPr>
      <w:autoSpaceDE w:val="0"/>
      <w:autoSpaceDN w:val="0"/>
      <w:adjustRightInd w:val="0"/>
      <w:spacing w:after="0" w:line="240" w:lineRule="auto"/>
    </w:pPr>
    <w:rPr>
      <w:rFonts w:ascii="Arial" w:eastAsia="Times New Roman" w:hAnsi="Arial" w:cs="Arial"/>
      <w:kern w:val="0"/>
      <w:lang w:val="x-none" w:eastAsia="pt-BR"/>
      <w14:ligatures w14:val="none"/>
    </w:rPr>
  </w:style>
  <w:style w:type="character" w:styleId="HiperlinkVisitado">
    <w:name w:val="FollowedHyperlink"/>
    <w:basedOn w:val="Fontepargpadro"/>
    <w:uiPriority w:val="99"/>
    <w:semiHidden/>
    <w:unhideWhenUsed/>
    <w:rsid w:val="00176ACD"/>
    <w:rPr>
      <w:color w:val="954F72"/>
      <w:u w:val="single"/>
    </w:rPr>
  </w:style>
  <w:style w:type="paragraph" w:customStyle="1" w:styleId="msonormal0">
    <w:name w:val="msonormal"/>
    <w:basedOn w:val="Normal"/>
    <w:rsid w:val="00176ACD"/>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72">
    <w:name w:val="xl72"/>
    <w:basedOn w:val="Normal"/>
    <w:rsid w:val="00176ACD"/>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73">
    <w:name w:val="xl73"/>
    <w:basedOn w:val="Normal"/>
    <w:rsid w:val="00176ACD"/>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75">
    <w:name w:val="xl75"/>
    <w:basedOn w:val="Normal"/>
    <w:rsid w:val="00176ACD"/>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76">
    <w:name w:val="xl76"/>
    <w:basedOn w:val="Normal"/>
    <w:rsid w:val="00176AC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77">
    <w:name w:val="xl77"/>
    <w:basedOn w:val="Normal"/>
    <w:rsid w:val="00176AC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78">
    <w:name w:val="xl78"/>
    <w:basedOn w:val="Normal"/>
    <w:rsid w:val="00176AC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79">
    <w:name w:val="xl79"/>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80">
    <w:name w:val="xl80"/>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81">
    <w:name w:val="xl81"/>
    <w:basedOn w:val="Normal"/>
    <w:rsid w:val="00176AC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82">
    <w:name w:val="xl82"/>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83">
    <w:name w:val="xl83"/>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84">
    <w:name w:val="xl84"/>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85">
    <w:name w:val="xl85"/>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86">
    <w:name w:val="xl86"/>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87">
    <w:name w:val="xl87"/>
    <w:basedOn w:val="Normal"/>
    <w:rsid w:val="00176AC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8">
    <w:name w:val="xl88"/>
    <w:basedOn w:val="Normal"/>
    <w:rsid w:val="00176AC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9">
    <w:name w:val="xl89"/>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
    <w:name w:val="xl90"/>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1">
    <w:name w:val="xl91"/>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2">
    <w:name w:val="xl92"/>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
    <w:name w:val="xl93"/>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4">
    <w:name w:val="xl94"/>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
    <w:name w:val="xl95"/>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
    <w:name w:val="xl96"/>
    <w:basedOn w:val="Normal"/>
    <w:rsid w:val="00176AC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
    <w:name w:val="xl97"/>
    <w:basedOn w:val="Normal"/>
    <w:rsid w:val="00176ACD"/>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98">
    <w:name w:val="xl98"/>
    <w:basedOn w:val="Normal"/>
    <w:rsid w:val="00176A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
    <w:name w:val="xl99"/>
    <w:basedOn w:val="Normal"/>
    <w:rsid w:val="00176A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
    <w:name w:val="xl100"/>
    <w:basedOn w:val="Normal"/>
    <w:rsid w:val="00176ACD"/>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
    <w:name w:val="xl101"/>
    <w:basedOn w:val="Normal"/>
    <w:rsid w:val="00176AC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2">
    <w:name w:val="xl102"/>
    <w:basedOn w:val="Normal"/>
    <w:rsid w:val="00176AC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character" w:customStyle="1" w:styleId="Cabealhoourodap2">
    <w:name w:val="Cabeçalho ou rodapé (2)_"/>
    <w:basedOn w:val="Fontepargpadro"/>
    <w:link w:val="Cabealhoourodap20"/>
    <w:rsid w:val="00CA5476"/>
    <w:rPr>
      <w:rFonts w:ascii="Times New Roman" w:eastAsia="Times New Roman" w:hAnsi="Times New Roman" w:cs="Times New Roman"/>
      <w:sz w:val="20"/>
      <w:szCs w:val="20"/>
    </w:rPr>
  </w:style>
  <w:style w:type="paragraph" w:customStyle="1" w:styleId="Cabealhoourodap20">
    <w:name w:val="Cabeçalho ou rodapé (2)"/>
    <w:basedOn w:val="Normal"/>
    <w:link w:val="Cabealhoourodap2"/>
    <w:rsid w:val="00CA5476"/>
    <w:pPr>
      <w:widowControl w:val="0"/>
      <w:spacing w:after="0" w:line="240" w:lineRule="auto"/>
    </w:pPr>
    <w:rPr>
      <w:rFonts w:ascii="Times New Roman" w:eastAsia="Times New Roman" w:hAnsi="Times New Roman" w:cs="Times New Roman"/>
      <w:sz w:val="20"/>
      <w:szCs w:val="20"/>
    </w:rPr>
  </w:style>
  <w:style w:type="character" w:customStyle="1" w:styleId="MenoPendente2">
    <w:name w:val="Menção Pendente2"/>
    <w:basedOn w:val="Fontepargpadro"/>
    <w:uiPriority w:val="99"/>
    <w:semiHidden/>
    <w:unhideWhenUsed/>
    <w:rsid w:val="00BF2B0A"/>
    <w:rPr>
      <w:color w:val="605E5C"/>
      <w:shd w:val="clear" w:color="auto" w:fill="E1DFDD"/>
    </w:rPr>
  </w:style>
  <w:style w:type="character" w:styleId="Forte">
    <w:name w:val="Strong"/>
    <w:basedOn w:val="Fontepargpadro"/>
    <w:uiPriority w:val="22"/>
    <w:qFormat/>
    <w:rsid w:val="002B4D5D"/>
    <w:rPr>
      <w:b/>
      <w:bCs/>
    </w:rPr>
  </w:style>
  <w:style w:type="character" w:customStyle="1" w:styleId="dark-mode-color-white">
    <w:name w:val="dark-mode-color-white"/>
    <w:basedOn w:val="Fontepargpadro"/>
    <w:rsid w:val="002B4D5D"/>
  </w:style>
  <w:style w:type="paragraph" w:customStyle="1" w:styleId="textojustificado">
    <w:name w:val="texto_justificado"/>
    <w:basedOn w:val="Normal"/>
    <w:rsid w:val="002B4D5D"/>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customStyle="1" w:styleId="dark-mode-color-black">
    <w:name w:val="dark-mode-color-black"/>
    <w:basedOn w:val="Fontepargpadro"/>
    <w:rsid w:val="002B4D5D"/>
  </w:style>
  <w:style w:type="paragraph" w:customStyle="1" w:styleId="tabelatextoalinhadoesquerda">
    <w:name w:val="tabela_texto_alinhado_esquerda"/>
    <w:basedOn w:val="Normal"/>
    <w:rsid w:val="00E6583A"/>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textocentralizado">
    <w:name w:val="texto_centralizado"/>
    <w:basedOn w:val="Normal"/>
    <w:rsid w:val="00285B58"/>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tabelatextocentralizado">
    <w:name w:val="tabela_texto_centralizado"/>
    <w:basedOn w:val="Normal"/>
    <w:rsid w:val="00285B58"/>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nfase">
    <w:name w:val="Emphasis"/>
    <w:basedOn w:val="Fontepargpadro"/>
    <w:uiPriority w:val="20"/>
    <w:qFormat/>
    <w:rsid w:val="00310A04"/>
    <w:rPr>
      <w:i/>
      <w:iCs/>
    </w:rPr>
  </w:style>
  <w:style w:type="table" w:styleId="TabeladeGradeClara">
    <w:name w:val="Grid Table Light"/>
    <w:basedOn w:val="Tabelanormal"/>
    <w:uiPriority w:val="40"/>
    <w:rsid w:val="005B3E29"/>
    <w:pPr>
      <w:spacing w:after="0" w:line="240" w:lineRule="auto"/>
      <w:ind w:firstLine="709"/>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style01">
    <w:name w:val="fontstyle01"/>
    <w:basedOn w:val="Fontepargpadro"/>
    <w:rsid w:val="00295C91"/>
    <w:rPr>
      <w:rFonts w:ascii="Arial-BoldMT" w:hAnsi="Arial-BoldMT" w:hint="default"/>
      <w:b/>
      <w:bCs/>
      <w:i w:val="0"/>
      <w:iCs w:val="0"/>
      <w:color w:val="000000"/>
      <w:sz w:val="22"/>
      <w:szCs w:val="22"/>
    </w:rPr>
  </w:style>
  <w:style w:type="character" w:customStyle="1" w:styleId="fontstyle21">
    <w:name w:val="fontstyle21"/>
    <w:basedOn w:val="Fontepargpadro"/>
    <w:rsid w:val="00295C91"/>
    <w:rPr>
      <w:rFonts w:ascii="ArialMT" w:hAnsi="ArialMT" w:hint="default"/>
      <w:b w:val="0"/>
      <w:bCs w:val="0"/>
      <w:i w:val="0"/>
      <w:iCs w:val="0"/>
      <w:color w:val="000000"/>
      <w:sz w:val="22"/>
      <w:szCs w:val="22"/>
    </w:rPr>
  </w:style>
  <w:style w:type="character" w:styleId="MenoPendente">
    <w:name w:val="Unresolved Mention"/>
    <w:basedOn w:val="Fontepargpadro"/>
    <w:uiPriority w:val="99"/>
    <w:semiHidden/>
    <w:unhideWhenUsed/>
    <w:rsid w:val="00295C91"/>
    <w:rPr>
      <w:color w:val="605E5C"/>
      <w:shd w:val="clear" w:color="auto" w:fill="E1DFDD"/>
    </w:rPr>
  </w:style>
  <w:style w:type="character" w:customStyle="1" w:styleId="fontstyle31">
    <w:name w:val="fontstyle31"/>
    <w:basedOn w:val="Fontepargpadro"/>
    <w:rsid w:val="008B175E"/>
    <w:rPr>
      <w:rFonts w:ascii="Arial-ItalicMT" w:hAnsi="Arial-ItalicMT" w:hint="default"/>
      <w:b w:val="0"/>
      <w:bCs w:val="0"/>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59234">
      <w:bodyDiv w:val="1"/>
      <w:marLeft w:val="0"/>
      <w:marRight w:val="0"/>
      <w:marTop w:val="0"/>
      <w:marBottom w:val="0"/>
      <w:divBdr>
        <w:top w:val="none" w:sz="0" w:space="0" w:color="auto"/>
        <w:left w:val="none" w:sz="0" w:space="0" w:color="auto"/>
        <w:bottom w:val="none" w:sz="0" w:space="0" w:color="auto"/>
        <w:right w:val="none" w:sz="0" w:space="0" w:color="auto"/>
      </w:divBdr>
    </w:div>
    <w:div w:id="358894937">
      <w:bodyDiv w:val="1"/>
      <w:marLeft w:val="0"/>
      <w:marRight w:val="0"/>
      <w:marTop w:val="0"/>
      <w:marBottom w:val="0"/>
      <w:divBdr>
        <w:top w:val="none" w:sz="0" w:space="0" w:color="auto"/>
        <w:left w:val="none" w:sz="0" w:space="0" w:color="auto"/>
        <w:bottom w:val="none" w:sz="0" w:space="0" w:color="auto"/>
        <w:right w:val="none" w:sz="0" w:space="0" w:color="auto"/>
      </w:divBdr>
    </w:div>
    <w:div w:id="495656735">
      <w:bodyDiv w:val="1"/>
      <w:marLeft w:val="0"/>
      <w:marRight w:val="0"/>
      <w:marTop w:val="0"/>
      <w:marBottom w:val="0"/>
      <w:divBdr>
        <w:top w:val="none" w:sz="0" w:space="0" w:color="auto"/>
        <w:left w:val="none" w:sz="0" w:space="0" w:color="auto"/>
        <w:bottom w:val="none" w:sz="0" w:space="0" w:color="auto"/>
        <w:right w:val="none" w:sz="0" w:space="0" w:color="auto"/>
      </w:divBdr>
    </w:div>
    <w:div w:id="678387532">
      <w:bodyDiv w:val="1"/>
      <w:marLeft w:val="0"/>
      <w:marRight w:val="0"/>
      <w:marTop w:val="0"/>
      <w:marBottom w:val="0"/>
      <w:divBdr>
        <w:top w:val="none" w:sz="0" w:space="0" w:color="auto"/>
        <w:left w:val="none" w:sz="0" w:space="0" w:color="auto"/>
        <w:bottom w:val="none" w:sz="0" w:space="0" w:color="auto"/>
        <w:right w:val="none" w:sz="0" w:space="0" w:color="auto"/>
      </w:divBdr>
    </w:div>
    <w:div w:id="854423818">
      <w:bodyDiv w:val="1"/>
      <w:marLeft w:val="0"/>
      <w:marRight w:val="0"/>
      <w:marTop w:val="0"/>
      <w:marBottom w:val="0"/>
      <w:divBdr>
        <w:top w:val="none" w:sz="0" w:space="0" w:color="auto"/>
        <w:left w:val="none" w:sz="0" w:space="0" w:color="auto"/>
        <w:bottom w:val="none" w:sz="0" w:space="0" w:color="auto"/>
        <w:right w:val="none" w:sz="0" w:space="0" w:color="auto"/>
      </w:divBdr>
    </w:div>
    <w:div w:id="911547889">
      <w:bodyDiv w:val="1"/>
      <w:marLeft w:val="0"/>
      <w:marRight w:val="0"/>
      <w:marTop w:val="0"/>
      <w:marBottom w:val="0"/>
      <w:divBdr>
        <w:top w:val="none" w:sz="0" w:space="0" w:color="auto"/>
        <w:left w:val="none" w:sz="0" w:space="0" w:color="auto"/>
        <w:bottom w:val="none" w:sz="0" w:space="0" w:color="auto"/>
        <w:right w:val="none" w:sz="0" w:space="0" w:color="auto"/>
      </w:divBdr>
    </w:div>
    <w:div w:id="1079329491">
      <w:bodyDiv w:val="1"/>
      <w:marLeft w:val="0"/>
      <w:marRight w:val="0"/>
      <w:marTop w:val="0"/>
      <w:marBottom w:val="0"/>
      <w:divBdr>
        <w:top w:val="none" w:sz="0" w:space="0" w:color="auto"/>
        <w:left w:val="none" w:sz="0" w:space="0" w:color="auto"/>
        <w:bottom w:val="none" w:sz="0" w:space="0" w:color="auto"/>
        <w:right w:val="none" w:sz="0" w:space="0" w:color="auto"/>
      </w:divBdr>
    </w:div>
    <w:div w:id="1136333597">
      <w:bodyDiv w:val="1"/>
      <w:marLeft w:val="0"/>
      <w:marRight w:val="0"/>
      <w:marTop w:val="0"/>
      <w:marBottom w:val="0"/>
      <w:divBdr>
        <w:top w:val="none" w:sz="0" w:space="0" w:color="auto"/>
        <w:left w:val="none" w:sz="0" w:space="0" w:color="auto"/>
        <w:bottom w:val="none" w:sz="0" w:space="0" w:color="auto"/>
        <w:right w:val="none" w:sz="0" w:space="0" w:color="auto"/>
      </w:divBdr>
    </w:div>
    <w:div w:id="1302031148">
      <w:bodyDiv w:val="1"/>
      <w:marLeft w:val="0"/>
      <w:marRight w:val="0"/>
      <w:marTop w:val="0"/>
      <w:marBottom w:val="0"/>
      <w:divBdr>
        <w:top w:val="none" w:sz="0" w:space="0" w:color="auto"/>
        <w:left w:val="none" w:sz="0" w:space="0" w:color="auto"/>
        <w:bottom w:val="none" w:sz="0" w:space="0" w:color="auto"/>
        <w:right w:val="none" w:sz="0" w:space="0" w:color="auto"/>
      </w:divBdr>
    </w:div>
    <w:div w:id="1304888635">
      <w:bodyDiv w:val="1"/>
      <w:marLeft w:val="0"/>
      <w:marRight w:val="0"/>
      <w:marTop w:val="0"/>
      <w:marBottom w:val="0"/>
      <w:divBdr>
        <w:top w:val="none" w:sz="0" w:space="0" w:color="auto"/>
        <w:left w:val="none" w:sz="0" w:space="0" w:color="auto"/>
        <w:bottom w:val="none" w:sz="0" w:space="0" w:color="auto"/>
        <w:right w:val="none" w:sz="0" w:space="0" w:color="auto"/>
      </w:divBdr>
    </w:div>
    <w:div w:id="1347639193">
      <w:bodyDiv w:val="1"/>
      <w:marLeft w:val="0"/>
      <w:marRight w:val="0"/>
      <w:marTop w:val="0"/>
      <w:marBottom w:val="0"/>
      <w:divBdr>
        <w:top w:val="none" w:sz="0" w:space="0" w:color="auto"/>
        <w:left w:val="none" w:sz="0" w:space="0" w:color="auto"/>
        <w:bottom w:val="none" w:sz="0" w:space="0" w:color="auto"/>
        <w:right w:val="none" w:sz="0" w:space="0" w:color="auto"/>
      </w:divBdr>
    </w:div>
    <w:div w:id="1349678167">
      <w:bodyDiv w:val="1"/>
      <w:marLeft w:val="0"/>
      <w:marRight w:val="0"/>
      <w:marTop w:val="0"/>
      <w:marBottom w:val="0"/>
      <w:divBdr>
        <w:top w:val="none" w:sz="0" w:space="0" w:color="auto"/>
        <w:left w:val="none" w:sz="0" w:space="0" w:color="auto"/>
        <w:bottom w:val="none" w:sz="0" w:space="0" w:color="auto"/>
        <w:right w:val="none" w:sz="0" w:space="0" w:color="auto"/>
      </w:divBdr>
    </w:div>
    <w:div w:id="1653758306">
      <w:bodyDiv w:val="1"/>
      <w:marLeft w:val="0"/>
      <w:marRight w:val="0"/>
      <w:marTop w:val="0"/>
      <w:marBottom w:val="0"/>
      <w:divBdr>
        <w:top w:val="none" w:sz="0" w:space="0" w:color="auto"/>
        <w:left w:val="none" w:sz="0" w:space="0" w:color="auto"/>
        <w:bottom w:val="none" w:sz="0" w:space="0" w:color="auto"/>
        <w:right w:val="none" w:sz="0" w:space="0" w:color="auto"/>
      </w:divBdr>
    </w:div>
    <w:div w:id="1837190689">
      <w:bodyDiv w:val="1"/>
      <w:marLeft w:val="0"/>
      <w:marRight w:val="0"/>
      <w:marTop w:val="0"/>
      <w:marBottom w:val="0"/>
      <w:divBdr>
        <w:top w:val="none" w:sz="0" w:space="0" w:color="auto"/>
        <w:left w:val="none" w:sz="0" w:space="0" w:color="auto"/>
        <w:bottom w:val="none" w:sz="0" w:space="0" w:color="auto"/>
        <w:right w:val="none" w:sz="0" w:space="0" w:color="auto"/>
      </w:divBdr>
    </w:div>
    <w:div w:id="1860653194">
      <w:bodyDiv w:val="1"/>
      <w:marLeft w:val="0"/>
      <w:marRight w:val="0"/>
      <w:marTop w:val="0"/>
      <w:marBottom w:val="0"/>
      <w:divBdr>
        <w:top w:val="none" w:sz="0" w:space="0" w:color="auto"/>
        <w:left w:val="none" w:sz="0" w:space="0" w:color="auto"/>
        <w:bottom w:val="none" w:sz="0" w:space="0" w:color="auto"/>
        <w:right w:val="none" w:sz="0" w:space="0" w:color="auto"/>
      </w:divBdr>
    </w:div>
    <w:div w:id="1975017256">
      <w:bodyDiv w:val="1"/>
      <w:marLeft w:val="0"/>
      <w:marRight w:val="0"/>
      <w:marTop w:val="0"/>
      <w:marBottom w:val="0"/>
      <w:divBdr>
        <w:top w:val="none" w:sz="0" w:space="0" w:color="auto"/>
        <w:left w:val="none" w:sz="0" w:space="0" w:color="auto"/>
        <w:bottom w:val="none" w:sz="0" w:space="0" w:color="auto"/>
        <w:right w:val="none" w:sz="0" w:space="0" w:color="auto"/>
      </w:divBdr>
    </w:div>
    <w:div w:id="203268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lcorp.com.br/" TargetMode="External"/><Relationship Id="rId13" Type="http://schemas.openxmlformats.org/officeDocument/2006/relationships/hyperlink" Target="https://www.portaltransparencia.gov.br/sancoes/cnep" TargetMode="External"/><Relationship Id="rId18" Type="http://schemas.openxmlformats.org/officeDocument/2006/relationships/header" Target="header1.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novamonteverde.mt.gov.br/" TargetMode="External"/><Relationship Id="rId17" Type="http://schemas.openxmlformats.org/officeDocument/2006/relationships/hyperlink" Target="https://www.novamonteverde.mt.gov.b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selcorp.com.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dvat@hotmail.com" TargetMode="Externa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hyperlink" Target="https://www.selcorp.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ovamonteverde.mt.gov.br/" TargetMode="External"/><Relationship Id="rId14" Type="http://schemas.openxmlformats.org/officeDocument/2006/relationships/hyperlink" Target="https://www.gov.br/empresas-e-negocios/pt-br/empreendedor" TargetMode="External"/><Relationship Id="rId22" Type="http://schemas.openxmlformats.org/officeDocument/2006/relationships/image" Target="media/image4.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D0AD1-6B44-4EE8-9EA9-A2FCB4DDE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87</Pages>
  <Words>30609</Words>
  <Characters>165294</Characters>
  <Application>Microsoft Office Word</Application>
  <DocSecurity>0</DocSecurity>
  <Lines>1377</Lines>
  <Paragraphs>391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 Raquel Moraes Cidade</dc:creator>
  <cp:keywords/>
  <dc:description/>
  <cp:lastModifiedBy>Win10</cp:lastModifiedBy>
  <cp:revision>2</cp:revision>
  <dcterms:created xsi:type="dcterms:W3CDTF">2025-09-04T21:42:00Z</dcterms:created>
  <dcterms:modified xsi:type="dcterms:W3CDTF">2025-09-04T21:42:00Z</dcterms:modified>
</cp:coreProperties>
</file>