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5EDE" w:rsidRPr="009F52D1" w:rsidRDefault="00911F14" w:rsidP="00AF0C56">
      <w:pPr>
        <w:ind w:right="-141"/>
        <w:rPr>
          <w:rFonts w:asciiTheme="minorHAnsi" w:hAnsiTheme="minorHAnsi" w:cstheme="minorHAnsi"/>
          <w:color w:val="000000"/>
          <w:lang w:eastAsia="pt-BR"/>
        </w:rPr>
      </w:pPr>
      <w:r w:rsidRPr="009F52D1">
        <w:rPr>
          <w:rFonts w:asciiTheme="minorHAnsi" w:hAnsiTheme="minorHAnsi" w:cstheme="minorHAnsi"/>
          <w:color w:val="000000"/>
          <w:lang w:eastAsia="pt-BR"/>
        </w:rPr>
        <w:t>Processo Nº 0040300013.000837/2024-34</w:t>
      </w:r>
      <w:r w:rsidR="00AF0C56" w:rsidRPr="009F52D1">
        <w:rPr>
          <w:rFonts w:asciiTheme="minorHAnsi" w:hAnsiTheme="minorHAnsi" w:cstheme="minorHAnsi"/>
          <w:noProof/>
          <w:color w:val="000000"/>
          <w:lang w:eastAsia="pt-BR"/>
        </w:rPr>
        <w:drawing>
          <wp:anchor distT="0" distB="0" distL="0" distR="0" simplePos="0" relativeHeight="251629056" behindDoc="0" locked="0" layoutInCell="1" allowOverlap="1" wp14:anchorId="2360D48A" wp14:editId="54C67232">
            <wp:simplePos x="0" y="0"/>
            <wp:positionH relativeFrom="column">
              <wp:posOffset>5711825</wp:posOffset>
            </wp:positionH>
            <wp:positionV relativeFrom="paragraph">
              <wp:posOffset>-1503045</wp:posOffset>
            </wp:positionV>
            <wp:extent cx="1354455" cy="1155700"/>
            <wp:effectExtent l="0" t="0" r="0" b="0"/>
            <wp:wrapNone/>
            <wp:docPr id="2" name="Imagem 2" descr="Uma imagem contendo objeto, relóg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Uma imagem contendo objeto, relógio&#10;&#10;Descrição gerada automaticamente"/>
                    <pic:cNvPicPr>
                      <a:picLocks noChangeAspect="1" noChangeArrowheads="1"/>
                    </pic:cNvPicPr>
                  </pic:nvPicPr>
                  <pic:blipFill>
                    <a:blip r:embed="rId9"/>
                    <a:srcRect b="14232"/>
                    <a:stretch>
                      <a:fillRect/>
                    </a:stretch>
                  </pic:blipFill>
                  <pic:spPr bwMode="auto">
                    <a:xfrm>
                      <a:off x="0" y="0"/>
                      <a:ext cx="1354455" cy="1155700"/>
                    </a:xfrm>
                    <a:prstGeom prst="rect">
                      <a:avLst/>
                    </a:prstGeom>
                  </pic:spPr>
                </pic:pic>
              </a:graphicData>
            </a:graphic>
          </wp:anchor>
        </w:drawing>
      </w:r>
      <w:r w:rsidR="00AF0C56" w:rsidRPr="009F52D1">
        <w:rPr>
          <w:rFonts w:asciiTheme="minorHAnsi" w:hAnsiTheme="minorHAnsi" w:cstheme="minorHAnsi"/>
          <w:noProof/>
          <w:color w:val="000000"/>
          <w:lang w:eastAsia="pt-BR"/>
        </w:rPr>
        <w:drawing>
          <wp:anchor distT="0" distB="0" distL="0" distR="0" simplePos="0" relativeHeight="251624960" behindDoc="0" locked="0" layoutInCell="1" allowOverlap="1" wp14:anchorId="4E31EC96" wp14:editId="6C4E1037">
            <wp:simplePos x="0" y="0"/>
            <wp:positionH relativeFrom="column">
              <wp:posOffset>4251960</wp:posOffset>
            </wp:positionH>
            <wp:positionV relativeFrom="paragraph">
              <wp:posOffset>-8058785</wp:posOffset>
            </wp:positionV>
            <wp:extent cx="1351915" cy="1153160"/>
            <wp:effectExtent l="0" t="0" r="0" b="0"/>
            <wp:wrapNone/>
            <wp:docPr id="3" name="Imagem 3" descr="Uma imagem contendo objeto, relóg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Uma imagem contendo objeto, relógio&#10;&#10;Descrição gerada automaticamente"/>
                    <pic:cNvPicPr>
                      <a:picLocks noChangeAspect="1" noChangeArrowheads="1"/>
                    </pic:cNvPicPr>
                  </pic:nvPicPr>
                  <pic:blipFill>
                    <a:blip r:embed="rId9"/>
                    <a:srcRect b="14232"/>
                    <a:stretch>
                      <a:fillRect/>
                    </a:stretch>
                  </pic:blipFill>
                  <pic:spPr bwMode="auto">
                    <a:xfrm>
                      <a:off x="0" y="0"/>
                      <a:ext cx="1351915" cy="1153160"/>
                    </a:xfrm>
                    <a:prstGeom prst="rect">
                      <a:avLst/>
                    </a:prstGeom>
                  </pic:spPr>
                </pic:pic>
              </a:graphicData>
            </a:graphic>
          </wp:anchor>
        </w:drawing>
      </w:r>
      <w:r w:rsidR="00AF0C56" w:rsidRPr="009F52D1">
        <w:rPr>
          <w:rFonts w:asciiTheme="minorHAnsi" w:hAnsiTheme="minorHAnsi" w:cstheme="minorHAnsi"/>
          <w:b/>
          <w:bCs/>
          <w:noProof/>
          <w:lang w:eastAsia="pt-BR"/>
        </w:rPr>
        <mc:AlternateContent>
          <mc:Choice Requires="wps">
            <w:drawing>
              <wp:anchor distT="0" distB="0" distL="114300" distR="114300" simplePos="0" relativeHeight="251682304" behindDoc="0" locked="0" layoutInCell="1" allowOverlap="1" wp14:anchorId="667507C0" wp14:editId="32B73FB8">
                <wp:simplePos x="0" y="0"/>
                <wp:positionH relativeFrom="column">
                  <wp:posOffset>-599440</wp:posOffset>
                </wp:positionH>
                <wp:positionV relativeFrom="paragraph">
                  <wp:posOffset>5304790</wp:posOffset>
                </wp:positionV>
                <wp:extent cx="110490" cy="334010"/>
                <wp:effectExtent l="0" t="0" r="0" b="0"/>
                <wp:wrapNone/>
                <wp:docPr id="6" name="Rectangle 34"/>
                <wp:cNvGraphicFramePr/>
                <a:graphic xmlns:a="http://schemas.openxmlformats.org/drawingml/2006/main">
                  <a:graphicData uri="http://schemas.microsoft.com/office/word/2010/wordprocessingShape">
                    <wps:wsp>
                      <wps:cNvSpPr/>
                      <wps:spPr>
                        <a:xfrm>
                          <a:off x="0" y="0"/>
                          <a:ext cx="109800" cy="333360"/>
                        </a:xfrm>
                        <a:prstGeom prst="rect">
                          <a:avLst/>
                        </a:prstGeom>
                        <a:solidFill>
                          <a:srgbClr val="FFFFFF"/>
                        </a:solidFill>
                        <a:ln>
                          <a:noFill/>
                        </a:ln>
                      </wps:spPr>
                      <wps:bodyPr/>
                    </wps:wsp>
                  </a:graphicData>
                </a:graphic>
              </wp:anchor>
            </w:drawing>
          </mc:Choice>
          <mc:Fallback>
            <w:pict>
              <v:rect w14:anchorId="0B90AC63" id="Rectangle 34" o:spid="_x0000_s1026" style="position:absolute;margin-left:-47.2pt;margin-top:417.7pt;width:8.7pt;height:26.3pt;z-index:251682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" stroked="f"/>
            </w:pict>
          </mc:Fallback>
        </mc:AlternateContent>
      </w:r>
    </w:p>
    <w:p w:rsidR="00385EDE" w:rsidRPr="009F52D1" w:rsidRDefault="00AF0C56">
      <w:pPr>
        <w:spacing w:after="0"/>
        <w:ind w:right="-141"/>
        <w:jc w:val="center"/>
        <w:rPr>
          <w:rFonts w:asciiTheme="minorHAnsi" w:hAnsiTheme="minorHAnsi" w:cstheme="minorHAnsi"/>
          <w:b/>
          <w:bCs/>
        </w:rPr>
      </w:pPr>
      <w:r w:rsidRPr="009F52D1">
        <w:rPr>
          <w:rFonts w:asciiTheme="minorHAnsi" w:hAnsiTheme="minorHAnsi" w:cstheme="minorHAnsi"/>
          <w:b/>
          <w:bCs/>
        </w:rPr>
        <w:t>TERMO DE REFERÊNCIA</w:t>
      </w:r>
    </w:p>
    <w:p w:rsidR="00385EDE" w:rsidRPr="009F52D1" w:rsidRDefault="00385EDE">
      <w:pPr>
        <w:spacing w:after="0" w:line="240" w:lineRule="auto"/>
        <w:ind w:right="-141"/>
        <w:rPr>
          <w:rFonts w:asciiTheme="minorHAnsi" w:eastAsia="Calibri" w:hAnsiTheme="minorHAnsi" w:cstheme="minorHAnsi"/>
          <w:lang w:eastAsia="pt-BR"/>
        </w:rPr>
      </w:pPr>
    </w:p>
    <w:p w:rsidR="00AF0C56" w:rsidRPr="009F52D1" w:rsidRDefault="00AF0C56" w:rsidP="000D1D25">
      <w:pPr>
        <w:spacing w:before="120" w:after="120" w:line="240" w:lineRule="auto"/>
        <w:ind w:right="-141"/>
        <w:rPr>
          <w:rFonts w:asciiTheme="minorHAnsi" w:eastAsia="Calibri" w:hAnsiTheme="minorHAnsi" w:cstheme="minorHAnsi"/>
          <w:lang w:eastAsia="pt-BR"/>
        </w:rPr>
      </w:pPr>
    </w:p>
    <w:p w:rsidR="00AF0C56" w:rsidRPr="009F52D1" w:rsidRDefault="00AF0C56" w:rsidP="00F66196">
      <w:pPr>
        <w:pStyle w:val="PargrafodaLista1"/>
        <w:numPr>
          <w:ilvl w:val="0"/>
          <w:numId w:val="8"/>
        </w:numPr>
        <w:shd w:val="clear" w:color="auto" w:fill="D9D9D9" w:themeFill="background1" w:themeFillShade="D9"/>
        <w:tabs>
          <w:tab w:val="left" w:pos="142"/>
          <w:tab w:val="left" w:pos="284"/>
        </w:tabs>
        <w:spacing w:before="120" w:after="120" w:line="240" w:lineRule="auto"/>
        <w:ind w:left="0" w:right="-141" w:firstLine="0"/>
        <w:contextualSpacing w:val="0"/>
        <w:jc w:val="both"/>
        <w:rPr>
          <w:rFonts w:asciiTheme="minorHAnsi" w:hAnsiTheme="minorHAnsi" w:cstheme="minorHAnsi"/>
          <w:sz w:val="22"/>
          <w:szCs w:val="22"/>
        </w:rPr>
      </w:pPr>
      <w:bookmarkStart w:id="0" w:name="_Toc68020550"/>
      <w:r w:rsidRPr="009F52D1">
        <w:rPr>
          <w:rFonts w:asciiTheme="minorHAnsi" w:hAnsiTheme="minorHAnsi" w:cstheme="minorHAnsi"/>
          <w:b/>
          <w:bCs/>
          <w:sz w:val="22"/>
          <w:szCs w:val="22"/>
        </w:rPr>
        <w:t xml:space="preserve">DO OBJETO </w:t>
      </w:r>
      <w:bookmarkEnd w:id="0"/>
    </w:p>
    <w:p w:rsidR="00F42447" w:rsidRPr="009F52D1" w:rsidRDefault="00F42447" w:rsidP="000D1D25">
      <w:pPr>
        <w:pStyle w:val="PargrafodaLista1"/>
        <w:tabs>
          <w:tab w:val="left" w:pos="142"/>
          <w:tab w:val="left" w:pos="284"/>
        </w:tabs>
        <w:spacing w:before="120" w:after="120" w:line="240" w:lineRule="auto"/>
        <w:ind w:left="0" w:right="-141"/>
        <w:contextualSpacing w:val="0"/>
        <w:jc w:val="both"/>
        <w:rPr>
          <w:rFonts w:asciiTheme="minorHAnsi" w:hAnsiTheme="minorHAnsi" w:cstheme="minorHAnsi"/>
          <w:sz w:val="22"/>
          <w:szCs w:val="22"/>
        </w:rPr>
      </w:pPr>
    </w:p>
    <w:p w:rsidR="00AF0C56" w:rsidRPr="009F52D1" w:rsidRDefault="00AF0C56" w:rsidP="00F66196">
      <w:pPr>
        <w:pStyle w:val="PargrafodaLista1"/>
        <w:numPr>
          <w:ilvl w:val="1"/>
          <w:numId w:val="9"/>
        </w:numPr>
        <w:tabs>
          <w:tab w:val="clear" w:pos="0"/>
        </w:tabs>
        <w:spacing w:before="120" w:after="120" w:line="240" w:lineRule="auto"/>
        <w:ind w:left="709" w:right="-143" w:hanging="709"/>
        <w:contextualSpacing w:val="0"/>
        <w:jc w:val="both"/>
        <w:rPr>
          <w:rFonts w:asciiTheme="minorHAnsi" w:hAnsiTheme="minorHAnsi" w:cstheme="minorHAnsi"/>
          <w:sz w:val="22"/>
          <w:szCs w:val="22"/>
        </w:rPr>
      </w:pPr>
      <w:r w:rsidRPr="009F52D1">
        <w:rPr>
          <w:rFonts w:asciiTheme="minorHAnsi" w:eastAsia="Calibri" w:hAnsiTheme="minorHAnsi" w:cstheme="minorHAnsi"/>
          <w:sz w:val="22"/>
          <w:szCs w:val="22"/>
        </w:rPr>
        <w:t xml:space="preserve">Contração da empresa </w:t>
      </w:r>
      <w:r w:rsidRPr="009F52D1">
        <w:rPr>
          <w:rFonts w:asciiTheme="minorHAnsi" w:eastAsia="Calibri" w:hAnsiTheme="minorHAnsi" w:cstheme="minorHAnsi"/>
          <w:b/>
          <w:sz w:val="22"/>
          <w:szCs w:val="22"/>
        </w:rPr>
        <w:t>PERSIDE OMENA DIAGNOSTICO E PRESERVACAO DE BENS CULTURAIS LTDA</w:t>
      </w:r>
      <w:r w:rsidRPr="009F52D1">
        <w:rPr>
          <w:rFonts w:asciiTheme="minorHAnsi" w:eastAsia="Calibri" w:hAnsiTheme="minorHAnsi" w:cstheme="minorHAnsi"/>
          <w:sz w:val="22"/>
          <w:szCs w:val="22"/>
        </w:rPr>
        <w:t>, CNPJ nº 05.819.951/0001-00,  através de Inexigibilidade de licitação com fundamento no art. 74, inciso III, alínea G da Lei nº 14.133/21</w:t>
      </w:r>
      <w:r w:rsidRPr="009F52D1">
        <w:rPr>
          <w:rFonts w:asciiTheme="minorHAnsi" w:hAnsiTheme="minorHAnsi" w:cstheme="minorHAnsi"/>
          <w:iCs/>
          <w:sz w:val="22"/>
          <w:szCs w:val="22"/>
        </w:rPr>
        <w:t xml:space="preserve">, </w:t>
      </w:r>
      <w:r w:rsidRPr="009F52D1">
        <w:rPr>
          <w:rFonts w:asciiTheme="minorHAnsi" w:hAnsiTheme="minorHAnsi" w:cstheme="minorHAnsi"/>
          <w:sz w:val="22"/>
          <w:szCs w:val="22"/>
        </w:rPr>
        <w:t xml:space="preserve">para a execução de </w:t>
      </w:r>
      <w:r w:rsidRPr="009F52D1">
        <w:rPr>
          <w:rFonts w:asciiTheme="minorHAnsi" w:hAnsiTheme="minorHAnsi" w:cstheme="minorHAnsi"/>
          <w:b/>
          <w:sz w:val="22"/>
          <w:szCs w:val="22"/>
        </w:rPr>
        <w:t>Serviços de Conservação e Restauração dos Bens Integrados do Mosteiro de São Bento de Olinda</w:t>
      </w:r>
      <w:r w:rsidRPr="009F52D1">
        <w:rPr>
          <w:rFonts w:asciiTheme="minorHAnsi" w:hAnsiTheme="minorHAnsi" w:cstheme="minorHAnsi"/>
          <w:sz w:val="22"/>
          <w:szCs w:val="22"/>
        </w:rPr>
        <w:t>, a fim de atender as necessidades da Fundação do Patrimônio Histórico e Artístico de Pernambuco, conforme as condições, especificações, quantidades e exigências contidas no Estudo Técnico Preliminar e neste Termo de Referência.</w:t>
      </w:r>
    </w:p>
    <w:tbl>
      <w:tblPr>
        <w:tblpPr w:leftFromText="141" w:rightFromText="141" w:vertAnchor="text" w:horzAnchor="margin" w:tblpXSpec="center" w:tblpY="658"/>
        <w:tblW w:w="5000" w:type="pct"/>
        <w:tblCellMar>
          <w:top w:w="100" w:type="dxa"/>
          <w:left w:w="100" w:type="dxa"/>
          <w:bottom w:w="100" w:type="dxa"/>
          <w:right w:w="100" w:type="dxa"/>
        </w:tblCellMar>
        <w:tblLook w:val="0600" w:firstRow="0" w:lastRow="0" w:firstColumn="0" w:lastColumn="0" w:noHBand="1" w:noVBand="1"/>
      </w:tblPr>
      <w:tblGrid>
        <w:gridCol w:w="566"/>
        <w:gridCol w:w="1128"/>
        <w:gridCol w:w="2696"/>
        <w:gridCol w:w="991"/>
        <w:gridCol w:w="1560"/>
        <w:gridCol w:w="1703"/>
        <w:gridCol w:w="2544"/>
      </w:tblGrid>
      <w:tr w:rsidR="00866E1B" w:rsidRPr="009F52D1" w:rsidTr="00866E1B">
        <w:trPr>
          <w:trHeight w:val="406"/>
          <w:tblHeader/>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D8D8D8"/>
            <w:vAlign w:val="center"/>
          </w:tcPr>
          <w:p w:rsidR="00866E1B" w:rsidRPr="009F52D1" w:rsidRDefault="00866E1B" w:rsidP="00866E1B">
            <w:pPr>
              <w:pStyle w:val="Normal1"/>
              <w:widowControl w:val="0"/>
              <w:spacing w:after="0"/>
              <w:ind w:right="-141"/>
              <w:jc w:val="center"/>
              <w:rPr>
                <w:rFonts w:asciiTheme="minorHAnsi" w:eastAsia="Calibri" w:hAnsiTheme="minorHAnsi" w:cstheme="minorHAnsi"/>
                <w:b/>
                <w:color w:val="0070C0"/>
              </w:rPr>
            </w:pPr>
            <w:r w:rsidRPr="009F52D1">
              <w:rPr>
                <w:rFonts w:asciiTheme="minorHAnsi" w:eastAsia="Calibri" w:hAnsiTheme="minorHAnsi" w:cstheme="minorHAnsi"/>
                <w:b/>
              </w:rPr>
              <w:t>Item</w:t>
            </w:r>
          </w:p>
        </w:tc>
      </w:tr>
      <w:tr w:rsidR="00866E1B" w:rsidRPr="009F52D1" w:rsidTr="00E74D84">
        <w:trPr>
          <w:trHeight w:val="583"/>
        </w:trPr>
        <w:tc>
          <w:tcPr>
            <w:tcW w:w="253" w:type="pct"/>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rsidR="00866E1B" w:rsidRPr="009F52D1" w:rsidRDefault="00866E1B" w:rsidP="00866E1B">
            <w:pPr>
              <w:pStyle w:val="Normal1"/>
              <w:widowControl w:val="0"/>
              <w:spacing w:after="0"/>
              <w:ind w:right="-141"/>
              <w:rPr>
                <w:rFonts w:asciiTheme="minorHAnsi" w:eastAsia="Calibri" w:hAnsiTheme="minorHAnsi" w:cstheme="minorHAnsi"/>
                <w:sz w:val="20"/>
                <w:szCs w:val="20"/>
              </w:rPr>
            </w:pPr>
            <w:r w:rsidRPr="009F52D1">
              <w:rPr>
                <w:rFonts w:asciiTheme="minorHAnsi" w:eastAsia="Calibri" w:hAnsiTheme="minorHAnsi" w:cstheme="minorHAnsi"/>
                <w:b/>
                <w:sz w:val="20"/>
                <w:szCs w:val="20"/>
              </w:rPr>
              <w:t>Item</w:t>
            </w:r>
          </w:p>
        </w:tc>
        <w:tc>
          <w:tcPr>
            <w:tcW w:w="504" w:type="pct"/>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rsidR="00866E1B" w:rsidRPr="009F52D1" w:rsidRDefault="00866E1B" w:rsidP="00866E1B">
            <w:pPr>
              <w:pStyle w:val="Normal1"/>
              <w:widowControl w:val="0"/>
              <w:spacing w:after="0"/>
              <w:ind w:right="-141"/>
              <w:jc w:val="center"/>
              <w:rPr>
                <w:rFonts w:asciiTheme="minorHAnsi" w:eastAsia="Calibri" w:hAnsiTheme="minorHAnsi" w:cstheme="minorHAnsi"/>
                <w:sz w:val="20"/>
                <w:szCs w:val="20"/>
              </w:rPr>
            </w:pPr>
            <w:r w:rsidRPr="009F52D1">
              <w:rPr>
                <w:rFonts w:asciiTheme="minorHAnsi" w:eastAsia="Calibri" w:hAnsiTheme="minorHAnsi" w:cstheme="minorHAnsi"/>
                <w:b/>
                <w:sz w:val="20"/>
                <w:szCs w:val="20"/>
              </w:rPr>
              <w:t>Código</w:t>
            </w:r>
          </w:p>
          <w:p w:rsidR="00866E1B" w:rsidRPr="009F52D1" w:rsidRDefault="00866E1B" w:rsidP="00866E1B">
            <w:pPr>
              <w:pStyle w:val="Normal1"/>
              <w:widowControl w:val="0"/>
              <w:spacing w:after="0"/>
              <w:ind w:right="-141"/>
              <w:jc w:val="center"/>
              <w:rPr>
                <w:rFonts w:asciiTheme="minorHAnsi" w:eastAsia="Calibri" w:hAnsiTheme="minorHAnsi" w:cstheme="minorHAnsi"/>
                <w:sz w:val="20"/>
                <w:szCs w:val="20"/>
              </w:rPr>
            </w:pPr>
            <w:r w:rsidRPr="009F52D1">
              <w:rPr>
                <w:rFonts w:asciiTheme="minorHAnsi" w:eastAsia="Calibri" w:hAnsiTheme="minorHAnsi" w:cstheme="minorHAnsi"/>
                <w:b/>
                <w:sz w:val="20"/>
                <w:szCs w:val="20"/>
              </w:rPr>
              <w:t>E-Fisco</w:t>
            </w:r>
          </w:p>
        </w:tc>
        <w:tc>
          <w:tcPr>
            <w:tcW w:w="1205" w:type="pct"/>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rsidR="00866E1B" w:rsidRPr="009F52D1" w:rsidRDefault="00866E1B" w:rsidP="00866E1B">
            <w:pPr>
              <w:pStyle w:val="Normal1"/>
              <w:widowControl w:val="0"/>
              <w:spacing w:after="0"/>
              <w:ind w:right="-141"/>
              <w:jc w:val="center"/>
              <w:rPr>
                <w:rFonts w:asciiTheme="minorHAnsi" w:eastAsia="Calibri" w:hAnsiTheme="minorHAnsi" w:cstheme="minorHAnsi"/>
                <w:sz w:val="20"/>
                <w:szCs w:val="20"/>
              </w:rPr>
            </w:pPr>
            <w:r w:rsidRPr="009F52D1">
              <w:rPr>
                <w:rFonts w:asciiTheme="minorHAnsi" w:eastAsia="Calibri" w:hAnsiTheme="minorHAnsi" w:cstheme="minorHAnsi"/>
                <w:b/>
                <w:sz w:val="20"/>
                <w:szCs w:val="20"/>
              </w:rPr>
              <w:t>Descrição</w:t>
            </w:r>
          </w:p>
        </w:tc>
        <w:tc>
          <w:tcPr>
            <w:tcW w:w="443" w:type="pct"/>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rsidR="00866E1B" w:rsidRPr="009F52D1" w:rsidRDefault="00866E1B" w:rsidP="00866E1B">
            <w:pPr>
              <w:pStyle w:val="Normal1"/>
              <w:widowControl w:val="0"/>
              <w:spacing w:after="0"/>
              <w:ind w:right="-141"/>
              <w:jc w:val="center"/>
              <w:rPr>
                <w:rFonts w:asciiTheme="minorHAnsi" w:eastAsia="Calibri" w:hAnsiTheme="minorHAnsi" w:cstheme="minorHAnsi"/>
                <w:sz w:val="20"/>
                <w:szCs w:val="20"/>
              </w:rPr>
            </w:pPr>
            <w:r w:rsidRPr="009F52D1">
              <w:rPr>
                <w:rFonts w:asciiTheme="minorHAnsi" w:eastAsia="Calibri" w:hAnsiTheme="minorHAnsi" w:cstheme="minorHAnsi"/>
                <w:b/>
                <w:sz w:val="20"/>
                <w:szCs w:val="20"/>
              </w:rPr>
              <w:t>Unidade</w:t>
            </w:r>
          </w:p>
        </w:tc>
        <w:tc>
          <w:tcPr>
            <w:tcW w:w="697" w:type="pct"/>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rsidR="00866E1B" w:rsidRPr="009F52D1" w:rsidRDefault="00866E1B" w:rsidP="00866E1B">
            <w:pPr>
              <w:pStyle w:val="Normal1"/>
              <w:widowControl w:val="0"/>
              <w:spacing w:after="0"/>
              <w:ind w:right="-141"/>
              <w:jc w:val="center"/>
              <w:rPr>
                <w:rFonts w:asciiTheme="minorHAnsi" w:eastAsia="Calibri" w:hAnsiTheme="minorHAnsi" w:cstheme="minorHAnsi"/>
                <w:sz w:val="20"/>
                <w:szCs w:val="20"/>
              </w:rPr>
            </w:pPr>
            <w:r w:rsidRPr="009F52D1">
              <w:rPr>
                <w:rFonts w:asciiTheme="minorHAnsi" w:eastAsia="Calibri" w:hAnsiTheme="minorHAnsi" w:cstheme="minorHAnsi"/>
                <w:b/>
                <w:sz w:val="20"/>
                <w:szCs w:val="20"/>
              </w:rPr>
              <w:t>Quantidade</w:t>
            </w:r>
          </w:p>
          <w:p w:rsidR="00866E1B" w:rsidRPr="009F52D1" w:rsidRDefault="00866E1B" w:rsidP="00866E1B">
            <w:pPr>
              <w:pStyle w:val="Normal1"/>
              <w:widowControl w:val="0"/>
              <w:spacing w:after="0"/>
              <w:ind w:right="-141"/>
              <w:jc w:val="center"/>
              <w:rPr>
                <w:rFonts w:asciiTheme="minorHAnsi" w:eastAsia="Calibri" w:hAnsiTheme="minorHAnsi" w:cstheme="minorHAnsi"/>
                <w:sz w:val="20"/>
                <w:szCs w:val="20"/>
              </w:rPr>
            </w:pPr>
            <w:r w:rsidRPr="009F52D1">
              <w:rPr>
                <w:rFonts w:asciiTheme="minorHAnsi" w:eastAsia="Calibri" w:hAnsiTheme="minorHAnsi" w:cstheme="minorHAnsi"/>
                <w:b/>
                <w:sz w:val="20"/>
                <w:szCs w:val="20"/>
              </w:rPr>
              <w:t>(A)</w:t>
            </w:r>
          </w:p>
        </w:tc>
        <w:tc>
          <w:tcPr>
            <w:tcW w:w="761" w:type="pct"/>
            <w:tcBorders>
              <w:top w:val="single" w:sz="4" w:space="0" w:color="000000"/>
              <w:left w:val="single" w:sz="4" w:space="0" w:color="000000"/>
              <w:bottom w:val="single" w:sz="4" w:space="0" w:color="000000"/>
              <w:right w:val="single" w:sz="4" w:space="0" w:color="000000"/>
            </w:tcBorders>
            <w:shd w:val="clear" w:color="auto" w:fill="D8D8D8"/>
            <w:tcMar>
              <w:left w:w="80" w:type="dxa"/>
              <w:right w:w="80" w:type="dxa"/>
            </w:tcMar>
            <w:vAlign w:val="center"/>
          </w:tcPr>
          <w:p w:rsidR="00866E1B" w:rsidRPr="009F52D1" w:rsidRDefault="00866E1B" w:rsidP="00866E1B">
            <w:pPr>
              <w:pStyle w:val="Normal1"/>
              <w:widowControl w:val="0"/>
              <w:spacing w:after="0"/>
              <w:ind w:right="-141"/>
              <w:jc w:val="center"/>
              <w:rPr>
                <w:rFonts w:asciiTheme="minorHAnsi" w:eastAsia="Calibri" w:hAnsiTheme="minorHAnsi" w:cstheme="minorHAnsi"/>
                <w:b/>
                <w:sz w:val="20"/>
                <w:szCs w:val="20"/>
              </w:rPr>
            </w:pPr>
          </w:p>
          <w:p w:rsidR="00866E1B" w:rsidRPr="009F52D1" w:rsidRDefault="00866E1B" w:rsidP="00866E1B">
            <w:pPr>
              <w:pStyle w:val="Normal1"/>
              <w:widowControl w:val="0"/>
              <w:spacing w:after="0"/>
              <w:ind w:right="-141"/>
              <w:jc w:val="center"/>
              <w:rPr>
                <w:rFonts w:asciiTheme="minorHAnsi" w:eastAsia="Calibri" w:hAnsiTheme="minorHAnsi" w:cstheme="minorHAnsi"/>
                <w:b/>
                <w:sz w:val="20"/>
                <w:szCs w:val="20"/>
              </w:rPr>
            </w:pPr>
            <w:r w:rsidRPr="009F52D1">
              <w:rPr>
                <w:rFonts w:asciiTheme="minorHAnsi" w:eastAsia="Calibri" w:hAnsiTheme="minorHAnsi" w:cstheme="minorHAnsi"/>
                <w:b/>
                <w:sz w:val="20"/>
                <w:szCs w:val="20"/>
              </w:rPr>
              <w:t>Valor unitário</w:t>
            </w:r>
          </w:p>
        </w:tc>
        <w:tc>
          <w:tcPr>
            <w:tcW w:w="1137" w:type="pct"/>
            <w:tcBorders>
              <w:top w:val="single" w:sz="4" w:space="0" w:color="000000"/>
              <w:left w:val="single" w:sz="4" w:space="0" w:color="000000"/>
              <w:bottom w:val="single" w:sz="4" w:space="0" w:color="000000"/>
              <w:right w:val="single" w:sz="4" w:space="0" w:color="000000"/>
            </w:tcBorders>
            <w:shd w:val="clear" w:color="auto" w:fill="D8D8D8"/>
          </w:tcPr>
          <w:p w:rsidR="00866E1B" w:rsidRPr="009F52D1" w:rsidRDefault="00866E1B" w:rsidP="00866E1B">
            <w:pPr>
              <w:pStyle w:val="Normal1"/>
              <w:widowControl w:val="0"/>
              <w:spacing w:after="0"/>
              <w:ind w:right="-141"/>
              <w:jc w:val="center"/>
              <w:rPr>
                <w:rFonts w:asciiTheme="minorHAnsi" w:eastAsia="Calibri" w:hAnsiTheme="minorHAnsi" w:cstheme="minorHAnsi"/>
                <w:b/>
                <w:sz w:val="20"/>
                <w:szCs w:val="20"/>
              </w:rPr>
            </w:pPr>
            <w:r w:rsidRPr="009F52D1">
              <w:rPr>
                <w:rFonts w:asciiTheme="minorHAnsi" w:eastAsia="Calibri" w:hAnsiTheme="minorHAnsi" w:cstheme="minorHAnsi"/>
                <w:b/>
                <w:sz w:val="20"/>
                <w:szCs w:val="20"/>
              </w:rPr>
              <w:t>Valor total</w:t>
            </w:r>
          </w:p>
        </w:tc>
      </w:tr>
      <w:tr w:rsidR="00866E1B" w:rsidRPr="009F52D1" w:rsidTr="004F6B03">
        <w:trPr>
          <w:trHeight w:val="477"/>
        </w:trPr>
        <w:tc>
          <w:tcPr>
            <w:tcW w:w="253" w:type="pct"/>
            <w:tcBorders>
              <w:top w:val="single" w:sz="4" w:space="0" w:color="000000"/>
              <w:left w:val="single" w:sz="4" w:space="0" w:color="000000"/>
              <w:bottom w:val="single" w:sz="4" w:space="0" w:color="000000"/>
              <w:right w:val="single" w:sz="4" w:space="0" w:color="000000"/>
            </w:tcBorders>
            <w:shd w:val="clear" w:color="auto" w:fill="auto"/>
            <w:tcMar>
              <w:left w:w="80" w:type="dxa"/>
              <w:right w:w="80" w:type="dxa"/>
            </w:tcMar>
            <w:vAlign w:val="center"/>
          </w:tcPr>
          <w:p w:rsidR="00866E1B" w:rsidRPr="009F52D1" w:rsidRDefault="00866E1B" w:rsidP="00866E1B">
            <w:pPr>
              <w:pStyle w:val="Normal1"/>
              <w:widowControl w:val="0"/>
              <w:spacing w:after="0"/>
              <w:ind w:right="-141"/>
              <w:jc w:val="center"/>
              <w:rPr>
                <w:rFonts w:asciiTheme="minorHAnsi" w:eastAsia="Calibri" w:hAnsiTheme="minorHAnsi" w:cstheme="minorHAnsi"/>
                <w:sz w:val="20"/>
                <w:szCs w:val="20"/>
              </w:rPr>
            </w:pPr>
            <w:r w:rsidRPr="009F52D1">
              <w:rPr>
                <w:rFonts w:asciiTheme="minorHAnsi" w:eastAsia="Calibri" w:hAnsiTheme="minorHAnsi" w:cstheme="minorHAnsi"/>
                <w:sz w:val="20"/>
                <w:szCs w:val="20"/>
              </w:rPr>
              <w:t>1</w:t>
            </w:r>
          </w:p>
        </w:tc>
        <w:tc>
          <w:tcPr>
            <w:tcW w:w="504" w:type="pct"/>
            <w:tcBorders>
              <w:top w:val="single" w:sz="4" w:space="0" w:color="000000"/>
              <w:left w:val="single" w:sz="4" w:space="0" w:color="000000"/>
              <w:bottom w:val="single" w:sz="4" w:space="0" w:color="000000"/>
              <w:right w:val="single" w:sz="4" w:space="0" w:color="000000"/>
            </w:tcBorders>
            <w:shd w:val="clear" w:color="auto" w:fill="auto"/>
            <w:tcMar>
              <w:left w:w="80" w:type="dxa"/>
              <w:right w:w="80" w:type="dxa"/>
            </w:tcMar>
            <w:vAlign w:val="center"/>
          </w:tcPr>
          <w:p w:rsidR="00866E1B" w:rsidRPr="009F52D1" w:rsidRDefault="00866E1B" w:rsidP="00866E1B">
            <w:pPr>
              <w:pStyle w:val="Normal1"/>
              <w:widowControl w:val="0"/>
              <w:spacing w:after="0"/>
              <w:ind w:right="-141"/>
              <w:jc w:val="center"/>
              <w:rPr>
                <w:rFonts w:asciiTheme="minorHAnsi" w:eastAsia="Calibri" w:hAnsiTheme="minorHAnsi" w:cstheme="minorHAnsi"/>
                <w:sz w:val="20"/>
                <w:szCs w:val="20"/>
              </w:rPr>
            </w:pPr>
            <w:r w:rsidRPr="009F52D1">
              <w:rPr>
                <w:rFonts w:asciiTheme="minorHAnsi" w:eastAsia="Calibri" w:hAnsiTheme="minorHAnsi" w:cstheme="minorHAnsi"/>
                <w:sz w:val="20"/>
                <w:szCs w:val="20"/>
              </w:rPr>
              <w:t>5839882</w:t>
            </w:r>
          </w:p>
        </w:tc>
        <w:tc>
          <w:tcPr>
            <w:tcW w:w="1205" w:type="pct"/>
            <w:tcBorders>
              <w:top w:val="single" w:sz="4" w:space="0" w:color="000000"/>
              <w:left w:val="single" w:sz="4" w:space="0" w:color="000000"/>
              <w:bottom w:val="single" w:sz="4" w:space="0" w:color="000000"/>
              <w:right w:val="single" w:sz="4" w:space="0" w:color="000000"/>
            </w:tcBorders>
            <w:shd w:val="clear" w:color="auto" w:fill="auto"/>
            <w:tcMar>
              <w:left w:w="80" w:type="dxa"/>
              <w:right w:w="80" w:type="dxa"/>
            </w:tcMar>
            <w:vAlign w:val="center"/>
          </w:tcPr>
          <w:p w:rsidR="00866E1B" w:rsidRPr="009F52D1" w:rsidRDefault="00866E1B" w:rsidP="00866E1B">
            <w:pPr>
              <w:pStyle w:val="Normal1"/>
              <w:widowControl w:val="0"/>
              <w:spacing w:after="0"/>
              <w:ind w:right="-141"/>
              <w:jc w:val="center"/>
              <w:rPr>
                <w:rFonts w:asciiTheme="minorHAnsi" w:eastAsia="Calibri" w:hAnsiTheme="minorHAnsi" w:cstheme="minorHAnsi"/>
                <w:sz w:val="20"/>
                <w:szCs w:val="20"/>
              </w:rPr>
            </w:pPr>
            <w:r w:rsidRPr="009F52D1">
              <w:rPr>
                <w:rFonts w:asciiTheme="minorHAnsi" w:hAnsiTheme="minorHAnsi" w:cstheme="minorHAnsi"/>
                <w:color w:val="333333"/>
                <w:sz w:val="20"/>
                <w:szCs w:val="20"/>
                <w:shd w:val="clear" w:color="auto" w:fill="FFFFFF"/>
              </w:rPr>
              <w:t>RESTAURACAO DE BENS MOVEIS E INTEGRADOS DE IGREJAS</w:t>
            </w:r>
          </w:p>
        </w:tc>
        <w:tc>
          <w:tcPr>
            <w:tcW w:w="443" w:type="pct"/>
            <w:tcBorders>
              <w:top w:val="single" w:sz="4" w:space="0" w:color="000000"/>
              <w:left w:val="single" w:sz="4" w:space="0" w:color="000000"/>
              <w:bottom w:val="single" w:sz="4" w:space="0" w:color="000000"/>
              <w:right w:val="single" w:sz="4" w:space="0" w:color="000000"/>
            </w:tcBorders>
            <w:shd w:val="clear" w:color="auto" w:fill="auto"/>
            <w:tcMar>
              <w:left w:w="80" w:type="dxa"/>
              <w:right w:w="80" w:type="dxa"/>
            </w:tcMar>
            <w:vAlign w:val="center"/>
          </w:tcPr>
          <w:p w:rsidR="00866E1B" w:rsidRPr="009F52D1" w:rsidRDefault="00866E1B" w:rsidP="00866E1B">
            <w:pPr>
              <w:pStyle w:val="Normal1"/>
              <w:widowControl w:val="0"/>
              <w:spacing w:after="0"/>
              <w:ind w:right="-141"/>
              <w:jc w:val="center"/>
              <w:rPr>
                <w:rFonts w:asciiTheme="minorHAnsi" w:eastAsia="Calibri" w:hAnsiTheme="minorHAnsi" w:cstheme="minorHAnsi"/>
                <w:sz w:val="20"/>
                <w:szCs w:val="20"/>
              </w:rPr>
            </w:pPr>
            <w:proofErr w:type="gramStart"/>
            <w:r w:rsidRPr="009F52D1">
              <w:rPr>
                <w:rFonts w:asciiTheme="minorHAnsi" w:eastAsia="Calibri" w:hAnsiTheme="minorHAnsi" w:cstheme="minorHAnsi"/>
                <w:sz w:val="20"/>
                <w:szCs w:val="20"/>
              </w:rPr>
              <w:t>unidade</w:t>
            </w:r>
            <w:proofErr w:type="gramEnd"/>
          </w:p>
        </w:tc>
        <w:tc>
          <w:tcPr>
            <w:tcW w:w="697" w:type="pct"/>
            <w:tcBorders>
              <w:top w:val="single" w:sz="4" w:space="0" w:color="000000"/>
              <w:left w:val="single" w:sz="4" w:space="0" w:color="000000"/>
              <w:bottom w:val="single" w:sz="4" w:space="0" w:color="000000"/>
              <w:right w:val="single" w:sz="4" w:space="0" w:color="000000"/>
            </w:tcBorders>
            <w:shd w:val="clear" w:color="auto" w:fill="auto"/>
            <w:tcMar>
              <w:left w:w="80" w:type="dxa"/>
              <w:right w:w="80" w:type="dxa"/>
            </w:tcMar>
            <w:vAlign w:val="center"/>
          </w:tcPr>
          <w:p w:rsidR="00866E1B" w:rsidRPr="009F52D1" w:rsidRDefault="00866E1B" w:rsidP="00866E1B">
            <w:pPr>
              <w:pStyle w:val="Normal1"/>
              <w:widowControl w:val="0"/>
              <w:spacing w:after="0"/>
              <w:ind w:right="-141"/>
              <w:jc w:val="center"/>
              <w:rPr>
                <w:rFonts w:asciiTheme="minorHAnsi" w:eastAsia="Calibri" w:hAnsiTheme="minorHAnsi" w:cstheme="minorHAnsi"/>
                <w:sz w:val="20"/>
                <w:szCs w:val="20"/>
              </w:rPr>
            </w:pPr>
            <w:r w:rsidRPr="009F52D1">
              <w:rPr>
                <w:rFonts w:asciiTheme="minorHAnsi" w:eastAsia="Calibri" w:hAnsiTheme="minorHAnsi" w:cstheme="minorHAnsi"/>
                <w:sz w:val="20"/>
                <w:szCs w:val="20"/>
              </w:rPr>
              <w:t>1</w:t>
            </w:r>
          </w:p>
        </w:tc>
        <w:tc>
          <w:tcPr>
            <w:tcW w:w="761" w:type="pct"/>
            <w:tcBorders>
              <w:top w:val="single" w:sz="4" w:space="0" w:color="000000"/>
              <w:left w:val="single" w:sz="4" w:space="0" w:color="000000"/>
              <w:bottom w:val="single" w:sz="4" w:space="0" w:color="000000"/>
              <w:right w:val="single" w:sz="4" w:space="0" w:color="000000"/>
            </w:tcBorders>
            <w:shd w:val="clear" w:color="auto" w:fill="auto"/>
            <w:tcMar>
              <w:left w:w="80" w:type="dxa"/>
              <w:right w:w="80" w:type="dxa"/>
            </w:tcMar>
            <w:vAlign w:val="center"/>
          </w:tcPr>
          <w:p w:rsidR="00866E1B" w:rsidRPr="009F52D1" w:rsidRDefault="00E74D84" w:rsidP="00866E1B">
            <w:pPr>
              <w:pStyle w:val="Normal1"/>
              <w:widowControl w:val="0"/>
              <w:spacing w:after="0"/>
              <w:ind w:right="-141"/>
              <w:rPr>
                <w:rFonts w:asciiTheme="minorHAnsi" w:eastAsia="Calibri" w:hAnsiTheme="minorHAnsi" w:cstheme="minorHAnsi"/>
                <w:sz w:val="20"/>
                <w:szCs w:val="20"/>
              </w:rPr>
            </w:pPr>
            <w:r w:rsidRPr="009F52D1">
              <w:rPr>
                <w:rFonts w:asciiTheme="minorHAnsi" w:eastAsia="Calibri" w:hAnsiTheme="minorHAnsi" w:cstheme="minorHAnsi"/>
                <w:b/>
                <w:sz w:val="20"/>
                <w:szCs w:val="20"/>
              </w:rPr>
              <w:t xml:space="preserve">R$ </w:t>
            </w:r>
            <w:r w:rsidR="00121F75" w:rsidRPr="009F52D1">
              <w:rPr>
                <w:rFonts w:asciiTheme="minorHAnsi" w:hAnsiTheme="minorHAnsi" w:cstheme="minorHAnsi"/>
                <w:b/>
                <w:bCs/>
                <w:color w:val="000000"/>
                <w:sz w:val="20"/>
                <w:szCs w:val="20"/>
              </w:rPr>
              <w:t>14.201.626,67</w:t>
            </w:r>
          </w:p>
        </w:tc>
        <w:tc>
          <w:tcPr>
            <w:tcW w:w="1137" w:type="pct"/>
            <w:tcBorders>
              <w:top w:val="single" w:sz="4" w:space="0" w:color="000000"/>
              <w:left w:val="single" w:sz="4" w:space="0" w:color="000000"/>
              <w:bottom w:val="single" w:sz="4" w:space="0" w:color="000000"/>
              <w:right w:val="single" w:sz="4" w:space="0" w:color="000000"/>
            </w:tcBorders>
            <w:vAlign w:val="center"/>
          </w:tcPr>
          <w:p w:rsidR="00866E1B" w:rsidRPr="009F52D1" w:rsidRDefault="00E74D84" w:rsidP="004F6B03">
            <w:pPr>
              <w:pStyle w:val="Normal1"/>
              <w:widowControl w:val="0"/>
              <w:spacing w:after="0"/>
              <w:ind w:right="-141"/>
              <w:jc w:val="center"/>
              <w:rPr>
                <w:rFonts w:asciiTheme="minorHAnsi" w:eastAsia="Calibri" w:hAnsiTheme="minorHAnsi" w:cstheme="minorHAnsi"/>
                <w:b/>
                <w:sz w:val="20"/>
                <w:szCs w:val="20"/>
              </w:rPr>
            </w:pPr>
            <w:r w:rsidRPr="009F52D1">
              <w:rPr>
                <w:rFonts w:asciiTheme="minorHAnsi" w:eastAsia="Calibri" w:hAnsiTheme="minorHAnsi" w:cstheme="minorHAnsi"/>
                <w:b/>
                <w:sz w:val="20"/>
                <w:szCs w:val="20"/>
              </w:rPr>
              <w:t xml:space="preserve">R$ </w:t>
            </w:r>
            <w:r w:rsidR="00121F75" w:rsidRPr="009F52D1">
              <w:rPr>
                <w:rFonts w:asciiTheme="minorHAnsi" w:hAnsiTheme="minorHAnsi" w:cstheme="minorHAnsi"/>
                <w:b/>
                <w:bCs/>
                <w:color w:val="000000"/>
                <w:sz w:val="20"/>
                <w:szCs w:val="20"/>
              </w:rPr>
              <w:t>14.201.626,67</w:t>
            </w:r>
          </w:p>
        </w:tc>
      </w:tr>
    </w:tbl>
    <w:p w:rsidR="00385EDE" w:rsidRPr="009F52D1" w:rsidRDefault="00AF0C56" w:rsidP="00F66196">
      <w:pPr>
        <w:pStyle w:val="Nivel2"/>
        <w:numPr>
          <w:ilvl w:val="1"/>
          <w:numId w:val="9"/>
        </w:numPr>
        <w:tabs>
          <w:tab w:val="clear" w:pos="0"/>
        </w:tabs>
        <w:spacing w:line="240" w:lineRule="auto"/>
        <w:ind w:left="0" w:right="-142" w:firstLine="0"/>
        <w:rPr>
          <w:rFonts w:asciiTheme="minorHAnsi" w:hAnsiTheme="minorHAnsi" w:cstheme="minorHAnsi"/>
          <w:color w:val="auto"/>
          <w:sz w:val="22"/>
          <w:szCs w:val="22"/>
        </w:rPr>
      </w:pPr>
      <w:r w:rsidRPr="009F52D1">
        <w:rPr>
          <w:rFonts w:asciiTheme="minorHAnsi" w:eastAsia="Calibri" w:hAnsiTheme="minorHAnsi" w:cstheme="minorHAnsi"/>
          <w:color w:val="auto"/>
          <w:sz w:val="22"/>
          <w:szCs w:val="22"/>
        </w:rPr>
        <w:t>As especificações e os quantitativos do objeto desta inexigibilidade estão divididos por item, descrito conforme quadro abaixo:</w:t>
      </w:r>
    </w:p>
    <w:p w:rsidR="00385EDE" w:rsidRDefault="00385EDE" w:rsidP="000D1D25">
      <w:pPr>
        <w:tabs>
          <w:tab w:val="left" w:pos="3790"/>
        </w:tabs>
        <w:spacing w:before="120" w:after="120" w:line="240" w:lineRule="auto"/>
        <w:ind w:right="-142"/>
        <w:rPr>
          <w:rFonts w:asciiTheme="minorHAnsi" w:eastAsia="Calibri" w:hAnsiTheme="minorHAnsi" w:cstheme="minorHAnsi"/>
          <w:b/>
          <w:color w:val="FF0000"/>
          <w:u w:val="single"/>
        </w:rPr>
      </w:pPr>
      <w:bookmarkStart w:id="1" w:name="_Toc68020561"/>
    </w:p>
    <w:p w:rsidR="00A95F60" w:rsidRPr="009F52D1" w:rsidRDefault="00A95F60" w:rsidP="000D1D25">
      <w:pPr>
        <w:tabs>
          <w:tab w:val="left" w:pos="3790"/>
        </w:tabs>
        <w:spacing w:before="120" w:after="120" w:line="240" w:lineRule="auto"/>
        <w:ind w:right="-142"/>
        <w:rPr>
          <w:rFonts w:asciiTheme="minorHAnsi" w:eastAsia="Calibri" w:hAnsiTheme="minorHAnsi" w:cstheme="minorHAnsi"/>
          <w:b/>
          <w:color w:val="FF0000"/>
          <w:u w:val="single"/>
        </w:rPr>
      </w:pPr>
    </w:p>
    <w:p w:rsidR="00385EDE" w:rsidRPr="009F52D1" w:rsidRDefault="00AF0C56" w:rsidP="00F66196">
      <w:pPr>
        <w:pStyle w:val="PargrafodaLista"/>
        <w:numPr>
          <w:ilvl w:val="0"/>
          <w:numId w:val="4"/>
        </w:numPr>
        <w:shd w:val="clear" w:color="auto" w:fill="D9D9D9" w:themeFill="background1" w:themeFillShade="D9"/>
        <w:tabs>
          <w:tab w:val="left" w:pos="142"/>
          <w:tab w:val="left" w:pos="284"/>
        </w:tabs>
        <w:spacing w:before="120" w:after="120" w:line="240" w:lineRule="auto"/>
        <w:ind w:right="-142"/>
        <w:contextualSpacing w:val="0"/>
        <w:jc w:val="both"/>
        <w:outlineLvl w:val="1"/>
        <w:rPr>
          <w:rFonts w:asciiTheme="minorHAnsi" w:hAnsiTheme="minorHAnsi" w:cstheme="minorHAnsi"/>
          <w:b/>
          <w:bCs/>
          <w:sz w:val="22"/>
          <w:szCs w:val="22"/>
        </w:rPr>
      </w:pPr>
      <w:r w:rsidRPr="009F52D1">
        <w:rPr>
          <w:rFonts w:asciiTheme="minorHAnsi" w:hAnsiTheme="minorHAnsi" w:cstheme="minorHAnsi"/>
          <w:b/>
          <w:bCs/>
          <w:sz w:val="22"/>
          <w:szCs w:val="22"/>
        </w:rPr>
        <w:t>DAS JUSTIFICATIVAS</w:t>
      </w:r>
      <w:bookmarkEnd w:id="1"/>
    </w:p>
    <w:p w:rsidR="00385EDE" w:rsidRPr="009F52D1" w:rsidRDefault="00385EDE" w:rsidP="000D1D25">
      <w:pPr>
        <w:tabs>
          <w:tab w:val="left" w:pos="284"/>
        </w:tabs>
        <w:spacing w:before="120" w:after="120" w:line="240" w:lineRule="auto"/>
        <w:ind w:right="-142"/>
        <w:jc w:val="both"/>
        <w:outlineLvl w:val="1"/>
        <w:rPr>
          <w:rFonts w:asciiTheme="minorHAnsi" w:hAnsiTheme="minorHAnsi" w:cstheme="minorHAnsi"/>
          <w:b/>
          <w:bCs/>
        </w:rPr>
      </w:pPr>
    </w:p>
    <w:p w:rsidR="00385EDE" w:rsidRPr="009F52D1" w:rsidRDefault="00AF0C56" w:rsidP="00F66196">
      <w:pPr>
        <w:pStyle w:val="PargrafodaLista"/>
        <w:numPr>
          <w:ilvl w:val="1"/>
          <w:numId w:val="4"/>
        </w:numPr>
        <w:tabs>
          <w:tab w:val="left" w:pos="426"/>
          <w:tab w:val="left" w:pos="1134"/>
        </w:tabs>
        <w:spacing w:before="120" w:after="120" w:line="240" w:lineRule="auto"/>
        <w:ind w:left="0" w:right="-142" w:firstLine="0"/>
        <w:contextualSpacing w:val="0"/>
        <w:jc w:val="both"/>
        <w:rPr>
          <w:rFonts w:asciiTheme="minorHAnsi" w:hAnsiTheme="minorHAnsi" w:cstheme="minorHAnsi"/>
          <w:b/>
          <w:sz w:val="22"/>
          <w:szCs w:val="22"/>
        </w:rPr>
      </w:pPr>
      <w:r w:rsidRPr="009F52D1">
        <w:rPr>
          <w:rFonts w:asciiTheme="minorHAnsi" w:hAnsiTheme="minorHAnsi" w:cstheme="minorHAnsi"/>
          <w:b/>
          <w:sz w:val="22"/>
          <w:szCs w:val="22"/>
        </w:rPr>
        <w:t>JUSTIFICATIVA DA NECESSIDADE DA CONTRATAÇÃO</w:t>
      </w:r>
    </w:p>
    <w:p w:rsidR="00AF0C56" w:rsidRPr="009F52D1" w:rsidRDefault="00AF0C56" w:rsidP="000D1D25">
      <w:pPr>
        <w:tabs>
          <w:tab w:val="left" w:pos="426"/>
          <w:tab w:val="left" w:pos="1134"/>
        </w:tabs>
        <w:spacing w:before="120" w:after="120" w:line="240" w:lineRule="auto"/>
        <w:ind w:right="-142"/>
        <w:jc w:val="both"/>
        <w:rPr>
          <w:rFonts w:asciiTheme="minorHAnsi" w:hAnsiTheme="minorHAnsi" w:cstheme="minorHAnsi"/>
          <w:b/>
        </w:rPr>
      </w:pPr>
    </w:p>
    <w:p w:rsidR="00AF0C56" w:rsidRPr="009F52D1" w:rsidRDefault="00AF0C56" w:rsidP="00F66196">
      <w:pPr>
        <w:pStyle w:val="PargrafodaLista1"/>
        <w:numPr>
          <w:ilvl w:val="2"/>
          <w:numId w:val="10"/>
        </w:numPr>
        <w:tabs>
          <w:tab w:val="clear" w:pos="0"/>
        </w:tabs>
        <w:spacing w:before="120" w:after="120" w:line="240" w:lineRule="auto"/>
        <w:ind w:left="709" w:right="-142" w:hanging="709"/>
        <w:contextualSpacing w:val="0"/>
        <w:jc w:val="both"/>
        <w:rPr>
          <w:rFonts w:asciiTheme="minorHAnsi" w:hAnsiTheme="minorHAnsi" w:cstheme="minorHAnsi"/>
          <w:sz w:val="22"/>
          <w:szCs w:val="22"/>
        </w:rPr>
      </w:pPr>
      <w:r w:rsidRPr="009F52D1">
        <w:rPr>
          <w:rFonts w:asciiTheme="minorHAnsi" w:hAnsiTheme="minorHAnsi" w:cstheme="minorHAnsi"/>
          <w:sz w:val="22"/>
          <w:szCs w:val="22"/>
        </w:rPr>
        <w:t xml:space="preserve">A Justificativa e objetivo da contratação encontram-se pormenorizados em tópico específico do Estudo Técnico </w:t>
      </w:r>
      <w:r w:rsidR="00121F75" w:rsidRPr="009F52D1">
        <w:rPr>
          <w:rFonts w:asciiTheme="minorHAnsi" w:hAnsiTheme="minorHAnsi" w:cstheme="minorHAnsi"/>
          <w:sz w:val="22"/>
          <w:szCs w:val="22"/>
        </w:rPr>
        <w:t>Preliminar (itens</w:t>
      </w:r>
      <w:r w:rsidRPr="009F52D1">
        <w:rPr>
          <w:rFonts w:asciiTheme="minorHAnsi" w:hAnsiTheme="minorHAnsi" w:cstheme="minorHAnsi"/>
          <w:sz w:val="22"/>
          <w:szCs w:val="22"/>
        </w:rPr>
        <w:t xml:space="preserve"> </w:t>
      </w:r>
      <w:r w:rsidR="00E74D84" w:rsidRPr="009F52D1">
        <w:rPr>
          <w:rFonts w:asciiTheme="minorHAnsi" w:hAnsiTheme="minorHAnsi" w:cstheme="minorHAnsi"/>
          <w:sz w:val="22"/>
          <w:szCs w:val="22"/>
        </w:rPr>
        <w:t>1.</w:t>
      </w:r>
      <w:r w:rsidRPr="009F52D1">
        <w:rPr>
          <w:rFonts w:asciiTheme="minorHAnsi" w:hAnsiTheme="minorHAnsi" w:cstheme="minorHAnsi"/>
          <w:sz w:val="22"/>
          <w:szCs w:val="22"/>
        </w:rPr>
        <w:t>1</w:t>
      </w:r>
      <w:r w:rsidR="00121F75" w:rsidRPr="009F52D1">
        <w:rPr>
          <w:rFonts w:asciiTheme="minorHAnsi" w:hAnsiTheme="minorHAnsi" w:cstheme="minorHAnsi"/>
          <w:sz w:val="22"/>
          <w:szCs w:val="22"/>
        </w:rPr>
        <w:t xml:space="preserve"> e 1.2</w:t>
      </w:r>
      <w:r w:rsidRPr="009F52D1">
        <w:rPr>
          <w:rFonts w:asciiTheme="minorHAnsi" w:hAnsiTheme="minorHAnsi" w:cstheme="minorHAnsi"/>
          <w:sz w:val="22"/>
          <w:szCs w:val="22"/>
        </w:rPr>
        <w:t xml:space="preserve">) do ETP, apêndice deste Termo de Referência. </w:t>
      </w:r>
    </w:p>
    <w:p w:rsidR="00385EDE" w:rsidRPr="009F52D1" w:rsidRDefault="00385EDE" w:rsidP="000D1D25">
      <w:pPr>
        <w:spacing w:before="120" w:after="120" w:line="240" w:lineRule="auto"/>
        <w:ind w:right="-142"/>
        <w:jc w:val="both"/>
        <w:rPr>
          <w:rFonts w:asciiTheme="minorHAnsi" w:hAnsiTheme="minorHAnsi" w:cstheme="minorHAnsi"/>
        </w:rPr>
      </w:pPr>
    </w:p>
    <w:p w:rsidR="00385EDE" w:rsidRPr="009F52D1" w:rsidRDefault="00AF0C56" w:rsidP="00F66196">
      <w:pPr>
        <w:pStyle w:val="PargrafodaLista"/>
        <w:numPr>
          <w:ilvl w:val="1"/>
          <w:numId w:val="4"/>
        </w:numPr>
        <w:tabs>
          <w:tab w:val="left" w:pos="426"/>
          <w:tab w:val="left" w:pos="1134"/>
        </w:tabs>
        <w:spacing w:before="120" w:after="120" w:line="240" w:lineRule="auto"/>
        <w:ind w:left="0" w:right="-142" w:firstLine="0"/>
        <w:contextualSpacing w:val="0"/>
        <w:jc w:val="both"/>
        <w:rPr>
          <w:rFonts w:asciiTheme="minorHAnsi" w:hAnsiTheme="minorHAnsi" w:cstheme="minorHAnsi"/>
          <w:b/>
          <w:sz w:val="22"/>
          <w:szCs w:val="22"/>
        </w:rPr>
      </w:pPr>
      <w:r w:rsidRPr="009F52D1">
        <w:rPr>
          <w:rFonts w:asciiTheme="minorHAnsi" w:hAnsiTheme="minorHAnsi" w:cstheme="minorHAnsi"/>
          <w:b/>
          <w:sz w:val="22"/>
          <w:szCs w:val="22"/>
        </w:rPr>
        <w:t>JUSTIFICATIVA DO QUANTITATIVO ESTIMADO</w:t>
      </w:r>
    </w:p>
    <w:p w:rsidR="00385EDE" w:rsidRPr="009F52D1" w:rsidRDefault="00385EDE" w:rsidP="000D1D25">
      <w:pPr>
        <w:pStyle w:val="PargrafodaLista"/>
        <w:widowControl w:val="0"/>
        <w:spacing w:before="120" w:after="120" w:line="240" w:lineRule="auto"/>
        <w:ind w:left="0" w:right="-142"/>
        <w:contextualSpacing w:val="0"/>
        <w:jc w:val="both"/>
        <w:rPr>
          <w:rFonts w:asciiTheme="minorHAnsi" w:hAnsiTheme="minorHAnsi" w:cstheme="minorHAnsi"/>
          <w:color w:val="FF0000"/>
          <w:sz w:val="22"/>
          <w:szCs w:val="22"/>
          <w:u w:val="single"/>
        </w:rPr>
      </w:pPr>
    </w:p>
    <w:p w:rsidR="00385EDE" w:rsidRPr="009F52D1" w:rsidRDefault="00385EDE" w:rsidP="000D1D25">
      <w:pPr>
        <w:pStyle w:val="PargrafodaLista"/>
        <w:numPr>
          <w:ilvl w:val="1"/>
          <w:numId w:val="1"/>
        </w:numPr>
        <w:tabs>
          <w:tab w:val="left" w:pos="567"/>
        </w:tabs>
        <w:spacing w:before="120" w:after="120" w:line="240" w:lineRule="auto"/>
        <w:ind w:left="0" w:right="-142" w:firstLine="0"/>
        <w:contextualSpacing w:val="0"/>
        <w:jc w:val="both"/>
        <w:rPr>
          <w:rFonts w:asciiTheme="minorHAnsi" w:hAnsiTheme="minorHAnsi" w:cstheme="minorHAnsi"/>
          <w:vanish/>
          <w:color w:val="000000"/>
          <w:sz w:val="22"/>
          <w:szCs w:val="22"/>
        </w:rPr>
      </w:pPr>
    </w:p>
    <w:p w:rsidR="00385EDE" w:rsidRPr="009F52D1" w:rsidRDefault="00AF0C56" w:rsidP="000D1D25">
      <w:pPr>
        <w:pStyle w:val="PargrafodaLista"/>
        <w:numPr>
          <w:ilvl w:val="2"/>
          <w:numId w:val="2"/>
        </w:numPr>
        <w:tabs>
          <w:tab w:val="clear" w:pos="0"/>
        </w:tabs>
        <w:spacing w:before="120" w:after="120" w:line="240" w:lineRule="auto"/>
        <w:ind w:left="709" w:right="-142" w:hanging="709"/>
        <w:contextualSpacing w:val="0"/>
        <w:jc w:val="both"/>
        <w:rPr>
          <w:rFonts w:asciiTheme="minorHAnsi" w:hAnsiTheme="minorHAnsi" w:cstheme="minorHAnsi"/>
          <w:color w:val="FF0000"/>
          <w:sz w:val="22"/>
          <w:szCs w:val="22"/>
        </w:rPr>
      </w:pPr>
      <w:r w:rsidRPr="009F52D1">
        <w:rPr>
          <w:rFonts w:asciiTheme="minorHAnsi" w:hAnsiTheme="minorHAnsi" w:cstheme="minorHAnsi"/>
          <w:color w:val="000000"/>
          <w:sz w:val="22"/>
          <w:szCs w:val="22"/>
        </w:rPr>
        <w:t xml:space="preserve">A Justificativa para o quantitativo necessário ao atendimento da necessidade pública encontra-se pormenorizada em tópico específico </w:t>
      </w:r>
      <w:r w:rsidRPr="009F52D1">
        <w:rPr>
          <w:rFonts w:asciiTheme="minorHAnsi" w:hAnsiTheme="minorHAnsi" w:cstheme="minorHAnsi"/>
          <w:sz w:val="22"/>
          <w:szCs w:val="22"/>
        </w:rPr>
        <w:t>do Estudo T</w:t>
      </w:r>
      <w:r w:rsidR="000C76A4" w:rsidRPr="009F52D1">
        <w:rPr>
          <w:rFonts w:asciiTheme="minorHAnsi" w:hAnsiTheme="minorHAnsi" w:cstheme="minorHAnsi"/>
          <w:sz w:val="22"/>
          <w:szCs w:val="22"/>
        </w:rPr>
        <w:t>écnico Preliminar (item</w:t>
      </w:r>
      <w:r w:rsidR="00E74D84" w:rsidRPr="009F52D1">
        <w:rPr>
          <w:rFonts w:asciiTheme="minorHAnsi" w:hAnsiTheme="minorHAnsi" w:cstheme="minorHAnsi"/>
          <w:sz w:val="22"/>
          <w:szCs w:val="22"/>
        </w:rPr>
        <w:t xml:space="preserve"> 6</w:t>
      </w:r>
      <w:r w:rsidR="000C76A4" w:rsidRPr="009F52D1">
        <w:rPr>
          <w:rFonts w:asciiTheme="minorHAnsi" w:hAnsiTheme="minorHAnsi" w:cstheme="minorHAnsi"/>
          <w:sz w:val="22"/>
          <w:szCs w:val="22"/>
        </w:rPr>
        <w:t xml:space="preserve"> </w:t>
      </w:r>
      <w:r w:rsidRPr="009F52D1">
        <w:rPr>
          <w:rFonts w:asciiTheme="minorHAnsi" w:hAnsiTheme="minorHAnsi" w:cstheme="minorHAnsi"/>
          <w:sz w:val="22"/>
          <w:szCs w:val="22"/>
        </w:rPr>
        <w:t>do ETP)</w:t>
      </w:r>
      <w:r w:rsidRPr="009F52D1">
        <w:rPr>
          <w:rFonts w:asciiTheme="minorHAnsi" w:hAnsiTheme="minorHAnsi" w:cstheme="minorHAnsi"/>
          <w:color w:val="000000"/>
          <w:sz w:val="22"/>
          <w:szCs w:val="22"/>
        </w:rPr>
        <w:t xml:space="preserve">, </w:t>
      </w:r>
      <w:r w:rsidRPr="009F52D1">
        <w:rPr>
          <w:rFonts w:asciiTheme="minorHAnsi" w:hAnsiTheme="minorHAnsi" w:cstheme="minorHAnsi"/>
          <w:sz w:val="22"/>
          <w:szCs w:val="22"/>
        </w:rPr>
        <w:t>apêndice deste Termo de Referência.</w:t>
      </w:r>
    </w:p>
    <w:p w:rsidR="00385EDE" w:rsidRDefault="00385EDE" w:rsidP="000D1D25">
      <w:pPr>
        <w:pStyle w:val="PargrafodaLista"/>
        <w:tabs>
          <w:tab w:val="left" w:pos="567"/>
        </w:tabs>
        <w:spacing w:before="120" w:after="120" w:line="240" w:lineRule="auto"/>
        <w:ind w:left="0" w:right="-142"/>
        <w:contextualSpacing w:val="0"/>
        <w:jc w:val="both"/>
        <w:rPr>
          <w:rFonts w:asciiTheme="minorHAnsi" w:hAnsiTheme="minorHAnsi" w:cstheme="minorHAnsi"/>
          <w:color w:val="FF0000"/>
          <w:sz w:val="22"/>
          <w:szCs w:val="22"/>
        </w:rPr>
      </w:pPr>
    </w:p>
    <w:p w:rsidR="00701FDF" w:rsidRPr="009F52D1" w:rsidRDefault="00701FDF" w:rsidP="000D1D25">
      <w:pPr>
        <w:pStyle w:val="PargrafodaLista"/>
        <w:tabs>
          <w:tab w:val="left" w:pos="567"/>
        </w:tabs>
        <w:spacing w:before="120" w:after="120" w:line="240" w:lineRule="auto"/>
        <w:ind w:left="0" w:right="-142"/>
        <w:contextualSpacing w:val="0"/>
        <w:jc w:val="both"/>
        <w:rPr>
          <w:rFonts w:asciiTheme="minorHAnsi" w:hAnsiTheme="minorHAnsi" w:cstheme="minorHAnsi"/>
          <w:color w:val="FF0000"/>
          <w:sz w:val="22"/>
          <w:szCs w:val="22"/>
        </w:rPr>
      </w:pPr>
    </w:p>
    <w:p w:rsidR="00385EDE" w:rsidRPr="009F52D1" w:rsidRDefault="00AF0C56" w:rsidP="000D1D25">
      <w:pPr>
        <w:pStyle w:val="PargrafodaLista"/>
        <w:numPr>
          <w:ilvl w:val="1"/>
          <w:numId w:val="2"/>
        </w:numPr>
        <w:tabs>
          <w:tab w:val="left" w:pos="426"/>
        </w:tabs>
        <w:spacing w:before="120" w:after="120" w:line="240" w:lineRule="auto"/>
        <w:ind w:left="0" w:right="-142" w:firstLine="0"/>
        <w:contextualSpacing w:val="0"/>
        <w:jc w:val="both"/>
        <w:rPr>
          <w:rFonts w:asciiTheme="minorHAnsi" w:hAnsiTheme="minorHAnsi" w:cstheme="minorHAnsi"/>
          <w:sz w:val="22"/>
          <w:szCs w:val="22"/>
          <w:u w:val="single"/>
        </w:rPr>
      </w:pPr>
      <w:r w:rsidRPr="009F52D1">
        <w:rPr>
          <w:rFonts w:asciiTheme="minorHAnsi" w:hAnsiTheme="minorHAnsi" w:cstheme="minorHAnsi"/>
          <w:b/>
          <w:sz w:val="22"/>
          <w:szCs w:val="22"/>
        </w:rPr>
        <w:lastRenderedPageBreak/>
        <w:t>JUSTIFICATIVA DA ESCOLHA DA SOLUÇÃO</w:t>
      </w:r>
    </w:p>
    <w:p w:rsidR="00385EDE" w:rsidRPr="009F52D1" w:rsidRDefault="00385EDE" w:rsidP="000D1D25">
      <w:pPr>
        <w:pStyle w:val="Cabealho1"/>
        <w:tabs>
          <w:tab w:val="left" w:pos="0"/>
          <w:tab w:val="left" w:pos="2127"/>
        </w:tabs>
        <w:spacing w:before="120" w:after="120"/>
        <w:ind w:right="-142"/>
        <w:rPr>
          <w:rFonts w:asciiTheme="minorHAnsi" w:hAnsiTheme="minorHAnsi" w:cstheme="minorHAnsi"/>
          <w:color w:val="FF0000"/>
          <w:sz w:val="22"/>
          <w:szCs w:val="22"/>
        </w:rPr>
      </w:pPr>
    </w:p>
    <w:p w:rsidR="00385EDE" w:rsidRPr="009F52D1" w:rsidRDefault="00AF0C56" w:rsidP="000D1D25">
      <w:pPr>
        <w:pStyle w:val="PargrafodaLista"/>
        <w:numPr>
          <w:ilvl w:val="2"/>
          <w:numId w:val="2"/>
        </w:numPr>
        <w:tabs>
          <w:tab w:val="clear" w:pos="0"/>
        </w:tabs>
        <w:spacing w:before="120" w:after="120" w:line="240" w:lineRule="auto"/>
        <w:ind w:left="709" w:right="-142" w:hanging="709"/>
        <w:contextualSpacing w:val="0"/>
        <w:jc w:val="both"/>
        <w:rPr>
          <w:rFonts w:asciiTheme="minorHAnsi" w:hAnsiTheme="minorHAnsi" w:cstheme="minorHAnsi"/>
          <w:sz w:val="22"/>
          <w:szCs w:val="22"/>
        </w:rPr>
      </w:pPr>
      <w:r w:rsidRPr="009F52D1">
        <w:rPr>
          <w:rFonts w:asciiTheme="minorHAnsi" w:hAnsiTheme="minorHAnsi" w:cstheme="minorHAnsi"/>
          <w:sz w:val="22"/>
          <w:szCs w:val="22"/>
        </w:rPr>
        <w:t xml:space="preserve">A Justificativa da escolha da solução a ser contratada encontra-se pormenorizada em tópico específico </w:t>
      </w:r>
      <w:r w:rsidR="000C76A4" w:rsidRPr="009F52D1">
        <w:rPr>
          <w:rFonts w:asciiTheme="minorHAnsi" w:hAnsiTheme="minorHAnsi" w:cstheme="minorHAnsi"/>
          <w:sz w:val="22"/>
          <w:szCs w:val="22"/>
        </w:rPr>
        <w:t>do Estudo Técnico Preliminar (item</w:t>
      </w:r>
      <w:r w:rsidR="00E74D84" w:rsidRPr="009F52D1">
        <w:rPr>
          <w:rFonts w:asciiTheme="minorHAnsi" w:hAnsiTheme="minorHAnsi" w:cstheme="minorHAnsi"/>
          <w:sz w:val="22"/>
          <w:szCs w:val="22"/>
        </w:rPr>
        <w:t xml:space="preserve"> 4</w:t>
      </w:r>
      <w:r w:rsidR="000C76A4" w:rsidRPr="009F52D1">
        <w:rPr>
          <w:rFonts w:asciiTheme="minorHAnsi" w:hAnsiTheme="minorHAnsi" w:cstheme="minorHAnsi"/>
          <w:sz w:val="22"/>
          <w:szCs w:val="22"/>
        </w:rPr>
        <w:t xml:space="preserve"> </w:t>
      </w:r>
      <w:r w:rsidRPr="009F52D1">
        <w:rPr>
          <w:rFonts w:asciiTheme="minorHAnsi" w:hAnsiTheme="minorHAnsi" w:cstheme="minorHAnsi"/>
          <w:sz w:val="22"/>
          <w:szCs w:val="22"/>
        </w:rPr>
        <w:t xml:space="preserve">do ETP), apêndice deste Termo de Referência. </w:t>
      </w:r>
    </w:p>
    <w:p w:rsidR="001F0C60" w:rsidRPr="009F52D1" w:rsidRDefault="001F0C60" w:rsidP="000D1D25">
      <w:pPr>
        <w:tabs>
          <w:tab w:val="left" w:pos="567"/>
        </w:tabs>
        <w:spacing w:before="120" w:after="120" w:line="240" w:lineRule="auto"/>
        <w:ind w:right="-142"/>
        <w:jc w:val="both"/>
        <w:rPr>
          <w:rFonts w:asciiTheme="minorHAnsi" w:hAnsiTheme="minorHAnsi" w:cstheme="minorHAnsi"/>
        </w:rPr>
      </w:pPr>
    </w:p>
    <w:p w:rsidR="00385EDE" w:rsidRPr="009F52D1" w:rsidRDefault="00AF0C56" w:rsidP="00F66196">
      <w:pPr>
        <w:pStyle w:val="PargrafodaLista"/>
        <w:numPr>
          <w:ilvl w:val="1"/>
          <w:numId w:val="5"/>
        </w:numPr>
        <w:tabs>
          <w:tab w:val="left" w:pos="440"/>
        </w:tabs>
        <w:spacing w:before="120" w:after="120" w:line="240" w:lineRule="auto"/>
        <w:ind w:left="0" w:right="-141" w:firstLine="0"/>
        <w:contextualSpacing w:val="0"/>
        <w:jc w:val="both"/>
        <w:rPr>
          <w:rFonts w:asciiTheme="minorHAnsi" w:hAnsiTheme="minorHAnsi" w:cstheme="minorHAnsi"/>
          <w:b/>
          <w:sz w:val="22"/>
          <w:szCs w:val="22"/>
        </w:rPr>
      </w:pPr>
      <w:r w:rsidRPr="009F52D1">
        <w:rPr>
          <w:rFonts w:asciiTheme="minorHAnsi" w:hAnsiTheme="minorHAnsi" w:cstheme="minorHAnsi"/>
          <w:b/>
          <w:sz w:val="22"/>
          <w:szCs w:val="22"/>
        </w:rPr>
        <w:t xml:space="preserve">JUSTIFICATIVA PARA O </w:t>
      </w:r>
      <w:r w:rsidR="000C76A4" w:rsidRPr="009F52D1">
        <w:rPr>
          <w:rFonts w:asciiTheme="minorHAnsi" w:hAnsiTheme="minorHAnsi" w:cstheme="minorHAnsi"/>
          <w:b/>
          <w:sz w:val="22"/>
          <w:szCs w:val="22"/>
        </w:rPr>
        <w:t xml:space="preserve">NÃO PARCELAMENTO </w:t>
      </w:r>
      <w:r w:rsidRPr="009F52D1">
        <w:rPr>
          <w:rFonts w:asciiTheme="minorHAnsi" w:hAnsiTheme="minorHAnsi" w:cstheme="minorHAnsi"/>
          <w:b/>
          <w:sz w:val="22"/>
          <w:szCs w:val="22"/>
        </w:rPr>
        <w:t xml:space="preserve">DA CONTRATAÇÃO </w:t>
      </w:r>
    </w:p>
    <w:p w:rsidR="00385EDE" w:rsidRPr="009F52D1" w:rsidRDefault="00385EDE" w:rsidP="000D1D25">
      <w:pPr>
        <w:pStyle w:val="PargrafodaLista"/>
        <w:widowControl w:val="0"/>
        <w:tabs>
          <w:tab w:val="left" w:pos="0"/>
          <w:tab w:val="left" w:pos="567"/>
        </w:tabs>
        <w:spacing w:before="120" w:after="120" w:line="240" w:lineRule="auto"/>
        <w:ind w:left="0" w:right="-141"/>
        <w:contextualSpacing w:val="0"/>
        <w:jc w:val="both"/>
        <w:rPr>
          <w:rFonts w:asciiTheme="minorHAnsi" w:hAnsiTheme="minorHAnsi" w:cstheme="minorHAnsi"/>
          <w:color w:val="FF0000"/>
          <w:sz w:val="22"/>
          <w:szCs w:val="22"/>
        </w:rPr>
      </w:pPr>
    </w:p>
    <w:p w:rsidR="00385EDE" w:rsidRPr="009F52D1" w:rsidRDefault="00AF0C56" w:rsidP="00F66196">
      <w:pPr>
        <w:pStyle w:val="PargrafodaLista"/>
        <w:numPr>
          <w:ilvl w:val="2"/>
          <w:numId w:val="5"/>
        </w:numPr>
        <w:tabs>
          <w:tab w:val="clear" w:pos="0"/>
        </w:tabs>
        <w:spacing w:before="120" w:after="120" w:line="240" w:lineRule="auto"/>
        <w:ind w:left="709" w:right="-141" w:hanging="709"/>
        <w:contextualSpacing w:val="0"/>
        <w:jc w:val="both"/>
        <w:rPr>
          <w:rFonts w:asciiTheme="minorHAnsi" w:hAnsiTheme="minorHAnsi" w:cstheme="minorHAnsi"/>
          <w:sz w:val="22"/>
          <w:szCs w:val="22"/>
        </w:rPr>
      </w:pPr>
      <w:r w:rsidRPr="009F52D1">
        <w:rPr>
          <w:rFonts w:asciiTheme="minorHAnsi" w:hAnsiTheme="minorHAnsi" w:cstheme="minorHAnsi"/>
          <w:sz w:val="22"/>
          <w:szCs w:val="22"/>
        </w:rPr>
        <w:t xml:space="preserve">A Justificativa para o </w:t>
      </w:r>
      <w:r w:rsidR="00121F75" w:rsidRPr="009F52D1">
        <w:rPr>
          <w:rFonts w:asciiTheme="minorHAnsi" w:hAnsiTheme="minorHAnsi" w:cstheme="minorHAnsi"/>
          <w:b/>
          <w:sz w:val="22"/>
          <w:szCs w:val="22"/>
        </w:rPr>
        <w:t>NÃO PARCELAMENTO</w:t>
      </w:r>
      <w:r w:rsidRPr="009F52D1">
        <w:rPr>
          <w:rFonts w:asciiTheme="minorHAnsi" w:hAnsiTheme="minorHAnsi" w:cstheme="minorHAnsi"/>
          <w:sz w:val="22"/>
          <w:szCs w:val="22"/>
        </w:rPr>
        <w:t xml:space="preserve"> do objeto encontra-se pormenorizada em tópico específico do Estudo Técnico Preliminar (</w:t>
      </w:r>
      <w:r w:rsidR="00121F75" w:rsidRPr="009F52D1">
        <w:rPr>
          <w:rFonts w:asciiTheme="minorHAnsi" w:hAnsiTheme="minorHAnsi" w:cstheme="minorHAnsi"/>
          <w:sz w:val="22"/>
          <w:szCs w:val="22"/>
        </w:rPr>
        <w:t>item 8</w:t>
      </w:r>
      <w:r w:rsidRPr="009F52D1">
        <w:rPr>
          <w:rFonts w:asciiTheme="minorHAnsi" w:hAnsiTheme="minorHAnsi" w:cstheme="minorHAnsi"/>
          <w:sz w:val="22"/>
          <w:szCs w:val="22"/>
        </w:rPr>
        <w:t xml:space="preserve"> do ETP), apêndice deste Termo de Referência, de modo a permitir a ampliação da competitividade, diante das particularidades do caso concreto. </w:t>
      </w:r>
    </w:p>
    <w:p w:rsidR="00385EDE" w:rsidRPr="009F52D1" w:rsidRDefault="00385EDE" w:rsidP="000D1D25">
      <w:pPr>
        <w:spacing w:before="120" w:after="120" w:line="240" w:lineRule="auto"/>
        <w:ind w:right="-141"/>
        <w:rPr>
          <w:rFonts w:asciiTheme="minorHAnsi" w:hAnsiTheme="minorHAnsi" w:cstheme="minorHAnsi"/>
          <w:lang w:eastAsia="pt-BR"/>
        </w:rPr>
      </w:pPr>
    </w:p>
    <w:p w:rsidR="00385EDE" w:rsidRPr="009F52D1" w:rsidRDefault="00AF0C56" w:rsidP="00F66196">
      <w:pPr>
        <w:pStyle w:val="PargrafodaLista"/>
        <w:numPr>
          <w:ilvl w:val="1"/>
          <w:numId w:val="5"/>
        </w:numPr>
        <w:tabs>
          <w:tab w:val="left" w:pos="440"/>
        </w:tabs>
        <w:spacing w:before="120" w:after="120" w:line="240" w:lineRule="auto"/>
        <w:ind w:left="0" w:right="-141" w:firstLine="0"/>
        <w:contextualSpacing w:val="0"/>
        <w:jc w:val="both"/>
        <w:rPr>
          <w:rFonts w:asciiTheme="minorHAnsi" w:eastAsia="Calibri" w:hAnsiTheme="minorHAnsi" w:cstheme="minorHAnsi"/>
          <w:b/>
          <w:color w:val="FF0000"/>
          <w:sz w:val="22"/>
          <w:szCs w:val="22"/>
        </w:rPr>
      </w:pPr>
      <w:r w:rsidRPr="009F52D1">
        <w:rPr>
          <w:rFonts w:asciiTheme="minorHAnsi" w:eastAsia="Calibri" w:hAnsiTheme="minorHAnsi" w:cstheme="minorHAnsi"/>
          <w:b/>
          <w:color w:val="000000"/>
          <w:sz w:val="22"/>
          <w:szCs w:val="22"/>
        </w:rPr>
        <w:t xml:space="preserve"> JUSTIFICATIVA </w:t>
      </w:r>
      <w:r w:rsidRPr="009F52D1">
        <w:rPr>
          <w:rFonts w:asciiTheme="minorHAnsi" w:eastAsia="Calibri" w:hAnsiTheme="minorHAnsi" w:cstheme="minorHAnsi"/>
          <w:b/>
          <w:sz w:val="22"/>
          <w:szCs w:val="22"/>
        </w:rPr>
        <w:t xml:space="preserve">DA CONTRATAÇÃO POR INEXIGIBILIDADE </w:t>
      </w:r>
    </w:p>
    <w:p w:rsidR="00385EDE" w:rsidRPr="009F52D1" w:rsidRDefault="00385EDE" w:rsidP="000D1D25">
      <w:pPr>
        <w:pStyle w:val="PargrafodaLista"/>
        <w:tabs>
          <w:tab w:val="left" w:pos="567"/>
        </w:tabs>
        <w:spacing w:before="120" w:after="120" w:line="240" w:lineRule="auto"/>
        <w:ind w:left="0" w:right="-141"/>
        <w:contextualSpacing w:val="0"/>
        <w:jc w:val="both"/>
        <w:rPr>
          <w:rFonts w:asciiTheme="minorHAnsi" w:hAnsiTheme="minorHAnsi" w:cstheme="minorHAnsi"/>
          <w:sz w:val="22"/>
          <w:szCs w:val="22"/>
        </w:rPr>
      </w:pPr>
    </w:p>
    <w:p w:rsidR="00385EDE" w:rsidRPr="009F52D1" w:rsidRDefault="00385EDE" w:rsidP="000D1D25">
      <w:pPr>
        <w:pStyle w:val="PargrafodaLista"/>
        <w:widowControl w:val="0"/>
        <w:numPr>
          <w:ilvl w:val="1"/>
          <w:numId w:val="3"/>
        </w:numPr>
        <w:tabs>
          <w:tab w:val="left" w:pos="0"/>
          <w:tab w:val="left" w:pos="567"/>
        </w:tabs>
        <w:spacing w:before="120" w:after="120" w:line="240" w:lineRule="auto"/>
        <w:ind w:left="0" w:right="-141" w:firstLine="0"/>
        <w:contextualSpacing w:val="0"/>
        <w:jc w:val="both"/>
        <w:rPr>
          <w:rFonts w:asciiTheme="minorHAnsi" w:eastAsia="Calibri" w:hAnsiTheme="minorHAnsi" w:cstheme="minorHAnsi"/>
          <w:vanish/>
          <w:color w:val="000000"/>
          <w:sz w:val="22"/>
          <w:szCs w:val="22"/>
        </w:rPr>
      </w:pPr>
    </w:p>
    <w:p w:rsidR="00385EDE" w:rsidRPr="009F52D1" w:rsidRDefault="00AF0C56" w:rsidP="000D1D25">
      <w:pPr>
        <w:pStyle w:val="PargrafodaLista"/>
        <w:widowControl w:val="0"/>
        <w:numPr>
          <w:ilvl w:val="2"/>
          <w:numId w:val="3"/>
        </w:numPr>
        <w:tabs>
          <w:tab w:val="clear" w:pos="0"/>
        </w:tabs>
        <w:spacing w:before="120" w:after="120" w:line="240" w:lineRule="auto"/>
        <w:ind w:left="709" w:right="-141" w:hanging="709"/>
        <w:contextualSpacing w:val="0"/>
        <w:jc w:val="both"/>
        <w:rPr>
          <w:rFonts w:asciiTheme="minorHAnsi" w:eastAsia="Calibri" w:hAnsiTheme="minorHAnsi" w:cstheme="minorHAnsi"/>
          <w:color w:val="000000"/>
          <w:sz w:val="22"/>
          <w:szCs w:val="22"/>
        </w:rPr>
      </w:pPr>
      <w:r w:rsidRPr="009F52D1">
        <w:rPr>
          <w:rFonts w:asciiTheme="minorHAnsi" w:eastAsia="Calibri" w:hAnsiTheme="minorHAnsi" w:cstheme="minorHAnsi"/>
          <w:color w:val="000000"/>
          <w:sz w:val="22"/>
          <w:szCs w:val="22"/>
        </w:rPr>
        <w:t xml:space="preserve">A presente contratação será formalizada conforme permissivo legal contido </w:t>
      </w:r>
      <w:r w:rsidRPr="009F52D1">
        <w:rPr>
          <w:rFonts w:asciiTheme="minorHAnsi" w:eastAsia="Calibri" w:hAnsiTheme="minorHAnsi" w:cstheme="minorHAnsi"/>
          <w:sz w:val="22"/>
          <w:szCs w:val="22"/>
        </w:rPr>
        <w:t>art. 74, inc</w:t>
      </w:r>
      <w:r w:rsidR="000C76A4" w:rsidRPr="009F52D1">
        <w:rPr>
          <w:rFonts w:asciiTheme="minorHAnsi" w:eastAsia="Calibri" w:hAnsiTheme="minorHAnsi" w:cstheme="minorHAnsi"/>
          <w:sz w:val="22"/>
          <w:szCs w:val="22"/>
        </w:rPr>
        <w:t xml:space="preserve">iso III, alínea G </w:t>
      </w:r>
      <w:r w:rsidRPr="009F52D1">
        <w:rPr>
          <w:rFonts w:asciiTheme="minorHAnsi" w:eastAsia="Calibri" w:hAnsiTheme="minorHAnsi" w:cstheme="minorHAnsi"/>
          <w:color w:val="000000"/>
          <w:sz w:val="22"/>
          <w:szCs w:val="22"/>
        </w:rPr>
        <w:t>da Lei Federal nº 14.133/2021</w:t>
      </w:r>
      <w:r w:rsidRPr="009F52D1">
        <w:rPr>
          <w:rFonts w:asciiTheme="minorHAnsi" w:eastAsia="Calibri" w:hAnsiTheme="minorHAnsi" w:cstheme="minorHAnsi"/>
          <w:sz w:val="22"/>
          <w:szCs w:val="22"/>
        </w:rPr>
        <w:t xml:space="preserve">, </w:t>
      </w:r>
      <w:r w:rsidRPr="009F52D1">
        <w:rPr>
          <w:rFonts w:asciiTheme="minorHAnsi" w:eastAsia="Calibri" w:hAnsiTheme="minorHAnsi" w:cstheme="minorHAnsi"/>
          <w:color w:val="000000"/>
          <w:sz w:val="22"/>
          <w:szCs w:val="22"/>
        </w:rPr>
        <w:t xml:space="preserve">o qual define os casos em que é cabida a contratação mediante </w:t>
      </w:r>
      <w:r w:rsidRPr="009F52D1">
        <w:rPr>
          <w:rFonts w:asciiTheme="minorHAnsi" w:eastAsia="Calibri" w:hAnsiTheme="minorHAnsi" w:cstheme="minorHAnsi"/>
          <w:sz w:val="22"/>
          <w:szCs w:val="22"/>
        </w:rPr>
        <w:t xml:space="preserve">inexigibilidade </w:t>
      </w:r>
      <w:r w:rsidRPr="009F52D1">
        <w:rPr>
          <w:rFonts w:asciiTheme="minorHAnsi" w:eastAsia="Calibri" w:hAnsiTheme="minorHAnsi" w:cstheme="minorHAnsi"/>
          <w:color w:val="000000"/>
          <w:sz w:val="22"/>
          <w:szCs w:val="22"/>
        </w:rPr>
        <w:t xml:space="preserve">de licitação nos termos a seguir expostos: </w:t>
      </w:r>
    </w:p>
    <w:p w:rsidR="000C76A4" w:rsidRPr="009F52D1" w:rsidRDefault="00911F14" w:rsidP="00911F14">
      <w:pPr>
        <w:pStyle w:val="PargrafodaLista"/>
        <w:widowControl w:val="0"/>
        <w:spacing w:after="0"/>
        <w:ind w:left="1985" w:right="-141"/>
        <w:jc w:val="both"/>
        <w:rPr>
          <w:rFonts w:asciiTheme="minorHAnsi" w:eastAsia="Calibri" w:hAnsiTheme="minorHAnsi" w:cstheme="minorHAnsi"/>
          <w:i/>
          <w:color w:val="000000"/>
          <w:sz w:val="22"/>
          <w:szCs w:val="22"/>
        </w:rPr>
      </w:pPr>
      <w:r w:rsidRPr="009F52D1">
        <w:rPr>
          <w:rFonts w:asciiTheme="minorHAnsi" w:eastAsia="Calibri" w:hAnsiTheme="minorHAnsi" w:cstheme="minorHAnsi"/>
          <w:color w:val="000000"/>
          <w:sz w:val="22"/>
          <w:szCs w:val="22"/>
        </w:rPr>
        <w:t>“</w:t>
      </w:r>
      <w:r w:rsidR="000C76A4" w:rsidRPr="009F52D1">
        <w:rPr>
          <w:rFonts w:asciiTheme="minorHAnsi" w:eastAsia="Calibri" w:hAnsiTheme="minorHAnsi" w:cstheme="minorHAnsi"/>
          <w:i/>
          <w:color w:val="000000"/>
          <w:sz w:val="22"/>
          <w:szCs w:val="22"/>
        </w:rPr>
        <w:t>Art. 74. É inexigível a licitação quando inviável a competição, em especial nos casos de:</w:t>
      </w:r>
    </w:p>
    <w:p w:rsidR="000C76A4" w:rsidRPr="009F52D1" w:rsidRDefault="000C76A4" w:rsidP="00911F14">
      <w:pPr>
        <w:widowControl w:val="0"/>
        <w:spacing w:after="0"/>
        <w:ind w:left="1985" w:right="708"/>
        <w:jc w:val="both"/>
        <w:rPr>
          <w:rFonts w:asciiTheme="minorHAnsi" w:eastAsia="Calibri" w:hAnsiTheme="minorHAnsi" w:cstheme="minorHAnsi"/>
          <w:i/>
          <w:color w:val="000000"/>
        </w:rPr>
      </w:pPr>
      <w:r w:rsidRPr="009F52D1">
        <w:rPr>
          <w:rFonts w:asciiTheme="minorHAnsi" w:eastAsia="Calibri" w:hAnsiTheme="minorHAnsi" w:cstheme="minorHAnsi"/>
          <w:i/>
          <w:color w:val="000000"/>
        </w:rPr>
        <w:t>III - contratação dos seguintes serviços técnicos especializados de natureza predominantemente intelectual com profissionais ou empresas de notória especialização, vedada a inexigibilidade para serviços de publicidade e divulgação:</w:t>
      </w:r>
    </w:p>
    <w:p w:rsidR="000C76A4" w:rsidRPr="009F52D1" w:rsidRDefault="000C76A4" w:rsidP="00911F14">
      <w:pPr>
        <w:widowControl w:val="0"/>
        <w:spacing w:after="0"/>
        <w:ind w:left="1985" w:right="-141"/>
        <w:jc w:val="both"/>
        <w:rPr>
          <w:rFonts w:asciiTheme="minorHAnsi" w:eastAsia="Calibri" w:hAnsiTheme="minorHAnsi" w:cstheme="minorHAnsi"/>
          <w:i/>
          <w:color w:val="000000"/>
        </w:rPr>
      </w:pPr>
      <w:r w:rsidRPr="009F52D1">
        <w:rPr>
          <w:rFonts w:asciiTheme="minorHAnsi" w:eastAsia="Calibri" w:hAnsiTheme="minorHAnsi" w:cstheme="minorHAnsi"/>
          <w:i/>
          <w:color w:val="000000"/>
        </w:rPr>
        <w:t xml:space="preserve"> {...}</w:t>
      </w:r>
    </w:p>
    <w:p w:rsidR="000C76A4" w:rsidRPr="009F52D1" w:rsidRDefault="000C76A4" w:rsidP="00911F14">
      <w:pPr>
        <w:widowControl w:val="0"/>
        <w:spacing w:after="0"/>
        <w:ind w:left="1985" w:right="-141"/>
        <w:jc w:val="both"/>
        <w:rPr>
          <w:rFonts w:asciiTheme="minorHAnsi" w:eastAsia="Calibri" w:hAnsiTheme="minorHAnsi" w:cstheme="minorHAnsi"/>
          <w:color w:val="000000"/>
        </w:rPr>
      </w:pPr>
      <w:r w:rsidRPr="009F52D1">
        <w:rPr>
          <w:rFonts w:asciiTheme="minorHAnsi" w:eastAsia="Calibri" w:hAnsiTheme="minorHAnsi" w:cstheme="minorHAnsi"/>
          <w:i/>
          <w:color w:val="000000"/>
        </w:rPr>
        <w:t>g) restauração de obras de arte e de bens de valor histórico</w:t>
      </w:r>
      <w:r w:rsidR="00911F14" w:rsidRPr="009F52D1">
        <w:rPr>
          <w:rFonts w:asciiTheme="minorHAnsi" w:eastAsia="Calibri" w:hAnsiTheme="minorHAnsi" w:cstheme="minorHAnsi"/>
          <w:color w:val="000000"/>
        </w:rPr>
        <w:t>”</w:t>
      </w:r>
      <w:r w:rsidRPr="009F52D1">
        <w:rPr>
          <w:rFonts w:asciiTheme="minorHAnsi" w:eastAsia="Calibri" w:hAnsiTheme="minorHAnsi" w:cstheme="minorHAnsi"/>
          <w:color w:val="000000"/>
        </w:rPr>
        <w:t>.</w:t>
      </w:r>
    </w:p>
    <w:p w:rsidR="00550AD0" w:rsidRPr="009F52D1" w:rsidRDefault="00AF0C56" w:rsidP="000D1D25">
      <w:pPr>
        <w:tabs>
          <w:tab w:val="left" w:pos="567"/>
        </w:tabs>
        <w:spacing w:before="120" w:after="120" w:line="240" w:lineRule="auto"/>
        <w:ind w:right="-142"/>
        <w:jc w:val="both"/>
        <w:rPr>
          <w:rFonts w:asciiTheme="minorHAnsi" w:eastAsia="Calibri" w:hAnsiTheme="minorHAnsi" w:cstheme="minorHAnsi"/>
          <w:bCs/>
        </w:rPr>
      </w:pPr>
      <w:r w:rsidRPr="009F52D1">
        <w:rPr>
          <w:rFonts w:asciiTheme="minorHAnsi" w:eastAsia="Calibri" w:hAnsiTheme="minorHAnsi" w:cstheme="minorHAnsi"/>
        </w:rPr>
        <w:t xml:space="preserve">Tal dispositivo se coaduna perfeitamente ao caso concreto, uma vez que </w:t>
      </w:r>
      <w:r w:rsidR="00550AD0" w:rsidRPr="009F52D1">
        <w:rPr>
          <w:rFonts w:asciiTheme="minorHAnsi" w:eastAsia="Calibri" w:hAnsiTheme="minorHAnsi" w:cstheme="minorHAnsi"/>
          <w:bCs/>
        </w:rPr>
        <w:t xml:space="preserve">dos serviços a serem realizados requer uma expertise aprofundada sobre técnicas específicas de restauração, tornando o objeto singular e </w:t>
      </w:r>
      <w:r w:rsidR="00F42447" w:rsidRPr="009F52D1">
        <w:rPr>
          <w:rFonts w:asciiTheme="minorHAnsi" w:eastAsia="Calibri" w:hAnsiTheme="minorHAnsi" w:cstheme="minorHAnsi"/>
          <w:bCs/>
        </w:rPr>
        <w:t>complexo</w:t>
      </w:r>
      <w:r w:rsidR="00550AD0" w:rsidRPr="009F52D1">
        <w:rPr>
          <w:rFonts w:asciiTheme="minorHAnsi" w:eastAsia="Calibri" w:hAnsiTheme="minorHAnsi" w:cstheme="minorHAnsi"/>
          <w:bCs/>
        </w:rPr>
        <w:t>. Esse caráter singular justifica a necessidade de contratar uma empresa com notória especialização, conforme previsto na legislação vigente. A singularidade do serviço e a inviabilidade de outras soluções reforçam a adequação da contratação por inexigibilidade de licitação.</w:t>
      </w:r>
    </w:p>
    <w:p w:rsidR="00385EDE" w:rsidRPr="009F52D1" w:rsidRDefault="00385EDE" w:rsidP="000D1D25">
      <w:pPr>
        <w:tabs>
          <w:tab w:val="left" w:pos="567"/>
        </w:tabs>
        <w:spacing w:before="120" w:after="120" w:line="240" w:lineRule="auto"/>
        <w:ind w:right="-142"/>
        <w:jc w:val="both"/>
        <w:rPr>
          <w:rFonts w:asciiTheme="minorHAnsi" w:eastAsia="Calibri" w:hAnsiTheme="minorHAnsi" w:cstheme="minorHAnsi"/>
          <w:color w:val="FF0000"/>
        </w:rPr>
      </w:pPr>
    </w:p>
    <w:p w:rsidR="00385EDE" w:rsidRPr="009F52D1" w:rsidRDefault="00AF0C56" w:rsidP="000D1D25">
      <w:pPr>
        <w:tabs>
          <w:tab w:val="left" w:pos="567"/>
        </w:tabs>
        <w:spacing w:before="120" w:after="120" w:line="240" w:lineRule="auto"/>
        <w:ind w:right="-142"/>
        <w:jc w:val="both"/>
        <w:rPr>
          <w:rFonts w:asciiTheme="minorHAnsi" w:eastAsia="Calibri" w:hAnsiTheme="minorHAnsi" w:cstheme="minorHAnsi"/>
        </w:rPr>
      </w:pPr>
      <w:r w:rsidRPr="009F52D1">
        <w:rPr>
          <w:rFonts w:asciiTheme="minorHAnsi" w:eastAsia="Calibri" w:hAnsiTheme="minorHAnsi" w:cstheme="minorHAnsi"/>
        </w:rPr>
        <w:t xml:space="preserve">Assim, considerando o exposto acima, verifica-se que a contratação pretendida neste Termo de Referência, enquadra-se na exigência prevista especificamente na lei de licitações, a qual poderá ser realizada mediante inexigibilidade de Licitação, consoante o já citado inciso </w:t>
      </w:r>
      <w:r w:rsidR="00550AD0" w:rsidRPr="009F52D1">
        <w:rPr>
          <w:rFonts w:asciiTheme="minorHAnsi" w:eastAsia="Calibri" w:hAnsiTheme="minorHAnsi" w:cstheme="minorHAnsi"/>
        </w:rPr>
        <w:t>III, alínea G</w:t>
      </w:r>
      <w:r w:rsidRPr="009F52D1">
        <w:rPr>
          <w:rFonts w:asciiTheme="minorHAnsi" w:eastAsia="Calibri" w:hAnsiTheme="minorHAnsi" w:cstheme="minorHAnsi"/>
        </w:rPr>
        <w:t>, do art.</w:t>
      </w:r>
      <w:r w:rsidR="00550AD0" w:rsidRPr="009F52D1">
        <w:rPr>
          <w:rFonts w:asciiTheme="minorHAnsi" w:eastAsia="Calibri" w:hAnsiTheme="minorHAnsi" w:cstheme="minorHAnsi"/>
        </w:rPr>
        <w:t xml:space="preserve">74 </w:t>
      </w:r>
      <w:r w:rsidRPr="009F52D1">
        <w:rPr>
          <w:rFonts w:asciiTheme="minorHAnsi" w:eastAsia="Calibri" w:hAnsiTheme="minorHAnsi" w:cstheme="minorHAnsi"/>
        </w:rPr>
        <w:t xml:space="preserve">da Lei federal nº 14.133/2021. </w:t>
      </w:r>
    </w:p>
    <w:p w:rsidR="00385EDE" w:rsidRPr="009F52D1" w:rsidRDefault="00385EDE" w:rsidP="000D1D25">
      <w:pPr>
        <w:tabs>
          <w:tab w:val="left" w:pos="0"/>
        </w:tabs>
        <w:spacing w:before="120" w:after="120" w:line="240" w:lineRule="auto"/>
        <w:ind w:right="-142"/>
        <w:jc w:val="both"/>
        <w:rPr>
          <w:rFonts w:asciiTheme="minorHAnsi" w:hAnsiTheme="minorHAnsi" w:cstheme="minorHAnsi"/>
          <w:color w:val="1F497D" w:themeColor="text2"/>
        </w:rPr>
      </w:pPr>
    </w:p>
    <w:p w:rsidR="00385EDE" w:rsidRPr="009F52D1" w:rsidRDefault="00AF0C56" w:rsidP="00F66196">
      <w:pPr>
        <w:pStyle w:val="PargrafodaLista"/>
        <w:numPr>
          <w:ilvl w:val="1"/>
          <w:numId w:val="5"/>
        </w:numPr>
        <w:tabs>
          <w:tab w:val="left" w:pos="440"/>
        </w:tabs>
        <w:spacing w:before="120" w:after="120" w:line="240" w:lineRule="auto"/>
        <w:ind w:left="0" w:right="-142" w:firstLine="0"/>
        <w:contextualSpacing w:val="0"/>
        <w:jc w:val="both"/>
        <w:rPr>
          <w:rFonts w:asciiTheme="minorHAnsi" w:hAnsiTheme="minorHAnsi" w:cstheme="minorHAnsi"/>
          <w:b/>
          <w:sz w:val="22"/>
          <w:szCs w:val="22"/>
        </w:rPr>
      </w:pPr>
      <w:r w:rsidRPr="009F52D1">
        <w:rPr>
          <w:rFonts w:asciiTheme="minorHAnsi" w:hAnsiTheme="minorHAnsi" w:cstheme="minorHAnsi"/>
          <w:b/>
          <w:sz w:val="22"/>
          <w:szCs w:val="22"/>
        </w:rPr>
        <w:t xml:space="preserve"> </w:t>
      </w:r>
      <w:r w:rsidR="00911F14" w:rsidRPr="009F52D1">
        <w:rPr>
          <w:rFonts w:asciiTheme="minorHAnsi" w:hAnsiTheme="minorHAnsi" w:cstheme="minorHAnsi"/>
          <w:b/>
          <w:sz w:val="22"/>
          <w:szCs w:val="22"/>
        </w:rPr>
        <w:t>JUSTIFICATIVA</w:t>
      </w:r>
      <w:r w:rsidRPr="009F52D1">
        <w:rPr>
          <w:rFonts w:asciiTheme="minorHAnsi" w:hAnsiTheme="minorHAnsi" w:cstheme="minorHAnsi"/>
          <w:b/>
          <w:sz w:val="22"/>
          <w:szCs w:val="22"/>
        </w:rPr>
        <w:t xml:space="preserve"> DA ESCOLHA DO PRESTADOR DO SERVIÇO </w:t>
      </w:r>
    </w:p>
    <w:p w:rsidR="00385EDE" w:rsidRPr="009F52D1" w:rsidRDefault="00385EDE" w:rsidP="000D1D25">
      <w:pPr>
        <w:pStyle w:val="PargrafodaLista"/>
        <w:tabs>
          <w:tab w:val="left" w:pos="0"/>
        </w:tabs>
        <w:spacing w:before="120" w:after="120" w:line="240" w:lineRule="auto"/>
        <w:ind w:left="0" w:right="-142"/>
        <w:contextualSpacing w:val="0"/>
        <w:jc w:val="both"/>
        <w:rPr>
          <w:rFonts w:asciiTheme="minorHAnsi" w:hAnsiTheme="minorHAnsi" w:cstheme="minorHAnsi"/>
          <w:b/>
          <w:sz w:val="22"/>
          <w:szCs w:val="22"/>
        </w:rPr>
      </w:pPr>
    </w:p>
    <w:p w:rsidR="00385EDE" w:rsidRPr="009F52D1" w:rsidRDefault="00121F75" w:rsidP="000D1D25">
      <w:pPr>
        <w:pStyle w:val="PargrafodaLista"/>
        <w:tabs>
          <w:tab w:val="left" w:pos="0"/>
        </w:tabs>
        <w:spacing w:before="120" w:after="120" w:line="240" w:lineRule="auto"/>
        <w:ind w:left="0" w:right="-142"/>
        <w:contextualSpacing w:val="0"/>
        <w:jc w:val="both"/>
        <w:rPr>
          <w:rFonts w:asciiTheme="minorHAnsi" w:hAnsiTheme="minorHAnsi" w:cstheme="minorHAnsi"/>
          <w:sz w:val="22"/>
          <w:szCs w:val="22"/>
        </w:rPr>
      </w:pPr>
      <w:r w:rsidRPr="009F52D1">
        <w:rPr>
          <w:rFonts w:asciiTheme="minorHAnsi" w:hAnsiTheme="minorHAnsi" w:cstheme="minorHAnsi"/>
          <w:sz w:val="22"/>
          <w:szCs w:val="22"/>
        </w:rPr>
        <w:t xml:space="preserve">Razão da escolha do contratado referente à Contração da empresa </w:t>
      </w:r>
      <w:r w:rsidRPr="009F52D1">
        <w:rPr>
          <w:rFonts w:asciiTheme="minorHAnsi" w:hAnsiTheme="minorHAnsi" w:cstheme="minorHAnsi"/>
          <w:b/>
          <w:sz w:val="22"/>
          <w:szCs w:val="22"/>
        </w:rPr>
        <w:t>PERSIDE OMENA DIAGNOSTICO E PRESERVACAO DE BENS CULTURAIS LTDA, CNPJ nº 05.819.951/0001-00</w:t>
      </w:r>
      <w:r w:rsidRPr="009F52D1">
        <w:rPr>
          <w:rFonts w:asciiTheme="minorHAnsi" w:hAnsiTheme="minorHAnsi" w:cstheme="minorHAnsi"/>
          <w:sz w:val="22"/>
          <w:szCs w:val="22"/>
        </w:rPr>
        <w:t xml:space="preserve">,  através de Inexigibilidade de licitação com fundamento no art. 74, inciso III, alínea G da Lei nº 14.133/21, para a execução de </w:t>
      </w:r>
      <w:r w:rsidRPr="009F52D1">
        <w:rPr>
          <w:rFonts w:asciiTheme="minorHAnsi" w:hAnsiTheme="minorHAnsi" w:cstheme="minorHAnsi"/>
          <w:b/>
          <w:sz w:val="22"/>
          <w:szCs w:val="22"/>
        </w:rPr>
        <w:t>Serviços de Conservação e Restauração dos Bens Integrados do Mosteiro de São Bento de Olinda</w:t>
      </w:r>
      <w:r w:rsidRPr="009F52D1">
        <w:rPr>
          <w:rFonts w:asciiTheme="minorHAnsi" w:hAnsiTheme="minorHAnsi" w:cstheme="minorHAnsi"/>
          <w:sz w:val="22"/>
          <w:szCs w:val="22"/>
        </w:rPr>
        <w:t xml:space="preserve">, a fim de atender as necessidades da Fundação do Patrimônio Histórico e Artístico de Pernambuco, </w:t>
      </w:r>
      <w:r w:rsidRPr="009F52D1">
        <w:rPr>
          <w:rFonts w:asciiTheme="minorHAnsi" w:hAnsiTheme="minorHAnsi" w:cstheme="minorHAnsi"/>
          <w:sz w:val="22"/>
          <w:szCs w:val="22"/>
        </w:rPr>
        <w:lastRenderedPageBreak/>
        <w:t>conforme as condições, especificações, quantidades e exigências contidas no Estudo Técnico Preliminar e neste Termo de Referência</w:t>
      </w:r>
    </w:p>
    <w:p w:rsidR="00121F75" w:rsidRPr="009F52D1" w:rsidRDefault="00121F75" w:rsidP="000D1D25">
      <w:pPr>
        <w:pStyle w:val="PargrafodaLista"/>
        <w:tabs>
          <w:tab w:val="left" w:pos="0"/>
        </w:tabs>
        <w:spacing w:before="120" w:after="120" w:line="240" w:lineRule="auto"/>
        <w:ind w:left="0" w:right="-142"/>
        <w:contextualSpacing w:val="0"/>
        <w:jc w:val="both"/>
        <w:rPr>
          <w:rFonts w:asciiTheme="minorHAnsi" w:hAnsiTheme="minorHAnsi" w:cstheme="minorHAnsi"/>
          <w:bCs/>
          <w:sz w:val="22"/>
          <w:szCs w:val="22"/>
        </w:rPr>
      </w:pPr>
    </w:p>
    <w:p w:rsidR="00121F75" w:rsidRPr="009F52D1" w:rsidRDefault="00121F75" w:rsidP="000D1D25">
      <w:pPr>
        <w:pStyle w:val="PargrafodaLista"/>
        <w:tabs>
          <w:tab w:val="left" w:pos="0"/>
        </w:tabs>
        <w:spacing w:before="120" w:after="120" w:line="240" w:lineRule="auto"/>
        <w:ind w:left="0" w:right="-142"/>
        <w:contextualSpacing w:val="0"/>
        <w:jc w:val="both"/>
        <w:rPr>
          <w:rFonts w:asciiTheme="minorHAnsi" w:hAnsiTheme="minorHAnsi" w:cstheme="minorHAnsi"/>
          <w:bCs/>
          <w:sz w:val="22"/>
          <w:szCs w:val="22"/>
        </w:rPr>
      </w:pPr>
      <w:r w:rsidRPr="009F52D1">
        <w:rPr>
          <w:rFonts w:asciiTheme="minorHAnsi" w:hAnsiTheme="minorHAnsi" w:cstheme="minorHAnsi"/>
          <w:bCs/>
          <w:sz w:val="22"/>
          <w:szCs w:val="22"/>
        </w:rPr>
        <w:t>2.6.1</w:t>
      </w:r>
      <w:r w:rsidRPr="009F52D1">
        <w:rPr>
          <w:rFonts w:asciiTheme="minorHAnsi" w:hAnsiTheme="minorHAnsi" w:cstheme="minorHAnsi"/>
          <w:bCs/>
          <w:sz w:val="22"/>
          <w:szCs w:val="22"/>
        </w:rPr>
        <w:tab/>
        <w:t>DAS RAZÕES</w:t>
      </w:r>
    </w:p>
    <w:p w:rsidR="00121F75" w:rsidRPr="009F52D1" w:rsidRDefault="00121F75" w:rsidP="000D1D25">
      <w:pPr>
        <w:pStyle w:val="PargrafodaLista"/>
        <w:tabs>
          <w:tab w:val="left" w:pos="0"/>
        </w:tabs>
        <w:spacing w:before="120" w:after="120" w:line="240" w:lineRule="auto"/>
        <w:ind w:left="0" w:right="-142"/>
        <w:contextualSpacing w:val="0"/>
        <w:jc w:val="both"/>
        <w:rPr>
          <w:rFonts w:asciiTheme="minorHAnsi" w:hAnsiTheme="minorHAnsi" w:cstheme="minorHAnsi"/>
          <w:bCs/>
          <w:sz w:val="22"/>
          <w:szCs w:val="22"/>
        </w:rPr>
      </w:pPr>
    </w:p>
    <w:p w:rsidR="00A55F9C" w:rsidRPr="009F52D1" w:rsidRDefault="00A55F9C" w:rsidP="000D1D25">
      <w:pPr>
        <w:pStyle w:val="PargrafodaLista"/>
        <w:tabs>
          <w:tab w:val="left" w:pos="0"/>
        </w:tabs>
        <w:spacing w:before="120" w:after="120" w:line="240" w:lineRule="auto"/>
        <w:ind w:left="0" w:right="-142"/>
        <w:contextualSpacing w:val="0"/>
        <w:jc w:val="both"/>
        <w:rPr>
          <w:rFonts w:asciiTheme="minorHAnsi" w:hAnsiTheme="minorHAnsi" w:cstheme="minorHAnsi"/>
          <w:bCs/>
          <w:sz w:val="22"/>
          <w:szCs w:val="22"/>
        </w:rPr>
      </w:pPr>
      <w:r w:rsidRPr="009F52D1">
        <w:rPr>
          <w:rFonts w:asciiTheme="minorHAnsi" w:hAnsiTheme="minorHAnsi" w:cstheme="minorHAnsi"/>
          <w:bCs/>
          <w:sz w:val="22"/>
          <w:szCs w:val="22"/>
        </w:rPr>
        <w:t>Entre os anos de 200</w:t>
      </w:r>
      <w:r w:rsidR="00650513" w:rsidRPr="009F52D1">
        <w:rPr>
          <w:rFonts w:asciiTheme="minorHAnsi" w:hAnsiTheme="minorHAnsi" w:cstheme="minorHAnsi"/>
          <w:bCs/>
          <w:sz w:val="22"/>
          <w:szCs w:val="22"/>
        </w:rPr>
        <w:t>3 e 2004</w:t>
      </w:r>
      <w:r w:rsidRPr="009F52D1">
        <w:rPr>
          <w:rFonts w:asciiTheme="minorHAnsi" w:hAnsiTheme="minorHAnsi" w:cstheme="minorHAnsi"/>
          <w:bCs/>
          <w:sz w:val="22"/>
          <w:szCs w:val="22"/>
        </w:rPr>
        <w:t xml:space="preserve"> a empresa Grifo - </w:t>
      </w:r>
      <w:proofErr w:type="spellStart"/>
      <w:r w:rsidRPr="009F52D1">
        <w:rPr>
          <w:rFonts w:asciiTheme="minorHAnsi" w:hAnsiTheme="minorHAnsi" w:cstheme="minorHAnsi"/>
          <w:bCs/>
          <w:sz w:val="22"/>
          <w:szCs w:val="22"/>
        </w:rPr>
        <w:t>Pérside</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Omena</w:t>
      </w:r>
      <w:proofErr w:type="spellEnd"/>
      <w:r w:rsidRPr="009F52D1">
        <w:rPr>
          <w:rFonts w:asciiTheme="minorHAnsi" w:hAnsiTheme="minorHAnsi" w:cstheme="minorHAnsi"/>
          <w:bCs/>
          <w:sz w:val="22"/>
          <w:szCs w:val="22"/>
        </w:rPr>
        <w:t xml:space="preserve"> Diagnóstico e Preservação de Bens Culturais, liderada pela restauradora PÉRSIDE OMENA RIBEIRO, iniciou a restauração de bens integrados da Capela – Mor da Igreja abacial do Mosteiro de São Bento de Olinda, contratada pelo Instituto do Patrimônio Histórico e Artístico Nacional (Iphan), após esse trabalho inicial, </w:t>
      </w:r>
      <w:r w:rsidR="00BC4F26" w:rsidRPr="009F52D1">
        <w:rPr>
          <w:rFonts w:asciiTheme="minorHAnsi" w:hAnsiTheme="minorHAnsi" w:cstheme="minorHAnsi"/>
          <w:bCs/>
          <w:sz w:val="22"/>
          <w:szCs w:val="22"/>
        </w:rPr>
        <w:t xml:space="preserve">a restauradora deu continuidade as pesquisas </w:t>
      </w:r>
      <w:r w:rsidRPr="009F52D1">
        <w:rPr>
          <w:rFonts w:asciiTheme="minorHAnsi" w:hAnsiTheme="minorHAnsi" w:cstheme="minorHAnsi"/>
          <w:bCs/>
          <w:sz w:val="22"/>
          <w:szCs w:val="22"/>
        </w:rPr>
        <w:t xml:space="preserve">aprofundando seu conhecimento nas técnicas restaurativas necessárias para a preservação dos bens artísticos do Mosteiro. Hoje, </w:t>
      </w:r>
      <w:proofErr w:type="spellStart"/>
      <w:r w:rsidRPr="009F52D1">
        <w:rPr>
          <w:rFonts w:asciiTheme="minorHAnsi" w:hAnsiTheme="minorHAnsi" w:cstheme="minorHAnsi"/>
          <w:bCs/>
          <w:sz w:val="22"/>
          <w:szCs w:val="22"/>
        </w:rPr>
        <w:t>Pérside</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Omena</w:t>
      </w:r>
      <w:proofErr w:type="spellEnd"/>
      <w:r w:rsidRPr="009F52D1">
        <w:rPr>
          <w:rFonts w:asciiTheme="minorHAnsi" w:hAnsiTheme="minorHAnsi" w:cstheme="minorHAnsi"/>
          <w:bCs/>
          <w:sz w:val="22"/>
          <w:szCs w:val="22"/>
        </w:rPr>
        <w:t xml:space="preserve"> detém o maior conhecimento sobre as técnicas específicas aplicadas neste Monumento Nacional.</w:t>
      </w:r>
    </w:p>
    <w:p w:rsidR="00A55F9C" w:rsidRPr="009F52D1" w:rsidRDefault="00A55F9C" w:rsidP="000D1D25">
      <w:pPr>
        <w:pStyle w:val="PargrafodaLista"/>
        <w:tabs>
          <w:tab w:val="left" w:pos="0"/>
        </w:tabs>
        <w:spacing w:before="120" w:after="120" w:line="240" w:lineRule="auto"/>
        <w:ind w:left="0" w:right="-142"/>
        <w:contextualSpacing w:val="0"/>
        <w:jc w:val="both"/>
        <w:rPr>
          <w:rFonts w:asciiTheme="minorHAnsi" w:hAnsiTheme="minorHAnsi" w:cstheme="minorHAnsi"/>
          <w:bCs/>
          <w:sz w:val="22"/>
          <w:szCs w:val="22"/>
        </w:rPr>
      </w:pPr>
    </w:p>
    <w:p w:rsidR="00A55F9C" w:rsidRPr="009F52D1" w:rsidRDefault="00A55F9C" w:rsidP="000D1D25">
      <w:pPr>
        <w:pStyle w:val="PargrafodaLista"/>
        <w:tabs>
          <w:tab w:val="left" w:pos="0"/>
        </w:tabs>
        <w:spacing w:before="120" w:after="120" w:line="240" w:lineRule="auto"/>
        <w:ind w:left="0" w:right="-142"/>
        <w:contextualSpacing w:val="0"/>
        <w:jc w:val="both"/>
        <w:rPr>
          <w:rFonts w:asciiTheme="minorHAnsi" w:hAnsiTheme="minorHAnsi" w:cstheme="minorHAnsi"/>
          <w:bCs/>
          <w:sz w:val="22"/>
          <w:szCs w:val="22"/>
        </w:rPr>
      </w:pPr>
      <w:r w:rsidRPr="009F52D1">
        <w:rPr>
          <w:rFonts w:asciiTheme="minorHAnsi" w:hAnsiTheme="minorHAnsi" w:cstheme="minorHAnsi"/>
          <w:bCs/>
          <w:sz w:val="22"/>
          <w:szCs w:val="22"/>
        </w:rPr>
        <w:t>O presente projeto tem como objetivo concluir a restauração de todos os bens artísticos integrados à Igreja do Mosteiro de São Bento de Olinda. Isso inclui o preenchimento das lacunas nas camadas de pintura e o douramento com folha de ouro, visando retomar a unidade potencial das obras de arte, conforme as diretrizes estabelecidas p</w:t>
      </w:r>
      <w:r w:rsidR="00BC4F26" w:rsidRPr="009F52D1">
        <w:rPr>
          <w:rFonts w:asciiTheme="minorHAnsi" w:hAnsiTheme="minorHAnsi" w:cstheme="minorHAnsi"/>
          <w:bCs/>
          <w:sz w:val="22"/>
          <w:szCs w:val="22"/>
        </w:rPr>
        <w:t>elo restaurador</w:t>
      </w:r>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Cesare</w:t>
      </w:r>
      <w:proofErr w:type="spellEnd"/>
      <w:r w:rsidRPr="009F52D1">
        <w:rPr>
          <w:rFonts w:asciiTheme="minorHAnsi" w:hAnsiTheme="minorHAnsi" w:cstheme="minorHAnsi"/>
          <w:bCs/>
          <w:sz w:val="22"/>
          <w:szCs w:val="22"/>
        </w:rPr>
        <w:t xml:space="preserve"> Brandi. Este é um trabalho artístico que requer habilidades altamente especializadas, sendo imprescindível que os serviços iniciados em 200</w:t>
      </w:r>
      <w:r w:rsidR="00D760E2" w:rsidRPr="009F52D1">
        <w:rPr>
          <w:rFonts w:asciiTheme="minorHAnsi" w:hAnsiTheme="minorHAnsi" w:cstheme="minorHAnsi"/>
          <w:bCs/>
          <w:sz w:val="22"/>
          <w:szCs w:val="22"/>
        </w:rPr>
        <w:t>3</w:t>
      </w:r>
      <w:r w:rsidRPr="009F52D1">
        <w:rPr>
          <w:rFonts w:asciiTheme="minorHAnsi" w:hAnsiTheme="minorHAnsi" w:cstheme="minorHAnsi"/>
          <w:bCs/>
          <w:sz w:val="22"/>
          <w:szCs w:val="22"/>
        </w:rPr>
        <w:t xml:space="preserve"> e 2004, bem como as pesquisas já realizadas, sejam continuad</w:t>
      </w:r>
      <w:r w:rsidR="00BC4F26" w:rsidRPr="009F52D1">
        <w:rPr>
          <w:rFonts w:asciiTheme="minorHAnsi" w:hAnsiTheme="minorHAnsi" w:cstheme="minorHAnsi"/>
          <w:bCs/>
          <w:sz w:val="22"/>
          <w:szCs w:val="22"/>
        </w:rPr>
        <w:t>a</w:t>
      </w:r>
      <w:r w:rsidRPr="009F52D1">
        <w:rPr>
          <w:rFonts w:asciiTheme="minorHAnsi" w:hAnsiTheme="minorHAnsi" w:cstheme="minorHAnsi"/>
          <w:bCs/>
          <w:sz w:val="22"/>
          <w:szCs w:val="22"/>
        </w:rPr>
        <w:t>s pela mesma restauradora. Isso garantirá a manutenção da unidade de critérios e habilidades em todos os bens integrados dos ambientes que compõem o acervo artístico do Mosteiro.</w:t>
      </w:r>
    </w:p>
    <w:p w:rsidR="00B738F8" w:rsidRPr="009F52D1" w:rsidRDefault="00B738F8" w:rsidP="000D1D25">
      <w:pPr>
        <w:pStyle w:val="PargrafodaLista"/>
        <w:tabs>
          <w:tab w:val="left" w:pos="0"/>
        </w:tabs>
        <w:spacing w:before="120" w:after="120" w:line="240" w:lineRule="auto"/>
        <w:ind w:left="0" w:right="-142"/>
        <w:contextualSpacing w:val="0"/>
        <w:jc w:val="both"/>
        <w:rPr>
          <w:rFonts w:asciiTheme="minorHAnsi" w:hAnsiTheme="minorHAnsi" w:cstheme="minorHAnsi"/>
          <w:bCs/>
          <w:sz w:val="22"/>
          <w:szCs w:val="22"/>
        </w:rPr>
      </w:pPr>
    </w:p>
    <w:p w:rsidR="00580069" w:rsidRPr="009F52D1" w:rsidRDefault="00580069" w:rsidP="000D1D25">
      <w:pPr>
        <w:pStyle w:val="PargrafodaLista"/>
        <w:tabs>
          <w:tab w:val="left" w:pos="0"/>
        </w:tabs>
        <w:spacing w:before="120" w:after="120" w:line="240" w:lineRule="auto"/>
        <w:ind w:left="0" w:right="-142"/>
        <w:contextualSpacing w:val="0"/>
        <w:jc w:val="both"/>
        <w:rPr>
          <w:rFonts w:asciiTheme="minorHAnsi" w:hAnsiTheme="minorHAnsi" w:cstheme="minorHAnsi"/>
          <w:bCs/>
          <w:sz w:val="22"/>
          <w:szCs w:val="22"/>
        </w:rPr>
      </w:pPr>
      <w:r w:rsidRPr="009F52D1">
        <w:rPr>
          <w:rFonts w:asciiTheme="minorHAnsi" w:hAnsiTheme="minorHAnsi" w:cstheme="minorHAnsi"/>
          <w:bCs/>
          <w:sz w:val="22"/>
          <w:szCs w:val="22"/>
        </w:rPr>
        <w:t xml:space="preserve">A empresa possui um vasto currículo de trabalhos executados com maestria, alguns aqui elencados, que reverbera sua competência técnica para execução desse projeto: </w:t>
      </w:r>
    </w:p>
    <w:p w:rsidR="00580069" w:rsidRPr="009F52D1" w:rsidRDefault="00580069" w:rsidP="00F66196">
      <w:pPr>
        <w:pStyle w:val="PargrafodaLista"/>
        <w:numPr>
          <w:ilvl w:val="0"/>
          <w:numId w:val="21"/>
        </w:numPr>
        <w:tabs>
          <w:tab w:val="left" w:pos="0"/>
        </w:tabs>
        <w:spacing w:before="120" w:after="120" w:line="240" w:lineRule="auto"/>
        <w:ind w:right="-142"/>
        <w:contextualSpacing w:val="0"/>
        <w:jc w:val="both"/>
        <w:rPr>
          <w:rFonts w:asciiTheme="minorHAnsi" w:hAnsiTheme="minorHAnsi" w:cstheme="minorHAnsi"/>
          <w:bCs/>
          <w:sz w:val="22"/>
          <w:szCs w:val="22"/>
        </w:rPr>
      </w:pPr>
      <w:r w:rsidRPr="009F52D1">
        <w:rPr>
          <w:rFonts w:asciiTheme="minorHAnsi" w:hAnsiTheme="minorHAnsi" w:cstheme="minorHAnsi"/>
          <w:bCs/>
          <w:sz w:val="22"/>
          <w:szCs w:val="22"/>
        </w:rPr>
        <w:t>OBRA: Restauração da Talha Integrada a Capela-mor da Igreja do Mosteiro de São Bento LOCAL: Olinda/PE PERÍODO: 20/10/2003 a 07/07/2004</w:t>
      </w:r>
      <w:r w:rsidR="00650513" w:rsidRPr="009F52D1">
        <w:rPr>
          <w:rFonts w:asciiTheme="minorHAnsi" w:hAnsiTheme="minorHAnsi" w:cstheme="minorHAnsi"/>
          <w:bCs/>
          <w:sz w:val="22"/>
          <w:szCs w:val="22"/>
        </w:rPr>
        <w:t>.</w:t>
      </w:r>
      <w:r w:rsidRPr="009F52D1">
        <w:rPr>
          <w:rFonts w:asciiTheme="minorHAnsi" w:hAnsiTheme="minorHAnsi" w:cstheme="minorHAnsi"/>
          <w:bCs/>
          <w:sz w:val="22"/>
          <w:szCs w:val="22"/>
        </w:rPr>
        <w:t xml:space="preserve"> CONTRATANTE: Instituto do Patrimônio Histórico e Artístico Nacional – IPHAN.</w:t>
      </w:r>
    </w:p>
    <w:p w:rsidR="00580069" w:rsidRPr="009F52D1" w:rsidRDefault="00650513" w:rsidP="00F66196">
      <w:pPr>
        <w:pStyle w:val="PargrafodaLista"/>
        <w:numPr>
          <w:ilvl w:val="0"/>
          <w:numId w:val="21"/>
        </w:numPr>
        <w:tabs>
          <w:tab w:val="left" w:pos="0"/>
        </w:tabs>
        <w:spacing w:before="120" w:after="120" w:line="240" w:lineRule="auto"/>
        <w:ind w:right="-142"/>
        <w:contextualSpacing w:val="0"/>
        <w:jc w:val="both"/>
        <w:rPr>
          <w:rFonts w:asciiTheme="minorHAnsi" w:hAnsiTheme="minorHAnsi" w:cstheme="minorHAnsi"/>
          <w:bCs/>
          <w:sz w:val="22"/>
          <w:szCs w:val="22"/>
        </w:rPr>
      </w:pPr>
      <w:r w:rsidRPr="009F52D1">
        <w:rPr>
          <w:rFonts w:asciiTheme="minorHAnsi" w:hAnsiTheme="minorHAnsi" w:cstheme="minorHAnsi"/>
          <w:bCs/>
          <w:sz w:val="22"/>
          <w:szCs w:val="22"/>
        </w:rPr>
        <w:t>OBRA: Recuperação dos Bens Integrados à Capela-mor e da Escada da Torre Sineira da Igreja de Nossa Senhora da Conceição dos Militares. LOCAL: Recife/PE. PERÍODO: 01/10/2004 a 21/06/2005. CONTRATANTE: Instituto do Patrimônio Histórico e Artístico Nacional – IPHAN.</w:t>
      </w:r>
    </w:p>
    <w:p w:rsidR="00650513" w:rsidRPr="009F52D1" w:rsidRDefault="00650513" w:rsidP="00F66196">
      <w:pPr>
        <w:pStyle w:val="PargrafodaLista"/>
        <w:numPr>
          <w:ilvl w:val="0"/>
          <w:numId w:val="21"/>
        </w:numPr>
        <w:tabs>
          <w:tab w:val="left" w:pos="0"/>
        </w:tabs>
        <w:spacing w:before="120" w:after="120" w:line="240" w:lineRule="auto"/>
        <w:ind w:right="-142"/>
        <w:contextualSpacing w:val="0"/>
        <w:jc w:val="both"/>
        <w:rPr>
          <w:rFonts w:asciiTheme="minorHAnsi" w:hAnsiTheme="minorHAnsi" w:cstheme="minorHAnsi"/>
          <w:bCs/>
          <w:sz w:val="22"/>
          <w:szCs w:val="22"/>
        </w:rPr>
      </w:pPr>
      <w:r w:rsidRPr="009F52D1">
        <w:rPr>
          <w:rFonts w:asciiTheme="minorHAnsi" w:hAnsiTheme="minorHAnsi" w:cstheme="minorHAnsi"/>
          <w:bCs/>
          <w:sz w:val="22"/>
          <w:szCs w:val="22"/>
        </w:rPr>
        <w:t>OBRA: Restauração dos Retábulos Laterais com Mesas e Forro da Capela-mor da Igreja Conventual Nossa Senhora do Carmo. LOCAL: São Cristóvão / Sergipe. PERÍODO: 27/11/2008 a 28/08/2009. CONTRATANTE: Instituto do Patrimônio Histórico e Artístico Nacional – IPHAN -8ª SR.</w:t>
      </w:r>
    </w:p>
    <w:p w:rsidR="00650513" w:rsidRPr="009F52D1" w:rsidRDefault="00650513" w:rsidP="00F66196">
      <w:pPr>
        <w:pStyle w:val="PargrafodaLista"/>
        <w:numPr>
          <w:ilvl w:val="0"/>
          <w:numId w:val="21"/>
        </w:numPr>
        <w:tabs>
          <w:tab w:val="left" w:pos="0"/>
        </w:tabs>
        <w:spacing w:before="120" w:after="120" w:line="240" w:lineRule="auto"/>
        <w:ind w:right="-142"/>
        <w:contextualSpacing w:val="0"/>
        <w:jc w:val="both"/>
        <w:rPr>
          <w:rFonts w:asciiTheme="minorHAnsi" w:hAnsiTheme="minorHAnsi" w:cstheme="minorHAnsi"/>
          <w:bCs/>
          <w:sz w:val="22"/>
          <w:szCs w:val="22"/>
        </w:rPr>
      </w:pPr>
      <w:r w:rsidRPr="009F52D1">
        <w:rPr>
          <w:rFonts w:asciiTheme="minorHAnsi" w:hAnsiTheme="minorHAnsi" w:cstheme="minorHAnsi"/>
          <w:bCs/>
          <w:sz w:val="22"/>
          <w:szCs w:val="22"/>
        </w:rPr>
        <w:t>OBRA: Restauração do Forro com Pintura Artística, com Cimalha da Capela-Mor e Retábulo Lateral com Mesa, em Madeira, do Lado da Eucaristia da Igreja Nossa Senhora do Perpétuo Socorro. LOCAL: Socorro / Sergipe. PERÍODO: 03/02/2009 a 14/12/2010. CONTRATANTE: Instituto do Patrimônio Histórico e Artístico Nacional – IPHAN -8ª SR.</w:t>
      </w:r>
    </w:p>
    <w:p w:rsidR="00650513" w:rsidRPr="009F52D1" w:rsidRDefault="00650513" w:rsidP="00F66196">
      <w:pPr>
        <w:pStyle w:val="PargrafodaLista"/>
        <w:numPr>
          <w:ilvl w:val="0"/>
          <w:numId w:val="21"/>
        </w:numPr>
        <w:tabs>
          <w:tab w:val="left" w:pos="0"/>
        </w:tabs>
        <w:spacing w:before="120" w:after="120" w:line="240" w:lineRule="auto"/>
        <w:ind w:right="-142"/>
        <w:contextualSpacing w:val="0"/>
        <w:jc w:val="both"/>
        <w:rPr>
          <w:rFonts w:asciiTheme="minorHAnsi" w:hAnsiTheme="minorHAnsi" w:cstheme="minorHAnsi"/>
          <w:bCs/>
          <w:sz w:val="22"/>
          <w:szCs w:val="22"/>
        </w:rPr>
      </w:pPr>
      <w:r w:rsidRPr="009F52D1">
        <w:rPr>
          <w:rFonts w:asciiTheme="minorHAnsi" w:hAnsiTheme="minorHAnsi" w:cstheme="minorHAnsi"/>
          <w:bCs/>
          <w:sz w:val="22"/>
          <w:szCs w:val="22"/>
        </w:rPr>
        <w:t>OBRA: Desinfestação e Higienização do Acervo Bibliográfico da Biblioteca Almeida Cunha da Superintendência do IPHAN em Pernambuco. LOCAL: Recife / Pernambuco. PERÍODO: janeiro/2010 a julho/2011 CONTRATANTE: Instituto do Patrimônio Histórico e Artístico Nacional – IPHAN -5ª SR.</w:t>
      </w:r>
    </w:p>
    <w:p w:rsidR="00650513" w:rsidRPr="009F52D1" w:rsidRDefault="00650513" w:rsidP="00F66196">
      <w:pPr>
        <w:pStyle w:val="PargrafodaLista"/>
        <w:numPr>
          <w:ilvl w:val="0"/>
          <w:numId w:val="21"/>
        </w:numPr>
        <w:tabs>
          <w:tab w:val="left" w:pos="0"/>
        </w:tabs>
        <w:spacing w:before="120" w:after="120" w:line="240" w:lineRule="auto"/>
        <w:ind w:right="-142"/>
        <w:contextualSpacing w:val="0"/>
        <w:jc w:val="both"/>
        <w:rPr>
          <w:rFonts w:asciiTheme="minorHAnsi" w:hAnsiTheme="minorHAnsi" w:cstheme="minorHAnsi"/>
          <w:bCs/>
          <w:sz w:val="22"/>
          <w:szCs w:val="22"/>
        </w:rPr>
      </w:pPr>
      <w:r w:rsidRPr="009F52D1">
        <w:rPr>
          <w:rFonts w:asciiTheme="minorHAnsi" w:hAnsiTheme="minorHAnsi" w:cstheme="minorHAnsi"/>
          <w:bCs/>
          <w:sz w:val="22"/>
          <w:szCs w:val="22"/>
        </w:rPr>
        <w:t>OBRA: Restauração e Modernização do Palácio do Campo das Princesas e seus Anexos. LOCAL: Recife / Pernambuco. PERÍODO: novembro/2009 a julho/2011. CONTRATANTE: Governo do Estado de Pernambuco.</w:t>
      </w:r>
    </w:p>
    <w:p w:rsidR="00650513" w:rsidRPr="009F52D1" w:rsidRDefault="00650513" w:rsidP="00F66196">
      <w:pPr>
        <w:pStyle w:val="PargrafodaLista"/>
        <w:numPr>
          <w:ilvl w:val="0"/>
          <w:numId w:val="21"/>
        </w:numPr>
        <w:tabs>
          <w:tab w:val="left" w:pos="0"/>
        </w:tabs>
        <w:spacing w:before="120" w:after="120" w:line="240" w:lineRule="auto"/>
        <w:ind w:right="-142"/>
        <w:contextualSpacing w:val="0"/>
        <w:jc w:val="both"/>
        <w:rPr>
          <w:rFonts w:asciiTheme="minorHAnsi" w:hAnsiTheme="minorHAnsi" w:cstheme="minorHAnsi"/>
          <w:bCs/>
          <w:sz w:val="22"/>
          <w:szCs w:val="22"/>
        </w:rPr>
      </w:pPr>
      <w:r w:rsidRPr="009F52D1">
        <w:rPr>
          <w:rFonts w:asciiTheme="minorHAnsi" w:hAnsiTheme="minorHAnsi" w:cstheme="minorHAnsi"/>
          <w:bCs/>
          <w:sz w:val="22"/>
          <w:szCs w:val="22"/>
        </w:rPr>
        <w:t xml:space="preserve">SERVIÇO: Restauração de Quatro Painéis Cerâmicos de Francisco Brennand que Integram o Monumento às Batalhas Navais. AUTOR: Francisco Brennand DIMENSÕES: 1 – 2.00 x 3.96m 2 – 1.62 x 3.99m 3 – 1.71 x 3.98m 4 – 2.00 x 3.96m. </w:t>
      </w:r>
      <w:r w:rsidRPr="009F52D1">
        <w:rPr>
          <w:rFonts w:asciiTheme="minorHAnsi" w:hAnsiTheme="minorHAnsi" w:cstheme="minorHAnsi"/>
          <w:bCs/>
          <w:sz w:val="22"/>
          <w:szCs w:val="22"/>
        </w:rPr>
        <w:lastRenderedPageBreak/>
        <w:t xml:space="preserve">LOCAL: Praça em frente ao Palácio da Vice Governadoria, situado na Av. Cruz </w:t>
      </w:r>
      <w:proofErr w:type="spellStart"/>
      <w:r w:rsidRPr="009F52D1">
        <w:rPr>
          <w:rFonts w:asciiTheme="minorHAnsi" w:hAnsiTheme="minorHAnsi" w:cstheme="minorHAnsi"/>
          <w:bCs/>
          <w:sz w:val="22"/>
          <w:szCs w:val="22"/>
        </w:rPr>
        <w:t>Cabugá</w:t>
      </w:r>
      <w:proofErr w:type="spellEnd"/>
      <w:r w:rsidRPr="009F52D1">
        <w:rPr>
          <w:rFonts w:asciiTheme="minorHAnsi" w:hAnsiTheme="minorHAnsi" w:cstheme="minorHAnsi"/>
          <w:bCs/>
          <w:sz w:val="22"/>
          <w:szCs w:val="22"/>
        </w:rPr>
        <w:t xml:space="preserve"> – Recife/PE. PERÍODO: 22/03/2005 a 22/07/2005. CONTRATANTE: Empresa de Manutenção e Limpeza Urbana – EMLURB.</w:t>
      </w:r>
    </w:p>
    <w:p w:rsidR="00D760E2" w:rsidRPr="009F52D1" w:rsidRDefault="00D760E2" w:rsidP="000D1D25">
      <w:pPr>
        <w:pStyle w:val="PargrafodaLista"/>
        <w:tabs>
          <w:tab w:val="left" w:pos="0"/>
        </w:tabs>
        <w:spacing w:before="120" w:after="120" w:line="240" w:lineRule="auto"/>
        <w:ind w:left="0" w:right="-142"/>
        <w:contextualSpacing w:val="0"/>
        <w:jc w:val="both"/>
        <w:rPr>
          <w:rFonts w:asciiTheme="minorHAnsi" w:hAnsiTheme="minorHAnsi" w:cstheme="minorHAnsi"/>
          <w:bCs/>
          <w:sz w:val="22"/>
          <w:szCs w:val="22"/>
        </w:rPr>
      </w:pPr>
      <w:r w:rsidRPr="009F52D1">
        <w:rPr>
          <w:rFonts w:asciiTheme="minorHAnsi" w:hAnsiTheme="minorHAnsi" w:cstheme="minorHAnsi"/>
          <w:bCs/>
          <w:sz w:val="22"/>
          <w:szCs w:val="22"/>
        </w:rPr>
        <w:t xml:space="preserve">Nota-se que a expertise da empresa emana de muitos trabalhos realizados </w:t>
      </w:r>
      <w:r w:rsidR="00563FFF" w:rsidRPr="009F52D1">
        <w:rPr>
          <w:rFonts w:asciiTheme="minorHAnsi" w:hAnsiTheme="minorHAnsi" w:cstheme="minorHAnsi"/>
          <w:bCs/>
          <w:sz w:val="22"/>
          <w:szCs w:val="22"/>
        </w:rPr>
        <w:t xml:space="preserve">ao longo de 20 anos de atividades </w:t>
      </w:r>
      <w:r w:rsidRPr="009F52D1">
        <w:rPr>
          <w:rFonts w:asciiTheme="minorHAnsi" w:hAnsiTheme="minorHAnsi" w:cstheme="minorHAnsi"/>
          <w:bCs/>
          <w:sz w:val="22"/>
          <w:szCs w:val="22"/>
        </w:rPr>
        <w:t>em diferentes temáticas de restauração e conservação, o que conclui a versatilidade de conhecimentos e técnicas que domina, imprescindível para o projeto a ser realizado para manter a unicidade dos bens integrados ao monumento</w:t>
      </w:r>
      <w:r w:rsidR="00563FFF" w:rsidRPr="009F52D1">
        <w:rPr>
          <w:rFonts w:asciiTheme="minorHAnsi" w:hAnsiTheme="minorHAnsi" w:cstheme="minorHAnsi"/>
          <w:bCs/>
          <w:sz w:val="22"/>
          <w:szCs w:val="22"/>
        </w:rPr>
        <w:t>.</w:t>
      </w:r>
    </w:p>
    <w:p w:rsidR="00D760E2" w:rsidRPr="009F52D1" w:rsidRDefault="00D760E2" w:rsidP="000D1D25">
      <w:pPr>
        <w:pStyle w:val="PargrafodaLista"/>
        <w:tabs>
          <w:tab w:val="left" w:pos="0"/>
        </w:tabs>
        <w:spacing w:before="120" w:after="120" w:line="240" w:lineRule="auto"/>
        <w:ind w:left="0" w:right="-142"/>
        <w:contextualSpacing w:val="0"/>
        <w:jc w:val="both"/>
        <w:rPr>
          <w:rFonts w:asciiTheme="minorHAnsi" w:hAnsiTheme="minorHAnsi" w:cstheme="minorHAnsi"/>
          <w:bCs/>
          <w:sz w:val="22"/>
          <w:szCs w:val="22"/>
        </w:rPr>
      </w:pPr>
    </w:p>
    <w:p w:rsidR="00BC3F87" w:rsidRPr="009F52D1" w:rsidRDefault="00563FFF" w:rsidP="000D1D25">
      <w:pPr>
        <w:pStyle w:val="PargrafodaLista"/>
        <w:tabs>
          <w:tab w:val="left" w:pos="0"/>
        </w:tabs>
        <w:spacing w:before="120" w:after="120" w:line="240" w:lineRule="auto"/>
        <w:ind w:left="0" w:right="-142"/>
        <w:contextualSpacing w:val="0"/>
        <w:jc w:val="both"/>
        <w:rPr>
          <w:rFonts w:asciiTheme="minorHAnsi" w:hAnsiTheme="minorHAnsi" w:cstheme="minorHAnsi"/>
          <w:sz w:val="22"/>
          <w:szCs w:val="22"/>
        </w:rPr>
      </w:pPr>
      <w:r w:rsidRPr="009F52D1">
        <w:rPr>
          <w:rFonts w:asciiTheme="minorHAnsi" w:hAnsiTheme="minorHAnsi" w:cstheme="minorHAnsi"/>
          <w:bCs/>
          <w:sz w:val="22"/>
          <w:szCs w:val="22"/>
        </w:rPr>
        <w:t xml:space="preserve">Ademais, a empresa tem como sócia a renomada restauradora </w:t>
      </w:r>
      <w:proofErr w:type="spellStart"/>
      <w:r w:rsidRPr="009F52D1">
        <w:rPr>
          <w:rFonts w:asciiTheme="minorHAnsi" w:hAnsiTheme="minorHAnsi" w:cstheme="minorHAnsi"/>
          <w:bCs/>
          <w:sz w:val="22"/>
          <w:szCs w:val="22"/>
        </w:rPr>
        <w:t>Perside</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Omena</w:t>
      </w:r>
      <w:proofErr w:type="spellEnd"/>
      <w:r w:rsidRPr="009F52D1">
        <w:rPr>
          <w:rFonts w:asciiTheme="minorHAnsi" w:hAnsiTheme="minorHAnsi" w:cstheme="minorHAnsi"/>
          <w:bCs/>
          <w:sz w:val="22"/>
          <w:szCs w:val="22"/>
        </w:rPr>
        <w:t xml:space="preserve"> que </w:t>
      </w:r>
      <w:r w:rsidR="00BC3F87" w:rsidRPr="009F52D1">
        <w:rPr>
          <w:rFonts w:asciiTheme="minorHAnsi" w:hAnsiTheme="minorHAnsi" w:cstheme="minorHAnsi"/>
          <w:sz w:val="22"/>
          <w:szCs w:val="22"/>
        </w:rPr>
        <w:t>possui</w:t>
      </w:r>
      <w:r w:rsidR="00B738F8" w:rsidRPr="009F52D1">
        <w:rPr>
          <w:rFonts w:asciiTheme="minorHAnsi" w:hAnsiTheme="minorHAnsi" w:cstheme="minorHAnsi"/>
          <w:sz w:val="22"/>
          <w:szCs w:val="22"/>
        </w:rPr>
        <w:t xml:space="preserve"> </w:t>
      </w:r>
      <w:r w:rsidRPr="009F52D1">
        <w:rPr>
          <w:rFonts w:asciiTheme="minorHAnsi" w:hAnsiTheme="minorHAnsi" w:cstheme="minorHAnsi"/>
          <w:sz w:val="22"/>
          <w:szCs w:val="22"/>
        </w:rPr>
        <w:t>um elevado currículo de formação e atuação na área. Conforme segue: Formada</w:t>
      </w:r>
      <w:r w:rsidR="00B738F8" w:rsidRPr="009F52D1">
        <w:rPr>
          <w:rFonts w:asciiTheme="minorHAnsi" w:hAnsiTheme="minorHAnsi" w:cstheme="minorHAnsi"/>
          <w:sz w:val="22"/>
          <w:szCs w:val="22"/>
        </w:rPr>
        <w:t xml:space="preserve"> em Educação Artística e Licenciatura Plena em Desenho pela Universidade Federal de Pernambuco, inic</w:t>
      </w:r>
      <w:r w:rsidR="00BC3F87" w:rsidRPr="009F52D1">
        <w:rPr>
          <w:rFonts w:asciiTheme="minorHAnsi" w:hAnsiTheme="minorHAnsi" w:cstheme="minorHAnsi"/>
          <w:sz w:val="22"/>
          <w:szCs w:val="22"/>
        </w:rPr>
        <w:t>iou</w:t>
      </w:r>
      <w:r w:rsidR="00B738F8" w:rsidRPr="009F52D1">
        <w:rPr>
          <w:rFonts w:asciiTheme="minorHAnsi" w:hAnsiTheme="minorHAnsi" w:cstheme="minorHAnsi"/>
          <w:sz w:val="22"/>
          <w:szCs w:val="22"/>
        </w:rPr>
        <w:t xml:space="preserve"> </w:t>
      </w:r>
      <w:r w:rsidR="00BC3F87" w:rsidRPr="009F52D1">
        <w:rPr>
          <w:rFonts w:asciiTheme="minorHAnsi" w:hAnsiTheme="minorHAnsi" w:cstheme="minorHAnsi"/>
          <w:sz w:val="22"/>
          <w:szCs w:val="22"/>
        </w:rPr>
        <w:t>sua</w:t>
      </w:r>
      <w:r w:rsidR="00B738F8" w:rsidRPr="009F52D1">
        <w:rPr>
          <w:rFonts w:asciiTheme="minorHAnsi" w:hAnsiTheme="minorHAnsi" w:cstheme="minorHAnsi"/>
          <w:sz w:val="22"/>
          <w:szCs w:val="22"/>
        </w:rPr>
        <w:t xml:space="preserve"> trajetória na área de conservação-restauração como estagiária no Museu do Estado de P</w:t>
      </w:r>
      <w:r w:rsidR="00BC3F87" w:rsidRPr="009F52D1">
        <w:rPr>
          <w:rFonts w:asciiTheme="minorHAnsi" w:hAnsiTheme="minorHAnsi" w:cstheme="minorHAnsi"/>
          <w:sz w:val="22"/>
          <w:szCs w:val="22"/>
        </w:rPr>
        <w:t>ernambuco - MEPE, em 1978. N</w:t>
      </w:r>
      <w:r w:rsidR="00B738F8" w:rsidRPr="009F52D1">
        <w:rPr>
          <w:rFonts w:asciiTheme="minorHAnsi" w:hAnsiTheme="minorHAnsi" w:cstheme="minorHAnsi"/>
          <w:sz w:val="22"/>
          <w:szCs w:val="22"/>
        </w:rPr>
        <w:t xml:space="preserve">esse período </w:t>
      </w:r>
      <w:r w:rsidR="00BC3F87" w:rsidRPr="009F52D1">
        <w:rPr>
          <w:rFonts w:asciiTheme="minorHAnsi" w:hAnsiTheme="minorHAnsi" w:cstheme="minorHAnsi"/>
          <w:sz w:val="22"/>
          <w:szCs w:val="22"/>
        </w:rPr>
        <w:t xml:space="preserve">o </w:t>
      </w:r>
      <w:r w:rsidR="00B738F8" w:rsidRPr="009F52D1">
        <w:rPr>
          <w:rFonts w:asciiTheme="minorHAnsi" w:hAnsiTheme="minorHAnsi" w:cstheme="minorHAnsi"/>
          <w:sz w:val="22"/>
          <w:szCs w:val="22"/>
        </w:rPr>
        <w:t>interesse pelos cuidados com bens culturais móveis e integrados a monumentos se despertou, e desde então t</w:t>
      </w:r>
      <w:r w:rsidR="00BC3F87" w:rsidRPr="009F52D1">
        <w:rPr>
          <w:rFonts w:asciiTheme="minorHAnsi" w:hAnsiTheme="minorHAnsi" w:cstheme="minorHAnsi"/>
          <w:sz w:val="22"/>
          <w:szCs w:val="22"/>
        </w:rPr>
        <w:t>em</w:t>
      </w:r>
      <w:r w:rsidR="00B738F8" w:rsidRPr="009F52D1">
        <w:rPr>
          <w:rFonts w:asciiTheme="minorHAnsi" w:hAnsiTheme="minorHAnsi" w:cstheme="minorHAnsi"/>
          <w:sz w:val="22"/>
          <w:szCs w:val="22"/>
        </w:rPr>
        <w:t xml:space="preserve"> dedicado </w:t>
      </w:r>
      <w:r w:rsidR="00BC3F87" w:rsidRPr="009F52D1">
        <w:rPr>
          <w:rFonts w:asciiTheme="minorHAnsi" w:hAnsiTheme="minorHAnsi" w:cstheme="minorHAnsi"/>
          <w:sz w:val="22"/>
          <w:szCs w:val="22"/>
        </w:rPr>
        <w:t>sua</w:t>
      </w:r>
      <w:r w:rsidR="00B738F8" w:rsidRPr="009F52D1">
        <w:rPr>
          <w:rFonts w:asciiTheme="minorHAnsi" w:hAnsiTheme="minorHAnsi" w:cstheme="minorHAnsi"/>
          <w:sz w:val="22"/>
          <w:szCs w:val="22"/>
        </w:rPr>
        <w:t xml:space="preserve"> carreira a essa área.</w:t>
      </w:r>
    </w:p>
    <w:p w:rsidR="00121F75" w:rsidRPr="009F52D1" w:rsidRDefault="00121F75" w:rsidP="000D1D25">
      <w:pPr>
        <w:pStyle w:val="PargrafodaLista"/>
        <w:tabs>
          <w:tab w:val="left" w:pos="0"/>
        </w:tabs>
        <w:spacing w:before="120" w:after="120" w:line="240" w:lineRule="auto"/>
        <w:ind w:left="0" w:right="-142"/>
        <w:contextualSpacing w:val="0"/>
        <w:jc w:val="both"/>
        <w:rPr>
          <w:rFonts w:asciiTheme="minorHAnsi" w:hAnsiTheme="minorHAnsi" w:cstheme="minorHAnsi"/>
          <w:sz w:val="22"/>
          <w:szCs w:val="22"/>
        </w:rPr>
      </w:pPr>
    </w:p>
    <w:p w:rsidR="00B738F8" w:rsidRPr="009F52D1" w:rsidRDefault="00B738F8" w:rsidP="000D1D25">
      <w:pPr>
        <w:pStyle w:val="PargrafodaLista"/>
        <w:tabs>
          <w:tab w:val="left" w:pos="0"/>
        </w:tabs>
        <w:spacing w:before="120" w:after="120" w:line="240" w:lineRule="auto"/>
        <w:ind w:left="0" w:right="-142"/>
        <w:contextualSpacing w:val="0"/>
        <w:jc w:val="both"/>
        <w:rPr>
          <w:rFonts w:asciiTheme="minorHAnsi" w:hAnsiTheme="minorHAnsi" w:cstheme="minorHAnsi"/>
          <w:sz w:val="22"/>
          <w:szCs w:val="22"/>
        </w:rPr>
      </w:pPr>
      <w:r w:rsidRPr="009F52D1">
        <w:rPr>
          <w:rFonts w:asciiTheme="minorHAnsi" w:hAnsiTheme="minorHAnsi" w:cstheme="minorHAnsi"/>
          <w:sz w:val="22"/>
          <w:szCs w:val="22"/>
        </w:rPr>
        <w:t xml:space="preserve">Buscando aprimoramento, </w:t>
      </w:r>
      <w:r w:rsidR="00BC3F87" w:rsidRPr="009F52D1">
        <w:rPr>
          <w:rFonts w:asciiTheme="minorHAnsi" w:hAnsiTheme="minorHAnsi" w:cstheme="minorHAnsi"/>
          <w:sz w:val="22"/>
          <w:szCs w:val="22"/>
        </w:rPr>
        <w:t>fez</w:t>
      </w:r>
      <w:r w:rsidRPr="009F52D1">
        <w:rPr>
          <w:rFonts w:asciiTheme="minorHAnsi" w:hAnsiTheme="minorHAnsi" w:cstheme="minorHAnsi"/>
          <w:sz w:val="22"/>
          <w:szCs w:val="22"/>
        </w:rPr>
        <w:t xml:space="preserve"> pós-graduação pela Universidade Federal de Minas Gerais/EBA/Centro de Conservação e Restauração de Bens Culturais Móveis-CECOR, além de especialização em Análise Físico-química Aplicada à Conservação de Obras de Arte, no Instituto de Física da Universidade Politécnica de</w:t>
      </w:r>
      <w:r w:rsidR="00BC3F87" w:rsidRPr="009F52D1">
        <w:rPr>
          <w:rFonts w:asciiTheme="minorHAnsi" w:hAnsiTheme="minorHAnsi" w:cstheme="minorHAnsi"/>
          <w:sz w:val="22"/>
          <w:szCs w:val="22"/>
        </w:rPr>
        <w:t xml:space="preserve"> Milão, na Itália. Atualmente, é</w:t>
      </w:r>
      <w:r w:rsidRPr="009F52D1">
        <w:rPr>
          <w:rFonts w:asciiTheme="minorHAnsi" w:hAnsiTheme="minorHAnsi" w:cstheme="minorHAnsi"/>
          <w:sz w:val="22"/>
          <w:szCs w:val="22"/>
        </w:rPr>
        <w:t xml:space="preserve"> doutoranda na Universidade de Lisboa, na Faculdade de Arquitetura, concentrando </w:t>
      </w:r>
      <w:r w:rsidR="00BC3F87" w:rsidRPr="009F52D1">
        <w:rPr>
          <w:rFonts w:asciiTheme="minorHAnsi" w:hAnsiTheme="minorHAnsi" w:cstheme="minorHAnsi"/>
          <w:sz w:val="22"/>
          <w:szCs w:val="22"/>
        </w:rPr>
        <w:t>seus</w:t>
      </w:r>
      <w:r w:rsidRPr="009F52D1">
        <w:rPr>
          <w:rFonts w:asciiTheme="minorHAnsi" w:hAnsiTheme="minorHAnsi" w:cstheme="minorHAnsi"/>
          <w:sz w:val="22"/>
          <w:szCs w:val="22"/>
        </w:rPr>
        <w:t xml:space="preserve"> estudos na área de Conservação e Reabilitação. Desde 1982, te</w:t>
      </w:r>
      <w:r w:rsidR="00BC3F87" w:rsidRPr="009F52D1">
        <w:rPr>
          <w:rFonts w:asciiTheme="minorHAnsi" w:hAnsiTheme="minorHAnsi" w:cstheme="minorHAnsi"/>
          <w:sz w:val="22"/>
          <w:szCs w:val="22"/>
        </w:rPr>
        <w:t>m</w:t>
      </w:r>
      <w:r w:rsidRPr="009F52D1">
        <w:rPr>
          <w:rFonts w:asciiTheme="minorHAnsi" w:hAnsiTheme="minorHAnsi" w:cstheme="minorHAnsi"/>
          <w:sz w:val="22"/>
          <w:szCs w:val="22"/>
        </w:rPr>
        <w:t xml:space="preserve"> coordenado trabalhos de conservação-restauração de bens culturais móveis e integrados a monumentos, colaborando com importantes instituições no Brasil, como a Fundação Centro de Preservação dos Sítios Históricos de Olinda, Fundação Nacional Pró-Memória e Fundação Joaquim Nabuco. Atualmente</w:t>
      </w:r>
      <w:r w:rsidR="00BC3F87" w:rsidRPr="009F52D1">
        <w:rPr>
          <w:rFonts w:asciiTheme="minorHAnsi" w:hAnsiTheme="minorHAnsi" w:cstheme="minorHAnsi"/>
          <w:sz w:val="22"/>
          <w:szCs w:val="22"/>
        </w:rPr>
        <w:t xml:space="preserve"> </w:t>
      </w:r>
      <w:r w:rsidRPr="009F52D1">
        <w:rPr>
          <w:rFonts w:asciiTheme="minorHAnsi" w:hAnsiTheme="minorHAnsi" w:cstheme="minorHAnsi"/>
          <w:sz w:val="22"/>
          <w:szCs w:val="22"/>
        </w:rPr>
        <w:t>presta serviços a instituições em âmbito federal, estadual e municipal, contribuindo para a preservação do patrimônio cultural.</w:t>
      </w:r>
    </w:p>
    <w:p w:rsidR="00BC3F87" w:rsidRPr="009F52D1" w:rsidRDefault="00BC3F87" w:rsidP="000D1D25">
      <w:pPr>
        <w:pStyle w:val="PargrafodaLista"/>
        <w:tabs>
          <w:tab w:val="left" w:pos="0"/>
        </w:tabs>
        <w:spacing w:before="120" w:after="120" w:line="240" w:lineRule="auto"/>
        <w:ind w:left="0" w:right="-142"/>
        <w:contextualSpacing w:val="0"/>
        <w:jc w:val="both"/>
        <w:rPr>
          <w:rFonts w:asciiTheme="minorHAnsi" w:hAnsiTheme="minorHAnsi" w:cstheme="minorHAnsi"/>
          <w:sz w:val="22"/>
          <w:szCs w:val="22"/>
        </w:rPr>
      </w:pPr>
    </w:p>
    <w:p w:rsidR="00563FFF" w:rsidRPr="009F52D1" w:rsidRDefault="00BC3F87" w:rsidP="000D1D25">
      <w:pPr>
        <w:pStyle w:val="PargrafodaLista"/>
        <w:tabs>
          <w:tab w:val="left" w:pos="0"/>
        </w:tabs>
        <w:spacing w:before="120" w:after="120" w:line="240" w:lineRule="auto"/>
        <w:ind w:left="0" w:right="-142"/>
        <w:contextualSpacing w:val="0"/>
        <w:jc w:val="both"/>
        <w:rPr>
          <w:rFonts w:asciiTheme="minorHAnsi" w:hAnsiTheme="minorHAnsi" w:cstheme="minorHAnsi"/>
          <w:sz w:val="22"/>
          <w:szCs w:val="22"/>
        </w:rPr>
      </w:pPr>
      <w:r w:rsidRPr="009F52D1">
        <w:rPr>
          <w:rFonts w:asciiTheme="minorHAnsi" w:hAnsiTheme="minorHAnsi" w:cstheme="minorHAnsi"/>
          <w:sz w:val="22"/>
          <w:szCs w:val="22"/>
        </w:rPr>
        <w:t xml:space="preserve">Em 2002 ganhou a Medalha de Mérito do Servidor da Fundação Joaquim Nabuco, na categoria Bronze. Fundação Joaquim Nabuco, FUNDAJ – PE e em 2023 a Medalha José Luiz Mota Menezes comemorativa aos 50 anos da </w:t>
      </w:r>
      <w:proofErr w:type="spellStart"/>
      <w:r w:rsidRPr="009F52D1">
        <w:rPr>
          <w:rFonts w:asciiTheme="minorHAnsi" w:hAnsiTheme="minorHAnsi" w:cstheme="minorHAnsi"/>
          <w:sz w:val="22"/>
          <w:szCs w:val="22"/>
        </w:rPr>
        <w:t>Fundarpe</w:t>
      </w:r>
      <w:proofErr w:type="spellEnd"/>
      <w:r w:rsidRPr="009F52D1">
        <w:rPr>
          <w:rFonts w:asciiTheme="minorHAnsi" w:hAnsiTheme="minorHAnsi" w:cstheme="minorHAnsi"/>
          <w:sz w:val="22"/>
          <w:szCs w:val="22"/>
        </w:rPr>
        <w:t xml:space="preserve">. Mérito pelo trabalho realizado em benefício do Patrimônio Cultural de Pernambuco. Governo do Estado; Secretaria de Cultura; Fundação do Patrimônio Histórico e Artístico de Pernambuco – </w:t>
      </w:r>
      <w:proofErr w:type="spellStart"/>
      <w:r w:rsidRPr="009F52D1">
        <w:rPr>
          <w:rFonts w:asciiTheme="minorHAnsi" w:hAnsiTheme="minorHAnsi" w:cstheme="minorHAnsi"/>
          <w:sz w:val="22"/>
          <w:szCs w:val="22"/>
        </w:rPr>
        <w:t>Fundarpe</w:t>
      </w:r>
      <w:proofErr w:type="spellEnd"/>
      <w:r w:rsidRPr="009F52D1">
        <w:rPr>
          <w:rFonts w:asciiTheme="minorHAnsi" w:hAnsiTheme="minorHAnsi" w:cstheme="minorHAnsi"/>
          <w:sz w:val="22"/>
          <w:szCs w:val="22"/>
        </w:rPr>
        <w:t xml:space="preserve">. </w:t>
      </w:r>
    </w:p>
    <w:p w:rsidR="00563FFF" w:rsidRPr="009F52D1" w:rsidRDefault="00563FFF" w:rsidP="000D1D25">
      <w:pPr>
        <w:pStyle w:val="PargrafodaLista"/>
        <w:tabs>
          <w:tab w:val="left" w:pos="0"/>
        </w:tabs>
        <w:spacing w:before="120" w:after="120" w:line="240" w:lineRule="auto"/>
        <w:ind w:left="0" w:right="-142"/>
        <w:contextualSpacing w:val="0"/>
        <w:jc w:val="both"/>
        <w:rPr>
          <w:rFonts w:asciiTheme="minorHAnsi" w:hAnsiTheme="minorHAnsi" w:cstheme="minorHAnsi"/>
          <w:sz w:val="22"/>
          <w:szCs w:val="22"/>
        </w:rPr>
      </w:pPr>
    </w:p>
    <w:p w:rsidR="00563FFF" w:rsidRPr="009F52D1" w:rsidRDefault="00563FFF" w:rsidP="000D1D25">
      <w:pPr>
        <w:pStyle w:val="PargrafodaLista"/>
        <w:tabs>
          <w:tab w:val="left" w:pos="0"/>
        </w:tabs>
        <w:spacing w:before="120" w:after="120" w:line="240" w:lineRule="auto"/>
        <w:ind w:left="0" w:right="-142"/>
        <w:contextualSpacing w:val="0"/>
        <w:jc w:val="both"/>
        <w:rPr>
          <w:rFonts w:asciiTheme="minorHAnsi" w:hAnsiTheme="minorHAnsi" w:cstheme="minorHAnsi"/>
          <w:bCs/>
          <w:sz w:val="22"/>
          <w:szCs w:val="22"/>
        </w:rPr>
      </w:pPr>
      <w:r w:rsidRPr="009F52D1">
        <w:rPr>
          <w:rFonts w:asciiTheme="minorHAnsi" w:hAnsiTheme="minorHAnsi" w:cstheme="minorHAnsi"/>
          <w:sz w:val="22"/>
          <w:szCs w:val="22"/>
        </w:rPr>
        <w:t xml:space="preserve">Além de </w:t>
      </w:r>
      <w:r w:rsidR="00BC3F87" w:rsidRPr="009F52D1">
        <w:rPr>
          <w:rFonts w:asciiTheme="minorHAnsi" w:hAnsiTheme="minorHAnsi" w:cstheme="minorHAnsi"/>
          <w:bCs/>
          <w:sz w:val="22"/>
          <w:szCs w:val="22"/>
        </w:rPr>
        <w:t xml:space="preserve">inúmeros artigos publicados no segmento </w:t>
      </w:r>
      <w:r w:rsidR="0074577E" w:rsidRPr="009F52D1">
        <w:rPr>
          <w:rFonts w:asciiTheme="minorHAnsi" w:hAnsiTheme="minorHAnsi" w:cstheme="minorHAnsi"/>
          <w:bCs/>
          <w:sz w:val="22"/>
          <w:szCs w:val="22"/>
        </w:rPr>
        <w:t>em nível nacional e internacional, além uma variedade de trabalhos técnicos</w:t>
      </w:r>
      <w:r w:rsidRPr="009F52D1">
        <w:rPr>
          <w:rFonts w:asciiTheme="minorHAnsi" w:hAnsiTheme="minorHAnsi" w:cstheme="minorHAnsi"/>
          <w:bCs/>
          <w:sz w:val="22"/>
          <w:szCs w:val="22"/>
        </w:rPr>
        <w:t xml:space="preserve"> realizados, alguns aqui elencados: </w:t>
      </w:r>
    </w:p>
    <w:p w:rsidR="005F4F71" w:rsidRPr="009F52D1" w:rsidRDefault="00563FFF" w:rsidP="00F66196">
      <w:pPr>
        <w:pStyle w:val="PargrafodaLista"/>
        <w:numPr>
          <w:ilvl w:val="0"/>
          <w:numId w:val="22"/>
        </w:numPr>
        <w:tabs>
          <w:tab w:val="left" w:pos="0"/>
        </w:tabs>
        <w:spacing w:before="120" w:after="120" w:line="240" w:lineRule="auto"/>
        <w:ind w:right="-142"/>
        <w:contextualSpacing w:val="0"/>
        <w:jc w:val="both"/>
        <w:rPr>
          <w:rFonts w:asciiTheme="minorHAnsi" w:hAnsiTheme="minorHAnsi" w:cstheme="minorHAnsi"/>
          <w:bCs/>
          <w:sz w:val="22"/>
          <w:szCs w:val="22"/>
        </w:rPr>
      </w:pPr>
      <w:proofErr w:type="spellStart"/>
      <w:r w:rsidRPr="009F52D1">
        <w:rPr>
          <w:rFonts w:asciiTheme="minorHAnsi" w:hAnsiTheme="minorHAnsi" w:cstheme="minorHAnsi"/>
          <w:bCs/>
          <w:sz w:val="22"/>
          <w:szCs w:val="22"/>
        </w:rPr>
        <w:t>Pérside</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Omena</w:t>
      </w:r>
      <w:proofErr w:type="spellEnd"/>
      <w:r w:rsidRPr="009F52D1">
        <w:rPr>
          <w:rFonts w:asciiTheme="minorHAnsi" w:hAnsiTheme="minorHAnsi" w:cstheme="minorHAnsi"/>
          <w:bCs/>
          <w:sz w:val="22"/>
          <w:szCs w:val="22"/>
        </w:rPr>
        <w:t xml:space="preserve"> Ribeiro, João Pernão, Luiz Souza, </w:t>
      </w:r>
      <w:proofErr w:type="spellStart"/>
      <w:r w:rsidRPr="009F52D1">
        <w:rPr>
          <w:rFonts w:asciiTheme="minorHAnsi" w:hAnsiTheme="minorHAnsi" w:cstheme="minorHAnsi"/>
          <w:bCs/>
          <w:sz w:val="22"/>
          <w:szCs w:val="22"/>
        </w:rPr>
        <w:t>and</w:t>
      </w:r>
      <w:proofErr w:type="spellEnd"/>
      <w:r w:rsidRPr="009F52D1">
        <w:rPr>
          <w:rFonts w:asciiTheme="minorHAnsi" w:hAnsiTheme="minorHAnsi" w:cstheme="minorHAnsi"/>
          <w:bCs/>
          <w:sz w:val="22"/>
          <w:szCs w:val="22"/>
        </w:rPr>
        <w:t xml:space="preserve"> Joaquim Caetano, “</w:t>
      </w:r>
      <w:proofErr w:type="spellStart"/>
      <w:r w:rsidRPr="009F52D1">
        <w:rPr>
          <w:rFonts w:asciiTheme="minorHAnsi" w:hAnsiTheme="minorHAnsi" w:cstheme="minorHAnsi"/>
          <w:bCs/>
          <w:sz w:val="22"/>
          <w:szCs w:val="22"/>
        </w:rPr>
        <w:t>Conserving</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Polychrome</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Surfaces</w:t>
      </w:r>
      <w:proofErr w:type="spellEnd"/>
      <w:r w:rsidRPr="009F52D1">
        <w:rPr>
          <w:rFonts w:asciiTheme="minorHAnsi" w:hAnsiTheme="minorHAnsi" w:cstheme="minorHAnsi"/>
          <w:bCs/>
          <w:sz w:val="22"/>
          <w:szCs w:val="22"/>
        </w:rPr>
        <w:t xml:space="preserve"> in </w:t>
      </w:r>
      <w:proofErr w:type="spellStart"/>
      <w:r w:rsidRPr="009F52D1">
        <w:rPr>
          <w:rFonts w:asciiTheme="minorHAnsi" w:hAnsiTheme="minorHAnsi" w:cstheme="minorHAnsi"/>
          <w:bCs/>
          <w:sz w:val="22"/>
          <w:szCs w:val="22"/>
        </w:rPr>
        <w:t>the</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Church</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of</w:t>
      </w:r>
      <w:proofErr w:type="spellEnd"/>
      <w:r w:rsidRPr="009F52D1">
        <w:rPr>
          <w:rFonts w:asciiTheme="minorHAnsi" w:hAnsiTheme="minorHAnsi" w:cstheme="minorHAnsi"/>
          <w:bCs/>
          <w:sz w:val="22"/>
          <w:szCs w:val="22"/>
        </w:rPr>
        <w:t xml:space="preserve"> Nossa Senhora da Conceição dos Militares in Recife, </w:t>
      </w:r>
      <w:proofErr w:type="spellStart"/>
      <w:r w:rsidRPr="009F52D1">
        <w:rPr>
          <w:rFonts w:asciiTheme="minorHAnsi" w:hAnsiTheme="minorHAnsi" w:cstheme="minorHAnsi"/>
          <w:bCs/>
          <w:sz w:val="22"/>
          <w:szCs w:val="22"/>
        </w:rPr>
        <w:t>Brazil</w:t>
      </w:r>
      <w:proofErr w:type="spellEnd"/>
      <w:r w:rsidRPr="009F52D1">
        <w:rPr>
          <w:rFonts w:asciiTheme="minorHAnsi" w:hAnsiTheme="minorHAnsi" w:cstheme="minorHAnsi"/>
          <w:bCs/>
          <w:sz w:val="22"/>
          <w:szCs w:val="22"/>
        </w:rPr>
        <w:t xml:space="preserve">,” in Perspectives </w:t>
      </w:r>
      <w:proofErr w:type="spellStart"/>
      <w:r w:rsidRPr="009F52D1">
        <w:rPr>
          <w:rFonts w:asciiTheme="minorHAnsi" w:hAnsiTheme="minorHAnsi" w:cstheme="minorHAnsi"/>
          <w:bCs/>
          <w:sz w:val="22"/>
          <w:szCs w:val="22"/>
        </w:rPr>
        <w:t>on</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Place</w:t>
      </w:r>
      <w:proofErr w:type="spellEnd"/>
      <w:r w:rsidRPr="009F52D1">
        <w:rPr>
          <w:rFonts w:asciiTheme="minorHAnsi" w:hAnsiTheme="minorHAnsi" w:cstheme="minorHAnsi"/>
          <w:bCs/>
          <w:sz w:val="22"/>
          <w:szCs w:val="22"/>
        </w:rPr>
        <w:t xml:space="preserve">, ed. Elizabeth </w:t>
      </w:r>
      <w:proofErr w:type="spellStart"/>
      <w:r w:rsidRPr="009F52D1">
        <w:rPr>
          <w:rFonts w:asciiTheme="minorHAnsi" w:hAnsiTheme="minorHAnsi" w:cstheme="minorHAnsi"/>
          <w:bCs/>
          <w:sz w:val="22"/>
          <w:szCs w:val="22"/>
        </w:rPr>
        <w:t>McGoey</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and</w:t>
      </w:r>
      <w:proofErr w:type="spellEnd"/>
      <w:r w:rsidRPr="009F52D1">
        <w:rPr>
          <w:rFonts w:asciiTheme="minorHAnsi" w:hAnsiTheme="minorHAnsi" w:cstheme="minorHAnsi"/>
          <w:bCs/>
          <w:sz w:val="22"/>
          <w:szCs w:val="22"/>
        </w:rPr>
        <w:t xml:space="preserve"> Jeanne Marie </w:t>
      </w:r>
      <w:proofErr w:type="spellStart"/>
      <w:r w:rsidRPr="009F52D1">
        <w:rPr>
          <w:rFonts w:asciiTheme="minorHAnsi" w:hAnsiTheme="minorHAnsi" w:cstheme="minorHAnsi"/>
          <w:bCs/>
          <w:sz w:val="22"/>
          <w:szCs w:val="22"/>
        </w:rPr>
        <w:t>Teutonico</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Art</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Institute</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of</w:t>
      </w:r>
      <w:proofErr w:type="spellEnd"/>
      <w:r w:rsidRPr="009F52D1">
        <w:rPr>
          <w:rFonts w:asciiTheme="minorHAnsi" w:hAnsiTheme="minorHAnsi" w:cstheme="minorHAnsi"/>
          <w:bCs/>
          <w:sz w:val="22"/>
          <w:szCs w:val="22"/>
        </w:rPr>
        <w:t xml:space="preserve"> Chicago, 2023). </w:t>
      </w:r>
      <w:hyperlink r:id="rId10" w:history="1">
        <w:r w:rsidR="005F4F71" w:rsidRPr="009F52D1">
          <w:rPr>
            <w:rStyle w:val="Hyperlink"/>
            <w:rFonts w:asciiTheme="minorHAnsi" w:hAnsiTheme="minorHAnsi" w:cstheme="minorHAnsi"/>
            <w:bCs/>
            <w:sz w:val="22"/>
            <w:szCs w:val="22"/>
          </w:rPr>
          <w:t>https://doi.org/10.53269/9780865593169/06</w:t>
        </w:r>
      </w:hyperlink>
      <w:r w:rsidR="005F4F71" w:rsidRPr="009F52D1">
        <w:rPr>
          <w:rFonts w:asciiTheme="minorHAnsi" w:hAnsiTheme="minorHAnsi" w:cstheme="minorHAnsi"/>
          <w:bCs/>
          <w:sz w:val="22"/>
          <w:szCs w:val="22"/>
        </w:rPr>
        <w:t>.</w:t>
      </w:r>
    </w:p>
    <w:p w:rsidR="005F4F71" w:rsidRPr="009F52D1" w:rsidRDefault="00563FFF" w:rsidP="00F66196">
      <w:pPr>
        <w:pStyle w:val="PargrafodaLista"/>
        <w:numPr>
          <w:ilvl w:val="0"/>
          <w:numId w:val="22"/>
        </w:numPr>
        <w:tabs>
          <w:tab w:val="left" w:pos="0"/>
        </w:tabs>
        <w:spacing w:before="120" w:after="120" w:line="240" w:lineRule="auto"/>
        <w:ind w:right="-142"/>
        <w:contextualSpacing w:val="0"/>
        <w:jc w:val="both"/>
        <w:rPr>
          <w:rFonts w:asciiTheme="minorHAnsi" w:hAnsiTheme="minorHAnsi" w:cstheme="minorHAnsi"/>
          <w:bCs/>
          <w:sz w:val="22"/>
          <w:szCs w:val="22"/>
        </w:rPr>
      </w:pPr>
      <w:r w:rsidRPr="009F52D1">
        <w:rPr>
          <w:rFonts w:asciiTheme="minorHAnsi" w:hAnsiTheme="minorHAnsi" w:cstheme="minorHAnsi"/>
          <w:bCs/>
          <w:sz w:val="22"/>
          <w:szCs w:val="22"/>
        </w:rPr>
        <w:t xml:space="preserve"> RIBEIRO, P.O., BONILLA, T.M. de A., PERNÃO, J.N. (2023). Revestimento de cal pigmentada da Igreja de Nossa Senhora da Conceição dos Militares, Recife-PE. XIV Simpósio Brasileiro de Tecnologia das Argamassas, João Pessoa-PB, 03-05 out 2023 (</w:t>
      </w:r>
      <w:proofErr w:type="spellStart"/>
      <w:r w:rsidRPr="009F52D1">
        <w:rPr>
          <w:rFonts w:asciiTheme="minorHAnsi" w:hAnsiTheme="minorHAnsi" w:cstheme="minorHAnsi"/>
          <w:bCs/>
          <w:sz w:val="22"/>
          <w:szCs w:val="22"/>
        </w:rPr>
        <w:t>Poster</w:t>
      </w:r>
      <w:proofErr w:type="spellEnd"/>
      <w:r w:rsidRPr="009F52D1">
        <w:rPr>
          <w:rFonts w:asciiTheme="minorHAnsi" w:hAnsiTheme="minorHAnsi" w:cstheme="minorHAnsi"/>
          <w:bCs/>
          <w:sz w:val="22"/>
          <w:szCs w:val="22"/>
        </w:rPr>
        <w:t>).</w:t>
      </w:r>
    </w:p>
    <w:p w:rsidR="005F4F71" w:rsidRPr="009F52D1" w:rsidRDefault="00563FFF" w:rsidP="00F66196">
      <w:pPr>
        <w:pStyle w:val="PargrafodaLista"/>
        <w:numPr>
          <w:ilvl w:val="0"/>
          <w:numId w:val="22"/>
        </w:numPr>
        <w:tabs>
          <w:tab w:val="left" w:pos="0"/>
        </w:tabs>
        <w:spacing w:before="120" w:after="120" w:line="240" w:lineRule="auto"/>
        <w:ind w:right="-142"/>
        <w:contextualSpacing w:val="0"/>
        <w:jc w:val="both"/>
        <w:rPr>
          <w:rFonts w:asciiTheme="minorHAnsi" w:hAnsiTheme="minorHAnsi" w:cstheme="minorHAnsi"/>
          <w:bCs/>
          <w:sz w:val="22"/>
          <w:szCs w:val="22"/>
        </w:rPr>
      </w:pPr>
      <w:r w:rsidRPr="009F52D1">
        <w:rPr>
          <w:rFonts w:asciiTheme="minorHAnsi" w:hAnsiTheme="minorHAnsi" w:cstheme="minorHAnsi"/>
          <w:bCs/>
          <w:sz w:val="22"/>
          <w:szCs w:val="22"/>
        </w:rPr>
        <w:t xml:space="preserve"> BONILLA, T.M. de A., RIBEIRO, P.O., PERNÃO, J.N. (2023). Redução de altura capilar causada por incompatibilidade de revestimentos, Igreja de N.S. da Conceição dos Militares, Recife-PE. XIV Simpósio Brasileiro de Tecnologia das Argamassas, João Pessoa, Brasil, 03-05 out 2023 (Apresentação oral). </w:t>
      </w:r>
    </w:p>
    <w:p w:rsidR="00B738F8" w:rsidRPr="009F52D1" w:rsidRDefault="005F4F71" w:rsidP="00F66196">
      <w:pPr>
        <w:pStyle w:val="PargrafodaLista"/>
        <w:numPr>
          <w:ilvl w:val="0"/>
          <w:numId w:val="22"/>
        </w:numPr>
        <w:tabs>
          <w:tab w:val="left" w:pos="0"/>
        </w:tabs>
        <w:spacing w:before="120" w:after="120" w:line="240" w:lineRule="auto"/>
        <w:ind w:right="-142"/>
        <w:contextualSpacing w:val="0"/>
        <w:jc w:val="both"/>
        <w:rPr>
          <w:rFonts w:asciiTheme="minorHAnsi" w:hAnsiTheme="minorHAnsi" w:cstheme="minorHAnsi"/>
          <w:bCs/>
          <w:sz w:val="22"/>
          <w:szCs w:val="22"/>
        </w:rPr>
      </w:pPr>
      <w:r w:rsidRPr="009F52D1">
        <w:rPr>
          <w:rFonts w:asciiTheme="minorHAnsi" w:hAnsiTheme="minorHAnsi" w:cstheme="minorHAnsi"/>
          <w:bCs/>
          <w:sz w:val="22"/>
          <w:szCs w:val="22"/>
        </w:rPr>
        <w:t xml:space="preserve">RIBEIRO, P.O., BONILLA, T.M. de A., PERNÃO, J.N. (2022). Recovery </w:t>
      </w:r>
      <w:proofErr w:type="spellStart"/>
      <w:r w:rsidRPr="009F52D1">
        <w:rPr>
          <w:rFonts w:asciiTheme="minorHAnsi" w:hAnsiTheme="minorHAnsi" w:cstheme="minorHAnsi"/>
          <w:bCs/>
          <w:sz w:val="22"/>
          <w:szCs w:val="22"/>
        </w:rPr>
        <w:t>of</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pigmented</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mortar</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technique</w:t>
      </w:r>
      <w:proofErr w:type="spellEnd"/>
      <w:r w:rsidRPr="009F52D1">
        <w:rPr>
          <w:rFonts w:asciiTheme="minorHAnsi" w:hAnsiTheme="minorHAnsi" w:cstheme="minorHAnsi"/>
          <w:bCs/>
          <w:sz w:val="22"/>
          <w:szCs w:val="22"/>
        </w:rPr>
        <w:t xml:space="preserve"> for </w:t>
      </w:r>
      <w:proofErr w:type="spellStart"/>
      <w:r w:rsidRPr="009F52D1">
        <w:rPr>
          <w:rFonts w:asciiTheme="minorHAnsi" w:hAnsiTheme="minorHAnsi" w:cstheme="minorHAnsi"/>
          <w:bCs/>
          <w:sz w:val="22"/>
          <w:szCs w:val="22"/>
        </w:rPr>
        <w:t>the</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finishing</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of</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architectural</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surfaces</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inside</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the</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church</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of</w:t>
      </w:r>
      <w:proofErr w:type="spellEnd"/>
      <w:r w:rsidRPr="009F52D1">
        <w:rPr>
          <w:rFonts w:asciiTheme="minorHAnsi" w:hAnsiTheme="minorHAnsi" w:cstheme="minorHAnsi"/>
          <w:bCs/>
          <w:sz w:val="22"/>
          <w:szCs w:val="22"/>
        </w:rPr>
        <w:t xml:space="preserve"> Nossa Senhora da Conceição dos Militares in Recife, </w:t>
      </w:r>
      <w:proofErr w:type="spellStart"/>
      <w:r w:rsidRPr="009F52D1">
        <w:rPr>
          <w:rFonts w:asciiTheme="minorHAnsi" w:hAnsiTheme="minorHAnsi" w:cstheme="minorHAnsi"/>
          <w:bCs/>
          <w:sz w:val="22"/>
          <w:szCs w:val="22"/>
        </w:rPr>
        <w:t>Brazil</w:t>
      </w:r>
      <w:proofErr w:type="spellEnd"/>
      <w:r w:rsidRPr="009F52D1">
        <w:rPr>
          <w:rFonts w:asciiTheme="minorHAnsi" w:hAnsiTheme="minorHAnsi" w:cstheme="minorHAnsi"/>
          <w:bCs/>
          <w:sz w:val="22"/>
          <w:szCs w:val="22"/>
        </w:rPr>
        <w:t xml:space="preserve">. RILEM Workshop “Lime </w:t>
      </w:r>
      <w:proofErr w:type="spellStart"/>
      <w:r w:rsidRPr="009F52D1">
        <w:rPr>
          <w:rFonts w:asciiTheme="minorHAnsi" w:hAnsiTheme="minorHAnsi" w:cstheme="minorHAnsi"/>
          <w:bCs/>
          <w:sz w:val="22"/>
          <w:szCs w:val="22"/>
        </w:rPr>
        <w:t>based</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materials</w:t>
      </w:r>
      <w:proofErr w:type="spellEnd"/>
      <w:r w:rsidRPr="009F52D1">
        <w:rPr>
          <w:rFonts w:asciiTheme="minorHAnsi" w:hAnsiTheme="minorHAnsi" w:cstheme="minorHAnsi"/>
          <w:bCs/>
          <w:sz w:val="22"/>
          <w:szCs w:val="22"/>
        </w:rPr>
        <w:t xml:space="preserve"> for </w:t>
      </w:r>
      <w:proofErr w:type="spellStart"/>
      <w:r w:rsidRPr="009F52D1">
        <w:rPr>
          <w:rFonts w:asciiTheme="minorHAnsi" w:hAnsiTheme="minorHAnsi" w:cstheme="minorHAnsi"/>
          <w:bCs/>
          <w:sz w:val="22"/>
          <w:szCs w:val="22"/>
        </w:rPr>
        <w:t>repairing</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historic</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structures</w:t>
      </w:r>
      <w:proofErr w:type="spellEnd"/>
      <w:r w:rsidRPr="009F52D1">
        <w:rPr>
          <w:rFonts w:asciiTheme="minorHAnsi" w:hAnsiTheme="minorHAnsi" w:cstheme="minorHAnsi"/>
          <w:bCs/>
          <w:sz w:val="22"/>
          <w:szCs w:val="22"/>
        </w:rPr>
        <w:t xml:space="preserve">”, 3-4 </w:t>
      </w:r>
      <w:proofErr w:type="spellStart"/>
      <w:r w:rsidRPr="009F52D1">
        <w:rPr>
          <w:rFonts w:asciiTheme="minorHAnsi" w:hAnsiTheme="minorHAnsi" w:cstheme="minorHAnsi"/>
          <w:bCs/>
          <w:sz w:val="22"/>
          <w:szCs w:val="22"/>
        </w:rPr>
        <w:t>february</w:t>
      </w:r>
      <w:proofErr w:type="spellEnd"/>
      <w:r w:rsidRPr="009F52D1">
        <w:rPr>
          <w:rFonts w:asciiTheme="minorHAnsi" w:hAnsiTheme="minorHAnsi" w:cstheme="minorHAnsi"/>
          <w:bCs/>
          <w:sz w:val="22"/>
          <w:szCs w:val="22"/>
        </w:rPr>
        <w:t xml:space="preserve"> 2022, RILEM TC-277-LHS/</w:t>
      </w:r>
      <w:proofErr w:type="spellStart"/>
      <w:r w:rsidRPr="009F52D1">
        <w:rPr>
          <w:rFonts w:asciiTheme="minorHAnsi" w:hAnsiTheme="minorHAnsi" w:cstheme="minorHAnsi"/>
          <w:bCs/>
          <w:sz w:val="22"/>
          <w:szCs w:val="22"/>
        </w:rPr>
        <w:t>Aristotle</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University</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Research</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Dissemination</w:t>
      </w:r>
      <w:proofErr w:type="spellEnd"/>
      <w:r w:rsidRPr="009F52D1">
        <w:rPr>
          <w:rFonts w:asciiTheme="minorHAnsi" w:hAnsiTheme="minorHAnsi" w:cstheme="minorHAnsi"/>
          <w:bCs/>
          <w:sz w:val="22"/>
          <w:szCs w:val="22"/>
        </w:rPr>
        <w:t xml:space="preserve"> Center, </w:t>
      </w:r>
      <w:proofErr w:type="spellStart"/>
      <w:r w:rsidRPr="009F52D1">
        <w:rPr>
          <w:rFonts w:asciiTheme="minorHAnsi" w:hAnsiTheme="minorHAnsi" w:cstheme="minorHAnsi"/>
          <w:bCs/>
          <w:sz w:val="22"/>
          <w:szCs w:val="22"/>
        </w:rPr>
        <w:t>Thessaloniki</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Greece</w:t>
      </w:r>
      <w:proofErr w:type="spellEnd"/>
      <w:r w:rsidRPr="009F52D1">
        <w:rPr>
          <w:rFonts w:asciiTheme="minorHAnsi" w:hAnsiTheme="minorHAnsi" w:cstheme="minorHAnsi"/>
          <w:bCs/>
          <w:sz w:val="22"/>
          <w:szCs w:val="22"/>
        </w:rPr>
        <w:t xml:space="preserve"> (KEDEA). </w:t>
      </w:r>
      <w:proofErr w:type="spellStart"/>
      <w:r w:rsidRPr="009F52D1">
        <w:rPr>
          <w:rFonts w:asciiTheme="minorHAnsi" w:hAnsiTheme="minorHAnsi" w:cstheme="minorHAnsi"/>
          <w:bCs/>
          <w:sz w:val="22"/>
          <w:szCs w:val="22"/>
        </w:rPr>
        <w:t>Hibrid</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event</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physical</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and</w:t>
      </w:r>
      <w:proofErr w:type="spellEnd"/>
      <w:r w:rsidRPr="009F52D1">
        <w:rPr>
          <w:rFonts w:asciiTheme="minorHAnsi" w:hAnsiTheme="minorHAnsi" w:cstheme="minorHAnsi"/>
          <w:bCs/>
          <w:sz w:val="22"/>
          <w:szCs w:val="22"/>
        </w:rPr>
        <w:t xml:space="preserve"> virtual </w:t>
      </w:r>
      <w:proofErr w:type="spellStart"/>
      <w:r w:rsidRPr="009F52D1">
        <w:rPr>
          <w:rFonts w:asciiTheme="minorHAnsi" w:hAnsiTheme="minorHAnsi" w:cstheme="minorHAnsi"/>
          <w:bCs/>
          <w:sz w:val="22"/>
          <w:szCs w:val="22"/>
        </w:rPr>
        <w:t>attendance</w:t>
      </w:r>
      <w:proofErr w:type="spellEnd"/>
      <w:r w:rsidRPr="009F52D1">
        <w:rPr>
          <w:rFonts w:asciiTheme="minorHAnsi" w:hAnsiTheme="minorHAnsi" w:cstheme="minorHAnsi"/>
          <w:bCs/>
          <w:sz w:val="22"/>
          <w:szCs w:val="22"/>
        </w:rPr>
        <w:t>).</w:t>
      </w:r>
    </w:p>
    <w:p w:rsidR="005F4F71" w:rsidRPr="009F52D1" w:rsidRDefault="005F4F71" w:rsidP="000D1D25">
      <w:pPr>
        <w:pStyle w:val="PargrafodaLista"/>
        <w:spacing w:before="120" w:after="120" w:line="240" w:lineRule="auto"/>
        <w:ind w:left="0" w:right="-142"/>
        <w:contextualSpacing w:val="0"/>
        <w:jc w:val="both"/>
        <w:rPr>
          <w:rFonts w:asciiTheme="minorHAnsi" w:hAnsiTheme="minorHAnsi" w:cstheme="minorHAnsi"/>
          <w:b/>
          <w:bCs/>
          <w:sz w:val="22"/>
          <w:szCs w:val="22"/>
        </w:rPr>
      </w:pPr>
      <w:r w:rsidRPr="009F52D1">
        <w:rPr>
          <w:rFonts w:asciiTheme="minorHAnsi" w:hAnsiTheme="minorHAnsi" w:cstheme="minorHAnsi"/>
          <w:b/>
          <w:bCs/>
          <w:sz w:val="22"/>
          <w:szCs w:val="22"/>
        </w:rPr>
        <w:lastRenderedPageBreak/>
        <w:t xml:space="preserve">APRESENTAÇÕES DE TRABALHOS </w:t>
      </w:r>
    </w:p>
    <w:p w:rsidR="005F4F71" w:rsidRPr="009F52D1" w:rsidRDefault="005F4F71" w:rsidP="000D1D25">
      <w:pPr>
        <w:pStyle w:val="PargrafodaLista"/>
        <w:tabs>
          <w:tab w:val="left" w:pos="0"/>
        </w:tabs>
        <w:spacing w:before="120" w:after="120" w:line="240" w:lineRule="auto"/>
        <w:ind w:right="-142"/>
        <w:contextualSpacing w:val="0"/>
        <w:jc w:val="both"/>
        <w:rPr>
          <w:rFonts w:asciiTheme="minorHAnsi" w:hAnsiTheme="minorHAnsi" w:cstheme="minorHAnsi"/>
          <w:b/>
          <w:bCs/>
          <w:sz w:val="22"/>
          <w:szCs w:val="22"/>
        </w:rPr>
      </w:pPr>
    </w:p>
    <w:p w:rsidR="005F4F71" w:rsidRPr="009F52D1" w:rsidRDefault="005F4F71" w:rsidP="00F66196">
      <w:pPr>
        <w:pStyle w:val="PargrafodaLista"/>
        <w:numPr>
          <w:ilvl w:val="0"/>
          <w:numId w:val="22"/>
        </w:numPr>
        <w:tabs>
          <w:tab w:val="left" w:pos="0"/>
        </w:tabs>
        <w:spacing w:before="120" w:after="120" w:line="240" w:lineRule="auto"/>
        <w:ind w:right="-142"/>
        <w:contextualSpacing w:val="0"/>
        <w:jc w:val="both"/>
        <w:rPr>
          <w:rFonts w:asciiTheme="minorHAnsi" w:hAnsiTheme="minorHAnsi" w:cstheme="minorHAnsi"/>
          <w:bCs/>
          <w:sz w:val="22"/>
          <w:szCs w:val="22"/>
        </w:rPr>
      </w:pPr>
      <w:r w:rsidRPr="009F52D1">
        <w:rPr>
          <w:rFonts w:asciiTheme="minorHAnsi" w:hAnsiTheme="minorHAnsi" w:cstheme="minorHAnsi"/>
          <w:bCs/>
          <w:sz w:val="22"/>
          <w:szCs w:val="22"/>
        </w:rPr>
        <w:t xml:space="preserve">2023 - </w:t>
      </w:r>
      <w:proofErr w:type="spellStart"/>
      <w:r w:rsidRPr="009F52D1">
        <w:rPr>
          <w:rFonts w:asciiTheme="minorHAnsi" w:hAnsiTheme="minorHAnsi" w:cstheme="minorHAnsi"/>
          <w:bCs/>
          <w:sz w:val="22"/>
          <w:szCs w:val="22"/>
        </w:rPr>
        <w:t>Well</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preserved</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rare</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red</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glazes</w:t>
      </w:r>
      <w:proofErr w:type="spellEnd"/>
      <w:r w:rsidRPr="009F52D1">
        <w:rPr>
          <w:rFonts w:asciiTheme="minorHAnsi" w:hAnsiTheme="minorHAnsi" w:cstheme="minorHAnsi"/>
          <w:bCs/>
          <w:sz w:val="22"/>
          <w:szCs w:val="22"/>
        </w:rPr>
        <w:t xml:space="preserve"> in </w:t>
      </w:r>
      <w:proofErr w:type="spellStart"/>
      <w:r w:rsidRPr="009F52D1">
        <w:rPr>
          <w:rFonts w:asciiTheme="minorHAnsi" w:hAnsiTheme="minorHAnsi" w:cstheme="minorHAnsi"/>
          <w:bCs/>
          <w:sz w:val="22"/>
          <w:szCs w:val="22"/>
        </w:rPr>
        <w:t>Brazilian</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Baroque</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Polychrome</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Sculptures</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Characterization</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and</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Conservation</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Dâmia</w:t>
      </w:r>
      <w:proofErr w:type="spellEnd"/>
      <w:r w:rsidRPr="009F52D1">
        <w:rPr>
          <w:rFonts w:asciiTheme="minorHAnsi" w:hAnsiTheme="minorHAnsi" w:cstheme="minorHAnsi"/>
          <w:bCs/>
          <w:sz w:val="22"/>
          <w:szCs w:val="22"/>
        </w:rPr>
        <w:t xml:space="preserve"> Carina Dias do Carmo, </w:t>
      </w:r>
      <w:proofErr w:type="spellStart"/>
      <w:r w:rsidRPr="009F52D1">
        <w:rPr>
          <w:rFonts w:asciiTheme="minorHAnsi" w:hAnsiTheme="minorHAnsi" w:cstheme="minorHAnsi"/>
          <w:bCs/>
          <w:sz w:val="22"/>
          <w:szCs w:val="22"/>
        </w:rPr>
        <w:t>Pérside</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Omena</w:t>
      </w:r>
      <w:proofErr w:type="spellEnd"/>
      <w:r w:rsidRPr="009F52D1">
        <w:rPr>
          <w:rFonts w:asciiTheme="minorHAnsi" w:hAnsiTheme="minorHAnsi" w:cstheme="minorHAnsi"/>
          <w:bCs/>
          <w:sz w:val="22"/>
          <w:szCs w:val="22"/>
        </w:rPr>
        <w:t xml:space="preserve"> Ribeiro, Selma Otília Gonçalves da Rocha, Alessandra Rosado </w:t>
      </w:r>
      <w:proofErr w:type="spellStart"/>
      <w:r w:rsidRPr="009F52D1">
        <w:rPr>
          <w:rFonts w:asciiTheme="minorHAnsi" w:hAnsiTheme="minorHAnsi" w:cstheme="minorHAnsi"/>
          <w:bCs/>
          <w:sz w:val="22"/>
          <w:szCs w:val="22"/>
        </w:rPr>
        <w:t>and</w:t>
      </w:r>
      <w:proofErr w:type="spellEnd"/>
      <w:r w:rsidRPr="009F52D1">
        <w:rPr>
          <w:rFonts w:asciiTheme="minorHAnsi" w:hAnsiTheme="minorHAnsi" w:cstheme="minorHAnsi"/>
          <w:bCs/>
          <w:sz w:val="22"/>
          <w:szCs w:val="22"/>
        </w:rPr>
        <w:t xml:space="preserve"> Luiz Antônio Cruz Souza. CECOR – Federal </w:t>
      </w:r>
      <w:proofErr w:type="spellStart"/>
      <w:r w:rsidRPr="009F52D1">
        <w:rPr>
          <w:rFonts w:asciiTheme="minorHAnsi" w:hAnsiTheme="minorHAnsi" w:cstheme="minorHAnsi"/>
          <w:bCs/>
          <w:sz w:val="22"/>
          <w:szCs w:val="22"/>
        </w:rPr>
        <w:t>University</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of</w:t>
      </w:r>
      <w:proofErr w:type="spellEnd"/>
      <w:r w:rsidRPr="009F52D1">
        <w:rPr>
          <w:rFonts w:asciiTheme="minorHAnsi" w:hAnsiTheme="minorHAnsi" w:cstheme="minorHAnsi"/>
          <w:bCs/>
          <w:sz w:val="22"/>
          <w:szCs w:val="22"/>
        </w:rPr>
        <w:t xml:space="preserve"> Minas Gerais, </w:t>
      </w:r>
      <w:proofErr w:type="spellStart"/>
      <w:r w:rsidRPr="009F52D1">
        <w:rPr>
          <w:rFonts w:asciiTheme="minorHAnsi" w:hAnsiTheme="minorHAnsi" w:cstheme="minorHAnsi"/>
          <w:bCs/>
          <w:sz w:val="22"/>
          <w:szCs w:val="22"/>
        </w:rPr>
        <w:t>School</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of</w:t>
      </w:r>
      <w:proofErr w:type="spellEnd"/>
      <w:r w:rsidRPr="009F52D1">
        <w:rPr>
          <w:rFonts w:asciiTheme="minorHAnsi" w:hAnsiTheme="minorHAnsi" w:cstheme="minorHAnsi"/>
          <w:bCs/>
          <w:sz w:val="22"/>
          <w:szCs w:val="22"/>
        </w:rPr>
        <w:t xml:space="preserve"> Fine </w:t>
      </w:r>
      <w:proofErr w:type="spellStart"/>
      <w:r w:rsidRPr="009F52D1">
        <w:rPr>
          <w:rFonts w:asciiTheme="minorHAnsi" w:hAnsiTheme="minorHAnsi" w:cstheme="minorHAnsi"/>
          <w:bCs/>
          <w:sz w:val="22"/>
          <w:szCs w:val="22"/>
        </w:rPr>
        <w:t>Arts</w:t>
      </w:r>
      <w:proofErr w:type="spellEnd"/>
      <w:r w:rsidRPr="009F52D1">
        <w:rPr>
          <w:rFonts w:asciiTheme="minorHAnsi" w:hAnsiTheme="minorHAnsi" w:cstheme="minorHAnsi"/>
          <w:bCs/>
          <w:sz w:val="22"/>
          <w:szCs w:val="22"/>
        </w:rPr>
        <w:t xml:space="preserve">; Grifo Restauro, Recife, PE, </w:t>
      </w:r>
      <w:proofErr w:type="spellStart"/>
      <w:r w:rsidRPr="009F52D1">
        <w:rPr>
          <w:rFonts w:asciiTheme="minorHAnsi" w:hAnsiTheme="minorHAnsi" w:cstheme="minorHAnsi"/>
          <w:bCs/>
          <w:sz w:val="22"/>
          <w:szCs w:val="22"/>
        </w:rPr>
        <w:t>Brazil</w:t>
      </w:r>
      <w:proofErr w:type="spellEnd"/>
      <w:r w:rsidRPr="009F52D1">
        <w:rPr>
          <w:rFonts w:asciiTheme="minorHAnsi" w:hAnsiTheme="minorHAnsi" w:cstheme="minorHAnsi"/>
          <w:bCs/>
          <w:sz w:val="22"/>
          <w:szCs w:val="22"/>
        </w:rPr>
        <w:t xml:space="preserve">. (Apresentação de Trabalho em forma de Pôster/Congresso). </w:t>
      </w:r>
    </w:p>
    <w:p w:rsidR="005F4F71" w:rsidRPr="009F52D1" w:rsidRDefault="005F4F71" w:rsidP="00F66196">
      <w:pPr>
        <w:pStyle w:val="PargrafodaLista"/>
        <w:numPr>
          <w:ilvl w:val="0"/>
          <w:numId w:val="22"/>
        </w:numPr>
        <w:tabs>
          <w:tab w:val="left" w:pos="0"/>
        </w:tabs>
        <w:spacing w:before="120" w:after="120" w:line="240" w:lineRule="auto"/>
        <w:ind w:right="-142"/>
        <w:contextualSpacing w:val="0"/>
        <w:jc w:val="both"/>
        <w:rPr>
          <w:rFonts w:asciiTheme="minorHAnsi" w:hAnsiTheme="minorHAnsi" w:cstheme="minorHAnsi"/>
          <w:bCs/>
          <w:sz w:val="22"/>
          <w:szCs w:val="22"/>
        </w:rPr>
      </w:pPr>
      <w:r w:rsidRPr="009F52D1">
        <w:rPr>
          <w:rFonts w:asciiTheme="minorHAnsi" w:hAnsiTheme="minorHAnsi" w:cstheme="minorHAnsi"/>
          <w:bCs/>
          <w:sz w:val="22"/>
          <w:szCs w:val="22"/>
        </w:rPr>
        <w:t xml:space="preserve">2023 - RIBEIRO, </w:t>
      </w:r>
      <w:proofErr w:type="spellStart"/>
      <w:r w:rsidRPr="009F52D1">
        <w:rPr>
          <w:rFonts w:asciiTheme="minorHAnsi" w:hAnsiTheme="minorHAnsi" w:cstheme="minorHAnsi"/>
          <w:bCs/>
          <w:sz w:val="22"/>
          <w:szCs w:val="22"/>
        </w:rPr>
        <w:t>Pérside</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Omena</w:t>
      </w:r>
      <w:proofErr w:type="spellEnd"/>
      <w:r w:rsidRPr="009F52D1">
        <w:rPr>
          <w:rFonts w:asciiTheme="minorHAnsi" w:hAnsiTheme="minorHAnsi" w:cstheme="minorHAnsi"/>
          <w:bCs/>
          <w:sz w:val="22"/>
          <w:szCs w:val="22"/>
        </w:rPr>
        <w:t xml:space="preserve">. Palestrante do II Seminário Itinerante: Viagens de estudos no Nordeste, (Recife, Olinda, Igarassu, Jaboatão dos Guararapes - Pernambuco; e João Pessoa e Lucena – Paraíba), ocorrido no período de 30/07 a 05/08/2023, apresentando o trabalho com título” “Restauro da Igreja de Nossa Senhora da Conceição dos Militares, Recife, Pernambuco, Brasil”. Centro de Estudos da Imaginária Brasileira, CEIB, Brasil. </w:t>
      </w:r>
    </w:p>
    <w:p w:rsidR="005F4F71" w:rsidRPr="009F52D1" w:rsidRDefault="005F4F71" w:rsidP="00F66196">
      <w:pPr>
        <w:pStyle w:val="PargrafodaLista"/>
        <w:numPr>
          <w:ilvl w:val="0"/>
          <w:numId w:val="22"/>
        </w:numPr>
        <w:tabs>
          <w:tab w:val="left" w:pos="0"/>
        </w:tabs>
        <w:spacing w:before="120" w:after="120" w:line="240" w:lineRule="auto"/>
        <w:ind w:right="-142"/>
        <w:contextualSpacing w:val="0"/>
        <w:jc w:val="both"/>
        <w:rPr>
          <w:rFonts w:asciiTheme="minorHAnsi" w:hAnsiTheme="minorHAnsi" w:cstheme="minorHAnsi"/>
          <w:bCs/>
          <w:sz w:val="22"/>
          <w:szCs w:val="22"/>
        </w:rPr>
      </w:pPr>
      <w:r w:rsidRPr="009F52D1">
        <w:rPr>
          <w:rFonts w:asciiTheme="minorHAnsi" w:hAnsiTheme="minorHAnsi" w:cstheme="minorHAnsi"/>
          <w:bCs/>
          <w:sz w:val="22"/>
          <w:szCs w:val="22"/>
        </w:rPr>
        <w:t xml:space="preserve">2016 -  RIBEIRO, </w:t>
      </w:r>
      <w:proofErr w:type="spellStart"/>
      <w:r w:rsidRPr="009F52D1">
        <w:rPr>
          <w:rFonts w:asciiTheme="minorHAnsi" w:hAnsiTheme="minorHAnsi" w:cstheme="minorHAnsi"/>
          <w:bCs/>
          <w:sz w:val="22"/>
          <w:szCs w:val="22"/>
        </w:rPr>
        <w:t>Pérside</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Omena</w:t>
      </w:r>
      <w:proofErr w:type="spellEnd"/>
      <w:r w:rsidRPr="009F52D1">
        <w:rPr>
          <w:rFonts w:asciiTheme="minorHAnsi" w:hAnsiTheme="minorHAnsi" w:cstheme="minorHAnsi"/>
          <w:bCs/>
          <w:sz w:val="22"/>
          <w:szCs w:val="22"/>
        </w:rPr>
        <w:t xml:space="preserve">. Estudos e técnicas de análises laboratoriais para diagnóstico do painel em azulejo de Burle Marx, localizado no pavilhão Arthur Neiva. (Apresentação de Trabalho/Seminário) 2016 RIBEIRO, </w:t>
      </w:r>
      <w:proofErr w:type="spellStart"/>
      <w:r w:rsidRPr="009F52D1">
        <w:rPr>
          <w:rFonts w:asciiTheme="minorHAnsi" w:hAnsiTheme="minorHAnsi" w:cstheme="minorHAnsi"/>
          <w:bCs/>
          <w:sz w:val="22"/>
          <w:szCs w:val="22"/>
        </w:rPr>
        <w:t>Pérside</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Omena</w:t>
      </w:r>
      <w:proofErr w:type="spellEnd"/>
      <w:r w:rsidRPr="009F52D1">
        <w:rPr>
          <w:rFonts w:asciiTheme="minorHAnsi" w:hAnsiTheme="minorHAnsi" w:cstheme="minorHAnsi"/>
          <w:bCs/>
          <w:sz w:val="22"/>
          <w:szCs w:val="22"/>
        </w:rPr>
        <w:t xml:space="preserve">. A Via Sacra em Azulejos do Adro do Conjunto Franciscano de João Pessoa, Paraíba. (Apresentação de Trabalho/Congresso). </w:t>
      </w:r>
    </w:p>
    <w:p w:rsidR="00D22282" w:rsidRPr="009F52D1" w:rsidRDefault="005F4F71" w:rsidP="00F66196">
      <w:pPr>
        <w:pStyle w:val="PargrafodaLista"/>
        <w:numPr>
          <w:ilvl w:val="0"/>
          <w:numId w:val="22"/>
        </w:numPr>
        <w:tabs>
          <w:tab w:val="left" w:pos="0"/>
        </w:tabs>
        <w:spacing w:before="120" w:after="120" w:line="240" w:lineRule="auto"/>
        <w:ind w:right="-142"/>
        <w:contextualSpacing w:val="0"/>
        <w:jc w:val="both"/>
        <w:rPr>
          <w:rFonts w:asciiTheme="minorHAnsi" w:hAnsiTheme="minorHAnsi" w:cstheme="minorHAnsi"/>
          <w:bCs/>
          <w:sz w:val="22"/>
          <w:szCs w:val="22"/>
        </w:rPr>
      </w:pPr>
      <w:r w:rsidRPr="009F52D1">
        <w:rPr>
          <w:rFonts w:asciiTheme="minorHAnsi" w:hAnsiTheme="minorHAnsi" w:cstheme="minorHAnsi"/>
          <w:bCs/>
          <w:sz w:val="22"/>
          <w:szCs w:val="22"/>
        </w:rPr>
        <w:t xml:space="preserve">2015 - RIBEIRO, </w:t>
      </w:r>
      <w:proofErr w:type="spellStart"/>
      <w:r w:rsidRPr="009F52D1">
        <w:rPr>
          <w:rFonts w:asciiTheme="minorHAnsi" w:hAnsiTheme="minorHAnsi" w:cstheme="minorHAnsi"/>
          <w:bCs/>
          <w:sz w:val="22"/>
          <w:szCs w:val="22"/>
        </w:rPr>
        <w:t>Pérside</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Omena</w:t>
      </w:r>
      <w:proofErr w:type="spellEnd"/>
      <w:r w:rsidRPr="009F52D1">
        <w:rPr>
          <w:rFonts w:asciiTheme="minorHAnsi" w:hAnsiTheme="minorHAnsi" w:cstheme="minorHAnsi"/>
          <w:bCs/>
          <w:sz w:val="22"/>
          <w:szCs w:val="22"/>
        </w:rPr>
        <w:t xml:space="preserve">. Patrimônio Azulejar – Restauração do Acervo Azulejar do Convento de Santo Antônio do Recife. (Apresentação de Trabalho/Outra). </w:t>
      </w:r>
    </w:p>
    <w:p w:rsidR="005F4F71" w:rsidRPr="009F52D1" w:rsidRDefault="005F4F71" w:rsidP="00F66196">
      <w:pPr>
        <w:pStyle w:val="PargrafodaLista"/>
        <w:numPr>
          <w:ilvl w:val="0"/>
          <w:numId w:val="22"/>
        </w:numPr>
        <w:tabs>
          <w:tab w:val="left" w:pos="0"/>
        </w:tabs>
        <w:spacing w:before="120" w:after="120" w:line="240" w:lineRule="auto"/>
        <w:ind w:right="-142"/>
        <w:contextualSpacing w:val="0"/>
        <w:jc w:val="both"/>
        <w:rPr>
          <w:rFonts w:asciiTheme="minorHAnsi" w:hAnsiTheme="minorHAnsi" w:cstheme="minorHAnsi"/>
          <w:bCs/>
          <w:sz w:val="22"/>
          <w:szCs w:val="22"/>
        </w:rPr>
      </w:pPr>
      <w:r w:rsidRPr="009F52D1">
        <w:rPr>
          <w:rFonts w:asciiTheme="minorHAnsi" w:hAnsiTheme="minorHAnsi" w:cstheme="minorHAnsi"/>
          <w:bCs/>
          <w:sz w:val="22"/>
          <w:szCs w:val="22"/>
        </w:rPr>
        <w:t xml:space="preserve">2013 RIBEIRO, </w:t>
      </w:r>
      <w:proofErr w:type="spellStart"/>
      <w:r w:rsidRPr="009F52D1">
        <w:rPr>
          <w:rFonts w:asciiTheme="minorHAnsi" w:hAnsiTheme="minorHAnsi" w:cstheme="minorHAnsi"/>
          <w:bCs/>
          <w:sz w:val="22"/>
          <w:szCs w:val="22"/>
        </w:rPr>
        <w:t>Pérside</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Omena</w:t>
      </w:r>
      <w:proofErr w:type="spellEnd"/>
      <w:r w:rsidRPr="009F52D1">
        <w:rPr>
          <w:rFonts w:asciiTheme="minorHAnsi" w:hAnsiTheme="minorHAnsi" w:cstheme="minorHAnsi"/>
          <w:bCs/>
          <w:sz w:val="22"/>
          <w:szCs w:val="22"/>
        </w:rPr>
        <w:t xml:space="preserve">. A Restauração do Revestimento Azulejar do Convento de Santo Antônio do Recife. (Apresentação de Trabalho/Comunicação). </w:t>
      </w:r>
    </w:p>
    <w:p w:rsidR="005F4F71" w:rsidRPr="009F52D1" w:rsidRDefault="005F4F71" w:rsidP="00F66196">
      <w:pPr>
        <w:pStyle w:val="PargrafodaLista"/>
        <w:numPr>
          <w:ilvl w:val="0"/>
          <w:numId w:val="22"/>
        </w:numPr>
        <w:tabs>
          <w:tab w:val="left" w:pos="0"/>
        </w:tabs>
        <w:spacing w:before="120" w:after="120" w:line="240" w:lineRule="auto"/>
        <w:ind w:right="-142"/>
        <w:contextualSpacing w:val="0"/>
        <w:jc w:val="both"/>
        <w:rPr>
          <w:rFonts w:asciiTheme="minorHAnsi" w:hAnsiTheme="minorHAnsi" w:cstheme="minorHAnsi"/>
          <w:bCs/>
          <w:sz w:val="22"/>
          <w:szCs w:val="22"/>
        </w:rPr>
      </w:pPr>
      <w:r w:rsidRPr="009F52D1">
        <w:rPr>
          <w:rFonts w:asciiTheme="minorHAnsi" w:hAnsiTheme="minorHAnsi" w:cstheme="minorHAnsi"/>
          <w:bCs/>
          <w:sz w:val="22"/>
          <w:szCs w:val="22"/>
        </w:rPr>
        <w:t xml:space="preserve">2012- RIBEIRO, </w:t>
      </w:r>
      <w:proofErr w:type="spellStart"/>
      <w:r w:rsidRPr="009F52D1">
        <w:rPr>
          <w:rFonts w:asciiTheme="minorHAnsi" w:hAnsiTheme="minorHAnsi" w:cstheme="minorHAnsi"/>
          <w:bCs/>
          <w:sz w:val="22"/>
          <w:szCs w:val="22"/>
        </w:rPr>
        <w:t>Pérside</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Omena</w:t>
      </w:r>
      <w:proofErr w:type="spellEnd"/>
      <w:r w:rsidRPr="009F52D1">
        <w:rPr>
          <w:rFonts w:asciiTheme="minorHAnsi" w:hAnsiTheme="minorHAnsi" w:cstheme="minorHAnsi"/>
          <w:bCs/>
          <w:sz w:val="22"/>
          <w:szCs w:val="22"/>
        </w:rPr>
        <w:t xml:space="preserve">. A Restauração do Revestimento Azulejar do Convento de Santo Antônio do Recife. (Apresentação de Trabalho/Congresso). 2010 RIBEIRO, </w:t>
      </w:r>
      <w:proofErr w:type="spellStart"/>
      <w:r w:rsidRPr="009F52D1">
        <w:rPr>
          <w:rFonts w:asciiTheme="minorHAnsi" w:hAnsiTheme="minorHAnsi" w:cstheme="minorHAnsi"/>
          <w:bCs/>
          <w:sz w:val="22"/>
          <w:szCs w:val="22"/>
        </w:rPr>
        <w:t>Pérside</w:t>
      </w:r>
      <w:proofErr w:type="spellEnd"/>
      <w:r w:rsidRPr="009F52D1">
        <w:rPr>
          <w:rFonts w:asciiTheme="minorHAnsi" w:hAnsiTheme="minorHAnsi" w:cstheme="minorHAnsi"/>
          <w:bCs/>
          <w:sz w:val="22"/>
          <w:szCs w:val="22"/>
        </w:rPr>
        <w:t xml:space="preserve"> </w:t>
      </w:r>
      <w:proofErr w:type="spellStart"/>
      <w:r w:rsidRPr="009F52D1">
        <w:rPr>
          <w:rFonts w:asciiTheme="minorHAnsi" w:hAnsiTheme="minorHAnsi" w:cstheme="minorHAnsi"/>
          <w:bCs/>
          <w:sz w:val="22"/>
          <w:szCs w:val="22"/>
        </w:rPr>
        <w:t>Omena</w:t>
      </w:r>
      <w:proofErr w:type="spellEnd"/>
      <w:r w:rsidRPr="009F52D1">
        <w:rPr>
          <w:rFonts w:asciiTheme="minorHAnsi" w:hAnsiTheme="minorHAnsi" w:cstheme="minorHAnsi"/>
          <w:bCs/>
          <w:sz w:val="22"/>
          <w:szCs w:val="22"/>
        </w:rPr>
        <w:t>. Palestrante no 2º Encontro Técnico - Restauração de Azulejos, realizado pelo Departamento de Patrimônio Material e Fiscalização e pelas Superintendências do Iphan em Pernambuco e na Paraíba.</w:t>
      </w:r>
    </w:p>
    <w:p w:rsidR="00D22282" w:rsidRPr="009F52D1" w:rsidRDefault="00BB0DA1" w:rsidP="000D1D25">
      <w:pPr>
        <w:pStyle w:val="PargrafodaLista"/>
        <w:tabs>
          <w:tab w:val="left" w:pos="0"/>
        </w:tabs>
        <w:spacing w:before="120" w:after="120" w:line="240" w:lineRule="auto"/>
        <w:ind w:left="0" w:right="-142"/>
        <w:contextualSpacing w:val="0"/>
        <w:jc w:val="both"/>
        <w:rPr>
          <w:rFonts w:asciiTheme="minorHAnsi" w:hAnsiTheme="minorHAnsi" w:cstheme="minorHAnsi"/>
          <w:bCs/>
          <w:sz w:val="22"/>
          <w:szCs w:val="22"/>
        </w:rPr>
      </w:pPr>
      <w:r w:rsidRPr="009F52D1">
        <w:rPr>
          <w:rFonts w:asciiTheme="minorHAnsi" w:hAnsiTheme="minorHAnsi" w:cstheme="minorHAnsi"/>
          <w:bCs/>
          <w:sz w:val="22"/>
          <w:szCs w:val="22"/>
        </w:rPr>
        <w:t>Ao investigar a carreira da profissional é notório o seu conhecimento na área</w:t>
      </w:r>
      <w:r w:rsidR="00D22282" w:rsidRPr="009F52D1">
        <w:rPr>
          <w:rFonts w:asciiTheme="minorHAnsi" w:hAnsiTheme="minorHAnsi" w:cstheme="minorHAnsi"/>
          <w:bCs/>
          <w:sz w:val="22"/>
          <w:szCs w:val="22"/>
        </w:rPr>
        <w:t>. A</w:t>
      </w:r>
      <w:r w:rsidRPr="009F52D1">
        <w:rPr>
          <w:rFonts w:asciiTheme="minorHAnsi" w:hAnsiTheme="minorHAnsi" w:cstheme="minorHAnsi"/>
          <w:bCs/>
          <w:sz w:val="22"/>
          <w:szCs w:val="22"/>
        </w:rPr>
        <w:t>s pesquisas, trabalhos e artigos publicados recentes demonstra que ela tem acompanhado as tendências</w:t>
      </w:r>
      <w:r w:rsidR="00D22282" w:rsidRPr="009F52D1">
        <w:rPr>
          <w:rFonts w:asciiTheme="minorHAnsi" w:hAnsiTheme="minorHAnsi" w:cstheme="minorHAnsi"/>
          <w:bCs/>
          <w:sz w:val="22"/>
          <w:szCs w:val="22"/>
        </w:rPr>
        <w:t xml:space="preserve"> inovadoras</w:t>
      </w:r>
      <w:r w:rsidRPr="009F52D1">
        <w:rPr>
          <w:rFonts w:asciiTheme="minorHAnsi" w:hAnsiTheme="minorHAnsi" w:cstheme="minorHAnsi"/>
          <w:bCs/>
          <w:sz w:val="22"/>
          <w:szCs w:val="22"/>
        </w:rPr>
        <w:t xml:space="preserve"> ao longo do tempo,</w:t>
      </w:r>
      <w:r w:rsidR="00D22282" w:rsidRPr="009F52D1">
        <w:rPr>
          <w:rFonts w:asciiTheme="minorHAnsi" w:hAnsiTheme="minorHAnsi" w:cstheme="minorHAnsi"/>
          <w:bCs/>
          <w:sz w:val="22"/>
          <w:szCs w:val="22"/>
        </w:rPr>
        <w:t xml:space="preserve"> o serviço em tela é altamente complexo e </w:t>
      </w:r>
      <w:r w:rsidR="00CE7B2D" w:rsidRPr="009F52D1">
        <w:rPr>
          <w:rFonts w:asciiTheme="minorHAnsi" w:hAnsiTheme="minorHAnsi" w:cstheme="minorHAnsi"/>
          <w:bCs/>
          <w:sz w:val="22"/>
          <w:szCs w:val="22"/>
        </w:rPr>
        <w:t xml:space="preserve">de </w:t>
      </w:r>
      <w:r w:rsidR="00D22282" w:rsidRPr="009F52D1">
        <w:rPr>
          <w:rFonts w:asciiTheme="minorHAnsi" w:hAnsiTheme="minorHAnsi" w:cstheme="minorHAnsi"/>
          <w:bCs/>
          <w:sz w:val="22"/>
          <w:szCs w:val="22"/>
        </w:rPr>
        <w:t xml:space="preserve">alta exigência intelectual do contratado. Diante do vasto conhecimento da empresa e da profissional já demonstrado a contratação em tela </w:t>
      </w:r>
      <w:r w:rsidRPr="009F52D1">
        <w:rPr>
          <w:rFonts w:asciiTheme="minorHAnsi" w:hAnsiTheme="minorHAnsi" w:cstheme="minorHAnsi"/>
          <w:bCs/>
          <w:sz w:val="22"/>
          <w:szCs w:val="22"/>
        </w:rPr>
        <w:t xml:space="preserve">garante à administração </w:t>
      </w:r>
      <w:r w:rsidR="00CE7B2D" w:rsidRPr="009F52D1">
        <w:rPr>
          <w:rFonts w:asciiTheme="minorHAnsi" w:hAnsiTheme="minorHAnsi" w:cstheme="minorHAnsi"/>
          <w:bCs/>
          <w:sz w:val="22"/>
          <w:szCs w:val="22"/>
        </w:rPr>
        <w:t>um</w:t>
      </w:r>
      <w:r w:rsidR="00D22282" w:rsidRPr="009F52D1">
        <w:rPr>
          <w:rFonts w:asciiTheme="minorHAnsi" w:hAnsiTheme="minorHAnsi" w:cstheme="minorHAnsi"/>
          <w:bCs/>
          <w:sz w:val="22"/>
          <w:szCs w:val="22"/>
        </w:rPr>
        <w:t xml:space="preserve"> resultado satisfatório e de impecável qualidade. A busca pela melhor referência no mercado para o serviço se dá pelo valor cultural e histórico do monumento e a conservação do bem para conhecimento as futuras gerações.</w:t>
      </w:r>
    </w:p>
    <w:p w:rsidR="00BB0DA1" w:rsidRPr="009F52D1" w:rsidRDefault="00BB0DA1" w:rsidP="000D1D25">
      <w:pPr>
        <w:pStyle w:val="PargrafodaLista"/>
        <w:tabs>
          <w:tab w:val="left" w:pos="0"/>
        </w:tabs>
        <w:spacing w:before="120" w:after="120" w:line="240" w:lineRule="auto"/>
        <w:ind w:left="0" w:right="-142"/>
        <w:contextualSpacing w:val="0"/>
        <w:jc w:val="both"/>
        <w:rPr>
          <w:rFonts w:asciiTheme="minorHAnsi" w:hAnsiTheme="minorHAnsi" w:cstheme="minorHAnsi"/>
          <w:bCs/>
          <w:sz w:val="22"/>
          <w:szCs w:val="22"/>
        </w:rPr>
      </w:pPr>
    </w:p>
    <w:p w:rsidR="005C594D" w:rsidRPr="009F52D1" w:rsidRDefault="00CE7B2D" w:rsidP="000D1D25">
      <w:pPr>
        <w:pStyle w:val="PargrafodaLista"/>
        <w:tabs>
          <w:tab w:val="left" w:pos="0"/>
        </w:tabs>
        <w:spacing w:before="120" w:after="120" w:line="240" w:lineRule="auto"/>
        <w:ind w:left="0" w:right="-142"/>
        <w:contextualSpacing w:val="0"/>
        <w:jc w:val="both"/>
        <w:rPr>
          <w:rFonts w:asciiTheme="minorHAnsi" w:hAnsiTheme="minorHAnsi" w:cstheme="minorHAnsi"/>
          <w:bCs/>
          <w:sz w:val="22"/>
          <w:szCs w:val="22"/>
        </w:rPr>
      </w:pPr>
      <w:r w:rsidRPr="009F52D1">
        <w:rPr>
          <w:rFonts w:asciiTheme="minorHAnsi" w:hAnsiTheme="minorHAnsi" w:cstheme="minorHAnsi"/>
          <w:bCs/>
          <w:sz w:val="22"/>
          <w:szCs w:val="22"/>
        </w:rPr>
        <w:t xml:space="preserve">Diante de todo exposto, </w:t>
      </w:r>
      <w:r w:rsidR="00A55F9C" w:rsidRPr="009F52D1">
        <w:rPr>
          <w:rFonts w:asciiTheme="minorHAnsi" w:hAnsiTheme="minorHAnsi" w:cstheme="minorHAnsi"/>
          <w:bCs/>
          <w:sz w:val="22"/>
          <w:szCs w:val="22"/>
        </w:rPr>
        <w:t xml:space="preserve">defendo a </w:t>
      </w:r>
      <w:r w:rsidRPr="009F52D1">
        <w:rPr>
          <w:rFonts w:asciiTheme="minorHAnsi" w:hAnsiTheme="minorHAnsi" w:cstheme="minorHAnsi"/>
          <w:bCs/>
          <w:sz w:val="22"/>
          <w:szCs w:val="22"/>
        </w:rPr>
        <w:t xml:space="preserve">contratação da </w:t>
      </w:r>
      <w:r w:rsidR="00A55F9C" w:rsidRPr="009F52D1">
        <w:rPr>
          <w:rFonts w:asciiTheme="minorHAnsi" w:hAnsiTheme="minorHAnsi" w:cstheme="minorHAnsi"/>
          <w:bCs/>
          <w:sz w:val="22"/>
          <w:szCs w:val="22"/>
        </w:rPr>
        <w:t xml:space="preserve">empresa </w:t>
      </w:r>
      <w:r w:rsidR="00A55F9C" w:rsidRPr="009F52D1">
        <w:rPr>
          <w:rFonts w:asciiTheme="minorHAnsi" w:hAnsiTheme="minorHAnsi" w:cstheme="minorHAnsi"/>
          <w:b/>
          <w:bCs/>
          <w:sz w:val="22"/>
          <w:szCs w:val="22"/>
        </w:rPr>
        <w:t xml:space="preserve">Grifo - </w:t>
      </w:r>
      <w:proofErr w:type="spellStart"/>
      <w:r w:rsidR="00A55F9C" w:rsidRPr="009F52D1">
        <w:rPr>
          <w:rFonts w:asciiTheme="minorHAnsi" w:hAnsiTheme="minorHAnsi" w:cstheme="minorHAnsi"/>
          <w:b/>
          <w:bCs/>
          <w:sz w:val="22"/>
          <w:szCs w:val="22"/>
        </w:rPr>
        <w:t>Pérside</w:t>
      </w:r>
      <w:proofErr w:type="spellEnd"/>
      <w:r w:rsidR="00A55F9C" w:rsidRPr="009F52D1">
        <w:rPr>
          <w:rFonts w:asciiTheme="minorHAnsi" w:hAnsiTheme="minorHAnsi" w:cstheme="minorHAnsi"/>
          <w:b/>
          <w:bCs/>
          <w:sz w:val="22"/>
          <w:szCs w:val="22"/>
        </w:rPr>
        <w:t xml:space="preserve"> </w:t>
      </w:r>
      <w:proofErr w:type="spellStart"/>
      <w:r w:rsidR="00A55F9C" w:rsidRPr="009F52D1">
        <w:rPr>
          <w:rFonts w:asciiTheme="minorHAnsi" w:hAnsiTheme="minorHAnsi" w:cstheme="minorHAnsi"/>
          <w:b/>
          <w:bCs/>
          <w:sz w:val="22"/>
          <w:szCs w:val="22"/>
        </w:rPr>
        <w:t>Omena</w:t>
      </w:r>
      <w:proofErr w:type="spellEnd"/>
      <w:r w:rsidR="00A55F9C" w:rsidRPr="009F52D1">
        <w:rPr>
          <w:rFonts w:asciiTheme="minorHAnsi" w:hAnsiTheme="minorHAnsi" w:cstheme="minorHAnsi"/>
          <w:b/>
          <w:bCs/>
          <w:sz w:val="22"/>
          <w:szCs w:val="22"/>
        </w:rPr>
        <w:t xml:space="preserve"> Diagnóstico e Preservação de Bens Culturais </w:t>
      </w:r>
      <w:proofErr w:type="spellStart"/>
      <w:r w:rsidR="00A55F9C" w:rsidRPr="009F52D1">
        <w:rPr>
          <w:rFonts w:asciiTheme="minorHAnsi" w:hAnsiTheme="minorHAnsi" w:cstheme="minorHAnsi"/>
          <w:b/>
          <w:bCs/>
          <w:sz w:val="22"/>
          <w:szCs w:val="22"/>
        </w:rPr>
        <w:t>Ltda</w:t>
      </w:r>
      <w:proofErr w:type="spellEnd"/>
      <w:r w:rsidR="00D22282" w:rsidRPr="009F52D1">
        <w:rPr>
          <w:rFonts w:asciiTheme="minorHAnsi" w:hAnsiTheme="minorHAnsi" w:cstheme="minorHAnsi"/>
          <w:bCs/>
          <w:sz w:val="22"/>
          <w:szCs w:val="22"/>
        </w:rPr>
        <w:t xml:space="preserve">, </w:t>
      </w:r>
      <w:r w:rsidR="00A55F9C" w:rsidRPr="009F52D1">
        <w:rPr>
          <w:rFonts w:asciiTheme="minorHAnsi" w:hAnsiTheme="minorHAnsi" w:cstheme="minorHAnsi"/>
          <w:bCs/>
          <w:sz w:val="22"/>
          <w:szCs w:val="22"/>
        </w:rPr>
        <w:t xml:space="preserve">de modo a garantir a </w:t>
      </w:r>
      <w:r w:rsidR="00A55F9C" w:rsidRPr="009F52D1">
        <w:rPr>
          <w:rFonts w:asciiTheme="minorHAnsi" w:hAnsiTheme="minorHAnsi" w:cstheme="minorHAnsi"/>
          <w:b/>
          <w:bCs/>
          <w:sz w:val="22"/>
          <w:szCs w:val="22"/>
        </w:rPr>
        <w:t>unidade potencial artística</w:t>
      </w:r>
      <w:r w:rsidR="00A55F9C" w:rsidRPr="009F52D1">
        <w:rPr>
          <w:rFonts w:asciiTheme="minorHAnsi" w:hAnsiTheme="minorHAnsi" w:cstheme="minorHAnsi"/>
          <w:bCs/>
          <w:sz w:val="22"/>
          <w:szCs w:val="22"/>
        </w:rPr>
        <w:t xml:space="preserve"> que o bem ainda mantém e assegurar a preservação do a</w:t>
      </w:r>
      <w:r w:rsidRPr="009F52D1">
        <w:rPr>
          <w:rFonts w:asciiTheme="minorHAnsi" w:hAnsiTheme="minorHAnsi" w:cstheme="minorHAnsi"/>
          <w:bCs/>
          <w:sz w:val="22"/>
          <w:szCs w:val="22"/>
        </w:rPr>
        <w:t xml:space="preserve">cervo artístico e histórico do </w:t>
      </w:r>
      <w:r w:rsidR="00A55F9C" w:rsidRPr="009F52D1">
        <w:rPr>
          <w:rFonts w:asciiTheme="minorHAnsi" w:hAnsiTheme="minorHAnsi" w:cstheme="minorHAnsi"/>
          <w:bCs/>
          <w:sz w:val="22"/>
          <w:szCs w:val="22"/>
        </w:rPr>
        <w:t>Mo</w:t>
      </w:r>
      <w:r w:rsidRPr="009F52D1">
        <w:rPr>
          <w:rFonts w:asciiTheme="minorHAnsi" w:hAnsiTheme="minorHAnsi" w:cstheme="minorHAnsi"/>
          <w:bCs/>
          <w:sz w:val="22"/>
          <w:szCs w:val="22"/>
        </w:rPr>
        <w:t>steiro de São Bento de Olinda.</w:t>
      </w:r>
    </w:p>
    <w:p w:rsidR="000D1D25" w:rsidRPr="009F52D1" w:rsidRDefault="000D1D25" w:rsidP="000D1D25">
      <w:pPr>
        <w:pStyle w:val="PargrafodaLista"/>
        <w:tabs>
          <w:tab w:val="left" w:pos="0"/>
        </w:tabs>
        <w:spacing w:before="120" w:after="120" w:line="240" w:lineRule="auto"/>
        <w:ind w:left="0" w:right="-142"/>
        <w:contextualSpacing w:val="0"/>
        <w:jc w:val="both"/>
        <w:rPr>
          <w:rFonts w:asciiTheme="minorHAnsi" w:hAnsiTheme="minorHAnsi" w:cstheme="minorHAnsi"/>
          <w:bCs/>
          <w:sz w:val="22"/>
          <w:szCs w:val="22"/>
        </w:rPr>
      </w:pPr>
    </w:p>
    <w:p w:rsidR="005C594D" w:rsidRPr="009F52D1" w:rsidRDefault="00911F14" w:rsidP="000D1D25">
      <w:pPr>
        <w:spacing w:before="120" w:after="120" w:line="240" w:lineRule="auto"/>
        <w:jc w:val="both"/>
        <w:outlineLvl w:val="0"/>
        <w:rPr>
          <w:rFonts w:asciiTheme="minorHAnsi" w:eastAsia="Times New Roman" w:hAnsiTheme="minorHAnsi" w:cstheme="minorHAnsi"/>
          <w:b/>
          <w:lang w:eastAsia="pt-BR"/>
        </w:rPr>
      </w:pPr>
      <w:r w:rsidRPr="009F52D1">
        <w:rPr>
          <w:rFonts w:asciiTheme="minorHAnsi" w:hAnsiTheme="minorHAnsi" w:cstheme="minorHAnsi"/>
          <w:b/>
        </w:rPr>
        <w:t>2.7</w:t>
      </w:r>
      <w:r w:rsidRPr="009F52D1">
        <w:rPr>
          <w:rFonts w:asciiTheme="minorHAnsi" w:hAnsiTheme="minorHAnsi" w:cstheme="minorHAnsi"/>
          <w:b/>
        </w:rPr>
        <w:tab/>
      </w:r>
      <w:r w:rsidR="005C594D" w:rsidRPr="009F52D1">
        <w:rPr>
          <w:rFonts w:asciiTheme="minorHAnsi" w:eastAsia="Times New Roman" w:hAnsiTheme="minorHAnsi" w:cstheme="minorHAnsi"/>
          <w:b/>
        </w:rPr>
        <w:t xml:space="preserve">DA CARACTERIZAÇÃO DO OBJETO COMO SERVIÇO DE </w:t>
      </w:r>
      <w:r w:rsidR="004F6B03" w:rsidRPr="009F52D1">
        <w:rPr>
          <w:rFonts w:asciiTheme="minorHAnsi" w:eastAsia="Times New Roman" w:hAnsiTheme="minorHAnsi" w:cstheme="minorHAnsi"/>
          <w:b/>
        </w:rPr>
        <w:t>RESTAURAÇÃO DE BENS MÓVEIS E INTEGRADOS</w:t>
      </w:r>
      <w:r w:rsidR="005C594D" w:rsidRPr="009F52D1">
        <w:rPr>
          <w:rFonts w:asciiTheme="minorHAnsi" w:eastAsia="Times New Roman" w:hAnsiTheme="minorHAnsi" w:cstheme="minorHAnsi"/>
          <w:b/>
        </w:rPr>
        <w:t>:</w:t>
      </w:r>
    </w:p>
    <w:p w:rsidR="000D1D25" w:rsidRPr="009F52D1" w:rsidRDefault="000D1D25" w:rsidP="000D1D25">
      <w:pPr>
        <w:spacing w:before="120" w:after="120" w:line="240" w:lineRule="auto"/>
        <w:ind w:left="-1"/>
        <w:jc w:val="both"/>
        <w:rPr>
          <w:rFonts w:asciiTheme="minorHAnsi" w:eastAsia="Times New Roman" w:hAnsiTheme="minorHAnsi" w:cstheme="minorHAnsi"/>
        </w:rPr>
      </w:pPr>
    </w:p>
    <w:p w:rsidR="005C594D" w:rsidRPr="009F52D1" w:rsidRDefault="005C594D" w:rsidP="000D1D25">
      <w:pPr>
        <w:spacing w:before="120" w:after="120" w:line="240" w:lineRule="auto"/>
        <w:ind w:left="-1"/>
        <w:jc w:val="both"/>
        <w:rPr>
          <w:rFonts w:asciiTheme="minorHAnsi" w:eastAsia="Times New Roman" w:hAnsiTheme="minorHAnsi" w:cstheme="minorHAnsi"/>
        </w:rPr>
      </w:pPr>
      <w:r w:rsidRPr="009F52D1">
        <w:rPr>
          <w:rFonts w:asciiTheme="minorHAnsi" w:eastAsia="Times New Roman" w:hAnsiTheme="minorHAnsi" w:cstheme="minorHAnsi"/>
        </w:rPr>
        <w:t xml:space="preserve"> Os serviços de restauração a serem contratados, </w:t>
      </w:r>
      <w:r w:rsidRPr="009F52D1">
        <w:rPr>
          <w:rFonts w:asciiTheme="minorHAnsi" w:eastAsia="Times New Roman" w:hAnsiTheme="minorHAnsi" w:cstheme="minorHAnsi"/>
          <w:b/>
        </w:rPr>
        <w:t>NÃO</w:t>
      </w:r>
      <w:r w:rsidRPr="009F52D1">
        <w:rPr>
          <w:rFonts w:asciiTheme="minorHAnsi" w:eastAsia="Times New Roman" w:hAnsiTheme="minorHAnsi" w:cstheme="minorHAnsi"/>
        </w:rPr>
        <w:t xml:space="preserve"> </w:t>
      </w:r>
      <w:r w:rsidR="00140259" w:rsidRPr="009F52D1">
        <w:rPr>
          <w:rFonts w:asciiTheme="minorHAnsi" w:eastAsia="Times New Roman" w:hAnsiTheme="minorHAnsi" w:cstheme="minorHAnsi"/>
          <w:b/>
        </w:rPr>
        <w:t>são de Restauração da E</w:t>
      </w:r>
      <w:r w:rsidRPr="009F52D1">
        <w:rPr>
          <w:rFonts w:asciiTheme="minorHAnsi" w:eastAsia="Times New Roman" w:hAnsiTheme="minorHAnsi" w:cstheme="minorHAnsi"/>
          <w:b/>
        </w:rPr>
        <w:t>dificação</w:t>
      </w:r>
      <w:r w:rsidRPr="009F52D1">
        <w:rPr>
          <w:rFonts w:asciiTheme="minorHAnsi" w:eastAsia="Times New Roman" w:hAnsiTheme="minorHAnsi" w:cstheme="minorHAnsi"/>
        </w:rPr>
        <w:t xml:space="preserve"> e SIM dos </w:t>
      </w:r>
      <w:r w:rsidR="00140259" w:rsidRPr="009F52D1">
        <w:rPr>
          <w:rFonts w:asciiTheme="minorHAnsi" w:eastAsia="Times New Roman" w:hAnsiTheme="minorHAnsi" w:cstheme="minorHAnsi"/>
        </w:rPr>
        <w:t>R</w:t>
      </w:r>
      <w:r w:rsidRPr="009F52D1">
        <w:rPr>
          <w:rFonts w:asciiTheme="minorHAnsi" w:eastAsia="Times New Roman" w:hAnsiTheme="minorHAnsi" w:cstheme="minorHAnsi"/>
        </w:rPr>
        <w:t xml:space="preserve">echeios </w:t>
      </w:r>
      <w:r w:rsidR="00140259" w:rsidRPr="009F52D1">
        <w:rPr>
          <w:rFonts w:asciiTheme="minorHAnsi" w:eastAsia="Times New Roman" w:hAnsiTheme="minorHAnsi" w:cstheme="minorHAnsi"/>
        </w:rPr>
        <w:t>A</w:t>
      </w:r>
      <w:r w:rsidRPr="009F52D1">
        <w:rPr>
          <w:rFonts w:asciiTheme="minorHAnsi" w:eastAsia="Times New Roman" w:hAnsiTheme="minorHAnsi" w:cstheme="minorHAnsi"/>
        </w:rPr>
        <w:t>rtísticos que estão integrados ao Mosteiro de São Bento de Olinda, dessa forma, não se caracteriza como serviço de arquitetura e engenharia. Trata-se da restauração dos elementos artísticos que compõem a ornamentação desse monumento nacional.</w:t>
      </w:r>
    </w:p>
    <w:p w:rsidR="005C594D" w:rsidRPr="009F52D1" w:rsidRDefault="005C594D" w:rsidP="000D1D25">
      <w:pPr>
        <w:spacing w:before="120" w:after="0" w:line="240" w:lineRule="auto"/>
        <w:jc w:val="both"/>
        <w:rPr>
          <w:rFonts w:asciiTheme="minorHAnsi" w:eastAsia="Times New Roman" w:hAnsiTheme="minorHAnsi" w:cstheme="minorHAnsi"/>
        </w:rPr>
      </w:pPr>
      <w:r w:rsidRPr="009F52D1">
        <w:rPr>
          <w:rFonts w:asciiTheme="minorHAnsi" w:eastAsia="Times New Roman" w:hAnsiTheme="minorHAnsi" w:cstheme="minorHAnsi"/>
        </w:rPr>
        <w:t>O campo profissional da RESTAURAÇÃO é dividido em dois seguimentos distintos: RESTAURAÇÃO DE BENS IMÓVEIS e</w:t>
      </w:r>
      <w:r w:rsidRPr="009F52D1">
        <w:rPr>
          <w:rFonts w:asciiTheme="minorHAnsi" w:eastAsia="Times New Roman" w:hAnsiTheme="minorHAnsi" w:cstheme="minorHAnsi"/>
          <w:b/>
        </w:rPr>
        <w:t xml:space="preserve"> RESTAURAÇÃO DE BENS MÓVEIS E INTEGRADOS</w:t>
      </w:r>
      <w:r w:rsidRPr="009F52D1">
        <w:rPr>
          <w:rFonts w:asciiTheme="minorHAnsi" w:eastAsia="Times New Roman" w:hAnsiTheme="minorHAnsi" w:cstheme="minorHAnsi"/>
        </w:rPr>
        <w:t xml:space="preserve">. O primeiro é exclusivo da profissão de arquitetura que restaura as </w:t>
      </w:r>
      <w:r w:rsidRPr="009F52D1">
        <w:rPr>
          <w:rFonts w:asciiTheme="minorHAnsi" w:eastAsia="Times New Roman" w:hAnsiTheme="minorHAnsi" w:cstheme="minorHAnsi"/>
        </w:rPr>
        <w:lastRenderedPageBreak/>
        <w:t xml:space="preserve">edificações de valor histórico/cultural, e que se refere a restauração dos elementos arquitetônicos e estruturais do edifício, como fachadas, coberturas, pisos, paredes, esquadrias, forros, </w:t>
      </w:r>
      <w:proofErr w:type="spellStart"/>
      <w:r w:rsidRPr="009F52D1">
        <w:rPr>
          <w:rFonts w:asciiTheme="minorHAnsi" w:eastAsia="Times New Roman" w:hAnsiTheme="minorHAnsi" w:cstheme="minorHAnsi"/>
        </w:rPr>
        <w:t>etc</w:t>
      </w:r>
      <w:proofErr w:type="spellEnd"/>
      <w:r w:rsidRPr="009F52D1">
        <w:rPr>
          <w:rFonts w:asciiTheme="minorHAnsi" w:eastAsia="Times New Roman" w:hAnsiTheme="minorHAnsi" w:cstheme="minorHAnsi"/>
        </w:rPr>
        <w:t>, típico serviço do ramo da arquitetura e engenharia.</w:t>
      </w:r>
      <w:r w:rsidR="00140259" w:rsidRPr="009F52D1">
        <w:rPr>
          <w:rFonts w:asciiTheme="minorHAnsi" w:eastAsia="Times New Roman" w:hAnsiTheme="minorHAnsi" w:cstheme="minorHAnsi"/>
        </w:rPr>
        <w:t xml:space="preserve"> O</w:t>
      </w:r>
      <w:r w:rsidR="006F5839" w:rsidRPr="009F52D1">
        <w:rPr>
          <w:rFonts w:asciiTheme="minorHAnsi" w:eastAsia="Times New Roman" w:hAnsiTheme="minorHAnsi" w:cstheme="minorHAnsi"/>
        </w:rPr>
        <w:t xml:space="preserve"> segundo seguimento, referente a este estudo, trata-se de um serviço, QUE NÃO É DE ENGENHARIA, com ênfase em técnicas especializadas no tratamento </w:t>
      </w:r>
      <w:r w:rsidRPr="009F52D1">
        <w:rPr>
          <w:rFonts w:asciiTheme="minorHAnsi" w:eastAsia="Times New Roman" w:hAnsiTheme="minorHAnsi" w:cstheme="minorHAnsi"/>
        </w:rPr>
        <w:t>dos elementos de arte, e referem-se a restauração de altares, púlpitos, coro, forros artísticos, tribunas, elementos artísticos em talha policromada e/ou com aplicação de folha de ouro. A pintura do forro da Igreja é perspectivada com a técnica de pintura à têmpera, decorando todo o forro da nave da igreja que só conservadores e restaurado</w:t>
      </w:r>
      <w:r w:rsidR="00686F5C" w:rsidRPr="009F52D1">
        <w:rPr>
          <w:rFonts w:asciiTheme="minorHAnsi" w:eastAsia="Times New Roman" w:hAnsiTheme="minorHAnsi" w:cstheme="minorHAnsi"/>
        </w:rPr>
        <w:t>res estão habilitados executar.</w:t>
      </w:r>
    </w:p>
    <w:p w:rsidR="00686F5C" w:rsidRPr="009F52D1" w:rsidRDefault="00686F5C" w:rsidP="000D1D25">
      <w:pPr>
        <w:spacing w:before="120" w:after="0" w:line="240" w:lineRule="auto"/>
        <w:jc w:val="both"/>
        <w:rPr>
          <w:rFonts w:asciiTheme="minorHAnsi" w:eastAsia="Times New Roman" w:hAnsiTheme="minorHAnsi" w:cstheme="minorHAnsi"/>
        </w:rPr>
      </w:pPr>
    </w:p>
    <w:p w:rsidR="00385EDE" w:rsidRPr="009F52D1" w:rsidRDefault="00385EDE" w:rsidP="00F66196">
      <w:pPr>
        <w:pStyle w:val="PargrafodaLista"/>
        <w:numPr>
          <w:ilvl w:val="1"/>
          <w:numId w:val="5"/>
        </w:numPr>
        <w:spacing w:after="0"/>
        <w:ind w:right="-141"/>
        <w:jc w:val="both"/>
        <w:rPr>
          <w:rFonts w:asciiTheme="minorHAnsi" w:hAnsiTheme="minorHAnsi" w:cstheme="minorHAnsi"/>
          <w:b/>
          <w:vanish/>
          <w:color w:val="FF0000"/>
          <w:sz w:val="22"/>
          <w:szCs w:val="22"/>
        </w:rPr>
      </w:pPr>
    </w:p>
    <w:p w:rsidR="00385EDE" w:rsidRPr="009F52D1" w:rsidRDefault="00385EDE">
      <w:pPr>
        <w:pStyle w:val="PargrafodaLista"/>
        <w:spacing w:after="0"/>
        <w:ind w:left="0" w:right="-141"/>
        <w:rPr>
          <w:rFonts w:asciiTheme="minorHAnsi" w:hAnsiTheme="minorHAnsi" w:cstheme="minorHAnsi"/>
          <w:b/>
          <w:vanish/>
          <w:color w:val="FF0000"/>
          <w:sz w:val="22"/>
          <w:szCs w:val="22"/>
        </w:rPr>
      </w:pPr>
    </w:p>
    <w:p w:rsidR="00385EDE" w:rsidRPr="009F52D1" w:rsidRDefault="00385EDE">
      <w:pPr>
        <w:shd w:val="clear" w:color="auto" w:fill="FFFFFF"/>
        <w:spacing w:after="0"/>
        <w:ind w:right="-141"/>
        <w:jc w:val="both"/>
        <w:rPr>
          <w:rFonts w:asciiTheme="minorHAnsi" w:hAnsiTheme="minorHAnsi" w:cstheme="minorHAnsi"/>
          <w:color w:val="FF0000"/>
        </w:rPr>
      </w:pPr>
    </w:p>
    <w:p w:rsidR="00385EDE" w:rsidRPr="009F52D1" w:rsidRDefault="00AF0C56" w:rsidP="00904BC3">
      <w:pPr>
        <w:pStyle w:val="PargrafodaLista"/>
        <w:numPr>
          <w:ilvl w:val="0"/>
          <w:numId w:val="3"/>
        </w:numPr>
        <w:shd w:val="clear" w:color="auto" w:fill="D9D9D9" w:themeFill="background1" w:themeFillShade="D9"/>
        <w:tabs>
          <w:tab w:val="clear" w:pos="0"/>
        </w:tabs>
        <w:spacing w:after="0"/>
        <w:ind w:left="709" w:right="-141" w:hanging="709"/>
        <w:jc w:val="both"/>
        <w:outlineLvl w:val="1"/>
        <w:rPr>
          <w:rFonts w:asciiTheme="minorHAnsi" w:hAnsiTheme="minorHAnsi" w:cstheme="minorHAnsi"/>
          <w:b/>
          <w:bCs/>
          <w:sz w:val="22"/>
          <w:szCs w:val="22"/>
        </w:rPr>
      </w:pPr>
      <w:r w:rsidRPr="009F52D1">
        <w:rPr>
          <w:rFonts w:asciiTheme="minorHAnsi" w:hAnsiTheme="minorHAnsi" w:cstheme="minorHAnsi"/>
          <w:b/>
          <w:bCs/>
          <w:sz w:val="22"/>
          <w:szCs w:val="22"/>
        </w:rPr>
        <w:t>DAS ESPECIFICAÇÕES DO OBJETO</w:t>
      </w:r>
    </w:p>
    <w:p w:rsidR="00385EDE" w:rsidRPr="009F52D1" w:rsidRDefault="00385EDE">
      <w:pPr>
        <w:pStyle w:val="PargrafodaLista"/>
        <w:spacing w:after="0"/>
        <w:ind w:left="0" w:right="-141"/>
        <w:jc w:val="both"/>
        <w:outlineLvl w:val="1"/>
        <w:rPr>
          <w:rFonts w:asciiTheme="minorHAnsi" w:hAnsiTheme="minorHAnsi" w:cstheme="minorHAnsi"/>
          <w:b/>
          <w:bCs/>
          <w:sz w:val="22"/>
          <w:szCs w:val="22"/>
        </w:rPr>
      </w:pPr>
    </w:p>
    <w:p w:rsidR="00686F5C" w:rsidRPr="009F52D1" w:rsidRDefault="00686F5C" w:rsidP="00866E1B">
      <w:pPr>
        <w:pStyle w:val="PargrafodaLista"/>
        <w:tabs>
          <w:tab w:val="left" w:pos="0"/>
        </w:tabs>
        <w:spacing w:after="0"/>
        <w:ind w:left="142" w:right="-141"/>
        <w:jc w:val="both"/>
        <w:outlineLvl w:val="1"/>
        <w:rPr>
          <w:rFonts w:asciiTheme="minorHAnsi" w:eastAsia="Calibri" w:hAnsiTheme="minorHAnsi" w:cstheme="minorHAnsi"/>
          <w:sz w:val="22"/>
          <w:szCs w:val="22"/>
          <w:lang w:eastAsia="pt-BR"/>
        </w:rPr>
      </w:pPr>
    </w:p>
    <w:p w:rsidR="00D60484" w:rsidRPr="009F52D1" w:rsidRDefault="00D60484" w:rsidP="00686F5C">
      <w:pPr>
        <w:pStyle w:val="PargrafodaLista"/>
        <w:tabs>
          <w:tab w:val="left" w:pos="0"/>
        </w:tabs>
        <w:spacing w:after="0"/>
        <w:ind w:left="0" w:right="-141"/>
        <w:jc w:val="both"/>
        <w:outlineLvl w:val="1"/>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Os serviços de</w:t>
      </w:r>
      <w:r w:rsidR="00866E1B" w:rsidRPr="009F52D1">
        <w:rPr>
          <w:rFonts w:asciiTheme="minorHAnsi" w:eastAsia="Calibri" w:hAnsiTheme="minorHAnsi" w:cstheme="minorHAnsi"/>
          <w:sz w:val="22"/>
          <w:szCs w:val="22"/>
          <w:lang w:eastAsia="pt-BR"/>
        </w:rPr>
        <w:t> restauração dos Bens Móveis e Integrados deverão ser execu</w:t>
      </w:r>
      <w:r w:rsidRPr="009F52D1">
        <w:rPr>
          <w:rFonts w:asciiTheme="minorHAnsi" w:eastAsia="Calibri" w:hAnsiTheme="minorHAnsi" w:cstheme="minorHAnsi"/>
          <w:sz w:val="22"/>
          <w:szCs w:val="22"/>
          <w:lang w:eastAsia="pt-BR"/>
        </w:rPr>
        <w:t xml:space="preserve">tados conforme as Diretrizes constante no Memorial Descritivo (SEI </w:t>
      </w:r>
      <w:r w:rsidR="00FC0418" w:rsidRPr="009F52D1">
        <w:rPr>
          <w:rFonts w:asciiTheme="minorHAnsi" w:eastAsia="Calibri" w:hAnsiTheme="minorHAnsi" w:cstheme="minorHAnsi"/>
          <w:sz w:val="22"/>
          <w:szCs w:val="22"/>
          <w:lang w:eastAsia="pt-BR"/>
        </w:rPr>
        <w:t xml:space="preserve">Nº </w:t>
      </w:r>
      <w:r w:rsidRPr="009F52D1">
        <w:rPr>
          <w:rFonts w:asciiTheme="minorHAnsi" w:eastAsia="Calibri" w:hAnsiTheme="minorHAnsi" w:cstheme="minorHAnsi"/>
          <w:sz w:val="22"/>
          <w:szCs w:val="22"/>
          <w:lang w:eastAsia="pt-BR"/>
        </w:rPr>
        <w:t>47183748), os quantitativos e prazos para execução do serviço est</w:t>
      </w:r>
      <w:r w:rsidR="00543000" w:rsidRPr="009F52D1">
        <w:rPr>
          <w:rFonts w:asciiTheme="minorHAnsi" w:eastAsia="Calibri" w:hAnsiTheme="minorHAnsi" w:cstheme="minorHAnsi"/>
          <w:sz w:val="22"/>
          <w:szCs w:val="22"/>
          <w:lang w:eastAsia="pt-BR"/>
        </w:rPr>
        <w:t>arão</w:t>
      </w:r>
      <w:r w:rsidRPr="009F52D1">
        <w:rPr>
          <w:rFonts w:asciiTheme="minorHAnsi" w:eastAsia="Calibri" w:hAnsiTheme="minorHAnsi" w:cstheme="minorHAnsi"/>
          <w:sz w:val="22"/>
          <w:szCs w:val="22"/>
          <w:lang w:eastAsia="pt-BR"/>
        </w:rPr>
        <w:t> descritos </w:t>
      </w:r>
      <w:r w:rsidR="00543000" w:rsidRPr="009F52D1">
        <w:rPr>
          <w:rFonts w:asciiTheme="minorHAnsi" w:eastAsia="Calibri" w:hAnsiTheme="minorHAnsi" w:cstheme="minorHAnsi"/>
          <w:sz w:val="22"/>
          <w:szCs w:val="22"/>
          <w:lang w:eastAsia="pt-BR"/>
        </w:rPr>
        <w:t xml:space="preserve">na </w:t>
      </w:r>
      <w:r w:rsidRPr="009F52D1">
        <w:rPr>
          <w:rFonts w:asciiTheme="minorHAnsi" w:eastAsia="Calibri" w:hAnsiTheme="minorHAnsi" w:cstheme="minorHAnsi"/>
          <w:sz w:val="22"/>
          <w:szCs w:val="22"/>
          <w:lang w:eastAsia="pt-BR"/>
        </w:rPr>
        <w:t>Planilha Orçamentária e no </w:t>
      </w:r>
      <w:r w:rsidR="00543000" w:rsidRPr="009F52D1">
        <w:rPr>
          <w:rFonts w:asciiTheme="minorHAnsi" w:eastAsia="Calibri" w:hAnsiTheme="minorHAnsi" w:cstheme="minorHAnsi"/>
          <w:sz w:val="22"/>
          <w:szCs w:val="22"/>
          <w:lang w:eastAsia="pt-BR"/>
        </w:rPr>
        <w:t>Cronograma Físico-Financeiro</w:t>
      </w:r>
      <w:r w:rsidR="00140259" w:rsidRPr="009F52D1">
        <w:rPr>
          <w:rFonts w:asciiTheme="minorHAnsi" w:eastAsia="Calibri" w:hAnsiTheme="minorHAnsi" w:cstheme="minorHAnsi"/>
          <w:sz w:val="22"/>
          <w:szCs w:val="22"/>
          <w:lang w:eastAsia="pt-BR"/>
        </w:rPr>
        <w:t xml:space="preserve">, previamente </w:t>
      </w:r>
      <w:r w:rsidR="00140259" w:rsidRPr="009F52D1">
        <w:rPr>
          <w:rFonts w:asciiTheme="minorHAnsi" w:hAnsiTheme="minorHAnsi" w:cstheme="minorHAnsi"/>
          <w:color w:val="000000"/>
          <w:sz w:val="22"/>
          <w:szCs w:val="22"/>
        </w:rPr>
        <w:t>apresentados pela contratada e aprovados pela DPE-FUNDARPE.</w:t>
      </w:r>
    </w:p>
    <w:p w:rsidR="00D60484" w:rsidRPr="009F52D1" w:rsidRDefault="00D60484" w:rsidP="00686F5C">
      <w:pPr>
        <w:pStyle w:val="PargrafodaLista"/>
        <w:tabs>
          <w:tab w:val="left" w:pos="0"/>
        </w:tabs>
        <w:spacing w:after="0"/>
        <w:ind w:left="0" w:right="-141"/>
        <w:jc w:val="both"/>
        <w:outlineLvl w:val="1"/>
        <w:rPr>
          <w:rFonts w:asciiTheme="minorHAnsi" w:eastAsia="Calibri" w:hAnsiTheme="minorHAnsi" w:cstheme="minorHAnsi"/>
          <w:sz w:val="22"/>
          <w:szCs w:val="22"/>
          <w:lang w:eastAsia="pt-BR"/>
        </w:rPr>
      </w:pPr>
    </w:p>
    <w:p w:rsidR="00D60484" w:rsidRPr="009F52D1" w:rsidRDefault="00F94F82" w:rsidP="00686F5C">
      <w:pPr>
        <w:pStyle w:val="PargrafodaLista"/>
        <w:tabs>
          <w:tab w:val="left" w:pos="11338"/>
        </w:tabs>
        <w:ind w:left="0" w:right="-141"/>
        <w:jc w:val="both"/>
        <w:outlineLvl w:val="1"/>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Os serviços de</w:t>
      </w:r>
      <w:r w:rsidR="00D60484" w:rsidRPr="009F52D1">
        <w:rPr>
          <w:rFonts w:asciiTheme="minorHAnsi" w:eastAsia="Calibri" w:hAnsiTheme="minorHAnsi" w:cstheme="minorHAnsi"/>
          <w:sz w:val="22"/>
          <w:szCs w:val="22"/>
          <w:lang w:eastAsia="pt-BR"/>
        </w:rPr>
        <w:t xml:space="preserve"> </w:t>
      </w:r>
      <w:r w:rsidR="00D60484" w:rsidRPr="009F52D1">
        <w:rPr>
          <w:rFonts w:asciiTheme="minorHAnsi" w:eastAsia="Times New Roman" w:hAnsiTheme="minorHAnsi" w:cstheme="minorHAnsi"/>
          <w:b/>
          <w:sz w:val="22"/>
          <w:szCs w:val="22"/>
        </w:rPr>
        <w:t>RESTAURAÇÃO DE BENS MÓVEIS E INTEGRADOS</w:t>
      </w:r>
      <w:r w:rsidR="00D60484" w:rsidRPr="009F52D1">
        <w:rPr>
          <w:rFonts w:asciiTheme="minorHAnsi" w:eastAsia="Calibri" w:hAnsiTheme="minorHAnsi" w:cstheme="minorHAnsi"/>
          <w:sz w:val="22"/>
          <w:szCs w:val="22"/>
          <w:lang w:eastAsia="pt-BR"/>
        </w:rPr>
        <w:t xml:space="preserve"> </w:t>
      </w:r>
      <w:r w:rsidR="00866E1B" w:rsidRPr="009F52D1">
        <w:rPr>
          <w:rFonts w:asciiTheme="minorHAnsi" w:eastAsia="Calibri" w:hAnsiTheme="minorHAnsi" w:cstheme="minorHAnsi"/>
          <w:sz w:val="22"/>
          <w:szCs w:val="22"/>
          <w:lang w:eastAsia="pt-BR"/>
        </w:rPr>
        <w:t>serão executados em 0</w:t>
      </w:r>
      <w:r w:rsidR="00D60484" w:rsidRPr="009F52D1">
        <w:rPr>
          <w:rFonts w:asciiTheme="minorHAnsi" w:eastAsia="Calibri" w:hAnsiTheme="minorHAnsi" w:cstheme="minorHAnsi"/>
          <w:sz w:val="22"/>
          <w:szCs w:val="22"/>
          <w:lang w:eastAsia="pt-BR"/>
        </w:rPr>
        <w:t>7</w:t>
      </w:r>
      <w:r w:rsidR="00866E1B" w:rsidRPr="009F52D1">
        <w:rPr>
          <w:rFonts w:asciiTheme="minorHAnsi" w:eastAsia="Calibri" w:hAnsiTheme="minorHAnsi" w:cstheme="minorHAnsi"/>
          <w:sz w:val="22"/>
          <w:szCs w:val="22"/>
          <w:lang w:eastAsia="pt-BR"/>
        </w:rPr>
        <w:t> (</w:t>
      </w:r>
      <w:r w:rsidR="00D60484" w:rsidRPr="009F52D1">
        <w:rPr>
          <w:rFonts w:asciiTheme="minorHAnsi" w:eastAsia="Calibri" w:hAnsiTheme="minorHAnsi" w:cstheme="minorHAnsi"/>
          <w:sz w:val="22"/>
          <w:szCs w:val="22"/>
          <w:lang w:eastAsia="pt-BR"/>
        </w:rPr>
        <w:t>sete</w:t>
      </w:r>
      <w:r w:rsidR="00866E1B" w:rsidRPr="009F52D1">
        <w:rPr>
          <w:rFonts w:asciiTheme="minorHAnsi" w:eastAsia="Calibri" w:hAnsiTheme="minorHAnsi" w:cstheme="minorHAnsi"/>
          <w:sz w:val="22"/>
          <w:szCs w:val="22"/>
          <w:lang w:eastAsia="pt-BR"/>
        </w:rPr>
        <w:t>) áreas de ações, sendo elas:</w:t>
      </w:r>
      <w:r w:rsidRPr="009F52D1">
        <w:rPr>
          <w:rFonts w:asciiTheme="minorHAnsi" w:eastAsia="Calibri" w:hAnsiTheme="minorHAnsi" w:cstheme="minorHAnsi"/>
          <w:sz w:val="22"/>
          <w:szCs w:val="22"/>
          <w:lang w:eastAsia="pt-BR"/>
        </w:rPr>
        <w:t xml:space="preserve"> </w:t>
      </w:r>
      <w:r w:rsidRPr="009F52D1">
        <w:rPr>
          <w:rFonts w:asciiTheme="minorHAnsi" w:eastAsia="Calibri" w:hAnsiTheme="minorHAnsi" w:cstheme="minorHAnsi"/>
          <w:b/>
          <w:sz w:val="22"/>
          <w:szCs w:val="22"/>
          <w:lang w:eastAsia="pt-BR"/>
        </w:rPr>
        <w:t xml:space="preserve">NAVE, CAPELA MOR, CORO, SACRISTIA, CAPELA DO SANTÍSSIMO, CAPELA ABACIAL e SALA CAPITULAR, </w:t>
      </w:r>
      <w:r w:rsidR="00836109" w:rsidRPr="009F52D1">
        <w:rPr>
          <w:rFonts w:asciiTheme="minorHAnsi" w:eastAsia="Calibri" w:hAnsiTheme="minorHAnsi" w:cstheme="minorHAnsi"/>
          <w:sz w:val="22"/>
          <w:szCs w:val="22"/>
          <w:lang w:eastAsia="pt-BR"/>
        </w:rPr>
        <w:t xml:space="preserve">os bens a serem restaurados estão descriminados no Memorial descritivo, anexo deste Termo de referência. </w:t>
      </w:r>
    </w:p>
    <w:p w:rsidR="00371C46" w:rsidRPr="009F52D1" w:rsidRDefault="00371C46" w:rsidP="00371C46">
      <w:pPr>
        <w:pStyle w:val="PargrafodaLista"/>
        <w:tabs>
          <w:tab w:val="left" w:pos="0"/>
          <w:tab w:val="left" w:pos="11338"/>
        </w:tabs>
        <w:ind w:left="142" w:right="-141" w:hanging="142"/>
        <w:jc w:val="both"/>
        <w:outlineLvl w:val="1"/>
        <w:rPr>
          <w:rFonts w:asciiTheme="minorHAnsi" w:eastAsia="Calibri" w:hAnsiTheme="minorHAnsi" w:cstheme="minorHAnsi"/>
          <w:sz w:val="22"/>
          <w:szCs w:val="22"/>
          <w:lang w:eastAsia="pt-BR"/>
        </w:rPr>
      </w:pPr>
    </w:p>
    <w:p w:rsidR="00385EDE" w:rsidRPr="009F52D1" w:rsidRDefault="00AF0C56" w:rsidP="00F66196">
      <w:pPr>
        <w:pStyle w:val="PargrafodaLista"/>
        <w:numPr>
          <w:ilvl w:val="1"/>
          <w:numId w:val="29"/>
        </w:numPr>
        <w:tabs>
          <w:tab w:val="left" w:pos="11338"/>
        </w:tabs>
        <w:ind w:left="709" w:right="-141" w:hanging="709"/>
        <w:jc w:val="both"/>
        <w:outlineLvl w:val="1"/>
        <w:rPr>
          <w:rFonts w:asciiTheme="minorHAnsi" w:hAnsiTheme="minorHAnsi" w:cstheme="minorHAnsi"/>
          <w:b/>
          <w:bCs/>
          <w:sz w:val="22"/>
          <w:szCs w:val="22"/>
        </w:rPr>
      </w:pPr>
      <w:r w:rsidRPr="009F52D1">
        <w:rPr>
          <w:rFonts w:asciiTheme="minorHAnsi" w:hAnsiTheme="minorHAnsi" w:cstheme="minorHAnsi"/>
          <w:b/>
          <w:bCs/>
          <w:sz w:val="22"/>
          <w:szCs w:val="22"/>
        </w:rPr>
        <w:t>DESCRIÇÃO DO SERVIÇO/ DETALHAMENTO DO OBJETO</w:t>
      </w:r>
    </w:p>
    <w:p w:rsidR="00385EDE" w:rsidRPr="009F52D1" w:rsidRDefault="00385EDE" w:rsidP="00F66196">
      <w:pPr>
        <w:pStyle w:val="PargrafodaLista"/>
        <w:numPr>
          <w:ilvl w:val="0"/>
          <w:numId w:val="6"/>
        </w:numPr>
        <w:tabs>
          <w:tab w:val="left" w:pos="709"/>
        </w:tabs>
        <w:spacing w:after="0"/>
        <w:ind w:left="0" w:right="-141" w:firstLine="0"/>
        <w:jc w:val="both"/>
        <w:rPr>
          <w:rFonts w:asciiTheme="minorHAnsi" w:eastAsia="Calibri" w:hAnsiTheme="minorHAnsi" w:cstheme="minorHAnsi"/>
          <w:vanish/>
          <w:color w:val="000000"/>
          <w:sz w:val="22"/>
          <w:szCs w:val="22"/>
          <w:lang w:eastAsia="pt-BR"/>
        </w:rPr>
      </w:pPr>
    </w:p>
    <w:p w:rsidR="00385EDE" w:rsidRPr="009F52D1" w:rsidRDefault="00385EDE" w:rsidP="00F66196">
      <w:pPr>
        <w:pStyle w:val="PargrafodaLista"/>
        <w:numPr>
          <w:ilvl w:val="0"/>
          <w:numId w:val="6"/>
        </w:numPr>
        <w:tabs>
          <w:tab w:val="left" w:pos="709"/>
        </w:tabs>
        <w:spacing w:after="0"/>
        <w:ind w:left="0" w:right="-141" w:firstLine="0"/>
        <w:jc w:val="both"/>
        <w:rPr>
          <w:rFonts w:asciiTheme="minorHAnsi" w:eastAsia="Calibri" w:hAnsiTheme="minorHAnsi" w:cstheme="minorHAnsi"/>
          <w:vanish/>
          <w:color w:val="000000"/>
          <w:sz w:val="22"/>
          <w:szCs w:val="22"/>
          <w:lang w:eastAsia="pt-BR"/>
        </w:rPr>
      </w:pPr>
    </w:p>
    <w:p w:rsidR="00385EDE" w:rsidRPr="009F52D1" w:rsidRDefault="00385EDE" w:rsidP="00F66196">
      <w:pPr>
        <w:pStyle w:val="PargrafodaLista"/>
        <w:numPr>
          <w:ilvl w:val="0"/>
          <w:numId w:val="6"/>
        </w:numPr>
        <w:tabs>
          <w:tab w:val="left" w:pos="709"/>
        </w:tabs>
        <w:spacing w:after="0"/>
        <w:ind w:left="0" w:right="-141" w:firstLine="0"/>
        <w:jc w:val="both"/>
        <w:rPr>
          <w:rFonts w:asciiTheme="minorHAnsi" w:eastAsia="Calibri" w:hAnsiTheme="minorHAnsi" w:cstheme="minorHAnsi"/>
          <w:vanish/>
          <w:color w:val="000000"/>
          <w:sz w:val="22"/>
          <w:szCs w:val="22"/>
          <w:lang w:eastAsia="pt-BR"/>
        </w:rPr>
      </w:pPr>
    </w:p>
    <w:p w:rsidR="00385EDE" w:rsidRPr="009F52D1" w:rsidRDefault="00385EDE" w:rsidP="00F66196">
      <w:pPr>
        <w:pStyle w:val="PargrafodaLista"/>
        <w:numPr>
          <w:ilvl w:val="1"/>
          <w:numId w:val="6"/>
        </w:numPr>
        <w:tabs>
          <w:tab w:val="left" w:pos="709"/>
        </w:tabs>
        <w:spacing w:after="0"/>
        <w:ind w:left="0" w:right="-141" w:firstLine="0"/>
        <w:jc w:val="both"/>
        <w:rPr>
          <w:rFonts w:asciiTheme="minorHAnsi" w:eastAsia="Calibri" w:hAnsiTheme="minorHAnsi" w:cstheme="minorHAnsi"/>
          <w:vanish/>
          <w:color w:val="000000"/>
          <w:sz w:val="22"/>
          <w:szCs w:val="22"/>
          <w:lang w:eastAsia="pt-BR"/>
        </w:rPr>
      </w:pPr>
    </w:p>
    <w:p w:rsidR="00385EDE" w:rsidRPr="009F52D1" w:rsidRDefault="00385EDE" w:rsidP="00836109">
      <w:pPr>
        <w:pStyle w:val="Normal1"/>
        <w:spacing w:after="0"/>
        <w:ind w:right="-141"/>
        <w:jc w:val="both"/>
        <w:rPr>
          <w:rFonts w:asciiTheme="minorHAnsi" w:eastAsia="Calibri" w:hAnsiTheme="minorHAnsi" w:cstheme="minorHAnsi"/>
        </w:rPr>
      </w:pPr>
    </w:p>
    <w:p w:rsidR="002D0BCD" w:rsidRPr="009F52D1" w:rsidRDefault="002D0BCD" w:rsidP="00686F5C">
      <w:pPr>
        <w:ind w:right="-141"/>
        <w:outlineLvl w:val="1"/>
        <w:rPr>
          <w:rFonts w:asciiTheme="minorHAnsi" w:eastAsia="Calibri" w:hAnsiTheme="minorHAnsi" w:cstheme="minorHAnsi"/>
          <w:lang w:eastAsia="pt-BR"/>
        </w:rPr>
      </w:pPr>
      <w:r w:rsidRPr="009F52D1">
        <w:rPr>
          <w:rFonts w:asciiTheme="minorHAnsi" w:eastAsia="Calibri" w:hAnsiTheme="minorHAnsi" w:cstheme="minorHAnsi"/>
          <w:lang w:eastAsia="pt-BR"/>
        </w:rPr>
        <w:t>Além da descrição apresentada no Memorial descritivo e Planilha orçamentária   para a prestação dos serviços, deve- se observar também as seguintes especificações:</w:t>
      </w:r>
    </w:p>
    <w:p w:rsidR="002D0BCD" w:rsidRPr="009F52D1" w:rsidRDefault="002D0BCD" w:rsidP="002D0BCD">
      <w:pPr>
        <w:ind w:left="142" w:right="-141"/>
        <w:jc w:val="both"/>
        <w:outlineLvl w:val="1"/>
        <w:rPr>
          <w:rFonts w:asciiTheme="minorHAnsi" w:eastAsia="Calibri" w:hAnsiTheme="minorHAnsi" w:cstheme="minorHAnsi"/>
          <w:lang w:eastAsia="pt-BR"/>
        </w:rPr>
      </w:pPr>
      <w:r w:rsidRPr="009F52D1">
        <w:rPr>
          <w:rFonts w:asciiTheme="minorHAnsi" w:eastAsia="Calibri" w:hAnsiTheme="minorHAnsi" w:cstheme="minorHAnsi"/>
          <w:lang w:eastAsia="pt-BR"/>
        </w:rPr>
        <w:t>3.1.1</w:t>
      </w:r>
      <w:r w:rsidRPr="009F52D1">
        <w:rPr>
          <w:rFonts w:asciiTheme="minorHAnsi" w:eastAsia="Calibri" w:hAnsiTheme="minorHAnsi" w:cstheme="minorHAnsi"/>
          <w:lang w:eastAsia="pt-BR"/>
        </w:rPr>
        <w:tab/>
        <w:t>Como metodologia de intervenção, é proposta a mínima intervenção necessária, privilegiando-se os valores históricos e estéticos, mantendo-se a integridade e autenticidade dos componentes, seja autenticidade estética, histórica, dos materiais, dos processos construtivos, do espaço envolvente ou outras, considerando:</w:t>
      </w:r>
    </w:p>
    <w:p w:rsidR="002D0BCD" w:rsidRPr="009F52D1" w:rsidRDefault="002D0BCD" w:rsidP="00F66196">
      <w:pPr>
        <w:pStyle w:val="PargrafodaLista"/>
        <w:numPr>
          <w:ilvl w:val="0"/>
          <w:numId w:val="23"/>
        </w:numPr>
        <w:ind w:left="1134" w:hanging="567"/>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Garantir a autenticidade dos materiais implica na manutenção da maior quantidade possível de materiais originais, de modo a evitar falsificações de caráter artístico e histórico;</w:t>
      </w:r>
    </w:p>
    <w:p w:rsidR="002D0BCD" w:rsidRPr="009F52D1" w:rsidRDefault="002D0BCD" w:rsidP="00F66196">
      <w:pPr>
        <w:pStyle w:val="PargrafodaLista"/>
        <w:numPr>
          <w:ilvl w:val="0"/>
          <w:numId w:val="23"/>
        </w:numPr>
        <w:ind w:left="1134" w:hanging="567"/>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Na impossibilidade de manutenção dos materiais originais, deverão ser utilizados outros compatíveis com os existentes em suas características físicas, químicas e mecânicas e aspectos e textura sem, no entanto, serem confundidos entre si;</w:t>
      </w:r>
    </w:p>
    <w:p w:rsidR="002D0BCD" w:rsidRPr="009F52D1" w:rsidRDefault="002D0BCD" w:rsidP="00F66196">
      <w:pPr>
        <w:pStyle w:val="PargrafodaLista"/>
        <w:numPr>
          <w:ilvl w:val="0"/>
          <w:numId w:val="23"/>
        </w:numPr>
        <w:ind w:left="1134" w:right="-141" w:hanging="567"/>
        <w:jc w:val="both"/>
        <w:outlineLvl w:val="1"/>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Utilização de materiais reversíveis, que possam ser substituídos no futuro e no final de sua vida útil, sem danos ao Bem;</w:t>
      </w:r>
    </w:p>
    <w:p w:rsidR="002D0BCD" w:rsidRPr="009F52D1" w:rsidRDefault="002D0BCD" w:rsidP="00F66196">
      <w:pPr>
        <w:pStyle w:val="PargrafodaLista"/>
        <w:numPr>
          <w:ilvl w:val="0"/>
          <w:numId w:val="23"/>
        </w:numPr>
        <w:ind w:left="1134" w:hanging="567"/>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Autenticidade histórica permeia todos os aspectos associados ao Bem, não sendo permitida qualquer intervenção que possa alterar ou falsificar os valores históricos contidos nos materiais, técnicas construtivas, aspectos estéticos e espaciais;</w:t>
      </w:r>
    </w:p>
    <w:p w:rsidR="002D0BCD" w:rsidRPr="009F52D1" w:rsidRDefault="002D0BCD" w:rsidP="00F66196">
      <w:pPr>
        <w:pStyle w:val="PargrafodaLista"/>
        <w:numPr>
          <w:ilvl w:val="0"/>
          <w:numId w:val="23"/>
        </w:numPr>
        <w:ind w:left="1134" w:right="-141" w:hanging="567"/>
        <w:jc w:val="both"/>
        <w:outlineLvl w:val="1"/>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lastRenderedPageBreak/>
        <w:t>A autenticidade estética corresponde ao respeito às ideias originais que orientaram a concepção inicial do Bem e das alterações introduzidas em todas as épocas, que agregando valores, resultam numa outra ambiência, também reconhecida pelos seus valores estéticos e históricos;</w:t>
      </w:r>
    </w:p>
    <w:p w:rsidR="002D0BCD" w:rsidRPr="009F52D1" w:rsidRDefault="002D0BCD" w:rsidP="00F66196">
      <w:pPr>
        <w:pStyle w:val="PargrafodaLista"/>
        <w:numPr>
          <w:ilvl w:val="0"/>
          <w:numId w:val="23"/>
        </w:numPr>
        <w:ind w:left="1134" w:hanging="567"/>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Tão importante quanto à manutenção dos materiais e dos aspectos estéticos do Bem é a garantia da preservação da autenticidade dos processos construtivos e suas peculiaridades, evitando o uso de técnica que seja incompatível e descaracterize o sistema existente;</w:t>
      </w:r>
    </w:p>
    <w:p w:rsidR="002D0BCD" w:rsidRPr="009F52D1" w:rsidRDefault="002D0BCD" w:rsidP="004813FC">
      <w:pPr>
        <w:pStyle w:val="PargrafodaLista"/>
        <w:tabs>
          <w:tab w:val="left" w:pos="0"/>
        </w:tabs>
        <w:spacing w:after="0"/>
        <w:ind w:left="0" w:right="-141"/>
        <w:jc w:val="both"/>
        <w:outlineLvl w:val="1"/>
        <w:rPr>
          <w:rFonts w:asciiTheme="minorHAnsi" w:eastAsia="Calibri" w:hAnsiTheme="minorHAnsi" w:cstheme="minorHAnsi"/>
          <w:sz w:val="22"/>
          <w:szCs w:val="22"/>
          <w:lang w:eastAsia="pt-BR"/>
        </w:rPr>
      </w:pPr>
    </w:p>
    <w:p w:rsidR="00866E1B" w:rsidRPr="009F52D1" w:rsidRDefault="00866E1B" w:rsidP="002D0BCD">
      <w:pPr>
        <w:pStyle w:val="PargrafodaLista"/>
        <w:spacing w:after="0"/>
        <w:ind w:left="142" w:right="-141"/>
        <w:jc w:val="both"/>
        <w:outlineLvl w:val="1"/>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3.1.2. Roteiro de Procedimentos:</w:t>
      </w:r>
    </w:p>
    <w:p w:rsidR="002D0BCD" w:rsidRPr="009F52D1" w:rsidRDefault="002D0BCD" w:rsidP="00F66196">
      <w:pPr>
        <w:pStyle w:val="PargrafodaLista"/>
        <w:numPr>
          <w:ilvl w:val="0"/>
          <w:numId w:val="24"/>
        </w:numPr>
        <w:spacing w:after="0"/>
        <w:ind w:left="1134" w:right="-141" w:hanging="567"/>
        <w:jc w:val="both"/>
        <w:outlineLvl w:val="1"/>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Atualizações das Ficha de Identificação de Danos – </w:t>
      </w:r>
      <w:proofErr w:type="spellStart"/>
      <w:r w:rsidRPr="009F52D1">
        <w:rPr>
          <w:rFonts w:asciiTheme="minorHAnsi" w:eastAsia="Calibri" w:hAnsiTheme="minorHAnsi" w:cstheme="minorHAnsi"/>
          <w:sz w:val="22"/>
          <w:szCs w:val="22"/>
          <w:lang w:eastAsia="pt-BR"/>
        </w:rPr>
        <w:t>FIDs</w:t>
      </w:r>
      <w:proofErr w:type="spellEnd"/>
      <w:r w:rsidRPr="009F52D1">
        <w:rPr>
          <w:rFonts w:asciiTheme="minorHAnsi" w:eastAsia="Calibri" w:hAnsiTheme="minorHAnsi" w:cstheme="minorHAnsi"/>
          <w:sz w:val="22"/>
          <w:szCs w:val="22"/>
          <w:lang w:eastAsia="pt-BR"/>
        </w:rPr>
        <w:t>. Em caso de inexistência, preenchimento das mesmas;</w:t>
      </w:r>
    </w:p>
    <w:p w:rsidR="002D0BCD" w:rsidRPr="009F52D1" w:rsidRDefault="002D0BCD" w:rsidP="00F66196">
      <w:pPr>
        <w:pStyle w:val="PargrafodaLista"/>
        <w:numPr>
          <w:ilvl w:val="0"/>
          <w:numId w:val="24"/>
        </w:numPr>
        <w:ind w:left="1134" w:hanging="567"/>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Testes e análises microquímicas para identificação de mecanismos e agentes de danos, assim como identificação de materiais/técnicas e dos níveis de resistências aos procedimentos de limpeza, conservação e restauro;</w:t>
      </w:r>
    </w:p>
    <w:p w:rsidR="002D0BCD" w:rsidRPr="009F52D1" w:rsidRDefault="002D0BCD" w:rsidP="00F66196">
      <w:pPr>
        <w:pStyle w:val="PargrafodaLista"/>
        <w:numPr>
          <w:ilvl w:val="1"/>
          <w:numId w:val="24"/>
        </w:numPr>
        <w:ind w:left="1701" w:hanging="425"/>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Diagnósticos por Imagem:</w:t>
      </w:r>
    </w:p>
    <w:p w:rsidR="002D0BCD" w:rsidRPr="009F52D1" w:rsidRDefault="002D0BCD" w:rsidP="00F66196">
      <w:pPr>
        <w:pStyle w:val="PargrafodaLista"/>
        <w:numPr>
          <w:ilvl w:val="2"/>
          <w:numId w:val="24"/>
        </w:numPr>
        <w:spacing w:after="0"/>
        <w:ind w:left="2268" w:right="-141" w:hanging="425"/>
        <w:jc w:val="both"/>
        <w:outlineLvl w:val="1"/>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Fotografia com Luz Transmitida; l Fotografia com Luz Rasante;</w:t>
      </w:r>
    </w:p>
    <w:p w:rsidR="002D0BCD" w:rsidRPr="009F52D1" w:rsidRDefault="002D0BCD" w:rsidP="00F66196">
      <w:pPr>
        <w:pStyle w:val="PargrafodaLista"/>
        <w:numPr>
          <w:ilvl w:val="2"/>
          <w:numId w:val="24"/>
        </w:numPr>
        <w:spacing w:after="0"/>
        <w:ind w:left="2268" w:right="-141" w:hanging="425"/>
        <w:jc w:val="both"/>
        <w:outlineLvl w:val="1"/>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Fotografia de fluorescência visível com radiação ultravioleta (UV); l </w:t>
      </w:r>
      <w:proofErr w:type="spellStart"/>
      <w:r w:rsidRPr="009F52D1">
        <w:rPr>
          <w:rFonts w:asciiTheme="minorHAnsi" w:eastAsia="Calibri" w:hAnsiTheme="minorHAnsi" w:cstheme="minorHAnsi"/>
          <w:sz w:val="22"/>
          <w:szCs w:val="22"/>
          <w:lang w:eastAsia="pt-BR"/>
        </w:rPr>
        <w:t>Reflectografia</w:t>
      </w:r>
      <w:proofErr w:type="spellEnd"/>
      <w:r w:rsidRPr="009F52D1">
        <w:rPr>
          <w:rFonts w:asciiTheme="minorHAnsi" w:eastAsia="Calibri" w:hAnsiTheme="minorHAnsi" w:cstheme="minorHAnsi"/>
          <w:sz w:val="22"/>
          <w:szCs w:val="22"/>
          <w:lang w:eastAsia="pt-BR"/>
        </w:rPr>
        <w:t xml:space="preserve"> de Infravermelho (IR)</w:t>
      </w:r>
    </w:p>
    <w:p w:rsidR="002D0BCD" w:rsidRPr="009F52D1" w:rsidRDefault="002D0BCD" w:rsidP="00F66196">
      <w:pPr>
        <w:pStyle w:val="PargrafodaLista"/>
        <w:numPr>
          <w:ilvl w:val="2"/>
          <w:numId w:val="24"/>
        </w:numPr>
        <w:spacing w:after="0"/>
        <w:ind w:left="2268" w:right="-141" w:hanging="425"/>
        <w:jc w:val="both"/>
        <w:outlineLvl w:val="1"/>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Métodos de Espectroscopia;</w:t>
      </w:r>
    </w:p>
    <w:p w:rsidR="008E362F" w:rsidRPr="009F52D1" w:rsidRDefault="008E362F" w:rsidP="00F66196">
      <w:pPr>
        <w:pStyle w:val="PargrafodaLista"/>
        <w:numPr>
          <w:ilvl w:val="2"/>
          <w:numId w:val="24"/>
        </w:numPr>
        <w:spacing w:after="0"/>
        <w:ind w:left="2268" w:right="-141" w:hanging="425"/>
        <w:jc w:val="both"/>
        <w:outlineLvl w:val="1"/>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Espectroscopia de infravermelho por transformada de Fourier (FTIR) l Espectroscopia Raman;</w:t>
      </w:r>
    </w:p>
    <w:p w:rsidR="008E362F" w:rsidRPr="009F52D1" w:rsidRDefault="008E362F" w:rsidP="00F66196">
      <w:pPr>
        <w:pStyle w:val="PargrafodaLista"/>
        <w:numPr>
          <w:ilvl w:val="2"/>
          <w:numId w:val="24"/>
        </w:numPr>
        <w:spacing w:after="0"/>
        <w:ind w:left="2268" w:right="-141" w:hanging="425"/>
        <w:jc w:val="both"/>
        <w:outlineLvl w:val="1"/>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Espectroscopia de absorção eletrônica (UV-Vis);</w:t>
      </w:r>
    </w:p>
    <w:p w:rsidR="008E362F" w:rsidRPr="009F52D1" w:rsidRDefault="008E362F" w:rsidP="00F66196">
      <w:pPr>
        <w:pStyle w:val="PargrafodaLista"/>
        <w:numPr>
          <w:ilvl w:val="2"/>
          <w:numId w:val="24"/>
        </w:numPr>
        <w:spacing w:after="0"/>
        <w:ind w:left="2268" w:right="-141" w:hanging="425"/>
        <w:jc w:val="both"/>
        <w:outlineLvl w:val="1"/>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Fluorescência de raios X por energia dispersiva (EDXRF)</w:t>
      </w:r>
    </w:p>
    <w:p w:rsidR="008E362F" w:rsidRPr="009F52D1" w:rsidRDefault="008E362F" w:rsidP="00F66196">
      <w:pPr>
        <w:pStyle w:val="PargrafodaLista"/>
        <w:numPr>
          <w:ilvl w:val="1"/>
          <w:numId w:val="24"/>
        </w:numPr>
        <w:spacing w:after="0"/>
        <w:ind w:left="1701" w:right="-141" w:hanging="425"/>
        <w:jc w:val="both"/>
        <w:outlineLvl w:val="1"/>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Outros Métodos:</w:t>
      </w:r>
    </w:p>
    <w:p w:rsidR="008E362F" w:rsidRPr="009F52D1" w:rsidRDefault="008E362F" w:rsidP="00F66196">
      <w:pPr>
        <w:pStyle w:val="PargrafodaLista"/>
        <w:numPr>
          <w:ilvl w:val="2"/>
          <w:numId w:val="24"/>
        </w:numPr>
        <w:spacing w:after="0"/>
        <w:ind w:left="2268" w:right="-141" w:hanging="425"/>
        <w:jc w:val="both"/>
        <w:outlineLvl w:val="1"/>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Microscopia Óptica;</w:t>
      </w:r>
    </w:p>
    <w:p w:rsidR="008E362F" w:rsidRPr="009F52D1" w:rsidRDefault="008E362F" w:rsidP="00F66196">
      <w:pPr>
        <w:pStyle w:val="PargrafodaLista"/>
        <w:numPr>
          <w:ilvl w:val="2"/>
          <w:numId w:val="24"/>
        </w:numPr>
        <w:spacing w:after="0"/>
        <w:ind w:left="2268" w:right="-141" w:hanging="425"/>
        <w:jc w:val="both"/>
        <w:outlineLvl w:val="1"/>
        <w:rPr>
          <w:rFonts w:asciiTheme="minorHAnsi" w:eastAsia="Calibri" w:hAnsiTheme="minorHAnsi" w:cstheme="minorHAnsi"/>
          <w:sz w:val="22"/>
          <w:szCs w:val="22"/>
          <w:lang w:eastAsia="pt-BR"/>
        </w:rPr>
      </w:pPr>
      <w:proofErr w:type="spellStart"/>
      <w:r w:rsidRPr="009F52D1">
        <w:rPr>
          <w:rFonts w:asciiTheme="minorHAnsi" w:eastAsia="Calibri" w:hAnsiTheme="minorHAnsi" w:cstheme="minorHAnsi"/>
          <w:sz w:val="22"/>
          <w:szCs w:val="22"/>
          <w:lang w:eastAsia="pt-BR"/>
        </w:rPr>
        <w:t>Colorimetria</w:t>
      </w:r>
      <w:proofErr w:type="spellEnd"/>
      <w:r w:rsidRPr="009F52D1">
        <w:rPr>
          <w:rFonts w:asciiTheme="minorHAnsi" w:eastAsia="Calibri" w:hAnsiTheme="minorHAnsi" w:cstheme="minorHAnsi"/>
          <w:sz w:val="22"/>
          <w:szCs w:val="22"/>
          <w:lang w:eastAsia="pt-BR"/>
        </w:rPr>
        <w:t>.</w:t>
      </w:r>
    </w:p>
    <w:p w:rsidR="008E362F" w:rsidRPr="009F52D1" w:rsidRDefault="008E362F" w:rsidP="00686F5C">
      <w:pPr>
        <w:spacing w:after="0"/>
        <w:ind w:left="1701" w:right="-141" w:hanging="567"/>
        <w:jc w:val="both"/>
        <w:outlineLvl w:val="1"/>
        <w:rPr>
          <w:rFonts w:asciiTheme="minorHAnsi" w:eastAsia="Calibri" w:hAnsiTheme="minorHAnsi" w:cstheme="minorHAnsi"/>
          <w:lang w:eastAsia="pt-BR"/>
        </w:rPr>
      </w:pPr>
      <w:r w:rsidRPr="009F52D1">
        <w:rPr>
          <w:rFonts w:asciiTheme="minorHAnsi" w:eastAsia="Calibri" w:hAnsiTheme="minorHAnsi" w:cstheme="minorHAnsi"/>
          <w:b/>
          <w:lang w:eastAsia="pt-BR"/>
        </w:rPr>
        <w:t>Observação</w:t>
      </w:r>
      <w:r w:rsidRPr="009F52D1">
        <w:rPr>
          <w:rFonts w:asciiTheme="minorHAnsi" w:eastAsia="Calibri" w:hAnsiTheme="minorHAnsi" w:cstheme="minorHAnsi"/>
          <w:lang w:eastAsia="pt-BR"/>
        </w:rPr>
        <w:t>: Não sendo necessária a realização de todos os testes listados acima, a escolha dependerá da necessidade da obra de intervenção, a ser definido entre a Contratada e a Fiscalização.</w:t>
      </w:r>
    </w:p>
    <w:p w:rsidR="0069710F" w:rsidRPr="009F52D1" w:rsidRDefault="0069710F" w:rsidP="00F66196">
      <w:pPr>
        <w:pStyle w:val="PargrafodaLista"/>
        <w:numPr>
          <w:ilvl w:val="0"/>
          <w:numId w:val="24"/>
        </w:numPr>
        <w:spacing w:after="0"/>
        <w:ind w:left="1134" w:right="-141" w:hanging="567"/>
        <w:jc w:val="both"/>
        <w:outlineLvl w:val="1"/>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Produção das Ficha de Execução de Serviços – </w:t>
      </w:r>
      <w:proofErr w:type="spellStart"/>
      <w:r w:rsidRPr="009F52D1">
        <w:rPr>
          <w:rFonts w:asciiTheme="minorHAnsi" w:eastAsia="Calibri" w:hAnsiTheme="minorHAnsi" w:cstheme="minorHAnsi"/>
          <w:sz w:val="22"/>
          <w:szCs w:val="22"/>
          <w:lang w:eastAsia="pt-BR"/>
        </w:rPr>
        <w:t>FESs</w:t>
      </w:r>
      <w:proofErr w:type="spellEnd"/>
      <w:r w:rsidRPr="009F52D1">
        <w:rPr>
          <w:rFonts w:asciiTheme="minorHAnsi" w:eastAsia="Calibri" w:hAnsiTheme="minorHAnsi" w:cstheme="minorHAnsi"/>
          <w:sz w:val="22"/>
          <w:szCs w:val="22"/>
          <w:lang w:eastAsia="pt-BR"/>
        </w:rPr>
        <w:t xml:space="preserve"> para o registro de todos os procedimentos de intervenções em cada elemento construtivo/artístico;</w:t>
      </w:r>
    </w:p>
    <w:p w:rsidR="0069710F" w:rsidRPr="009F52D1" w:rsidRDefault="0069710F" w:rsidP="00F66196">
      <w:pPr>
        <w:pStyle w:val="PargrafodaLista"/>
        <w:numPr>
          <w:ilvl w:val="0"/>
          <w:numId w:val="24"/>
        </w:numPr>
        <w:spacing w:after="0"/>
        <w:ind w:left="1134" w:right="-141" w:hanging="567"/>
        <w:jc w:val="both"/>
        <w:outlineLvl w:val="1"/>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Higienização e limpeza superficial;</w:t>
      </w:r>
    </w:p>
    <w:p w:rsidR="0069710F" w:rsidRPr="009F52D1" w:rsidRDefault="0069710F" w:rsidP="00F66196">
      <w:pPr>
        <w:pStyle w:val="PargrafodaLista"/>
        <w:numPr>
          <w:ilvl w:val="0"/>
          <w:numId w:val="24"/>
        </w:numPr>
        <w:spacing w:after="0"/>
        <w:ind w:left="1134" w:right="-141" w:hanging="567"/>
        <w:jc w:val="both"/>
        <w:outlineLvl w:val="1"/>
        <w:rPr>
          <w:rFonts w:asciiTheme="minorHAnsi" w:eastAsia="Calibri" w:hAnsiTheme="minorHAnsi" w:cstheme="minorHAnsi"/>
          <w:sz w:val="22"/>
          <w:szCs w:val="22"/>
          <w:lang w:eastAsia="pt-BR"/>
        </w:rPr>
      </w:pPr>
      <w:proofErr w:type="spellStart"/>
      <w:r w:rsidRPr="009F52D1">
        <w:rPr>
          <w:rFonts w:asciiTheme="minorHAnsi" w:eastAsia="Calibri" w:hAnsiTheme="minorHAnsi" w:cstheme="minorHAnsi"/>
          <w:sz w:val="22"/>
          <w:szCs w:val="22"/>
          <w:lang w:eastAsia="pt-BR"/>
        </w:rPr>
        <w:t>Refixação</w:t>
      </w:r>
      <w:proofErr w:type="spellEnd"/>
      <w:r w:rsidRPr="009F52D1">
        <w:rPr>
          <w:rFonts w:asciiTheme="minorHAnsi" w:eastAsia="Calibri" w:hAnsiTheme="minorHAnsi" w:cstheme="minorHAnsi"/>
          <w:sz w:val="22"/>
          <w:szCs w:val="22"/>
          <w:lang w:eastAsia="pt-BR"/>
        </w:rPr>
        <w:t xml:space="preserve"> de camadas pictóricas e douradas em descolamentos sobre madeira ou cantaria de pedras;</w:t>
      </w:r>
    </w:p>
    <w:p w:rsidR="0069710F" w:rsidRPr="009F52D1" w:rsidRDefault="0069710F" w:rsidP="00F66196">
      <w:pPr>
        <w:pStyle w:val="PargrafodaLista"/>
        <w:numPr>
          <w:ilvl w:val="0"/>
          <w:numId w:val="24"/>
        </w:numPr>
        <w:spacing w:after="0"/>
        <w:ind w:left="1134" w:right="-141" w:hanging="567"/>
        <w:jc w:val="both"/>
        <w:outlineLvl w:val="1"/>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Limpezas mecânicas e químicas conforme resultados dos testes e análises;</w:t>
      </w:r>
    </w:p>
    <w:p w:rsidR="0069710F" w:rsidRPr="009F52D1" w:rsidRDefault="0069710F" w:rsidP="00F66196">
      <w:pPr>
        <w:pStyle w:val="PargrafodaLista"/>
        <w:numPr>
          <w:ilvl w:val="0"/>
          <w:numId w:val="24"/>
        </w:numPr>
        <w:spacing w:after="0"/>
        <w:ind w:left="1134" w:right="-141" w:hanging="567"/>
        <w:jc w:val="both"/>
        <w:outlineLvl w:val="1"/>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Desmontes parciais ou totais a partir da análise de cada caso. Deverão ser realizados os respectivos mapas/gráficos de desmontes;</w:t>
      </w:r>
    </w:p>
    <w:p w:rsidR="0069710F" w:rsidRPr="009F52D1" w:rsidRDefault="0069710F" w:rsidP="00F66196">
      <w:pPr>
        <w:pStyle w:val="PargrafodaLista"/>
        <w:numPr>
          <w:ilvl w:val="0"/>
          <w:numId w:val="24"/>
        </w:numPr>
        <w:spacing w:after="0"/>
        <w:ind w:left="1134" w:right="-141" w:hanging="567"/>
        <w:jc w:val="both"/>
        <w:outlineLvl w:val="1"/>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Consolidação estrutural;</w:t>
      </w:r>
    </w:p>
    <w:p w:rsidR="0069710F" w:rsidRPr="009F52D1" w:rsidRDefault="0069710F" w:rsidP="00F66196">
      <w:pPr>
        <w:pStyle w:val="PargrafodaLista"/>
        <w:numPr>
          <w:ilvl w:val="0"/>
          <w:numId w:val="24"/>
        </w:numPr>
        <w:spacing w:after="0"/>
        <w:ind w:left="1134" w:right="-141" w:hanging="567"/>
        <w:jc w:val="both"/>
        <w:outlineLvl w:val="1"/>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Combate e prevenções às ações de insetos xilófagos;</w:t>
      </w:r>
    </w:p>
    <w:p w:rsidR="0069710F" w:rsidRPr="009F52D1" w:rsidRDefault="0069710F" w:rsidP="00F66196">
      <w:pPr>
        <w:pStyle w:val="PargrafodaLista"/>
        <w:numPr>
          <w:ilvl w:val="0"/>
          <w:numId w:val="24"/>
        </w:numPr>
        <w:spacing w:after="0"/>
        <w:ind w:left="1134" w:right="-141" w:hanging="567"/>
        <w:jc w:val="both"/>
        <w:outlineLvl w:val="1"/>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Reconstituições de ornatos em madeira, pedras de cantaria ou com argamassas específicas; </w:t>
      </w:r>
    </w:p>
    <w:p w:rsidR="0069710F" w:rsidRPr="009F52D1" w:rsidRDefault="0069710F" w:rsidP="00F66196">
      <w:pPr>
        <w:pStyle w:val="PargrafodaLista"/>
        <w:numPr>
          <w:ilvl w:val="0"/>
          <w:numId w:val="24"/>
        </w:numPr>
        <w:spacing w:after="0"/>
        <w:ind w:left="1134" w:right="-141" w:hanging="567"/>
        <w:jc w:val="both"/>
        <w:outlineLvl w:val="1"/>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Remontagens parciais e totais de componentes;</w:t>
      </w:r>
    </w:p>
    <w:p w:rsidR="0069710F" w:rsidRPr="009F52D1" w:rsidRDefault="0069710F" w:rsidP="00F66196">
      <w:pPr>
        <w:pStyle w:val="PargrafodaLista"/>
        <w:numPr>
          <w:ilvl w:val="0"/>
          <w:numId w:val="24"/>
        </w:numPr>
        <w:spacing w:after="0"/>
        <w:ind w:left="1134" w:right="-141" w:hanging="567"/>
        <w:jc w:val="both"/>
        <w:outlineLvl w:val="1"/>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Complementações e refazimentos de policromias e douramentos;</w:t>
      </w:r>
    </w:p>
    <w:p w:rsidR="008E362F" w:rsidRPr="009F52D1" w:rsidRDefault="0069710F" w:rsidP="00F66196">
      <w:pPr>
        <w:pStyle w:val="PargrafodaLista"/>
        <w:numPr>
          <w:ilvl w:val="0"/>
          <w:numId w:val="24"/>
        </w:numPr>
        <w:spacing w:after="0"/>
        <w:ind w:left="1134" w:right="-141" w:hanging="567"/>
        <w:jc w:val="both"/>
        <w:outlineLvl w:val="1"/>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Aplicações de proteções superficiais.</w:t>
      </w:r>
    </w:p>
    <w:p w:rsidR="00872AC9" w:rsidRPr="009F52D1" w:rsidRDefault="00872AC9" w:rsidP="00872AC9">
      <w:pPr>
        <w:spacing w:after="0"/>
        <w:ind w:right="-141"/>
        <w:jc w:val="both"/>
        <w:outlineLvl w:val="1"/>
        <w:rPr>
          <w:rFonts w:asciiTheme="minorHAnsi" w:eastAsia="Calibri" w:hAnsiTheme="minorHAnsi" w:cstheme="minorHAnsi"/>
          <w:lang w:eastAsia="pt-BR"/>
        </w:rPr>
      </w:pPr>
    </w:p>
    <w:p w:rsidR="00872AC9" w:rsidRPr="009F52D1" w:rsidRDefault="00872AC9" w:rsidP="00686F5C">
      <w:pPr>
        <w:spacing w:after="0"/>
        <w:ind w:left="709" w:right="-141" w:hanging="709"/>
        <w:jc w:val="both"/>
        <w:outlineLvl w:val="1"/>
        <w:rPr>
          <w:rFonts w:asciiTheme="minorHAnsi" w:eastAsia="Calibri" w:hAnsiTheme="minorHAnsi" w:cstheme="minorHAnsi"/>
          <w:lang w:eastAsia="pt-BR"/>
        </w:rPr>
      </w:pPr>
      <w:r w:rsidRPr="009F52D1">
        <w:rPr>
          <w:rFonts w:asciiTheme="minorHAnsi" w:eastAsia="Calibri" w:hAnsiTheme="minorHAnsi" w:cstheme="minorHAnsi"/>
          <w:lang w:eastAsia="pt-BR"/>
        </w:rPr>
        <w:t>3.1.3</w:t>
      </w:r>
      <w:r w:rsidRPr="009F52D1">
        <w:rPr>
          <w:rFonts w:asciiTheme="minorHAnsi" w:eastAsia="Calibri" w:hAnsiTheme="minorHAnsi" w:cstheme="minorHAnsi"/>
          <w:lang w:eastAsia="pt-BR"/>
        </w:rPr>
        <w:tab/>
        <w:t>Com o objetivo de registrar os serviços realizados no Bem e subsidiar eventuais intervenções futuras na igreja, a empresa contratada deverá elaborar minuciosa documentação a respeito da execução dos serviços, a saber:</w:t>
      </w:r>
    </w:p>
    <w:p w:rsidR="00872AC9" w:rsidRPr="009F52D1" w:rsidRDefault="00872AC9" w:rsidP="00872AC9">
      <w:pPr>
        <w:spacing w:after="0"/>
        <w:ind w:right="-141"/>
        <w:jc w:val="both"/>
        <w:outlineLvl w:val="1"/>
        <w:rPr>
          <w:rFonts w:asciiTheme="minorHAnsi" w:eastAsia="Calibri" w:hAnsiTheme="minorHAnsi" w:cstheme="minorHAnsi"/>
          <w:lang w:eastAsia="pt-BR"/>
        </w:rPr>
      </w:pPr>
    </w:p>
    <w:p w:rsidR="00872AC9" w:rsidRPr="009F52D1" w:rsidRDefault="00872AC9" w:rsidP="00872AC9">
      <w:pPr>
        <w:spacing w:after="0"/>
        <w:ind w:left="709" w:right="-141" w:hanging="709"/>
        <w:jc w:val="both"/>
        <w:outlineLvl w:val="1"/>
        <w:rPr>
          <w:rFonts w:asciiTheme="minorHAnsi" w:eastAsia="Calibri" w:hAnsiTheme="minorHAnsi" w:cstheme="minorHAnsi"/>
          <w:lang w:eastAsia="pt-BR"/>
        </w:rPr>
      </w:pPr>
      <w:r w:rsidRPr="009F52D1">
        <w:rPr>
          <w:rFonts w:asciiTheme="minorHAnsi" w:eastAsia="Calibri" w:hAnsiTheme="minorHAnsi" w:cstheme="minorHAnsi"/>
          <w:lang w:eastAsia="pt-BR"/>
        </w:rPr>
        <w:lastRenderedPageBreak/>
        <w:t>3.1.3.1</w:t>
      </w:r>
      <w:r w:rsidRPr="009F52D1">
        <w:rPr>
          <w:rFonts w:asciiTheme="minorHAnsi" w:hAnsiTheme="minorHAnsi" w:cstheme="minorHAnsi"/>
        </w:rPr>
        <w:t xml:space="preserve"> </w:t>
      </w:r>
      <w:r w:rsidRPr="009F52D1">
        <w:rPr>
          <w:rFonts w:asciiTheme="minorHAnsi" w:eastAsia="Calibri" w:hAnsiTheme="minorHAnsi" w:cstheme="minorHAnsi"/>
          <w:lang w:eastAsia="pt-BR"/>
        </w:rPr>
        <w:t>Relatórios fotográficos, contendo imagens nos serviços realizados e respectivas legendas;</w:t>
      </w:r>
    </w:p>
    <w:p w:rsidR="00872AC9" w:rsidRPr="009F52D1" w:rsidRDefault="00872AC9" w:rsidP="00872AC9">
      <w:pPr>
        <w:spacing w:after="0"/>
        <w:ind w:left="709" w:right="-141" w:hanging="709"/>
        <w:jc w:val="both"/>
        <w:outlineLvl w:val="1"/>
        <w:rPr>
          <w:rFonts w:asciiTheme="minorHAnsi" w:eastAsia="Calibri" w:hAnsiTheme="minorHAnsi" w:cstheme="minorHAnsi"/>
          <w:lang w:eastAsia="pt-BR"/>
        </w:rPr>
      </w:pPr>
      <w:r w:rsidRPr="009F52D1">
        <w:rPr>
          <w:rFonts w:asciiTheme="minorHAnsi" w:eastAsia="Calibri" w:hAnsiTheme="minorHAnsi" w:cstheme="minorHAnsi"/>
          <w:lang w:eastAsia="pt-BR"/>
        </w:rPr>
        <w:t>3.1.3.2</w:t>
      </w:r>
      <w:r w:rsidRPr="009F52D1">
        <w:rPr>
          <w:rFonts w:asciiTheme="minorHAnsi" w:hAnsiTheme="minorHAnsi" w:cstheme="minorHAnsi"/>
        </w:rPr>
        <w:t xml:space="preserve"> </w:t>
      </w:r>
      <w:r w:rsidRPr="009F52D1">
        <w:rPr>
          <w:rFonts w:asciiTheme="minorHAnsi" w:eastAsia="Calibri" w:hAnsiTheme="minorHAnsi" w:cstheme="minorHAnsi"/>
          <w:lang w:eastAsia="pt-BR"/>
        </w:rPr>
        <w:t>Relatórios parciais, entregues junto as medições, contendo a descrição da evolução ou o desenvolvimento dos serviços com relação ao planejado;</w:t>
      </w:r>
    </w:p>
    <w:p w:rsidR="00872AC9" w:rsidRPr="009F52D1" w:rsidRDefault="00872AC9" w:rsidP="00872AC9">
      <w:pPr>
        <w:spacing w:after="0"/>
        <w:ind w:left="709" w:right="-141" w:hanging="709"/>
        <w:jc w:val="both"/>
        <w:outlineLvl w:val="1"/>
        <w:rPr>
          <w:rFonts w:asciiTheme="minorHAnsi" w:eastAsia="Calibri" w:hAnsiTheme="minorHAnsi" w:cstheme="minorHAnsi"/>
          <w:lang w:eastAsia="pt-BR"/>
        </w:rPr>
      </w:pPr>
      <w:r w:rsidRPr="009F52D1">
        <w:rPr>
          <w:rFonts w:asciiTheme="minorHAnsi" w:eastAsia="Calibri" w:hAnsiTheme="minorHAnsi" w:cstheme="minorHAnsi"/>
          <w:lang w:eastAsia="pt-BR"/>
        </w:rPr>
        <w:t>3.1.3.3</w:t>
      </w:r>
      <w:r w:rsidRPr="009F52D1">
        <w:rPr>
          <w:rFonts w:asciiTheme="minorHAnsi" w:hAnsiTheme="minorHAnsi" w:cstheme="minorHAnsi"/>
        </w:rPr>
        <w:t xml:space="preserve"> </w:t>
      </w:r>
      <w:r w:rsidRPr="009F52D1">
        <w:rPr>
          <w:rFonts w:asciiTheme="minorHAnsi" w:eastAsia="Calibri" w:hAnsiTheme="minorHAnsi" w:cstheme="minorHAnsi"/>
          <w:lang w:eastAsia="pt-BR"/>
        </w:rPr>
        <w:t>Relatório final com apresentação de todo o serviço.</w:t>
      </w:r>
    </w:p>
    <w:p w:rsidR="00866E1B" w:rsidRPr="009F52D1" w:rsidRDefault="00866E1B" w:rsidP="0078468F">
      <w:pPr>
        <w:pStyle w:val="PargrafodaLista"/>
        <w:tabs>
          <w:tab w:val="left" w:pos="0"/>
        </w:tabs>
        <w:ind w:left="0" w:right="-285"/>
        <w:jc w:val="both"/>
        <w:outlineLvl w:val="1"/>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w:t>
      </w:r>
    </w:p>
    <w:p w:rsidR="00866E1B" w:rsidRPr="009F52D1" w:rsidRDefault="00866E1B" w:rsidP="00686F5C">
      <w:pPr>
        <w:pStyle w:val="PargrafodaLista"/>
        <w:spacing w:after="0"/>
        <w:ind w:left="709" w:right="-285" w:hanging="709"/>
        <w:jc w:val="both"/>
        <w:outlineLvl w:val="1"/>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3.1.4. Todos os serviços a serem executados deverão seguir os padrões de qualidade e conformidade estip</w:t>
      </w:r>
      <w:r w:rsidR="0078468F" w:rsidRPr="009F52D1">
        <w:rPr>
          <w:rFonts w:asciiTheme="minorHAnsi" w:eastAsia="Calibri" w:hAnsiTheme="minorHAnsi" w:cstheme="minorHAnsi"/>
          <w:sz w:val="22"/>
          <w:szCs w:val="22"/>
          <w:lang w:eastAsia="pt-BR"/>
        </w:rPr>
        <w:t>ulados nas especificações contid</w:t>
      </w:r>
      <w:r w:rsidRPr="009F52D1">
        <w:rPr>
          <w:rFonts w:asciiTheme="minorHAnsi" w:eastAsia="Calibri" w:hAnsiTheme="minorHAnsi" w:cstheme="minorHAnsi"/>
          <w:sz w:val="22"/>
          <w:szCs w:val="22"/>
          <w:lang w:eastAsia="pt-BR"/>
        </w:rPr>
        <w:t>as no projeto de restauração. Produtos similares somente serão aceitos mediante testes de qualidade e dentre outros que se fizerem necessários e com a respectiva aprovação do técnico do IPHAN/</w:t>
      </w:r>
      <w:proofErr w:type="spellStart"/>
      <w:r w:rsidRPr="009F52D1">
        <w:rPr>
          <w:rFonts w:asciiTheme="minorHAnsi" w:eastAsia="Calibri" w:hAnsiTheme="minorHAnsi" w:cstheme="minorHAnsi"/>
          <w:sz w:val="22"/>
          <w:szCs w:val="22"/>
          <w:lang w:eastAsia="pt-BR"/>
        </w:rPr>
        <w:t>Fundarpe</w:t>
      </w:r>
      <w:proofErr w:type="spellEnd"/>
      <w:r w:rsidRPr="009F52D1">
        <w:rPr>
          <w:rFonts w:asciiTheme="minorHAnsi" w:eastAsia="Calibri" w:hAnsiTheme="minorHAnsi" w:cstheme="minorHAnsi"/>
          <w:sz w:val="22"/>
          <w:szCs w:val="22"/>
          <w:lang w:eastAsia="pt-BR"/>
        </w:rPr>
        <w:t xml:space="preserve"> responsável pe</w:t>
      </w:r>
      <w:r w:rsidR="004813FC" w:rsidRPr="009F52D1">
        <w:rPr>
          <w:rFonts w:asciiTheme="minorHAnsi" w:eastAsia="Calibri" w:hAnsiTheme="minorHAnsi" w:cstheme="minorHAnsi"/>
          <w:sz w:val="22"/>
          <w:szCs w:val="22"/>
          <w:lang w:eastAsia="pt-BR"/>
        </w:rPr>
        <w:t>lo projeto. Quando se tratar de</w:t>
      </w:r>
      <w:r w:rsidR="0078468F" w:rsidRPr="009F52D1">
        <w:rPr>
          <w:rFonts w:asciiTheme="minorHAnsi" w:eastAsia="Calibri" w:hAnsiTheme="minorHAnsi" w:cstheme="minorHAnsi"/>
          <w:sz w:val="22"/>
          <w:szCs w:val="22"/>
          <w:lang w:eastAsia="pt-BR"/>
        </w:rPr>
        <w:t xml:space="preserve"> </w:t>
      </w:r>
      <w:r w:rsidRPr="009F52D1">
        <w:rPr>
          <w:rFonts w:asciiTheme="minorHAnsi" w:eastAsia="Calibri" w:hAnsiTheme="minorHAnsi" w:cstheme="minorHAnsi"/>
          <w:sz w:val="22"/>
          <w:szCs w:val="22"/>
          <w:lang w:eastAsia="pt-BR"/>
        </w:rPr>
        <w:t>marcas similares de referência, o interessado deverá demonstrar documentalmente que o produto apresentado atende aos requisitos em relação à segurança, funcionalidade, economia na execução, conservação, operação, tecn</w:t>
      </w:r>
      <w:r w:rsidR="00701FDF">
        <w:rPr>
          <w:rFonts w:asciiTheme="minorHAnsi" w:eastAsia="Calibri" w:hAnsiTheme="minorHAnsi" w:cstheme="minorHAnsi"/>
          <w:sz w:val="22"/>
          <w:szCs w:val="22"/>
          <w:lang w:eastAsia="pt-BR"/>
        </w:rPr>
        <w:t>ologia (atua</w:t>
      </w:r>
      <w:r w:rsidRPr="009F52D1">
        <w:rPr>
          <w:rFonts w:asciiTheme="minorHAnsi" w:eastAsia="Calibri" w:hAnsiTheme="minorHAnsi" w:cstheme="minorHAnsi"/>
          <w:sz w:val="22"/>
          <w:szCs w:val="22"/>
          <w:lang w:eastAsia="pt-BR"/>
        </w:rPr>
        <w:t>) e durabilidade.</w:t>
      </w:r>
    </w:p>
    <w:p w:rsidR="00F13A16" w:rsidRPr="009F52D1" w:rsidRDefault="00866E1B" w:rsidP="009F52D1">
      <w:pPr>
        <w:pStyle w:val="PargrafodaLista"/>
        <w:tabs>
          <w:tab w:val="left" w:pos="0"/>
        </w:tabs>
        <w:ind w:left="0" w:right="-141"/>
        <w:jc w:val="both"/>
        <w:outlineLvl w:val="1"/>
        <w:rPr>
          <w:rFonts w:asciiTheme="minorHAnsi" w:eastAsia="Calibri" w:hAnsiTheme="minorHAnsi" w:cstheme="minorHAnsi"/>
          <w:b/>
          <w:sz w:val="22"/>
          <w:szCs w:val="22"/>
          <w:lang w:eastAsia="pt-BR"/>
        </w:rPr>
      </w:pPr>
      <w:r w:rsidRPr="009F52D1">
        <w:rPr>
          <w:rFonts w:asciiTheme="minorHAnsi" w:eastAsia="Calibri" w:hAnsiTheme="minorHAnsi" w:cstheme="minorHAnsi"/>
          <w:sz w:val="22"/>
          <w:szCs w:val="22"/>
          <w:lang w:eastAsia="pt-BR"/>
        </w:rPr>
        <w:t> </w:t>
      </w:r>
    </w:p>
    <w:p w:rsidR="00F13A16" w:rsidRDefault="00F13A16" w:rsidP="00F66196">
      <w:pPr>
        <w:pStyle w:val="PargrafodaLista"/>
        <w:numPr>
          <w:ilvl w:val="1"/>
          <w:numId w:val="6"/>
        </w:numPr>
        <w:spacing w:after="0"/>
        <w:ind w:right="-142"/>
        <w:contextualSpacing w:val="0"/>
        <w:jc w:val="both"/>
        <w:outlineLvl w:val="1"/>
        <w:rPr>
          <w:rFonts w:asciiTheme="minorHAnsi" w:eastAsia="Calibri" w:hAnsiTheme="minorHAnsi" w:cstheme="minorHAnsi"/>
          <w:b/>
          <w:sz w:val="22"/>
          <w:szCs w:val="22"/>
          <w:lang w:eastAsia="pt-BR"/>
        </w:rPr>
      </w:pPr>
      <w:r w:rsidRPr="009F52D1">
        <w:rPr>
          <w:rFonts w:asciiTheme="minorHAnsi" w:eastAsia="Calibri" w:hAnsiTheme="minorHAnsi" w:cstheme="minorHAnsi"/>
          <w:b/>
          <w:sz w:val="22"/>
          <w:szCs w:val="22"/>
          <w:lang w:eastAsia="pt-BR"/>
        </w:rPr>
        <w:t>DAS ESPECIFICAÇÕES DE TÉCNICAS E DE MATERIAIS PARA TRATAMENTO</w:t>
      </w:r>
    </w:p>
    <w:p w:rsidR="009F52D1" w:rsidRPr="009F52D1" w:rsidRDefault="009F52D1" w:rsidP="009F52D1">
      <w:pPr>
        <w:spacing w:after="0"/>
        <w:ind w:right="-142"/>
        <w:jc w:val="both"/>
        <w:outlineLvl w:val="1"/>
        <w:rPr>
          <w:rFonts w:asciiTheme="minorHAnsi" w:eastAsia="Calibri" w:hAnsiTheme="minorHAnsi" w:cstheme="minorHAnsi"/>
          <w:b/>
          <w:lang w:eastAsia="pt-BR"/>
        </w:rPr>
      </w:pPr>
    </w:p>
    <w:p w:rsidR="00872AC9" w:rsidRPr="009F52D1" w:rsidRDefault="00872AC9" w:rsidP="00F66196">
      <w:pPr>
        <w:pStyle w:val="PargrafodaLista"/>
        <w:numPr>
          <w:ilvl w:val="2"/>
          <w:numId w:val="6"/>
        </w:numPr>
        <w:tabs>
          <w:tab w:val="clear" w:pos="0"/>
        </w:tabs>
        <w:spacing w:before="120" w:after="0"/>
        <w:ind w:left="709" w:hanging="709"/>
        <w:contextualSpacing w:val="0"/>
        <w:jc w:val="both"/>
        <w:rPr>
          <w:rFonts w:asciiTheme="minorHAnsi" w:eastAsia="Calibri" w:hAnsiTheme="minorHAnsi" w:cstheme="minorHAnsi"/>
          <w:b/>
          <w:sz w:val="22"/>
          <w:szCs w:val="22"/>
          <w:lang w:eastAsia="pt-BR"/>
        </w:rPr>
      </w:pPr>
      <w:r w:rsidRPr="009F52D1">
        <w:rPr>
          <w:rFonts w:asciiTheme="minorHAnsi" w:eastAsia="Calibri" w:hAnsiTheme="minorHAnsi" w:cstheme="minorHAnsi"/>
          <w:b/>
          <w:sz w:val="22"/>
          <w:szCs w:val="22"/>
          <w:lang w:eastAsia="pt-BR"/>
        </w:rPr>
        <w:t>Forros pintados Estrutura dos forros</w:t>
      </w:r>
    </w:p>
    <w:p w:rsidR="00872AC9" w:rsidRPr="009F52D1" w:rsidRDefault="00872AC9" w:rsidP="00F66196">
      <w:pPr>
        <w:pStyle w:val="PargrafodaLista"/>
        <w:numPr>
          <w:ilvl w:val="3"/>
          <w:numId w:val="6"/>
        </w:numPr>
        <w:tabs>
          <w:tab w:val="clear" w:pos="0"/>
        </w:tabs>
        <w:spacing w:before="120" w:after="0"/>
        <w:ind w:left="709" w:hanging="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Algumas pernas das tesouras, aquelas que apresentarem problemas estruturais, deverão ser substituídas. </w:t>
      </w:r>
    </w:p>
    <w:p w:rsidR="00872AC9" w:rsidRPr="009F52D1" w:rsidRDefault="00872AC9" w:rsidP="00F66196">
      <w:pPr>
        <w:pStyle w:val="PargrafodaLista"/>
        <w:numPr>
          <w:ilvl w:val="3"/>
          <w:numId w:val="6"/>
        </w:numPr>
        <w:tabs>
          <w:tab w:val="clear" w:pos="0"/>
        </w:tabs>
        <w:spacing w:before="120" w:after="0"/>
        <w:ind w:left="709" w:hanging="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Nas cabeças das cambotas, que estão comprometidas, serão feitos enxertos, utilizando o mesmo tipo de madeira, com encaixes do tipo “</w:t>
      </w:r>
      <w:r w:rsidRPr="009F52D1">
        <w:rPr>
          <w:rFonts w:asciiTheme="minorHAnsi" w:eastAsia="Calibri" w:hAnsiTheme="minorHAnsi" w:cstheme="minorHAnsi"/>
          <w:i/>
          <w:sz w:val="22"/>
          <w:szCs w:val="22"/>
          <w:lang w:eastAsia="pt-BR"/>
        </w:rPr>
        <w:t>boca de lobo</w:t>
      </w:r>
      <w:r w:rsidRPr="009F52D1">
        <w:rPr>
          <w:rFonts w:asciiTheme="minorHAnsi" w:eastAsia="Calibri" w:hAnsiTheme="minorHAnsi" w:cstheme="minorHAnsi"/>
          <w:sz w:val="22"/>
          <w:szCs w:val="22"/>
          <w:lang w:eastAsia="pt-BR"/>
        </w:rPr>
        <w:t>” com chaveta (</w:t>
      </w:r>
      <w:proofErr w:type="spellStart"/>
      <w:r w:rsidRPr="009F52D1">
        <w:rPr>
          <w:rFonts w:asciiTheme="minorHAnsi" w:eastAsia="Calibri" w:hAnsiTheme="minorHAnsi" w:cstheme="minorHAnsi"/>
          <w:sz w:val="22"/>
          <w:szCs w:val="22"/>
          <w:lang w:eastAsia="pt-BR"/>
        </w:rPr>
        <w:t>encachorramento</w:t>
      </w:r>
      <w:proofErr w:type="spellEnd"/>
      <w:r w:rsidRPr="009F52D1">
        <w:rPr>
          <w:rFonts w:asciiTheme="minorHAnsi" w:eastAsia="Calibri" w:hAnsiTheme="minorHAnsi" w:cstheme="minorHAnsi"/>
          <w:sz w:val="22"/>
          <w:szCs w:val="22"/>
          <w:lang w:eastAsia="pt-BR"/>
        </w:rPr>
        <w:t xml:space="preserve">). </w:t>
      </w:r>
    </w:p>
    <w:p w:rsidR="00872AC9" w:rsidRPr="009F52D1" w:rsidRDefault="00872AC9" w:rsidP="00F66196">
      <w:pPr>
        <w:pStyle w:val="PargrafodaLista"/>
        <w:numPr>
          <w:ilvl w:val="3"/>
          <w:numId w:val="6"/>
        </w:numPr>
        <w:tabs>
          <w:tab w:val="clear" w:pos="0"/>
        </w:tabs>
        <w:spacing w:before="120" w:after="0"/>
        <w:ind w:left="709" w:hanging="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As cabeças das cambotas serão queimadas numa espessura de 1 cm e depois revestidas comum a manta de </w:t>
      </w:r>
      <w:proofErr w:type="spellStart"/>
      <w:r w:rsidRPr="009F52D1">
        <w:rPr>
          <w:rFonts w:asciiTheme="minorHAnsi" w:eastAsia="Calibri" w:hAnsiTheme="minorHAnsi" w:cstheme="minorHAnsi"/>
          <w:sz w:val="22"/>
          <w:szCs w:val="22"/>
          <w:lang w:eastAsia="pt-BR"/>
        </w:rPr>
        <w:t>Neutrol</w:t>
      </w:r>
      <w:proofErr w:type="spellEnd"/>
      <w:r w:rsidRPr="009F52D1">
        <w:rPr>
          <w:rFonts w:asciiTheme="minorHAnsi" w:eastAsia="Calibri" w:hAnsiTheme="minorHAnsi" w:cstheme="minorHAnsi"/>
          <w:sz w:val="22"/>
          <w:szCs w:val="22"/>
          <w:lang w:eastAsia="pt-BR"/>
        </w:rPr>
        <w:t xml:space="preserve">, da </w:t>
      </w:r>
      <w:proofErr w:type="spellStart"/>
      <w:r w:rsidRPr="009F52D1">
        <w:rPr>
          <w:rFonts w:asciiTheme="minorHAnsi" w:eastAsia="Calibri" w:hAnsiTheme="minorHAnsi" w:cstheme="minorHAnsi"/>
          <w:sz w:val="22"/>
          <w:szCs w:val="22"/>
          <w:lang w:eastAsia="pt-BR"/>
        </w:rPr>
        <w:t>Vedacite</w:t>
      </w:r>
      <w:proofErr w:type="spellEnd"/>
      <w:r w:rsidRPr="009F52D1">
        <w:rPr>
          <w:rFonts w:asciiTheme="minorHAnsi" w:eastAsia="Calibri" w:hAnsiTheme="minorHAnsi" w:cstheme="minorHAnsi"/>
          <w:sz w:val="22"/>
          <w:szCs w:val="22"/>
          <w:lang w:eastAsia="pt-BR"/>
        </w:rPr>
        <w:t>, nas áreas a serem penetradas na parede, para proteção contra umidade.</w:t>
      </w:r>
    </w:p>
    <w:p w:rsidR="00872AC9" w:rsidRPr="009F52D1" w:rsidRDefault="00872AC9" w:rsidP="00F66196">
      <w:pPr>
        <w:pStyle w:val="PargrafodaLista"/>
        <w:numPr>
          <w:ilvl w:val="3"/>
          <w:numId w:val="6"/>
        </w:numPr>
        <w:tabs>
          <w:tab w:val="clear" w:pos="0"/>
        </w:tabs>
        <w:spacing w:before="120" w:after="0"/>
        <w:ind w:left="709" w:hanging="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As ferragens que fazem a amarração das cambotas às tesouras deverão ser substituídas por varões de aço inox ou ferro galvanizado. </w:t>
      </w:r>
    </w:p>
    <w:p w:rsidR="00872AC9" w:rsidRPr="009F52D1" w:rsidRDefault="00872AC9" w:rsidP="00F66196">
      <w:pPr>
        <w:pStyle w:val="PargrafodaLista"/>
        <w:numPr>
          <w:ilvl w:val="3"/>
          <w:numId w:val="6"/>
        </w:numPr>
        <w:tabs>
          <w:tab w:val="clear" w:pos="0"/>
        </w:tabs>
        <w:spacing w:before="120" w:after="0"/>
        <w:ind w:left="709" w:hanging="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No caso específico do forro da </w:t>
      </w:r>
      <w:proofErr w:type="spellStart"/>
      <w:r w:rsidRPr="009F52D1">
        <w:rPr>
          <w:rFonts w:asciiTheme="minorHAnsi" w:eastAsia="Calibri" w:hAnsiTheme="minorHAnsi" w:cstheme="minorHAnsi"/>
          <w:sz w:val="22"/>
          <w:szCs w:val="22"/>
          <w:lang w:eastAsia="pt-BR"/>
        </w:rPr>
        <w:t>nartex</w:t>
      </w:r>
      <w:proofErr w:type="spellEnd"/>
      <w:r w:rsidRPr="009F52D1">
        <w:rPr>
          <w:rFonts w:asciiTheme="minorHAnsi" w:eastAsia="Calibri" w:hAnsiTheme="minorHAnsi" w:cstheme="minorHAnsi"/>
          <w:sz w:val="22"/>
          <w:szCs w:val="22"/>
          <w:lang w:eastAsia="pt-BR"/>
        </w:rPr>
        <w:t xml:space="preserve"> deverá ser realizada a remoção das tábuas do soalho do coro para revisão da estrutura e tratamento, pelo verso, das tábuas do forro sob o coro.</w:t>
      </w:r>
    </w:p>
    <w:p w:rsidR="00872AC9" w:rsidRPr="009F52D1" w:rsidRDefault="008D086A" w:rsidP="00F66196">
      <w:pPr>
        <w:pStyle w:val="PargrafodaLista"/>
        <w:numPr>
          <w:ilvl w:val="2"/>
          <w:numId w:val="6"/>
        </w:numPr>
        <w:tabs>
          <w:tab w:val="clear" w:pos="0"/>
        </w:tabs>
        <w:spacing w:before="120" w:after="120"/>
        <w:ind w:left="709"/>
        <w:contextualSpacing w:val="0"/>
        <w:jc w:val="both"/>
        <w:rPr>
          <w:rFonts w:asciiTheme="minorHAnsi" w:eastAsia="Calibri" w:hAnsiTheme="minorHAnsi" w:cstheme="minorHAnsi"/>
          <w:b/>
          <w:sz w:val="22"/>
          <w:szCs w:val="22"/>
          <w:lang w:eastAsia="pt-BR"/>
        </w:rPr>
      </w:pPr>
      <w:r w:rsidRPr="009F52D1">
        <w:rPr>
          <w:rFonts w:asciiTheme="minorHAnsi" w:eastAsia="Calibri" w:hAnsiTheme="minorHAnsi" w:cstheme="minorHAnsi"/>
          <w:b/>
          <w:sz w:val="22"/>
          <w:szCs w:val="22"/>
          <w:lang w:eastAsia="pt-BR"/>
        </w:rPr>
        <w:t>Estrutura de Cimalhas</w:t>
      </w:r>
    </w:p>
    <w:p w:rsidR="008D086A" w:rsidRPr="009F52D1" w:rsidRDefault="008D086A" w:rsidP="00F66196">
      <w:pPr>
        <w:pStyle w:val="PargrafodaLista"/>
        <w:numPr>
          <w:ilvl w:val="3"/>
          <w:numId w:val="6"/>
        </w:numPr>
        <w:tabs>
          <w:tab w:val="clear" w:pos="0"/>
        </w:tabs>
        <w:spacing w:before="120" w:after="120"/>
        <w:ind w:left="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Será desmontada para troca dos tufos de madeira chumbados na parede, quando necessário, utilizando-se o mesmo processo contra umidade usado nas cabeças das cambotas. Os cravos serão substituídos por parafusos de aço inox. O desmonte será realizado por partes e todas as peças serão mapeadas previamente.</w:t>
      </w:r>
    </w:p>
    <w:p w:rsidR="008D086A" w:rsidRPr="009F52D1" w:rsidRDefault="008D086A" w:rsidP="00F66196">
      <w:pPr>
        <w:pStyle w:val="PargrafodaLista"/>
        <w:numPr>
          <w:ilvl w:val="3"/>
          <w:numId w:val="6"/>
        </w:numPr>
        <w:tabs>
          <w:tab w:val="clear" w:pos="0"/>
        </w:tabs>
        <w:spacing w:before="120" w:after="120"/>
        <w:ind w:left="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 Para o suporte, será dado o mesmo tratamento proposto para o do forro. </w:t>
      </w:r>
    </w:p>
    <w:p w:rsidR="008D086A" w:rsidRPr="009F52D1" w:rsidRDefault="008D086A" w:rsidP="00F66196">
      <w:pPr>
        <w:pStyle w:val="PargrafodaLista"/>
        <w:numPr>
          <w:ilvl w:val="3"/>
          <w:numId w:val="6"/>
        </w:numPr>
        <w:tabs>
          <w:tab w:val="clear" w:pos="0"/>
        </w:tabs>
        <w:spacing w:before="120" w:after="120"/>
        <w:ind w:left="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Serão realizadas prospecções para detectar a camada pictórica original e para conhecer o estado de conservação desta, com a finalidade de definir os critérios a serem adotados na remoção da repintura.</w:t>
      </w:r>
    </w:p>
    <w:p w:rsidR="008D086A" w:rsidRPr="009F52D1" w:rsidRDefault="008D086A" w:rsidP="00F66196">
      <w:pPr>
        <w:pStyle w:val="PargrafodaLista"/>
        <w:numPr>
          <w:ilvl w:val="2"/>
          <w:numId w:val="6"/>
        </w:numPr>
        <w:tabs>
          <w:tab w:val="clear" w:pos="0"/>
        </w:tabs>
        <w:spacing w:before="120" w:after="120"/>
        <w:ind w:left="709"/>
        <w:contextualSpacing w:val="0"/>
        <w:jc w:val="both"/>
        <w:rPr>
          <w:rFonts w:asciiTheme="minorHAnsi" w:eastAsia="Calibri" w:hAnsiTheme="minorHAnsi" w:cstheme="minorHAnsi"/>
          <w:b/>
          <w:sz w:val="22"/>
          <w:szCs w:val="22"/>
          <w:lang w:eastAsia="pt-BR"/>
        </w:rPr>
      </w:pPr>
      <w:r w:rsidRPr="009F52D1">
        <w:rPr>
          <w:rFonts w:asciiTheme="minorHAnsi" w:eastAsia="Calibri" w:hAnsiTheme="minorHAnsi" w:cstheme="minorHAnsi"/>
          <w:b/>
          <w:sz w:val="22"/>
          <w:szCs w:val="22"/>
          <w:lang w:eastAsia="pt-BR"/>
        </w:rPr>
        <w:t>Pintura</w:t>
      </w:r>
    </w:p>
    <w:p w:rsidR="008D086A" w:rsidRPr="009F52D1" w:rsidRDefault="008D086A" w:rsidP="00F66196">
      <w:pPr>
        <w:pStyle w:val="PargrafodaLista"/>
        <w:numPr>
          <w:ilvl w:val="3"/>
          <w:numId w:val="6"/>
        </w:numPr>
        <w:tabs>
          <w:tab w:val="clear" w:pos="0"/>
        </w:tabs>
        <w:spacing w:before="120" w:after="120"/>
        <w:ind w:left="709" w:hanging="709"/>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Serviços preliminares - testes e análises laboratoriais.</w:t>
      </w:r>
    </w:p>
    <w:p w:rsidR="008D086A" w:rsidRPr="009F52D1" w:rsidRDefault="008D086A" w:rsidP="00F66196">
      <w:pPr>
        <w:pStyle w:val="PargrafodaLista"/>
        <w:numPr>
          <w:ilvl w:val="3"/>
          <w:numId w:val="6"/>
        </w:numPr>
        <w:tabs>
          <w:tab w:val="clear" w:pos="0"/>
        </w:tabs>
        <w:spacing w:before="120" w:after="120"/>
        <w:ind w:left="709" w:hanging="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Documentação - fotografias e gráficos antes, durante e após a realização dos serviços de restauração. </w:t>
      </w:r>
    </w:p>
    <w:p w:rsidR="008D086A" w:rsidRPr="009F52D1" w:rsidRDefault="008D086A" w:rsidP="00F66196">
      <w:pPr>
        <w:pStyle w:val="PargrafodaLista"/>
        <w:numPr>
          <w:ilvl w:val="3"/>
          <w:numId w:val="6"/>
        </w:numPr>
        <w:tabs>
          <w:tab w:val="clear" w:pos="0"/>
        </w:tabs>
        <w:spacing w:before="120" w:after="120"/>
        <w:ind w:left="709" w:hanging="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Higienização mecânica - com trinchas de pelo macio e aspirador de pó. </w:t>
      </w:r>
    </w:p>
    <w:p w:rsidR="008D086A" w:rsidRPr="009F52D1" w:rsidRDefault="008D086A" w:rsidP="00F66196">
      <w:pPr>
        <w:pStyle w:val="PargrafodaLista"/>
        <w:numPr>
          <w:ilvl w:val="3"/>
          <w:numId w:val="6"/>
        </w:numPr>
        <w:tabs>
          <w:tab w:val="clear" w:pos="0"/>
        </w:tabs>
        <w:spacing w:before="120" w:after="120"/>
        <w:ind w:left="709" w:hanging="709"/>
        <w:contextualSpacing w:val="0"/>
        <w:jc w:val="both"/>
        <w:rPr>
          <w:rFonts w:asciiTheme="minorHAnsi" w:eastAsia="Calibri" w:hAnsiTheme="minorHAnsi" w:cstheme="minorHAnsi"/>
          <w:sz w:val="22"/>
          <w:szCs w:val="22"/>
          <w:lang w:eastAsia="pt-BR"/>
        </w:rPr>
      </w:pPr>
      <w:proofErr w:type="spellStart"/>
      <w:r w:rsidRPr="009F52D1">
        <w:rPr>
          <w:rFonts w:asciiTheme="minorHAnsi" w:eastAsia="Calibri" w:hAnsiTheme="minorHAnsi" w:cstheme="minorHAnsi"/>
          <w:sz w:val="22"/>
          <w:szCs w:val="22"/>
          <w:lang w:eastAsia="pt-BR"/>
        </w:rPr>
        <w:lastRenderedPageBreak/>
        <w:t>Refixação</w:t>
      </w:r>
      <w:proofErr w:type="spellEnd"/>
      <w:r w:rsidRPr="009F52D1">
        <w:rPr>
          <w:rFonts w:asciiTheme="minorHAnsi" w:eastAsia="Calibri" w:hAnsiTheme="minorHAnsi" w:cstheme="minorHAnsi"/>
          <w:sz w:val="22"/>
          <w:szCs w:val="22"/>
          <w:lang w:eastAsia="pt-BR"/>
        </w:rPr>
        <w:t xml:space="preserve"> de policromia – deverá ser realizado após testes específicos, por profissionais capacitados. Os adesivos testados devem ser compatíveis com a técnica da pintura original. </w:t>
      </w:r>
    </w:p>
    <w:p w:rsidR="008D086A" w:rsidRPr="009F52D1" w:rsidRDefault="008D086A" w:rsidP="00F66196">
      <w:pPr>
        <w:pStyle w:val="PargrafodaLista"/>
        <w:numPr>
          <w:ilvl w:val="3"/>
          <w:numId w:val="6"/>
        </w:numPr>
        <w:tabs>
          <w:tab w:val="clear" w:pos="0"/>
        </w:tabs>
        <w:spacing w:before="120" w:after="120"/>
        <w:ind w:left="709" w:hanging="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Desobstrução das galerias de cupins - será realizada através de aspersão e desbaste mecânico nas galerias mais profundas.</w:t>
      </w:r>
    </w:p>
    <w:p w:rsidR="008D086A" w:rsidRPr="009F52D1" w:rsidRDefault="008D086A" w:rsidP="00F66196">
      <w:pPr>
        <w:pStyle w:val="PargrafodaLista"/>
        <w:numPr>
          <w:ilvl w:val="3"/>
          <w:numId w:val="6"/>
        </w:numPr>
        <w:tabs>
          <w:tab w:val="clear" w:pos="0"/>
        </w:tabs>
        <w:spacing w:before="120" w:after="120"/>
        <w:ind w:left="709" w:hanging="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Desinfestação e imunização – Para desinfestação será aplicado PERMETRINAFERSOL 384 EC, diluído em </w:t>
      </w:r>
      <w:proofErr w:type="spellStart"/>
      <w:r w:rsidRPr="009F52D1">
        <w:rPr>
          <w:rFonts w:asciiTheme="minorHAnsi" w:eastAsia="Calibri" w:hAnsiTheme="minorHAnsi" w:cstheme="minorHAnsi"/>
          <w:sz w:val="22"/>
          <w:szCs w:val="22"/>
          <w:lang w:eastAsia="pt-BR"/>
        </w:rPr>
        <w:t>isoparafina</w:t>
      </w:r>
      <w:proofErr w:type="spellEnd"/>
      <w:r w:rsidRPr="009F52D1">
        <w:rPr>
          <w:rFonts w:asciiTheme="minorHAnsi" w:eastAsia="Calibri" w:hAnsiTheme="minorHAnsi" w:cstheme="minorHAnsi"/>
          <w:sz w:val="22"/>
          <w:szCs w:val="22"/>
          <w:lang w:eastAsia="pt-BR"/>
        </w:rPr>
        <w:t xml:space="preserve"> a 4%, através de injeções sob pressão, com equipamento adaptado para esse fim – </w:t>
      </w:r>
      <w:proofErr w:type="spellStart"/>
      <w:r w:rsidRPr="009F52D1">
        <w:rPr>
          <w:rFonts w:asciiTheme="minorHAnsi" w:eastAsia="Calibri" w:hAnsiTheme="minorHAnsi" w:cstheme="minorHAnsi"/>
          <w:sz w:val="22"/>
          <w:szCs w:val="22"/>
          <w:lang w:eastAsia="pt-BR"/>
        </w:rPr>
        <w:t>Nuvenjet</w:t>
      </w:r>
      <w:proofErr w:type="spellEnd"/>
      <w:r w:rsidRPr="009F52D1">
        <w:rPr>
          <w:rFonts w:asciiTheme="minorHAnsi" w:eastAsia="Calibri" w:hAnsiTheme="minorHAnsi" w:cstheme="minorHAnsi"/>
          <w:sz w:val="22"/>
          <w:szCs w:val="22"/>
          <w:lang w:eastAsia="pt-BR"/>
        </w:rPr>
        <w:t xml:space="preserve">, em uma rede de pequenos furos de 10 em 10cm de distância, feitos com broca de aço carbono de 1/16mm, pela parte posterior das tábuas. </w:t>
      </w:r>
    </w:p>
    <w:p w:rsidR="008D086A" w:rsidRPr="009F52D1" w:rsidRDefault="008D086A" w:rsidP="00F66196">
      <w:pPr>
        <w:pStyle w:val="PargrafodaLista"/>
        <w:numPr>
          <w:ilvl w:val="3"/>
          <w:numId w:val="6"/>
        </w:numPr>
        <w:tabs>
          <w:tab w:val="clear" w:pos="0"/>
        </w:tabs>
        <w:spacing w:before="120" w:after="120"/>
        <w:ind w:left="709" w:hanging="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Consolidação do suporte - Para o fortalecimento das fibras poderá ser utilizado o ParaloidB72, diluído a 20% em Xilol. O preenchimento das cavidades existentes será executado com </w:t>
      </w:r>
      <w:proofErr w:type="spellStart"/>
      <w:r w:rsidRPr="009F52D1">
        <w:rPr>
          <w:rFonts w:asciiTheme="minorHAnsi" w:eastAsia="Calibri" w:hAnsiTheme="minorHAnsi" w:cstheme="minorHAnsi"/>
          <w:sz w:val="22"/>
          <w:szCs w:val="22"/>
          <w:lang w:eastAsia="pt-BR"/>
        </w:rPr>
        <w:t>Paraloid</w:t>
      </w:r>
      <w:proofErr w:type="spellEnd"/>
      <w:r w:rsidRPr="009F52D1">
        <w:rPr>
          <w:rFonts w:asciiTheme="minorHAnsi" w:eastAsia="Calibri" w:hAnsiTheme="minorHAnsi" w:cstheme="minorHAnsi"/>
          <w:sz w:val="22"/>
          <w:szCs w:val="22"/>
          <w:lang w:eastAsia="pt-BR"/>
        </w:rPr>
        <w:t xml:space="preserve"> B72 diluído em xilol a 15%, utilizando-se como carga a microesfera de vidros </w:t>
      </w:r>
      <w:proofErr w:type="spellStart"/>
      <w:r w:rsidRPr="009F52D1">
        <w:rPr>
          <w:rFonts w:asciiTheme="minorHAnsi" w:eastAsia="Calibri" w:hAnsiTheme="minorHAnsi" w:cstheme="minorHAnsi"/>
          <w:sz w:val="22"/>
          <w:szCs w:val="22"/>
          <w:lang w:eastAsia="pt-BR"/>
        </w:rPr>
        <w:t>cotchlite</w:t>
      </w:r>
      <w:proofErr w:type="spellEnd"/>
      <w:r w:rsidRPr="009F52D1">
        <w:rPr>
          <w:rFonts w:asciiTheme="minorHAnsi" w:eastAsia="Calibri" w:hAnsiTheme="minorHAnsi" w:cstheme="minorHAnsi"/>
          <w:sz w:val="22"/>
          <w:szCs w:val="22"/>
          <w:lang w:eastAsia="pt-BR"/>
        </w:rPr>
        <w:t xml:space="preserve"> K1 ou similar, garantindo-se que, em caso de contato eventual com a policromia, não haja risco de danos. Toda a madeira a ser utilizada em complementações ou enxertos será o cedro, com teor de umidade interna o mais aproximado possível ao do suporte original. Nas complementações e enxertos, o trecho novo será perfeitamente ajustado ao antigo, mantendo-se o mesmo sentido do veio da madeira, sendo as emendas transversais </w:t>
      </w:r>
      <w:proofErr w:type="spellStart"/>
      <w:r w:rsidRPr="009F52D1">
        <w:rPr>
          <w:rFonts w:asciiTheme="minorHAnsi" w:eastAsia="Calibri" w:hAnsiTheme="minorHAnsi" w:cstheme="minorHAnsi"/>
          <w:sz w:val="22"/>
          <w:szCs w:val="22"/>
          <w:lang w:eastAsia="pt-BR"/>
        </w:rPr>
        <w:t>suntadas</w:t>
      </w:r>
      <w:proofErr w:type="spellEnd"/>
      <w:r w:rsidRPr="009F52D1">
        <w:rPr>
          <w:rFonts w:asciiTheme="minorHAnsi" w:eastAsia="Calibri" w:hAnsiTheme="minorHAnsi" w:cstheme="minorHAnsi"/>
          <w:sz w:val="22"/>
          <w:szCs w:val="22"/>
          <w:lang w:eastAsia="pt-BR"/>
        </w:rPr>
        <w:t xml:space="preserve"> a 45°. As tábuas que apresentarem galerias profundas serão desbastadas e planificadas e, para recuperação da espessura original do suporte, será utilizada a técnica de </w:t>
      </w:r>
      <w:proofErr w:type="spellStart"/>
      <w:r w:rsidRPr="009F52D1">
        <w:rPr>
          <w:rFonts w:asciiTheme="minorHAnsi" w:eastAsia="Calibri" w:hAnsiTheme="minorHAnsi" w:cstheme="minorHAnsi"/>
          <w:sz w:val="22"/>
          <w:szCs w:val="22"/>
          <w:lang w:eastAsia="pt-BR"/>
        </w:rPr>
        <w:t>parquetagem</w:t>
      </w:r>
      <w:proofErr w:type="spellEnd"/>
      <w:r w:rsidRPr="009F52D1">
        <w:rPr>
          <w:rFonts w:asciiTheme="minorHAnsi" w:eastAsia="Calibri" w:hAnsiTheme="minorHAnsi" w:cstheme="minorHAnsi"/>
          <w:sz w:val="22"/>
          <w:szCs w:val="22"/>
          <w:lang w:eastAsia="pt-BR"/>
        </w:rPr>
        <w:t xml:space="preserve">, sendo cada </w:t>
      </w:r>
      <w:proofErr w:type="spellStart"/>
      <w:r w:rsidRPr="009F52D1">
        <w:rPr>
          <w:rFonts w:asciiTheme="minorHAnsi" w:eastAsia="Calibri" w:hAnsiTheme="minorHAnsi" w:cstheme="minorHAnsi"/>
          <w:sz w:val="22"/>
          <w:szCs w:val="22"/>
          <w:lang w:eastAsia="pt-BR"/>
        </w:rPr>
        <w:t>parqueta</w:t>
      </w:r>
      <w:proofErr w:type="spellEnd"/>
      <w:r w:rsidRPr="009F52D1">
        <w:rPr>
          <w:rFonts w:asciiTheme="minorHAnsi" w:eastAsia="Calibri" w:hAnsiTheme="minorHAnsi" w:cstheme="minorHAnsi"/>
          <w:sz w:val="22"/>
          <w:szCs w:val="22"/>
          <w:lang w:eastAsia="pt-BR"/>
        </w:rPr>
        <w:t xml:space="preserve"> chanfrada a 45º, para um encaixe perfeito. Os cravos serão escareados para remoção da ferrugem e, em seguida, para o isolamento destes, será aplicado ParaloidB72 a 20% nas suas cabeças e estas serão envolvidas com tecido de linho cru, também embebido em </w:t>
      </w:r>
      <w:proofErr w:type="spellStart"/>
      <w:r w:rsidRPr="009F52D1">
        <w:rPr>
          <w:rFonts w:asciiTheme="minorHAnsi" w:eastAsia="Calibri" w:hAnsiTheme="minorHAnsi" w:cstheme="minorHAnsi"/>
          <w:sz w:val="22"/>
          <w:szCs w:val="22"/>
          <w:lang w:eastAsia="pt-BR"/>
        </w:rPr>
        <w:t>Paraloid</w:t>
      </w:r>
      <w:proofErr w:type="spellEnd"/>
      <w:r w:rsidRPr="009F52D1">
        <w:rPr>
          <w:rFonts w:asciiTheme="minorHAnsi" w:eastAsia="Calibri" w:hAnsiTheme="minorHAnsi" w:cstheme="minorHAnsi"/>
          <w:sz w:val="22"/>
          <w:szCs w:val="22"/>
          <w:lang w:eastAsia="pt-BR"/>
        </w:rPr>
        <w:t xml:space="preserve"> B72, antes da aplicação da base de preparação.</w:t>
      </w:r>
    </w:p>
    <w:p w:rsidR="008D086A" w:rsidRPr="009F52D1" w:rsidRDefault="008D086A" w:rsidP="00F66196">
      <w:pPr>
        <w:pStyle w:val="PargrafodaLista"/>
        <w:numPr>
          <w:ilvl w:val="3"/>
          <w:numId w:val="6"/>
        </w:numPr>
        <w:tabs>
          <w:tab w:val="clear" w:pos="0"/>
        </w:tabs>
        <w:spacing w:before="120" w:after="120"/>
        <w:ind w:left="709" w:hanging="709"/>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Limpeza da pintura e remoção parcial ou total de camadas de repintura–Limpeza, no que se refere a todos os aspectos da melhoria visual das camadas pictóricas, obtidas por meio da remoção de depósitos sobre as superfícies: repintura, verniz, sujeira, resíduos de tratamentos anteriores e entre outros. </w:t>
      </w:r>
    </w:p>
    <w:p w:rsidR="008D086A" w:rsidRPr="009F52D1" w:rsidRDefault="008D086A" w:rsidP="008D086A">
      <w:pPr>
        <w:spacing w:before="120" w:after="120"/>
        <w:ind w:left="709"/>
        <w:jc w:val="both"/>
        <w:rPr>
          <w:rFonts w:asciiTheme="minorHAnsi" w:eastAsia="Calibri" w:hAnsiTheme="minorHAnsi" w:cstheme="minorHAnsi"/>
          <w:lang w:eastAsia="pt-BR"/>
        </w:rPr>
      </w:pPr>
      <w:r w:rsidRPr="009F52D1">
        <w:rPr>
          <w:rFonts w:asciiTheme="minorHAnsi" w:eastAsia="Calibri" w:hAnsiTheme="minorHAnsi" w:cstheme="minorHAnsi"/>
          <w:lang w:eastAsia="pt-BR"/>
        </w:rPr>
        <w:t>Previamente ao procedimento de remoção deverão ser realizados testes de solvência, com solventes ou uma combinação deles, nas superfícies dos diversos elementos considerando os seguintes fatores:</w:t>
      </w:r>
    </w:p>
    <w:p w:rsidR="008D086A" w:rsidRPr="009F52D1" w:rsidRDefault="008D086A" w:rsidP="00F66196">
      <w:pPr>
        <w:pStyle w:val="PargrafodaLista"/>
        <w:numPr>
          <w:ilvl w:val="0"/>
          <w:numId w:val="25"/>
        </w:numPr>
        <w:spacing w:before="120" w:after="120"/>
        <w:ind w:left="1276" w:hanging="425"/>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Composição de cada camada a ser retida; </w:t>
      </w:r>
    </w:p>
    <w:p w:rsidR="008D086A" w:rsidRPr="009F52D1" w:rsidRDefault="008D086A" w:rsidP="00F66196">
      <w:pPr>
        <w:pStyle w:val="PargrafodaLista"/>
        <w:numPr>
          <w:ilvl w:val="0"/>
          <w:numId w:val="25"/>
        </w:numPr>
        <w:spacing w:before="120" w:after="120"/>
        <w:ind w:left="1276" w:hanging="425"/>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Solventes ou combinações de solventes que removessem a camada que se queria tirar, sem afetar as camadas subjacentes; </w:t>
      </w:r>
    </w:p>
    <w:p w:rsidR="008D086A" w:rsidRPr="009F52D1" w:rsidRDefault="008D086A" w:rsidP="00F66196">
      <w:pPr>
        <w:pStyle w:val="PargrafodaLista"/>
        <w:numPr>
          <w:ilvl w:val="0"/>
          <w:numId w:val="25"/>
        </w:numPr>
        <w:spacing w:before="120" w:after="120"/>
        <w:ind w:left="1276" w:hanging="425"/>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Cuidados necessários para não abrasonar as camadas originais, ou mesmo, deixar resquícios de produtos.</w:t>
      </w:r>
    </w:p>
    <w:p w:rsidR="008D086A" w:rsidRPr="009F52D1" w:rsidRDefault="008D086A" w:rsidP="00F66196">
      <w:pPr>
        <w:pStyle w:val="PargrafodaLista"/>
        <w:numPr>
          <w:ilvl w:val="3"/>
          <w:numId w:val="25"/>
        </w:numPr>
        <w:spacing w:before="120" w:after="120"/>
        <w:ind w:left="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Nivelamento da camada pictórica – Nivelamento das lacunas para igualar a superfície da área danificada com a camada pictórica adjacente. Emassamento e nivelamento da camada pictórica, aplicando-se, nas lacunas, uma massa composta por uma carga inerte e uma </w:t>
      </w:r>
      <w:proofErr w:type="spellStart"/>
      <w:r w:rsidRPr="009F52D1">
        <w:rPr>
          <w:rFonts w:asciiTheme="minorHAnsi" w:eastAsia="Calibri" w:hAnsiTheme="minorHAnsi" w:cstheme="minorHAnsi"/>
          <w:sz w:val="22"/>
          <w:szCs w:val="22"/>
          <w:lang w:eastAsia="pt-BR"/>
        </w:rPr>
        <w:t>glutinante</w:t>
      </w:r>
      <w:proofErr w:type="spellEnd"/>
      <w:r w:rsidRPr="009F52D1">
        <w:rPr>
          <w:rFonts w:asciiTheme="minorHAnsi" w:eastAsia="Calibri" w:hAnsiTheme="minorHAnsi" w:cstheme="minorHAnsi"/>
          <w:sz w:val="22"/>
          <w:szCs w:val="22"/>
          <w:lang w:eastAsia="pt-BR"/>
        </w:rPr>
        <w:t>.</w:t>
      </w:r>
    </w:p>
    <w:p w:rsidR="008D086A" w:rsidRPr="009F52D1" w:rsidRDefault="00556FCB" w:rsidP="00556FCB">
      <w:pPr>
        <w:spacing w:before="120" w:after="120"/>
        <w:ind w:left="709"/>
        <w:jc w:val="both"/>
        <w:rPr>
          <w:rFonts w:asciiTheme="minorHAnsi" w:eastAsia="Calibri" w:hAnsiTheme="minorHAnsi" w:cstheme="minorHAnsi"/>
          <w:lang w:eastAsia="pt-BR"/>
        </w:rPr>
      </w:pPr>
      <w:r w:rsidRPr="009F52D1">
        <w:rPr>
          <w:rFonts w:asciiTheme="minorHAnsi" w:eastAsia="Calibri" w:hAnsiTheme="minorHAnsi" w:cstheme="minorHAnsi"/>
          <w:lang w:eastAsia="pt-BR"/>
        </w:rPr>
        <w:t>Podendo ser gesso e/ou carbonato de cálcio aglutinado com cola de coelho, aplicados em tantas camadas quantas forem necessárias para o perfeito nivelamento das lacunas com a superfície circundante.</w:t>
      </w:r>
    </w:p>
    <w:p w:rsidR="008D086A" w:rsidRPr="009F52D1" w:rsidRDefault="008D086A" w:rsidP="00F66196">
      <w:pPr>
        <w:pStyle w:val="PargrafodaLista"/>
        <w:numPr>
          <w:ilvl w:val="3"/>
          <w:numId w:val="25"/>
        </w:numPr>
        <w:spacing w:before="120" w:after="120"/>
        <w:ind w:left="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Aplicação de verniz para proporcionar a saturação cromática da pintura - a seleção deve ser realizada depois de testes realizados. Com vernizes sintéticos, em caso de pintura do século XVIII, não se consegue resultados com a mesma qualidade de brilho e saturação de cor do verniz natural. Nesse caso, poderá ser utilizado o verniz </w:t>
      </w:r>
      <w:proofErr w:type="spellStart"/>
      <w:r w:rsidRPr="009F52D1">
        <w:rPr>
          <w:rFonts w:asciiTheme="minorHAnsi" w:eastAsia="Calibri" w:hAnsiTheme="minorHAnsi" w:cstheme="minorHAnsi"/>
          <w:sz w:val="22"/>
          <w:szCs w:val="22"/>
          <w:lang w:eastAsia="pt-BR"/>
        </w:rPr>
        <w:t>Dammar</w:t>
      </w:r>
      <w:proofErr w:type="spellEnd"/>
      <w:r w:rsidRPr="009F52D1">
        <w:rPr>
          <w:rFonts w:asciiTheme="minorHAnsi" w:eastAsia="Calibri" w:hAnsiTheme="minorHAnsi" w:cstheme="minorHAnsi"/>
          <w:sz w:val="22"/>
          <w:szCs w:val="22"/>
          <w:lang w:eastAsia="pt-BR"/>
        </w:rPr>
        <w:t xml:space="preserve">, conseguindo-se um bom resultado para pintura dessa época. Porém, para retardar os processos de degradação do </w:t>
      </w:r>
      <w:r w:rsidRPr="009F52D1">
        <w:rPr>
          <w:rFonts w:asciiTheme="minorHAnsi" w:eastAsia="Calibri" w:hAnsiTheme="minorHAnsi" w:cstheme="minorHAnsi"/>
          <w:sz w:val="22"/>
          <w:szCs w:val="22"/>
          <w:lang w:eastAsia="pt-BR"/>
        </w:rPr>
        <w:lastRenderedPageBreak/>
        <w:t xml:space="preserve">verniz — amarelecimento/escurecimento — e se tornar quebradiço, deve ser adicionado um estabilizador de luz UV, o </w:t>
      </w:r>
      <w:proofErr w:type="spellStart"/>
      <w:r w:rsidRPr="009F52D1">
        <w:rPr>
          <w:rFonts w:asciiTheme="minorHAnsi" w:eastAsia="Calibri" w:hAnsiTheme="minorHAnsi" w:cstheme="minorHAnsi"/>
          <w:sz w:val="22"/>
          <w:szCs w:val="22"/>
          <w:lang w:eastAsia="pt-BR"/>
        </w:rPr>
        <w:t>Tinuvin</w:t>
      </w:r>
      <w:proofErr w:type="spellEnd"/>
      <w:r w:rsidRPr="009F52D1">
        <w:rPr>
          <w:rFonts w:asciiTheme="minorHAnsi" w:eastAsia="Calibri" w:hAnsiTheme="minorHAnsi" w:cstheme="minorHAnsi"/>
          <w:sz w:val="22"/>
          <w:szCs w:val="22"/>
          <w:lang w:eastAsia="pt-BR"/>
        </w:rPr>
        <w:t xml:space="preserve"> 292, que reduz o acúmulo de radicais que podem causar amarelecimento e outros processos de degradação. </w:t>
      </w:r>
    </w:p>
    <w:p w:rsidR="008D086A" w:rsidRPr="009F52D1" w:rsidRDefault="008D086A" w:rsidP="00F66196">
      <w:pPr>
        <w:pStyle w:val="PargrafodaLista"/>
        <w:numPr>
          <w:ilvl w:val="3"/>
          <w:numId w:val="25"/>
        </w:numPr>
        <w:spacing w:before="120" w:after="120"/>
        <w:ind w:left="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Reintegração cromática – para reintegrar cromaticamente as lacunas deverá respeitar a policromia existente e evitar falsas integridades. O método de abordagem deve ser pontual e de acordo com a necessidade de intervenção, mediante um julgamento crítico da estética, buscando sempre restaurar a imagem preservando a sua autenticidade como obra de arte e documento histórico. As opções consideradas devem ser:</w:t>
      </w:r>
    </w:p>
    <w:p w:rsidR="00556FCB" w:rsidRPr="009F52D1" w:rsidRDefault="00556FCB" w:rsidP="00F66196">
      <w:pPr>
        <w:pStyle w:val="PargrafodaLista"/>
        <w:numPr>
          <w:ilvl w:val="3"/>
          <w:numId w:val="26"/>
        </w:numPr>
        <w:spacing w:before="120" w:after="120"/>
        <w:ind w:left="1276" w:hanging="425"/>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A reintegração imitativa ou reintegração completa;</w:t>
      </w:r>
    </w:p>
    <w:p w:rsidR="00556FCB" w:rsidRPr="009F52D1" w:rsidRDefault="00556FCB" w:rsidP="00F66196">
      <w:pPr>
        <w:pStyle w:val="PargrafodaLista"/>
        <w:numPr>
          <w:ilvl w:val="3"/>
          <w:numId w:val="26"/>
        </w:numPr>
        <w:spacing w:before="120" w:after="120"/>
        <w:ind w:left="1276" w:hanging="425"/>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Um retoque visível ou diferenciado, utilizando o pontilhismo adaptado aos tons da paleta original. Material: tinta para retoque </w:t>
      </w:r>
      <w:proofErr w:type="spellStart"/>
      <w:r w:rsidRPr="009F52D1">
        <w:rPr>
          <w:rFonts w:asciiTheme="minorHAnsi" w:eastAsia="Calibri" w:hAnsiTheme="minorHAnsi" w:cstheme="minorHAnsi"/>
          <w:sz w:val="22"/>
          <w:szCs w:val="22"/>
          <w:lang w:eastAsia="pt-BR"/>
        </w:rPr>
        <w:t>Gamblin</w:t>
      </w:r>
      <w:proofErr w:type="spellEnd"/>
      <w:r w:rsidRPr="009F52D1">
        <w:rPr>
          <w:rFonts w:asciiTheme="minorHAnsi" w:eastAsia="Calibri" w:hAnsiTheme="minorHAnsi" w:cstheme="minorHAnsi"/>
          <w:sz w:val="22"/>
          <w:szCs w:val="22"/>
          <w:lang w:eastAsia="pt-BR"/>
        </w:rPr>
        <w:t xml:space="preserve"> </w:t>
      </w:r>
      <w:proofErr w:type="spellStart"/>
      <w:r w:rsidRPr="009F52D1">
        <w:rPr>
          <w:rFonts w:asciiTheme="minorHAnsi" w:eastAsia="Calibri" w:hAnsiTheme="minorHAnsi" w:cstheme="minorHAnsi"/>
          <w:sz w:val="22"/>
          <w:szCs w:val="22"/>
          <w:lang w:eastAsia="pt-BR"/>
        </w:rPr>
        <w:t>Conservation</w:t>
      </w:r>
      <w:proofErr w:type="spellEnd"/>
      <w:r w:rsidRPr="009F52D1">
        <w:rPr>
          <w:rFonts w:asciiTheme="minorHAnsi" w:eastAsia="Calibri" w:hAnsiTheme="minorHAnsi" w:cstheme="minorHAnsi"/>
          <w:sz w:val="22"/>
          <w:szCs w:val="22"/>
          <w:lang w:eastAsia="pt-BR"/>
        </w:rPr>
        <w:t xml:space="preserve"> </w:t>
      </w:r>
      <w:proofErr w:type="spellStart"/>
      <w:r w:rsidRPr="009F52D1">
        <w:rPr>
          <w:rFonts w:asciiTheme="minorHAnsi" w:eastAsia="Calibri" w:hAnsiTheme="minorHAnsi" w:cstheme="minorHAnsi"/>
          <w:sz w:val="22"/>
          <w:szCs w:val="22"/>
          <w:lang w:eastAsia="pt-BR"/>
        </w:rPr>
        <w:t>Colors</w:t>
      </w:r>
      <w:proofErr w:type="spellEnd"/>
      <w:r w:rsidRPr="009F52D1">
        <w:rPr>
          <w:rFonts w:asciiTheme="minorHAnsi" w:eastAsia="Calibri" w:hAnsiTheme="minorHAnsi" w:cstheme="minorHAnsi"/>
          <w:sz w:val="22"/>
          <w:szCs w:val="22"/>
          <w:lang w:eastAsia="pt-BR"/>
        </w:rPr>
        <w:t xml:space="preserve">, à base de resina </w:t>
      </w:r>
      <w:proofErr w:type="spellStart"/>
      <w:r w:rsidRPr="009F52D1">
        <w:rPr>
          <w:rFonts w:asciiTheme="minorHAnsi" w:eastAsia="Calibri" w:hAnsiTheme="minorHAnsi" w:cstheme="minorHAnsi"/>
          <w:sz w:val="22"/>
          <w:szCs w:val="22"/>
          <w:lang w:eastAsia="pt-BR"/>
        </w:rPr>
        <w:t>aldeítica</w:t>
      </w:r>
      <w:proofErr w:type="spellEnd"/>
      <w:r w:rsidRPr="009F52D1">
        <w:rPr>
          <w:rFonts w:asciiTheme="minorHAnsi" w:eastAsia="Calibri" w:hAnsiTheme="minorHAnsi" w:cstheme="minorHAnsi"/>
          <w:sz w:val="22"/>
          <w:szCs w:val="22"/>
          <w:lang w:eastAsia="pt-BR"/>
        </w:rPr>
        <w:t xml:space="preserve"> </w:t>
      </w:r>
      <w:proofErr w:type="spellStart"/>
      <w:r w:rsidRPr="009F52D1">
        <w:rPr>
          <w:rFonts w:asciiTheme="minorHAnsi" w:eastAsia="Calibri" w:hAnsiTheme="minorHAnsi" w:cstheme="minorHAnsi"/>
          <w:sz w:val="22"/>
          <w:szCs w:val="22"/>
          <w:lang w:eastAsia="pt-BR"/>
        </w:rPr>
        <w:t>Laropal</w:t>
      </w:r>
      <w:proofErr w:type="spellEnd"/>
      <w:r w:rsidRPr="009F52D1">
        <w:rPr>
          <w:rFonts w:asciiTheme="minorHAnsi" w:eastAsia="Calibri" w:hAnsiTheme="minorHAnsi" w:cstheme="minorHAnsi"/>
          <w:sz w:val="22"/>
          <w:szCs w:val="22"/>
          <w:lang w:eastAsia="pt-BR"/>
        </w:rPr>
        <w:t xml:space="preserve"> A81, ou pigmento/verniz </w:t>
      </w:r>
      <w:proofErr w:type="spellStart"/>
      <w:r w:rsidRPr="009F52D1">
        <w:rPr>
          <w:rFonts w:asciiTheme="minorHAnsi" w:eastAsia="Calibri" w:hAnsiTheme="minorHAnsi" w:cstheme="minorHAnsi"/>
          <w:sz w:val="22"/>
          <w:szCs w:val="22"/>
          <w:lang w:eastAsia="pt-BR"/>
        </w:rPr>
        <w:t>Paraloid</w:t>
      </w:r>
      <w:proofErr w:type="spellEnd"/>
      <w:r w:rsidRPr="009F52D1">
        <w:rPr>
          <w:rFonts w:asciiTheme="minorHAnsi" w:eastAsia="Calibri" w:hAnsiTheme="minorHAnsi" w:cstheme="minorHAnsi"/>
          <w:sz w:val="22"/>
          <w:szCs w:val="22"/>
          <w:lang w:eastAsia="pt-BR"/>
        </w:rPr>
        <w:t xml:space="preserve"> B72</w:t>
      </w:r>
    </w:p>
    <w:p w:rsidR="00556FCB" w:rsidRPr="009F52D1" w:rsidRDefault="00556FCB" w:rsidP="00F66196">
      <w:pPr>
        <w:pStyle w:val="PargrafodaLista"/>
        <w:numPr>
          <w:ilvl w:val="3"/>
          <w:numId w:val="25"/>
        </w:numPr>
        <w:spacing w:before="120" w:after="120"/>
        <w:ind w:left="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Verniz final - Depois da reintegração das lacunas, poderá ser aplicado o verniz ParaloidB72123, como verniz final, escolhido por sua estabilidade e durabilidade, diluído a um percentual e em solvente compatíveis com o brilho da pintura e técnica original.</w:t>
      </w:r>
    </w:p>
    <w:p w:rsidR="00556FCB" w:rsidRPr="009F52D1" w:rsidRDefault="00556FCB" w:rsidP="00F66196">
      <w:pPr>
        <w:pStyle w:val="PargrafodaLista"/>
        <w:numPr>
          <w:ilvl w:val="2"/>
          <w:numId w:val="25"/>
        </w:numPr>
        <w:spacing w:before="120" w:after="120"/>
        <w:ind w:left="709"/>
        <w:contextualSpacing w:val="0"/>
        <w:jc w:val="both"/>
        <w:rPr>
          <w:rFonts w:asciiTheme="minorHAnsi" w:eastAsia="Calibri" w:hAnsiTheme="minorHAnsi" w:cstheme="minorHAnsi"/>
          <w:b/>
          <w:sz w:val="22"/>
          <w:szCs w:val="22"/>
          <w:lang w:eastAsia="pt-BR"/>
        </w:rPr>
      </w:pPr>
      <w:r w:rsidRPr="009F52D1">
        <w:rPr>
          <w:rFonts w:asciiTheme="minorHAnsi" w:eastAsia="Calibri" w:hAnsiTheme="minorHAnsi" w:cstheme="minorHAnsi"/>
          <w:b/>
          <w:sz w:val="22"/>
          <w:szCs w:val="22"/>
          <w:lang w:eastAsia="pt-BR"/>
        </w:rPr>
        <w:t>Talha dourada e/ou policromada</w:t>
      </w:r>
    </w:p>
    <w:p w:rsidR="00556FCB" w:rsidRPr="009F52D1" w:rsidRDefault="00556FCB" w:rsidP="00F66196">
      <w:pPr>
        <w:pStyle w:val="PargrafodaLista"/>
        <w:numPr>
          <w:ilvl w:val="3"/>
          <w:numId w:val="27"/>
        </w:numPr>
        <w:spacing w:before="120" w:after="120"/>
        <w:ind w:left="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b/>
          <w:i/>
          <w:sz w:val="22"/>
          <w:szCs w:val="22"/>
          <w:lang w:eastAsia="pt-BR"/>
        </w:rPr>
        <w:t>Documentação</w:t>
      </w:r>
      <w:r w:rsidR="00EB672B" w:rsidRPr="009F52D1">
        <w:rPr>
          <w:rFonts w:asciiTheme="minorHAnsi" w:eastAsia="Calibri" w:hAnsiTheme="minorHAnsi" w:cstheme="minorHAnsi"/>
          <w:sz w:val="22"/>
          <w:szCs w:val="22"/>
          <w:lang w:eastAsia="pt-BR"/>
        </w:rPr>
        <w:t>:</w:t>
      </w:r>
      <w:r w:rsidRPr="009F52D1">
        <w:rPr>
          <w:rFonts w:asciiTheme="minorHAnsi" w:eastAsia="Calibri" w:hAnsiTheme="minorHAnsi" w:cstheme="minorHAnsi"/>
          <w:sz w:val="22"/>
          <w:szCs w:val="22"/>
          <w:lang w:eastAsia="pt-BR"/>
        </w:rPr>
        <w:t xml:space="preserve"> mapeamento fotográfico e gráfico e antes e durante a realização dos serviços de restauração. </w:t>
      </w:r>
    </w:p>
    <w:p w:rsidR="00556FCB" w:rsidRPr="009F52D1" w:rsidRDefault="00556FCB" w:rsidP="00F66196">
      <w:pPr>
        <w:pStyle w:val="PargrafodaLista"/>
        <w:numPr>
          <w:ilvl w:val="3"/>
          <w:numId w:val="27"/>
        </w:numPr>
        <w:spacing w:before="120" w:after="120"/>
        <w:ind w:left="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b/>
          <w:i/>
          <w:sz w:val="22"/>
          <w:szCs w:val="22"/>
          <w:lang w:eastAsia="pt-BR"/>
        </w:rPr>
        <w:t>Higienização mecânica</w:t>
      </w:r>
      <w:r w:rsidR="00EB672B" w:rsidRPr="009F52D1">
        <w:rPr>
          <w:rFonts w:asciiTheme="minorHAnsi" w:eastAsia="Calibri" w:hAnsiTheme="minorHAnsi" w:cstheme="minorHAnsi"/>
          <w:sz w:val="22"/>
          <w:szCs w:val="22"/>
          <w:lang w:eastAsia="pt-BR"/>
        </w:rPr>
        <w:t xml:space="preserve">: </w:t>
      </w:r>
      <w:r w:rsidRPr="009F52D1">
        <w:rPr>
          <w:rFonts w:asciiTheme="minorHAnsi" w:eastAsia="Calibri" w:hAnsiTheme="minorHAnsi" w:cstheme="minorHAnsi"/>
          <w:sz w:val="22"/>
          <w:szCs w:val="22"/>
          <w:lang w:eastAsia="pt-BR"/>
        </w:rPr>
        <w:t xml:space="preserve">com trinchas de pelo macio. </w:t>
      </w:r>
    </w:p>
    <w:p w:rsidR="00556FCB" w:rsidRPr="009F52D1" w:rsidRDefault="00556FCB" w:rsidP="00F66196">
      <w:pPr>
        <w:pStyle w:val="PargrafodaLista"/>
        <w:numPr>
          <w:ilvl w:val="3"/>
          <w:numId w:val="27"/>
        </w:numPr>
        <w:spacing w:before="120" w:after="120"/>
        <w:ind w:left="709"/>
        <w:contextualSpacing w:val="0"/>
        <w:jc w:val="both"/>
        <w:rPr>
          <w:rFonts w:asciiTheme="minorHAnsi" w:eastAsia="Calibri" w:hAnsiTheme="minorHAnsi" w:cstheme="minorHAnsi"/>
          <w:sz w:val="22"/>
          <w:szCs w:val="22"/>
          <w:lang w:eastAsia="pt-BR"/>
        </w:rPr>
      </w:pPr>
      <w:proofErr w:type="spellStart"/>
      <w:r w:rsidRPr="009F52D1">
        <w:rPr>
          <w:rFonts w:asciiTheme="minorHAnsi" w:eastAsia="Calibri" w:hAnsiTheme="minorHAnsi" w:cstheme="minorHAnsi"/>
          <w:b/>
          <w:i/>
          <w:sz w:val="22"/>
          <w:szCs w:val="22"/>
          <w:lang w:eastAsia="pt-BR"/>
        </w:rPr>
        <w:t>Refixação</w:t>
      </w:r>
      <w:proofErr w:type="spellEnd"/>
      <w:r w:rsidRPr="009F52D1">
        <w:rPr>
          <w:rFonts w:asciiTheme="minorHAnsi" w:eastAsia="Calibri" w:hAnsiTheme="minorHAnsi" w:cstheme="minorHAnsi"/>
          <w:b/>
          <w:i/>
          <w:sz w:val="22"/>
          <w:szCs w:val="22"/>
          <w:lang w:eastAsia="pt-BR"/>
        </w:rPr>
        <w:t xml:space="preserve"> do douramento em desprendimento</w:t>
      </w:r>
      <w:r w:rsidR="00EB672B" w:rsidRPr="009F52D1">
        <w:rPr>
          <w:rFonts w:asciiTheme="minorHAnsi" w:eastAsia="Calibri" w:hAnsiTheme="minorHAnsi" w:cstheme="minorHAnsi"/>
          <w:sz w:val="22"/>
          <w:szCs w:val="22"/>
          <w:lang w:eastAsia="pt-BR"/>
        </w:rPr>
        <w:t>:</w:t>
      </w:r>
      <w:r w:rsidRPr="009F52D1">
        <w:rPr>
          <w:rFonts w:asciiTheme="minorHAnsi" w:eastAsia="Calibri" w:hAnsiTheme="minorHAnsi" w:cstheme="minorHAnsi"/>
          <w:sz w:val="22"/>
          <w:szCs w:val="22"/>
          <w:lang w:eastAsia="pt-BR"/>
        </w:rPr>
        <w:t xml:space="preserve"> As áreas que apresentarem desprendimento no douramento serão fixadas com adesivo natural – cola de coelho, diluída a 4%, aplicada a quente com pincel e/ou seringa. </w:t>
      </w:r>
    </w:p>
    <w:p w:rsidR="00556FCB" w:rsidRPr="009F52D1" w:rsidRDefault="00556FCB" w:rsidP="00556FCB">
      <w:pPr>
        <w:pStyle w:val="PargrafodaLista"/>
        <w:spacing w:before="120" w:after="120"/>
        <w:ind w:left="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Naquelas que apresentarem escamações ou </w:t>
      </w:r>
      <w:proofErr w:type="spellStart"/>
      <w:r w:rsidRPr="009F52D1">
        <w:rPr>
          <w:rFonts w:asciiTheme="minorHAnsi" w:eastAsia="Calibri" w:hAnsiTheme="minorHAnsi" w:cstheme="minorHAnsi"/>
          <w:sz w:val="22"/>
          <w:szCs w:val="22"/>
          <w:lang w:eastAsia="pt-BR"/>
        </w:rPr>
        <w:t>concheamentos</w:t>
      </w:r>
      <w:proofErr w:type="spellEnd"/>
      <w:r w:rsidRPr="009F52D1">
        <w:rPr>
          <w:rFonts w:asciiTheme="minorHAnsi" w:eastAsia="Calibri" w:hAnsiTheme="minorHAnsi" w:cstheme="minorHAnsi"/>
          <w:sz w:val="22"/>
          <w:szCs w:val="22"/>
          <w:lang w:eastAsia="pt-BR"/>
        </w:rPr>
        <w:t xml:space="preserve">, será utilizada a mesma cola a 7% e, para melhor penetração, incidência de calor com infravermelho. </w:t>
      </w:r>
    </w:p>
    <w:p w:rsidR="00556FCB" w:rsidRPr="009F52D1" w:rsidRDefault="00556FCB" w:rsidP="00F66196">
      <w:pPr>
        <w:pStyle w:val="PargrafodaLista"/>
        <w:numPr>
          <w:ilvl w:val="3"/>
          <w:numId w:val="27"/>
        </w:numPr>
        <w:spacing w:before="120" w:after="120"/>
        <w:ind w:left="709"/>
        <w:contextualSpacing w:val="0"/>
        <w:jc w:val="both"/>
        <w:rPr>
          <w:rFonts w:asciiTheme="minorHAnsi" w:eastAsia="Calibri" w:hAnsiTheme="minorHAnsi" w:cstheme="minorHAnsi"/>
          <w:sz w:val="22"/>
          <w:szCs w:val="22"/>
          <w:lang w:eastAsia="pt-BR"/>
        </w:rPr>
      </w:pPr>
      <w:proofErr w:type="spellStart"/>
      <w:r w:rsidRPr="009F52D1">
        <w:rPr>
          <w:rFonts w:asciiTheme="minorHAnsi" w:eastAsia="Calibri" w:hAnsiTheme="minorHAnsi" w:cstheme="minorHAnsi"/>
          <w:b/>
          <w:i/>
          <w:sz w:val="22"/>
          <w:szCs w:val="22"/>
          <w:lang w:eastAsia="pt-BR"/>
        </w:rPr>
        <w:t>Faceamento</w:t>
      </w:r>
      <w:proofErr w:type="spellEnd"/>
      <w:r w:rsidRPr="009F52D1">
        <w:rPr>
          <w:rFonts w:asciiTheme="minorHAnsi" w:eastAsia="Calibri" w:hAnsiTheme="minorHAnsi" w:cstheme="minorHAnsi"/>
          <w:b/>
          <w:i/>
          <w:sz w:val="22"/>
          <w:szCs w:val="22"/>
          <w:lang w:eastAsia="pt-BR"/>
        </w:rPr>
        <w:t xml:space="preserve"> localizado</w:t>
      </w:r>
      <w:r w:rsidR="00EB672B" w:rsidRPr="009F52D1">
        <w:rPr>
          <w:rFonts w:asciiTheme="minorHAnsi" w:eastAsia="Calibri" w:hAnsiTheme="minorHAnsi" w:cstheme="minorHAnsi"/>
          <w:sz w:val="22"/>
          <w:szCs w:val="22"/>
          <w:lang w:eastAsia="pt-BR"/>
        </w:rPr>
        <w:t>:</w:t>
      </w:r>
      <w:r w:rsidRPr="009F52D1">
        <w:rPr>
          <w:rFonts w:asciiTheme="minorHAnsi" w:eastAsia="Calibri" w:hAnsiTheme="minorHAnsi" w:cstheme="minorHAnsi"/>
          <w:sz w:val="22"/>
          <w:szCs w:val="22"/>
          <w:lang w:eastAsia="pt-BR"/>
        </w:rPr>
        <w:t xml:space="preserve"> Em áreas da talha onde o suporte esteja fragilizado pela ação do cupim e nos contornos dos cravos e pregos, serão realizados </w:t>
      </w:r>
      <w:proofErr w:type="spellStart"/>
      <w:r w:rsidRPr="009F52D1">
        <w:rPr>
          <w:rFonts w:asciiTheme="minorHAnsi" w:eastAsia="Calibri" w:hAnsiTheme="minorHAnsi" w:cstheme="minorHAnsi"/>
          <w:sz w:val="22"/>
          <w:szCs w:val="22"/>
          <w:lang w:eastAsia="pt-BR"/>
        </w:rPr>
        <w:t>faceamentos</w:t>
      </w:r>
      <w:proofErr w:type="spellEnd"/>
      <w:r w:rsidRPr="009F52D1">
        <w:rPr>
          <w:rFonts w:asciiTheme="minorHAnsi" w:eastAsia="Calibri" w:hAnsiTheme="minorHAnsi" w:cstheme="minorHAnsi"/>
          <w:sz w:val="22"/>
          <w:szCs w:val="22"/>
          <w:lang w:eastAsia="pt-BR"/>
        </w:rPr>
        <w:t xml:space="preserve"> parciais, com papel japonês aderido com </w:t>
      </w:r>
      <w:proofErr w:type="spellStart"/>
      <w:r w:rsidRPr="009F52D1">
        <w:rPr>
          <w:rFonts w:asciiTheme="minorHAnsi" w:eastAsia="Calibri" w:hAnsiTheme="minorHAnsi" w:cstheme="minorHAnsi"/>
          <w:sz w:val="22"/>
          <w:szCs w:val="22"/>
          <w:lang w:eastAsia="pt-BR"/>
        </w:rPr>
        <w:t>metilcelulose</w:t>
      </w:r>
      <w:proofErr w:type="spellEnd"/>
      <w:r w:rsidRPr="009F52D1">
        <w:rPr>
          <w:rFonts w:asciiTheme="minorHAnsi" w:eastAsia="Calibri" w:hAnsiTheme="minorHAnsi" w:cstheme="minorHAnsi"/>
          <w:sz w:val="22"/>
          <w:szCs w:val="22"/>
          <w:lang w:eastAsia="pt-BR"/>
        </w:rPr>
        <w:t xml:space="preserve">, após prévia aplicação de verniz </w:t>
      </w:r>
      <w:proofErr w:type="spellStart"/>
      <w:r w:rsidRPr="009F52D1">
        <w:rPr>
          <w:rFonts w:asciiTheme="minorHAnsi" w:eastAsia="Calibri" w:hAnsiTheme="minorHAnsi" w:cstheme="minorHAnsi"/>
          <w:sz w:val="22"/>
          <w:szCs w:val="22"/>
          <w:lang w:eastAsia="pt-BR"/>
        </w:rPr>
        <w:t>dammar</w:t>
      </w:r>
      <w:proofErr w:type="spellEnd"/>
      <w:r w:rsidRPr="009F52D1">
        <w:rPr>
          <w:rFonts w:asciiTheme="minorHAnsi" w:eastAsia="Calibri" w:hAnsiTheme="minorHAnsi" w:cstheme="minorHAnsi"/>
          <w:sz w:val="22"/>
          <w:szCs w:val="22"/>
          <w:lang w:eastAsia="pt-BR"/>
        </w:rPr>
        <w:t>, diluído a 8% em aguarrás mineral.</w:t>
      </w:r>
    </w:p>
    <w:p w:rsidR="00556FCB" w:rsidRPr="009F52D1" w:rsidRDefault="00556FCB" w:rsidP="00F66196">
      <w:pPr>
        <w:pStyle w:val="PargrafodaLista"/>
        <w:numPr>
          <w:ilvl w:val="3"/>
          <w:numId w:val="27"/>
        </w:numPr>
        <w:spacing w:before="120" w:after="120"/>
        <w:ind w:left="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b/>
          <w:i/>
          <w:sz w:val="22"/>
          <w:szCs w:val="22"/>
          <w:lang w:eastAsia="pt-BR"/>
        </w:rPr>
        <w:t>Desmonte</w:t>
      </w:r>
      <w:r w:rsidR="00EB672B" w:rsidRPr="009F52D1">
        <w:rPr>
          <w:rFonts w:asciiTheme="minorHAnsi" w:eastAsia="Calibri" w:hAnsiTheme="minorHAnsi" w:cstheme="minorHAnsi"/>
          <w:sz w:val="22"/>
          <w:szCs w:val="22"/>
          <w:lang w:eastAsia="pt-BR"/>
        </w:rPr>
        <w:t>:</w:t>
      </w:r>
      <w:r w:rsidRPr="009F52D1">
        <w:rPr>
          <w:rFonts w:asciiTheme="minorHAnsi" w:eastAsia="Calibri" w:hAnsiTheme="minorHAnsi" w:cstheme="minorHAnsi"/>
          <w:sz w:val="22"/>
          <w:szCs w:val="22"/>
          <w:lang w:eastAsia="pt-BR"/>
        </w:rPr>
        <w:t xml:space="preserve"> o desmonte poderá ser parcial ou total, dependendo do grau de degradação do suporte. As áreas a serem desmontadas serão mapeadas previamente. Serão trocados os tufos de madeira chumbados na parede, utilizando-se o mesmo processo contra umidade usado nas cabeças das cambotas. Os cravos serão substituídos por parafusos de aço inoxidável.</w:t>
      </w:r>
    </w:p>
    <w:p w:rsidR="00556FCB" w:rsidRPr="009F52D1" w:rsidRDefault="00556FCB" w:rsidP="00F66196">
      <w:pPr>
        <w:pStyle w:val="PargrafodaLista"/>
        <w:numPr>
          <w:ilvl w:val="3"/>
          <w:numId w:val="27"/>
        </w:numPr>
        <w:spacing w:before="120" w:after="120"/>
        <w:ind w:left="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b/>
          <w:i/>
          <w:sz w:val="22"/>
          <w:szCs w:val="22"/>
          <w:lang w:eastAsia="pt-BR"/>
        </w:rPr>
        <w:t>Desinfestação e imunização</w:t>
      </w:r>
      <w:r w:rsidRPr="009F52D1">
        <w:rPr>
          <w:rFonts w:asciiTheme="minorHAnsi" w:eastAsia="Calibri" w:hAnsiTheme="minorHAnsi" w:cstheme="minorHAnsi"/>
          <w:sz w:val="22"/>
          <w:szCs w:val="22"/>
          <w:lang w:eastAsia="pt-BR"/>
        </w:rPr>
        <w:t xml:space="preserve"> – Para desinfestação será aplicado PERMETRINAFERSOL 384 EC, diluído em </w:t>
      </w:r>
      <w:proofErr w:type="spellStart"/>
      <w:r w:rsidRPr="009F52D1">
        <w:rPr>
          <w:rFonts w:asciiTheme="minorHAnsi" w:eastAsia="Calibri" w:hAnsiTheme="minorHAnsi" w:cstheme="minorHAnsi"/>
          <w:sz w:val="22"/>
          <w:szCs w:val="22"/>
          <w:lang w:eastAsia="pt-BR"/>
        </w:rPr>
        <w:t>isoparafina</w:t>
      </w:r>
      <w:proofErr w:type="spellEnd"/>
      <w:r w:rsidRPr="009F52D1">
        <w:rPr>
          <w:rFonts w:asciiTheme="minorHAnsi" w:eastAsia="Calibri" w:hAnsiTheme="minorHAnsi" w:cstheme="minorHAnsi"/>
          <w:sz w:val="22"/>
          <w:szCs w:val="22"/>
          <w:lang w:eastAsia="pt-BR"/>
        </w:rPr>
        <w:t xml:space="preserve"> a 4%, através de injeções sob pressão, com equipamento adaptado para esse fim – </w:t>
      </w:r>
      <w:proofErr w:type="spellStart"/>
      <w:r w:rsidRPr="009F52D1">
        <w:rPr>
          <w:rFonts w:asciiTheme="minorHAnsi" w:eastAsia="Calibri" w:hAnsiTheme="minorHAnsi" w:cstheme="minorHAnsi"/>
          <w:sz w:val="22"/>
          <w:szCs w:val="22"/>
          <w:lang w:eastAsia="pt-BR"/>
        </w:rPr>
        <w:t>Nuvenjet</w:t>
      </w:r>
      <w:proofErr w:type="spellEnd"/>
      <w:r w:rsidRPr="009F52D1">
        <w:rPr>
          <w:rFonts w:asciiTheme="minorHAnsi" w:eastAsia="Calibri" w:hAnsiTheme="minorHAnsi" w:cstheme="minorHAnsi"/>
          <w:sz w:val="22"/>
          <w:szCs w:val="22"/>
          <w:lang w:eastAsia="pt-BR"/>
        </w:rPr>
        <w:t>, em uma rede de pequenos furos de 10 em 10cm de distância, feitos com broca de aço carbono de 1/16mm, pela parte posterior das peças. Nas peças comas paredes mais espessas, será injetado o inseticida por gotejamento, utilizando-se equipo para soro, até chegar à saturação.</w:t>
      </w:r>
    </w:p>
    <w:p w:rsidR="00D74B3D" w:rsidRPr="009F52D1" w:rsidRDefault="00D74B3D" w:rsidP="00F66196">
      <w:pPr>
        <w:pStyle w:val="PargrafodaLista"/>
        <w:numPr>
          <w:ilvl w:val="3"/>
          <w:numId w:val="27"/>
        </w:numPr>
        <w:spacing w:before="120" w:after="120"/>
        <w:ind w:left="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b/>
          <w:i/>
          <w:sz w:val="22"/>
          <w:szCs w:val="22"/>
          <w:lang w:eastAsia="pt-BR"/>
        </w:rPr>
        <w:t>Consolidação e reforço do suporte</w:t>
      </w:r>
      <w:r w:rsidRPr="009F52D1">
        <w:rPr>
          <w:rFonts w:asciiTheme="minorHAnsi" w:eastAsia="Calibri" w:hAnsiTheme="minorHAnsi" w:cstheme="minorHAnsi"/>
          <w:sz w:val="22"/>
          <w:szCs w:val="22"/>
          <w:lang w:eastAsia="pt-BR"/>
        </w:rPr>
        <w:t>:</w:t>
      </w:r>
    </w:p>
    <w:p w:rsidR="004469D8" w:rsidRPr="009F52D1" w:rsidRDefault="00D74B3D" w:rsidP="00F66196">
      <w:pPr>
        <w:pStyle w:val="PargrafodaLista"/>
        <w:numPr>
          <w:ilvl w:val="4"/>
          <w:numId w:val="27"/>
        </w:numPr>
        <w:spacing w:before="120" w:after="120"/>
        <w:ind w:left="1276" w:hanging="425"/>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Todos os elementos em madeira</w:t>
      </w:r>
      <w:r w:rsidR="004469D8" w:rsidRPr="009F52D1">
        <w:rPr>
          <w:rFonts w:asciiTheme="minorHAnsi" w:eastAsia="Calibri" w:hAnsiTheme="minorHAnsi" w:cstheme="minorHAnsi"/>
          <w:sz w:val="22"/>
          <w:szCs w:val="22"/>
          <w:lang w:eastAsia="pt-BR"/>
        </w:rPr>
        <w:t xml:space="preserve"> danificados serão recuperados.</w:t>
      </w:r>
    </w:p>
    <w:p w:rsidR="004469D8" w:rsidRPr="009F52D1" w:rsidRDefault="00D74B3D" w:rsidP="00F66196">
      <w:pPr>
        <w:pStyle w:val="PargrafodaLista"/>
        <w:numPr>
          <w:ilvl w:val="4"/>
          <w:numId w:val="27"/>
        </w:numPr>
        <w:spacing w:before="120" w:after="120"/>
        <w:ind w:left="1276" w:hanging="425"/>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A madeira fragilizada irá receber uma solução de </w:t>
      </w:r>
      <w:proofErr w:type="spellStart"/>
      <w:r w:rsidRPr="009F52D1">
        <w:rPr>
          <w:rFonts w:asciiTheme="minorHAnsi" w:eastAsia="Calibri" w:hAnsiTheme="minorHAnsi" w:cstheme="minorHAnsi"/>
          <w:sz w:val="22"/>
          <w:szCs w:val="22"/>
          <w:lang w:eastAsia="pt-BR"/>
        </w:rPr>
        <w:t>Paraloid</w:t>
      </w:r>
      <w:proofErr w:type="spellEnd"/>
      <w:r w:rsidRPr="009F52D1">
        <w:rPr>
          <w:rFonts w:asciiTheme="minorHAnsi" w:eastAsia="Calibri" w:hAnsiTheme="minorHAnsi" w:cstheme="minorHAnsi"/>
          <w:sz w:val="22"/>
          <w:szCs w:val="22"/>
          <w:lang w:eastAsia="pt-BR"/>
        </w:rPr>
        <w:t xml:space="preserve"> B72, diluído em xilol a20%, com a finali</w:t>
      </w:r>
      <w:r w:rsidR="004469D8" w:rsidRPr="009F52D1">
        <w:rPr>
          <w:rFonts w:asciiTheme="minorHAnsi" w:eastAsia="Calibri" w:hAnsiTheme="minorHAnsi" w:cstheme="minorHAnsi"/>
          <w:sz w:val="22"/>
          <w:szCs w:val="22"/>
          <w:lang w:eastAsia="pt-BR"/>
        </w:rPr>
        <w:t>dade de reestruturar as fibras.</w:t>
      </w:r>
    </w:p>
    <w:p w:rsidR="004469D8" w:rsidRPr="009F52D1" w:rsidRDefault="00D74B3D" w:rsidP="00F66196">
      <w:pPr>
        <w:pStyle w:val="PargrafodaLista"/>
        <w:numPr>
          <w:ilvl w:val="4"/>
          <w:numId w:val="27"/>
        </w:numPr>
        <w:spacing w:before="120" w:after="120"/>
        <w:ind w:left="1276" w:hanging="425"/>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lastRenderedPageBreak/>
        <w:t>As galerias</w:t>
      </w:r>
      <w:r w:rsidR="004469D8" w:rsidRPr="009F52D1">
        <w:rPr>
          <w:rFonts w:asciiTheme="minorHAnsi" w:eastAsia="Calibri" w:hAnsiTheme="minorHAnsi" w:cstheme="minorHAnsi"/>
          <w:sz w:val="22"/>
          <w:szCs w:val="22"/>
          <w:lang w:eastAsia="pt-BR"/>
        </w:rPr>
        <w:t>,</w:t>
      </w:r>
      <w:r w:rsidRPr="009F52D1">
        <w:rPr>
          <w:rFonts w:asciiTheme="minorHAnsi" w:eastAsia="Calibri" w:hAnsiTheme="minorHAnsi" w:cstheme="minorHAnsi"/>
          <w:sz w:val="22"/>
          <w:szCs w:val="22"/>
          <w:lang w:eastAsia="pt-BR"/>
        </w:rPr>
        <w:t xml:space="preserve"> causadas pelos ataques de cupins</w:t>
      </w:r>
      <w:r w:rsidR="004469D8" w:rsidRPr="009F52D1">
        <w:rPr>
          <w:rFonts w:asciiTheme="minorHAnsi" w:eastAsia="Calibri" w:hAnsiTheme="minorHAnsi" w:cstheme="minorHAnsi"/>
          <w:sz w:val="22"/>
          <w:szCs w:val="22"/>
          <w:lang w:eastAsia="pt-BR"/>
        </w:rPr>
        <w:t>,</w:t>
      </w:r>
      <w:r w:rsidRPr="009F52D1">
        <w:rPr>
          <w:rFonts w:asciiTheme="minorHAnsi" w:eastAsia="Calibri" w:hAnsiTheme="minorHAnsi" w:cstheme="minorHAnsi"/>
          <w:sz w:val="22"/>
          <w:szCs w:val="22"/>
          <w:lang w:eastAsia="pt-BR"/>
        </w:rPr>
        <w:t xml:space="preserve"> serão preenchidas com </w:t>
      </w:r>
      <w:proofErr w:type="spellStart"/>
      <w:r w:rsidRPr="009F52D1">
        <w:rPr>
          <w:rFonts w:asciiTheme="minorHAnsi" w:eastAsia="Calibri" w:hAnsiTheme="minorHAnsi" w:cstheme="minorHAnsi"/>
          <w:sz w:val="22"/>
          <w:szCs w:val="22"/>
          <w:lang w:eastAsia="pt-BR"/>
        </w:rPr>
        <w:t>Paraloid</w:t>
      </w:r>
      <w:proofErr w:type="spellEnd"/>
      <w:r w:rsidRPr="009F52D1">
        <w:rPr>
          <w:rFonts w:asciiTheme="minorHAnsi" w:eastAsia="Calibri" w:hAnsiTheme="minorHAnsi" w:cstheme="minorHAnsi"/>
          <w:sz w:val="22"/>
          <w:szCs w:val="22"/>
          <w:lang w:eastAsia="pt-BR"/>
        </w:rPr>
        <w:t xml:space="preserve"> B72 diluído a 15%, utilizando-se como carga a micr</w:t>
      </w:r>
      <w:r w:rsidR="004469D8" w:rsidRPr="009F52D1">
        <w:rPr>
          <w:rFonts w:asciiTheme="minorHAnsi" w:eastAsia="Calibri" w:hAnsiTheme="minorHAnsi" w:cstheme="minorHAnsi"/>
          <w:sz w:val="22"/>
          <w:szCs w:val="22"/>
          <w:lang w:eastAsia="pt-BR"/>
        </w:rPr>
        <w:t xml:space="preserve">oesfera de vidro </w:t>
      </w:r>
      <w:proofErr w:type="spellStart"/>
      <w:r w:rsidR="004469D8" w:rsidRPr="009F52D1">
        <w:rPr>
          <w:rFonts w:asciiTheme="minorHAnsi" w:eastAsia="Calibri" w:hAnsiTheme="minorHAnsi" w:cstheme="minorHAnsi"/>
          <w:sz w:val="22"/>
          <w:szCs w:val="22"/>
          <w:lang w:eastAsia="pt-BR"/>
        </w:rPr>
        <w:t>Scotchlite</w:t>
      </w:r>
      <w:proofErr w:type="spellEnd"/>
      <w:r w:rsidR="004469D8" w:rsidRPr="009F52D1">
        <w:rPr>
          <w:rFonts w:asciiTheme="minorHAnsi" w:eastAsia="Calibri" w:hAnsiTheme="minorHAnsi" w:cstheme="minorHAnsi"/>
          <w:sz w:val="22"/>
          <w:szCs w:val="22"/>
          <w:lang w:eastAsia="pt-BR"/>
        </w:rPr>
        <w:t xml:space="preserve"> K1.</w:t>
      </w:r>
    </w:p>
    <w:p w:rsidR="004469D8" w:rsidRPr="009F52D1" w:rsidRDefault="00D74B3D" w:rsidP="00F66196">
      <w:pPr>
        <w:pStyle w:val="PargrafodaLista"/>
        <w:numPr>
          <w:ilvl w:val="4"/>
          <w:numId w:val="27"/>
        </w:numPr>
        <w:spacing w:before="120" w:after="120"/>
        <w:ind w:left="1276" w:hanging="425"/>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Toda a madeira a ser utilizada na complementação da talha, nos enxertos ou substituições parciais, será o cedro, procurando-se, na medida do possível, que o teor de umidade nas suas fibras esteja próximo do teor </w:t>
      </w:r>
      <w:r w:rsidR="004469D8" w:rsidRPr="009F52D1">
        <w:rPr>
          <w:rFonts w:asciiTheme="minorHAnsi" w:eastAsia="Calibri" w:hAnsiTheme="minorHAnsi" w:cstheme="minorHAnsi"/>
          <w:sz w:val="22"/>
          <w:szCs w:val="22"/>
          <w:lang w:eastAsia="pt-BR"/>
        </w:rPr>
        <w:t>de umidade da madeira original.</w:t>
      </w:r>
    </w:p>
    <w:p w:rsidR="00D74B3D" w:rsidRPr="009F52D1" w:rsidRDefault="00D74B3D" w:rsidP="00F66196">
      <w:pPr>
        <w:pStyle w:val="PargrafodaLista"/>
        <w:numPr>
          <w:ilvl w:val="4"/>
          <w:numId w:val="27"/>
        </w:numPr>
        <w:spacing w:before="120" w:after="120"/>
        <w:ind w:left="1276" w:hanging="425"/>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Nos enxertos e nas substituições parciais, utilizar-se-ão tarugos, além da cola a base de PVA – </w:t>
      </w:r>
      <w:proofErr w:type="spellStart"/>
      <w:r w:rsidRPr="009F52D1">
        <w:rPr>
          <w:rFonts w:asciiTheme="minorHAnsi" w:eastAsia="Calibri" w:hAnsiTheme="minorHAnsi" w:cstheme="minorHAnsi"/>
          <w:sz w:val="22"/>
          <w:szCs w:val="22"/>
          <w:lang w:eastAsia="pt-BR"/>
        </w:rPr>
        <w:t>Cascorez</w:t>
      </w:r>
      <w:proofErr w:type="spellEnd"/>
      <w:r w:rsidRPr="009F52D1">
        <w:rPr>
          <w:rFonts w:asciiTheme="minorHAnsi" w:eastAsia="Calibri" w:hAnsiTheme="minorHAnsi" w:cstheme="minorHAnsi"/>
          <w:sz w:val="22"/>
          <w:szCs w:val="22"/>
          <w:lang w:eastAsia="pt-BR"/>
        </w:rPr>
        <w:t xml:space="preserve"> extra, para melhor fixação das partes. O trecho será perfeitamente ajustado ao antigo, mantendo-se o sentido do veio da madeira, sendo as emendas transversais </w:t>
      </w:r>
      <w:proofErr w:type="spellStart"/>
      <w:r w:rsidRPr="009F52D1">
        <w:rPr>
          <w:rFonts w:asciiTheme="minorHAnsi" w:eastAsia="Calibri" w:hAnsiTheme="minorHAnsi" w:cstheme="minorHAnsi"/>
          <w:sz w:val="22"/>
          <w:szCs w:val="22"/>
          <w:lang w:eastAsia="pt-BR"/>
        </w:rPr>
        <w:t>sunt</w:t>
      </w:r>
      <w:r w:rsidR="004469D8" w:rsidRPr="009F52D1">
        <w:rPr>
          <w:rFonts w:asciiTheme="minorHAnsi" w:eastAsia="Calibri" w:hAnsiTheme="minorHAnsi" w:cstheme="minorHAnsi"/>
          <w:sz w:val="22"/>
          <w:szCs w:val="22"/>
          <w:lang w:eastAsia="pt-BR"/>
        </w:rPr>
        <w:t>adas</w:t>
      </w:r>
      <w:proofErr w:type="spellEnd"/>
      <w:r w:rsidR="004469D8" w:rsidRPr="009F52D1">
        <w:rPr>
          <w:rFonts w:asciiTheme="minorHAnsi" w:eastAsia="Calibri" w:hAnsiTheme="minorHAnsi" w:cstheme="minorHAnsi"/>
          <w:sz w:val="22"/>
          <w:szCs w:val="22"/>
          <w:lang w:eastAsia="pt-BR"/>
        </w:rPr>
        <w:t xml:space="preserve"> a 45°.</w:t>
      </w:r>
    </w:p>
    <w:p w:rsidR="004469D8" w:rsidRPr="009F52D1" w:rsidRDefault="004469D8" w:rsidP="00F66196">
      <w:pPr>
        <w:pStyle w:val="PargrafodaLista"/>
        <w:numPr>
          <w:ilvl w:val="4"/>
          <w:numId w:val="27"/>
        </w:numPr>
        <w:spacing w:before="120" w:after="120"/>
        <w:ind w:left="1276" w:hanging="425"/>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As peças que contenham galerias profundas serão desbastadas e, para recuperação da espessura original do suporte, será utilizada a técnica de </w:t>
      </w:r>
      <w:proofErr w:type="spellStart"/>
      <w:r w:rsidRPr="009F52D1">
        <w:rPr>
          <w:rFonts w:asciiTheme="minorHAnsi" w:eastAsia="Calibri" w:hAnsiTheme="minorHAnsi" w:cstheme="minorHAnsi"/>
          <w:sz w:val="22"/>
          <w:szCs w:val="22"/>
          <w:lang w:eastAsia="pt-BR"/>
        </w:rPr>
        <w:t>parquetagem</w:t>
      </w:r>
      <w:proofErr w:type="spellEnd"/>
      <w:r w:rsidRPr="009F52D1">
        <w:rPr>
          <w:rFonts w:asciiTheme="minorHAnsi" w:eastAsia="Calibri" w:hAnsiTheme="minorHAnsi" w:cstheme="minorHAnsi"/>
          <w:sz w:val="22"/>
          <w:szCs w:val="22"/>
          <w:lang w:eastAsia="pt-BR"/>
        </w:rPr>
        <w:t xml:space="preserve">, sendo cada </w:t>
      </w:r>
      <w:proofErr w:type="spellStart"/>
      <w:r w:rsidRPr="009F52D1">
        <w:rPr>
          <w:rFonts w:asciiTheme="minorHAnsi" w:eastAsia="Calibri" w:hAnsiTheme="minorHAnsi" w:cstheme="minorHAnsi"/>
          <w:sz w:val="22"/>
          <w:szCs w:val="22"/>
          <w:lang w:eastAsia="pt-BR"/>
        </w:rPr>
        <w:t>parqueta</w:t>
      </w:r>
      <w:proofErr w:type="spellEnd"/>
      <w:r w:rsidRPr="009F52D1">
        <w:rPr>
          <w:rFonts w:asciiTheme="minorHAnsi" w:eastAsia="Calibri" w:hAnsiTheme="minorHAnsi" w:cstheme="minorHAnsi"/>
          <w:sz w:val="22"/>
          <w:szCs w:val="22"/>
          <w:lang w:eastAsia="pt-BR"/>
        </w:rPr>
        <w:t xml:space="preserve"> chanfrada a 45º, variando as medidas de acordo com as dimensões e característica de cada peça.</w:t>
      </w:r>
    </w:p>
    <w:p w:rsidR="004469D8" w:rsidRPr="009F52D1" w:rsidRDefault="004469D8" w:rsidP="00F66196">
      <w:pPr>
        <w:pStyle w:val="PargrafodaLista"/>
        <w:numPr>
          <w:ilvl w:val="4"/>
          <w:numId w:val="27"/>
        </w:numPr>
        <w:spacing w:before="120" w:after="120"/>
        <w:ind w:left="1276" w:hanging="425"/>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Para obturação de perdas superficiais e acabamento das peças, nas áreas preenchidas com microesfera de vidro, será utilizada resina e </w:t>
      </w:r>
      <w:proofErr w:type="spellStart"/>
      <w:r w:rsidRPr="009F52D1">
        <w:rPr>
          <w:rFonts w:asciiTheme="minorHAnsi" w:eastAsia="Calibri" w:hAnsiTheme="minorHAnsi" w:cstheme="minorHAnsi"/>
          <w:sz w:val="22"/>
          <w:szCs w:val="22"/>
          <w:lang w:eastAsia="pt-BR"/>
        </w:rPr>
        <w:t>possídica</w:t>
      </w:r>
      <w:proofErr w:type="spellEnd"/>
      <w:r w:rsidRPr="009F52D1">
        <w:rPr>
          <w:rFonts w:asciiTheme="minorHAnsi" w:eastAsia="Calibri" w:hAnsiTheme="minorHAnsi" w:cstheme="minorHAnsi"/>
          <w:sz w:val="22"/>
          <w:szCs w:val="22"/>
          <w:lang w:eastAsia="pt-BR"/>
        </w:rPr>
        <w:t xml:space="preserve"> HV/SV 427. 8.</w:t>
      </w:r>
    </w:p>
    <w:p w:rsidR="00556FCB" w:rsidRPr="009F52D1" w:rsidRDefault="00D74B3D" w:rsidP="00F66196">
      <w:pPr>
        <w:pStyle w:val="PargrafodaLista"/>
        <w:numPr>
          <w:ilvl w:val="3"/>
          <w:numId w:val="27"/>
        </w:numPr>
        <w:spacing w:before="120" w:after="120" w:line="240" w:lineRule="auto"/>
        <w:ind w:left="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b/>
          <w:i/>
          <w:sz w:val="22"/>
          <w:szCs w:val="22"/>
          <w:lang w:eastAsia="pt-BR"/>
        </w:rPr>
        <w:t>Preenchim</w:t>
      </w:r>
      <w:r w:rsidR="00EB672B" w:rsidRPr="009F52D1">
        <w:rPr>
          <w:rFonts w:asciiTheme="minorHAnsi" w:eastAsia="Calibri" w:hAnsiTheme="minorHAnsi" w:cstheme="minorHAnsi"/>
          <w:b/>
          <w:i/>
          <w:sz w:val="22"/>
          <w:szCs w:val="22"/>
          <w:lang w:eastAsia="pt-BR"/>
        </w:rPr>
        <w:t>ento das lacunas do douramento</w:t>
      </w:r>
      <w:r w:rsidR="00EB672B" w:rsidRPr="009F52D1">
        <w:rPr>
          <w:rFonts w:asciiTheme="minorHAnsi" w:eastAsia="Calibri" w:hAnsiTheme="minorHAnsi" w:cstheme="minorHAnsi"/>
          <w:sz w:val="22"/>
          <w:szCs w:val="22"/>
          <w:lang w:eastAsia="pt-BR"/>
        </w:rPr>
        <w:t>:</w:t>
      </w:r>
      <w:r w:rsidRPr="009F52D1">
        <w:rPr>
          <w:rFonts w:asciiTheme="minorHAnsi" w:eastAsia="Calibri" w:hAnsiTheme="minorHAnsi" w:cstheme="minorHAnsi"/>
          <w:sz w:val="22"/>
          <w:szCs w:val="22"/>
          <w:lang w:eastAsia="pt-BR"/>
        </w:rPr>
        <w:t xml:space="preserve"> A base de preparação original da talha não apresenta um lixamento esmerado, mostrando nitidamente as marcas das pinceladas e bordas arredondadas, o que indica que tenha sido apenas</w:t>
      </w:r>
      <w:r w:rsidR="00EB672B" w:rsidRPr="009F52D1">
        <w:rPr>
          <w:rFonts w:asciiTheme="minorHAnsi" w:eastAsia="Calibri" w:hAnsiTheme="minorHAnsi" w:cstheme="minorHAnsi"/>
          <w:sz w:val="22"/>
          <w:szCs w:val="22"/>
          <w:lang w:eastAsia="pt-BR"/>
        </w:rPr>
        <w:t xml:space="preserve"> trapeada, ou seja, nivelada </w:t>
      </w:r>
      <w:proofErr w:type="spellStart"/>
      <w:r w:rsidR="00EB672B" w:rsidRPr="009F52D1">
        <w:rPr>
          <w:rFonts w:asciiTheme="minorHAnsi" w:eastAsia="Calibri" w:hAnsiTheme="minorHAnsi" w:cstheme="minorHAnsi"/>
          <w:sz w:val="22"/>
          <w:szCs w:val="22"/>
          <w:lang w:eastAsia="pt-BR"/>
        </w:rPr>
        <w:t>con</w:t>
      </w:r>
      <w:r w:rsidRPr="009F52D1">
        <w:rPr>
          <w:rFonts w:asciiTheme="minorHAnsi" w:eastAsia="Calibri" w:hAnsiTheme="minorHAnsi" w:cstheme="minorHAnsi"/>
          <w:sz w:val="22"/>
          <w:szCs w:val="22"/>
          <w:lang w:eastAsia="pt-BR"/>
        </w:rPr>
        <w:t>trap</w:t>
      </w:r>
      <w:r w:rsidR="00EB672B" w:rsidRPr="009F52D1">
        <w:rPr>
          <w:rFonts w:asciiTheme="minorHAnsi" w:eastAsia="Calibri" w:hAnsiTheme="minorHAnsi" w:cstheme="minorHAnsi"/>
          <w:sz w:val="22"/>
          <w:szCs w:val="22"/>
          <w:lang w:eastAsia="pt-BR"/>
        </w:rPr>
        <w:t>ó</w:t>
      </w:r>
      <w:proofErr w:type="spellEnd"/>
      <w:r w:rsidRPr="009F52D1">
        <w:rPr>
          <w:rFonts w:asciiTheme="minorHAnsi" w:eastAsia="Calibri" w:hAnsiTheme="minorHAnsi" w:cstheme="minorHAnsi"/>
          <w:sz w:val="22"/>
          <w:szCs w:val="22"/>
          <w:lang w:eastAsia="pt-BR"/>
        </w:rPr>
        <w:t xml:space="preserve"> úmido. Portanto, o nivelamento a ser realizado nas lacunas manterá as características da preparação original.</w:t>
      </w:r>
    </w:p>
    <w:p w:rsidR="00EB672B" w:rsidRPr="009F52D1" w:rsidRDefault="00EB672B" w:rsidP="00F66196">
      <w:pPr>
        <w:pStyle w:val="PargrafodaLista"/>
        <w:numPr>
          <w:ilvl w:val="3"/>
          <w:numId w:val="27"/>
        </w:numPr>
        <w:spacing w:before="120" w:after="120" w:line="240" w:lineRule="auto"/>
        <w:ind w:left="709"/>
        <w:contextualSpacing w:val="0"/>
        <w:jc w:val="both"/>
        <w:rPr>
          <w:rFonts w:asciiTheme="minorHAnsi" w:eastAsia="Calibri" w:hAnsiTheme="minorHAnsi" w:cstheme="minorHAnsi"/>
          <w:sz w:val="22"/>
          <w:szCs w:val="22"/>
          <w:lang w:eastAsia="pt-BR"/>
        </w:rPr>
      </w:pPr>
      <w:proofErr w:type="spellStart"/>
      <w:r w:rsidRPr="009F52D1">
        <w:rPr>
          <w:rFonts w:asciiTheme="minorHAnsi" w:eastAsia="Calibri" w:hAnsiTheme="minorHAnsi" w:cstheme="minorHAnsi"/>
          <w:b/>
          <w:i/>
          <w:sz w:val="22"/>
          <w:szCs w:val="22"/>
          <w:lang w:eastAsia="pt-BR"/>
        </w:rPr>
        <w:t>Encolagem</w:t>
      </w:r>
      <w:proofErr w:type="spellEnd"/>
      <w:r w:rsidRPr="009F52D1">
        <w:rPr>
          <w:rFonts w:asciiTheme="minorHAnsi" w:eastAsia="Calibri" w:hAnsiTheme="minorHAnsi" w:cstheme="minorHAnsi"/>
          <w:b/>
          <w:i/>
          <w:sz w:val="22"/>
          <w:szCs w:val="22"/>
          <w:lang w:eastAsia="pt-BR"/>
        </w:rPr>
        <w:t xml:space="preserve"> das áreas a serem douradas com cola de coelho a 7%</w:t>
      </w:r>
      <w:r w:rsidRPr="009F52D1">
        <w:rPr>
          <w:rFonts w:asciiTheme="minorHAnsi" w:eastAsia="Calibri" w:hAnsiTheme="minorHAnsi" w:cstheme="minorHAnsi"/>
          <w:i/>
          <w:sz w:val="22"/>
          <w:szCs w:val="22"/>
          <w:lang w:eastAsia="pt-BR"/>
        </w:rPr>
        <w:t>:</w:t>
      </w:r>
      <w:r w:rsidRPr="009F52D1">
        <w:rPr>
          <w:rFonts w:asciiTheme="minorHAnsi" w:hAnsiTheme="minorHAnsi" w:cstheme="minorHAnsi"/>
          <w:sz w:val="22"/>
          <w:szCs w:val="22"/>
        </w:rPr>
        <w:t xml:space="preserve"> </w:t>
      </w:r>
      <w:r w:rsidRPr="009F52D1">
        <w:rPr>
          <w:rFonts w:asciiTheme="minorHAnsi" w:eastAsia="Calibri" w:hAnsiTheme="minorHAnsi" w:cstheme="minorHAnsi"/>
          <w:sz w:val="22"/>
          <w:szCs w:val="22"/>
          <w:lang w:eastAsia="pt-BR"/>
        </w:rPr>
        <w:t>Aplicação com pincel de pelo grosso de uma demão da cola preparada, quente. Nas pequenas lacunas, será usado pincel mais fino. A secagem deverá ser de, no mínimo, 24 horas.</w:t>
      </w:r>
    </w:p>
    <w:p w:rsidR="00EB672B" w:rsidRPr="009F52D1" w:rsidRDefault="00EB672B" w:rsidP="00F66196">
      <w:pPr>
        <w:pStyle w:val="PargrafodaLista"/>
        <w:numPr>
          <w:ilvl w:val="3"/>
          <w:numId w:val="27"/>
        </w:numPr>
        <w:spacing w:before="120" w:after="120" w:line="240" w:lineRule="auto"/>
        <w:ind w:left="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b/>
          <w:i/>
          <w:sz w:val="22"/>
          <w:szCs w:val="22"/>
          <w:lang w:eastAsia="pt-BR"/>
        </w:rPr>
        <w:t>Nivelamento das lacunas de douramento a 7%:</w:t>
      </w:r>
      <w:r w:rsidRPr="009F52D1">
        <w:rPr>
          <w:rFonts w:asciiTheme="minorHAnsi" w:eastAsia="Calibri" w:hAnsiTheme="minorHAnsi" w:cstheme="minorHAnsi"/>
          <w:sz w:val="22"/>
          <w:szCs w:val="22"/>
          <w:lang w:eastAsia="pt-BR"/>
        </w:rPr>
        <w:t xml:space="preserve"> Aplicação de duas camadas de gesso-cola – gesso grosso. Preparado de Sulfato de cálcio (CaSO4) com cola de coelho, na consistência de maionese, com adição de uma gota de óleo de linhaça. A primeira camada, morna e grossa, será aplicada uniformemente e com força, tendo o cuidado de não deixar bolhas. Antes que fique totalmente seca, aplicar-se-á a camada seguinte, coma mesma consistência. Depois desta bem seca, será passada sobre ela um pedaço de tecido, algodãozinho seco, para uniformizar. Quando houver muitas marcas de pinceladas, o tecido deverá ser ligeiramente umedecido, para elimina-las.</w:t>
      </w:r>
    </w:p>
    <w:p w:rsidR="00EB672B" w:rsidRPr="009F52D1" w:rsidRDefault="00EB672B" w:rsidP="00F66196">
      <w:pPr>
        <w:pStyle w:val="PargrafodaLista"/>
        <w:numPr>
          <w:ilvl w:val="3"/>
          <w:numId w:val="27"/>
        </w:numPr>
        <w:spacing w:before="120" w:after="120" w:line="240" w:lineRule="auto"/>
        <w:ind w:left="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b/>
          <w:i/>
          <w:sz w:val="22"/>
          <w:szCs w:val="22"/>
          <w:lang w:eastAsia="pt-BR"/>
        </w:rPr>
        <w:t xml:space="preserve">Segunda </w:t>
      </w:r>
      <w:proofErr w:type="spellStart"/>
      <w:r w:rsidRPr="009F52D1">
        <w:rPr>
          <w:rFonts w:asciiTheme="minorHAnsi" w:eastAsia="Calibri" w:hAnsiTheme="minorHAnsi" w:cstheme="minorHAnsi"/>
          <w:b/>
          <w:i/>
          <w:sz w:val="22"/>
          <w:szCs w:val="22"/>
          <w:lang w:eastAsia="pt-BR"/>
        </w:rPr>
        <w:t>encolagem</w:t>
      </w:r>
      <w:proofErr w:type="spellEnd"/>
      <w:r w:rsidRPr="009F52D1">
        <w:rPr>
          <w:rFonts w:asciiTheme="minorHAnsi" w:eastAsia="Calibri" w:hAnsiTheme="minorHAnsi" w:cstheme="minorHAnsi"/>
          <w:sz w:val="22"/>
          <w:szCs w:val="22"/>
          <w:lang w:eastAsia="pt-BR"/>
        </w:rPr>
        <w:t xml:space="preserve">: Aplicar-se-á levemente uma camada de cola a 7%, morna, com pincel de pelo mais macio que o da primeira </w:t>
      </w:r>
      <w:proofErr w:type="spellStart"/>
      <w:r w:rsidRPr="009F52D1">
        <w:rPr>
          <w:rFonts w:asciiTheme="minorHAnsi" w:eastAsia="Calibri" w:hAnsiTheme="minorHAnsi" w:cstheme="minorHAnsi"/>
          <w:sz w:val="22"/>
          <w:szCs w:val="22"/>
          <w:lang w:eastAsia="pt-BR"/>
        </w:rPr>
        <w:t>encolagem</w:t>
      </w:r>
      <w:proofErr w:type="spellEnd"/>
      <w:r w:rsidRPr="009F52D1">
        <w:rPr>
          <w:rFonts w:asciiTheme="minorHAnsi" w:eastAsia="Calibri" w:hAnsiTheme="minorHAnsi" w:cstheme="minorHAnsi"/>
          <w:sz w:val="22"/>
          <w:szCs w:val="22"/>
          <w:lang w:eastAsia="pt-BR"/>
        </w:rPr>
        <w:t>, antes da aplicação do gesso fino, que servirá de isolamento da camada do gesso grosso.</w:t>
      </w:r>
    </w:p>
    <w:p w:rsidR="00EB672B" w:rsidRPr="009F52D1" w:rsidRDefault="00EB672B" w:rsidP="00F66196">
      <w:pPr>
        <w:pStyle w:val="PargrafodaLista"/>
        <w:numPr>
          <w:ilvl w:val="3"/>
          <w:numId w:val="27"/>
        </w:numPr>
        <w:spacing w:before="120" w:after="120" w:line="240" w:lineRule="auto"/>
        <w:ind w:left="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b/>
          <w:i/>
          <w:sz w:val="22"/>
          <w:szCs w:val="22"/>
          <w:lang w:eastAsia="pt-BR"/>
        </w:rPr>
        <w:t>Aplicação de duas a mais camadas de carbonato de cálcio</w:t>
      </w:r>
      <w:r w:rsidRPr="009F52D1">
        <w:rPr>
          <w:rFonts w:asciiTheme="minorHAnsi" w:eastAsia="Calibri" w:hAnsiTheme="minorHAnsi" w:cstheme="minorHAnsi"/>
          <w:sz w:val="22"/>
          <w:szCs w:val="22"/>
          <w:lang w:eastAsia="pt-BR"/>
        </w:rPr>
        <w:t xml:space="preserve"> (CaCO3) – gesso fino: Mistura de carbonato de cálcio (CaCO3) com cola de coelho a 7%, morna, com a consistência de leite: Aplicar-se-á a primeira camada, morna, com pincel chato e macio; Aplicar-se-ão as camadas sucessivas da mistura, morna, com pincel macio e chato, suavemente. Depois de seca estas camadas, será passado um trapo de malha de algodão, ligeiramente úmido.</w:t>
      </w:r>
    </w:p>
    <w:p w:rsidR="00EB672B" w:rsidRPr="009F52D1" w:rsidRDefault="00EB672B" w:rsidP="00F66196">
      <w:pPr>
        <w:pStyle w:val="PargrafodaLista"/>
        <w:numPr>
          <w:ilvl w:val="3"/>
          <w:numId w:val="27"/>
        </w:numPr>
        <w:spacing w:before="120" w:after="120" w:line="240" w:lineRule="auto"/>
        <w:ind w:left="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b/>
          <w:i/>
          <w:sz w:val="22"/>
          <w:szCs w:val="22"/>
          <w:lang w:eastAsia="pt-BR"/>
        </w:rPr>
        <w:t>Aplicação de camadas de bolo armênio</w:t>
      </w:r>
      <w:r w:rsidR="00713086" w:rsidRPr="009F52D1">
        <w:rPr>
          <w:rFonts w:asciiTheme="minorHAnsi" w:eastAsia="Calibri" w:hAnsiTheme="minorHAnsi" w:cstheme="minorHAnsi"/>
          <w:sz w:val="22"/>
          <w:szCs w:val="22"/>
          <w:lang w:eastAsia="pt-BR"/>
        </w:rPr>
        <w:t>:</w:t>
      </w:r>
    </w:p>
    <w:p w:rsidR="00713086" w:rsidRPr="009F52D1" w:rsidRDefault="00713086" w:rsidP="00F66196">
      <w:pPr>
        <w:pStyle w:val="PargrafodaLista"/>
        <w:numPr>
          <w:ilvl w:val="4"/>
          <w:numId w:val="27"/>
        </w:numPr>
        <w:spacing w:before="120" w:after="120" w:line="240" w:lineRule="auto"/>
        <w:ind w:left="1276" w:hanging="425"/>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b/>
          <w:i/>
          <w:sz w:val="22"/>
          <w:szCs w:val="22"/>
          <w:lang w:eastAsia="pt-BR"/>
        </w:rPr>
        <w:t xml:space="preserve">Bolo amarelo – </w:t>
      </w:r>
      <w:proofErr w:type="spellStart"/>
      <w:r w:rsidRPr="009F52D1">
        <w:rPr>
          <w:rFonts w:asciiTheme="minorHAnsi" w:eastAsia="Calibri" w:hAnsiTheme="minorHAnsi" w:cstheme="minorHAnsi"/>
          <w:b/>
          <w:i/>
          <w:sz w:val="22"/>
          <w:szCs w:val="22"/>
          <w:lang w:eastAsia="pt-BR"/>
        </w:rPr>
        <w:t>Selhamin</w:t>
      </w:r>
      <w:proofErr w:type="spellEnd"/>
      <w:r w:rsidRPr="009F52D1">
        <w:rPr>
          <w:rFonts w:asciiTheme="minorHAnsi" w:eastAsia="Calibri" w:hAnsiTheme="minorHAnsi" w:cstheme="minorHAnsi"/>
          <w:sz w:val="22"/>
          <w:szCs w:val="22"/>
          <w:lang w:eastAsia="pt-BR"/>
        </w:rPr>
        <w:t>, diluído em cola de coelho a 3,5%, acrescido de uma pitada de grafite. Aplicação de uma única camada, morna, em todas as áreas de nivelamento.</w:t>
      </w:r>
    </w:p>
    <w:p w:rsidR="00713086" w:rsidRPr="009F52D1" w:rsidRDefault="00713086" w:rsidP="00F66196">
      <w:pPr>
        <w:pStyle w:val="PargrafodaLista"/>
        <w:numPr>
          <w:ilvl w:val="4"/>
          <w:numId w:val="27"/>
        </w:numPr>
        <w:spacing w:before="120" w:after="120" w:line="240" w:lineRule="auto"/>
        <w:ind w:left="1276" w:hanging="425"/>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b/>
          <w:i/>
          <w:sz w:val="22"/>
          <w:szCs w:val="22"/>
          <w:lang w:eastAsia="pt-BR"/>
        </w:rPr>
        <w:t>Bolo laranja</w:t>
      </w:r>
      <w:r w:rsidRPr="009F52D1">
        <w:rPr>
          <w:rFonts w:asciiTheme="minorHAnsi" w:eastAsia="Calibri" w:hAnsiTheme="minorHAnsi" w:cstheme="minorHAnsi"/>
          <w:sz w:val="22"/>
          <w:szCs w:val="22"/>
          <w:lang w:eastAsia="pt-BR"/>
        </w:rPr>
        <w:t xml:space="preserve"> – será aplicada uma camada sobre a do amarelo, nas áreas onde se apresente esta coloração, originalmente.</w:t>
      </w:r>
      <w:r w:rsidRPr="009F52D1">
        <w:rPr>
          <w:rFonts w:asciiTheme="minorHAnsi" w:hAnsiTheme="minorHAnsi" w:cstheme="minorHAnsi"/>
          <w:sz w:val="22"/>
          <w:szCs w:val="22"/>
        </w:rPr>
        <w:t xml:space="preserve"> </w:t>
      </w:r>
      <w:r w:rsidRPr="009F52D1">
        <w:rPr>
          <w:rFonts w:asciiTheme="minorHAnsi" w:eastAsia="Calibri" w:hAnsiTheme="minorHAnsi" w:cstheme="minorHAnsi"/>
          <w:sz w:val="22"/>
          <w:szCs w:val="22"/>
          <w:lang w:eastAsia="pt-BR"/>
        </w:rPr>
        <w:t xml:space="preserve">O bolo laranja usado será o amarelo da Le </w:t>
      </w:r>
      <w:proofErr w:type="spellStart"/>
      <w:r w:rsidRPr="009F52D1">
        <w:rPr>
          <w:rFonts w:asciiTheme="minorHAnsi" w:eastAsia="Calibri" w:hAnsiTheme="minorHAnsi" w:cstheme="minorHAnsi"/>
          <w:sz w:val="22"/>
          <w:szCs w:val="22"/>
          <w:lang w:eastAsia="pt-BR"/>
        </w:rPr>
        <w:t>Franc</w:t>
      </w:r>
      <w:proofErr w:type="spellEnd"/>
      <w:r w:rsidRPr="009F52D1">
        <w:rPr>
          <w:rFonts w:asciiTheme="minorHAnsi" w:eastAsia="Calibri" w:hAnsiTheme="minorHAnsi" w:cstheme="minorHAnsi"/>
          <w:sz w:val="22"/>
          <w:szCs w:val="22"/>
          <w:lang w:eastAsia="pt-BR"/>
        </w:rPr>
        <w:t xml:space="preserve"> &amp; </w:t>
      </w:r>
      <w:proofErr w:type="spellStart"/>
      <w:r w:rsidRPr="009F52D1">
        <w:rPr>
          <w:rFonts w:asciiTheme="minorHAnsi" w:eastAsia="Calibri" w:hAnsiTheme="minorHAnsi" w:cstheme="minorHAnsi"/>
          <w:sz w:val="22"/>
          <w:szCs w:val="22"/>
          <w:lang w:eastAsia="pt-BR"/>
        </w:rPr>
        <w:t>Bourgeois</w:t>
      </w:r>
      <w:proofErr w:type="spellEnd"/>
      <w:r w:rsidRPr="009F52D1">
        <w:rPr>
          <w:rFonts w:asciiTheme="minorHAnsi" w:eastAsia="Calibri" w:hAnsiTheme="minorHAnsi" w:cstheme="minorHAnsi"/>
          <w:sz w:val="22"/>
          <w:szCs w:val="22"/>
          <w:lang w:eastAsia="pt-BR"/>
        </w:rPr>
        <w:t xml:space="preserve"> (que de fato é laranja), diluído em cola de coelho a 3,5%, quente, mexendo sempre, levemente, em forma de oito, para melhor diluição. Depois de </w:t>
      </w:r>
      <w:r w:rsidRPr="009F52D1">
        <w:rPr>
          <w:rFonts w:asciiTheme="minorHAnsi" w:eastAsia="Calibri" w:hAnsiTheme="minorHAnsi" w:cstheme="minorHAnsi"/>
          <w:sz w:val="22"/>
          <w:szCs w:val="22"/>
          <w:lang w:eastAsia="pt-BR"/>
        </w:rPr>
        <w:lastRenderedPageBreak/>
        <w:t>diluído, será acrescido de uma pitada de grafite, para melhor resultado no polimento, e gotas de álcool etílico para acelerar a evaporação, devido ao alto teor de umidade relativa da cidade.</w:t>
      </w:r>
    </w:p>
    <w:p w:rsidR="00713086" w:rsidRPr="009F52D1" w:rsidRDefault="00713086" w:rsidP="00F66196">
      <w:pPr>
        <w:pStyle w:val="PargrafodaLista"/>
        <w:numPr>
          <w:ilvl w:val="4"/>
          <w:numId w:val="27"/>
        </w:numPr>
        <w:spacing w:before="120" w:after="120" w:line="240" w:lineRule="auto"/>
        <w:ind w:left="1276" w:hanging="425"/>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b/>
          <w:i/>
          <w:sz w:val="22"/>
          <w:szCs w:val="22"/>
          <w:lang w:eastAsia="pt-BR"/>
        </w:rPr>
        <w:t>Bolo vermelho</w:t>
      </w:r>
      <w:r w:rsidRPr="009F52D1">
        <w:rPr>
          <w:rFonts w:asciiTheme="minorHAnsi" w:eastAsia="Calibri" w:hAnsiTheme="minorHAnsi" w:cstheme="minorHAnsi"/>
          <w:sz w:val="22"/>
          <w:szCs w:val="22"/>
          <w:lang w:eastAsia="pt-BR"/>
        </w:rPr>
        <w:t xml:space="preserve"> – vermelho da Le </w:t>
      </w:r>
      <w:proofErr w:type="spellStart"/>
      <w:r w:rsidRPr="009F52D1">
        <w:rPr>
          <w:rFonts w:asciiTheme="minorHAnsi" w:eastAsia="Calibri" w:hAnsiTheme="minorHAnsi" w:cstheme="minorHAnsi"/>
          <w:sz w:val="22"/>
          <w:szCs w:val="22"/>
          <w:lang w:eastAsia="pt-BR"/>
        </w:rPr>
        <w:t>Franc</w:t>
      </w:r>
      <w:proofErr w:type="spellEnd"/>
      <w:r w:rsidRPr="009F52D1">
        <w:rPr>
          <w:rFonts w:asciiTheme="minorHAnsi" w:eastAsia="Calibri" w:hAnsiTheme="minorHAnsi" w:cstheme="minorHAnsi"/>
          <w:sz w:val="22"/>
          <w:szCs w:val="22"/>
          <w:lang w:eastAsia="pt-BR"/>
        </w:rPr>
        <w:t xml:space="preserve"> &amp; </w:t>
      </w:r>
      <w:proofErr w:type="spellStart"/>
      <w:r w:rsidRPr="009F52D1">
        <w:rPr>
          <w:rFonts w:asciiTheme="minorHAnsi" w:eastAsia="Calibri" w:hAnsiTheme="minorHAnsi" w:cstheme="minorHAnsi"/>
          <w:sz w:val="22"/>
          <w:szCs w:val="22"/>
          <w:lang w:eastAsia="pt-BR"/>
        </w:rPr>
        <w:t>Bourgeois</w:t>
      </w:r>
      <w:proofErr w:type="spellEnd"/>
      <w:r w:rsidRPr="009F52D1">
        <w:rPr>
          <w:rFonts w:asciiTheme="minorHAnsi" w:eastAsia="Calibri" w:hAnsiTheme="minorHAnsi" w:cstheme="minorHAnsi"/>
          <w:sz w:val="22"/>
          <w:szCs w:val="22"/>
          <w:lang w:eastAsia="pt-BR"/>
        </w:rPr>
        <w:t xml:space="preserve">, diluído em cola de coelho a 3,5%, aplicado morno, nas áreas de ouro brilhante, ou seja, onde o ouro originalmente é brunido. </w:t>
      </w:r>
    </w:p>
    <w:p w:rsidR="00713086" w:rsidRPr="009F52D1" w:rsidRDefault="00713086" w:rsidP="00F66196">
      <w:pPr>
        <w:pStyle w:val="PargrafodaLista"/>
        <w:numPr>
          <w:ilvl w:val="4"/>
          <w:numId w:val="27"/>
        </w:numPr>
        <w:spacing w:before="120" w:after="120" w:line="240" w:lineRule="auto"/>
        <w:ind w:left="1276" w:hanging="425"/>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O polimento do bolo será realizado friccionando um tecido de malha de algodão seco.</w:t>
      </w:r>
    </w:p>
    <w:p w:rsidR="00713086" w:rsidRPr="009F52D1" w:rsidRDefault="00713086" w:rsidP="00F66196">
      <w:pPr>
        <w:pStyle w:val="PargrafodaLista"/>
        <w:numPr>
          <w:ilvl w:val="3"/>
          <w:numId w:val="27"/>
        </w:numPr>
        <w:spacing w:before="120" w:after="120" w:line="240" w:lineRule="auto"/>
        <w:ind w:left="709" w:hanging="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b/>
          <w:i/>
          <w:sz w:val="22"/>
          <w:szCs w:val="22"/>
          <w:lang w:eastAsia="pt-BR"/>
        </w:rPr>
        <w:t>Aplicação de folhas de ouro</w:t>
      </w:r>
      <w:r w:rsidRPr="009F52D1">
        <w:rPr>
          <w:rFonts w:asciiTheme="minorHAnsi" w:eastAsia="Calibri" w:hAnsiTheme="minorHAnsi" w:cstheme="minorHAnsi"/>
          <w:sz w:val="22"/>
          <w:szCs w:val="22"/>
          <w:lang w:eastAsia="pt-BR"/>
        </w:rPr>
        <w:t xml:space="preserve">: Será utilizado o ouro italiano de 23 quilates, as folhas serão fixadas com água de dourador (cola de coelho bastante diluída). Após secagem, serão brunidas com brunidores de pedra de ágata. Poderá ser utilizada, também, uma técnica de integração com pigmento à base de mica – guache ouro claro ref. 802 da </w:t>
      </w:r>
      <w:proofErr w:type="spellStart"/>
      <w:r w:rsidRPr="009F52D1">
        <w:rPr>
          <w:rFonts w:asciiTheme="minorHAnsi" w:eastAsia="Calibri" w:hAnsiTheme="minorHAnsi" w:cstheme="minorHAnsi"/>
          <w:sz w:val="22"/>
          <w:szCs w:val="22"/>
          <w:lang w:eastAsia="pt-BR"/>
        </w:rPr>
        <w:t>Talens</w:t>
      </w:r>
      <w:proofErr w:type="spellEnd"/>
      <w:r w:rsidRPr="009F52D1">
        <w:rPr>
          <w:rFonts w:asciiTheme="minorHAnsi" w:eastAsia="Calibri" w:hAnsiTheme="minorHAnsi" w:cstheme="minorHAnsi"/>
          <w:sz w:val="22"/>
          <w:szCs w:val="22"/>
          <w:lang w:eastAsia="pt-BR"/>
        </w:rPr>
        <w:t>, nas pequenas lacunas, em áreas que não sejam diretamente visíveis; onde originalmente o ouro é fosco e, ainda, em algumas áreas que contenham lacas escuras.</w:t>
      </w:r>
    </w:p>
    <w:p w:rsidR="00713086" w:rsidRPr="009F52D1" w:rsidRDefault="00713086" w:rsidP="00F66196">
      <w:pPr>
        <w:pStyle w:val="PargrafodaLista"/>
        <w:numPr>
          <w:ilvl w:val="3"/>
          <w:numId w:val="27"/>
        </w:numPr>
        <w:spacing w:before="120" w:after="120" w:line="240" w:lineRule="auto"/>
        <w:ind w:left="709" w:hanging="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b/>
          <w:i/>
          <w:sz w:val="22"/>
          <w:szCs w:val="22"/>
          <w:lang w:eastAsia="pt-BR"/>
        </w:rPr>
        <w:t>Limpeza do douramento</w:t>
      </w:r>
      <w:r w:rsidRPr="009F52D1">
        <w:rPr>
          <w:rFonts w:asciiTheme="minorHAnsi" w:eastAsia="Calibri" w:hAnsiTheme="minorHAnsi" w:cstheme="minorHAnsi"/>
          <w:sz w:val="22"/>
          <w:szCs w:val="22"/>
          <w:lang w:eastAsia="pt-BR"/>
        </w:rPr>
        <w:t>: Esta etapa será iniciada após o douramento, considerando-se os testes que serão realizados previamente. Para a limpeza, cuidados serão tomados, principalmente, para não prejudicar as demãos das lacas originais.</w:t>
      </w:r>
    </w:p>
    <w:p w:rsidR="00713086" w:rsidRPr="009F52D1" w:rsidRDefault="00713086" w:rsidP="00F66196">
      <w:pPr>
        <w:pStyle w:val="PargrafodaLista"/>
        <w:numPr>
          <w:ilvl w:val="3"/>
          <w:numId w:val="27"/>
        </w:numPr>
        <w:spacing w:before="120" w:after="120" w:line="240" w:lineRule="auto"/>
        <w:ind w:left="709" w:hanging="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b/>
          <w:i/>
          <w:sz w:val="22"/>
          <w:szCs w:val="22"/>
          <w:lang w:eastAsia="pt-BR"/>
        </w:rPr>
        <w:t>Reintegração cromática das áreas douradas</w:t>
      </w:r>
      <w:r w:rsidRPr="009F52D1">
        <w:rPr>
          <w:rFonts w:asciiTheme="minorHAnsi" w:eastAsia="Calibri" w:hAnsiTheme="minorHAnsi" w:cstheme="minorHAnsi"/>
          <w:sz w:val="22"/>
          <w:szCs w:val="22"/>
          <w:lang w:eastAsia="pt-BR"/>
        </w:rPr>
        <w:t xml:space="preserve">: Para reintegrar as áreas novas douradas às do ouro antigo, estas receberão uma primeira camada de laca artificial, imitando a coloração da goma laca, preparada com verniz </w:t>
      </w:r>
      <w:proofErr w:type="spellStart"/>
      <w:r w:rsidRPr="009F52D1">
        <w:rPr>
          <w:rFonts w:asciiTheme="minorHAnsi" w:eastAsia="Calibri" w:hAnsiTheme="minorHAnsi" w:cstheme="minorHAnsi"/>
          <w:sz w:val="22"/>
          <w:szCs w:val="22"/>
          <w:lang w:eastAsia="pt-BR"/>
        </w:rPr>
        <w:t>Paraloid</w:t>
      </w:r>
      <w:proofErr w:type="spellEnd"/>
      <w:r w:rsidRPr="009F52D1">
        <w:rPr>
          <w:rFonts w:asciiTheme="minorHAnsi" w:eastAsia="Calibri" w:hAnsiTheme="minorHAnsi" w:cstheme="minorHAnsi"/>
          <w:sz w:val="22"/>
          <w:szCs w:val="22"/>
          <w:lang w:eastAsia="pt-BR"/>
        </w:rPr>
        <w:t xml:space="preserve"> B72 a 15%, pigmentado com açafrão, urucum e pigmento </w:t>
      </w:r>
      <w:proofErr w:type="spellStart"/>
      <w:r w:rsidRPr="009F52D1">
        <w:rPr>
          <w:rFonts w:asciiTheme="minorHAnsi" w:eastAsia="Calibri" w:hAnsiTheme="minorHAnsi" w:cstheme="minorHAnsi"/>
          <w:sz w:val="22"/>
          <w:szCs w:val="22"/>
          <w:lang w:eastAsia="pt-BR"/>
        </w:rPr>
        <w:t>cassel</w:t>
      </w:r>
      <w:proofErr w:type="spellEnd"/>
      <w:r w:rsidRPr="009F52D1">
        <w:rPr>
          <w:rFonts w:asciiTheme="minorHAnsi" w:eastAsia="Calibri" w:hAnsiTheme="minorHAnsi" w:cstheme="minorHAnsi"/>
          <w:sz w:val="22"/>
          <w:szCs w:val="22"/>
          <w:lang w:eastAsia="pt-BR"/>
        </w:rPr>
        <w:t xml:space="preserve">. Após a secagem desta laca, serão utilizados pigmentos, diluídos em gel decola de coelho, e tinta acrílica, aplicados com pincel seco, esfumando-se em finíssimas camadas, até aproximar-se ao máximo da coloração das áreas originais circundantes, sem alterar o brilho do ouro. Depois de se conseguir a reintegração cromática nestas áreas, aplicar-se-á uma laca final, também a base de </w:t>
      </w:r>
      <w:proofErr w:type="spellStart"/>
      <w:r w:rsidRPr="009F52D1">
        <w:rPr>
          <w:rFonts w:asciiTheme="minorHAnsi" w:eastAsia="Calibri" w:hAnsiTheme="minorHAnsi" w:cstheme="minorHAnsi"/>
          <w:sz w:val="22"/>
          <w:szCs w:val="22"/>
          <w:lang w:eastAsia="pt-BR"/>
        </w:rPr>
        <w:t>Paraloid</w:t>
      </w:r>
      <w:proofErr w:type="spellEnd"/>
      <w:r w:rsidRPr="009F52D1">
        <w:rPr>
          <w:rFonts w:asciiTheme="minorHAnsi" w:eastAsia="Calibri" w:hAnsiTheme="minorHAnsi" w:cstheme="minorHAnsi"/>
          <w:sz w:val="22"/>
          <w:szCs w:val="22"/>
          <w:lang w:eastAsia="pt-BR"/>
        </w:rPr>
        <w:t xml:space="preserve"> B72, a 15% em xilol, pigmentado com alizarina violeta e um pouco de </w:t>
      </w:r>
      <w:proofErr w:type="spellStart"/>
      <w:r w:rsidRPr="009F52D1">
        <w:rPr>
          <w:rFonts w:asciiTheme="minorHAnsi" w:eastAsia="Calibri" w:hAnsiTheme="minorHAnsi" w:cstheme="minorHAnsi"/>
          <w:sz w:val="22"/>
          <w:szCs w:val="22"/>
          <w:lang w:eastAsia="pt-BR"/>
        </w:rPr>
        <w:t>cassel</w:t>
      </w:r>
      <w:proofErr w:type="spellEnd"/>
      <w:r w:rsidRPr="009F52D1">
        <w:rPr>
          <w:rFonts w:asciiTheme="minorHAnsi" w:eastAsia="Calibri" w:hAnsiTheme="minorHAnsi" w:cstheme="minorHAnsi"/>
          <w:sz w:val="22"/>
          <w:szCs w:val="22"/>
          <w:lang w:eastAsia="pt-BR"/>
        </w:rPr>
        <w:t>.</w:t>
      </w:r>
    </w:p>
    <w:p w:rsidR="00713086" w:rsidRPr="009F52D1" w:rsidRDefault="00713086" w:rsidP="00F66196">
      <w:pPr>
        <w:pStyle w:val="PargrafodaLista"/>
        <w:numPr>
          <w:ilvl w:val="3"/>
          <w:numId w:val="27"/>
        </w:numPr>
        <w:spacing w:before="120" w:after="120" w:line="240" w:lineRule="auto"/>
        <w:ind w:left="851" w:hanging="851"/>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b/>
          <w:i/>
          <w:sz w:val="22"/>
          <w:szCs w:val="22"/>
          <w:lang w:eastAsia="pt-BR"/>
        </w:rPr>
        <w:t>Reintegração de policromia da talha</w:t>
      </w:r>
      <w:r w:rsidRPr="009F52D1">
        <w:rPr>
          <w:rFonts w:asciiTheme="minorHAnsi" w:eastAsia="Calibri" w:hAnsiTheme="minorHAnsi" w:cstheme="minorHAnsi"/>
          <w:sz w:val="22"/>
          <w:szCs w:val="22"/>
          <w:lang w:eastAsia="pt-BR"/>
        </w:rPr>
        <w:t>: Para reintegração da policromia serão utilizados os mesmos critérios, técnica e materiais já descritos no tratamento de pintura</w:t>
      </w:r>
    </w:p>
    <w:p w:rsidR="00713086" w:rsidRPr="009F52D1" w:rsidRDefault="00713086" w:rsidP="00F66196">
      <w:pPr>
        <w:pStyle w:val="PargrafodaLista"/>
        <w:numPr>
          <w:ilvl w:val="2"/>
          <w:numId w:val="27"/>
        </w:numPr>
        <w:spacing w:before="120" w:after="120" w:line="240" w:lineRule="auto"/>
        <w:ind w:left="709"/>
        <w:contextualSpacing w:val="0"/>
        <w:jc w:val="both"/>
        <w:rPr>
          <w:rFonts w:asciiTheme="minorHAnsi" w:eastAsia="Calibri" w:hAnsiTheme="minorHAnsi" w:cstheme="minorHAnsi"/>
          <w:b/>
          <w:sz w:val="22"/>
          <w:szCs w:val="22"/>
          <w:lang w:eastAsia="pt-BR"/>
        </w:rPr>
      </w:pPr>
      <w:r w:rsidRPr="009F52D1">
        <w:rPr>
          <w:rFonts w:asciiTheme="minorHAnsi" w:eastAsia="Calibri" w:hAnsiTheme="minorHAnsi" w:cstheme="minorHAnsi"/>
          <w:b/>
          <w:sz w:val="22"/>
          <w:szCs w:val="22"/>
          <w:lang w:eastAsia="pt-BR"/>
        </w:rPr>
        <w:t>Vitral</w:t>
      </w:r>
    </w:p>
    <w:p w:rsidR="00713086" w:rsidRPr="009F52D1" w:rsidRDefault="00713086" w:rsidP="00F66196">
      <w:pPr>
        <w:pStyle w:val="PargrafodaLista"/>
        <w:numPr>
          <w:ilvl w:val="3"/>
          <w:numId w:val="27"/>
        </w:numPr>
        <w:spacing w:before="120" w:after="120" w:line="240" w:lineRule="auto"/>
        <w:ind w:left="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Documentação – mapeamento fotográfico e gráfico e antes e durante a realização dos serviços de restauração.</w:t>
      </w:r>
    </w:p>
    <w:p w:rsidR="00713086" w:rsidRPr="009F52D1" w:rsidRDefault="00713086" w:rsidP="00F66196">
      <w:pPr>
        <w:pStyle w:val="PargrafodaLista"/>
        <w:numPr>
          <w:ilvl w:val="3"/>
          <w:numId w:val="27"/>
        </w:numPr>
        <w:spacing w:before="120" w:after="120" w:line="240" w:lineRule="auto"/>
        <w:ind w:left="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Higienização mecânica – com trinchas de pelo macio.</w:t>
      </w:r>
    </w:p>
    <w:p w:rsidR="00713086" w:rsidRPr="009F52D1" w:rsidRDefault="00713086" w:rsidP="00F66196">
      <w:pPr>
        <w:pStyle w:val="PargrafodaLista"/>
        <w:numPr>
          <w:ilvl w:val="3"/>
          <w:numId w:val="27"/>
        </w:numPr>
        <w:spacing w:before="120" w:after="120" w:line="240" w:lineRule="auto"/>
        <w:ind w:left="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Desmonte – todos os vitrais serão mapeados previamente para a remoção das estruturas em madeira.</w:t>
      </w:r>
    </w:p>
    <w:p w:rsidR="00713086" w:rsidRPr="009F52D1" w:rsidRDefault="00713086" w:rsidP="00F66196">
      <w:pPr>
        <w:pStyle w:val="PargrafodaLista"/>
        <w:numPr>
          <w:ilvl w:val="3"/>
          <w:numId w:val="27"/>
        </w:numPr>
        <w:spacing w:before="120" w:after="120" w:line="240" w:lineRule="auto"/>
        <w:ind w:left="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Colagem - dos vidros quebrados com resina </w:t>
      </w:r>
      <w:proofErr w:type="spellStart"/>
      <w:r w:rsidRPr="009F52D1">
        <w:rPr>
          <w:rFonts w:asciiTheme="minorHAnsi" w:eastAsia="Calibri" w:hAnsiTheme="minorHAnsi" w:cstheme="minorHAnsi"/>
          <w:sz w:val="22"/>
          <w:szCs w:val="22"/>
          <w:lang w:eastAsia="pt-BR"/>
        </w:rPr>
        <w:t>Hxtal</w:t>
      </w:r>
      <w:proofErr w:type="spellEnd"/>
      <w:r w:rsidRPr="009F52D1">
        <w:rPr>
          <w:rFonts w:asciiTheme="minorHAnsi" w:eastAsia="Calibri" w:hAnsiTheme="minorHAnsi" w:cstheme="minorHAnsi"/>
          <w:sz w:val="22"/>
          <w:szCs w:val="22"/>
          <w:lang w:eastAsia="pt-BR"/>
        </w:rPr>
        <w:t xml:space="preserve"> Ny-1.</w:t>
      </w:r>
    </w:p>
    <w:p w:rsidR="00713086" w:rsidRPr="009F52D1" w:rsidRDefault="00713086" w:rsidP="00F66196">
      <w:pPr>
        <w:pStyle w:val="PargrafodaLista"/>
        <w:numPr>
          <w:ilvl w:val="3"/>
          <w:numId w:val="27"/>
        </w:numPr>
        <w:spacing w:before="120" w:after="120" w:line="240" w:lineRule="auto"/>
        <w:ind w:left="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Substituição de peças em resina plástica – peças de resina, utilizada em intervenção anterior, serão substituídas por vidro igual ao original, seguindo as normas de queima em forno a 600°c.</w:t>
      </w:r>
    </w:p>
    <w:p w:rsidR="00713086" w:rsidRPr="009F52D1" w:rsidRDefault="00713086" w:rsidP="00F66196">
      <w:pPr>
        <w:pStyle w:val="PargrafodaLista"/>
        <w:numPr>
          <w:ilvl w:val="3"/>
          <w:numId w:val="27"/>
        </w:numPr>
        <w:spacing w:before="120" w:after="120" w:line="240" w:lineRule="auto"/>
        <w:ind w:left="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Substituição da malha de chumbo – será utilizada malha de chumbo com a mesma bitola da original.</w:t>
      </w:r>
    </w:p>
    <w:p w:rsidR="00713086" w:rsidRPr="009F52D1" w:rsidRDefault="00713086" w:rsidP="00F66196">
      <w:pPr>
        <w:pStyle w:val="PargrafodaLista"/>
        <w:numPr>
          <w:ilvl w:val="3"/>
          <w:numId w:val="27"/>
        </w:numPr>
        <w:spacing w:before="120" w:after="120" w:line="240" w:lineRule="auto"/>
        <w:ind w:left="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Calafetagem - colocação de nova massa utilizada entre o chumbo e os vidros.</w:t>
      </w:r>
    </w:p>
    <w:p w:rsidR="00713086" w:rsidRPr="009F52D1" w:rsidRDefault="00713086" w:rsidP="00F66196">
      <w:pPr>
        <w:pStyle w:val="PargrafodaLista"/>
        <w:numPr>
          <w:ilvl w:val="3"/>
          <w:numId w:val="27"/>
        </w:numPr>
        <w:spacing w:before="120" w:after="120" w:line="240" w:lineRule="auto"/>
        <w:ind w:left="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Remontagem - reaplicação dos vitrais nas estruturas em madeiras, janelas.</w:t>
      </w:r>
    </w:p>
    <w:p w:rsidR="00713086" w:rsidRDefault="00713086" w:rsidP="00F66196">
      <w:pPr>
        <w:pStyle w:val="PargrafodaLista"/>
        <w:numPr>
          <w:ilvl w:val="3"/>
          <w:numId w:val="27"/>
        </w:numPr>
        <w:spacing w:before="120" w:after="120" w:line="240" w:lineRule="auto"/>
        <w:ind w:left="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A contratada deverá reparar, corrigir, remover ou substituir, às suas expensas, no total ou em parte, no prazo fixado pelo fiscal do contrato, os serviços efetuados em que se verificarem vícios, defeitos ou incorreções resultantes da execução ou dos materiais empregados.</w:t>
      </w:r>
    </w:p>
    <w:p w:rsidR="009F52D1" w:rsidRDefault="009F52D1" w:rsidP="009F52D1">
      <w:pPr>
        <w:spacing w:before="120" w:after="120" w:line="240" w:lineRule="auto"/>
        <w:ind w:left="-11"/>
        <w:jc w:val="both"/>
        <w:rPr>
          <w:rFonts w:asciiTheme="minorHAnsi" w:eastAsia="Calibri" w:hAnsiTheme="minorHAnsi" w:cstheme="minorHAnsi"/>
          <w:lang w:eastAsia="pt-BR"/>
        </w:rPr>
      </w:pPr>
    </w:p>
    <w:p w:rsidR="009F52D1" w:rsidRDefault="009F52D1" w:rsidP="009F52D1">
      <w:pPr>
        <w:spacing w:before="120" w:after="120" w:line="240" w:lineRule="auto"/>
        <w:ind w:left="-11"/>
        <w:jc w:val="both"/>
        <w:rPr>
          <w:rFonts w:asciiTheme="minorHAnsi" w:eastAsia="Calibri" w:hAnsiTheme="minorHAnsi" w:cstheme="minorHAnsi"/>
          <w:lang w:eastAsia="pt-BR"/>
        </w:rPr>
      </w:pPr>
    </w:p>
    <w:p w:rsidR="009F52D1" w:rsidRPr="009F52D1" w:rsidRDefault="009F52D1" w:rsidP="009F52D1">
      <w:pPr>
        <w:spacing w:before="120" w:after="120" w:line="240" w:lineRule="auto"/>
        <w:ind w:left="-11"/>
        <w:jc w:val="both"/>
        <w:rPr>
          <w:rFonts w:asciiTheme="minorHAnsi" w:eastAsia="Calibri" w:hAnsiTheme="minorHAnsi" w:cstheme="minorHAnsi"/>
          <w:lang w:eastAsia="pt-BR"/>
        </w:rPr>
      </w:pPr>
    </w:p>
    <w:p w:rsidR="00FF33F0" w:rsidRDefault="00FF33F0" w:rsidP="00F66196">
      <w:pPr>
        <w:pStyle w:val="PargrafodaLista"/>
        <w:numPr>
          <w:ilvl w:val="1"/>
          <w:numId w:val="27"/>
        </w:numPr>
        <w:spacing w:before="120" w:after="120" w:line="240" w:lineRule="auto"/>
        <w:ind w:left="709" w:hanging="709"/>
        <w:contextualSpacing w:val="0"/>
        <w:jc w:val="both"/>
        <w:rPr>
          <w:rFonts w:asciiTheme="minorHAnsi" w:eastAsia="Calibri" w:hAnsiTheme="minorHAnsi" w:cstheme="minorHAnsi"/>
          <w:b/>
          <w:sz w:val="22"/>
          <w:szCs w:val="22"/>
          <w:lang w:eastAsia="pt-BR"/>
        </w:rPr>
      </w:pPr>
      <w:r w:rsidRPr="009F52D1">
        <w:rPr>
          <w:rFonts w:asciiTheme="minorHAnsi" w:eastAsia="Calibri" w:hAnsiTheme="minorHAnsi" w:cstheme="minorHAnsi"/>
          <w:b/>
          <w:sz w:val="22"/>
          <w:szCs w:val="22"/>
          <w:lang w:eastAsia="pt-BR"/>
        </w:rPr>
        <w:lastRenderedPageBreak/>
        <w:t>DA EXECUÇÃO DOS SERVIÇOS</w:t>
      </w:r>
    </w:p>
    <w:p w:rsidR="009F52D1" w:rsidRPr="009F52D1" w:rsidRDefault="009F52D1" w:rsidP="009F52D1">
      <w:pPr>
        <w:spacing w:before="120" w:after="120" w:line="240" w:lineRule="auto"/>
        <w:jc w:val="both"/>
        <w:rPr>
          <w:rFonts w:asciiTheme="minorHAnsi" w:eastAsia="Calibri" w:hAnsiTheme="minorHAnsi" w:cstheme="minorHAnsi"/>
          <w:b/>
          <w:lang w:eastAsia="pt-BR"/>
        </w:rPr>
      </w:pPr>
    </w:p>
    <w:p w:rsidR="00713086" w:rsidRPr="009F52D1" w:rsidRDefault="00713086" w:rsidP="00F66196">
      <w:pPr>
        <w:pStyle w:val="PargrafodaLista"/>
        <w:numPr>
          <w:ilvl w:val="2"/>
          <w:numId w:val="28"/>
        </w:numPr>
        <w:spacing w:before="120" w:after="120" w:line="240" w:lineRule="auto"/>
        <w:ind w:left="709" w:hanging="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Toda a execução dos serviços será acompanhada pela FISCALIZAÇÃO da </w:t>
      </w:r>
      <w:proofErr w:type="spellStart"/>
      <w:r w:rsidRPr="009F52D1">
        <w:rPr>
          <w:rFonts w:asciiTheme="minorHAnsi" w:eastAsia="Calibri" w:hAnsiTheme="minorHAnsi" w:cstheme="minorHAnsi"/>
          <w:sz w:val="22"/>
          <w:szCs w:val="22"/>
          <w:lang w:eastAsia="pt-BR"/>
        </w:rPr>
        <w:t>Fundarpe</w:t>
      </w:r>
      <w:proofErr w:type="spellEnd"/>
      <w:r w:rsidRPr="009F52D1">
        <w:rPr>
          <w:rFonts w:asciiTheme="minorHAnsi" w:eastAsia="Calibri" w:hAnsiTheme="minorHAnsi" w:cstheme="minorHAnsi"/>
          <w:sz w:val="22"/>
          <w:szCs w:val="22"/>
          <w:lang w:eastAsia="pt-BR"/>
        </w:rPr>
        <w:t xml:space="preserve">, devendo, sempre que se achar pertinente, haver reuniões entre os responsáveis pela execução dos serviços e a equipe da </w:t>
      </w:r>
      <w:proofErr w:type="spellStart"/>
      <w:r w:rsidRPr="009F52D1">
        <w:rPr>
          <w:rFonts w:asciiTheme="minorHAnsi" w:eastAsia="Calibri" w:hAnsiTheme="minorHAnsi" w:cstheme="minorHAnsi"/>
          <w:sz w:val="22"/>
          <w:szCs w:val="22"/>
          <w:lang w:eastAsia="pt-BR"/>
        </w:rPr>
        <w:t>Fundarpe</w:t>
      </w:r>
      <w:proofErr w:type="spellEnd"/>
      <w:r w:rsidRPr="009F52D1">
        <w:rPr>
          <w:rFonts w:asciiTheme="minorHAnsi" w:eastAsia="Calibri" w:hAnsiTheme="minorHAnsi" w:cstheme="minorHAnsi"/>
          <w:sz w:val="22"/>
          <w:szCs w:val="22"/>
          <w:lang w:eastAsia="pt-BR"/>
        </w:rPr>
        <w:t xml:space="preserve"> e do IPHAN.</w:t>
      </w:r>
    </w:p>
    <w:p w:rsidR="00904BC3" w:rsidRPr="009F52D1" w:rsidRDefault="00904BC3" w:rsidP="00F66196">
      <w:pPr>
        <w:pStyle w:val="PargrafodaLista"/>
        <w:numPr>
          <w:ilvl w:val="2"/>
          <w:numId w:val="28"/>
        </w:numPr>
        <w:spacing w:before="120" w:after="120" w:line="240" w:lineRule="auto"/>
        <w:ind w:left="709" w:hanging="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Os serviços serão prestados no seguinte local: R. de São Bento, s/n - Varadouro, Olinda - PE, 53020-080;</w:t>
      </w:r>
    </w:p>
    <w:p w:rsidR="00904BC3" w:rsidRPr="009F52D1" w:rsidRDefault="00904BC3" w:rsidP="00F66196">
      <w:pPr>
        <w:pStyle w:val="PargrafodaLista"/>
        <w:numPr>
          <w:ilvl w:val="2"/>
          <w:numId w:val="28"/>
        </w:numPr>
        <w:spacing w:before="120" w:after="120" w:line="240" w:lineRule="auto"/>
        <w:ind w:left="709" w:hanging="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O início da execução contratual deve se dar no prazo máximo de 15 (quinze) dias úteis, contados a partir da emissão da ordem de serviço.</w:t>
      </w:r>
    </w:p>
    <w:p w:rsidR="00904BC3" w:rsidRPr="009F52D1" w:rsidRDefault="00904BC3" w:rsidP="00F66196">
      <w:pPr>
        <w:pStyle w:val="PargrafodaLista"/>
        <w:numPr>
          <w:ilvl w:val="2"/>
          <w:numId w:val="28"/>
        </w:numPr>
        <w:spacing w:before="120" w:after="120" w:line="240" w:lineRule="auto"/>
        <w:ind w:left="709" w:hanging="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Horário da prestação de serviço: de segunda a sexta feira de 7h às 17h ou outro horário que a empresa contratada determinar, desde que acordado com a </w:t>
      </w:r>
      <w:proofErr w:type="spellStart"/>
      <w:r w:rsidRPr="009F52D1">
        <w:rPr>
          <w:rFonts w:asciiTheme="minorHAnsi" w:eastAsia="Calibri" w:hAnsiTheme="minorHAnsi" w:cstheme="minorHAnsi"/>
          <w:sz w:val="22"/>
          <w:szCs w:val="22"/>
          <w:lang w:eastAsia="pt-BR"/>
        </w:rPr>
        <w:t>Fundarpe</w:t>
      </w:r>
      <w:proofErr w:type="spellEnd"/>
      <w:r w:rsidRPr="009F52D1">
        <w:rPr>
          <w:rFonts w:asciiTheme="minorHAnsi" w:eastAsia="Calibri" w:hAnsiTheme="minorHAnsi" w:cstheme="minorHAnsi"/>
          <w:sz w:val="22"/>
          <w:szCs w:val="22"/>
          <w:lang w:eastAsia="pt-BR"/>
        </w:rPr>
        <w:t>.</w:t>
      </w:r>
    </w:p>
    <w:p w:rsidR="00904BC3" w:rsidRPr="009F52D1" w:rsidRDefault="00904BC3" w:rsidP="00F66196">
      <w:pPr>
        <w:pStyle w:val="PargrafodaLista"/>
        <w:numPr>
          <w:ilvl w:val="2"/>
          <w:numId w:val="28"/>
        </w:numPr>
        <w:spacing w:before="120" w:after="120" w:line="240" w:lineRule="auto"/>
        <w:ind w:left="709" w:hanging="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Cronograma de realização dos serviços: 30 meses a contar da emissão da ordem de serviço (conforme cronograma anexo).</w:t>
      </w:r>
    </w:p>
    <w:p w:rsidR="00904BC3" w:rsidRPr="009F52D1" w:rsidRDefault="00904BC3" w:rsidP="00F66196">
      <w:pPr>
        <w:pStyle w:val="PargrafodaLista"/>
        <w:numPr>
          <w:ilvl w:val="2"/>
          <w:numId w:val="28"/>
        </w:numPr>
        <w:spacing w:before="120" w:after="120" w:line="240" w:lineRule="auto"/>
        <w:ind w:left="709" w:hanging="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Para a perfeita execução dos serviços, a Contratada deverá disponibilizar os materiais, equipamentos, ferramentas e utensílios necessários, nas quantidades estimadas e com qualidades, promovendo sua substituição quando necessário.</w:t>
      </w:r>
    </w:p>
    <w:p w:rsidR="00904BC3" w:rsidRPr="009F52D1" w:rsidRDefault="00904BC3" w:rsidP="00F66196">
      <w:pPr>
        <w:pStyle w:val="PargrafodaLista"/>
        <w:numPr>
          <w:ilvl w:val="2"/>
          <w:numId w:val="28"/>
        </w:numPr>
        <w:spacing w:before="120" w:after="120" w:line="240" w:lineRule="auto"/>
        <w:ind w:left="709" w:hanging="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O objeto será recebido:</w:t>
      </w:r>
    </w:p>
    <w:p w:rsidR="00904BC3" w:rsidRPr="009F52D1" w:rsidRDefault="00904BC3" w:rsidP="00F66196">
      <w:pPr>
        <w:pStyle w:val="PargrafodaLista"/>
        <w:numPr>
          <w:ilvl w:val="3"/>
          <w:numId w:val="28"/>
        </w:numPr>
        <w:spacing w:before="120" w:after="120" w:line="240" w:lineRule="auto"/>
        <w:ind w:left="1134" w:hanging="425"/>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Provisoriamente, pelo </w:t>
      </w:r>
      <w:proofErr w:type="spellStart"/>
      <w:r w:rsidRPr="009F52D1">
        <w:rPr>
          <w:rFonts w:asciiTheme="minorHAnsi" w:eastAsia="Calibri" w:hAnsiTheme="minorHAnsi" w:cstheme="minorHAnsi"/>
          <w:sz w:val="22"/>
          <w:szCs w:val="22"/>
          <w:lang w:eastAsia="pt-BR"/>
        </w:rPr>
        <w:t>ﬁscal</w:t>
      </w:r>
      <w:proofErr w:type="spellEnd"/>
      <w:r w:rsidRPr="009F52D1">
        <w:rPr>
          <w:rFonts w:asciiTheme="minorHAnsi" w:eastAsia="Calibri" w:hAnsiTheme="minorHAnsi" w:cstheme="minorHAnsi"/>
          <w:sz w:val="22"/>
          <w:szCs w:val="22"/>
          <w:lang w:eastAsia="pt-BR"/>
        </w:rPr>
        <w:t xml:space="preserve"> do CONTRATO no prazo de 15 (quinze) dias, mediante termo detalhado que ateste o cumprimento das exigências de caráter técnico e administrativo e a comprovação da prestação dos serviços;</w:t>
      </w:r>
    </w:p>
    <w:p w:rsidR="00904BC3" w:rsidRPr="009F52D1" w:rsidRDefault="00904BC3" w:rsidP="00F66196">
      <w:pPr>
        <w:pStyle w:val="PargrafodaLista"/>
        <w:numPr>
          <w:ilvl w:val="3"/>
          <w:numId w:val="28"/>
        </w:numPr>
        <w:spacing w:before="120" w:after="120" w:line="240" w:lineRule="auto"/>
        <w:ind w:left="1134" w:hanging="425"/>
        <w:contextualSpacing w:val="0"/>
        <w:jc w:val="both"/>
        <w:rPr>
          <w:rFonts w:asciiTheme="minorHAnsi" w:eastAsia="Calibri" w:hAnsiTheme="minorHAnsi" w:cstheme="minorHAnsi"/>
          <w:sz w:val="22"/>
          <w:szCs w:val="22"/>
          <w:lang w:eastAsia="pt-BR"/>
        </w:rPr>
      </w:pPr>
      <w:proofErr w:type="spellStart"/>
      <w:r w:rsidRPr="009F52D1">
        <w:rPr>
          <w:rFonts w:asciiTheme="minorHAnsi" w:eastAsia="Calibri" w:hAnsiTheme="minorHAnsi" w:cstheme="minorHAnsi"/>
          <w:sz w:val="22"/>
          <w:szCs w:val="22"/>
          <w:lang w:eastAsia="pt-BR"/>
        </w:rPr>
        <w:t>Deﬁnitivamente</w:t>
      </w:r>
      <w:proofErr w:type="spellEnd"/>
      <w:r w:rsidRPr="009F52D1">
        <w:rPr>
          <w:rFonts w:asciiTheme="minorHAnsi" w:eastAsia="Calibri" w:hAnsiTheme="minorHAnsi" w:cstheme="minorHAnsi"/>
          <w:sz w:val="22"/>
          <w:szCs w:val="22"/>
          <w:lang w:eastAsia="pt-BR"/>
        </w:rPr>
        <w:t>, por servidor ou comissão designada pela autoridade competente, no prazo de 30 (trinta) dias corridos, contados do recebimento provisório.</w:t>
      </w:r>
    </w:p>
    <w:p w:rsidR="00904BC3" w:rsidRPr="009F52D1" w:rsidRDefault="00904BC3" w:rsidP="00F66196">
      <w:pPr>
        <w:pStyle w:val="PargrafodaLista"/>
        <w:numPr>
          <w:ilvl w:val="2"/>
          <w:numId w:val="28"/>
        </w:numPr>
        <w:spacing w:before="120" w:after="120" w:line="240" w:lineRule="auto"/>
        <w:ind w:left="709" w:hanging="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O termo detalhado do recebimento provisório, com a análise das ocorrências registradas na execução do CONTRATO serão encaminhados ao gestor para </w:t>
      </w:r>
      <w:proofErr w:type="spellStart"/>
      <w:r w:rsidRPr="009F52D1">
        <w:rPr>
          <w:rFonts w:asciiTheme="minorHAnsi" w:eastAsia="Calibri" w:hAnsiTheme="minorHAnsi" w:cstheme="minorHAnsi"/>
          <w:sz w:val="22"/>
          <w:szCs w:val="22"/>
          <w:lang w:eastAsia="pt-BR"/>
        </w:rPr>
        <w:t>ﬁns</w:t>
      </w:r>
      <w:proofErr w:type="spellEnd"/>
      <w:r w:rsidRPr="009F52D1">
        <w:rPr>
          <w:rFonts w:asciiTheme="minorHAnsi" w:eastAsia="Calibri" w:hAnsiTheme="minorHAnsi" w:cstheme="minorHAnsi"/>
          <w:sz w:val="22"/>
          <w:szCs w:val="22"/>
          <w:lang w:eastAsia="pt-BR"/>
        </w:rPr>
        <w:t xml:space="preserve"> de apuração dos descontos e glosas cabíveis na fatura correspondente, em virtude de serviços total ou parcialmente não executados.</w:t>
      </w:r>
    </w:p>
    <w:p w:rsidR="00904BC3" w:rsidRPr="009F52D1" w:rsidRDefault="00904BC3" w:rsidP="00F66196">
      <w:pPr>
        <w:pStyle w:val="PargrafodaLista"/>
        <w:numPr>
          <w:ilvl w:val="2"/>
          <w:numId w:val="28"/>
        </w:numPr>
        <w:spacing w:before="120" w:after="120" w:line="240" w:lineRule="auto"/>
        <w:ind w:left="709" w:hanging="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 xml:space="preserve">O recebimento provisório ou </w:t>
      </w:r>
      <w:proofErr w:type="spellStart"/>
      <w:r w:rsidRPr="009F52D1">
        <w:rPr>
          <w:rFonts w:asciiTheme="minorHAnsi" w:eastAsia="Calibri" w:hAnsiTheme="minorHAnsi" w:cstheme="minorHAnsi"/>
          <w:sz w:val="22"/>
          <w:szCs w:val="22"/>
          <w:lang w:eastAsia="pt-BR"/>
        </w:rPr>
        <w:t>deﬁnitivo</w:t>
      </w:r>
      <w:proofErr w:type="spellEnd"/>
      <w:r w:rsidRPr="009F52D1">
        <w:rPr>
          <w:rFonts w:asciiTheme="minorHAnsi" w:eastAsia="Calibri" w:hAnsiTheme="minorHAnsi" w:cstheme="minorHAnsi"/>
          <w:sz w:val="22"/>
          <w:szCs w:val="22"/>
          <w:lang w:eastAsia="pt-BR"/>
        </w:rPr>
        <w:t xml:space="preserve"> do objeto não exclui a responsabilidade ético-</w:t>
      </w:r>
      <w:proofErr w:type="spellStart"/>
      <w:r w:rsidRPr="009F52D1">
        <w:rPr>
          <w:rFonts w:asciiTheme="minorHAnsi" w:eastAsia="Calibri" w:hAnsiTheme="minorHAnsi" w:cstheme="minorHAnsi"/>
          <w:sz w:val="22"/>
          <w:szCs w:val="22"/>
          <w:lang w:eastAsia="pt-BR"/>
        </w:rPr>
        <w:t>proﬁssional</w:t>
      </w:r>
      <w:proofErr w:type="spellEnd"/>
      <w:r w:rsidRPr="009F52D1">
        <w:rPr>
          <w:rFonts w:asciiTheme="minorHAnsi" w:eastAsia="Calibri" w:hAnsiTheme="minorHAnsi" w:cstheme="minorHAnsi"/>
          <w:sz w:val="22"/>
          <w:szCs w:val="22"/>
          <w:lang w:eastAsia="pt-BR"/>
        </w:rPr>
        <w:t xml:space="preserve"> da contratada pela perfeita execução da contratação, nem a responsabilidade pelos prejuízos resultantes da sua incorreta execução.</w:t>
      </w:r>
    </w:p>
    <w:p w:rsidR="00FC58AD" w:rsidRPr="009F52D1" w:rsidRDefault="00FC58AD" w:rsidP="00FC58AD">
      <w:pPr>
        <w:spacing w:before="120" w:after="120" w:line="240" w:lineRule="auto"/>
        <w:jc w:val="both"/>
        <w:rPr>
          <w:rFonts w:asciiTheme="minorHAnsi" w:eastAsia="Calibri" w:hAnsiTheme="minorHAnsi" w:cstheme="minorHAnsi"/>
          <w:lang w:eastAsia="pt-BR"/>
        </w:rPr>
      </w:pPr>
    </w:p>
    <w:p w:rsidR="00904BC3" w:rsidRPr="009F52D1" w:rsidRDefault="00904BC3" w:rsidP="00F66196">
      <w:pPr>
        <w:pStyle w:val="PargrafodaLista"/>
        <w:numPr>
          <w:ilvl w:val="0"/>
          <w:numId w:val="28"/>
        </w:numPr>
        <w:shd w:val="clear" w:color="auto" w:fill="D9D9D9" w:themeFill="background1" w:themeFillShade="D9"/>
        <w:spacing w:before="120" w:after="120" w:line="240" w:lineRule="auto"/>
        <w:ind w:left="437" w:hanging="437"/>
        <w:contextualSpacing w:val="0"/>
        <w:jc w:val="both"/>
        <w:rPr>
          <w:rFonts w:asciiTheme="minorHAnsi" w:eastAsia="Calibri" w:hAnsiTheme="minorHAnsi" w:cstheme="minorHAnsi"/>
          <w:b/>
          <w:sz w:val="22"/>
          <w:szCs w:val="22"/>
          <w:lang w:eastAsia="pt-BR"/>
        </w:rPr>
      </w:pPr>
      <w:r w:rsidRPr="009F52D1">
        <w:rPr>
          <w:rFonts w:asciiTheme="minorHAnsi" w:eastAsia="Calibri" w:hAnsiTheme="minorHAnsi" w:cstheme="minorHAnsi"/>
          <w:b/>
          <w:sz w:val="22"/>
          <w:szCs w:val="22"/>
          <w:lang w:eastAsia="pt-BR"/>
        </w:rPr>
        <w:t>DO VALOR A SER CONTRATADO, CLASSIFICAÇÃO ORÇAMENTÁRIA DA DESPESA</w:t>
      </w:r>
    </w:p>
    <w:p w:rsidR="00FC58AD" w:rsidRPr="009F52D1" w:rsidRDefault="00FC58AD" w:rsidP="00FC58AD">
      <w:pPr>
        <w:spacing w:before="120" w:after="120" w:line="240" w:lineRule="auto"/>
        <w:jc w:val="both"/>
        <w:rPr>
          <w:rFonts w:asciiTheme="minorHAnsi" w:eastAsia="Calibri" w:hAnsiTheme="minorHAnsi" w:cstheme="minorHAnsi"/>
          <w:lang w:eastAsia="pt-BR"/>
        </w:rPr>
      </w:pPr>
    </w:p>
    <w:p w:rsidR="00904BC3" w:rsidRPr="009F52D1" w:rsidRDefault="00904BC3" w:rsidP="00F66196">
      <w:pPr>
        <w:pStyle w:val="PargrafodaLista"/>
        <w:numPr>
          <w:ilvl w:val="1"/>
          <w:numId w:val="30"/>
        </w:numPr>
        <w:spacing w:before="120" w:after="120" w:line="240" w:lineRule="auto"/>
        <w:ind w:hanging="716"/>
        <w:contextualSpacing w:val="0"/>
        <w:jc w:val="both"/>
        <w:rPr>
          <w:rFonts w:asciiTheme="minorHAnsi" w:eastAsia="Calibri" w:hAnsiTheme="minorHAnsi" w:cstheme="minorHAnsi"/>
          <w:b/>
          <w:sz w:val="22"/>
          <w:szCs w:val="22"/>
          <w:lang w:eastAsia="pt-BR"/>
        </w:rPr>
      </w:pPr>
      <w:r w:rsidRPr="009F52D1">
        <w:rPr>
          <w:rFonts w:asciiTheme="minorHAnsi" w:eastAsia="Calibri" w:hAnsiTheme="minorHAnsi" w:cstheme="minorHAnsi"/>
          <w:b/>
          <w:sz w:val="22"/>
          <w:szCs w:val="22"/>
          <w:lang w:eastAsia="pt-BR"/>
        </w:rPr>
        <w:t>DO VALOR SER CONTRATADO</w:t>
      </w:r>
    </w:p>
    <w:p w:rsidR="00FC58AD" w:rsidRPr="009F52D1" w:rsidRDefault="00FC58AD" w:rsidP="00FC58AD">
      <w:pPr>
        <w:spacing w:before="120" w:after="120" w:line="240" w:lineRule="auto"/>
        <w:jc w:val="both"/>
        <w:rPr>
          <w:rFonts w:asciiTheme="minorHAnsi" w:eastAsia="Calibri" w:hAnsiTheme="minorHAnsi" w:cstheme="minorHAnsi"/>
          <w:lang w:eastAsia="pt-BR"/>
        </w:rPr>
      </w:pPr>
    </w:p>
    <w:p w:rsidR="00904BC3" w:rsidRPr="009F52D1" w:rsidRDefault="005E0532" w:rsidP="00F66196">
      <w:pPr>
        <w:pStyle w:val="PargrafodaLista"/>
        <w:numPr>
          <w:ilvl w:val="2"/>
          <w:numId w:val="30"/>
        </w:numPr>
        <w:spacing w:before="120" w:after="120" w:line="240" w:lineRule="auto"/>
        <w:ind w:left="709"/>
        <w:contextualSpacing w:val="0"/>
        <w:jc w:val="both"/>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O valor da contratação é de R$ 14.234.829,26 (quatorze milhões, duzentos e trinta e quatro mil oitocentos e vinte e nove reais e vinte e seis centavos), para execução em 30 (trinta) meses, distribuído em um único Lote e com 35 meses de vigência do contrato.</w:t>
      </w:r>
    </w:p>
    <w:p w:rsidR="005E0532" w:rsidRPr="009F52D1" w:rsidRDefault="005E0532" w:rsidP="00F66196">
      <w:pPr>
        <w:pStyle w:val="PargrafodaLista"/>
        <w:numPr>
          <w:ilvl w:val="2"/>
          <w:numId w:val="30"/>
        </w:numPr>
        <w:spacing w:before="120" w:after="120" w:line="240" w:lineRule="auto"/>
        <w:ind w:left="709"/>
        <w:contextualSpacing w:val="0"/>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No preço total do objeto estão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rsidR="00FC58AD" w:rsidRDefault="00FC58AD" w:rsidP="00FC58AD">
      <w:pPr>
        <w:spacing w:before="120" w:after="120" w:line="240" w:lineRule="auto"/>
        <w:ind w:left="-11"/>
        <w:rPr>
          <w:rFonts w:asciiTheme="minorHAnsi" w:eastAsia="Calibri" w:hAnsiTheme="minorHAnsi" w:cstheme="minorHAnsi"/>
          <w:lang w:eastAsia="pt-BR"/>
        </w:rPr>
      </w:pPr>
    </w:p>
    <w:p w:rsidR="00701FDF" w:rsidRDefault="00701FDF" w:rsidP="00FC58AD">
      <w:pPr>
        <w:spacing w:before="120" w:after="120" w:line="240" w:lineRule="auto"/>
        <w:ind w:left="-11"/>
        <w:rPr>
          <w:rFonts w:asciiTheme="minorHAnsi" w:eastAsia="Calibri" w:hAnsiTheme="minorHAnsi" w:cstheme="minorHAnsi"/>
          <w:lang w:eastAsia="pt-BR"/>
        </w:rPr>
      </w:pPr>
    </w:p>
    <w:p w:rsidR="00701FDF" w:rsidRPr="009F52D1" w:rsidRDefault="00701FDF" w:rsidP="00FC58AD">
      <w:pPr>
        <w:spacing w:before="120" w:after="120" w:line="240" w:lineRule="auto"/>
        <w:ind w:left="-11"/>
        <w:rPr>
          <w:rFonts w:asciiTheme="minorHAnsi" w:eastAsia="Calibri" w:hAnsiTheme="minorHAnsi" w:cstheme="minorHAnsi"/>
          <w:lang w:eastAsia="pt-BR"/>
        </w:rPr>
      </w:pPr>
    </w:p>
    <w:p w:rsidR="00FC58AD" w:rsidRPr="009F52D1" w:rsidRDefault="00FC58AD" w:rsidP="00F66196">
      <w:pPr>
        <w:pStyle w:val="PargrafodaLista"/>
        <w:numPr>
          <w:ilvl w:val="1"/>
          <w:numId w:val="30"/>
        </w:numPr>
        <w:ind w:hanging="716"/>
        <w:rPr>
          <w:rFonts w:asciiTheme="minorHAnsi" w:eastAsia="Calibri" w:hAnsiTheme="minorHAnsi" w:cstheme="minorHAnsi"/>
          <w:b/>
          <w:sz w:val="22"/>
          <w:szCs w:val="22"/>
          <w:lang w:eastAsia="pt-BR"/>
        </w:rPr>
      </w:pPr>
      <w:r w:rsidRPr="009F52D1">
        <w:rPr>
          <w:rFonts w:asciiTheme="minorHAnsi" w:eastAsia="Calibri" w:hAnsiTheme="minorHAnsi" w:cstheme="minorHAnsi"/>
          <w:b/>
          <w:sz w:val="22"/>
          <w:szCs w:val="22"/>
          <w:lang w:eastAsia="pt-BR"/>
        </w:rPr>
        <w:lastRenderedPageBreak/>
        <w:t>CLASSIFICAÇÃO ORÇAMENTÁRIA DA DESPESA</w:t>
      </w:r>
    </w:p>
    <w:p w:rsidR="00794E67" w:rsidRPr="009F52D1" w:rsidRDefault="00794E67" w:rsidP="00794E67">
      <w:pPr>
        <w:ind w:left="716" w:hanging="716"/>
        <w:rPr>
          <w:rFonts w:asciiTheme="minorHAnsi" w:eastAsia="Calibri" w:hAnsiTheme="minorHAnsi" w:cstheme="minorHAnsi"/>
          <w:lang w:eastAsia="pt-BR"/>
        </w:rPr>
      </w:pPr>
    </w:p>
    <w:p w:rsidR="005E0532" w:rsidRPr="009F52D1" w:rsidRDefault="00FC58AD" w:rsidP="00F66196">
      <w:pPr>
        <w:pStyle w:val="PargrafodaLista"/>
        <w:numPr>
          <w:ilvl w:val="2"/>
          <w:numId w:val="30"/>
        </w:numPr>
        <w:ind w:left="716" w:hanging="716"/>
        <w:rPr>
          <w:rFonts w:asciiTheme="minorHAnsi" w:eastAsia="Calibri" w:hAnsiTheme="minorHAnsi" w:cstheme="minorHAnsi"/>
          <w:sz w:val="22"/>
          <w:szCs w:val="22"/>
          <w:lang w:eastAsia="pt-BR"/>
        </w:rPr>
      </w:pPr>
      <w:r w:rsidRPr="009F52D1">
        <w:rPr>
          <w:rFonts w:asciiTheme="minorHAnsi" w:eastAsia="Calibri" w:hAnsiTheme="minorHAnsi" w:cstheme="minorHAnsi"/>
          <w:sz w:val="22"/>
          <w:szCs w:val="22"/>
          <w:lang w:eastAsia="pt-BR"/>
        </w:rPr>
        <w:t>As despesas decorrentes desta contratação serão incluídas no orçamento do Estado de Pernambuco, para o presente exerc</w:t>
      </w:r>
      <w:r w:rsidR="00794E67" w:rsidRPr="009F52D1">
        <w:rPr>
          <w:rFonts w:asciiTheme="minorHAnsi" w:eastAsia="Calibri" w:hAnsiTheme="minorHAnsi" w:cstheme="minorHAnsi"/>
          <w:sz w:val="22"/>
          <w:szCs w:val="22"/>
          <w:lang w:eastAsia="pt-BR"/>
        </w:rPr>
        <w:t>ício, na classificação abaixo:</w:t>
      </w:r>
    </w:p>
    <w:p w:rsidR="00794E67" w:rsidRPr="009F52D1" w:rsidRDefault="00794E67" w:rsidP="00794E67">
      <w:pPr>
        <w:tabs>
          <w:tab w:val="left" w:pos="0"/>
        </w:tabs>
        <w:spacing w:before="120" w:after="120" w:line="240" w:lineRule="auto"/>
        <w:ind w:left="1425" w:right="-141" w:hanging="716"/>
        <w:jc w:val="both"/>
        <w:outlineLvl w:val="1"/>
        <w:rPr>
          <w:rFonts w:asciiTheme="minorHAnsi" w:eastAsia="Calibri" w:hAnsiTheme="minorHAnsi" w:cstheme="minorHAnsi"/>
          <w:lang w:eastAsia="pt-BR"/>
        </w:rPr>
      </w:pPr>
      <w:r w:rsidRPr="009F52D1">
        <w:rPr>
          <w:rFonts w:asciiTheme="minorHAnsi" w:eastAsia="Calibri" w:hAnsiTheme="minorHAnsi" w:cstheme="minorHAnsi"/>
          <w:b/>
          <w:lang w:eastAsia="pt-BR"/>
        </w:rPr>
        <w:t>Fonte</w:t>
      </w:r>
      <w:r w:rsidRPr="009F52D1">
        <w:rPr>
          <w:rFonts w:asciiTheme="minorHAnsi" w:eastAsia="Calibri" w:hAnsiTheme="minorHAnsi" w:cstheme="minorHAnsi"/>
          <w:lang w:eastAsia="pt-BR"/>
        </w:rPr>
        <w:t>: ____________ 0700005446</w:t>
      </w:r>
    </w:p>
    <w:p w:rsidR="00794E67" w:rsidRPr="009F52D1" w:rsidRDefault="00794E67" w:rsidP="00794E67">
      <w:pPr>
        <w:tabs>
          <w:tab w:val="left" w:pos="0"/>
        </w:tabs>
        <w:spacing w:before="120" w:after="120" w:line="240" w:lineRule="auto"/>
        <w:ind w:left="1425" w:right="-141" w:hanging="716"/>
        <w:jc w:val="both"/>
        <w:outlineLvl w:val="1"/>
        <w:rPr>
          <w:rFonts w:asciiTheme="minorHAnsi" w:eastAsia="Calibri" w:hAnsiTheme="minorHAnsi" w:cstheme="minorHAnsi"/>
          <w:lang w:eastAsia="pt-BR"/>
        </w:rPr>
      </w:pPr>
      <w:r w:rsidRPr="009F52D1">
        <w:rPr>
          <w:rFonts w:asciiTheme="minorHAnsi" w:eastAsia="Calibri" w:hAnsiTheme="minorHAnsi" w:cstheme="minorHAnsi"/>
          <w:b/>
          <w:lang w:eastAsia="pt-BR"/>
        </w:rPr>
        <w:t>Unidade</w:t>
      </w:r>
      <w:r w:rsidRPr="009F52D1">
        <w:rPr>
          <w:rFonts w:asciiTheme="minorHAnsi" w:eastAsia="Calibri" w:hAnsiTheme="minorHAnsi" w:cstheme="minorHAnsi"/>
          <w:lang w:eastAsia="pt-BR"/>
        </w:rPr>
        <w:t>: __________ 00403-FUNDARPE</w:t>
      </w:r>
    </w:p>
    <w:p w:rsidR="00794E67" w:rsidRPr="009F52D1" w:rsidRDefault="00794E67" w:rsidP="00794E67">
      <w:pPr>
        <w:tabs>
          <w:tab w:val="left" w:pos="0"/>
        </w:tabs>
        <w:spacing w:before="120" w:after="120" w:line="240" w:lineRule="auto"/>
        <w:ind w:left="1425" w:right="-141" w:hanging="716"/>
        <w:jc w:val="both"/>
        <w:outlineLvl w:val="1"/>
        <w:rPr>
          <w:rFonts w:asciiTheme="minorHAnsi" w:eastAsia="Calibri" w:hAnsiTheme="minorHAnsi" w:cstheme="minorHAnsi"/>
          <w:lang w:eastAsia="pt-BR"/>
        </w:rPr>
      </w:pPr>
      <w:r w:rsidRPr="009F52D1">
        <w:rPr>
          <w:rFonts w:asciiTheme="minorHAnsi" w:eastAsia="Calibri" w:hAnsiTheme="minorHAnsi" w:cstheme="minorHAnsi"/>
          <w:b/>
          <w:lang w:eastAsia="pt-BR"/>
        </w:rPr>
        <w:t>Programa</w:t>
      </w:r>
      <w:r w:rsidRPr="009F52D1">
        <w:rPr>
          <w:rFonts w:asciiTheme="minorHAnsi" w:eastAsia="Calibri" w:hAnsiTheme="minorHAnsi" w:cstheme="minorHAnsi"/>
          <w:lang w:eastAsia="pt-BR"/>
        </w:rPr>
        <w:t>: _________ 13.391.0929.4724.3332</w:t>
      </w:r>
    </w:p>
    <w:p w:rsidR="00794E67" w:rsidRPr="009F52D1" w:rsidRDefault="00794E67" w:rsidP="00794E67">
      <w:pPr>
        <w:tabs>
          <w:tab w:val="left" w:pos="0"/>
        </w:tabs>
        <w:spacing w:before="120" w:after="120" w:line="240" w:lineRule="auto"/>
        <w:ind w:left="1425" w:right="-141" w:hanging="716"/>
        <w:jc w:val="both"/>
        <w:outlineLvl w:val="1"/>
        <w:rPr>
          <w:rFonts w:asciiTheme="minorHAnsi" w:eastAsia="Calibri" w:hAnsiTheme="minorHAnsi" w:cstheme="minorHAnsi"/>
          <w:lang w:eastAsia="pt-BR"/>
        </w:rPr>
      </w:pPr>
      <w:r w:rsidRPr="009F52D1">
        <w:rPr>
          <w:rFonts w:asciiTheme="minorHAnsi" w:eastAsia="Calibri" w:hAnsiTheme="minorHAnsi" w:cstheme="minorHAnsi"/>
          <w:b/>
          <w:lang w:eastAsia="pt-BR"/>
        </w:rPr>
        <w:t>Ação</w:t>
      </w:r>
      <w:r w:rsidRPr="009F52D1">
        <w:rPr>
          <w:rFonts w:asciiTheme="minorHAnsi" w:eastAsia="Calibri" w:hAnsiTheme="minorHAnsi" w:cstheme="minorHAnsi"/>
          <w:lang w:eastAsia="pt-BR"/>
        </w:rPr>
        <w:t>: _____________ Convênio PAC-</w:t>
      </w:r>
      <w:proofErr w:type="gramStart"/>
      <w:r w:rsidRPr="009F52D1">
        <w:rPr>
          <w:rFonts w:asciiTheme="minorHAnsi" w:eastAsia="Calibri" w:hAnsiTheme="minorHAnsi" w:cstheme="minorHAnsi"/>
          <w:lang w:eastAsia="pt-BR"/>
        </w:rPr>
        <w:t>294  /</w:t>
      </w:r>
      <w:proofErr w:type="gramEnd"/>
      <w:r w:rsidRPr="009F52D1">
        <w:rPr>
          <w:rFonts w:asciiTheme="minorHAnsi" w:eastAsia="Calibri" w:hAnsiTheme="minorHAnsi" w:cstheme="minorHAnsi"/>
          <w:lang w:eastAsia="pt-BR"/>
        </w:rPr>
        <w:t xml:space="preserve"> 4724 – Valorização, Proteção e Preservação do Patrimônio Cultural Material do Estado</w:t>
      </w:r>
    </w:p>
    <w:p w:rsidR="00794E67" w:rsidRPr="009F52D1" w:rsidRDefault="00794E67" w:rsidP="00794E67">
      <w:pPr>
        <w:tabs>
          <w:tab w:val="left" w:pos="0"/>
        </w:tabs>
        <w:spacing w:before="120" w:after="120" w:line="240" w:lineRule="auto"/>
        <w:ind w:left="1425" w:right="-141" w:hanging="716"/>
        <w:jc w:val="both"/>
        <w:outlineLvl w:val="1"/>
        <w:rPr>
          <w:rFonts w:asciiTheme="minorHAnsi" w:eastAsia="Calibri" w:hAnsiTheme="minorHAnsi" w:cstheme="minorHAnsi"/>
          <w:lang w:eastAsia="pt-BR"/>
        </w:rPr>
      </w:pPr>
      <w:r w:rsidRPr="009F52D1">
        <w:rPr>
          <w:rFonts w:asciiTheme="minorHAnsi" w:eastAsia="Calibri" w:hAnsiTheme="minorHAnsi" w:cstheme="minorHAnsi"/>
          <w:b/>
          <w:lang w:eastAsia="pt-BR"/>
        </w:rPr>
        <w:t>Elemento de Despesa</w:t>
      </w:r>
      <w:r w:rsidRPr="009F52D1">
        <w:rPr>
          <w:rFonts w:asciiTheme="minorHAnsi" w:eastAsia="Calibri" w:hAnsiTheme="minorHAnsi" w:cstheme="minorHAnsi"/>
          <w:lang w:eastAsia="pt-BR"/>
        </w:rPr>
        <w:t>: 4.4.90-Investimentos/Aplicações Diretas</w:t>
      </w:r>
    </w:p>
    <w:p w:rsidR="009327E5" w:rsidRPr="009F52D1" w:rsidRDefault="00794E67" w:rsidP="00794E67">
      <w:pPr>
        <w:tabs>
          <w:tab w:val="left" w:pos="0"/>
        </w:tabs>
        <w:spacing w:before="120" w:after="120" w:line="240" w:lineRule="auto"/>
        <w:ind w:left="1425" w:right="-141" w:hanging="716"/>
        <w:jc w:val="both"/>
        <w:outlineLvl w:val="1"/>
        <w:rPr>
          <w:rFonts w:asciiTheme="minorHAnsi" w:eastAsia="Calibri" w:hAnsiTheme="minorHAnsi" w:cstheme="minorHAnsi"/>
          <w:lang w:eastAsia="pt-BR"/>
        </w:rPr>
      </w:pPr>
      <w:r w:rsidRPr="009F52D1">
        <w:rPr>
          <w:rFonts w:asciiTheme="minorHAnsi" w:eastAsia="Calibri" w:hAnsiTheme="minorHAnsi" w:cstheme="minorHAnsi"/>
          <w:b/>
          <w:lang w:eastAsia="pt-BR"/>
        </w:rPr>
        <w:t>Categoria Econômica</w:t>
      </w:r>
      <w:r w:rsidRPr="009F52D1">
        <w:rPr>
          <w:rFonts w:asciiTheme="minorHAnsi" w:eastAsia="Calibri" w:hAnsiTheme="minorHAnsi" w:cstheme="minorHAnsi"/>
          <w:lang w:eastAsia="pt-BR"/>
        </w:rPr>
        <w:t>:  04</w:t>
      </w:r>
    </w:p>
    <w:p w:rsidR="00794E67" w:rsidRPr="009F52D1" w:rsidRDefault="00794E67" w:rsidP="00794E67">
      <w:pPr>
        <w:tabs>
          <w:tab w:val="left" w:pos="0"/>
        </w:tabs>
        <w:spacing w:before="120" w:after="120" w:line="240" w:lineRule="auto"/>
        <w:ind w:right="-141"/>
        <w:jc w:val="both"/>
        <w:outlineLvl w:val="1"/>
        <w:rPr>
          <w:rFonts w:asciiTheme="minorHAnsi" w:eastAsia="Calibri" w:hAnsiTheme="minorHAnsi" w:cstheme="minorHAnsi"/>
          <w:lang w:eastAsia="pt-BR"/>
        </w:rPr>
      </w:pPr>
    </w:p>
    <w:p w:rsidR="009327E5" w:rsidRPr="009F52D1" w:rsidRDefault="00794E67" w:rsidP="00F66196">
      <w:pPr>
        <w:pStyle w:val="PargrafodaLista"/>
        <w:numPr>
          <w:ilvl w:val="0"/>
          <w:numId w:val="30"/>
        </w:numPr>
        <w:shd w:val="clear" w:color="auto" w:fill="D9D9D9" w:themeFill="background1" w:themeFillShade="D9"/>
        <w:tabs>
          <w:tab w:val="left" w:pos="0"/>
        </w:tabs>
        <w:spacing w:before="120" w:after="120" w:line="240" w:lineRule="auto"/>
        <w:ind w:right="-141"/>
        <w:jc w:val="both"/>
        <w:outlineLvl w:val="1"/>
        <w:rPr>
          <w:rFonts w:asciiTheme="minorHAnsi" w:eastAsia="Calibri" w:hAnsiTheme="minorHAnsi" w:cstheme="minorHAnsi"/>
          <w:b/>
          <w:sz w:val="22"/>
          <w:szCs w:val="22"/>
          <w:lang w:eastAsia="pt-BR"/>
        </w:rPr>
      </w:pPr>
      <w:r w:rsidRPr="009F52D1">
        <w:rPr>
          <w:rFonts w:asciiTheme="minorHAnsi" w:eastAsia="Calibri" w:hAnsiTheme="minorHAnsi" w:cstheme="minorHAnsi"/>
          <w:b/>
          <w:sz w:val="22"/>
          <w:szCs w:val="22"/>
          <w:lang w:eastAsia="pt-BR"/>
        </w:rPr>
        <w:t>PROPOSTA</w:t>
      </w:r>
    </w:p>
    <w:p w:rsidR="00385EDE" w:rsidRPr="009F52D1" w:rsidRDefault="00385EDE" w:rsidP="00794E67">
      <w:pPr>
        <w:pStyle w:val="PargrafodaLista"/>
        <w:tabs>
          <w:tab w:val="left" w:pos="0"/>
          <w:tab w:val="left" w:pos="284"/>
        </w:tabs>
        <w:spacing w:before="120" w:after="120" w:line="240" w:lineRule="auto"/>
        <w:ind w:left="0" w:right="-141"/>
        <w:contextualSpacing w:val="0"/>
        <w:jc w:val="both"/>
        <w:rPr>
          <w:rFonts w:asciiTheme="minorHAnsi" w:hAnsiTheme="minorHAnsi" w:cstheme="minorHAnsi"/>
          <w:sz w:val="22"/>
          <w:szCs w:val="22"/>
          <w:u w:val="single"/>
        </w:rPr>
      </w:pPr>
    </w:p>
    <w:p w:rsidR="00385EDE" w:rsidRPr="009F52D1" w:rsidRDefault="00AF0C56" w:rsidP="00F66196">
      <w:pPr>
        <w:pStyle w:val="PargrafodaLista"/>
        <w:numPr>
          <w:ilvl w:val="1"/>
          <w:numId w:val="7"/>
        </w:numPr>
        <w:tabs>
          <w:tab w:val="clear" w:pos="0"/>
        </w:tabs>
        <w:spacing w:before="120" w:after="120" w:line="240" w:lineRule="auto"/>
        <w:ind w:left="709" w:right="-141" w:hanging="709"/>
        <w:contextualSpacing w:val="0"/>
        <w:jc w:val="both"/>
        <w:rPr>
          <w:rFonts w:asciiTheme="minorHAnsi" w:hAnsiTheme="minorHAnsi" w:cstheme="minorHAnsi"/>
          <w:b/>
          <w:sz w:val="22"/>
          <w:szCs w:val="22"/>
        </w:rPr>
      </w:pPr>
      <w:r w:rsidRPr="009F52D1">
        <w:rPr>
          <w:rFonts w:asciiTheme="minorHAnsi" w:hAnsiTheme="minorHAnsi" w:cstheme="minorHAnsi"/>
          <w:b/>
          <w:sz w:val="22"/>
          <w:szCs w:val="22"/>
        </w:rPr>
        <w:t>PRAZO DE VALIDADE DA PROPOSTA</w:t>
      </w:r>
    </w:p>
    <w:p w:rsidR="002B0057" w:rsidRPr="009F52D1" w:rsidRDefault="002B0057" w:rsidP="002B0057">
      <w:pPr>
        <w:spacing w:before="120" w:after="120" w:line="240" w:lineRule="auto"/>
        <w:ind w:right="-142"/>
        <w:jc w:val="both"/>
        <w:rPr>
          <w:rFonts w:asciiTheme="minorHAnsi" w:hAnsiTheme="minorHAnsi" w:cstheme="minorHAnsi"/>
          <w:b/>
        </w:rPr>
      </w:pPr>
    </w:p>
    <w:p w:rsidR="00794E67" w:rsidRPr="009F52D1" w:rsidRDefault="00794E67" w:rsidP="00F66196">
      <w:pPr>
        <w:pStyle w:val="PargrafodaLista"/>
        <w:numPr>
          <w:ilvl w:val="2"/>
          <w:numId w:val="7"/>
        </w:numPr>
        <w:tabs>
          <w:tab w:val="clear" w:pos="0"/>
        </w:tabs>
        <w:spacing w:before="120" w:after="120" w:line="240" w:lineRule="auto"/>
        <w:ind w:left="709" w:right="-142" w:hanging="709"/>
        <w:contextualSpacing w:val="0"/>
        <w:jc w:val="both"/>
        <w:rPr>
          <w:rFonts w:asciiTheme="minorHAnsi" w:hAnsiTheme="minorHAnsi" w:cstheme="minorHAnsi"/>
          <w:b/>
          <w:sz w:val="22"/>
          <w:szCs w:val="22"/>
        </w:rPr>
      </w:pPr>
      <w:r w:rsidRPr="009F52D1">
        <w:rPr>
          <w:rFonts w:asciiTheme="minorHAnsi" w:hAnsiTheme="minorHAnsi" w:cstheme="minorHAnsi"/>
          <w:sz w:val="22"/>
          <w:szCs w:val="22"/>
        </w:rPr>
        <w:t>A proposta deverá ter validade de, no mínimo, 120 (cento e vinte) dias.</w:t>
      </w:r>
    </w:p>
    <w:p w:rsidR="002B0057" w:rsidRPr="009F52D1" w:rsidRDefault="002B0057" w:rsidP="002B0057">
      <w:pPr>
        <w:spacing w:before="120" w:after="120" w:line="240" w:lineRule="auto"/>
        <w:ind w:right="-142"/>
        <w:jc w:val="both"/>
        <w:rPr>
          <w:rFonts w:asciiTheme="minorHAnsi" w:hAnsiTheme="minorHAnsi" w:cstheme="minorHAnsi"/>
          <w:b/>
        </w:rPr>
      </w:pPr>
    </w:p>
    <w:p w:rsidR="00794E67" w:rsidRPr="009F52D1" w:rsidRDefault="00794E67" w:rsidP="00F66196">
      <w:pPr>
        <w:pStyle w:val="PargrafodaLista"/>
        <w:numPr>
          <w:ilvl w:val="1"/>
          <w:numId w:val="7"/>
        </w:numPr>
        <w:tabs>
          <w:tab w:val="clear" w:pos="0"/>
        </w:tabs>
        <w:spacing w:before="120" w:after="120" w:line="240" w:lineRule="auto"/>
        <w:ind w:left="709" w:right="-142" w:hanging="709"/>
        <w:contextualSpacing w:val="0"/>
        <w:jc w:val="both"/>
        <w:rPr>
          <w:rFonts w:asciiTheme="minorHAnsi" w:hAnsiTheme="minorHAnsi" w:cstheme="minorHAnsi"/>
          <w:b/>
          <w:sz w:val="22"/>
          <w:szCs w:val="22"/>
        </w:rPr>
      </w:pPr>
      <w:r w:rsidRPr="009F52D1">
        <w:rPr>
          <w:rFonts w:asciiTheme="minorHAnsi" w:hAnsiTheme="minorHAnsi" w:cstheme="minorHAnsi"/>
          <w:b/>
          <w:sz w:val="22"/>
          <w:szCs w:val="22"/>
        </w:rPr>
        <w:t>CONDIÇÕES DA PROPOSTA</w:t>
      </w:r>
    </w:p>
    <w:p w:rsidR="002B0057" w:rsidRPr="009F52D1" w:rsidRDefault="002B0057" w:rsidP="002B0057">
      <w:pPr>
        <w:spacing w:before="120" w:after="120" w:line="240" w:lineRule="auto"/>
        <w:ind w:right="-142"/>
        <w:jc w:val="both"/>
        <w:rPr>
          <w:rFonts w:asciiTheme="minorHAnsi" w:hAnsiTheme="minorHAnsi" w:cstheme="minorHAnsi"/>
        </w:rPr>
      </w:pPr>
    </w:p>
    <w:p w:rsidR="002B0057" w:rsidRPr="009F52D1" w:rsidRDefault="002B0057" w:rsidP="00F66196">
      <w:pPr>
        <w:pStyle w:val="PargrafodaLista"/>
        <w:numPr>
          <w:ilvl w:val="2"/>
          <w:numId w:val="7"/>
        </w:numPr>
        <w:tabs>
          <w:tab w:val="clear" w:pos="0"/>
        </w:tabs>
        <w:spacing w:before="120" w:after="120" w:line="240" w:lineRule="auto"/>
        <w:ind w:left="709" w:right="-142"/>
        <w:contextualSpacing w:val="0"/>
        <w:jc w:val="both"/>
        <w:rPr>
          <w:rFonts w:asciiTheme="minorHAnsi" w:hAnsiTheme="minorHAnsi" w:cstheme="minorHAnsi"/>
          <w:sz w:val="22"/>
          <w:szCs w:val="22"/>
        </w:rPr>
      </w:pPr>
      <w:r w:rsidRPr="009F52D1">
        <w:rPr>
          <w:rFonts w:asciiTheme="minorHAnsi" w:hAnsiTheme="minorHAnsi" w:cstheme="minorHAnsi"/>
          <w:sz w:val="22"/>
          <w:szCs w:val="22"/>
        </w:rPr>
        <w:t>A proposta enviada deverá ser acompanhada dos seguintes documentos:</w:t>
      </w:r>
    </w:p>
    <w:p w:rsidR="002B0057" w:rsidRPr="009F52D1" w:rsidRDefault="002B0057" w:rsidP="00F66196">
      <w:pPr>
        <w:pStyle w:val="PargrafodaLista"/>
        <w:numPr>
          <w:ilvl w:val="3"/>
          <w:numId w:val="7"/>
        </w:numPr>
        <w:tabs>
          <w:tab w:val="clear" w:pos="0"/>
        </w:tabs>
        <w:spacing w:before="120" w:after="120" w:line="240" w:lineRule="auto"/>
        <w:ind w:left="1276" w:right="-142" w:hanging="425"/>
        <w:contextualSpacing w:val="0"/>
        <w:jc w:val="both"/>
        <w:rPr>
          <w:rFonts w:asciiTheme="minorHAnsi" w:hAnsiTheme="minorHAnsi" w:cstheme="minorHAnsi"/>
          <w:sz w:val="22"/>
          <w:szCs w:val="22"/>
        </w:rPr>
      </w:pPr>
      <w:r w:rsidRPr="009F52D1">
        <w:rPr>
          <w:rFonts w:asciiTheme="minorHAnsi" w:hAnsiTheme="minorHAnsi" w:cstheme="minorHAnsi"/>
          <w:sz w:val="22"/>
          <w:szCs w:val="22"/>
        </w:rPr>
        <w:t>Planilha Orçamentária;</w:t>
      </w:r>
    </w:p>
    <w:p w:rsidR="002B0057" w:rsidRPr="00A95F60" w:rsidRDefault="002B0057" w:rsidP="00A95F60">
      <w:pPr>
        <w:pStyle w:val="PargrafodaLista"/>
        <w:numPr>
          <w:ilvl w:val="3"/>
          <w:numId w:val="7"/>
        </w:numPr>
        <w:tabs>
          <w:tab w:val="clear" w:pos="0"/>
        </w:tabs>
        <w:spacing w:before="120" w:after="120" w:line="240" w:lineRule="auto"/>
        <w:ind w:left="1276" w:right="-142" w:hanging="425"/>
        <w:contextualSpacing w:val="0"/>
        <w:jc w:val="both"/>
        <w:rPr>
          <w:rFonts w:asciiTheme="minorHAnsi" w:hAnsiTheme="minorHAnsi" w:cstheme="minorHAnsi"/>
          <w:sz w:val="22"/>
          <w:szCs w:val="22"/>
        </w:rPr>
      </w:pPr>
      <w:r w:rsidRPr="009F52D1">
        <w:rPr>
          <w:rFonts w:asciiTheme="minorHAnsi" w:hAnsiTheme="minorHAnsi" w:cstheme="minorHAnsi"/>
          <w:sz w:val="22"/>
          <w:szCs w:val="22"/>
        </w:rPr>
        <w:t>Cronograma Físico / Financeiro;</w:t>
      </w:r>
    </w:p>
    <w:p w:rsidR="002B0057" w:rsidRPr="009F52D1" w:rsidRDefault="002B0057" w:rsidP="002B0057">
      <w:pPr>
        <w:spacing w:before="120" w:after="120" w:line="240" w:lineRule="auto"/>
        <w:ind w:left="-11" w:right="-142"/>
        <w:jc w:val="both"/>
        <w:rPr>
          <w:rFonts w:asciiTheme="minorHAnsi" w:hAnsiTheme="minorHAnsi" w:cstheme="minorHAnsi"/>
        </w:rPr>
      </w:pPr>
    </w:p>
    <w:p w:rsidR="002B0057" w:rsidRPr="009F52D1" w:rsidRDefault="002B0057" w:rsidP="00F66196">
      <w:pPr>
        <w:pStyle w:val="PargrafodaLista"/>
        <w:numPr>
          <w:ilvl w:val="0"/>
          <w:numId w:val="7"/>
        </w:numPr>
        <w:shd w:val="clear" w:color="auto" w:fill="D9D9D9" w:themeFill="background1" w:themeFillShade="D9"/>
        <w:spacing w:before="120" w:after="120" w:line="240" w:lineRule="auto"/>
        <w:ind w:left="709" w:right="-142" w:hanging="709"/>
        <w:contextualSpacing w:val="0"/>
        <w:jc w:val="both"/>
        <w:rPr>
          <w:rFonts w:asciiTheme="minorHAnsi" w:hAnsiTheme="minorHAnsi" w:cstheme="minorHAnsi"/>
          <w:b/>
          <w:sz w:val="22"/>
          <w:szCs w:val="22"/>
        </w:rPr>
      </w:pPr>
      <w:r w:rsidRPr="009F52D1">
        <w:rPr>
          <w:rFonts w:asciiTheme="minorHAnsi" w:hAnsiTheme="minorHAnsi" w:cstheme="minorHAnsi"/>
          <w:b/>
          <w:sz w:val="22"/>
          <w:szCs w:val="22"/>
        </w:rPr>
        <w:t>REQUISITOS ESPECÍFICOS DE HABILITAÇÃO</w:t>
      </w:r>
    </w:p>
    <w:p w:rsidR="00794E67" w:rsidRPr="009F52D1" w:rsidRDefault="00794E67" w:rsidP="00F80A67">
      <w:pPr>
        <w:spacing w:before="120" w:after="120" w:line="240" w:lineRule="auto"/>
        <w:ind w:right="-141"/>
        <w:jc w:val="both"/>
        <w:rPr>
          <w:rFonts w:asciiTheme="minorHAnsi" w:hAnsiTheme="minorHAnsi" w:cstheme="minorHAnsi"/>
          <w:b/>
        </w:rPr>
      </w:pPr>
    </w:p>
    <w:p w:rsidR="002B0057" w:rsidRPr="009F52D1" w:rsidRDefault="002B0057" w:rsidP="00F80A67">
      <w:pPr>
        <w:spacing w:before="120" w:after="120" w:line="240" w:lineRule="auto"/>
        <w:ind w:right="-141"/>
        <w:jc w:val="both"/>
        <w:rPr>
          <w:rFonts w:asciiTheme="minorHAnsi" w:hAnsiTheme="minorHAnsi" w:cstheme="minorHAnsi"/>
        </w:rPr>
      </w:pPr>
      <w:r w:rsidRPr="009F52D1">
        <w:rPr>
          <w:rFonts w:asciiTheme="minorHAnsi" w:hAnsiTheme="minorHAnsi" w:cstheme="minorHAnsi"/>
        </w:rPr>
        <w:t>A proponente deverá apresentar os seguintes documentos, nos termos e prazo previstos neste Termo de Referência:</w:t>
      </w:r>
    </w:p>
    <w:p w:rsidR="00794E67" w:rsidRPr="009F52D1" w:rsidRDefault="00794E67" w:rsidP="00F80A67">
      <w:pPr>
        <w:spacing w:before="120" w:after="120" w:line="240" w:lineRule="auto"/>
        <w:ind w:right="-142"/>
        <w:jc w:val="both"/>
        <w:rPr>
          <w:rFonts w:asciiTheme="minorHAnsi" w:hAnsiTheme="minorHAnsi" w:cstheme="minorHAnsi"/>
          <w:b/>
        </w:rPr>
      </w:pPr>
    </w:p>
    <w:p w:rsidR="00794E67" w:rsidRPr="00B73063" w:rsidRDefault="002B0057" w:rsidP="00F66196">
      <w:pPr>
        <w:pStyle w:val="PargrafodaLista"/>
        <w:numPr>
          <w:ilvl w:val="1"/>
          <w:numId w:val="32"/>
        </w:numPr>
        <w:spacing w:before="120" w:after="120" w:line="240" w:lineRule="auto"/>
        <w:ind w:right="-142"/>
        <w:jc w:val="both"/>
        <w:rPr>
          <w:rFonts w:asciiTheme="minorHAnsi" w:hAnsiTheme="minorHAnsi" w:cstheme="minorHAnsi"/>
          <w:b/>
          <w:sz w:val="22"/>
          <w:szCs w:val="22"/>
        </w:rPr>
      </w:pPr>
      <w:r w:rsidRPr="00B73063">
        <w:rPr>
          <w:rFonts w:asciiTheme="minorHAnsi" w:hAnsiTheme="minorHAnsi" w:cstheme="minorHAnsi"/>
          <w:b/>
          <w:sz w:val="22"/>
          <w:szCs w:val="22"/>
        </w:rPr>
        <w:t>HABILITAÇÃO JURÍDICA:</w:t>
      </w:r>
    </w:p>
    <w:p w:rsidR="00F80A67" w:rsidRPr="00B73063" w:rsidRDefault="00F80A67" w:rsidP="00B73063">
      <w:pPr>
        <w:spacing w:before="120" w:after="120" w:line="240" w:lineRule="auto"/>
        <w:ind w:right="-142"/>
        <w:jc w:val="both"/>
        <w:rPr>
          <w:rFonts w:asciiTheme="minorHAnsi" w:hAnsiTheme="minorHAnsi" w:cstheme="minorHAnsi"/>
        </w:rPr>
      </w:pPr>
    </w:p>
    <w:p w:rsidR="002B0057" w:rsidRPr="00B73063" w:rsidRDefault="002B0057"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B73063">
        <w:rPr>
          <w:rFonts w:asciiTheme="minorHAnsi" w:hAnsiTheme="minorHAnsi" w:cstheme="minorHAnsi"/>
          <w:sz w:val="22"/>
          <w:szCs w:val="22"/>
        </w:rPr>
        <w:t>Contrato social no Registro Público de Empresas Mercantis, a cargo da Junta Comercial da respectiva sede, acompanhada de todas as alterações com documento comprobatório de seus administradores;</w:t>
      </w:r>
    </w:p>
    <w:p w:rsidR="002B0057" w:rsidRPr="00B73063" w:rsidRDefault="002B0057" w:rsidP="00F66196">
      <w:pPr>
        <w:pStyle w:val="PargrafodaLista"/>
        <w:numPr>
          <w:ilvl w:val="2"/>
          <w:numId w:val="32"/>
        </w:numPr>
        <w:spacing w:before="120" w:after="120" w:line="240" w:lineRule="auto"/>
        <w:ind w:left="709" w:hanging="709"/>
        <w:contextualSpacing w:val="0"/>
        <w:rPr>
          <w:rFonts w:asciiTheme="minorHAnsi" w:hAnsiTheme="minorHAnsi" w:cstheme="minorHAnsi"/>
          <w:sz w:val="22"/>
          <w:szCs w:val="22"/>
        </w:rPr>
      </w:pPr>
      <w:r w:rsidRPr="00B73063">
        <w:rPr>
          <w:rFonts w:asciiTheme="minorHAnsi" w:hAnsiTheme="minorHAnsi" w:cstheme="minorHAnsi"/>
          <w:sz w:val="22"/>
          <w:szCs w:val="22"/>
        </w:rPr>
        <w:t>Os documentos apresentados deverão estar acompanhados de todas as alterações ou da consolidação respectiva.</w:t>
      </w:r>
    </w:p>
    <w:p w:rsidR="00F80A67" w:rsidRPr="00B73063" w:rsidRDefault="00F80A67" w:rsidP="00B73063">
      <w:pPr>
        <w:spacing w:before="120" w:after="120" w:line="240" w:lineRule="auto"/>
        <w:rPr>
          <w:rFonts w:asciiTheme="minorHAnsi" w:hAnsiTheme="minorHAnsi" w:cstheme="minorHAnsi"/>
        </w:rPr>
      </w:pPr>
    </w:p>
    <w:p w:rsidR="002B0057" w:rsidRPr="00B73063" w:rsidRDefault="00F80A67" w:rsidP="00F66196">
      <w:pPr>
        <w:pStyle w:val="PargrafodaLista"/>
        <w:numPr>
          <w:ilvl w:val="1"/>
          <w:numId w:val="32"/>
        </w:numPr>
        <w:spacing w:before="120" w:after="120" w:line="240" w:lineRule="auto"/>
        <w:ind w:left="709" w:right="-142" w:hanging="709"/>
        <w:contextualSpacing w:val="0"/>
        <w:jc w:val="both"/>
        <w:rPr>
          <w:rFonts w:asciiTheme="minorHAnsi" w:hAnsiTheme="minorHAnsi" w:cstheme="minorHAnsi"/>
          <w:b/>
          <w:sz w:val="22"/>
          <w:szCs w:val="22"/>
        </w:rPr>
      </w:pPr>
      <w:r w:rsidRPr="00B73063">
        <w:rPr>
          <w:rFonts w:asciiTheme="minorHAnsi" w:hAnsiTheme="minorHAnsi" w:cstheme="minorHAnsi"/>
          <w:b/>
          <w:sz w:val="22"/>
          <w:szCs w:val="22"/>
        </w:rPr>
        <w:t>REGULARIDADE FISCAL, SOCIAL E TRABALHISTA:</w:t>
      </w:r>
    </w:p>
    <w:p w:rsidR="00F80A67" w:rsidRPr="009F52D1" w:rsidRDefault="00F80A67" w:rsidP="00F80A67">
      <w:pPr>
        <w:spacing w:before="120" w:after="120" w:line="240" w:lineRule="auto"/>
        <w:ind w:right="-142"/>
        <w:jc w:val="both"/>
        <w:rPr>
          <w:rFonts w:asciiTheme="minorHAnsi" w:hAnsiTheme="minorHAnsi" w:cstheme="minorHAnsi"/>
        </w:rPr>
      </w:pPr>
    </w:p>
    <w:p w:rsidR="00F80A67" w:rsidRPr="009F52D1" w:rsidRDefault="00F80A67" w:rsidP="00F66196">
      <w:pPr>
        <w:pStyle w:val="PargrafodaLista"/>
        <w:numPr>
          <w:ilvl w:val="2"/>
          <w:numId w:val="32"/>
        </w:numPr>
        <w:spacing w:before="120" w:after="120" w:line="240" w:lineRule="auto"/>
        <w:ind w:left="709" w:right="-142" w:hanging="709"/>
        <w:contextualSpacing w:val="0"/>
        <w:jc w:val="both"/>
        <w:rPr>
          <w:rFonts w:asciiTheme="minorHAnsi" w:hAnsiTheme="minorHAnsi" w:cstheme="minorHAnsi"/>
          <w:sz w:val="22"/>
          <w:szCs w:val="22"/>
        </w:rPr>
      </w:pPr>
      <w:r w:rsidRPr="009F52D1">
        <w:rPr>
          <w:rFonts w:asciiTheme="minorHAnsi" w:hAnsiTheme="minorHAnsi" w:cstheme="minorHAnsi"/>
          <w:sz w:val="22"/>
          <w:szCs w:val="22"/>
        </w:rPr>
        <w:t>Prova de inscrição no Cadastro Nacional de Pessoas Jurídicas ou no Cadastro de Pessoas Físicas, conforme o caso;</w:t>
      </w:r>
    </w:p>
    <w:p w:rsidR="00F80A67" w:rsidRPr="009F52D1" w:rsidRDefault="00F80A67" w:rsidP="00F66196">
      <w:pPr>
        <w:pStyle w:val="PargrafodaLista"/>
        <w:numPr>
          <w:ilvl w:val="2"/>
          <w:numId w:val="32"/>
        </w:numPr>
        <w:spacing w:before="120" w:after="120" w:line="240" w:lineRule="auto"/>
        <w:ind w:left="709" w:hanging="709"/>
        <w:contextualSpacing w:val="0"/>
        <w:rPr>
          <w:rFonts w:asciiTheme="minorHAnsi" w:hAnsiTheme="minorHAnsi" w:cstheme="minorHAnsi"/>
          <w:sz w:val="22"/>
          <w:szCs w:val="22"/>
        </w:rPr>
      </w:pPr>
      <w:r w:rsidRPr="009F52D1">
        <w:rPr>
          <w:rFonts w:asciiTheme="minorHAnsi" w:hAnsiTheme="minorHAnsi" w:cstheme="minorHAnsi"/>
          <w:sz w:val="22"/>
          <w:szCs w:val="22"/>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F80A67" w:rsidRPr="009F52D1" w:rsidRDefault="00F80A67" w:rsidP="00F66196">
      <w:pPr>
        <w:pStyle w:val="PargrafodaLista"/>
        <w:numPr>
          <w:ilvl w:val="2"/>
          <w:numId w:val="32"/>
        </w:numPr>
        <w:spacing w:before="120" w:after="120" w:line="240" w:lineRule="auto"/>
        <w:ind w:left="709" w:hanging="709"/>
        <w:contextualSpacing w:val="0"/>
        <w:rPr>
          <w:rFonts w:asciiTheme="minorHAnsi" w:hAnsiTheme="minorHAnsi" w:cstheme="minorHAnsi"/>
          <w:sz w:val="22"/>
          <w:szCs w:val="22"/>
        </w:rPr>
      </w:pPr>
      <w:r w:rsidRPr="009F52D1">
        <w:rPr>
          <w:rFonts w:asciiTheme="minorHAnsi" w:hAnsiTheme="minorHAnsi" w:cstheme="minorHAnsi"/>
          <w:sz w:val="22"/>
          <w:szCs w:val="22"/>
        </w:rPr>
        <w:t>Prova de regularidade relativa ao Fundo de Garantia por Tempo de Serviço – FGTS, comprovada através de apresentação de certidão fornecida pela Caixa Econômica Federal;</w:t>
      </w:r>
    </w:p>
    <w:p w:rsidR="00F80A67" w:rsidRPr="009F52D1" w:rsidRDefault="00F80A67" w:rsidP="00F66196">
      <w:pPr>
        <w:pStyle w:val="PargrafodaLista"/>
        <w:numPr>
          <w:ilvl w:val="2"/>
          <w:numId w:val="32"/>
        </w:numPr>
        <w:spacing w:before="120" w:after="120" w:line="240" w:lineRule="auto"/>
        <w:ind w:left="709" w:hanging="709"/>
        <w:contextualSpacing w:val="0"/>
        <w:rPr>
          <w:rFonts w:asciiTheme="minorHAnsi" w:hAnsiTheme="minorHAnsi" w:cstheme="minorHAnsi"/>
          <w:sz w:val="22"/>
          <w:szCs w:val="22"/>
        </w:rPr>
      </w:pPr>
      <w:r w:rsidRPr="009F52D1">
        <w:rPr>
          <w:rFonts w:asciiTheme="minorHAnsi" w:hAnsiTheme="minorHAnsi" w:cstheme="minorHAnsi"/>
          <w:sz w:val="22"/>
          <w:szCs w:val="22"/>
        </w:rPr>
        <w:t>Prova de inscrição no cadastro de contribuintes Estadual relativo ao domicílio ou sede do fornecedor, pertinente ao seu ramo de atividade e compatível com o objeto contratual;</w:t>
      </w:r>
    </w:p>
    <w:p w:rsidR="00F80A67" w:rsidRPr="009F52D1" w:rsidRDefault="00F80A67" w:rsidP="00F66196">
      <w:pPr>
        <w:pStyle w:val="PargrafodaLista"/>
        <w:numPr>
          <w:ilvl w:val="2"/>
          <w:numId w:val="32"/>
        </w:numPr>
        <w:spacing w:before="120" w:after="120" w:line="240" w:lineRule="auto"/>
        <w:ind w:left="709" w:right="-142" w:hanging="709"/>
        <w:contextualSpacing w:val="0"/>
        <w:jc w:val="both"/>
        <w:rPr>
          <w:rFonts w:asciiTheme="minorHAnsi" w:hAnsiTheme="minorHAnsi" w:cstheme="minorHAnsi"/>
          <w:sz w:val="22"/>
          <w:szCs w:val="22"/>
        </w:rPr>
      </w:pPr>
      <w:r w:rsidRPr="009F52D1">
        <w:rPr>
          <w:rFonts w:asciiTheme="minorHAnsi" w:hAnsiTheme="minorHAnsi" w:cstheme="minorHAnsi"/>
          <w:sz w:val="22"/>
          <w:szCs w:val="22"/>
        </w:rPr>
        <w:t xml:space="preserve">Prova de regularidade para com a Fazenda Estadual, comprovada através de Certidão de Regularidade Fiscal – CRF, emitida pela Secretaria da Fazenda do domicílio ou sede da proponente. </w:t>
      </w:r>
    </w:p>
    <w:p w:rsidR="00F80A67" w:rsidRPr="009F52D1" w:rsidRDefault="00F80A67" w:rsidP="00F66196">
      <w:pPr>
        <w:pStyle w:val="PargrafodaLista"/>
        <w:numPr>
          <w:ilvl w:val="2"/>
          <w:numId w:val="32"/>
        </w:numPr>
        <w:spacing w:before="120" w:after="120" w:line="240" w:lineRule="auto"/>
        <w:ind w:left="709" w:right="-142" w:hanging="709"/>
        <w:contextualSpacing w:val="0"/>
        <w:jc w:val="both"/>
        <w:rPr>
          <w:rFonts w:asciiTheme="minorHAnsi" w:hAnsiTheme="minorHAnsi" w:cstheme="minorHAnsi"/>
          <w:sz w:val="22"/>
          <w:szCs w:val="22"/>
        </w:rPr>
      </w:pPr>
      <w:r w:rsidRPr="009F52D1">
        <w:rPr>
          <w:rFonts w:asciiTheme="minorHAnsi" w:hAnsiTheme="minorHAnsi" w:cstheme="minorHAnsi"/>
          <w:sz w:val="22"/>
          <w:szCs w:val="22"/>
        </w:rPr>
        <w:t xml:space="preserve"> Prova de regularidade perante a Justiça do Trabalho, através de Certidão Negativa de Débitos Trabalhistas – CNDT ou Certidão Positiva com efeitos de Negativa, de acordo com a Lei nº 12.440/2011 e Resolução Administrativa nº 1.470/2011 do TST.</w:t>
      </w:r>
    </w:p>
    <w:p w:rsidR="00F80A67" w:rsidRPr="009F52D1" w:rsidRDefault="00F80A67" w:rsidP="00F66196">
      <w:pPr>
        <w:pStyle w:val="PargrafodaLista"/>
        <w:numPr>
          <w:ilvl w:val="2"/>
          <w:numId w:val="32"/>
        </w:numPr>
        <w:spacing w:before="120" w:after="120" w:line="240" w:lineRule="auto"/>
        <w:ind w:left="709" w:right="-142" w:hanging="709"/>
        <w:contextualSpacing w:val="0"/>
        <w:jc w:val="both"/>
        <w:rPr>
          <w:rFonts w:asciiTheme="minorHAnsi" w:hAnsiTheme="minorHAnsi" w:cstheme="minorHAnsi"/>
          <w:sz w:val="22"/>
          <w:szCs w:val="22"/>
        </w:rPr>
      </w:pPr>
      <w:r w:rsidRPr="009F52D1">
        <w:rPr>
          <w:rFonts w:asciiTheme="minorHAnsi" w:hAnsiTheme="minorHAnsi" w:cstheme="minorHAnsi"/>
          <w:sz w:val="22"/>
          <w:szCs w:val="22"/>
        </w:rPr>
        <w:t xml:space="preserve">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w:t>
      </w:r>
      <w:proofErr w:type="spellStart"/>
      <w:r w:rsidRPr="009F52D1">
        <w:rPr>
          <w:rFonts w:asciiTheme="minorHAnsi" w:hAnsiTheme="minorHAnsi" w:cstheme="minorHAnsi"/>
          <w:sz w:val="22"/>
          <w:szCs w:val="22"/>
        </w:rPr>
        <w:t>arts</w:t>
      </w:r>
      <w:proofErr w:type="spellEnd"/>
      <w:r w:rsidRPr="009F52D1">
        <w:rPr>
          <w:rFonts w:asciiTheme="minorHAnsi" w:hAnsiTheme="minorHAnsi" w:cstheme="minorHAnsi"/>
          <w:sz w:val="22"/>
          <w:szCs w:val="22"/>
        </w:rPr>
        <w:t xml:space="preserve">. 42 e 43 da LC 123, de 2006 e art. 4º do Decreto Federal 8.538, de 2015. </w:t>
      </w:r>
    </w:p>
    <w:p w:rsidR="00F80A67" w:rsidRPr="009F52D1" w:rsidRDefault="00F80A67" w:rsidP="00F66196">
      <w:pPr>
        <w:pStyle w:val="PargrafodaLista"/>
        <w:numPr>
          <w:ilvl w:val="2"/>
          <w:numId w:val="32"/>
        </w:numPr>
        <w:spacing w:before="120" w:after="120" w:line="240" w:lineRule="auto"/>
        <w:ind w:left="709" w:right="-142" w:hanging="709"/>
        <w:contextualSpacing w:val="0"/>
        <w:jc w:val="both"/>
        <w:rPr>
          <w:rFonts w:asciiTheme="minorHAnsi" w:hAnsiTheme="minorHAnsi" w:cstheme="minorHAnsi"/>
          <w:sz w:val="22"/>
          <w:szCs w:val="22"/>
        </w:rPr>
      </w:pPr>
      <w:r w:rsidRPr="009F52D1">
        <w:rPr>
          <w:rFonts w:asciiTheme="minorHAnsi" w:hAnsiTheme="minorHAnsi" w:cstheme="minorHAnsi"/>
          <w:sz w:val="22"/>
          <w:szCs w:val="22"/>
        </w:rPr>
        <w:t>Havendo alguma restrição na comprovação da regularidade fiscal ou trabalhista da Microempresa, da Empresa de Pequeno Porte ou do Microempreendedor Individual, será assegurado o prazo de 05 (cinco) dias úteis, cujo termo inicial corresponderá ao momento em que a proponente for sagrada vencedora, prorrogável por igual período, a critério da administração, para regularização da documentação, para pagamento ou parcelamento do débito e para emissão de eventuais certidões negativas ou positivas com efeito de certidão negativa.</w:t>
      </w:r>
    </w:p>
    <w:p w:rsidR="00F80A67" w:rsidRPr="009F52D1" w:rsidRDefault="00F80A67" w:rsidP="00F66196">
      <w:pPr>
        <w:pStyle w:val="PargrafodaLista"/>
        <w:numPr>
          <w:ilvl w:val="2"/>
          <w:numId w:val="32"/>
        </w:numPr>
        <w:spacing w:before="120" w:after="120" w:line="240" w:lineRule="auto"/>
        <w:ind w:left="709" w:right="-142" w:hanging="709"/>
        <w:contextualSpacing w:val="0"/>
        <w:jc w:val="both"/>
        <w:rPr>
          <w:rFonts w:asciiTheme="minorHAnsi" w:hAnsiTheme="minorHAnsi" w:cstheme="minorHAnsi"/>
          <w:sz w:val="22"/>
          <w:szCs w:val="22"/>
        </w:rPr>
      </w:pPr>
      <w:r w:rsidRPr="009F52D1">
        <w:rPr>
          <w:rFonts w:asciiTheme="minorHAnsi" w:hAnsiTheme="minorHAnsi" w:cstheme="minorHAnsi"/>
          <w:sz w:val="22"/>
          <w:szCs w:val="22"/>
        </w:rPr>
        <w:t>A não regularização da documentação, no prazo previsto no subitem anterior, implicará decadência do direito à contratação, sem prejuízo das sanções previstas nesta contratação.</w:t>
      </w:r>
    </w:p>
    <w:p w:rsidR="00F80A67" w:rsidRPr="009F52D1" w:rsidRDefault="00F80A67" w:rsidP="00F66196">
      <w:pPr>
        <w:pStyle w:val="PargrafodaLista"/>
        <w:numPr>
          <w:ilvl w:val="2"/>
          <w:numId w:val="32"/>
        </w:numPr>
        <w:spacing w:before="120" w:after="120" w:line="240" w:lineRule="auto"/>
        <w:ind w:left="709" w:right="-142" w:hanging="709"/>
        <w:contextualSpacing w:val="0"/>
        <w:jc w:val="both"/>
        <w:rPr>
          <w:rFonts w:asciiTheme="minorHAnsi" w:hAnsiTheme="minorHAnsi" w:cstheme="minorHAnsi"/>
          <w:sz w:val="22"/>
          <w:szCs w:val="22"/>
        </w:rPr>
      </w:pPr>
      <w:r w:rsidRPr="009F52D1">
        <w:rPr>
          <w:rFonts w:asciiTheme="minorHAnsi" w:hAnsiTheme="minorHAnsi" w:cstheme="minorHAnsi"/>
          <w:sz w:val="22"/>
          <w:szCs w:val="22"/>
        </w:rPr>
        <w:t>Caso a proponente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dispense expressamente as certidões negativas, nos termos do artigo 52, inciso II, da Lei Federal nº 11.101/2005.</w:t>
      </w:r>
    </w:p>
    <w:p w:rsidR="00F80A67" w:rsidRPr="009F52D1" w:rsidRDefault="00F80A67" w:rsidP="00F80A67">
      <w:pPr>
        <w:spacing w:before="120" w:after="120" w:line="240" w:lineRule="auto"/>
        <w:ind w:left="-142" w:right="-142"/>
        <w:jc w:val="both"/>
        <w:rPr>
          <w:rFonts w:asciiTheme="minorHAnsi" w:hAnsiTheme="minorHAnsi" w:cstheme="minorHAnsi"/>
        </w:rPr>
      </w:pPr>
    </w:p>
    <w:p w:rsidR="00F80A67" w:rsidRPr="009F52D1" w:rsidRDefault="00F80A67" w:rsidP="00F66196">
      <w:pPr>
        <w:pStyle w:val="PargrafodaLista"/>
        <w:numPr>
          <w:ilvl w:val="1"/>
          <w:numId w:val="32"/>
        </w:numPr>
        <w:spacing w:before="120" w:after="120" w:line="240" w:lineRule="auto"/>
        <w:ind w:left="709" w:right="-142" w:hanging="709"/>
        <w:contextualSpacing w:val="0"/>
        <w:jc w:val="both"/>
        <w:rPr>
          <w:rFonts w:asciiTheme="minorHAnsi" w:hAnsiTheme="minorHAnsi" w:cstheme="minorHAnsi"/>
          <w:b/>
          <w:sz w:val="22"/>
          <w:szCs w:val="22"/>
        </w:rPr>
      </w:pPr>
      <w:r w:rsidRPr="009F52D1">
        <w:rPr>
          <w:rFonts w:asciiTheme="minorHAnsi" w:hAnsiTheme="minorHAnsi" w:cstheme="minorHAnsi"/>
          <w:b/>
          <w:sz w:val="22"/>
          <w:szCs w:val="22"/>
        </w:rPr>
        <w:t>QUALIFICAÇÃO TÉCNICA</w:t>
      </w:r>
    </w:p>
    <w:p w:rsidR="00F80A67" w:rsidRPr="009F52D1" w:rsidRDefault="00F80A67" w:rsidP="00F80A67">
      <w:pPr>
        <w:spacing w:before="120" w:after="120" w:line="240" w:lineRule="auto"/>
        <w:ind w:left="709" w:right="-142" w:hanging="709"/>
        <w:jc w:val="both"/>
        <w:rPr>
          <w:rFonts w:asciiTheme="minorHAnsi" w:hAnsiTheme="minorHAnsi" w:cstheme="minorHAnsi"/>
        </w:rPr>
      </w:pPr>
    </w:p>
    <w:p w:rsidR="00F80A67" w:rsidRPr="009F52D1" w:rsidRDefault="00F80A67" w:rsidP="00F66196">
      <w:pPr>
        <w:pStyle w:val="PargrafodaLista"/>
        <w:numPr>
          <w:ilvl w:val="2"/>
          <w:numId w:val="32"/>
        </w:numPr>
        <w:spacing w:before="120" w:after="120" w:line="240" w:lineRule="auto"/>
        <w:ind w:left="709" w:right="-142" w:hanging="709"/>
        <w:contextualSpacing w:val="0"/>
        <w:jc w:val="both"/>
        <w:rPr>
          <w:rFonts w:asciiTheme="minorHAnsi" w:hAnsiTheme="minorHAnsi" w:cstheme="minorHAnsi"/>
          <w:sz w:val="22"/>
          <w:szCs w:val="22"/>
        </w:rPr>
      </w:pPr>
      <w:r w:rsidRPr="009F52D1">
        <w:rPr>
          <w:rFonts w:asciiTheme="minorHAnsi" w:hAnsiTheme="minorHAnsi" w:cstheme="minorHAnsi"/>
          <w:sz w:val="22"/>
          <w:szCs w:val="22"/>
        </w:rPr>
        <w:t>Comprovação de aptidão para execução de serviço de complexidade tecnológica e operacional equivalente ou superior ao objeto desta contratação, ou ao item pertinente, por meio da apresentação de certidões ou atestados, em nome da proponente, expedidos por pessoa(s) de direito público ou privado ou regularmente emitido(s) pelo conselho profissional competente, quando for o caso.</w:t>
      </w:r>
    </w:p>
    <w:p w:rsidR="00F80A67" w:rsidRPr="009F52D1" w:rsidRDefault="00F80A67" w:rsidP="00F80A67">
      <w:pPr>
        <w:spacing w:before="120" w:after="120" w:line="240" w:lineRule="auto"/>
        <w:ind w:right="-142"/>
        <w:jc w:val="both"/>
        <w:rPr>
          <w:rFonts w:asciiTheme="minorHAnsi" w:hAnsiTheme="minorHAnsi" w:cstheme="minorHAnsi"/>
        </w:rPr>
      </w:pPr>
    </w:p>
    <w:p w:rsidR="00F80A67" w:rsidRPr="00B73063" w:rsidRDefault="00F80A67" w:rsidP="00F66196">
      <w:pPr>
        <w:pStyle w:val="PargrafodaLista"/>
        <w:numPr>
          <w:ilvl w:val="1"/>
          <w:numId w:val="32"/>
        </w:numPr>
        <w:spacing w:before="120" w:after="120" w:line="240" w:lineRule="auto"/>
        <w:ind w:left="709" w:hanging="709"/>
        <w:contextualSpacing w:val="0"/>
        <w:rPr>
          <w:rFonts w:asciiTheme="minorHAnsi" w:hAnsiTheme="minorHAnsi" w:cstheme="minorHAnsi"/>
          <w:b/>
          <w:sz w:val="22"/>
          <w:szCs w:val="22"/>
        </w:rPr>
      </w:pPr>
      <w:r w:rsidRPr="00B73063">
        <w:rPr>
          <w:rFonts w:asciiTheme="minorHAnsi" w:hAnsiTheme="minorHAnsi" w:cstheme="minorHAnsi"/>
          <w:b/>
          <w:sz w:val="22"/>
          <w:szCs w:val="22"/>
        </w:rPr>
        <w:t>QUALIFICAÇÃO ECONÔMICO-FINANCEIRA:</w:t>
      </w:r>
    </w:p>
    <w:p w:rsidR="00F80A67" w:rsidRPr="009F52D1" w:rsidRDefault="00F80A67" w:rsidP="00F80A67">
      <w:pPr>
        <w:spacing w:before="120" w:after="120" w:line="240" w:lineRule="auto"/>
        <w:ind w:left="-142" w:right="-142"/>
        <w:jc w:val="both"/>
        <w:rPr>
          <w:rFonts w:asciiTheme="minorHAnsi" w:hAnsiTheme="minorHAnsi" w:cstheme="minorHAnsi"/>
        </w:rPr>
      </w:pPr>
    </w:p>
    <w:p w:rsidR="00F80A67" w:rsidRPr="009F52D1" w:rsidRDefault="00F80A67" w:rsidP="00F66196">
      <w:pPr>
        <w:pStyle w:val="PargrafodaLista"/>
        <w:numPr>
          <w:ilvl w:val="2"/>
          <w:numId w:val="32"/>
        </w:numPr>
        <w:spacing w:before="120" w:after="120" w:line="240" w:lineRule="auto"/>
        <w:ind w:left="709" w:right="-142"/>
        <w:contextualSpacing w:val="0"/>
        <w:jc w:val="both"/>
        <w:rPr>
          <w:rFonts w:asciiTheme="minorHAnsi" w:hAnsiTheme="minorHAnsi" w:cstheme="minorHAnsi"/>
          <w:sz w:val="22"/>
          <w:szCs w:val="22"/>
        </w:rPr>
      </w:pPr>
      <w:r w:rsidRPr="009F52D1">
        <w:rPr>
          <w:rFonts w:asciiTheme="minorHAnsi" w:hAnsiTheme="minorHAnsi" w:cstheme="minorHAnsi"/>
          <w:sz w:val="22"/>
          <w:szCs w:val="22"/>
        </w:rPr>
        <w:t>Certidão Negativa de Falência, expedida pelo distribuidor ou distribuidores (caso exista mais de um) da sede ou domicílio da proponente;</w:t>
      </w:r>
    </w:p>
    <w:p w:rsidR="009F52D1" w:rsidRPr="009F52D1" w:rsidRDefault="00F80A67" w:rsidP="00F66196">
      <w:pPr>
        <w:pStyle w:val="PargrafodaLista"/>
        <w:numPr>
          <w:ilvl w:val="3"/>
          <w:numId w:val="31"/>
        </w:numPr>
        <w:spacing w:before="120" w:after="120" w:line="240" w:lineRule="auto"/>
        <w:ind w:left="709" w:right="-142" w:hanging="709"/>
        <w:contextualSpacing w:val="0"/>
        <w:jc w:val="both"/>
        <w:rPr>
          <w:rFonts w:asciiTheme="minorHAnsi" w:hAnsiTheme="minorHAnsi" w:cstheme="minorHAnsi"/>
          <w:sz w:val="22"/>
          <w:szCs w:val="22"/>
        </w:rPr>
      </w:pPr>
      <w:r w:rsidRPr="009F52D1">
        <w:rPr>
          <w:rFonts w:asciiTheme="minorHAnsi" w:hAnsiTheme="minorHAnsi" w:cstheme="minorHAnsi"/>
          <w:sz w:val="22"/>
          <w:szCs w:val="22"/>
        </w:rPr>
        <w:t xml:space="preserve">Certidão Negativa de Falência referente aos processos distribuídos pelo </w:t>
      </w:r>
      <w:proofErr w:type="spellStart"/>
      <w:r w:rsidRPr="009F52D1">
        <w:rPr>
          <w:rFonts w:asciiTheme="minorHAnsi" w:hAnsiTheme="minorHAnsi" w:cstheme="minorHAnsi"/>
          <w:sz w:val="22"/>
          <w:szCs w:val="22"/>
        </w:rPr>
        <w:t>PJe</w:t>
      </w:r>
      <w:proofErr w:type="spellEnd"/>
      <w:r w:rsidRPr="009F52D1">
        <w:rPr>
          <w:rFonts w:asciiTheme="minorHAnsi" w:hAnsiTheme="minorHAnsi" w:cstheme="minorHAnsi"/>
          <w:sz w:val="22"/>
          <w:szCs w:val="22"/>
        </w:rPr>
        <w:t xml:space="preserve"> (processos judiciais eletrônicos) da sede ou domicílio da proponente;</w:t>
      </w:r>
    </w:p>
    <w:p w:rsidR="00F80A67" w:rsidRPr="009F52D1" w:rsidRDefault="00F80A67" w:rsidP="00F66196">
      <w:pPr>
        <w:pStyle w:val="PargrafodaLista"/>
        <w:numPr>
          <w:ilvl w:val="3"/>
          <w:numId w:val="31"/>
        </w:numPr>
        <w:spacing w:before="120" w:after="120" w:line="240" w:lineRule="auto"/>
        <w:ind w:left="709" w:right="-142" w:hanging="709"/>
        <w:contextualSpacing w:val="0"/>
        <w:jc w:val="both"/>
        <w:rPr>
          <w:rFonts w:asciiTheme="minorHAnsi" w:hAnsiTheme="minorHAnsi" w:cstheme="minorHAnsi"/>
          <w:sz w:val="22"/>
          <w:szCs w:val="22"/>
        </w:rPr>
      </w:pPr>
      <w:r w:rsidRPr="009F52D1">
        <w:rPr>
          <w:rFonts w:asciiTheme="minorHAnsi" w:hAnsiTheme="minorHAnsi" w:cstheme="minorHAnsi"/>
          <w:sz w:val="22"/>
          <w:szCs w:val="22"/>
        </w:rPr>
        <w:t>A certidão descrita no item 6.</w:t>
      </w:r>
      <w:r w:rsidR="009F52D1" w:rsidRPr="009F52D1">
        <w:rPr>
          <w:rFonts w:asciiTheme="minorHAnsi" w:hAnsiTheme="minorHAnsi" w:cstheme="minorHAnsi"/>
          <w:sz w:val="22"/>
          <w:szCs w:val="22"/>
        </w:rPr>
        <w:t>4</w:t>
      </w:r>
      <w:r w:rsidRPr="009F52D1">
        <w:rPr>
          <w:rFonts w:asciiTheme="minorHAnsi" w:hAnsiTheme="minorHAnsi" w:cstheme="minorHAnsi"/>
          <w:sz w:val="22"/>
          <w:szCs w:val="22"/>
        </w:rPr>
        <w:t>.1 somente é exigível quando a certidão negativa de Falência da sede ou do domicílio da proponente (</w:t>
      </w:r>
      <w:proofErr w:type="gramStart"/>
      <w:r w:rsidRPr="009F52D1">
        <w:rPr>
          <w:rFonts w:asciiTheme="minorHAnsi" w:hAnsiTheme="minorHAnsi" w:cstheme="minorHAnsi"/>
          <w:sz w:val="22"/>
          <w:szCs w:val="22"/>
        </w:rPr>
        <w:t>subitem  6.</w:t>
      </w:r>
      <w:r w:rsidR="009F52D1" w:rsidRPr="009F52D1">
        <w:rPr>
          <w:rFonts w:asciiTheme="minorHAnsi" w:hAnsiTheme="minorHAnsi" w:cstheme="minorHAnsi"/>
          <w:sz w:val="22"/>
          <w:szCs w:val="22"/>
        </w:rPr>
        <w:t>4</w:t>
      </w:r>
      <w:r w:rsidRPr="009F52D1">
        <w:rPr>
          <w:rFonts w:asciiTheme="minorHAnsi" w:hAnsiTheme="minorHAnsi" w:cstheme="minorHAnsi"/>
          <w:sz w:val="22"/>
          <w:szCs w:val="22"/>
        </w:rPr>
        <w:t>.</w:t>
      </w:r>
      <w:r w:rsidR="009F52D1" w:rsidRPr="009F52D1">
        <w:rPr>
          <w:rFonts w:asciiTheme="minorHAnsi" w:hAnsiTheme="minorHAnsi" w:cstheme="minorHAnsi"/>
          <w:sz w:val="22"/>
          <w:szCs w:val="22"/>
        </w:rPr>
        <w:t>1</w:t>
      </w:r>
      <w:r w:rsidRPr="009F52D1">
        <w:rPr>
          <w:rFonts w:asciiTheme="minorHAnsi" w:hAnsiTheme="minorHAnsi" w:cstheme="minorHAnsi"/>
          <w:sz w:val="22"/>
          <w:szCs w:val="22"/>
        </w:rPr>
        <w:t>.1</w:t>
      </w:r>
      <w:proofErr w:type="gramEnd"/>
      <w:r w:rsidRPr="009F52D1">
        <w:rPr>
          <w:rFonts w:asciiTheme="minorHAnsi" w:hAnsiTheme="minorHAnsi" w:cstheme="minorHAnsi"/>
          <w:sz w:val="22"/>
          <w:szCs w:val="22"/>
        </w:rPr>
        <w:t xml:space="preserve"> )contiver a ressalva expressa de que não abrange os processos judiciais eletrônicos.</w:t>
      </w:r>
    </w:p>
    <w:p w:rsidR="00F80A67" w:rsidRPr="009F52D1" w:rsidRDefault="00F80A67" w:rsidP="00F66196">
      <w:pPr>
        <w:pStyle w:val="PargrafodaLista"/>
        <w:numPr>
          <w:ilvl w:val="2"/>
          <w:numId w:val="32"/>
        </w:numPr>
        <w:tabs>
          <w:tab w:val="num" w:pos="0"/>
        </w:tabs>
        <w:spacing w:before="120" w:after="120" w:line="240" w:lineRule="auto"/>
        <w:ind w:left="709" w:right="-142"/>
        <w:contextualSpacing w:val="0"/>
        <w:jc w:val="both"/>
        <w:rPr>
          <w:rFonts w:asciiTheme="minorHAnsi" w:hAnsiTheme="minorHAnsi" w:cstheme="minorHAnsi"/>
          <w:sz w:val="22"/>
          <w:szCs w:val="22"/>
        </w:rPr>
      </w:pPr>
      <w:r w:rsidRPr="009F52D1">
        <w:rPr>
          <w:rFonts w:asciiTheme="minorHAnsi" w:hAnsiTheme="minorHAnsi" w:cstheme="minorHAnsi"/>
          <w:sz w:val="22"/>
          <w:szCs w:val="22"/>
        </w:rPr>
        <w:t>Patrimônio Líquido Mínimo correspondente a 1% (um por cento) do valor estimado da contratação para o respectivo item.</w:t>
      </w:r>
    </w:p>
    <w:p w:rsidR="009F52D1" w:rsidRPr="009F52D1" w:rsidRDefault="009F52D1" w:rsidP="00F66196">
      <w:pPr>
        <w:pStyle w:val="PargrafodaLista"/>
        <w:numPr>
          <w:ilvl w:val="2"/>
          <w:numId w:val="32"/>
        </w:numPr>
        <w:ind w:left="709"/>
        <w:rPr>
          <w:rFonts w:asciiTheme="minorHAnsi" w:hAnsiTheme="minorHAnsi" w:cstheme="minorHAnsi"/>
          <w:sz w:val="22"/>
          <w:szCs w:val="22"/>
        </w:rPr>
      </w:pPr>
      <w:r w:rsidRPr="009F52D1">
        <w:rPr>
          <w:rFonts w:asciiTheme="minorHAnsi" w:hAnsiTheme="minorHAnsi" w:cstheme="minorHAnsi"/>
          <w:sz w:val="22"/>
          <w:szCs w:val="22"/>
        </w:rPr>
        <w:t>Comprovação da boa situação financeira da proponente através do cumprimento dos índices de Liquidez Geral (LG), Solvência Geral (SG) e Liquidez Corrente, resultantes da aplicação das fórmulas abaixo, nos valores indicados:</w:t>
      </w:r>
    </w:p>
    <w:p w:rsidR="00B73063" w:rsidRPr="00B73063" w:rsidRDefault="00B73063" w:rsidP="00B73063">
      <w:pPr>
        <w:tabs>
          <w:tab w:val="left" w:pos="-284"/>
          <w:tab w:val="left" w:pos="709"/>
        </w:tabs>
        <w:spacing w:before="120" w:after="120" w:line="240" w:lineRule="auto"/>
        <w:ind w:left="709" w:right="-142"/>
        <w:jc w:val="both"/>
        <w:rPr>
          <w:rFonts w:asciiTheme="minorHAnsi" w:hAnsiTheme="minorHAnsi" w:cstheme="minorHAnsi"/>
        </w:rPr>
      </w:pPr>
    </w:p>
    <w:p w:rsidR="00B73063" w:rsidRPr="00424198" w:rsidRDefault="00B73063" w:rsidP="007E0F95">
      <w:pPr>
        <w:pStyle w:val="Cabealho1"/>
        <w:spacing w:before="120" w:after="120"/>
        <w:ind w:left="1701" w:right="1559"/>
        <w:contextualSpacing/>
        <w:jc w:val="center"/>
        <w:rPr>
          <w:color w:val="auto"/>
        </w:rPr>
      </w:pPr>
      <w:r w:rsidRPr="00424198">
        <w:rPr>
          <w:rFonts w:ascii="Calibri" w:hAnsi="Calibri" w:cs="Calibri"/>
          <w:color w:val="auto"/>
          <w:sz w:val="20"/>
        </w:rPr>
        <w:t>Ativo Circulante + Realizável a Longo Prazo</w:t>
      </w:r>
    </w:p>
    <w:p w:rsidR="00B73063" w:rsidRPr="00424198" w:rsidRDefault="00B73063" w:rsidP="007E0F95">
      <w:pPr>
        <w:pStyle w:val="Cabealho1"/>
        <w:spacing w:before="120" w:after="120"/>
        <w:ind w:left="1701" w:right="1559"/>
        <w:contextualSpacing/>
        <w:jc w:val="center"/>
        <w:rPr>
          <w:color w:val="auto"/>
        </w:rPr>
      </w:pPr>
      <w:r w:rsidRPr="007E0F95">
        <w:rPr>
          <w:rFonts w:ascii="Calibri" w:hAnsi="Calibri" w:cs="Calibri"/>
          <w:b/>
          <w:color w:val="auto"/>
          <w:sz w:val="20"/>
        </w:rPr>
        <w:t>LG</w:t>
      </w:r>
      <w:r>
        <w:rPr>
          <w:rFonts w:ascii="Calibri" w:hAnsi="Calibri" w:cs="Calibri"/>
          <w:color w:val="auto"/>
          <w:sz w:val="20"/>
        </w:rPr>
        <w:t xml:space="preserve"> = </w:t>
      </w:r>
      <w:r w:rsidRPr="00424198">
        <w:rPr>
          <w:rFonts w:ascii="Calibri" w:hAnsi="Calibri" w:cs="Calibri"/>
          <w:color w:val="auto"/>
          <w:sz w:val="20"/>
        </w:rPr>
        <w:t>---------------------------------------------------------</w:t>
      </w:r>
      <w:r>
        <w:rPr>
          <w:rFonts w:ascii="Calibri" w:hAnsi="Calibri" w:cs="Calibri"/>
          <w:color w:val="auto"/>
          <w:sz w:val="20"/>
        </w:rPr>
        <w:t>--------</w:t>
      </w:r>
      <w:r w:rsidRPr="00424198">
        <w:rPr>
          <w:rFonts w:ascii="Calibri" w:hAnsi="Calibri" w:cs="Calibri"/>
          <w:color w:val="auto"/>
          <w:sz w:val="20"/>
        </w:rPr>
        <w:t>-</w:t>
      </w:r>
      <w:r w:rsidR="007E0F95">
        <w:rPr>
          <w:rFonts w:ascii="Calibri" w:hAnsi="Calibri" w:cs="Calibri"/>
          <w:color w:val="auto"/>
          <w:sz w:val="20"/>
        </w:rPr>
        <w:t>----------------------</w:t>
      </w:r>
      <w:r w:rsidRPr="00424198">
        <w:rPr>
          <w:rFonts w:ascii="Calibri" w:hAnsi="Calibri" w:cs="Calibri"/>
          <w:color w:val="auto"/>
          <w:sz w:val="20"/>
        </w:rPr>
        <w:t xml:space="preserve"> = igual ou superior a 1</w:t>
      </w:r>
    </w:p>
    <w:p w:rsidR="00B73063" w:rsidRPr="00424198" w:rsidRDefault="00B73063" w:rsidP="007E0F95">
      <w:pPr>
        <w:pStyle w:val="Cabealho1"/>
        <w:spacing w:before="120" w:after="120"/>
        <w:ind w:left="1701" w:right="1559"/>
        <w:contextualSpacing/>
        <w:jc w:val="center"/>
        <w:rPr>
          <w:color w:val="auto"/>
        </w:rPr>
      </w:pPr>
      <w:r w:rsidRPr="00424198">
        <w:rPr>
          <w:rFonts w:ascii="Calibri" w:hAnsi="Calibri" w:cs="Calibri"/>
          <w:color w:val="auto"/>
          <w:sz w:val="20"/>
        </w:rPr>
        <w:t>Passivo Circulante + Passivo Não Circulante</w:t>
      </w:r>
    </w:p>
    <w:p w:rsidR="00B73063" w:rsidRPr="00424198" w:rsidRDefault="00B73063" w:rsidP="007E0F95">
      <w:pPr>
        <w:pStyle w:val="Cabealho1"/>
        <w:spacing w:before="120" w:after="120"/>
        <w:ind w:left="1701" w:right="1559"/>
        <w:contextualSpacing/>
        <w:jc w:val="center"/>
        <w:rPr>
          <w:rFonts w:ascii="Calibri" w:hAnsi="Calibri" w:cs="Calibri"/>
          <w:color w:val="auto"/>
          <w:sz w:val="20"/>
        </w:rPr>
      </w:pPr>
    </w:p>
    <w:p w:rsidR="00B73063" w:rsidRPr="00424198" w:rsidRDefault="00B73063" w:rsidP="007E0F95">
      <w:pPr>
        <w:pStyle w:val="Cabealho1"/>
        <w:spacing w:before="120" w:after="120"/>
        <w:ind w:left="1701" w:right="1559"/>
        <w:contextualSpacing/>
        <w:jc w:val="center"/>
        <w:rPr>
          <w:color w:val="auto"/>
        </w:rPr>
      </w:pPr>
      <w:r w:rsidRPr="00424198">
        <w:rPr>
          <w:rFonts w:ascii="Calibri" w:hAnsi="Calibri" w:cs="Calibri"/>
          <w:color w:val="auto"/>
          <w:sz w:val="20"/>
        </w:rPr>
        <w:t>Ativo Total</w:t>
      </w:r>
    </w:p>
    <w:p w:rsidR="00B73063" w:rsidRPr="00424198" w:rsidRDefault="00B73063" w:rsidP="007E0F95">
      <w:pPr>
        <w:pStyle w:val="Cabealho1"/>
        <w:spacing w:before="120" w:after="120"/>
        <w:ind w:left="1701" w:right="1559"/>
        <w:contextualSpacing/>
        <w:jc w:val="center"/>
        <w:rPr>
          <w:color w:val="auto"/>
        </w:rPr>
      </w:pPr>
      <w:r w:rsidRPr="007E0F95">
        <w:rPr>
          <w:rFonts w:ascii="Calibri" w:hAnsi="Calibri" w:cs="Calibri"/>
          <w:b/>
          <w:color w:val="auto"/>
          <w:sz w:val="20"/>
        </w:rPr>
        <w:t>SG</w:t>
      </w:r>
      <w:r w:rsidRPr="00424198">
        <w:rPr>
          <w:rFonts w:ascii="Calibri" w:hAnsi="Calibri" w:cs="Calibri"/>
          <w:color w:val="auto"/>
          <w:sz w:val="20"/>
        </w:rPr>
        <w:t xml:space="preserve"> = ----------------------------------------------------------------</w:t>
      </w:r>
      <w:r w:rsidR="007E0F95">
        <w:rPr>
          <w:rFonts w:ascii="Calibri" w:hAnsi="Calibri" w:cs="Calibri"/>
          <w:color w:val="auto"/>
          <w:sz w:val="20"/>
        </w:rPr>
        <w:t>--------------</w:t>
      </w:r>
      <w:r w:rsidRPr="00424198">
        <w:rPr>
          <w:rFonts w:ascii="Calibri" w:hAnsi="Calibri" w:cs="Calibri"/>
          <w:color w:val="auto"/>
          <w:sz w:val="20"/>
        </w:rPr>
        <w:t>------------- = igual ou superior a 1</w:t>
      </w:r>
    </w:p>
    <w:p w:rsidR="00B73063" w:rsidRPr="00424198" w:rsidRDefault="00B73063" w:rsidP="007E0F95">
      <w:pPr>
        <w:pStyle w:val="Cabealho1"/>
        <w:spacing w:before="120" w:after="120"/>
        <w:ind w:left="1701" w:right="1559"/>
        <w:contextualSpacing/>
        <w:jc w:val="center"/>
        <w:rPr>
          <w:color w:val="auto"/>
        </w:rPr>
      </w:pPr>
      <w:r w:rsidRPr="00424198">
        <w:rPr>
          <w:rFonts w:ascii="Calibri" w:hAnsi="Calibri" w:cs="Calibri"/>
          <w:color w:val="auto"/>
          <w:sz w:val="20"/>
        </w:rPr>
        <w:t>Passivo Cir</w:t>
      </w:r>
      <w:r>
        <w:rPr>
          <w:rFonts w:ascii="Calibri" w:hAnsi="Calibri" w:cs="Calibri"/>
          <w:color w:val="auto"/>
          <w:sz w:val="20"/>
        </w:rPr>
        <w:t>culante + Passivo Não Circulante</w:t>
      </w:r>
    </w:p>
    <w:p w:rsidR="00B73063" w:rsidRPr="007E0F95" w:rsidRDefault="00B73063" w:rsidP="007E0F95">
      <w:pPr>
        <w:spacing w:before="120" w:after="120" w:line="240" w:lineRule="auto"/>
        <w:ind w:left="1701" w:right="1559"/>
        <w:contextualSpacing/>
        <w:jc w:val="center"/>
        <w:rPr>
          <w:rFonts w:asciiTheme="minorHAnsi" w:hAnsiTheme="minorHAnsi" w:cstheme="minorHAnsi"/>
          <w:sz w:val="20"/>
          <w:szCs w:val="20"/>
        </w:rPr>
      </w:pPr>
    </w:p>
    <w:p w:rsidR="007E0F95" w:rsidRDefault="007E0F95" w:rsidP="007E0F95">
      <w:pPr>
        <w:spacing w:before="120" w:after="120" w:line="240" w:lineRule="auto"/>
        <w:ind w:left="1701" w:right="1559"/>
        <w:contextualSpacing/>
        <w:jc w:val="center"/>
        <w:rPr>
          <w:rFonts w:asciiTheme="minorHAnsi" w:hAnsiTheme="minorHAnsi" w:cstheme="minorHAnsi"/>
          <w:sz w:val="20"/>
          <w:szCs w:val="20"/>
        </w:rPr>
      </w:pPr>
      <w:r w:rsidRPr="007E0F95">
        <w:rPr>
          <w:rFonts w:asciiTheme="minorHAnsi" w:hAnsiTheme="minorHAnsi" w:cstheme="minorHAnsi"/>
          <w:sz w:val="20"/>
          <w:szCs w:val="20"/>
        </w:rPr>
        <w:t>Ativo</w:t>
      </w:r>
      <w:r>
        <w:rPr>
          <w:rFonts w:asciiTheme="minorHAnsi" w:hAnsiTheme="minorHAnsi" w:cstheme="minorHAnsi"/>
          <w:sz w:val="20"/>
          <w:szCs w:val="20"/>
        </w:rPr>
        <w:t xml:space="preserve"> Circulante</w:t>
      </w:r>
    </w:p>
    <w:p w:rsidR="007E0F95" w:rsidRPr="007E0F95" w:rsidRDefault="007E0F95" w:rsidP="007E0F95">
      <w:pPr>
        <w:spacing w:before="120" w:after="120" w:line="240" w:lineRule="auto"/>
        <w:ind w:left="1701" w:right="1559"/>
        <w:contextualSpacing/>
        <w:jc w:val="center"/>
        <w:rPr>
          <w:rFonts w:asciiTheme="minorHAnsi" w:hAnsiTheme="minorHAnsi" w:cstheme="minorHAnsi"/>
          <w:sz w:val="20"/>
          <w:szCs w:val="20"/>
        </w:rPr>
      </w:pPr>
      <w:r>
        <w:rPr>
          <w:rFonts w:asciiTheme="minorHAnsi" w:hAnsiTheme="minorHAnsi" w:cstheme="minorHAnsi"/>
          <w:sz w:val="20"/>
          <w:szCs w:val="20"/>
        </w:rPr>
        <w:t xml:space="preserve">LC = --------------------------------------------------------------------------------------------- = igual ou superior a 1 </w:t>
      </w:r>
    </w:p>
    <w:p w:rsidR="007E0F95" w:rsidRPr="007E0F95" w:rsidRDefault="007E0F95" w:rsidP="007E0F95">
      <w:pPr>
        <w:spacing w:before="120" w:after="120" w:line="240" w:lineRule="auto"/>
        <w:ind w:left="1701" w:right="1559"/>
        <w:contextualSpacing/>
        <w:jc w:val="center"/>
        <w:rPr>
          <w:rFonts w:asciiTheme="minorHAnsi" w:hAnsiTheme="minorHAnsi" w:cstheme="minorHAnsi"/>
          <w:sz w:val="20"/>
          <w:szCs w:val="20"/>
        </w:rPr>
      </w:pPr>
      <w:r>
        <w:rPr>
          <w:rFonts w:asciiTheme="minorHAnsi" w:hAnsiTheme="minorHAnsi" w:cstheme="minorHAnsi"/>
          <w:sz w:val="20"/>
          <w:szCs w:val="20"/>
        </w:rPr>
        <w:t>Passivo Circulante</w:t>
      </w:r>
    </w:p>
    <w:p w:rsidR="007E0F95" w:rsidRPr="007E0F95" w:rsidRDefault="007E0F95" w:rsidP="007E0F95">
      <w:pPr>
        <w:spacing w:before="120" w:after="120" w:line="240" w:lineRule="auto"/>
        <w:ind w:left="1701" w:right="1559"/>
        <w:jc w:val="center"/>
        <w:rPr>
          <w:rFonts w:asciiTheme="minorHAnsi" w:hAnsiTheme="minorHAnsi" w:cstheme="minorHAnsi"/>
          <w:sz w:val="20"/>
          <w:szCs w:val="20"/>
        </w:rPr>
      </w:pPr>
    </w:p>
    <w:p w:rsidR="00B73063" w:rsidRDefault="00B73063" w:rsidP="00F66196">
      <w:pPr>
        <w:pStyle w:val="PargrafodaLista"/>
        <w:numPr>
          <w:ilvl w:val="3"/>
          <w:numId w:val="32"/>
        </w:numPr>
        <w:spacing w:before="120" w:after="120" w:line="240" w:lineRule="auto"/>
        <w:ind w:right="-142"/>
        <w:contextualSpacing w:val="0"/>
        <w:jc w:val="both"/>
        <w:rPr>
          <w:rFonts w:asciiTheme="minorHAnsi" w:hAnsiTheme="minorHAnsi" w:cstheme="minorHAnsi"/>
          <w:sz w:val="22"/>
          <w:szCs w:val="22"/>
        </w:rPr>
      </w:pPr>
      <w:r w:rsidRPr="00B73063">
        <w:rPr>
          <w:rFonts w:asciiTheme="minorHAnsi" w:hAnsiTheme="minorHAnsi" w:cstheme="minorHAnsi"/>
          <w:sz w:val="22"/>
          <w:szCs w:val="22"/>
        </w:rPr>
        <w:t>A adoção dos índices de liquidez iguais ou superiores a 1 se mostra suficiente ao cumprimento das obrigações decorrentes da presente licitação, uma vez que esses índices são capazes de avaliar a capacidade financeira da empresa de forma objetiva e adequada. Ademais, os valores de liquidez adotados para o presente certame foram os usualmente adotados para a correta avaliação da situação financeira suficiente ao cumprimento das obrigações decorrentes da licitação.</w:t>
      </w:r>
    </w:p>
    <w:p w:rsidR="007E0F95" w:rsidRPr="007E0F95" w:rsidRDefault="007E0F95" w:rsidP="00F66196">
      <w:pPr>
        <w:pStyle w:val="PargrafodaLista"/>
        <w:numPr>
          <w:ilvl w:val="2"/>
          <w:numId w:val="32"/>
        </w:numPr>
        <w:spacing w:before="120" w:after="120" w:line="240" w:lineRule="auto"/>
        <w:contextualSpacing w:val="0"/>
        <w:rPr>
          <w:rFonts w:asciiTheme="minorHAnsi" w:hAnsiTheme="minorHAnsi" w:cstheme="minorHAnsi"/>
          <w:sz w:val="22"/>
          <w:szCs w:val="22"/>
        </w:rPr>
      </w:pPr>
      <w:r w:rsidRPr="007E0F95">
        <w:rPr>
          <w:rFonts w:asciiTheme="minorHAnsi" w:hAnsiTheme="minorHAnsi" w:cstheme="minorHAnsi"/>
          <w:sz w:val="22"/>
          <w:szCs w:val="22"/>
        </w:rPr>
        <w:t>Para fins de comprovação de Patrimônio Líquido e dos índices contábeis, o proponente deverá apresentar Balanço Patrimonial e demonstrações contábeis dos últimos 2 (dois) exercícios sociais, exigíveis e apresentados na forma da lei (incluindo o termo de abertura e termo de encerramento), salvo quando a proponente tiver sido constituída há menos de 02 (dois) anos, hipótese na qual tais documentos limitar-se-ão ao último exercício financeiro.</w:t>
      </w:r>
    </w:p>
    <w:p w:rsidR="007E0F95" w:rsidRDefault="007E0F95"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7E0F95">
        <w:rPr>
          <w:rFonts w:asciiTheme="minorHAnsi" w:hAnsiTheme="minorHAnsi" w:cstheme="minorHAnsi"/>
          <w:sz w:val="22"/>
          <w:szCs w:val="22"/>
        </w:rPr>
        <w:t>Os balanços e demonstrações devem conter os registros ou autenticação no órgão competente e estar devidamente assinados pelo administrador da empresa e pelo profissional habilitado junto ao Conselho Regional de Contabilidade – CRC, e vir acompanhados dos termos de abertura e de encerramento.</w:t>
      </w:r>
    </w:p>
    <w:p w:rsidR="007E0F95" w:rsidRPr="007E0F95" w:rsidRDefault="007E0F95" w:rsidP="00F66196">
      <w:pPr>
        <w:pStyle w:val="PargrafodaLista"/>
        <w:numPr>
          <w:ilvl w:val="2"/>
          <w:numId w:val="32"/>
        </w:numPr>
        <w:spacing w:before="120" w:after="120" w:line="240" w:lineRule="auto"/>
        <w:contextualSpacing w:val="0"/>
        <w:rPr>
          <w:rFonts w:asciiTheme="minorHAnsi" w:hAnsiTheme="minorHAnsi" w:cstheme="minorHAnsi"/>
          <w:sz w:val="22"/>
          <w:szCs w:val="22"/>
        </w:rPr>
      </w:pPr>
      <w:r w:rsidRPr="007E0F95">
        <w:rPr>
          <w:rFonts w:asciiTheme="minorHAnsi" w:hAnsiTheme="minorHAnsi" w:cstheme="minorHAnsi"/>
          <w:sz w:val="22"/>
          <w:szCs w:val="22"/>
        </w:rPr>
        <w:t>As empresas criadas no exercício financeiro da contratação deverão atender a todas as exigências da habilitação e poderão substituir os demonstrativos contábeis pelo balanço de abertura, conforme art. 65, §1º, da Lei nº 14.133, de 2021.</w:t>
      </w:r>
    </w:p>
    <w:p w:rsidR="007E0F95" w:rsidRPr="007E0F95" w:rsidRDefault="007E0F95" w:rsidP="00F66196">
      <w:pPr>
        <w:pStyle w:val="PargrafodaLista"/>
        <w:numPr>
          <w:ilvl w:val="2"/>
          <w:numId w:val="32"/>
        </w:numPr>
        <w:spacing w:before="120" w:after="120" w:line="240" w:lineRule="auto"/>
        <w:contextualSpacing w:val="0"/>
        <w:rPr>
          <w:rFonts w:asciiTheme="minorHAnsi" w:hAnsiTheme="minorHAnsi" w:cstheme="minorHAnsi"/>
          <w:sz w:val="22"/>
          <w:szCs w:val="22"/>
        </w:rPr>
      </w:pPr>
      <w:r w:rsidRPr="007E0F95">
        <w:rPr>
          <w:rFonts w:asciiTheme="minorHAnsi" w:hAnsiTheme="minorHAnsi" w:cstheme="minorHAnsi"/>
          <w:sz w:val="22"/>
          <w:szCs w:val="22"/>
        </w:rPr>
        <w:lastRenderedPageBreak/>
        <w:t>O atendimento dos índices econômicos previstos neste item deverá ser atestado mediante declaração assinada por profissional habilitado da área contábil da proponente. (Previsão com amparo no art. 69, § 1º, da Lei 14133, de 2021).</w:t>
      </w:r>
    </w:p>
    <w:p w:rsidR="007E0F95" w:rsidRPr="00A32798" w:rsidRDefault="007E0F95" w:rsidP="00A32798">
      <w:pPr>
        <w:spacing w:before="120" w:after="120" w:line="240" w:lineRule="auto"/>
        <w:ind w:right="-142"/>
        <w:jc w:val="both"/>
        <w:rPr>
          <w:rFonts w:asciiTheme="minorHAnsi" w:hAnsiTheme="minorHAnsi" w:cstheme="minorHAnsi"/>
        </w:rPr>
      </w:pPr>
    </w:p>
    <w:p w:rsidR="00A32798" w:rsidRPr="00A32798" w:rsidRDefault="00A32798" w:rsidP="00F66196">
      <w:pPr>
        <w:pStyle w:val="PargrafodaLista"/>
        <w:numPr>
          <w:ilvl w:val="1"/>
          <w:numId w:val="32"/>
        </w:numPr>
        <w:spacing w:before="120" w:after="120" w:line="240" w:lineRule="auto"/>
        <w:ind w:left="709" w:hanging="709"/>
        <w:contextualSpacing w:val="0"/>
        <w:rPr>
          <w:rFonts w:asciiTheme="minorHAnsi" w:hAnsiTheme="minorHAnsi" w:cstheme="minorHAnsi"/>
          <w:b/>
          <w:sz w:val="22"/>
          <w:szCs w:val="22"/>
        </w:rPr>
      </w:pPr>
      <w:r w:rsidRPr="00A32798">
        <w:rPr>
          <w:rFonts w:asciiTheme="minorHAnsi" w:hAnsiTheme="minorHAnsi" w:cstheme="minorHAnsi"/>
          <w:b/>
          <w:sz w:val="22"/>
          <w:szCs w:val="22"/>
        </w:rPr>
        <w:t>DOCUMENTOS COMPLEMENTARES:</w:t>
      </w:r>
    </w:p>
    <w:p w:rsidR="00A32798" w:rsidRPr="00A32798" w:rsidRDefault="00A32798" w:rsidP="00A32798">
      <w:pPr>
        <w:spacing w:before="120" w:after="120" w:line="240" w:lineRule="auto"/>
        <w:ind w:right="-142"/>
        <w:jc w:val="both"/>
        <w:rPr>
          <w:rFonts w:asciiTheme="minorHAnsi" w:hAnsiTheme="minorHAnsi" w:cstheme="minorHAnsi"/>
        </w:rPr>
      </w:pPr>
    </w:p>
    <w:p w:rsidR="00A32798" w:rsidRPr="00A32798" w:rsidRDefault="00A32798"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A32798">
        <w:rPr>
          <w:rFonts w:asciiTheme="minorHAnsi" w:hAnsiTheme="minorHAnsi" w:cstheme="minorHAnsi"/>
          <w:sz w:val="22"/>
          <w:szCs w:val="22"/>
        </w:rPr>
        <w:t>Declaração de cumprimento do disposto no inciso XXXIII do art. 7º da Constituição Federal, de acordo com o modelo estabelecido no Anexo B deste Termo de Referência.</w:t>
      </w:r>
    </w:p>
    <w:p w:rsidR="00A32798" w:rsidRPr="00A32798" w:rsidRDefault="00A32798"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A32798">
        <w:rPr>
          <w:rFonts w:asciiTheme="minorHAnsi" w:hAnsiTheme="minorHAnsi" w:cstheme="minorHAnsi"/>
          <w:sz w:val="22"/>
          <w:szCs w:val="22"/>
        </w:rPr>
        <w:t>Declaração de que não possui, em sua cadeia produtiva, empregados executando trabalho degradante ou forçado, observando o disposto nos incisos III e IV do art. 1º e no inciso III do art. 5º da Constituição Federal, bem como no art. 14, inciso VI, da Lei nº 14.133/2021, de acordo com o modelo estabelecido no Anexo B deste Termo de Referência.</w:t>
      </w:r>
    </w:p>
    <w:p w:rsidR="00A32798" w:rsidRPr="00A32798" w:rsidRDefault="00A32798"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A32798">
        <w:rPr>
          <w:rFonts w:asciiTheme="minorHAnsi" w:hAnsiTheme="minorHAnsi" w:cstheme="minorHAnsi"/>
          <w:sz w:val="22"/>
          <w:szCs w:val="22"/>
        </w:rPr>
        <w:t>Declaração da própria empresa de que não possui em seu quadro de pessoal e societário, servidor público do Poder Executivo Estadual exercendo funções de gerência ou administração, ou servidor do contratante em qualquer função, nos termos do art. 9º, § 1º, da Lei nº 14.133/2021, de acordo com o modelo estabelecido no Anexo B deste Termo de Referência.</w:t>
      </w:r>
    </w:p>
    <w:p w:rsidR="00A32798" w:rsidRDefault="00A32798"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A32798">
        <w:rPr>
          <w:rFonts w:asciiTheme="minorHAnsi" w:hAnsiTheme="minorHAnsi" w:cstheme="minorHAnsi"/>
          <w:sz w:val="22"/>
          <w:szCs w:val="22"/>
        </w:rPr>
        <w:t>Declaração de que não há sanções vigentes que legalmente proíbam a participante contratar com o órgão demandante de acordo com o modelo estabelecido no Anexo B deste Termo de Referência.</w:t>
      </w:r>
    </w:p>
    <w:p w:rsidR="00A32798" w:rsidRPr="00A32798" w:rsidRDefault="00A32798" w:rsidP="00A32798">
      <w:pPr>
        <w:spacing w:before="120" w:after="120" w:line="240" w:lineRule="auto"/>
        <w:ind w:right="-142"/>
        <w:jc w:val="both"/>
        <w:rPr>
          <w:rFonts w:asciiTheme="minorHAnsi" w:hAnsiTheme="minorHAnsi" w:cstheme="minorHAnsi"/>
        </w:rPr>
      </w:pPr>
    </w:p>
    <w:p w:rsidR="00A32798" w:rsidRPr="00A32798" w:rsidRDefault="00A32798" w:rsidP="00F66196">
      <w:pPr>
        <w:pStyle w:val="PargrafodaLista"/>
        <w:numPr>
          <w:ilvl w:val="1"/>
          <w:numId w:val="32"/>
        </w:numPr>
        <w:ind w:left="709" w:hanging="709"/>
        <w:rPr>
          <w:rFonts w:asciiTheme="minorHAnsi" w:hAnsiTheme="minorHAnsi" w:cstheme="minorHAnsi"/>
          <w:b/>
          <w:sz w:val="22"/>
          <w:szCs w:val="22"/>
        </w:rPr>
      </w:pPr>
      <w:r w:rsidRPr="00A32798">
        <w:rPr>
          <w:rFonts w:asciiTheme="minorHAnsi" w:hAnsiTheme="minorHAnsi" w:cstheme="minorHAnsi"/>
          <w:b/>
          <w:sz w:val="22"/>
          <w:szCs w:val="22"/>
        </w:rPr>
        <w:t>DAS REGRAS GERAIS RELATIVAS AOS DOCUMENTOS DE HABILITAÇÃO:</w:t>
      </w:r>
    </w:p>
    <w:p w:rsidR="00A32798" w:rsidRPr="00A32798" w:rsidRDefault="00A32798" w:rsidP="00A32798">
      <w:pPr>
        <w:spacing w:before="120" w:after="120" w:line="240" w:lineRule="auto"/>
        <w:ind w:right="-142"/>
        <w:jc w:val="both"/>
        <w:rPr>
          <w:rFonts w:asciiTheme="minorHAnsi" w:hAnsiTheme="minorHAnsi" w:cstheme="minorHAnsi"/>
        </w:rPr>
      </w:pPr>
    </w:p>
    <w:p w:rsidR="00A32798" w:rsidRPr="00A32798" w:rsidRDefault="00A32798"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A32798">
        <w:rPr>
          <w:rFonts w:asciiTheme="minorHAnsi" w:hAnsiTheme="minorHAnsi" w:cstheme="minorHAnsi"/>
          <w:sz w:val="22"/>
          <w:szCs w:val="22"/>
        </w:rPr>
        <w:t>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rsidR="00A32798" w:rsidRPr="00A32798" w:rsidRDefault="00A32798" w:rsidP="00F66196">
      <w:pPr>
        <w:pStyle w:val="PargrafodaLista"/>
        <w:numPr>
          <w:ilvl w:val="3"/>
          <w:numId w:val="32"/>
        </w:numPr>
        <w:spacing w:before="120" w:after="120" w:line="240" w:lineRule="auto"/>
        <w:ind w:right="-142"/>
        <w:contextualSpacing w:val="0"/>
        <w:jc w:val="both"/>
        <w:rPr>
          <w:rFonts w:asciiTheme="minorHAnsi" w:hAnsiTheme="minorHAnsi" w:cstheme="minorHAnsi"/>
          <w:sz w:val="22"/>
          <w:szCs w:val="22"/>
        </w:rPr>
      </w:pPr>
      <w:r w:rsidRPr="00A32798">
        <w:rPr>
          <w:rFonts w:asciiTheme="minorHAnsi" w:hAnsiTheme="minorHAnsi" w:cstheme="minorHAnsi"/>
          <w:sz w:val="22"/>
          <w:szCs w:val="22"/>
        </w:rPr>
        <w:t>Caso haja previsão de prazo diverso em lei ou em norma infra legal municipal, de outros estados da federação ou internacional, a proponente ficará responsável por juntar a respectiva comprovação.</w:t>
      </w:r>
    </w:p>
    <w:p w:rsidR="00A32798" w:rsidRPr="00A32798" w:rsidRDefault="00A32798"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A32798">
        <w:rPr>
          <w:rFonts w:asciiTheme="minorHAnsi" w:hAnsiTheme="minorHAnsi" w:cstheme="minorHAnsi"/>
          <w:sz w:val="22"/>
          <w:szCs w:val="22"/>
        </w:rPr>
        <w:t>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w:t>
      </w:r>
    </w:p>
    <w:p w:rsidR="00A32798" w:rsidRPr="00A32798" w:rsidRDefault="00A32798" w:rsidP="00A32798">
      <w:pPr>
        <w:spacing w:before="120" w:after="120" w:line="240" w:lineRule="auto"/>
        <w:ind w:right="-142"/>
        <w:jc w:val="both"/>
        <w:rPr>
          <w:rFonts w:asciiTheme="minorHAnsi" w:hAnsiTheme="minorHAnsi" w:cstheme="minorHAnsi"/>
        </w:rPr>
      </w:pPr>
    </w:p>
    <w:p w:rsidR="00A32798" w:rsidRPr="00A32798" w:rsidRDefault="00A32798" w:rsidP="00F66196">
      <w:pPr>
        <w:pStyle w:val="PargrafodaLista"/>
        <w:numPr>
          <w:ilvl w:val="0"/>
          <w:numId w:val="32"/>
        </w:numPr>
        <w:shd w:val="clear" w:color="auto" w:fill="D9D9D9" w:themeFill="background1" w:themeFillShade="D9"/>
        <w:spacing w:before="120" w:after="120" w:line="240" w:lineRule="auto"/>
        <w:ind w:right="-142"/>
        <w:contextualSpacing w:val="0"/>
        <w:jc w:val="both"/>
        <w:rPr>
          <w:rFonts w:asciiTheme="minorHAnsi" w:hAnsiTheme="minorHAnsi" w:cstheme="minorHAnsi"/>
          <w:b/>
          <w:sz w:val="22"/>
          <w:szCs w:val="22"/>
        </w:rPr>
      </w:pPr>
      <w:r w:rsidRPr="00A32798">
        <w:rPr>
          <w:rFonts w:asciiTheme="minorHAnsi" w:hAnsiTheme="minorHAnsi" w:cstheme="minorHAnsi"/>
          <w:b/>
          <w:sz w:val="22"/>
          <w:szCs w:val="22"/>
        </w:rPr>
        <w:t>DO CONTRATO</w:t>
      </w:r>
    </w:p>
    <w:p w:rsidR="00A32798" w:rsidRPr="00A32798" w:rsidRDefault="00A32798" w:rsidP="00A32798">
      <w:pPr>
        <w:spacing w:before="120" w:after="120" w:line="240" w:lineRule="auto"/>
        <w:ind w:right="-142"/>
        <w:jc w:val="both"/>
        <w:rPr>
          <w:rFonts w:asciiTheme="minorHAnsi" w:hAnsiTheme="minorHAnsi" w:cstheme="minorHAnsi"/>
        </w:rPr>
      </w:pPr>
    </w:p>
    <w:p w:rsidR="00A32798" w:rsidRPr="00A32798" w:rsidRDefault="00A32798" w:rsidP="00F66196">
      <w:pPr>
        <w:pStyle w:val="PargrafodaLista"/>
        <w:numPr>
          <w:ilvl w:val="1"/>
          <w:numId w:val="32"/>
        </w:numPr>
        <w:spacing w:before="120" w:after="120" w:line="240" w:lineRule="auto"/>
        <w:ind w:right="-142"/>
        <w:contextualSpacing w:val="0"/>
        <w:jc w:val="both"/>
        <w:rPr>
          <w:rFonts w:asciiTheme="minorHAnsi" w:hAnsiTheme="minorHAnsi" w:cstheme="minorHAnsi"/>
          <w:b/>
          <w:sz w:val="22"/>
          <w:szCs w:val="22"/>
        </w:rPr>
      </w:pPr>
      <w:r w:rsidRPr="00A32798">
        <w:rPr>
          <w:rFonts w:asciiTheme="minorHAnsi" w:hAnsiTheme="minorHAnsi" w:cstheme="minorHAnsi"/>
          <w:b/>
          <w:sz w:val="22"/>
          <w:szCs w:val="22"/>
        </w:rPr>
        <w:t>PRAZO DE VIGÊNCIA CONTRATUAL E PRORROGAÇÃO</w:t>
      </w:r>
    </w:p>
    <w:p w:rsidR="00A32798" w:rsidRPr="00A32798" w:rsidRDefault="00A32798" w:rsidP="00A32798">
      <w:pPr>
        <w:spacing w:before="120" w:after="120" w:line="240" w:lineRule="auto"/>
        <w:ind w:right="-142"/>
        <w:jc w:val="both"/>
        <w:rPr>
          <w:rFonts w:asciiTheme="minorHAnsi" w:hAnsiTheme="minorHAnsi" w:cstheme="minorHAnsi"/>
        </w:rPr>
      </w:pPr>
    </w:p>
    <w:p w:rsidR="00A32798" w:rsidRDefault="00A32798"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A32798">
        <w:rPr>
          <w:rFonts w:asciiTheme="minorHAnsi" w:hAnsiTheme="minorHAnsi" w:cstheme="minorHAnsi"/>
          <w:sz w:val="22"/>
          <w:szCs w:val="22"/>
        </w:rPr>
        <w:t xml:space="preserve">O prazo de vigência do contrato será de </w:t>
      </w:r>
      <w:r w:rsidRPr="00A32798">
        <w:rPr>
          <w:rFonts w:asciiTheme="minorHAnsi" w:hAnsiTheme="minorHAnsi" w:cstheme="minorHAnsi"/>
          <w:b/>
          <w:sz w:val="22"/>
          <w:szCs w:val="22"/>
        </w:rPr>
        <w:t>35 (trinta e cinco)</w:t>
      </w:r>
      <w:r w:rsidRPr="00A32798">
        <w:rPr>
          <w:rFonts w:asciiTheme="minorHAnsi" w:hAnsiTheme="minorHAnsi" w:cstheme="minorHAnsi"/>
          <w:sz w:val="22"/>
          <w:szCs w:val="22"/>
        </w:rPr>
        <w:t xml:space="preserve"> meses, contados a partir da data de sua assinatura, na forma do art. 105 da Lei nº 14.133, de 2021</w:t>
      </w:r>
      <w:r>
        <w:rPr>
          <w:rFonts w:asciiTheme="minorHAnsi" w:hAnsiTheme="minorHAnsi" w:cstheme="minorHAnsi"/>
          <w:sz w:val="22"/>
          <w:szCs w:val="22"/>
        </w:rPr>
        <w:t>.</w:t>
      </w:r>
    </w:p>
    <w:p w:rsidR="00A32798" w:rsidRPr="00A32798" w:rsidRDefault="00A32798" w:rsidP="00A32798">
      <w:pPr>
        <w:spacing w:before="120" w:after="120" w:line="240" w:lineRule="auto"/>
        <w:ind w:right="-142"/>
        <w:jc w:val="both"/>
        <w:rPr>
          <w:rFonts w:asciiTheme="minorHAnsi" w:hAnsiTheme="minorHAnsi" w:cstheme="minorHAnsi"/>
        </w:rPr>
      </w:pPr>
    </w:p>
    <w:p w:rsidR="00A32798" w:rsidRPr="00A32798" w:rsidRDefault="00A32798" w:rsidP="00F66196">
      <w:pPr>
        <w:pStyle w:val="PargrafodaLista"/>
        <w:numPr>
          <w:ilvl w:val="1"/>
          <w:numId w:val="32"/>
        </w:numPr>
        <w:spacing w:before="120" w:after="120" w:line="240" w:lineRule="auto"/>
        <w:contextualSpacing w:val="0"/>
        <w:rPr>
          <w:rFonts w:asciiTheme="minorHAnsi" w:hAnsiTheme="minorHAnsi" w:cstheme="minorHAnsi"/>
          <w:b/>
          <w:sz w:val="22"/>
          <w:szCs w:val="22"/>
        </w:rPr>
      </w:pPr>
      <w:r w:rsidRPr="00A32798">
        <w:rPr>
          <w:rFonts w:asciiTheme="minorHAnsi" w:hAnsiTheme="minorHAnsi" w:cstheme="minorHAnsi"/>
          <w:b/>
          <w:sz w:val="22"/>
          <w:szCs w:val="22"/>
        </w:rPr>
        <w:lastRenderedPageBreak/>
        <w:t>PRAZO PARA ASSINATURA DO CONTRATO OU RETIRADA DO INSTRUMENTO EQUIVALENTE</w:t>
      </w:r>
    </w:p>
    <w:p w:rsidR="00A32798" w:rsidRPr="00A32798" w:rsidRDefault="00A32798" w:rsidP="00A32798">
      <w:pPr>
        <w:spacing w:before="120" w:after="120" w:line="240" w:lineRule="auto"/>
        <w:ind w:right="-142"/>
        <w:jc w:val="both"/>
        <w:rPr>
          <w:rFonts w:asciiTheme="minorHAnsi" w:hAnsiTheme="minorHAnsi" w:cstheme="minorHAnsi"/>
        </w:rPr>
      </w:pPr>
    </w:p>
    <w:p w:rsidR="00A32798" w:rsidRPr="00A32798" w:rsidRDefault="00A32798"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A32798">
        <w:rPr>
          <w:rFonts w:asciiTheme="minorHAnsi" w:hAnsiTheme="minorHAnsi" w:cstheme="minorHAnsi"/>
          <w:sz w:val="22"/>
          <w:szCs w:val="22"/>
        </w:rPr>
        <w:t xml:space="preserve">Após a autorização da inexigibilidade, o fornecedor será convocado para assinatura do termo de contrato no prazo de </w:t>
      </w:r>
      <w:r w:rsidRPr="00A32798">
        <w:rPr>
          <w:rFonts w:asciiTheme="minorHAnsi" w:hAnsiTheme="minorHAnsi" w:cstheme="minorHAnsi"/>
          <w:b/>
          <w:sz w:val="22"/>
          <w:szCs w:val="22"/>
        </w:rPr>
        <w:t>3 (três)</w:t>
      </w:r>
      <w:r w:rsidRPr="00A32798">
        <w:rPr>
          <w:rFonts w:asciiTheme="minorHAnsi" w:hAnsiTheme="minorHAnsi" w:cstheme="minorHAnsi"/>
          <w:sz w:val="22"/>
          <w:szCs w:val="22"/>
        </w:rPr>
        <w:t xml:space="preserve"> dias úteis, sob pena de decair o direito à contratação. </w:t>
      </w:r>
    </w:p>
    <w:p w:rsidR="00A32798" w:rsidRDefault="00A32798"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A32798">
        <w:rPr>
          <w:rFonts w:asciiTheme="minorHAnsi" w:hAnsiTheme="minorHAnsi" w:cstheme="minorHAnsi"/>
          <w:sz w:val="22"/>
          <w:szCs w:val="22"/>
        </w:rPr>
        <w:t>O prazo de convocação poderá ser prorrogado 1 (uma) vez, por igual período, mediante solicitação da parte durante seu transcurso, devidamente justificada, e desde que o motivo apresentado seja aceito pela Administração</w:t>
      </w:r>
      <w:r>
        <w:rPr>
          <w:rFonts w:asciiTheme="minorHAnsi" w:hAnsiTheme="minorHAnsi" w:cstheme="minorHAnsi"/>
          <w:sz w:val="22"/>
          <w:szCs w:val="22"/>
        </w:rPr>
        <w:t>.</w:t>
      </w:r>
    </w:p>
    <w:p w:rsidR="00B06716" w:rsidRPr="00B06716" w:rsidRDefault="00B06716" w:rsidP="00B06716">
      <w:pPr>
        <w:spacing w:before="120" w:after="120" w:line="240" w:lineRule="auto"/>
        <w:ind w:right="-142"/>
        <w:jc w:val="both"/>
        <w:rPr>
          <w:rFonts w:asciiTheme="minorHAnsi" w:hAnsiTheme="minorHAnsi" w:cstheme="minorHAnsi"/>
        </w:rPr>
      </w:pPr>
    </w:p>
    <w:p w:rsidR="00B06716" w:rsidRPr="00B06716" w:rsidRDefault="00B06716" w:rsidP="00F66196">
      <w:pPr>
        <w:pStyle w:val="PargrafodaLista"/>
        <w:numPr>
          <w:ilvl w:val="1"/>
          <w:numId w:val="32"/>
        </w:numPr>
        <w:ind w:left="709" w:hanging="709"/>
        <w:rPr>
          <w:rFonts w:asciiTheme="minorHAnsi" w:hAnsiTheme="minorHAnsi" w:cstheme="minorHAnsi"/>
          <w:b/>
          <w:sz w:val="22"/>
          <w:szCs w:val="22"/>
        </w:rPr>
      </w:pPr>
      <w:r w:rsidRPr="00B06716">
        <w:rPr>
          <w:rFonts w:asciiTheme="minorHAnsi" w:hAnsiTheme="minorHAnsi" w:cstheme="minorHAnsi"/>
          <w:b/>
          <w:sz w:val="22"/>
          <w:szCs w:val="22"/>
        </w:rPr>
        <w:t>OBRIGAÇÕES E RESPONSABILIDADES DA CONTRATANTE</w:t>
      </w:r>
    </w:p>
    <w:p w:rsidR="00B06716" w:rsidRDefault="00B06716" w:rsidP="00B06716">
      <w:pPr>
        <w:spacing w:before="120" w:after="120" w:line="240" w:lineRule="auto"/>
        <w:ind w:right="-142"/>
        <w:jc w:val="both"/>
        <w:rPr>
          <w:rFonts w:asciiTheme="minorHAnsi" w:hAnsiTheme="minorHAnsi" w:cstheme="minorHAnsi"/>
        </w:rPr>
      </w:pPr>
    </w:p>
    <w:p w:rsidR="00B06716" w:rsidRDefault="00B06716" w:rsidP="00B06716">
      <w:pPr>
        <w:spacing w:before="120" w:after="120" w:line="240" w:lineRule="auto"/>
        <w:ind w:right="-142"/>
        <w:jc w:val="both"/>
        <w:rPr>
          <w:rFonts w:asciiTheme="minorHAnsi" w:hAnsiTheme="minorHAnsi" w:cstheme="minorHAnsi"/>
        </w:rPr>
      </w:pPr>
      <w:r w:rsidRPr="00B06716">
        <w:rPr>
          <w:rFonts w:asciiTheme="minorHAnsi" w:hAnsiTheme="minorHAnsi" w:cstheme="minorHAnsi"/>
        </w:rPr>
        <w:t>As obrigações, da Contratante serão detalhadas na minuta do contrato da presente contratação. A seguir são apresentadas as obrigações gerais:</w:t>
      </w:r>
    </w:p>
    <w:p w:rsidR="00B06716" w:rsidRPr="00B06716" w:rsidRDefault="00B06716"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B06716">
        <w:rPr>
          <w:rFonts w:asciiTheme="minorHAnsi" w:hAnsiTheme="minorHAnsi" w:cstheme="minorHAnsi"/>
          <w:sz w:val="22"/>
          <w:szCs w:val="22"/>
        </w:rPr>
        <w:t>Aprestar à CONTRATADA as informações e esclarecimentos que esta vier a solicitar para o desenvolvimento dos trabalhos;</w:t>
      </w:r>
    </w:p>
    <w:p w:rsidR="00B06716" w:rsidRPr="00B06716" w:rsidRDefault="00B06716"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B06716">
        <w:rPr>
          <w:rFonts w:asciiTheme="minorHAnsi" w:hAnsiTheme="minorHAnsi" w:cstheme="minorHAnsi"/>
          <w:sz w:val="22"/>
          <w:szCs w:val="22"/>
        </w:rPr>
        <w:t>Expedir ordem de serviço para o início da execução do CONTRATO, com a antecedência prevista no Termo de Referência ou, em sua ausência, observando prazo razoável para adoção das medidas iniciais a cargo da CONTRATADA;</w:t>
      </w:r>
    </w:p>
    <w:p w:rsidR="00B06716" w:rsidRPr="00B06716" w:rsidRDefault="00B06716"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B06716">
        <w:rPr>
          <w:rFonts w:asciiTheme="minorHAnsi" w:hAnsiTheme="minorHAnsi" w:cstheme="minorHAnsi"/>
          <w:sz w:val="22"/>
          <w:szCs w:val="22"/>
        </w:rPr>
        <w:t>Comunicar, por escrito, à CONTRATADA toda e qualquer ocorrência relacionada com a execução do serviço, inclusive vícios e incorreções, para que sejam corrigidos, no todo ou em parte, às suas expensas;</w:t>
      </w:r>
    </w:p>
    <w:p w:rsidR="00B06716" w:rsidRPr="00B06716" w:rsidRDefault="00B06716"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B06716">
        <w:rPr>
          <w:rFonts w:asciiTheme="minorHAnsi" w:hAnsiTheme="minorHAnsi" w:cstheme="minorHAnsi"/>
          <w:sz w:val="22"/>
          <w:szCs w:val="22"/>
        </w:rPr>
        <w:t>Acompanhar e fiscalizar a execução do CONTRATO, através de fiscal especialmente designado para este fim;</w:t>
      </w:r>
    </w:p>
    <w:p w:rsidR="00B06716" w:rsidRPr="00B06716" w:rsidRDefault="00B06716"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B06716">
        <w:rPr>
          <w:rFonts w:asciiTheme="minorHAnsi" w:hAnsiTheme="minorHAnsi" w:cstheme="minorHAnsi"/>
          <w:sz w:val="22"/>
          <w:szCs w:val="22"/>
        </w:rPr>
        <w:t>Indicar, formalmente, o gestor do CONTRATO para acompanhamento da execução contratual, utilizando-se dos procedimentos de acompanhamento da execução dos serviços, conforme previsto no Termo de Referência e neste instrumento;</w:t>
      </w:r>
    </w:p>
    <w:p w:rsidR="00B06716" w:rsidRPr="00B06716" w:rsidRDefault="00B06716"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B06716">
        <w:rPr>
          <w:rFonts w:asciiTheme="minorHAnsi" w:hAnsiTheme="minorHAnsi" w:cstheme="minorHAnsi"/>
          <w:sz w:val="22"/>
          <w:szCs w:val="22"/>
        </w:rPr>
        <w:t>Encaminhar à CONTRATADA os relatórios de acompanhamento da execução dos serviços, devidamente elaborados e assinados pelo fiscal do CONTRATO, com os registros de eventuais falhas verificadas e das medidas corretivas necessárias;</w:t>
      </w:r>
    </w:p>
    <w:p w:rsidR="00B06716" w:rsidRPr="00B06716" w:rsidRDefault="00B06716"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B06716">
        <w:rPr>
          <w:rFonts w:asciiTheme="minorHAnsi" w:hAnsiTheme="minorHAnsi" w:cstheme="minorHAnsi"/>
          <w:sz w:val="22"/>
          <w:szCs w:val="22"/>
        </w:rPr>
        <w:t>Analisar e atestar as Faturas e Notas Fiscais emitidas e efetuar os respectivos pagamentos nas condições e nos prazos estabelecidos.</w:t>
      </w:r>
    </w:p>
    <w:p w:rsidR="00B06716" w:rsidRPr="00B06716" w:rsidRDefault="00B06716"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B06716">
        <w:rPr>
          <w:rFonts w:asciiTheme="minorHAnsi" w:hAnsiTheme="minorHAnsi" w:cstheme="minorHAnsi"/>
          <w:sz w:val="22"/>
          <w:szCs w:val="22"/>
        </w:rPr>
        <w:t>Liberar o pagamento da parcela incontroversa da execução do objeto contratado, quando houver controvérsia sobre a dimensão, qualidade e quantidade do objeto executado.</w:t>
      </w:r>
    </w:p>
    <w:p w:rsidR="00B06716" w:rsidRPr="00B06716" w:rsidRDefault="00B06716"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B06716">
        <w:rPr>
          <w:rFonts w:asciiTheme="minorHAnsi" w:hAnsiTheme="minorHAnsi" w:cstheme="minorHAnsi"/>
          <w:sz w:val="22"/>
          <w:szCs w:val="22"/>
        </w:rPr>
        <w:t>Aplicar as sanções previstas na lei e no CONTRATO;</w:t>
      </w:r>
    </w:p>
    <w:p w:rsidR="00B06716" w:rsidRPr="00B06716" w:rsidRDefault="00B06716"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B06716">
        <w:rPr>
          <w:rFonts w:asciiTheme="minorHAnsi" w:hAnsiTheme="minorHAnsi" w:cstheme="minorHAnsi"/>
          <w:sz w:val="22"/>
          <w:szCs w:val="22"/>
        </w:rPr>
        <w:t>Notificar os emitentes das garantias quanto ao início de processo administrativo para apuração de descumprimento de cláusulas contratuais;</w:t>
      </w:r>
    </w:p>
    <w:p w:rsidR="00B06716" w:rsidRPr="00B06716" w:rsidRDefault="00B06716"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B06716">
        <w:rPr>
          <w:rFonts w:asciiTheme="minorHAnsi" w:hAnsiTheme="minorHAnsi" w:cstheme="minorHAnsi"/>
          <w:sz w:val="22"/>
          <w:szCs w:val="22"/>
        </w:rPr>
        <w:t>Proferir, no prazo de 30 (trinta) dias a contar da data do protocolo do requerimento, admitida a prorrogação motivada desse prazo por igual período, decisão explícita sobre todas as solicitações e reclamações relacionadas à execução do CONTRATO, ressalvados os requerimentos manifestamente impertinentes, meramente protelatórios ou de nenhum interesse para a boa execução do ajuste.</w:t>
      </w:r>
    </w:p>
    <w:p w:rsidR="00B06716" w:rsidRPr="00B06716" w:rsidRDefault="00B06716"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B06716">
        <w:rPr>
          <w:rFonts w:asciiTheme="minorHAnsi" w:hAnsiTheme="minorHAnsi" w:cstheme="minorHAnsi"/>
          <w:sz w:val="22"/>
          <w:szCs w:val="22"/>
        </w:rPr>
        <w:t>Responder a eventuais pedidos de reajustamento no prazo máximo de 60 (sessenta) dias e aos pedidos de restabelecimento do equilíbrio econômico-financeiro no prazo máximo de 90 (noventa) dias, contados a partir da instrução completa do requerimento.</w:t>
      </w:r>
    </w:p>
    <w:p w:rsidR="00B06716" w:rsidRDefault="00B06716"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B06716">
        <w:rPr>
          <w:rFonts w:asciiTheme="minorHAnsi" w:hAnsiTheme="minorHAnsi" w:cstheme="minorHAnsi"/>
          <w:sz w:val="22"/>
          <w:szCs w:val="22"/>
        </w:rPr>
        <w:lastRenderedPageBreak/>
        <w:t>Cumprir a Lei nº 13.709, de 14 de agosto de 2018 (LGPD), quanto a todos os dados pessoais a que tenha acesso em razão do certame ou do contrato administrativo, independentemente de declaração ou de aceitação expressa.</w:t>
      </w:r>
    </w:p>
    <w:p w:rsidR="00B06716" w:rsidRPr="00B06716" w:rsidRDefault="00B06716" w:rsidP="00B06716">
      <w:pPr>
        <w:spacing w:before="120" w:after="120" w:line="240" w:lineRule="auto"/>
        <w:ind w:right="-142"/>
        <w:jc w:val="both"/>
        <w:rPr>
          <w:rFonts w:asciiTheme="minorHAnsi" w:hAnsiTheme="minorHAnsi" w:cstheme="minorHAnsi"/>
        </w:rPr>
      </w:pPr>
    </w:p>
    <w:p w:rsidR="00B06716" w:rsidRPr="00FC0A4D" w:rsidRDefault="00B06716" w:rsidP="00F66196">
      <w:pPr>
        <w:pStyle w:val="PargrafodaLista"/>
        <w:numPr>
          <w:ilvl w:val="1"/>
          <w:numId w:val="32"/>
        </w:numPr>
        <w:spacing w:before="120" w:after="120" w:line="240" w:lineRule="auto"/>
        <w:ind w:right="-142"/>
        <w:contextualSpacing w:val="0"/>
        <w:jc w:val="both"/>
        <w:rPr>
          <w:rFonts w:asciiTheme="minorHAnsi" w:hAnsiTheme="minorHAnsi" w:cstheme="minorHAnsi"/>
          <w:b/>
          <w:sz w:val="22"/>
          <w:szCs w:val="22"/>
        </w:rPr>
      </w:pPr>
      <w:r w:rsidRPr="00FC0A4D">
        <w:rPr>
          <w:rFonts w:asciiTheme="minorHAnsi" w:hAnsiTheme="minorHAnsi" w:cstheme="minorHAnsi"/>
          <w:b/>
          <w:sz w:val="22"/>
          <w:szCs w:val="22"/>
        </w:rPr>
        <w:t>OBRIGAÇÕES E RESPONSABILIDADES DA CONTRATADA</w:t>
      </w:r>
    </w:p>
    <w:p w:rsidR="00FC0A4D" w:rsidRPr="00FC0A4D" w:rsidRDefault="00FC0A4D" w:rsidP="00FC0A4D">
      <w:pPr>
        <w:pStyle w:val="PargrafodaLista"/>
        <w:rPr>
          <w:rFonts w:asciiTheme="minorHAnsi" w:hAnsiTheme="minorHAnsi" w:cstheme="minorHAnsi"/>
          <w:sz w:val="22"/>
          <w:szCs w:val="22"/>
        </w:rPr>
      </w:pPr>
    </w:p>
    <w:p w:rsidR="00FC0A4D" w:rsidRP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t>Além das obrigações que serão dispostas na minuta do contrato da presente licitação, são requeridas as seguintes obrigações específicas na presente contratação;</w:t>
      </w:r>
    </w:p>
    <w:p w:rsidR="00FC0A4D" w:rsidRP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t xml:space="preserve">Prestar os serviços dentro dos parâmetros e rotinas estabelecidos, fornecendo todos os materiais, equipamentos, ferramentas e utensílios, na quantidade, qualidade e tecnologia demandadas, de acordo com as especificações indicadas no Termo de Referência; </w:t>
      </w:r>
    </w:p>
    <w:p w:rsidR="00FC0A4D" w:rsidRP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t>Cumprir o cronograma de execução do CONTRATO;</w:t>
      </w:r>
    </w:p>
    <w:p w:rsidR="00FC0A4D" w:rsidRP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t>Reparar, corrigir, complementar ou substituir, às suas expensas, no todo ou em parte, conforme o caso, no prazo de até 05 (cinco) dias úteis contado da respectiva notificação, ou no prazo fixado pelo fiscal do CONTRATO, os serviços nos quais se verificarem vícios, defeitos ou incorreções resultantes da execução ou dos materiais empregados;</w:t>
      </w:r>
    </w:p>
    <w:p w:rsidR="00FC0A4D" w:rsidRP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t xml:space="preserve"> Submeter, por escrito, para análise e aprovação prévia da CONTRATANTE, quaisquer mudanças nos métodos executivos que fujam às especificações do TR, do memorial descritivo ou instrumento congênere;</w:t>
      </w:r>
    </w:p>
    <w:p w:rsidR="00FC0A4D" w:rsidRP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t>Designar preposto que tenha poder para resolução de possíveis ocorrências durante a execução contratual, o qual deverá disponibilizar endereço de e-mail válido e número de telefone móvel que permita contato imediato com o fiscal do CONTRATO de forma permanente;</w:t>
      </w:r>
    </w:p>
    <w:p w:rsidR="00FC0A4D" w:rsidRP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t xml:space="preserve"> Substituir o preposto designado se houver recusa motivada da CONTRATANTE quanto à anterior indicação; </w:t>
      </w:r>
    </w:p>
    <w:p w:rsidR="00FC0A4D" w:rsidRP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t>Atender às determinações regulares do fiscal do CONTRATO ou autoridade superior, prestando todos os esclarecimentos solicitados e atendendo prontamente às solicitações e reclamações formuladas;</w:t>
      </w:r>
    </w:p>
    <w:p w:rsidR="00FC0A4D" w:rsidRP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t xml:space="preserve"> Relatar ao fiscal do CONTRATO, por escrito, toda e qualquer ocorrência anormal afeta à prestação dos serviços;</w:t>
      </w:r>
    </w:p>
    <w:p w:rsidR="00FC0A4D" w:rsidRP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t>Comunicar à CONTRATANTE, no prazo máximo de 05 (cinco) dias úteis, qualquer alteração no Contrato Social ou no endereço comercial;</w:t>
      </w:r>
    </w:p>
    <w:p w:rsidR="00FC0A4D" w:rsidRP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t>Promover a guarda, manutenção e vigilância de materiais, ferramentas, e tudo o que for necessário à execução do objeto, durante a vigência do CONTRATO;</w:t>
      </w:r>
    </w:p>
    <w:p w:rsidR="00FC0A4D" w:rsidRP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t xml:space="preserve">Comprovar, conforme o caso, no início da execução contratual e sempre que solicitado pelo fiscal, a reserva de cargos prevista em lei para pessoa com deficiência, para reabilitado da Previdência Social ou para aprendiz, durante toda a vigência do CONTRATO, com a indicação dos empregados que preencheram as referidas vagas; </w:t>
      </w:r>
    </w:p>
    <w:p w:rsidR="00FC0A4D" w:rsidRP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t>Alocar os empregados necessários ao perfeito cumprimento do objeto deste CONTRATO, com habilitação e conhecimento adequados;</w:t>
      </w:r>
    </w:p>
    <w:p w:rsidR="00FC0A4D" w:rsidRP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rsidR="00FC0A4D" w:rsidRP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t>Não contratar, durante a vigência do CONTRATO, cônjuge, companheiro ou parente em linha reta, colateral ou por afinidade, até o terceiro grau, de dirigente da CONTRATANTE ou de agente público que tenha desempenhado função na licitação ou que atue na fiscalização ou gestão do CONTRATO, nos termos do artigo 48, parágrafo único, da Lei nº 14.133, de 2021;</w:t>
      </w:r>
    </w:p>
    <w:p w:rsidR="00FC0A4D" w:rsidRP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lastRenderedPageBreak/>
        <w:t xml:space="preserve">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autorizado a descontar dos pagamentos devidos ou da garantia, caso exigida, o valor correspondente aos danos sofridos;</w:t>
      </w:r>
    </w:p>
    <w:p w:rsidR="00FC0A4D" w:rsidRP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t xml:space="preserve">Responsabilizar-se pelos encargos trabalhistas, previdenciários, fiscais e comerciais resultantes da execução do objeto, cuja inadimplência não transfere a responsabilidade à CONTRATANTE e não poderá onerar o objeto do CONTRATO, sendo que eventual pessoal alocado ao CONTRATO não terá qualquer vínculo empregatício com a CONTRATANTE;  </w:t>
      </w:r>
    </w:p>
    <w:p w:rsidR="00FC0A4D" w:rsidRP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t>Guardar sigilo sobre todas as informações obtidas em decorrência da execução do CONTRATO e cumprir a Lei nº 13.709, de 14 de agosto de 2018 (LGPD), quanto a todos os dados pessoais a que tenha acesso em razão do certame ou do contrato administrativo, independentemente de declaração ou de aceitação expressa;</w:t>
      </w:r>
    </w:p>
    <w:p w:rsidR="00FC0A4D" w:rsidRP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t>Manter, durante o prazo de vigência do CONTRATO, todas as condições de habilitação exigidas na licitação, inclusive sua inscrição no CADFOR-PE;</w:t>
      </w:r>
    </w:p>
    <w:p w:rsidR="00FC0A4D" w:rsidRP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t>Apresentar, suplementar ou estender a garantia de execução contratual, se exigível, no prazo assinalado no CONTRATO.</w:t>
      </w:r>
    </w:p>
    <w:p w:rsidR="00FC0A4D" w:rsidRP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t>Manter, durante toda a vigência do contrato, os respectivos seguros que confiram cobertura ao edifício em obras no que tange à (i) incêndios, (</w:t>
      </w:r>
      <w:proofErr w:type="spellStart"/>
      <w:r w:rsidRPr="00FC0A4D">
        <w:rPr>
          <w:rFonts w:asciiTheme="minorHAnsi" w:hAnsiTheme="minorHAnsi" w:cstheme="minorHAnsi"/>
          <w:sz w:val="22"/>
          <w:szCs w:val="22"/>
        </w:rPr>
        <w:t>ii</w:t>
      </w:r>
      <w:proofErr w:type="spellEnd"/>
      <w:r w:rsidRPr="00FC0A4D">
        <w:rPr>
          <w:rFonts w:asciiTheme="minorHAnsi" w:hAnsiTheme="minorHAnsi" w:cstheme="minorHAnsi"/>
          <w:sz w:val="22"/>
          <w:szCs w:val="22"/>
        </w:rPr>
        <w:t>) desmoronamentos, (</w:t>
      </w:r>
      <w:proofErr w:type="spellStart"/>
      <w:r w:rsidRPr="00FC0A4D">
        <w:rPr>
          <w:rFonts w:asciiTheme="minorHAnsi" w:hAnsiTheme="minorHAnsi" w:cstheme="minorHAnsi"/>
          <w:sz w:val="22"/>
          <w:szCs w:val="22"/>
        </w:rPr>
        <w:t>iii</w:t>
      </w:r>
      <w:proofErr w:type="spellEnd"/>
      <w:r w:rsidRPr="00FC0A4D">
        <w:rPr>
          <w:rFonts w:asciiTheme="minorHAnsi" w:hAnsiTheme="minorHAnsi" w:cstheme="minorHAnsi"/>
          <w:sz w:val="22"/>
          <w:szCs w:val="22"/>
        </w:rPr>
        <w:t>) roubo de bens móveis (quando houver) e (</w:t>
      </w:r>
      <w:proofErr w:type="spellStart"/>
      <w:r w:rsidRPr="00FC0A4D">
        <w:rPr>
          <w:rFonts w:asciiTheme="minorHAnsi" w:hAnsiTheme="minorHAnsi" w:cstheme="minorHAnsi"/>
          <w:sz w:val="22"/>
          <w:szCs w:val="22"/>
        </w:rPr>
        <w:t>iv</w:t>
      </w:r>
      <w:proofErr w:type="spellEnd"/>
      <w:r w:rsidRPr="00FC0A4D">
        <w:rPr>
          <w:rFonts w:asciiTheme="minorHAnsi" w:hAnsiTheme="minorHAnsi" w:cstheme="minorHAnsi"/>
          <w:sz w:val="22"/>
          <w:szCs w:val="22"/>
        </w:rPr>
        <w:t>) danos causados à bens integrados (quando houver);</w:t>
      </w:r>
    </w:p>
    <w:p w:rsid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t>Responder exclusiva e integralmente por todos ônus ou encargos referentes à execução deste Contrato, exemplificativamente impostos, taxas, contribuições previdenciárias, encargos trabalhistas e outros que forem devidos em razão dos serviços.</w:t>
      </w:r>
    </w:p>
    <w:p w:rsidR="00FC0A4D" w:rsidRPr="00FC0A4D" w:rsidRDefault="00FC0A4D" w:rsidP="00FC0A4D">
      <w:pPr>
        <w:spacing w:before="120" w:after="120" w:line="240" w:lineRule="auto"/>
        <w:ind w:right="-142"/>
        <w:jc w:val="both"/>
        <w:rPr>
          <w:rFonts w:asciiTheme="minorHAnsi" w:hAnsiTheme="minorHAnsi" w:cstheme="minorHAnsi"/>
        </w:rPr>
      </w:pPr>
    </w:p>
    <w:p w:rsidR="00FC0A4D" w:rsidRPr="00FC0A4D" w:rsidRDefault="00FC0A4D" w:rsidP="00F66196">
      <w:pPr>
        <w:pStyle w:val="PargrafodaLista"/>
        <w:numPr>
          <w:ilvl w:val="1"/>
          <w:numId w:val="32"/>
        </w:numPr>
        <w:spacing w:before="120" w:after="120" w:line="240" w:lineRule="auto"/>
        <w:ind w:left="709" w:right="-142" w:hanging="709"/>
        <w:contextualSpacing w:val="0"/>
        <w:jc w:val="both"/>
        <w:rPr>
          <w:rFonts w:asciiTheme="minorHAnsi" w:hAnsiTheme="minorHAnsi" w:cstheme="minorHAnsi"/>
          <w:b/>
          <w:sz w:val="22"/>
          <w:szCs w:val="22"/>
        </w:rPr>
      </w:pPr>
      <w:r w:rsidRPr="00FC0A4D">
        <w:rPr>
          <w:rFonts w:asciiTheme="minorHAnsi" w:hAnsiTheme="minorHAnsi" w:cstheme="minorHAnsi"/>
          <w:b/>
        </w:rPr>
        <w:t>PREVISÃO E CONDIÇÕES DE PRESTAÇÃO DA GARANTIA CONTRATUAL</w:t>
      </w:r>
    </w:p>
    <w:p w:rsidR="00FC0A4D" w:rsidRPr="00FC0A4D" w:rsidRDefault="00FC0A4D" w:rsidP="00FC0A4D">
      <w:pPr>
        <w:spacing w:before="120" w:after="120" w:line="240" w:lineRule="auto"/>
        <w:ind w:right="-142"/>
        <w:jc w:val="both"/>
        <w:rPr>
          <w:rFonts w:asciiTheme="minorHAnsi" w:hAnsiTheme="minorHAnsi" w:cstheme="minorHAnsi"/>
        </w:rPr>
      </w:pPr>
    </w:p>
    <w:p w:rsid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t>A CONTRATADA prestará garantia de execução contratual, no percentual de 5% (cinco por cento) do valor total do CONTRATO, nos termos dos artigos 96 a 98 da Lei nº 14.133, de 2021</w:t>
      </w:r>
      <w:r>
        <w:rPr>
          <w:rFonts w:asciiTheme="minorHAnsi" w:hAnsiTheme="minorHAnsi" w:cstheme="minorHAnsi"/>
          <w:sz w:val="22"/>
          <w:szCs w:val="22"/>
        </w:rPr>
        <w:t>.</w:t>
      </w:r>
    </w:p>
    <w:p w:rsid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t>As demais disposições sobre o tema serão detalhadas na minuta do contrato, anexa ao presente processo.</w:t>
      </w:r>
    </w:p>
    <w:p w:rsidR="00FC0A4D" w:rsidRPr="00FC0A4D" w:rsidRDefault="00FC0A4D" w:rsidP="00FC0A4D">
      <w:pPr>
        <w:rPr>
          <w:rFonts w:asciiTheme="minorHAnsi" w:hAnsiTheme="minorHAnsi" w:cstheme="minorHAnsi"/>
        </w:rPr>
      </w:pPr>
    </w:p>
    <w:p w:rsidR="00FC0A4D" w:rsidRDefault="00FC0A4D" w:rsidP="00F66196">
      <w:pPr>
        <w:pStyle w:val="PargrafodaLista"/>
        <w:numPr>
          <w:ilvl w:val="1"/>
          <w:numId w:val="32"/>
        </w:numPr>
        <w:ind w:left="709" w:hanging="709"/>
        <w:rPr>
          <w:rFonts w:asciiTheme="minorHAnsi" w:hAnsiTheme="minorHAnsi" w:cstheme="minorHAnsi"/>
          <w:b/>
          <w:sz w:val="22"/>
          <w:szCs w:val="22"/>
        </w:rPr>
      </w:pPr>
      <w:r w:rsidRPr="00FC0A4D">
        <w:rPr>
          <w:rFonts w:asciiTheme="minorHAnsi" w:hAnsiTheme="minorHAnsi" w:cstheme="minorHAnsi"/>
          <w:b/>
          <w:sz w:val="22"/>
          <w:szCs w:val="22"/>
        </w:rPr>
        <w:t>JUSTIFICATIVA PARA VEDA</w:t>
      </w:r>
      <w:r>
        <w:rPr>
          <w:rFonts w:asciiTheme="minorHAnsi" w:hAnsiTheme="minorHAnsi" w:cstheme="minorHAnsi"/>
          <w:b/>
          <w:sz w:val="22"/>
          <w:szCs w:val="22"/>
        </w:rPr>
        <w:t>ÇÃO DA SUBCONTRATAÇÃO DO OBJETO</w:t>
      </w:r>
    </w:p>
    <w:p w:rsidR="00FC0A4D" w:rsidRPr="00FC0A4D" w:rsidRDefault="00FC0A4D" w:rsidP="00FC0A4D">
      <w:pPr>
        <w:rPr>
          <w:rFonts w:asciiTheme="minorHAnsi" w:hAnsiTheme="minorHAnsi" w:cstheme="minorHAnsi"/>
        </w:rPr>
      </w:pPr>
    </w:p>
    <w:p w:rsid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t>Não será permitida a subcontratação de qualquer parcela do objeto da presente contratação, uma vez que trata-se de projeto de restauro em bem tombado, cujo responsável técnico possui qualificação técnica específica. Ademais, neste caso, a subcontratação não se mostra vantajosa técnica e economicamente para a Administração Pública.</w:t>
      </w:r>
    </w:p>
    <w:p w:rsidR="00FC0A4D" w:rsidRPr="00FC0A4D" w:rsidRDefault="00FC0A4D" w:rsidP="00FC0A4D">
      <w:pPr>
        <w:spacing w:before="120" w:after="120" w:line="240" w:lineRule="auto"/>
        <w:ind w:right="-142"/>
        <w:jc w:val="both"/>
        <w:rPr>
          <w:rFonts w:asciiTheme="minorHAnsi" w:hAnsiTheme="minorHAnsi" w:cstheme="minorHAnsi"/>
        </w:rPr>
      </w:pPr>
    </w:p>
    <w:p w:rsidR="00FC0A4D" w:rsidRPr="00FC0A4D" w:rsidRDefault="00FC0A4D" w:rsidP="00F66196">
      <w:pPr>
        <w:pStyle w:val="PargrafodaLista"/>
        <w:numPr>
          <w:ilvl w:val="1"/>
          <w:numId w:val="32"/>
        </w:numPr>
        <w:spacing w:before="120" w:after="120" w:line="240" w:lineRule="auto"/>
        <w:ind w:left="567" w:right="-142" w:hanging="567"/>
        <w:contextualSpacing w:val="0"/>
        <w:jc w:val="both"/>
        <w:rPr>
          <w:rFonts w:asciiTheme="minorHAnsi" w:hAnsiTheme="minorHAnsi" w:cstheme="minorHAnsi"/>
          <w:b/>
          <w:sz w:val="22"/>
          <w:szCs w:val="22"/>
        </w:rPr>
      </w:pPr>
      <w:r w:rsidRPr="00FC0A4D">
        <w:rPr>
          <w:rFonts w:asciiTheme="minorHAnsi" w:hAnsiTheme="minorHAnsi" w:cstheme="minorHAnsi"/>
          <w:b/>
          <w:sz w:val="22"/>
          <w:szCs w:val="22"/>
        </w:rPr>
        <w:t>MODELO DE GESTÃO DO CONTRATO</w:t>
      </w:r>
    </w:p>
    <w:p w:rsidR="00FC0A4D" w:rsidRPr="00FC0A4D" w:rsidRDefault="00FC0A4D" w:rsidP="00FC0A4D">
      <w:pPr>
        <w:spacing w:before="120" w:after="120" w:line="240" w:lineRule="auto"/>
        <w:ind w:right="-142"/>
        <w:jc w:val="both"/>
        <w:rPr>
          <w:rFonts w:asciiTheme="minorHAnsi" w:hAnsiTheme="minorHAnsi" w:cstheme="minorHAnsi"/>
        </w:rPr>
      </w:pPr>
    </w:p>
    <w:p w:rsidR="00FC0A4D" w:rsidRP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t>As obrigações dos agentes responsáveis pela gestão e fiscalização da presente contratação estão detalhadas no Decreto Estadual nº 51.651/2021, bem como, serão dispostas na minuta do contrato, anexa ao presente processo.</w:t>
      </w:r>
    </w:p>
    <w:p w:rsidR="00FC0A4D" w:rsidRP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lastRenderedPageBreak/>
        <w:t>A comunicação entre a Contratante e a Contratada se dará por meio de ofício, carta, telefone e- mail, sem prejuízo de outros meios disponíveis.</w:t>
      </w:r>
    </w:p>
    <w:p w:rsidR="00FC0A4D" w:rsidRP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t>A contratada deverá apresentar a Nota Fiscal ou fatura para atesto da Administração no seguinte endereço: Rua da Aurora nº 463/469, Boa Vista, Recife/PE - CEP 50050-000.</w:t>
      </w:r>
    </w:p>
    <w:p w:rsidR="00FC0A4D" w:rsidRP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t xml:space="preserve">A Gestão da presente contratação </w:t>
      </w:r>
      <w:proofErr w:type="spellStart"/>
      <w:r w:rsidRPr="00FC0A4D">
        <w:rPr>
          <w:rFonts w:asciiTheme="minorHAnsi" w:hAnsiTheme="minorHAnsi" w:cstheme="minorHAnsi"/>
          <w:sz w:val="22"/>
          <w:szCs w:val="22"/>
        </w:rPr>
        <w:t>ﬁcará</w:t>
      </w:r>
      <w:proofErr w:type="spellEnd"/>
      <w:r w:rsidRPr="00FC0A4D">
        <w:rPr>
          <w:rFonts w:asciiTheme="minorHAnsi" w:hAnsiTheme="minorHAnsi" w:cstheme="minorHAnsi"/>
          <w:sz w:val="22"/>
          <w:szCs w:val="22"/>
        </w:rPr>
        <w:t xml:space="preserve"> a cargo da Superintendência de Planejamento e Gestão da </w:t>
      </w:r>
      <w:proofErr w:type="spellStart"/>
      <w:r w:rsidRPr="00FC0A4D">
        <w:rPr>
          <w:rFonts w:asciiTheme="minorHAnsi" w:hAnsiTheme="minorHAnsi" w:cstheme="minorHAnsi"/>
          <w:sz w:val="22"/>
          <w:szCs w:val="22"/>
        </w:rPr>
        <w:t>Fundarpe</w:t>
      </w:r>
      <w:proofErr w:type="spellEnd"/>
      <w:r w:rsidRPr="00FC0A4D">
        <w:rPr>
          <w:rFonts w:asciiTheme="minorHAnsi" w:hAnsiTheme="minorHAnsi" w:cstheme="minorHAnsi"/>
          <w:sz w:val="22"/>
          <w:szCs w:val="22"/>
        </w:rPr>
        <w:t>, lotado na Diretoria de Obras e Projetos Especiais – DPE.</w:t>
      </w:r>
    </w:p>
    <w:p w:rsidR="00FC0A4D" w:rsidRPr="00FC0A4D" w:rsidRDefault="00FC0A4D" w:rsidP="00F66196">
      <w:pPr>
        <w:pStyle w:val="PargrafodaLista"/>
        <w:numPr>
          <w:ilvl w:val="2"/>
          <w:numId w:val="32"/>
        </w:numPr>
        <w:spacing w:before="120" w:after="120" w:line="240" w:lineRule="auto"/>
        <w:ind w:right="-142"/>
        <w:contextualSpacing w:val="0"/>
        <w:jc w:val="both"/>
        <w:rPr>
          <w:rFonts w:asciiTheme="minorHAnsi" w:hAnsiTheme="minorHAnsi" w:cstheme="minorHAnsi"/>
          <w:sz w:val="22"/>
          <w:szCs w:val="22"/>
        </w:rPr>
      </w:pPr>
      <w:r w:rsidRPr="00FC0A4D">
        <w:rPr>
          <w:rFonts w:asciiTheme="minorHAnsi" w:hAnsiTheme="minorHAnsi" w:cstheme="minorHAnsi"/>
          <w:sz w:val="22"/>
          <w:szCs w:val="22"/>
        </w:rPr>
        <w:t>A Fiscalização do contrato ficará a cargo do(a) Superintendente de Projetos, lotada na Diretoria de Obras e Projetos Especiais – DPE.</w:t>
      </w:r>
    </w:p>
    <w:p w:rsidR="00FC0A4D" w:rsidRPr="00FC0A4D" w:rsidRDefault="00FC0A4D" w:rsidP="00FC0A4D">
      <w:pPr>
        <w:spacing w:before="120" w:after="120" w:line="240" w:lineRule="auto"/>
        <w:ind w:right="-142"/>
        <w:jc w:val="both"/>
        <w:rPr>
          <w:rFonts w:asciiTheme="minorHAnsi" w:hAnsiTheme="minorHAnsi" w:cstheme="minorHAnsi"/>
        </w:rPr>
      </w:pPr>
    </w:p>
    <w:p w:rsidR="00FC0A4D" w:rsidRPr="00FC0A4D" w:rsidRDefault="00FC0A4D" w:rsidP="00F66196">
      <w:pPr>
        <w:pStyle w:val="PargrafodaLista"/>
        <w:numPr>
          <w:ilvl w:val="0"/>
          <w:numId w:val="32"/>
        </w:numPr>
        <w:shd w:val="clear" w:color="auto" w:fill="D9D9D9" w:themeFill="background1" w:themeFillShade="D9"/>
        <w:spacing w:before="120" w:after="120" w:line="240" w:lineRule="auto"/>
        <w:ind w:left="709" w:right="-142" w:hanging="709"/>
        <w:contextualSpacing w:val="0"/>
        <w:jc w:val="both"/>
        <w:rPr>
          <w:rFonts w:asciiTheme="minorHAnsi" w:hAnsiTheme="minorHAnsi" w:cstheme="minorHAnsi"/>
          <w:b/>
          <w:sz w:val="22"/>
          <w:szCs w:val="22"/>
        </w:rPr>
      </w:pPr>
      <w:r w:rsidRPr="00FC0A4D">
        <w:rPr>
          <w:rFonts w:asciiTheme="minorHAnsi" w:hAnsiTheme="minorHAnsi" w:cstheme="minorHAnsi"/>
          <w:b/>
          <w:sz w:val="22"/>
          <w:szCs w:val="22"/>
        </w:rPr>
        <w:t>DOS CRITÉRIOS E PRAZOS PARA PAGAMENTO</w:t>
      </w:r>
    </w:p>
    <w:p w:rsidR="00FC0A4D" w:rsidRDefault="00FC0A4D" w:rsidP="00601A8B">
      <w:pPr>
        <w:pStyle w:val="PargrafodaLista"/>
        <w:ind w:left="0"/>
        <w:rPr>
          <w:rFonts w:asciiTheme="minorHAnsi" w:hAnsiTheme="minorHAnsi" w:cstheme="minorHAnsi"/>
          <w:sz w:val="22"/>
          <w:szCs w:val="22"/>
        </w:rPr>
      </w:pPr>
    </w:p>
    <w:p w:rsidR="00601A8B" w:rsidRDefault="00601A8B" w:rsidP="00601A8B">
      <w:pPr>
        <w:pStyle w:val="PargrafodaLista"/>
        <w:ind w:left="0"/>
        <w:rPr>
          <w:rFonts w:asciiTheme="minorHAnsi" w:hAnsiTheme="minorHAnsi" w:cstheme="minorHAnsi"/>
          <w:sz w:val="22"/>
          <w:szCs w:val="22"/>
        </w:rPr>
      </w:pPr>
      <w:r w:rsidRPr="00601A8B">
        <w:rPr>
          <w:rFonts w:asciiTheme="minorHAnsi" w:hAnsiTheme="minorHAnsi" w:cstheme="minorHAnsi"/>
          <w:sz w:val="22"/>
          <w:szCs w:val="22"/>
        </w:rPr>
        <w:t>As disposições sobre o tema serão detalhadas em cláusulas da minuta do contrato, anexa ao presente processo.</w:t>
      </w:r>
    </w:p>
    <w:p w:rsidR="00601A8B" w:rsidRPr="00FC0A4D" w:rsidRDefault="00601A8B" w:rsidP="00601A8B">
      <w:pPr>
        <w:pStyle w:val="PargrafodaLista"/>
        <w:ind w:left="0"/>
        <w:rPr>
          <w:rFonts w:asciiTheme="minorHAnsi" w:hAnsiTheme="minorHAnsi" w:cstheme="minorHAnsi"/>
          <w:sz w:val="22"/>
          <w:szCs w:val="22"/>
        </w:rPr>
      </w:pPr>
    </w:p>
    <w:p w:rsidR="00FC0A4D" w:rsidRPr="00601A8B" w:rsidRDefault="00601A8B" w:rsidP="00F66196">
      <w:pPr>
        <w:pStyle w:val="PargrafodaLista"/>
        <w:numPr>
          <w:ilvl w:val="0"/>
          <w:numId w:val="32"/>
        </w:numPr>
        <w:shd w:val="clear" w:color="auto" w:fill="D9D9D9" w:themeFill="background1" w:themeFillShade="D9"/>
        <w:spacing w:before="120" w:after="120" w:line="240" w:lineRule="auto"/>
        <w:ind w:right="-142"/>
        <w:contextualSpacing w:val="0"/>
        <w:jc w:val="both"/>
        <w:rPr>
          <w:rFonts w:asciiTheme="minorHAnsi" w:hAnsiTheme="minorHAnsi" w:cstheme="minorHAnsi"/>
          <w:b/>
          <w:sz w:val="22"/>
          <w:szCs w:val="22"/>
        </w:rPr>
      </w:pPr>
      <w:r w:rsidRPr="00601A8B">
        <w:rPr>
          <w:rFonts w:asciiTheme="minorHAnsi" w:hAnsiTheme="minorHAnsi" w:cstheme="minorHAnsi"/>
          <w:b/>
          <w:sz w:val="22"/>
          <w:szCs w:val="22"/>
        </w:rPr>
        <w:t>DAS SANÇÕES GERAIS E ESPECÍFICAS</w:t>
      </w:r>
    </w:p>
    <w:p w:rsidR="00601A8B" w:rsidRPr="00601A8B" w:rsidRDefault="00601A8B" w:rsidP="00601A8B">
      <w:pPr>
        <w:spacing w:before="120" w:after="120" w:line="240" w:lineRule="auto"/>
        <w:ind w:right="-142"/>
        <w:jc w:val="both"/>
        <w:rPr>
          <w:rFonts w:asciiTheme="minorHAnsi" w:hAnsiTheme="minorHAnsi" w:cstheme="minorHAnsi"/>
        </w:rPr>
      </w:pPr>
    </w:p>
    <w:p w:rsidR="00601A8B" w:rsidRPr="00601A8B" w:rsidRDefault="00601A8B" w:rsidP="00F66196">
      <w:pPr>
        <w:pStyle w:val="PargrafodaLista"/>
        <w:numPr>
          <w:ilvl w:val="1"/>
          <w:numId w:val="32"/>
        </w:numPr>
        <w:spacing w:before="120" w:after="120" w:line="240" w:lineRule="auto"/>
        <w:ind w:right="-142"/>
        <w:contextualSpacing w:val="0"/>
        <w:jc w:val="both"/>
        <w:rPr>
          <w:rFonts w:asciiTheme="minorHAnsi" w:hAnsiTheme="minorHAnsi" w:cstheme="minorHAnsi"/>
          <w:b/>
          <w:sz w:val="22"/>
          <w:szCs w:val="22"/>
        </w:rPr>
      </w:pPr>
      <w:r w:rsidRPr="00601A8B">
        <w:rPr>
          <w:rFonts w:asciiTheme="minorHAnsi" w:hAnsiTheme="minorHAnsi" w:cstheme="minorHAnsi"/>
          <w:b/>
          <w:sz w:val="22"/>
          <w:szCs w:val="22"/>
        </w:rPr>
        <w:t>DAS SANÇÕES A SEREM APLICADAS DURANTE A CONTRATAÇÃO</w:t>
      </w:r>
    </w:p>
    <w:p w:rsidR="00601A8B" w:rsidRDefault="00601A8B" w:rsidP="00601A8B">
      <w:pPr>
        <w:spacing w:before="120" w:after="120" w:line="240" w:lineRule="auto"/>
        <w:ind w:right="-142"/>
        <w:jc w:val="both"/>
        <w:rPr>
          <w:rFonts w:asciiTheme="minorHAnsi" w:hAnsiTheme="minorHAnsi" w:cstheme="minorHAnsi"/>
        </w:rPr>
      </w:pPr>
    </w:p>
    <w:p w:rsidR="00601A8B" w:rsidRPr="00601A8B" w:rsidRDefault="00601A8B" w:rsidP="00601A8B">
      <w:pPr>
        <w:spacing w:before="120" w:after="120" w:line="240" w:lineRule="auto"/>
        <w:ind w:right="-142"/>
        <w:jc w:val="both"/>
        <w:rPr>
          <w:rFonts w:asciiTheme="minorHAnsi" w:hAnsiTheme="minorHAnsi" w:cstheme="minorHAnsi"/>
        </w:rPr>
      </w:pPr>
      <w:r w:rsidRPr="00601A8B">
        <w:rPr>
          <w:rFonts w:asciiTheme="minorHAnsi" w:hAnsiTheme="minorHAnsi" w:cstheme="minorHAnsi"/>
        </w:rPr>
        <w:t>As penalidades relativas a infrações cometidas no curso da contratação serão devidamente consignadas na minuta do contrato, anexa ao presente processo.</w:t>
      </w:r>
    </w:p>
    <w:p w:rsidR="00794E67" w:rsidRDefault="00794E67" w:rsidP="00601A8B">
      <w:pPr>
        <w:tabs>
          <w:tab w:val="num" w:pos="0"/>
          <w:tab w:val="left" w:pos="284"/>
          <w:tab w:val="left" w:pos="851"/>
          <w:tab w:val="left" w:pos="1276"/>
        </w:tabs>
        <w:spacing w:before="120" w:after="120" w:line="240" w:lineRule="auto"/>
        <w:ind w:left="709" w:right="-142" w:hanging="709"/>
        <w:jc w:val="both"/>
        <w:rPr>
          <w:rFonts w:asciiTheme="minorHAnsi" w:hAnsiTheme="minorHAnsi" w:cs="Calibri"/>
        </w:rPr>
      </w:pPr>
    </w:p>
    <w:p w:rsidR="00601A8B" w:rsidRPr="00601A8B" w:rsidRDefault="00A95F60" w:rsidP="00601A8B">
      <w:pPr>
        <w:tabs>
          <w:tab w:val="num" w:pos="0"/>
          <w:tab w:val="left" w:pos="284"/>
          <w:tab w:val="left" w:pos="851"/>
          <w:tab w:val="left" w:pos="1276"/>
        </w:tabs>
        <w:spacing w:before="120" w:after="120" w:line="240" w:lineRule="auto"/>
        <w:ind w:left="709" w:right="-142" w:hanging="709"/>
        <w:jc w:val="both"/>
        <w:rPr>
          <w:rFonts w:asciiTheme="minorHAnsi" w:hAnsiTheme="minorHAnsi" w:cs="Calibri"/>
          <w:b/>
        </w:rPr>
      </w:pPr>
      <w:r>
        <w:rPr>
          <w:rFonts w:asciiTheme="minorHAnsi" w:hAnsiTheme="minorHAnsi" w:cs="Calibri"/>
          <w:b/>
        </w:rPr>
        <w:t>SÃO PARTE INTEGRANTE DESTE</w:t>
      </w:r>
      <w:r w:rsidR="00601A8B" w:rsidRPr="00601A8B">
        <w:rPr>
          <w:rFonts w:asciiTheme="minorHAnsi" w:hAnsiTheme="minorHAnsi" w:cs="Calibri"/>
          <w:b/>
        </w:rPr>
        <w:t xml:space="preserve"> TERMO DE REFERÊNCIA:</w:t>
      </w:r>
    </w:p>
    <w:p w:rsidR="00A95F60" w:rsidRDefault="00A95F60" w:rsidP="00601A8B">
      <w:pPr>
        <w:spacing w:before="120" w:after="120" w:line="240" w:lineRule="auto"/>
        <w:ind w:left="1134" w:right="-142" w:hanging="1134"/>
        <w:jc w:val="both"/>
        <w:rPr>
          <w:rFonts w:asciiTheme="minorHAnsi" w:hAnsiTheme="minorHAnsi" w:cs="Calibri"/>
          <w:b/>
        </w:rPr>
      </w:pPr>
      <w:r>
        <w:rPr>
          <w:rFonts w:asciiTheme="minorHAnsi" w:hAnsiTheme="minorHAnsi" w:cs="Calibri"/>
          <w:b/>
        </w:rPr>
        <w:t xml:space="preserve">ANEXO A – </w:t>
      </w:r>
      <w:r w:rsidRPr="00701FDF">
        <w:rPr>
          <w:rFonts w:asciiTheme="minorHAnsi" w:hAnsiTheme="minorHAnsi" w:cs="Calibri"/>
        </w:rPr>
        <w:t>Minuta do Contrato</w:t>
      </w:r>
      <w:r w:rsidR="002B1011">
        <w:rPr>
          <w:rFonts w:asciiTheme="minorHAnsi" w:hAnsiTheme="minorHAnsi" w:cs="Calibri"/>
        </w:rPr>
        <w:t>;</w:t>
      </w:r>
    </w:p>
    <w:p w:rsidR="00A95F60" w:rsidRDefault="00A95F60" w:rsidP="00601A8B">
      <w:pPr>
        <w:spacing w:before="120" w:after="120" w:line="240" w:lineRule="auto"/>
        <w:ind w:left="1134" w:right="-142" w:hanging="1134"/>
        <w:jc w:val="both"/>
        <w:rPr>
          <w:rFonts w:asciiTheme="minorHAnsi" w:hAnsiTheme="minorHAnsi" w:cs="Calibri"/>
        </w:rPr>
      </w:pPr>
      <w:r>
        <w:rPr>
          <w:rFonts w:asciiTheme="minorHAnsi" w:hAnsiTheme="minorHAnsi" w:cs="Calibri"/>
          <w:b/>
        </w:rPr>
        <w:t>ANEXO B</w:t>
      </w:r>
      <w:r w:rsidR="00701FDF">
        <w:rPr>
          <w:rFonts w:asciiTheme="minorHAnsi" w:hAnsiTheme="minorHAnsi" w:cs="Calibri"/>
          <w:b/>
        </w:rPr>
        <w:t xml:space="preserve"> - </w:t>
      </w:r>
      <w:r w:rsidR="00701FDF">
        <w:rPr>
          <w:rFonts w:asciiTheme="minorHAnsi" w:hAnsiTheme="minorHAnsi" w:cs="Calibri"/>
        </w:rPr>
        <w:t>D</w:t>
      </w:r>
      <w:r w:rsidR="00701FDF" w:rsidRPr="00701FDF">
        <w:rPr>
          <w:rFonts w:asciiTheme="minorHAnsi" w:hAnsiTheme="minorHAnsi" w:cs="Calibri"/>
        </w:rPr>
        <w:t>eclarações complementares</w:t>
      </w:r>
      <w:r w:rsidR="002B1011">
        <w:rPr>
          <w:rFonts w:asciiTheme="minorHAnsi" w:hAnsiTheme="minorHAnsi" w:cs="Calibri"/>
        </w:rPr>
        <w:t>;</w:t>
      </w:r>
    </w:p>
    <w:p w:rsidR="002B1011" w:rsidRDefault="002B1011" w:rsidP="00601A8B">
      <w:pPr>
        <w:spacing w:before="120" w:after="120" w:line="240" w:lineRule="auto"/>
        <w:ind w:left="1134" w:right="-142" w:hanging="1134"/>
        <w:jc w:val="both"/>
        <w:rPr>
          <w:rFonts w:asciiTheme="minorHAnsi" w:hAnsiTheme="minorHAnsi" w:cs="Calibri"/>
        </w:rPr>
      </w:pPr>
      <w:r>
        <w:rPr>
          <w:rFonts w:asciiTheme="minorHAnsi" w:hAnsiTheme="minorHAnsi" w:cs="Calibri"/>
          <w:b/>
        </w:rPr>
        <w:t>ANEXO C -</w:t>
      </w:r>
      <w:r>
        <w:rPr>
          <w:rFonts w:asciiTheme="minorHAnsi" w:hAnsiTheme="minorHAnsi" w:cs="Calibri"/>
        </w:rPr>
        <w:t xml:space="preserve"> D</w:t>
      </w:r>
      <w:r w:rsidRPr="002B1011">
        <w:rPr>
          <w:rFonts w:asciiTheme="minorHAnsi" w:hAnsiTheme="minorHAnsi" w:cs="Calibri"/>
        </w:rPr>
        <w:t>eclaração de pleno conhecimento das condições e peculiaridades inerentes à natureza do trabalho</w:t>
      </w:r>
      <w:r>
        <w:rPr>
          <w:rFonts w:asciiTheme="minorHAnsi" w:hAnsiTheme="minorHAnsi" w:cs="Calibri"/>
        </w:rPr>
        <w:t>;</w:t>
      </w:r>
    </w:p>
    <w:p w:rsidR="002B1011" w:rsidRPr="00701FDF" w:rsidRDefault="002B1011" w:rsidP="00601A8B">
      <w:pPr>
        <w:spacing w:before="120" w:after="120" w:line="240" w:lineRule="auto"/>
        <w:ind w:left="1134" w:right="-142" w:hanging="1134"/>
        <w:jc w:val="both"/>
        <w:rPr>
          <w:rFonts w:asciiTheme="minorHAnsi" w:hAnsiTheme="minorHAnsi" w:cs="Calibri"/>
        </w:rPr>
      </w:pPr>
      <w:r>
        <w:rPr>
          <w:rFonts w:asciiTheme="minorHAnsi" w:hAnsiTheme="minorHAnsi" w:cs="Calibri"/>
          <w:b/>
        </w:rPr>
        <w:t>ANEXO D -</w:t>
      </w:r>
      <w:r>
        <w:rPr>
          <w:rFonts w:asciiTheme="minorHAnsi" w:hAnsiTheme="minorHAnsi" w:cs="Calibri"/>
        </w:rPr>
        <w:t xml:space="preserve"> M</w:t>
      </w:r>
      <w:r w:rsidRPr="002B1011">
        <w:rPr>
          <w:rFonts w:asciiTheme="minorHAnsi" w:hAnsiTheme="minorHAnsi" w:cs="Calibri"/>
        </w:rPr>
        <w:t>odelo de proposta</w:t>
      </w:r>
      <w:r>
        <w:rPr>
          <w:rFonts w:asciiTheme="minorHAnsi" w:hAnsiTheme="minorHAnsi" w:cs="Calibri"/>
        </w:rPr>
        <w:t>;</w:t>
      </w:r>
    </w:p>
    <w:p w:rsidR="00601A8B" w:rsidRPr="00601A8B" w:rsidRDefault="00601A8B" w:rsidP="00601A8B">
      <w:pPr>
        <w:spacing w:before="120" w:after="120" w:line="240" w:lineRule="auto"/>
        <w:ind w:left="1134" w:right="-142" w:hanging="1134"/>
        <w:jc w:val="both"/>
        <w:rPr>
          <w:rFonts w:asciiTheme="minorHAnsi" w:hAnsiTheme="minorHAnsi" w:cs="Calibri"/>
        </w:rPr>
      </w:pPr>
      <w:r w:rsidRPr="00601A8B">
        <w:rPr>
          <w:rFonts w:asciiTheme="minorHAnsi" w:hAnsiTheme="minorHAnsi" w:cs="Calibri"/>
          <w:b/>
        </w:rPr>
        <w:t>Apêndice</w:t>
      </w:r>
      <w:r w:rsidRPr="00601A8B">
        <w:rPr>
          <w:rFonts w:asciiTheme="minorHAnsi" w:hAnsiTheme="minorHAnsi" w:cs="Calibri"/>
        </w:rPr>
        <w:t xml:space="preserve"> - Estudo Técnico Preliminar.</w:t>
      </w:r>
    </w:p>
    <w:p w:rsidR="00601A8B" w:rsidRPr="00601A8B" w:rsidRDefault="00601A8B" w:rsidP="00601A8B">
      <w:pPr>
        <w:tabs>
          <w:tab w:val="num" w:pos="0"/>
          <w:tab w:val="left" w:pos="284"/>
          <w:tab w:val="left" w:pos="851"/>
          <w:tab w:val="left" w:pos="1276"/>
        </w:tabs>
        <w:spacing w:before="120" w:after="120" w:line="240" w:lineRule="auto"/>
        <w:ind w:left="709" w:right="-142" w:hanging="709"/>
        <w:jc w:val="both"/>
        <w:rPr>
          <w:rFonts w:asciiTheme="minorHAnsi" w:hAnsiTheme="minorHAnsi" w:cs="Calibri"/>
        </w:rPr>
      </w:pPr>
    </w:p>
    <w:p w:rsidR="00601A8B" w:rsidRPr="00601A8B" w:rsidRDefault="00601A8B" w:rsidP="00601A8B">
      <w:pPr>
        <w:tabs>
          <w:tab w:val="num" w:pos="0"/>
          <w:tab w:val="left" w:pos="284"/>
          <w:tab w:val="left" w:pos="851"/>
          <w:tab w:val="left" w:pos="1276"/>
        </w:tabs>
        <w:spacing w:before="120" w:after="120" w:line="240" w:lineRule="auto"/>
        <w:ind w:left="709" w:right="-142" w:hanging="709"/>
        <w:jc w:val="both"/>
        <w:rPr>
          <w:rFonts w:asciiTheme="minorHAnsi" w:hAnsiTheme="minorHAnsi" w:cs="Calibri"/>
        </w:rPr>
      </w:pPr>
      <w:r w:rsidRPr="00601A8B">
        <w:rPr>
          <w:rFonts w:asciiTheme="minorHAnsi" w:hAnsiTheme="minorHAnsi" w:cs="Calibri"/>
        </w:rPr>
        <w:t xml:space="preserve"> </w:t>
      </w:r>
    </w:p>
    <w:p w:rsidR="00601A8B" w:rsidRPr="00601A8B" w:rsidRDefault="00601A8B" w:rsidP="00601A8B">
      <w:pPr>
        <w:tabs>
          <w:tab w:val="num" w:pos="0"/>
          <w:tab w:val="left" w:pos="284"/>
          <w:tab w:val="left" w:pos="851"/>
          <w:tab w:val="left" w:pos="1276"/>
        </w:tabs>
        <w:spacing w:before="120" w:after="120" w:line="240" w:lineRule="auto"/>
        <w:ind w:left="709" w:right="-142" w:hanging="709"/>
        <w:jc w:val="right"/>
        <w:rPr>
          <w:rFonts w:asciiTheme="minorHAnsi" w:hAnsiTheme="minorHAnsi" w:cs="Calibri"/>
        </w:rPr>
      </w:pPr>
      <w:r w:rsidRPr="00601A8B">
        <w:rPr>
          <w:rFonts w:asciiTheme="minorHAnsi" w:hAnsiTheme="minorHAnsi" w:cs="Calibri"/>
        </w:rPr>
        <w:t>Recife, data da assinatura eletrônica.</w:t>
      </w:r>
    </w:p>
    <w:p w:rsidR="00601A8B" w:rsidRPr="00601A8B" w:rsidRDefault="00601A8B" w:rsidP="00601A8B">
      <w:pPr>
        <w:tabs>
          <w:tab w:val="num" w:pos="0"/>
          <w:tab w:val="left" w:pos="284"/>
          <w:tab w:val="left" w:pos="851"/>
          <w:tab w:val="left" w:pos="1276"/>
        </w:tabs>
        <w:spacing w:before="120" w:after="120" w:line="240" w:lineRule="auto"/>
        <w:ind w:left="709" w:right="-142" w:hanging="709"/>
        <w:jc w:val="both"/>
        <w:rPr>
          <w:rFonts w:asciiTheme="minorHAnsi" w:hAnsiTheme="minorHAnsi" w:cs="Calibri"/>
        </w:rPr>
      </w:pPr>
    </w:p>
    <w:p w:rsidR="00601A8B" w:rsidRPr="00601A8B" w:rsidRDefault="00601A8B" w:rsidP="00601A8B">
      <w:pPr>
        <w:tabs>
          <w:tab w:val="num" w:pos="0"/>
          <w:tab w:val="left" w:pos="284"/>
          <w:tab w:val="left" w:pos="851"/>
          <w:tab w:val="left" w:pos="1276"/>
        </w:tabs>
        <w:spacing w:before="120" w:after="120" w:line="240" w:lineRule="auto"/>
        <w:ind w:left="709" w:right="-142" w:hanging="709"/>
        <w:contextualSpacing/>
        <w:jc w:val="center"/>
        <w:rPr>
          <w:rFonts w:asciiTheme="minorHAnsi" w:hAnsiTheme="minorHAnsi" w:cs="Calibri"/>
          <w:b/>
        </w:rPr>
      </w:pPr>
      <w:r w:rsidRPr="00601A8B">
        <w:rPr>
          <w:rFonts w:asciiTheme="minorHAnsi" w:hAnsiTheme="minorHAnsi" w:cs="Calibri"/>
          <w:b/>
        </w:rPr>
        <w:t>Frederico Faria Neves Almeida</w:t>
      </w:r>
    </w:p>
    <w:p w:rsidR="00601A8B" w:rsidRPr="00601A8B" w:rsidRDefault="00601A8B" w:rsidP="00601A8B">
      <w:pPr>
        <w:tabs>
          <w:tab w:val="num" w:pos="0"/>
          <w:tab w:val="left" w:pos="284"/>
          <w:tab w:val="left" w:pos="851"/>
          <w:tab w:val="left" w:pos="1276"/>
        </w:tabs>
        <w:spacing w:before="120" w:after="120" w:line="240" w:lineRule="auto"/>
        <w:ind w:left="709" w:right="-142" w:hanging="709"/>
        <w:contextualSpacing/>
        <w:jc w:val="center"/>
        <w:rPr>
          <w:rFonts w:asciiTheme="minorHAnsi" w:hAnsiTheme="minorHAnsi" w:cs="Calibri"/>
          <w:sz w:val="20"/>
          <w:szCs w:val="20"/>
        </w:rPr>
      </w:pPr>
      <w:r w:rsidRPr="00601A8B">
        <w:rPr>
          <w:rFonts w:asciiTheme="minorHAnsi" w:hAnsiTheme="minorHAnsi" w:cs="Calibri"/>
          <w:sz w:val="20"/>
          <w:szCs w:val="20"/>
        </w:rPr>
        <w:t>Diretor de Obras e Projetos Especiais</w:t>
      </w:r>
    </w:p>
    <w:p w:rsidR="00601A8B" w:rsidRPr="00601A8B" w:rsidRDefault="00601A8B" w:rsidP="00601A8B">
      <w:pPr>
        <w:tabs>
          <w:tab w:val="num" w:pos="0"/>
          <w:tab w:val="left" w:pos="284"/>
          <w:tab w:val="left" w:pos="851"/>
          <w:tab w:val="left" w:pos="1276"/>
        </w:tabs>
        <w:spacing w:before="120" w:after="120" w:line="240" w:lineRule="auto"/>
        <w:ind w:left="709" w:right="-142" w:hanging="709"/>
        <w:contextualSpacing/>
        <w:jc w:val="center"/>
        <w:rPr>
          <w:rFonts w:asciiTheme="minorHAnsi" w:hAnsiTheme="minorHAnsi" w:cs="Calibri"/>
          <w:sz w:val="20"/>
          <w:szCs w:val="20"/>
        </w:rPr>
      </w:pPr>
      <w:r w:rsidRPr="00601A8B">
        <w:rPr>
          <w:rFonts w:asciiTheme="minorHAnsi" w:hAnsiTheme="minorHAnsi" w:cs="Calibri"/>
          <w:sz w:val="20"/>
          <w:szCs w:val="20"/>
        </w:rPr>
        <w:t>Matrícula: 969.057-2</w:t>
      </w:r>
    </w:p>
    <w:p w:rsidR="00601A8B" w:rsidRPr="00601A8B" w:rsidRDefault="00601A8B" w:rsidP="00601A8B">
      <w:pPr>
        <w:tabs>
          <w:tab w:val="num" w:pos="0"/>
          <w:tab w:val="left" w:pos="284"/>
          <w:tab w:val="left" w:pos="851"/>
          <w:tab w:val="left" w:pos="1276"/>
        </w:tabs>
        <w:spacing w:before="120" w:after="120" w:line="240" w:lineRule="auto"/>
        <w:ind w:left="709" w:right="-142" w:hanging="709"/>
        <w:contextualSpacing/>
        <w:jc w:val="center"/>
        <w:rPr>
          <w:rFonts w:asciiTheme="minorHAnsi" w:hAnsiTheme="minorHAnsi" w:cs="Calibri"/>
        </w:rPr>
      </w:pPr>
      <w:r w:rsidRPr="00601A8B">
        <w:rPr>
          <w:rFonts w:asciiTheme="minorHAnsi" w:hAnsiTheme="minorHAnsi" w:cs="Calibri"/>
          <w:sz w:val="20"/>
          <w:szCs w:val="20"/>
        </w:rPr>
        <w:t>Responsável pela elaboração</w:t>
      </w:r>
    </w:p>
    <w:p w:rsidR="00601A8B" w:rsidRPr="00601A8B" w:rsidRDefault="00601A8B" w:rsidP="00601A8B">
      <w:pPr>
        <w:tabs>
          <w:tab w:val="num" w:pos="0"/>
          <w:tab w:val="left" w:pos="284"/>
          <w:tab w:val="left" w:pos="851"/>
          <w:tab w:val="left" w:pos="1276"/>
        </w:tabs>
        <w:spacing w:before="120" w:after="120" w:line="240" w:lineRule="auto"/>
        <w:ind w:left="709" w:right="-142" w:hanging="709"/>
        <w:jc w:val="both"/>
        <w:rPr>
          <w:rFonts w:asciiTheme="minorHAnsi" w:hAnsiTheme="minorHAnsi" w:cs="Calibri"/>
        </w:rPr>
      </w:pPr>
    </w:p>
    <w:p w:rsidR="00601A8B" w:rsidRPr="00601A8B" w:rsidRDefault="00601A8B" w:rsidP="00601A8B">
      <w:pPr>
        <w:spacing w:before="120" w:after="120" w:line="240" w:lineRule="auto"/>
        <w:ind w:right="-142"/>
        <w:jc w:val="both"/>
        <w:rPr>
          <w:rFonts w:asciiTheme="minorHAnsi" w:hAnsiTheme="minorHAnsi" w:cs="Calibri"/>
        </w:rPr>
      </w:pPr>
      <w:r w:rsidRPr="00601A8B">
        <w:rPr>
          <w:rFonts w:asciiTheme="minorHAnsi" w:hAnsiTheme="minorHAnsi" w:cs="Calibri"/>
        </w:rPr>
        <w:t xml:space="preserve">  </w:t>
      </w:r>
    </w:p>
    <w:p w:rsidR="00601A8B" w:rsidRPr="00601A8B" w:rsidRDefault="00601A8B" w:rsidP="00601A8B">
      <w:pPr>
        <w:spacing w:before="120" w:after="120" w:line="240" w:lineRule="auto"/>
        <w:ind w:left="709" w:right="-142" w:hanging="709"/>
        <w:jc w:val="both"/>
        <w:rPr>
          <w:rFonts w:asciiTheme="minorHAnsi" w:hAnsiTheme="minorHAnsi" w:cs="Calibri"/>
        </w:rPr>
      </w:pPr>
    </w:p>
    <w:p w:rsidR="00601A8B" w:rsidRPr="00601A8B" w:rsidRDefault="00601A8B" w:rsidP="00601A8B">
      <w:pPr>
        <w:spacing w:before="120" w:after="120" w:line="240" w:lineRule="auto"/>
        <w:ind w:left="709" w:right="-142" w:hanging="709"/>
        <w:contextualSpacing/>
        <w:jc w:val="center"/>
        <w:rPr>
          <w:rFonts w:asciiTheme="minorHAnsi" w:hAnsiTheme="minorHAnsi" w:cs="Calibri"/>
          <w:b/>
        </w:rPr>
      </w:pPr>
      <w:r w:rsidRPr="00601A8B">
        <w:rPr>
          <w:rFonts w:asciiTheme="minorHAnsi" w:hAnsiTheme="minorHAnsi" w:cs="Calibri"/>
          <w:b/>
        </w:rPr>
        <w:t>Renata Duarte Borba</w:t>
      </w:r>
    </w:p>
    <w:p w:rsidR="00601A8B" w:rsidRPr="00601A8B" w:rsidRDefault="00601A8B" w:rsidP="00601A8B">
      <w:pPr>
        <w:spacing w:before="120" w:after="120" w:line="240" w:lineRule="auto"/>
        <w:ind w:left="709" w:right="-142" w:hanging="709"/>
        <w:contextualSpacing/>
        <w:jc w:val="center"/>
        <w:rPr>
          <w:rFonts w:asciiTheme="minorHAnsi" w:hAnsiTheme="minorHAnsi" w:cs="Calibri"/>
          <w:sz w:val="20"/>
          <w:szCs w:val="20"/>
        </w:rPr>
      </w:pPr>
      <w:r w:rsidRPr="00601A8B">
        <w:rPr>
          <w:rFonts w:asciiTheme="minorHAnsi" w:hAnsiTheme="minorHAnsi" w:cs="Calibri"/>
          <w:sz w:val="20"/>
          <w:szCs w:val="20"/>
        </w:rPr>
        <w:t xml:space="preserve">Diretora-Presidente da </w:t>
      </w:r>
      <w:proofErr w:type="spellStart"/>
      <w:r w:rsidRPr="00601A8B">
        <w:rPr>
          <w:rFonts w:asciiTheme="minorHAnsi" w:hAnsiTheme="minorHAnsi" w:cs="Calibri"/>
          <w:sz w:val="20"/>
          <w:szCs w:val="20"/>
        </w:rPr>
        <w:t>Fundarpe</w:t>
      </w:r>
      <w:proofErr w:type="spellEnd"/>
    </w:p>
    <w:p w:rsidR="00601A8B" w:rsidRPr="00601A8B" w:rsidRDefault="00601A8B" w:rsidP="00601A8B">
      <w:pPr>
        <w:spacing w:before="120" w:after="120" w:line="240" w:lineRule="auto"/>
        <w:ind w:left="709" w:right="-142" w:hanging="709"/>
        <w:contextualSpacing/>
        <w:jc w:val="center"/>
        <w:rPr>
          <w:rFonts w:asciiTheme="minorHAnsi" w:hAnsiTheme="minorHAnsi" w:cs="Calibri"/>
          <w:sz w:val="20"/>
          <w:szCs w:val="20"/>
        </w:rPr>
      </w:pPr>
      <w:r w:rsidRPr="00601A8B">
        <w:rPr>
          <w:rFonts w:asciiTheme="minorHAnsi" w:hAnsiTheme="minorHAnsi" w:cs="Calibri"/>
          <w:sz w:val="20"/>
          <w:szCs w:val="20"/>
        </w:rPr>
        <w:t>Responsável pela aprovação</w:t>
      </w:r>
    </w:p>
    <w:p w:rsidR="00601A8B" w:rsidRPr="00601A8B" w:rsidRDefault="00601A8B" w:rsidP="00601A8B">
      <w:pPr>
        <w:tabs>
          <w:tab w:val="num" w:pos="0"/>
          <w:tab w:val="left" w:pos="284"/>
          <w:tab w:val="left" w:pos="851"/>
          <w:tab w:val="left" w:pos="1276"/>
        </w:tabs>
        <w:spacing w:before="120" w:after="120" w:line="240" w:lineRule="auto"/>
        <w:ind w:left="709" w:right="-142" w:hanging="709"/>
        <w:jc w:val="both"/>
        <w:rPr>
          <w:rFonts w:asciiTheme="minorHAnsi" w:hAnsiTheme="minorHAnsi" w:cs="Calibri"/>
        </w:rPr>
      </w:pPr>
    </w:p>
    <w:p w:rsidR="00385EDE" w:rsidRDefault="00385EDE">
      <w:pPr>
        <w:spacing w:after="0"/>
        <w:ind w:right="-141"/>
        <w:jc w:val="both"/>
        <w:rPr>
          <w:rFonts w:asciiTheme="minorHAnsi" w:hAnsiTheme="minorHAnsi" w:cs="Calibri"/>
          <w:color w:val="000000"/>
          <w:sz w:val="20"/>
          <w:szCs w:val="20"/>
        </w:rPr>
      </w:pPr>
    </w:p>
    <w:p w:rsidR="00385EDE" w:rsidRDefault="00AF0C56">
      <w:pPr>
        <w:spacing w:after="0"/>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Observação: Este termo de referência foi elaborado de acordo com os instrumentos padronizados da PGE: Minuta do Contrato de Serviços Comuns ou Especiais (Atualizada </w:t>
      </w:r>
      <w:r w:rsidRPr="00601A8B">
        <w:rPr>
          <w:rFonts w:asciiTheme="minorHAnsi" w:hAnsiTheme="minorHAnsi" w:cstheme="minorHAnsi"/>
          <w:sz w:val="20"/>
          <w:szCs w:val="20"/>
        </w:rPr>
        <w:t xml:space="preserve">em 16/05/2024) </w:t>
      </w:r>
      <w:r>
        <w:rPr>
          <w:rFonts w:asciiTheme="minorHAnsi" w:hAnsiTheme="minorHAnsi" w:cstheme="minorHAnsi"/>
          <w:color w:val="000000"/>
          <w:sz w:val="20"/>
          <w:szCs w:val="20"/>
        </w:rPr>
        <w:t xml:space="preserve">e Minuta da Ata de Registro de Preços de Serviços Comuns ou Especiais (Atualizada em </w:t>
      </w:r>
      <w:r w:rsidRPr="00601A8B">
        <w:rPr>
          <w:rFonts w:asciiTheme="minorHAnsi" w:hAnsiTheme="minorHAnsi" w:cstheme="minorHAnsi"/>
          <w:sz w:val="20"/>
          <w:szCs w:val="20"/>
        </w:rPr>
        <w:t>04/06/2024).</w:t>
      </w:r>
    </w:p>
    <w:tbl>
      <w:tblPr>
        <w:tblW w:w="4917" w:type="dxa"/>
        <w:jc w:val="center"/>
        <w:tblLook w:val="04A0" w:firstRow="1" w:lastRow="0" w:firstColumn="1" w:lastColumn="0" w:noHBand="0" w:noVBand="1"/>
      </w:tblPr>
      <w:tblGrid>
        <w:gridCol w:w="2977"/>
        <w:gridCol w:w="1940"/>
      </w:tblGrid>
      <w:tr w:rsidR="00385EDE">
        <w:trPr>
          <w:jc w:val="center"/>
        </w:trPr>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385EDE" w:rsidRPr="00601A8B" w:rsidRDefault="00AF0C56">
            <w:pPr>
              <w:widowControl w:val="0"/>
              <w:spacing w:after="0"/>
              <w:ind w:right="-141"/>
              <w:jc w:val="center"/>
              <w:rPr>
                <w:rFonts w:asciiTheme="minorHAnsi" w:eastAsia="Times New Roman" w:hAnsiTheme="minorHAnsi" w:cs="Calibri"/>
                <w:sz w:val="20"/>
                <w:szCs w:val="20"/>
                <w:lang w:eastAsia="pt-BR"/>
              </w:rPr>
            </w:pPr>
            <w:r w:rsidRPr="00601A8B">
              <w:rPr>
                <w:rFonts w:asciiTheme="minorHAnsi" w:eastAsia="Times New Roman" w:hAnsiTheme="minorHAnsi" w:cs="Calibri"/>
                <w:sz w:val="20"/>
                <w:szCs w:val="20"/>
                <w:lang w:eastAsia="pt-BR"/>
              </w:rPr>
              <w:t>VERSÃO DO MODELO SAD</w:t>
            </w:r>
          </w:p>
        </w:tc>
        <w:tc>
          <w:tcPr>
            <w:tcW w:w="1940" w:type="dxa"/>
            <w:tcBorders>
              <w:top w:val="single" w:sz="4" w:space="0" w:color="000000"/>
              <w:left w:val="single" w:sz="4" w:space="0" w:color="000000"/>
              <w:bottom w:val="single" w:sz="4" w:space="0" w:color="000000"/>
              <w:right w:val="single" w:sz="4" w:space="0" w:color="000000"/>
            </w:tcBorders>
            <w:shd w:val="clear" w:color="auto" w:fill="auto"/>
          </w:tcPr>
          <w:p w:rsidR="00385EDE" w:rsidRPr="00601A8B" w:rsidRDefault="00AF0C56">
            <w:pPr>
              <w:widowControl w:val="0"/>
              <w:spacing w:after="0"/>
              <w:ind w:right="-141"/>
              <w:jc w:val="center"/>
              <w:rPr>
                <w:rFonts w:asciiTheme="minorHAnsi" w:eastAsia="Times New Roman" w:hAnsiTheme="minorHAnsi" w:cs="Calibri"/>
                <w:sz w:val="20"/>
                <w:szCs w:val="20"/>
                <w:lang w:eastAsia="pt-BR"/>
              </w:rPr>
            </w:pPr>
            <w:r w:rsidRPr="00601A8B">
              <w:rPr>
                <w:rFonts w:asciiTheme="minorHAnsi" w:eastAsia="Times New Roman" w:hAnsiTheme="minorHAnsi" w:cs="Calibri"/>
                <w:sz w:val="20"/>
                <w:szCs w:val="20"/>
                <w:lang w:eastAsia="pt-BR"/>
              </w:rPr>
              <w:t>DATA</w:t>
            </w:r>
          </w:p>
        </w:tc>
      </w:tr>
      <w:tr w:rsidR="00385EDE">
        <w:trPr>
          <w:jc w:val="center"/>
        </w:trPr>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385EDE" w:rsidRPr="00601A8B" w:rsidRDefault="00AF0C56">
            <w:pPr>
              <w:widowControl w:val="0"/>
              <w:spacing w:after="0"/>
              <w:ind w:right="-141"/>
              <w:jc w:val="center"/>
              <w:rPr>
                <w:rFonts w:asciiTheme="minorHAnsi" w:eastAsia="Times New Roman" w:hAnsiTheme="minorHAnsi" w:cs="Calibri"/>
                <w:b/>
                <w:sz w:val="20"/>
                <w:szCs w:val="20"/>
                <w:lang w:eastAsia="pt-BR"/>
              </w:rPr>
            </w:pPr>
            <w:r w:rsidRPr="00601A8B">
              <w:rPr>
                <w:rFonts w:asciiTheme="minorHAnsi" w:eastAsia="Times New Roman" w:hAnsiTheme="minorHAnsi" w:cs="Calibri"/>
                <w:b/>
                <w:sz w:val="20"/>
                <w:szCs w:val="20"/>
                <w:lang w:eastAsia="pt-BR"/>
              </w:rPr>
              <w:t>V. 01</w:t>
            </w:r>
          </w:p>
        </w:tc>
        <w:tc>
          <w:tcPr>
            <w:tcW w:w="1940" w:type="dxa"/>
            <w:tcBorders>
              <w:top w:val="single" w:sz="4" w:space="0" w:color="000000"/>
              <w:left w:val="single" w:sz="4" w:space="0" w:color="000000"/>
              <w:bottom w:val="single" w:sz="4" w:space="0" w:color="000000"/>
              <w:right w:val="single" w:sz="4" w:space="0" w:color="000000"/>
            </w:tcBorders>
            <w:shd w:val="clear" w:color="auto" w:fill="auto"/>
          </w:tcPr>
          <w:p w:rsidR="00385EDE" w:rsidRPr="00601A8B" w:rsidRDefault="00AF0C56">
            <w:pPr>
              <w:widowControl w:val="0"/>
              <w:spacing w:after="0"/>
              <w:ind w:right="-141"/>
              <w:jc w:val="center"/>
              <w:rPr>
                <w:rFonts w:asciiTheme="minorHAnsi" w:eastAsia="Times New Roman" w:hAnsiTheme="minorHAnsi" w:cs="Calibri"/>
                <w:b/>
                <w:sz w:val="20"/>
                <w:szCs w:val="20"/>
                <w:lang w:eastAsia="pt-BR"/>
              </w:rPr>
            </w:pPr>
            <w:r w:rsidRPr="00601A8B">
              <w:rPr>
                <w:rFonts w:asciiTheme="minorHAnsi" w:eastAsia="Times New Roman" w:hAnsiTheme="minorHAnsi" w:cs="Calibri"/>
                <w:b/>
                <w:sz w:val="20"/>
                <w:szCs w:val="20"/>
                <w:lang w:eastAsia="pt-BR"/>
              </w:rPr>
              <w:t xml:space="preserve"> 10/07/2024</w:t>
            </w:r>
          </w:p>
        </w:tc>
      </w:tr>
    </w:tbl>
    <w:p w:rsidR="00F619B7" w:rsidRDefault="00F619B7" w:rsidP="00543000">
      <w:pPr>
        <w:spacing w:before="240" w:after="240"/>
        <w:ind w:right="-1983"/>
      </w:pPr>
    </w:p>
    <w:p w:rsidR="009E416F" w:rsidRDefault="009E416F" w:rsidP="00543000">
      <w:pPr>
        <w:spacing w:before="240" w:after="240"/>
        <w:ind w:right="-1983"/>
      </w:pPr>
    </w:p>
    <w:p w:rsidR="009E416F" w:rsidRDefault="009E416F" w:rsidP="00543000">
      <w:pPr>
        <w:spacing w:before="240" w:after="240"/>
        <w:ind w:right="-1983"/>
      </w:pPr>
    </w:p>
    <w:p w:rsidR="009E416F" w:rsidRDefault="009E416F" w:rsidP="00543000">
      <w:pPr>
        <w:spacing w:before="240" w:after="240"/>
        <w:ind w:right="-1983"/>
      </w:pPr>
    </w:p>
    <w:p w:rsidR="009E416F" w:rsidRDefault="009E416F" w:rsidP="00543000">
      <w:pPr>
        <w:spacing w:before="240" w:after="240"/>
        <w:ind w:right="-1983"/>
      </w:pPr>
    </w:p>
    <w:p w:rsidR="009E416F" w:rsidRDefault="009E416F" w:rsidP="00543000">
      <w:pPr>
        <w:spacing w:before="240" w:after="240"/>
        <w:ind w:right="-1983"/>
      </w:pPr>
    </w:p>
    <w:p w:rsidR="00DD5B20" w:rsidRPr="00152BE5" w:rsidRDefault="00DD5B20" w:rsidP="00DD5B20">
      <w:pPr>
        <w:spacing w:before="240" w:after="240"/>
        <w:ind w:left="-1701" w:right="-1983"/>
        <w:jc w:val="center"/>
      </w:pPr>
      <w:r>
        <w:rPr>
          <w:noProof/>
          <w:lang w:eastAsia="pt-BR"/>
        </w:rPr>
        <mc:AlternateContent>
          <mc:Choice Requires="wps">
            <w:drawing>
              <wp:anchor distT="0" distB="0" distL="114300" distR="114300" simplePos="0" relativeHeight="251708928" behindDoc="1" locked="0" layoutInCell="1" allowOverlap="1">
                <wp:simplePos x="0" y="0"/>
                <wp:positionH relativeFrom="column">
                  <wp:posOffset>162560</wp:posOffset>
                </wp:positionH>
                <wp:positionV relativeFrom="paragraph">
                  <wp:posOffset>0</wp:posOffset>
                </wp:positionV>
                <wp:extent cx="6972300" cy="900000"/>
                <wp:effectExtent l="0" t="0" r="0" b="0"/>
                <wp:wrapSquare wrapText="bothSides"/>
                <wp:docPr id="15"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2300" cy="900000"/>
                        </a:xfrm>
                        <a:prstGeom prst="rect">
                          <a:avLst/>
                        </a:prstGeom>
                        <a:solidFill>
                          <a:srgbClr val="33608E"/>
                        </a:solidFill>
                        <a:ln w="12700" cap="flat" cmpd="sng" algn="ctr">
                          <a:noFill/>
                          <a:prstDash val="solid"/>
                          <a:miter lim="800000"/>
                          <a:headEnd/>
                          <a:tailEnd/>
                        </a:ln>
                      </wps:spPr>
                      <wps:txbx>
                        <w:txbxContent>
                          <w:p w:rsidR="002D01A8" w:rsidRPr="00011304" w:rsidRDefault="002D01A8" w:rsidP="00DD5B20">
                            <w:pPr>
                              <w:spacing w:before="40" w:after="0"/>
                              <w:jc w:val="center"/>
                              <w:rPr>
                                <w:rFonts w:ascii="Bahnschrift" w:hAnsi="Bahnschrift"/>
                                <w:color w:val="FFFFFF" w:themeColor="background1"/>
                                <w:sz w:val="28"/>
                                <w:szCs w:val="28"/>
                              </w:rPr>
                            </w:pPr>
                            <w:r>
                              <w:rPr>
                                <w:rFonts w:ascii="Bahnschrift" w:hAnsi="Bahnschrift" w:cs="Calibri"/>
                                <w:b/>
                                <w:color w:val="FFFFFF" w:themeColor="background1"/>
                                <w:sz w:val="28"/>
                                <w:szCs w:val="28"/>
                              </w:rPr>
                              <w:t>ANEXO A</w:t>
                            </w:r>
                          </w:p>
                          <w:p w:rsidR="002D01A8" w:rsidRPr="00011304" w:rsidRDefault="002D01A8" w:rsidP="00DD5B20">
                            <w:pPr>
                              <w:spacing w:after="0"/>
                              <w:jc w:val="center"/>
                              <w:rPr>
                                <w:rFonts w:ascii="Bahnschrift" w:hAnsi="Bahnschrift"/>
                                <w:color w:val="FFFFFF" w:themeColor="background1"/>
                                <w:sz w:val="28"/>
                                <w:szCs w:val="28"/>
                              </w:rPr>
                            </w:pPr>
                            <w:r w:rsidRPr="00011304">
                              <w:rPr>
                                <w:rFonts w:ascii="Bahnschrift" w:hAnsi="Bahnschrift" w:cs="Calibri"/>
                                <w:b/>
                                <w:color w:val="FFFFFF" w:themeColor="background1"/>
                                <w:sz w:val="28"/>
                                <w:szCs w:val="28"/>
                              </w:rPr>
                              <w:t>MINUTA DO CONTRATO</w:t>
                            </w:r>
                          </w:p>
                          <w:p w:rsidR="002D01A8" w:rsidRPr="00011304" w:rsidRDefault="002D01A8" w:rsidP="00DD5B20">
                            <w:pPr>
                              <w:spacing w:after="0"/>
                              <w:jc w:val="center"/>
                              <w:rPr>
                                <w:rFonts w:ascii="Bahnschrift" w:hAnsi="Bahnschrift"/>
                                <w:sz w:val="28"/>
                                <w:szCs w:val="28"/>
                              </w:rPr>
                            </w:pPr>
                            <w:r>
                              <w:rPr>
                                <w:rFonts w:ascii="Bahnschrift" w:hAnsi="Bahnschrift" w:cs="Calibri"/>
                                <w:b/>
                                <w:color w:val="FFFFFF" w:themeColor="background1"/>
                                <w:sz w:val="28"/>
                                <w:szCs w:val="28"/>
                              </w:rPr>
                              <w:t>PRESTAÇÃO</w:t>
                            </w:r>
                            <w:r w:rsidRPr="00011304">
                              <w:rPr>
                                <w:rFonts w:ascii="Bahnschrift" w:hAnsi="Bahnschrift" w:cs="Calibri"/>
                                <w:b/>
                                <w:color w:val="FFFFFF" w:themeColor="background1"/>
                                <w:sz w:val="28"/>
                                <w:szCs w:val="28"/>
                              </w:rPr>
                              <w:t xml:space="preserve"> DE </w:t>
                            </w:r>
                            <w:r>
                              <w:rPr>
                                <w:rFonts w:ascii="Bahnschrift" w:hAnsi="Bahnschrift" w:cs="Calibri"/>
                                <w:b/>
                                <w:color w:val="FFFFFF" w:themeColor="background1"/>
                                <w:sz w:val="28"/>
                                <w:szCs w:val="28"/>
                              </w:rPr>
                              <w:t>SERVIÇOS</w:t>
                            </w:r>
                            <w:r w:rsidRPr="00846170">
                              <w:rPr>
                                <w:rFonts w:ascii="Bahnschrift" w:hAnsi="Bahnschrift" w:cs="Calibri"/>
                                <w:b/>
                                <w:color w:val="FFFFFF" w:themeColor="background1"/>
                                <w:sz w:val="28"/>
                                <w:szCs w:val="28"/>
                              </w:rPr>
                              <w:t xml:space="preserve"> COMUNS </w:t>
                            </w:r>
                          </w:p>
                          <w:p w:rsidR="002D01A8" w:rsidRPr="00303565" w:rsidRDefault="002D01A8" w:rsidP="00DD5B20">
                            <w:pPr>
                              <w:spacing w:after="0"/>
                              <w:ind w:left="284"/>
                              <w:jc w:val="center"/>
                              <w:rPr>
                                <w:rFonts w:ascii="Bahnschrift" w:hAnsi="Bahnschrift" w:cs="Arial"/>
                                <w:b/>
                                <w:bCs/>
                                <w:color w:val="FFFFFF" w:themeColor="background1"/>
                                <w:sz w:val="28"/>
                                <w:szCs w:val="28"/>
                              </w:rPr>
                            </w:pPr>
                          </w:p>
                        </w:txbxContent>
                      </wps:txbx>
                      <wps:bodyPr rot="0" vert="horz" wrap="square" lIns="91440" tIns="45720" rIns="91440" bIns="45720" anchor="ctr" anchorCtr="0" upright="1">
                        <a:noAutofit/>
                      </wps:bodyPr>
                    </wps:wsp>
                  </a:graphicData>
                </a:graphic>
              </wp:anchor>
            </w:drawing>
          </mc:Choice>
          <mc:Fallback>
            <w:pict>
              <v:rect id="_x0000_s1026" style="position:absolute;left:0;text-align:left;margin-left:12.8pt;margin-top:0;width:549pt;height:70.85pt;z-index:-251607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" fillcolor="#33608e" stroked="f" strokeweight="1pt">
                <v:textbox>
                  <w:txbxContent>
                    <w:p w:rsidR="002D01A8" w:rsidRPr="00011304" w:rsidRDefault="002D01A8" w:rsidP="00DD5B20">
                      <w:pPr>
                        <w:spacing w:before="40" w:after="0"/>
                        <w:jc w:val="center"/>
                        <w:rPr>
                          <w:rFonts w:ascii="Bahnschrift" w:hAnsi="Bahnschrift"/>
                          <w:color w:val="FFFFFF" w:themeColor="background1"/>
                          <w:sz w:val="28"/>
                          <w:szCs w:val="28"/>
                        </w:rPr>
                      </w:pPr>
                      <w:r>
                        <w:rPr>
                          <w:rFonts w:ascii="Bahnschrift" w:hAnsi="Bahnschrift" w:cs="Calibri"/>
                          <w:b/>
                          <w:color w:val="FFFFFF" w:themeColor="background1"/>
                          <w:sz w:val="28"/>
                          <w:szCs w:val="28"/>
                        </w:rPr>
                        <w:t>ANEXO A</w:t>
                      </w:r>
                    </w:p>
                    <w:p w:rsidR="002D01A8" w:rsidRPr="00011304" w:rsidRDefault="002D01A8" w:rsidP="00DD5B20">
                      <w:pPr>
                        <w:spacing w:after="0"/>
                        <w:jc w:val="center"/>
                        <w:rPr>
                          <w:rFonts w:ascii="Bahnschrift" w:hAnsi="Bahnschrift"/>
                          <w:color w:val="FFFFFF" w:themeColor="background1"/>
                          <w:sz w:val="28"/>
                          <w:szCs w:val="28"/>
                        </w:rPr>
                      </w:pPr>
                      <w:r w:rsidRPr="00011304">
                        <w:rPr>
                          <w:rFonts w:ascii="Bahnschrift" w:hAnsi="Bahnschrift" w:cs="Calibri"/>
                          <w:b/>
                          <w:color w:val="FFFFFF" w:themeColor="background1"/>
                          <w:sz w:val="28"/>
                          <w:szCs w:val="28"/>
                        </w:rPr>
                        <w:t>MINUTA DO CONTRATO</w:t>
                      </w:r>
                    </w:p>
                    <w:p w:rsidR="002D01A8" w:rsidRPr="00011304" w:rsidRDefault="002D01A8" w:rsidP="00DD5B20">
                      <w:pPr>
                        <w:spacing w:after="0"/>
                        <w:jc w:val="center"/>
                        <w:rPr>
                          <w:rFonts w:ascii="Bahnschrift" w:hAnsi="Bahnschrift"/>
                          <w:sz w:val="28"/>
                          <w:szCs w:val="28"/>
                        </w:rPr>
                      </w:pPr>
                      <w:r>
                        <w:rPr>
                          <w:rFonts w:ascii="Bahnschrift" w:hAnsi="Bahnschrift" w:cs="Calibri"/>
                          <w:b/>
                          <w:color w:val="FFFFFF" w:themeColor="background1"/>
                          <w:sz w:val="28"/>
                          <w:szCs w:val="28"/>
                        </w:rPr>
                        <w:t>PRESTAÇÃO</w:t>
                      </w:r>
                      <w:r w:rsidRPr="00011304">
                        <w:rPr>
                          <w:rFonts w:ascii="Bahnschrift" w:hAnsi="Bahnschrift" w:cs="Calibri"/>
                          <w:b/>
                          <w:color w:val="FFFFFF" w:themeColor="background1"/>
                          <w:sz w:val="28"/>
                          <w:szCs w:val="28"/>
                        </w:rPr>
                        <w:t xml:space="preserve"> DE </w:t>
                      </w:r>
                      <w:r>
                        <w:rPr>
                          <w:rFonts w:ascii="Bahnschrift" w:hAnsi="Bahnschrift" w:cs="Calibri"/>
                          <w:b/>
                          <w:color w:val="FFFFFF" w:themeColor="background1"/>
                          <w:sz w:val="28"/>
                          <w:szCs w:val="28"/>
                        </w:rPr>
                        <w:t>SERVIÇOS</w:t>
                      </w:r>
                      <w:r w:rsidRPr="00846170">
                        <w:rPr>
                          <w:rFonts w:ascii="Bahnschrift" w:hAnsi="Bahnschrift" w:cs="Calibri"/>
                          <w:b/>
                          <w:color w:val="FFFFFF" w:themeColor="background1"/>
                          <w:sz w:val="28"/>
                          <w:szCs w:val="28"/>
                        </w:rPr>
                        <w:t xml:space="preserve"> COMUNS </w:t>
                      </w:r>
                    </w:p>
                    <w:p w:rsidR="002D01A8" w:rsidRPr="00303565" w:rsidRDefault="002D01A8" w:rsidP="00DD5B20">
                      <w:pPr>
                        <w:spacing w:after="0"/>
                        <w:ind w:left="284"/>
                        <w:jc w:val="center"/>
                        <w:rPr>
                          <w:rFonts w:ascii="Bahnschrift" w:hAnsi="Bahnschrift" w:cs="Arial"/>
                          <w:b/>
                          <w:bCs/>
                          <w:color w:val="FFFFFF" w:themeColor="background1"/>
                          <w:sz w:val="28"/>
                          <w:szCs w:val="28"/>
                        </w:rPr>
                      </w:pPr>
                    </w:p>
                  </w:txbxContent>
                </v:textbox>
                <w10:wrap type="square"/>
              </v:rect>
            </w:pict>
          </mc:Fallback>
        </mc:AlternateContent>
      </w:r>
    </w:p>
    <w:p w:rsidR="00DD5B20" w:rsidRDefault="00DD5B20" w:rsidP="00470185">
      <w:pPr>
        <w:pStyle w:val="NormalWeb"/>
        <w:spacing w:before="120" w:after="120" w:line="360" w:lineRule="auto"/>
        <w:ind w:left="4320" w:right="-1"/>
        <w:jc w:val="both"/>
        <w:rPr>
          <w:rFonts w:ascii="Bahnschrift" w:hAnsi="Bahnschrift" w:cs="Calibri"/>
          <w:b/>
          <w:bCs/>
          <w:color w:val="0070C0"/>
        </w:rPr>
      </w:pPr>
      <w:r w:rsidRPr="00BB291E">
        <w:rPr>
          <w:rFonts w:ascii="Bahnschrift" w:hAnsi="Bahnschrift" w:cs="Calibri"/>
          <w:b/>
          <w:bCs/>
        </w:rPr>
        <w:t xml:space="preserve">CONTRATO QUE ENTRE SI CELEBRAM O </w:t>
      </w:r>
      <w:r w:rsidRPr="00AC08FF">
        <w:rPr>
          <w:rFonts w:ascii="Bahnschrift" w:hAnsi="Bahnschrift" w:cs="Calibri"/>
          <w:b/>
          <w:bCs/>
          <w:color w:val="0070C0"/>
        </w:rPr>
        <w:t>ESTADO DE PERNAMBUC</w:t>
      </w:r>
      <w:r>
        <w:rPr>
          <w:rFonts w:ascii="Bahnschrift" w:hAnsi="Bahnschrift" w:cs="Calibri"/>
          <w:b/>
          <w:bCs/>
          <w:color w:val="0070C0"/>
        </w:rPr>
        <w:t>O,</w:t>
      </w:r>
      <w:r w:rsidRPr="00AC08FF">
        <w:rPr>
          <w:rFonts w:ascii="Bahnschrift" w:hAnsi="Bahnschrift" w:cs="Calibri"/>
          <w:b/>
          <w:bCs/>
          <w:color w:val="0070C0"/>
        </w:rPr>
        <w:t xml:space="preserve"> </w:t>
      </w:r>
      <w:r w:rsidRPr="00BB291E">
        <w:rPr>
          <w:rFonts w:ascii="Bahnschrift" w:hAnsi="Bahnschrift" w:cs="Calibri"/>
          <w:b/>
          <w:bCs/>
        </w:rPr>
        <w:t xml:space="preserve">ATRAVÉS DA </w:t>
      </w:r>
      <w:r w:rsidRPr="00AC08FF">
        <w:rPr>
          <w:rFonts w:ascii="Bahnschrift" w:hAnsi="Bahnschrift" w:cs="Calibri"/>
          <w:b/>
          <w:bCs/>
          <w:color w:val="0070C0"/>
        </w:rPr>
        <w:t xml:space="preserve">FUNDAÇÃO </w:t>
      </w:r>
      <w:r>
        <w:rPr>
          <w:rFonts w:ascii="Bahnschrift" w:hAnsi="Bahnschrift" w:cs="Calibri"/>
          <w:b/>
          <w:bCs/>
          <w:color w:val="0070C0"/>
        </w:rPr>
        <w:t>DO PATRIMÔNIO HISTÓRICO E ARTISTICO DE PERNAMBUCO</w:t>
      </w:r>
      <w:r w:rsidRPr="00AC08FF">
        <w:rPr>
          <w:rFonts w:ascii="Bahnschrift" w:hAnsi="Bahnschrift" w:cs="Calibri"/>
          <w:b/>
          <w:bCs/>
          <w:color w:val="0070C0"/>
        </w:rPr>
        <w:t xml:space="preserve"> </w:t>
      </w:r>
      <w:r w:rsidRPr="00BB291E">
        <w:rPr>
          <w:rFonts w:ascii="Bahnschrift" w:hAnsi="Bahnschrift" w:cs="Calibri"/>
          <w:b/>
          <w:bCs/>
        </w:rPr>
        <w:t xml:space="preserve">E A EMPRESA </w:t>
      </w:r>
      <w:r w:rsidRPr="00AC08FF">
        <w:rPr>
          <w:rFonts w:ascii="Bahnschrift" w:hAnsi="Bahnschrift" w:cs="Calibri"/>
          <w:b/>
          <w:bCs/>
          <w:color w:val="0070C0"/>
        </w:rPr>
        <w:t>XXXXXX</w:t>
      </w:r>
      <w:r w:rsidRPr="00BB291E">
        <w:rPr>
          <w:rFonts w:ascii="Bahnschrift" w:hAnsi="Bahnschrift" w:cs="Calibri"/>
          <w:b/>
          <w:bCs/>
        </w:rPr>
        <w:t xml:space="preserve">, EM DECORRÊNCIA DO PROCESSO Nº </w:t>
      </w:r>
      <w:r w:rsidRPr="00AC08FF">
        <w:rPr>
          <w:rFonts w:ascii="Bahnschrift" w:hAnsi="Bahnschrift" w:cs="Calibri"/>
          <w:b/>
          <w:color w:val="0070C0"/>
        </w:rPr>
        <w:t>XXXX</w:t>
      </w:r>
      <w:r w:rsidRPr="00AC08FF">
        <w:rPr>
          <w:rFonts w:ascii="Bahnschrift" w:hAnsi="Bahnschrift" w:cs="Calibri"/>
          <w:b/>
          <w:bCs/>
          <w:color w:val="0070C0"/>
        </w:rPr>
        <w:t>:</w:t>
      </w:r>
    </w:p>
    <w:p w:rsidR="00DD5B20" w:rsidRDefault="00DD5B20" w:rsidP="00470185">
      <w:pPr>
        <w:spacing w:before="360" w:after="120" w:line="360" w:lineRule="auto"/>
        <w:ind w:right="-1"/>
        <w:jc w:val="both"/>
        <w:rPr>
          <w:rFonts w:ascii="Bahnschrift" w:eastAsia="Times New Roman" w:hAnsi="Bahnschrift"/>
          <w:noProof/>
          <w:sz w:val="24"/>
          <w:szCs w:val="24"/>
          <w:lang w:eastAsia="zh-CN"/>
        </w:rPr>
      </w:pPr>
      <w:r w:rsidRPr="00B34B90">
        <w:rPr>
          <w:rFonts w:ascii="Bahnschrift" w:eastAsia="Times New Roman" w:hAnsi="Bahnschrift"/>
          <w:sz w:val="24"/>
          <w:szCs w:val="24"/>
          <w:lang w:eastAsia="zh-CN"/>
        </w:rPr>
        <w:t>A FUNDAÇÃO DO PATRIMÔNIO HISTÓRICO E ARTÍSTICO - FUNDARPE, inscrita no CNPJ/MF sob o nº XXX, com sede na____________________________, nesta cidade, doravante designada CONTRATANTE, neste ato representada pelo(a)_________________________________________________________(nome e cargo), por</w:t>
      </w:r>
      <w:r>
        <w:rPr>
          <w:rFonts w:ascii="Bahnschrift" w:eastAsia="Times New Roman" w:hAnsi="Bahnschrift"/>
          <w:sz w:val="24"/>
          <w:szCs w:val="24"/>
          <w:lang w:eastAsia="zh-CN"/>
        </w:rPr>
        <w:t xml:space="preserve">tador da matrícula funcional </w:t>
      </w:r>
      <w:proofErr w:type="spellStart"/>
      <w:r>
        <w:rPr>
          <w:rFonts w:ascii="Bahnschrift" w:eastAsia="Times New Roman" w:hAnsi="Bahnschrift"/>
          <w:sz w:val="24"/>
          <w:szCs w:val="24"/>
          <w:lang w:eastAsia="zh-CN"/>
        </w:rPr>
        <w:t>nº</w:t>
      </w:r>
      <w:r w:rsidRPr="00B34B90">
        <w:rPr>
          <w:rFonts w:ascii="Bahnschrift" w:eastAsia="Times New Roman" w:hAnsi="Bahnschrift"/>
          <w:sz w:val="24"/>
          <w:szCs w:val="24"/>
          <w:lang w:eastAsia="zh-CN"/>
        </w:rPr>
        <w:t>XXXXX</w:t>
      </w:r>
      <w:proofErr w:type="spellEnd"/>
      <w:r w:rsidRPr="00B34B90">
        <w:rPr>
          <w:rFonts w:ascii="Bahnschrift" w:eastAsia="Times New Roman" w:hAnsi="Bahnschrift"/>
          <w:sz w:val="24"/>
          <w:szCs w:val="24"/>
          <w:lang w:eastAsia="zh-CN"/>
        </w:rPr>
        <w:t>, no uso da competência conferida pelo ________________</w:t>
      </w:r>
      <w:r>
        <w:rPr>
          <w:rFonts w:ascii="Bahnschrift" w:eastAsia="Times New Roman" w:hAnsi="Bahnschrift"/>
          <w:sz w:val="24"/>
          <w:szCs w:val="24"/>
          <w:lang w:eastAsia="zh-CN"/>
        </w:rPr>
        <w:t xml:space="preserve">__________________, e </w:t>
      </w:r>
      <w:r>
        <w:rPr>
          <w:rFonts w:ascii="Bahnschrift" w:eastAsia="Times New Roman" w:hAnsi="Bahnschrift"/>
          <w:sz w:val="24"/>
          <w:szCs w:val="24"/>
          <w:lang w:eastAsia="zh-CN"/>
        </w:rPr>
        <w:lastRenderedPageBreak/>
        <w:t>a empresa</w:t>
      </w:r>
      <w:r w:rsidRPr="00B34B90">
        <w:rPr>
          <w:rFonts w:ascii="Bahnschrift" w:eastAsia="Times New Roman" w:hAnsi="Bahnschrift"/>
          <w:sz w:val="24"/>
          <w:szCs w:val="24"/>
          <w:lang w:eastAsia="zh-CN"/>
        </w:rPr>
        <w:t>__________________________________________,</w:t>
      </w:r>
      <w:r>
        <w:rPr>
          <w:rFonts w:ascii="Bahnschrift" w:eastAsia="Times New Roman" w:hAnsi="Bahnschrift"/>
          <w:sz w:val="24"/>
          <w:szCs w:val="24"/>
          <w:lang w:eastAsia="zh-CN"/>
        </w:rPr>
        <w:t xml:space="preserve"> inscrita no CNPJ (MF) sob o nº</w:t>
      </w:r>
      <w:r w:rsidRPr="00B34B90">
        <w:rPr>
          <w:rFonts w:ascii="Bahnschrift" w:eastAsia="Times New Roman" w:hAnsi="Bahnschrift"/>
          <w:sz w:val="24"/>
          <w:szCs w:val="24"/>
          <w:lang w:eastAsia="zh-CN"/>
        </w:rPr>
        <w:t>_______________________________, sediada em ___________________________</w:t>
      </w:r>
      <w:r>
        <w:rPr>
          <w:rFonts w:ascii="Bahnschrift" w:eastAsia="Times New Roman" w:hAnsi="Bahnschrift"/>
          <w:sz w:val="24"/>
          <w:szCs w:val="24"/>
          <w:lang w:eastAsia="zh-CN"/>
        </w:rPr>
        <w:t xml:space="preserve">___________, representada neste </w:t>
      </w:r>
      <w:r w:rsidRPr="00B34B90">
        <w:rPr>
          <w:rFonts w:ascii="Bahnschrift" w:eastAsia="Times New Roman" w:hAnsi="Bahnschrift"/>
          <w:sz w:val="24"/>
          <w:szCs w:val="24"/>
          <w:lang w:eastAsia="zh-CN"/>
        </w:rPr>
        <w:t>ato por _________________(nome e função que exerce na contratada), conforme atos constitutivos da empres</w:t>
      </w:r>
      <w:r>
        <w:rPr>
          <w:rFonts w:ascii="Bahnschrift" w:eastAsia="Times New Roman" w:hAnsi="Bahnschrift"/>
          <w:sz w:val="24"/>
          <w:szCs w:val="24"/>
          <w:lang w:eastAsia="zh-CN"/>
        </w:rPr>
        <w:t xml:space="preserve">a OU </w:t>
      </w:r>
      <w:r w:rsidRPr="00B34B90">
        <w:rPr>
          <w:rFonts w:ascii="Bahnschrift" w:eastAsia="Times New Roman" w:hAnsi="Bahnschrift"/>
          <w:sz w:val="24"/>
          <w:szCs w:val="24"/>
          <w:lang w:eastAsia="zh-CN"/>
        </w:rPr>
        <w:t>procuração apresentada nos autos, doravante designada CONTRATADA, têm entre si</w:t>
      </w:r>
      <w:r>
        <w:rPr>
          <w:rFonts w:ascii="Bahnschrift" w:eastAsia="Times New Roman" w:hAnsi="Bahnschrift"/>
          <w:sz w:val="24"/>
          <w:szCs w:val="24"/>
          <w:lang w:eastAsia="zh-CN"/>
        </w:rPr>
        <w:t xml:space="preserve"> justo e acordado, e celebram o </w:t>
      </w:r>
      <w:r w:rsidRPr="00B34B90">
        <w:rPr>
          <w:rFonts w:ascii="Bahnschrift" w:eastAsia="Times New Roman" w:hAnsi="Bahnschrift"/>
          <w:sz w:val="24"/>
          <w:szCs w:val="24"/>
          <w:lang w:eastAsia="zh-CN"/>
        </w:rPr>
        <w:t>presente CONTRATO, mediante as seguintes cláusulas e condições, que mut</w:t>
      </w:r>
      <w:r>
        <w:rPr>
          <w:rFonts w:ascii="Bahnschrift" w:eastAsia="Times New Roman" w:hAnsi="Bahnschrift"/>
          <w:sz w:val="24"/>
          <w:szCs w:val="24"/>
          <w:lang w:eastAsia="zh-CN"/>
        </w:rPr>
        <w:t xml:space="preserve">uamente outorgam e estabelecem, </w:t>
      </w:r>
      <w:r w:rsidRPr="00B34B90">
        <w:rPr>
          <w:rFonts w:ascii="Bahnschrift" w:eastAsia="Times New Roman" w:hAnsi="Bahnschrift"/>
          <w:sz w:val="24"/>
          <w:szCs w:val="24"/>
          <w:lang w:eastAsia="zh-CN"/>
        </w:rPr>
        <w:t>sujeitando-se às disposições previstas na Lei Federal nº 14.133, de 1º de abril de 2021, no</w:t>
      </w:r>
      <w:r>
        <w:rPr>
          <w:rFonts w:ascii="Bahnschrift" w:eastAsia="Times New Roman" w:hAnsi="Bahnschrift"/>
          <w:sz w:val="24"/>
          <w:szCs w:val="24"/>
          <w:lang w:eastAsia="zh-CN"/>
        </w:rPr>
        <w:t>s Decretos Estaduais nº 53.384,</w:t>
      </w:r>
      <w:r w:rsidRPr="00B34B90">
        <w:rPr>
          <w:rFonts w:ascii="Bahnschrift" w:eastAsia="Times New Roman" w:hAnsi="Bahnschrift"/>
          <w:sz w:val="24"/>
          <w:szCs w:val="24"/>
          <w:lang w:eastAsia="zh-CN"/>
        </w:rPr>
        <w:t>de 22.08.2022 e 54.142, de 14.12.2022, e demais normas aplicáveis.</w:t>
      </w:r>
      <w:r w:rsidRPr="00B34B90">
        <w:rPr>
          <w:rFonts w:ascii="Bahnschrift" w:eastAsia="Times New Roman" w:hAnsi="Bahnschrift"/>
          <w:noProof/>
          <w:sz w:val="24"/>
          <w:szCs w:val="24"/>
          <w:lang w:eastAsia="zh-CN"/>
        </w:rPr>
        <w:t xml:space="preserve"> </w:t>
      </w:r>
    </w:p>
    <w:p w:rsidR="00DD5B20" w:rsidRPr="00B34B90" w:rsidRDefault="00DD5B20" w:rsidP="00470185">
      <w:pPr>
        <w:spacing w:before="360" w:after="120" w:line="360" w:lineRule="auto"/>
        <w:ind w:right="-1"/>
        <w:jc w:val="both"/>
        <w:rPr>
          <w:rFonts w:ascii="Bahnschrift" w:eastAsia="Times New Roman" w:hAnsi="Bahnschrift"/>
          <w:sz w:val="24"/>
          <w:szCs w:val="24"/>
          <w:lang w:eastAsia="zh-CN"/>
        </w:rPr>
      </w:pPr>
      <w:r w:rsidRPr="00032D1B">
        <w:rPr>
          <w:rFonts w:ascii="Bahnschrift" w:hAnsi="Bahnschrift"/>
          <w:noProof/>
          <w:lang w:eastAsia="pt-BR"/>
        </w:rPr>
        <mc:AlternateContent>
          <mc:Choice Requires="wps">
            <w:drawing>
              <wp:inline distT="0" distB="0" distL="0" distR="0" wp14:anchorId="0A77EEED" wp14:editId="3615A422">
                <wp:extent cx="7067550" cy="360000"/>
                <wp:effectExtent l="0" t="0" r="0" b="2540"/>
                <wp:docPr id="62"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67550" cy="360000"/>
                        </a:xfrm>
                        <a:prstGeom prst="rect">
                          <a:avLst/>
                        </a:prstGeom>
                        <a:solidFill>
                          <a:srgbClr val="33608E"/>
                        </a:solidFill>
                        <a:ln w="12700" cap="flat" cmpd="sng" algn="ctr">
                          <a:noFill/>
                          <a:prstDash val="solid"/>
                          <a:miter lim="800000"/>
                          <a:headEnd/>
                          <a:tailEnd/>
                        </a:ln>
                      </wps:spPr>
                      <wps:txbx>
                        <w:txbxContent>
                          <w:p w:rsidR="002D01A8" w:rsidRPr="009D2373" w:rsidRDefault="002D01A8" w:rsidP="00DD5B20">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PRIMEIRA - </w:t>
                            </w:r>
                            <w:r w:rsidRPr="009D2373">
                              <w:rPr>
                                <w:rFonts w:ascii="Bahnschrift" w:hAnsi="Bahnschrift" w:cs="Arial"/>
                                <w:b/>
                                <w:bCs/>
                                <w:color w:val="FFFFFF" w:themeColor="background1"/>
                                <w:sz w:val="24"/>
                                <w:szCs w:val="24"/>
                              </w:rPr>
                              <w:t>DO OBJETO</w:t>
                            </w:r>
                          </w:p>
                        </w:txbxContent>
                      </wps:txbx>
                      <wps:bodyPr rot="0" vert="horz" wrap="square" lIns="91440" tIns="45720" rIns="91440" bIns="45720" anchor="ctr" anchorCtr="0" upright="1">
                        <a:noAutofit/>
                      </wps:bodyPr>
                    </wps:wsp>
                  </a:graphicData>
                </a:graphic>
              </wp:inline>
            </w:drawing>
          </mc:Choice>
          <mc:Fallback>
            <w:pict>
              <v:rect w14:anchorId="0A77EEED" id="Retângulo 7" o:spid="_x0000_s1027" style="width:556.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" fillcolor="#33608e" stroked="f" strokeweight="1pt">
                <v:textbox>
                  <w:txbxContent>
                    <w:p w:rsidR="002D01A8" w:rsidRPr="009D2373" w:rsidRDefault="002D01A8" w:rsidP="00DD5B20">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PRIMEIRA - </w:t>
                      </w:r>
                      <w:r w:rsidRPr="009D2373">
                        <w:rPr>
                          <w:rFonts w:ascii="Bahnschrift" w:hAnsi="Bahnschrift" w:cs="Arial"/>
                          <w:b/>
                          <w:bCs/>
                          <w:color w:val="FFFFFF" w:themeColor="background1"/>
                          <w:sz w:val="24"/>
                          <w:szCs w:val="24"/>
                        </w:rPr>
                        <w:t>DO OBJETO</w:t>
                      </w:r>
                    </w:p>
                  </w:txbxContent>
                </v:textbox>
                <w10:anchorlock/>
              </v:rect>
            </w:pict>
          </mc:Fallback>
        </mc:AlternateContent>
      </w:r>
    </w:p>
    <w:p w:rsidR="00DD5B20" w:rsidRDefault="00DD5B20" w:rsidP="00470185">
      <w:pPr>
        <w:spacing w:before="360" w:after="120" w:line="360" w:lineRule="auto"/>
        <w:ind w:right="-1"/>
        <w:jc w:val="both"/>
        <w:rPr>
          <w:rFonts w:ascii="Bahnschrift" w:hAnsi="Bahnschrift" w:cs="Calibri"/>
          <w:sz w:val="24"/>
          <w:szCs w:val="24"/>
        </w:rPr>
      </w:pPr>
      <w:r w:rsidRPr="00032D1B">
        <w:rPr>
          <w:rFonts w:ascii="Bahnschrift" w:hAnsi="Bahnschrift" w:cs="Calibri"/>
          <w:sz w:val="24"/>
          <w:szCs w:val="24"/>
        </w:rPr>
        <w:t xml:space="preserve">Constitui objeto do presente </w:t>
      </w:r>
      <w:r w:rsidRPr="00032D1B">
        <w:rPr>
          <w:rStyle w:val="Fontepargpadro1"/>
          <w:rFonts w:ascii="Bahnschrift" w:eastAsia="Arial" w:hAnsi="Bahnschrift" w:cs="Calibri"/>
          <w:b/>
          <w:bCs/>
          <w:color w:val="000000"/>
          <w:sz w:val="24"/>
          <w:szCs w:val="24"/>
        </w:rPr>
        <w:t>CONTRATO</w:t>
      </w:r>
      <w:r w:rsidRPr="00032D1B">
        <w:rPr>
          <w:rFonts w:ascii="Bahnschrift" w:hAnsi="Bahnschrift" w:cs="Calibri"/>
          <w:sz w:val="24"/>
          <w:szCs w:val="24"/>
        </w:rPr>
        <w:t xml:space="preserve"> a prestação de </w:t>
      </w:r>
      <w:r w:rsidRPr="004932C9">
        <w:rPr>
          <w:rFonts w:ascii="Bahnschrift" w:hAnsi="Bahnschrift" w:cs="Calibri"/>
          <w:sz w:val="24"/>
          <w:szCs w:val="24"/>
        </w:rPr>
        <w:t xml:space="preserve">serviços Conservação e Restauração dos Bens Integrados do Mosteiro de São Bento de Olinda, </w:t>
      </w:r>
      <w:r w:rsidRPr="00032D1B">
        <w:rPr>
          <w:rFonts w:ascii="Bahnschrift" w:hAnsi="Bahnschrift" w:cs="Calibri"/>
          <w:sz w:val="24"/>
          <w:szCs w:val="24"/>
        </w:rPr>
        <w:t xml:space="preserve">nas condições estabelecidas no Termo de Referência, na proposta da </w:t>
      </w:r>
      <w:r w:rsidRPr="00032D1B">
        <w:rPr>
          <w:rFonts w:ascii="Bahnschrift" w:hAnsi="Bahnschrift" w:cs="Calibri"/>
          <w:b/>
          <w:bCs/>
          <w:sz w:val="24"/>
          <w:szCs w:val="24"/>
        </w:rPr>
        <w:t>CONTRATADA</w:t>
      </w:r>
      <w:r w:rsidRPr="00032D1B">
        <w:rPr>
          <w:rFonts w:ascii="Bahnschrift" w:hAnsi="Bahnschrift" w:cs="Calibri"/>
          <w:sz w:val="24"/>
          <w:szCs w:val="24"/>
        </w:rPr>
        <w:t xml:space="preserve"> e nos demais</w:t>
      </w:r>
      <w:r w:rsidRPr="00BB291E">
        <w:rPr>
          <w:rFonts w:ascii="Bahnschrift" w:hAnsi="Bahnschrift" w:cs="Calibri"/>
          <w:sz w:val="24"/>
          <w:szCs w:val="24"/>
        </w:rPr>
        <w:t xml:space="preserve"> documentos constantes do processo administrativo em epígrafe.</w:t>
      </w:r>
    </w:p>
    <w:p w:rsidR="00D903DA" w:rsidRPr="000E36A8" w:rsidRDefault="00D903DA" w:rsidP="00470185">
      <w:pPr>
        <w:spacing w:before="360" w:after="120" w:line="360" w:lineRule="auto"/>
        <w:ind w:right="-1"/>
        <w:jc w:val="both"/>
        <w:rPr>
          <w:rFonts w:ascii="Bahnschrift" w:hAnsi="Bahnschrift" w:cs="Calibri"/>
          <w:sz w:val="24"/>
          <w:szCs w:val="24"/>
        </w:rPr>
      </w:pPr>
    </w:p>
    <w:p w:rsidR="00DD5B20" w:rsidRPr="006E6AE4" w:rsidRDefault="00DD5B20" w:rsidP="00470185">
      <w:pPr>
        <w:spacing w:before="360" w:after="120" w:line="360" w:lineRule="auto"/>
        <w:ind w:right="-1"/>
        <w:jc w:val="both"/>
        <w:rPr>
          <w:rFonts w:ascii="Bahnschrift" w:hAnsi="Bahnschrift" w:cs="Calibri"/>
          <w:sz w:val="24"/>
          <w:szCs w:val="24"/>
        </w:rPr>
      </w:pPr>
      <w:r w:rsidRPr="0033361A">
        <w:rPr>
          <w:noProof/>
          <w:lang w:eastAsia="pt-BR"/>
        </w:rPr>
        <mc:AlternateContent>
          <mc:Choice Requires="wps">
            <w:drawing>
              <wp:inline distT="0" distB="0" distL="0" distR="0" wp14:anchorId="7746825E" wp14:editId="67043E11">
                <wp:extent cx="7077075" cy="360000"/>
                <wp:effectExtent l="0" t="0" r="9525" b="2540"/>
                <wp:docPr id="8"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77075" cy="360000"/>
                        </a:xfrm>
                        <a:prstGeom prst="rect">
                          <a:avLst/>
                        </a:prstGeom>
                        <a:solidFill>
                          <a:srgbClr val="33608E"/>
                        </a:solidFill>
                        <a:ln w="12700" cap="flat" cmpd="sng" algn="ctr">
                          <a:noFill/>
                          <a:prstDash val="solid"/>
                          <a:miter lim="800000"/>
                          <a:headEnd/>
                          <a:tailEnd/>
                        </a:ln>
                      </wps:spPr>
                      <wps:txbx>
                        <w:txbxContent>
                          <w:p w:rsidR="002D01A8" w:rsidRPr="00291C1C" w:rsidRDefault="002D01A8" w:rsidP="00DD5B20">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SEGUNDA - </w:t>
                            </w:r>
                            <w:r w:rsidRPr="00291C1C">
                              <w:rPr>
                                <w:rFonts w:ascii="Bahnschrift" w:hAnsi="Bahnschrift" w:cs="Arial"/>
                                <w:b/>
                                <w:bCs/>
                                <w:color w:val="FFFFFF" w:themeColor="background1"/>
                                <w:sz w:val="24"/>
                                <w:szCs w:val="24"/>
                              </w:rPr>
                              <w:t>DA DOCUMENTAÇÃO</w:t>
                            </w:r>
                          </w:p>
                        </w:txbxContent>
                      </wps:txbx>
                      <wps:bodyPr rot="0" vert="horz" wrap="square" lIns="91440" tIns="45720" rIns="91440" bIns="45720" anchor="ctr" anchorCtr="0" upright="1">
                        <a:noAutofit/>
                      </wps:bodyPr>
                    </wps:wsp>
                  </a:graphicData>
                </a:graphic>
              </wp:inline>
            </w:drawing>
          </mc:Choice>
          <mc:Fallback>
            <w:pict>
              <v:rect w14:anchorId="7746825E" id="_x0000_s1028" style="width:557.2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" fillcolor="#33608e" stroked="f" strokeweight="1pt">
                <v:textbox>
                  <w:txbxContent>
                    <w:p w:rsidR="002D01A8" w:rsidRPr="00291C1C" w:rsidRDefault="002D01A8" w:rsidP="00DD5B20">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SEGUNDA - </w:t>
                      </w:r>
                      <w:r w:rsidRPr="00291C1C">
                        <w:rPr>
                          <w:rFonts w:ascii="Bahnschrift" w:hAnsi="Bahnschrift" w:cs="Arial"/>
                          <w:b/>
                          <w:bCs/>
                          <w:color w:val="FFFFFF" w:themeColor="background1"/>
                          <w:sz w:val="24"/>
                          <w:szCs w:val="24"/>
                        </w:rPr>
                        <w:t>DA DOCUMENTAÇÃO</w:t>
                      </w:r>
                    </w:p>
                  </w:txbxContent>
                </v:textbox>
                <w10:anchorlock/>
              </v:rect>
            </w:pict>
          </mc:Fallback>
        </mc:AlternateContent>
      </w:r>
    </w:p>
    <w:p w:rsidR="00DD5B20" w:rsidRPr="003F2417" w:rsidRDefault="00DD5B20" w:rsidP="00470185">
      <w:pPr>
        <w:pStyle w:val="NormalWeb"/>
        <w:spacing w:before="120" w:after="120" w:line="360" w:lineRule="auto"/>
        <w:ind w:right="-1"/>
        <w:jc w:val="both"/>
        <w:rPr>
          <w:rFonts w:ascii="Bahnschrift" w:hAnsi="Bahnschrift"/>
        </w:rPr>
      </w:pPr>
      <w:r w:rsidRPr="003F2417">
        <w:rPr>
          <w:rFonts w:ascii="Bahnschrift" w:hAnsi="Bahnschrift" w:cs="Calibri"/>
        </w:rPr>
        <w:t xml:space="preserve">São partes integrantes deste </w:t>
      </w:r>
      <w:r w:rsidRPr="003F2417">
        <w:rPr>
          <w:rFonts w:ascii="Bahnschrift" w:hAnsi="Bahnschrift" w:cs="Calibri"/>
          <w:b/>
          <w:bCs/>
        </w:rPr>
        <w:t>CONTRATO</w:t>
      </w:r>
      <w:r w:rsidRPr="003F2417">
        <w:rPr>
          <w:rFonts w:ascii="Bahnschrift" w:hAnsi="Bahnschrift" w:cs="Calibri"/>
        </w:rPr>
        <w:t xml:space="preserve"> para todos os fins de direito, o </w:t>
      </w:r>
      <w:r w:rsidRPr="003F2417">
        <w:rPr>
          <w:rFonts w:ascii="Bahnschrift" w:hAnsi="Bahnschrift" w:cs="Calibri"/>
          <w:b/>
          <w:bCs/>
        </w:rPr>
        <w:t xml:space="preserve">PROCESSO Nº </w:t>
      </w:r>
      <w:r w:rsidRPr="003F2417">
        <w:rPr>
          <w:rFonts w:ascii="Bahnschrift" w:hAnsi="Bahnschrift" w:cs="Calibri"/>
          <w:b/>
          <w:u w:val="thick"/>
        </w:rPr>
        <w:t>XXXX</w:t>
      </w:r>
      <w:r w:rsidRPr="003F2417">
        <w:rPr>
          <w:rFonts w:ascii="Bahnschrift" w:hAnsi="Bahnschrift" w:cs="Calibri"/>
          <w:bCs/>
        </w:rPr>
        <w:t>: e</w:t>
      </w:r>
      <w:r w:rsidRPr="003F2417">
        <w:rPr>
          <w:rFonts w:ascii="Bahnschrift" w:hAnsi="Bahnschrift" w:cs="Calibri"/>
        </w:rPr>
        <w:t xml:space="preserve"> todos os seus anexos, assim como a proposta apresentada pela </w:t>
      </w:r>
      <w:r w:rsidRPr="003F2417">
        <w:rPr>
          <w:rFonts w:ascii="Bahnschrift" w:hAnsi="Bahnschrift" w:cs="Calibri"/>
          <w:b/>
        </w:rPr>
        <w:t>CONTRATADA.</w:t>
      </w:r>
    </w:p>
    <w:p w:rsidR="00DD5B20" w:rsidRDefault="00DD5B20" w:rsidP="00470185">
      <w:pPr>
        <w:spacing w:before="360" w:after="120" w:line="360" w:lineRule="auto"/>
        <w:ind w:right="-1"/>
        <w:jc w:val="both"/>
        <w:rPr>
          <w:rFonts w:ascii="Bahnschrift" w:hAnsi="Bahnschrift" w:cs="Arial"/>
          <w:b/>
          <w:bCs/>
          <w:color w:val="FF0000"/>
          <w:sz w:val="24"/>
          <w:szCs w:val="24"/>
        </w:rPr>
      </w:pPr>
      <w:r w:rsidRPr="0033361A">
        <w:rPr>
          <w:noProof/>
          <w:lang w:eastAsia="pt-BR"/>
        </w:rPr>
        <mc:AlternateContent>
          <mc:Choice Requires="wps">
            <w:drawing>
              <wp:inline distT="0" distB="0" distL="0" distR="0" wp14:anchorId="28CDFE00" wp14:editId="01960817">
                <wp:extent cx="7105650" cy="360000"/>
                <wp:effectExtent l="0" t="0" r="0" b="2540"/>
                <wp:docPr id="1"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05650" cy="360000"/>
                        </a:xfrm>
                        <a:prstGeom prst="rect">
                          <a:avLst/>
                        </a:prstGeom>
                        <a:solidFill>
                          <a:srgbClr val="33608E"/>
                        </a:solidFill>
                        <a:ln w="12700" cap="flat" cmpd="sng" algn="ctr">
                          <a:noFill/>
                          <a:prstDash val="solid"/>
                          <a:miter lim="800000"/>
                          <a:headEnd/>
                          <a:tailEnd/>
                        </a:ln>
                      </wps:spPr>
                      <wps:txbx>
                        <w:txbxContent>
                          <w:p w:rsidR="002D01A8" w:rsidRPr="00291C1C" w:rsidRDefault="002D01A8" w:rsidP="00DD5B20">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TERCEIRA - </w:t>
                            </w:r>
                            <w:r w:rsidRPr="00291C1C">
                              <w:rPr>
                                <w:rFonts w:ascii="Bahnschrift" w:hAnsi="Bahnschrift" w:cs="Arial"/>
                                <w:b/>
                                <w:bCs/>
                                <w:color w:val="FFFFFF" w:themeColor="background1"/>
                                <w:sz w:val="24"/>
                                <w:szCs w:val="24"/>
                              </w:rPr>
                              <w:t>DO PRAZO DE VIGÊNCIA</w:t>
                            </w:r>
                            <w:r>
                              <w:rPr>
                                <w:rFonts w:ascii="Bahnschrift" w:hAnsi="Bahnschrift" w:cs="Arial"/>
                                <w:b/>
                                <w:bCs/>
                                <w:color w:val="FFFFFF" w:themeColor="background1"/>
                                <w:sz w:val="24"/>
                                <w:szCs w:val="24"/>
                              </w:rPr>
                              <w:t xml:space="preserve"> E PRORROGAÇÃO</w:t>
                            </w:r>
                          </w:p>
                        </w:txbxContent>
                      </wps:txbx>
                      <wps:bodyPr rot="0" vert="horz" wrap="square" lIns="91440" tIns="45720" rIns="91440" bIns="45720" anchor="ctr" anchorCtr="0" upright="1">
                        <a:noAutofit/>
                      </wps:bodyPr>
                    </wps:wsp>
                  </a:graphicData>
                </a:graphic>
              </wp:inline>
            </w:drawing>
          </mc:Choice>
          <mc:Fallback>
            <w:pict>
              <v:rect w14:anchorId="28CDFE00" id="_x0000_s1029" style="width:559.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" fillcolor="#33608e" stroked="f" strokeweight="1pt">
                <v:textbox>
                  <w:txbxContent>
                    <w:p w:rsidR="002D01A8" w:rsidRPr="00291C1C" w:rsidRDefault="002D01A8" w:rsidP="00DD5B20">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TERCEIRA - </w:t>
                      </w:r>
                      <w:r w:rsidRPr="00291C1C">
                        <w:rPr>
                          <w:rFonts w:ascii="Bahnschrift" w:hAnsi="Bahnschrift" w:cs="Arial"/>
                          <w:b/>
                          <w:bCs/>
                          <w:color w:val="FFFFFF" w:themeColor="background1"/>
                          <w:sz w:val="24"/>
                          <w:szCs w:val="24"/>
                        </w:rPr>
                        <w:t>DO PRAZO DE VIGÊNCIA</w:t>
                      </w:r>
                      <w:r>
                        <w:rPr>
                          <w:rFonts w:ascii="Bahnschrift" w:hAnsi="Bahnschrift" w:cs="Arial"/>
                          <w:b/>
                          <w:bCs/>
                          <w:color w:val="FFFFFF" w:themeColor="background1"/>
                          <w:sz w:val="24"/>
                          <w:szCs w:val="24"/>
                        </w:rPr>
                        <w:t xml:space="preserve"> E PRORROGAÇÃO</w:t>
                      </w:r>
                    </w:p>
                  </w:txbxContent>
                </v:textbox>
                <w10:anchorlock/>
              </v:rect>
            </w:pict>
          </mc:Fallback>
        </mc:AlternateContent>
      </w:r>
    </w:p>
    <w:p w:rsidR="00DD5B20" w:rsidRPr="003F2417" w:rsidRDefault="00DD5B20" w:rsidP="00470185">
      <w:pPr>
        <w:widowControl w:val="0"/>
        <w:spacing w:before="120" w:after="120" w:line="360" w:lineRule="auto"/>
        <w:ind w:right="-1"/>
        <w:jc w:val="both"/>
        <w:textAlignment w:val="baseline"/>
        <w:rPr>
          <w:rFonts w:ascii="Bahnschrift" w:eastAsia="Times New Roman" w:hAnsi="Bahnschrift"/>
          <w:kern w:val="2"/>
          <w:sz w:val="24"/>
          <w:szCs w:val="24"/>
          <w:lang w:eastAsia="zh-CN"/>
        </w:rPr>
      </w:pPr>
      <w:r w:rsidRPr="003F2417">
        <w:rPr>
          <w:rFonts w:ascii="Bahnschrift" w:eastAsia="Arial" w:hAnsi="Bahnschrift" w:cs="Calibri"/>
          <w:b/>
          <w:kern w:val="2"/>
          <w:sz w:val="24"/>
          <w:szCs w:val="24"/>
          <w:lang w:eastAsia="zh-CN"/>
        </w:rPr>
        <w:t>PARÁGRAFO PRIMEIRO</w:t>
      </w:r>
      <w:r w:rsidRPr="003F2417">
        <w:rPr>
          <w:rFonts w:ascii="Bahnschrift" w:eastAsia="Arial" w:hAnsi="Bahnschrift" w:cs="Calibri"/>
          <w:kern w:val="2"/>
          <w:sz w:val="24"/>
          <w:szCs w:val="24"/>
          <w:lang w:eastAsia="zh-CN"/>
        </w:rPr>
        <w:t xml:space="preserve">: O prazo de vigência do </w:t>
      </w:r>
      <w:r w:rsidRPr="003F2417">
        <w:rPr>
          <w:rFonts w:ascii="Bahnschrift" w:eastAsia="Arial" w:hAnsi="Bahnschrift" w:cs="Calibri"/>
          <w:b/>
          <w:kern w:val="2"/>
          <w:sz w:val="24"/>
          <w:szCs w:val="24"/>
          <w:lang w:eastAsia="zh-CN"/>
        </w:rPr>
        <w:t>CONTRATO</w:t>
      </w:r>
      <w:r w:rsidRPr="003F2417">
        <w:rPr>
          <w:rFonts w:ascii="Bahnschrift" w:eastAsia="Arial" w:hAnsi="Bahnschrift" w:cs="Calibri"/>
          <w:kern w:val="2"/>
          <w:sz w:val="24"/>
          <w:szCs w:val="24"/>
          <w:lang w:eastAsia="zh-CN"/>
        </w:rPr>
        <w:t xml:space="preserve"> é de </w:t>
      </w:r>
      <w:r w:rsidRPr="003F2417">
        <w:rPr>
          <w:rFonts w:ascii="Bahnschrift" w:eastAsia="Arial" w:hAnsi="Bahnschrift" w:cs="Calibri"/>
          <w:kern w:val="2"/>
          <w:sz w:val="24"/>
          <w:szCs w:val="24"/>
          <w:u w:val="single"/>
          <w:lang w:eastAsia="zh-CN"/>
        </w:rPr>
        <w:t>35</w:t>
      </w:r>
      <w:r w:rsidRPr="003F2417">
        <w:rPr>
          <w:rFonts w:ascii="Bahnschrift" w:eastAsia="Arial" w:hAnsi="Bahnschrift" w:cs="Calibri"/>
          <w:kern w:val="2"/>
          <w:sz w:val="24"/>
          <w:szCs w:val="24"/>
          <w:lang w:eastAsia="zh-CN"/>
        </w:rPr>
        <w:t xml:space="preserve"> (trinta e cinco meses), contados a partir da data de sua assinatura, na forma do art. 105 da Lei nº 14.133, de 2021. </w:t>
      </w:r>
    </w:p>
    <w:p w:rsidR="00DD5B20" w:rsidRPr="003F2417" w:rsidRDefault="00DD5B20" w:rsidP="00470185">
      <w:pPr>
        <w:spacing w:before="120" w:after="120" w:line="360" w:lineRule="auto"/>
        <w:ind w:right="-1"/>
        <w:jc w:val="both"/>
        <w:rPr>
          <w:rFonts w:ascii="Bahnschrift" w:eastAsia="Times New Roman" w:hAnsi="Bahnschrift"/>
          <w:i/>
          <w:iCs/>
          <w:sz w:val="24"/>
          <w:szCs w:val="24"/>
          <w:lang w:val="x-none" w:eastAsia="zh-CN"/>
        </w:rPr>
      </w:pPr>
      <w:r w:rsidRPr="003F2417">
        <w:rPr>
          <w:rFonts w:ascii="Bahnschrift" w:eastAsia="Arial" w:hAnsi="Bahnschrift" w:cs="Calibri"/>
          <w:b/>
          <w:iCs/>
          <w:kern w:val="2"/>
          <w:sz w:val="24"/>
          <w:szCs w:val="24"/>
          <w:lang w:val="x-none" w:eastAsia="zh-CN"/>
        </w:rPr>
        <w:t>PAR</w:t>
      </w:r>
      <w:r w:rsidRPr="003F2417">
        <w:rPr>
          <w:rFonts w:ascii="Bahnschrift" w:eastAsia="Times New Roman" w:hAnsi="Bahnschrift" w:cs="Calibri"/>
          <w:b/>
          <w:iCs/>
          <w:kern w:val="2"/>
          <w:sz w:val="24"/>
          <w:szCs w:val="24"/>
          <w:lang w:val="x-none" w:eastAsia="zh-CN"/>
        </w:rPr>
        <w:t>ÁGRAFO SEGUNDO</w:t>
      </w:r>
      <w:r w:rsidRPr="003F2417">
        <w:rPr>
          <w:rFonts w:ascii="Bahnschrift" w:eastAsia="Times New Roman" w:hAnsi="Bahnschrift" w:cs="Calibri"/>
          <w:iCs/>
          <w:kern w:val="2"/>
          <w:sz w:val="24"/>
          <w:szCs w:val="24"/>
          <w:lang w:val="x-none" w:eastAsia="zh-CN"/>
        </w:rPr>
        <w:t xml:space="preserve">: O prazo de vigência será automaticamente prorrogado, independentemente de termo aditivo, quando o objeto não for concluído no período estipulado, ressalvada, no caso de culpa da </w:t>
      </w:r>
      <w:r w:rsidRPr="003F2417">
        <w:rPr>
          <w:rFonts w:ascii="Bahnschrift" w:eastAsia="Times New Roman" w:hAnsi="Bahnschrift" w:cs="Calibri"/>
          <w:b/>
          <w:iCs/>
          <w:kern w:val="2"/>
          <w:sz w:val="24"/>
          <w:szCs w:val="24"/>
          <w:lang w:val="x-none" w:eastAsia="zh-CN"/>
        </w:rPr>
        <w:t>CONTRATADA</w:t>
      </w:r>
      <w:r w:rsidRPr="003F2417">
        <w:rPr>
          <w:rFonts w:ascii="Bahnschrift" w:eastAsia="Times New Roman" w:hAnsi="Bahnschrift" w:cs="Calibri"/>
          <w:iCs/>
          <w:kern w:val="2"/>
          <w:sz w:val="24"/>
          <w:szCs w:val="24"/>
          <w:lang w:val="x-none" w:eastAsia="zh-CN"/>
        </w:rPr>
        <w:t xml:space="preserve">, a opção pela extinção do </w:t>
      </w:r>
      <w:r w:rsidRPr="003F2417">
        <w:rPr>
          <w:rFonts w:ascii="Bahnschrift" w:eastAsia="Times New Roman" w:hAnsi="Bahnschrift" w:cs="Calibri"/>
          <w:b/>
          <w:iCs/>
          <w:kern w:val="2"/>
          <w:sz w:val="24"/>
          <w:szCs w:val="24"/>
          <w:lang w:eastAsia="zh-CN"/>
        </w:rPr>
        <w:t>CONTRATO</w:t>
      </w:r>
      <w:r w:rsidRPr="003F2417">
        <w:rPr>
          <w:rFonts w:ascii="Bahnschrift" w:eastAsia="Times New Roman" w:hAnsi="Bahnschrift" w:cs="Calibri"/>
          <w:iCs/>
          <w:kern w:val="2"/>
          <w:sz w:val="24"/>
          <w:szCs w:val="24"/>
          <w:lang w:val="x-none" w:eastAsia="zh-CN"/>
        </w:rPr>
        <w:t>.</w:t>
      </w:r>
    </w:p>
    <w:p w:rsidR="00DD5B20" w:rsidRPr="003F2417" w:rsidRDefault="00DD5B20" w:rsidP="00470185">
      <w:pPr>
        <w:spacing w:before="120" w:after="120" w:line="360" w:lineRule="auto"/>
        <w:ind w:right="-1"/>
        <w:jc w:val="both"/>
        <w:rPr>
          <w:rFonts w:ascii="Calibri" w:eastAsia="Times New Roman" w:hAnsi="Calibri" w:cs="Calibri"/>
          <w:iCs/>
          <w:lang w:val="x-none" w:eastAsia="zh-CN"/>
        </w:rPr>
      </w:pPr>
      <w:r w:rsidRPr="003F2417">
        <w:rPr>
          <w:rFonts w:ascii="Bahnschrift" w:eastAsia="Times New Roman" w:hAnsi="Bahnschrift" w:cs="Calibri"/>
          <w:b/>
          <w:iCs/>
          <w:sz w:val="24"/>
          <w:szCs w:val="24"/>
          <w:lang w:val="x-none" w:eastAsia="zh-CN"/>
        </w:rPr>
        <w:lastRenderedPageBreak/>
        <w:t>PARÁGRAFO TERCEIRO</w:t>
      </w:r>
      <w:r w:rsidRPr="003F2417">
        <w:rPr>
          <w:rFonts w:ascii="Bahnschrift" w:eastAsia="Times New Roman" w:hAnsi="Bahnschrift" w:cs="Calibri"/>
          <w:iCs/>
          <w:sz w:val="24"/>
          <w:szCs w:val="24"/>
          <w:lang w:eastAsia="zh-CN"/>
        </w:rPr>
        <w:t xml:space="preserve">: </w:t>
      </w:r>
      <w:r w:rsidRPr="003F2417">
        <w:rPr>
          <w:rFonts w:ascii="Bahnschrift" w:eastAsia="Times New Roman" w:hAnsi="Bahnschrift" w:cs="Calibri"/>
          <w:iCs/>
          <w:sz w:val="24"/>
          <w:szCs w:val="24"/>
          <w:lang w:val="x-none" w:eastAsia="zh-CN"/>
        </w:rPr>
        <w:t xml:space="preserve">A prorrogação decorrente de atraso por culpa da </w:t>
      </w:r>
      <w:r w:rsidRPr="003F2417">
        <w:rPr>
          <w:rFonts w:ascii="Bahnschrift" w:eastAsia="Times New Roman" w:hAnsi="Bahnschrift" w:cs="Calibri"/>
          <w:b/>
          <w:iCs/>
          <w:sz w:val="24"/>
          <w:szCs w:val="24"/>
          <w:lang w:val="x-none" w:eastAsia="zh-CN"/>
        </w:rPr>
        <w:t>CONTRATADA</w:t>
      </w:r>
      <w:r w:rsidRPr="003F2417">
        <w:rPr>
          <w:rFonts w:ascii="Bahnschrift" w:eastAsia="Times New Roman" w:hAnsi="Bahnschrift" w:cs="Calibri"/>
          <w:iCs/>
          <w:sz w:val="24"/>
          <w:szCs w:val="24"/>
          <w:lang w:val="x-none" w:eastAsia="zh-CN"/>
        </w:rPr>
        <w:t xml:space="preserve"> se dará sem prejuízo das providências previstas no art. 111, parágrafo único, da Lei 14.133, de 2021.</w:t>
      </w:r>
      <w:r w:rsidRPr="003F2417">
        <w:rPr>
          <w:rFonts w:ascii="Calibri" w:eastAsia="Times New Roman" w:hAnsi="Calibri" w:cs="Calibri"/>
          <w:iCs/>
          <w:lang w:val="x-none" w:eastAsia="zh-CN"/>
        </w:rPr>
        <w:t xml:space="preserve"> </w:t>
      </w:r>
    </w:p>
    <w:p w:rsidR="00DD5B20" w:rsidRPr="003F2417" w:rsidRDefault="00DD5B20" w:rsidP="00470185">
      <w:pPr>
        <w:widowControl w:val="0"/>
        <w:spacing w:before="120" w:after="120" w:line="360" w:lineRule="auto"/>
        <w:ind w:right="-1"/>
        <w:jc w:val="both"/>
        <w:textAlignment w:val="baseline"/>
        <w:rPr>
          <w:rFonts w:ascii="Bahnschrift" w:eastAsia="Times New Roman" w:hAnsi="Bahnschrift"/>
          <w:kern w:val="2"/>
          <w:sz w:val="24"/>
          <w:szCs w:val="24"/>
          <w:lang w:eastAsia="zh-CN"/>
        </w:rPr>
      </w:pPr>
      <w:r w:rsidRPr="003F2417">
        <w:rPr>
          <w:rFonts w:ascii="Bahnschrift" w:eastAsia="Times New Roman" w:hAnsi="Bahnschrift" w:cs="Calibri"/>
          <w:b/>
          <w:kern w:val="2"/>
          <w:sz w:val="24"/>
          <w:szCs w:val="24"/>
          <w:lang w:eastAsia="zh-CN"/>
        </w:rPr>
        <w:t>PARÁGRAFO QUARTO</w:t>
      </w:r>
      <w:r w:rsidRPr="003F2417">
        <w:rPr>
          <w:rFonts w:ascii="Bahnschrift" w:eastAsia="Times New Roman" w:hAnsi="Bahnschrift" w:cs="Calibri"/>
          <w:kern w:val="2"/>
          <w:sz w:val="24"/>
          <w:szCs w:val="24"/>
          <w:lang w:eastAsia="zh-CN"/>
        </w:rPr>
        <w:t xml:space="preserve">: A prorrogação automática de que trata esta cláusula não dispensa o </w:t>
      </w:r>
      <w:proofErr w:type="spellStart"/>
      <w:r w:rsidRPr="003F2417">
        <w:rPr>
          <w:rFonts w:ascii="Bahnschrift" w:eastAsia="Times New Roman" w:hAnsi="Bahnschrift" w:cs="Calibri"/>
          <w:kern w:val="2"/>
          <w:sz w:val="24"/>
          <w:szCs w:val="24"/>
          <w:lang w:eastAsia="zh-CN"/>
        </w:rPr>
        <w:t>apostilamento</w:t>
      </w:r>
      <w:proofErr w:type="spellEnd"/>
      <w:r w:rsidRPr="003F2417">
        <w:rPr>
          <w:rFonts w:ascii="Bahnschrift" w:eastAsia="Times New Roman" w:hAnsi="Bahnschrift" w:cs="Calibri"/>
          <w:kern w:val="2"/>
          <w:sz w:val="24"/>
          <w:szCs w:val="24"/>
          <w:lang w:eastAsia="zh-CN"/>
        </w:rPr>
        <w:t xml:space="preserve"> do novo cronograma de execução do </w:t>
      </w:r>
      <w:r w:rsidRPr="003F2417">
        <w:rPr>
          <w:rFonts w:ascii="Bahnschrift" w:eastAsia="Times New Roman" w:hAnsi="Bahnschrift" w:cs="Calibri"/>
          <w:b/>
          <w:kern w:val="2"/>
          <w:sz w:val="24"/>
          <w:szCs w:val="24"/>
          <w:lang w:eastAsia="zh-CN"/>
        </w:rPr>
        <w:t>CONTRATO</w:t>
      </w:r>
      <w:r w:rsidRPr="003F2417">
        <w:rPr>
          <w:rFonts w:ascii="Bahnschrift" w:eastAsia="Times New Roman" w:hAnsi="Bahnschrift" w:cs="Calibri"/>
          <w:kern w:val="2"/>
          <w:sz w:val="24"/>
          <w:szCs w:val="24"/>
          <w:lang w:eastAsia="zh-CN"/>
        </w:rPr>
        <w:t>, com as devidas informações orçamentárias, se necessário, onde também devem constar as razões do atraso na prestação do serviço.</w:t>
      </w:r>
    </w:p>
    <w:p w:rsidR="00DD5B20" w:rsidRDefault="00DD5B20" w:rsidP="00470185">
      <w:pPr>
        <w:spacing w:before="360" w:after="120" w:line="360" w:lineRule="auto"/>
        <w:ind w:right="-1"/>
        <w:jc w:val="both"/>
        <w:rPr>
          <w:rFonts w:ascii="Bahnschrift" w:hAnsi="Bahnschrift" w:cs="Calibri"/>
          <w:b/>
          <w:color w:val="3E4756"/>
          <w:sz w:val="24"/>
          <w:szCs w:val="24"/>
        </w:rPr>
      </w:pPr>
      <w:r w:rsidRPr="0033361A">
        <w:rPr>
          <w:noProof/>
          <w:lang w:eastAsia="pt-BR"/>
        </w:rPr>
        <mc:AlternateContent>
          <mc:Choice Requires="wps">
            <w:drawing>
              <wp:inline distT="0" distB="0" distL="0" distR="0" wp14:anchorId="73C115C5" wp14:editId="516D2858">
                <wp:extent cx="7096125" cy="360000"/>
                <wp:effectExtent l="0" t="0" r="9525" b="2540"/>
                <wp:docPr id="21"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96125" cy="360000"/>
                        </a:xfrm>
                        <a:prstGeom prst="rect">
                          <a:avLst/>
                        </a:prstGeom>
                        <a:solidFill>
                          <a:srgbClr val="33608E"/>
                        </a:solidFill>
                        <a:ln w="12700" cap="flat" cmpd="sng" algn="ctr">
                          <a:noFill/>
                          <a:prstDash val="solid"/>
                          <a:miter lim="800000"/>
                          <a:headEnd/>
                          <a:tailEnd/>
                        </a:ln>
                      </wps:spPr>
                      <wps:txbx>
                        <w:txbxContent>
                          <w:p w:rsidR="002D01A8" w:rsidRPr="00291C1C" w:rsidRDefault="002D01A8" w:rsidP="00DD5B20">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QUARTA - DO PREÇO</w:t>
                            </w:r>
                          </w:p>
                        </w:txbxContent>
                      </wps:txbx>
                      <wps:bodyPr rot="0" vert="horz" wrap="square" lIns="91440" tIns="45720" rIns="91440" bIns="45720" anchor="ctr" anchorCtr="0" upright="1">
                        <a:noAutofit/>
                      </wps:bodyPr>
                    </wps:wsp>
                  </a:graphicData>
                </a:graphic>
              </wp:inline>
            </w:drawing>
          </mc:Choice>
          <mc:Fallback>
            <w:pict>
              <v:rect w14:anchorId="73C115C5" id="_x0000_s1030" style="width:558.7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" fillcolor="#33608e" stroked="f" strokeweight="1pt">
                <v:textbox>
                  <w:txbxContent>
                    <w:p w:rsidR="002D01A8" w:rsidRPr="00291C1C" w:rsidRDefault="002D01A8" w:rsidP="00DD5B20">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QUARTA - DO PREÇO</w:t>
                      </w:r>
                    </w:p>
                  </w:txbxContent>
                </v:textbox>
                <w10:anchorlock/>
              </v:rect>
            </w:pict>
          </mc:Fallback>
        </mc:AlternateContent>
      </w:r>
    </w:p>
    <w:p w:rsidR="00DD5B20" w:rsidRPr="00B34B90" w:rsidRDefault="00DD5B20" w:rsidP="00470185">
      <w:pPr>
        <w:spacing w:before="120" w:after="240" w:line="360" w:lineRule="auto"/>
        <w:ind w:right="-1"/>
        <w:jc w:val="both"/>
        <w:rPr>
          <w:rFonts w:ascii="Bahnschrift" w:hAnsi="Bahnschrift"/>
          <w:sz w:val="24"/>
          <w:szCs w:val="24"/>
        </w:rPr>
      </w:pPr>
      <w:r w:rsidRPr="00B34B90">
        <w:rPr>
          <w:rFonts w:ascii="Bahnschrift" w:hAnsi="Bahnschrift" w:cs="Calibri"/>
          <w:b/>
          <w:sz w:val="24"/>
          <w:szCs w:val="24"/>
        </w:rPr>
        <w:t>PARÁGRAFO PRIMEIRO:</w:t>
      </w:r>
      <w:r w:rsidRPr="00B34B90">
        <w:rPr>
          <w:rFonts w:ascii="Bahnschrift" w:hAnsi="Bahnschrift" w:cs="Calibri"/>
          <w:sz w:val="24"/>
          <w:szCs w:val="24"/>
        </w:rPr>
        <w:t xml:space="preserve"> O valor total da contratação é R$ </w:t>
      </w:r>
      <w:r w:rsidRPr="00B34B90">
        <w:rPr>
          <w:rFonts w:ascii="Bahnschrift" w:hAnsi="Bahnschrift" w:cs="Calibri"/>
          <w:sz w:val="24"/>
          <w:szCs w:val="24"/>
          <w:u w:val="thick"/>
        </w:rPr>
        <w:t>XXXXX (indicar valor por extenso)</w:t>
      </w:r>
      <w:r w:rsidRPr="00B34B90">
        <w:rPr>
          <w:rFonts w:ascii="Bahnschrift" w:hAnsi="Bahnschrift" w:cs="Calibri"/>
          <w:sz w:val="24"/>
          <w:szCs w:val="24"/>
        </w:rPr>
        <w:t>, conforme detalhamento abaixo descrito):</w:t>
      </w:r>
    </w:p>
    <w:tbl>
      <w:tblPr>
        <w:tblStyle w:val="Tabelacomgrade"/>
        <w:tblW w:w="11156" w:type="dxa"/>
        <w:tblLook w:val="04A0" w:firstRow="1" w:lastRow="0" w:firstColumn="1" w:lastColumn="0" w:noHBand="0" w:noVBand="1"/>
      </w:tblPr>
      <w:tblGrid>
        <w:gridCol w:w="643"/>
        <w:gridCol w:w="1372"/>
        <w:gridCol w:w="2181"/>
        <w:gridCol w:w="1601"/>
        <w:gridCol w:w="1626"/>
        <w:gridCol w:w="1061"/>
        <w:gridCol w:w="364"/>
        <w:gridCol w:w="2308"/>
      </w:tblGrid>
      <w:tr w:rsidR="00DD5B20" w:rsidTr="00470185">
        <w:trPr>
          <w:trHeight w:val="567"/>
        </w:trPr>
        <w:tc>
          <w:tcPr>
            <w:tcW w:w="11156" w:type="dxa"/>
            <w:gridSpan w:val="8"/>
            <w:tcBorders>
              <w:top w:val="nil"/>
              <w:left w:val="nil"/>
              <w:bottom w:val="nil"/>
              <w:right w:val="nil"/>
            </w:tcBorders>
            <w:shd w:val="clear" w:color="auto" w:fill="33608E"/>
            <w:vAlign w:val="center"/>
          </w:tcPr>
          <w:p w:rsidR="00DD5B20" w:rsidRPr="003F1ECF" w:rsidRDefault="00DD5B20" w:rsidP="00E1499B">
            <w:pPr>
              <w:jc w:val="center"/>
              <w:rPr>
                <w:rFonts w:ascii="Bahnschrift" w:hAnsi="Bahnschrift" w:cs="Calibri"/>
                <w:b/>
                <w:color w:val="FFFFFF" w:themeColor="background1"/>
                <w:sz w:val="20"/>
                <w:szCs w:val="20"/>
              </w:rPr>
            </w:pPr>
            <w:r>
              <w:rPr>
                <w:rFonts w:ascii="Bahnschrift" w:hAnsi="Bahnschrift" w:cs="Calibri"/>
                <w:b/>
                <w:color w:val="FFFFFF" w:themeColor="background1"/>
                <w:sz w:val="20"/>
                <w:szCs w:val="20"/>
              </w:rPr>
              <w:t xml:space="preserve">ITEM </w:t>
            </w:r>
          </w:p>
        </w:tc>
      </w:tr>
      <w:tr w:rsidR="00DD5B20" w:rsidRPr="003A287D" w:rsidTr="00470185">
        <w:trPr>
          <w:trHeight w:val="567"/>
        </w:trPr>
        <w:tc>
          <w:tcPr>
            <w:tcW w:w="643" w:type="dxa"/>
            <w:tcBorders>
              <w:top w:val="nil"/>
              <w:left w:val="nil"/>
              <w:bottom w:val="nil"/>
              <w:right w:val="nil"/>
            </w:tcBorders>
            <w:shd w:val="clear" w:color="auto" w:fill="1C364F"/>
            <w:vAlign w:val="center"/>
          </w:tcPr>
          <w:p w:rsidR="00DD5B20" w:rsidRPr="003F1ECF" w:rsidRDefault="00DD5B20" w:rsidP="00E1499B">
            <w:pPr>
              <w:jc w:val="center"/>
              <w:rPr>
                <w:rFonts w:ascii="Bahnschrift" w:hAnsi="Bahnschrift" w:cs="Calibri"/>
                <w:b/>
                <w:color w:val="FFFFFF" w:themeColor="background1"/>
                <w:sz w:val="20"/>
                <w:szCs w:val="20"/>
              </w:rPr>
            </w:pPr>
            <w:r w:rsidRPr="003F1ECF">
              <w:rPr>
                <w:rFonts w:ascii="Bahnschrift" w:hAnsi="Bahnschrift" w:cs="Calibri"/>
                <w:b/>
                <w:color w:val="FFFFFF" w:themeColor="background1"/>
                <w:sz w:val="20"/>
                <w:szCs w:val="20"/>
              </w:rPr>
              <w:t>ITEM</w:t>
            </w:r>
          </w:p>
        </w:tc>
        <w:tc>
          <w:tcPr>
            <w:tcW w:w="1372" w:type="dxa"/>
            <w:tcBorders>
              <w:top w:val="nil"/>
              <w:left w:val="nil"/>
              <w:bottom w:val="nil"/>
              <w:right w:val="nil"/>
            </w:tcBorders>
            <w:shd w:val="clear" w:color="auto" w:fill="1C364F"/>
            <w:vAlign w:val="center"/>
          </w:tcPr>
          <w:p w:rsidR="00DD5B20" w:rsidRPr="003F1ECF" w:rsidRDefault="00DD5B20" w:rsidP="00FC47EC">
            <w:pPr>
              <w:spacing w:after="0"/>
              <w:jc w:val="center"/>
              <w:rPr>
                <w:rFonts w:ascii="Bahnschrift" w:hAnsi="Bahnschrift" w:cs="Calibri"/>
                <w:b/>
                <w:color w:val="FFFFFF" w:themeColor="background1"/>
                <w:sz w:val="20"/>
                <w:szCs w:val="20"/>
              </w:rPr>
            </w:pPr>
            <w:r w:rsidRPr="003F1ECF">
              <w:rPr>
                <w:rFonts w:ascii="Bahnschrift" w:hAnsi="Bahnschrift" w:cs="Calibri"/>
                <w:b/>
                <w:color w:val="FFFFFF" w:themeColor="background1"/>
                <w:sz w:val="20"/>
                <w:szCs w:val="20"/>
              </w:rPr>
              <w:t>CÓDIGO DO</w:t>
            </w:r>
          </w:p>
          <w:p w:rsidR="00DD5B20" w:rsidRPr="003F1ECF" w:rsidRDefault="00DD5B20" w:rsidP="00FC47EC">
            <w:pPr>
              <w:spacing w:after="0"/>
              <w:jc w:val="center"/>
              <w:rPr>
                <w:rFonts w:ascii="Bahnschrift" w:hAnsi="Bahnschrift" w:cs="Calibri"/>
                <w:b/>
                <w:color w:val="FFFFFF" w:themeColor="background1"/>
                <w:sz w:val="20"/>
                <w:szCs w:val="20"/>
              </w:rPr>
            </w:pPr>
            <w:r w:rsidRPr="003F1ECF">
              <w:rPr>
                <w:rFonts w:ascii="Bahnschrift" w:hAnsi="Bahnschrift" w:cs="Calibri"/>
                <w:b/>
                <w:color w:val="FFFFFF" w:themeColor="background1"/>
                <w:sz w:val="20"/>
                <w:szCs w:val="20"/>
              </w:rPr>
              <w:t>EFISCO</w:t>
            </w:r>
          </w:p>
        </w:tc>
        <w:tc>
          <w:tcPr>
            <w:tcW w:w="2181" w:type="dxa"/>
            <w:tcBorders>
              <w:top w:val="nil"/>
              <w:left w:val="nil"/>
              <w:bottom w:val="nil"/>
              <w:right w:val="nil"/>
            </w:tcBorders>
            <w:shd w:val="clear" w:color="auto" w:fill="1C364F"/>
            <w:vAlign w:val="center"/>
          </w:tcPr>
          <w:p w:rsidR="00DD5B20" w:rsidRPr="003F1ECF" w:rsidRDefault="00DD5B20" w:rsidP="00FC47EC">
            <w:pPr>
              <w:spacing w:after="0"/>
              <w:jc w:val="center"/>
              <w:rPr>
                <w:rFonts w:ascii="Bahnschrift" w:hAnsi="Bahnschrift" w:cs="Calibri"/>
                <w:b/>
                <w:color w:val="FFFFFF" w:themeColor="background1"/>
                <w:sz w:val="20"/>
                <w:szCs w:val="20"/>
              </w:rPr>
            </w:pPr>
            <w:r w:rsidRPr="003F1ECF">
              <w:rPr>
                <w:rFonts w:ascii="Bahnschrift" w:hAnsi="Bahnschrift" w:cs="Calibri"/>
                <w:b/>
                <w:color w:val="FFFFFF" w:themeColor="background1"/>
                <w:sz w:val="20"/>
                <w:szCs w:val="20"/>
              </w:rPr>
              <w:t>DESCRIÇÃO DO ITEM</w:t>
            </w:r>
          </w:p>
        </w:tc>
        <w:tc>
          <w:tcPr>
            <w:tcW w:w="1601" w:type="dxa"/>
            <w:tcBorders>
              <w:top w:val="nil"/>
              <w:left w:val="nil"/>
              <w:bottom w:val="nil"/>
              <w:right w:val="nil"/>
            </w:tcBorders>
            <w:shd w:val="clear" w:color="auto" w:fill="1C364F"/>
            <w:vAlign w:val="center"/>
          </w:tcPr>
          <w:p w:rsidR="00DD5B20" w:rsidRPr="003F1ECF" w:rsidRDefault="00DD5B20" w:rsidP="00FC47EC">
            <w:pPr>
              <w:spacing w:after="0"/>
              <w:jc w:val="center"/>
              <w:rPr>
                <w:rFonts w:ascii="Bahnschrift" w:hAnsi="Bahnschrift" w:cs="Calibri"/>
                <w:b/>
                <w:color w:val="FFFFFF" w:themeColor="background1"/>
                <w:sz w:val="20"/>
                <w:szCs w:val="20"/>
              </w:rPr>
            </w:pPr>
            <w:r w:rsidRPr="003F1ECF">
              <w:rPr>
                <w:rFonts w:ascii="Bahnschrift" w:hAnsi="Bahnschrift" w:cs="Calibri"/>
                <w:b/>
                <w:color w:val="FFFFFF" w:themeColor="background1"/>
                <w:sz w:val="20"/>
                <w:szCs w:val="20"/>
              </w:rPr>
              <w:t>UNIDADE DE</w:t>
            </w:r>
          </w:p>
          <w:p w:rsidR="00DD5B20" w:rsidRPr="003F1ECF" w:rsidRDefault="00DD5B20" w:rsidP="00FC47EC">
            <w:pPr>
              <w:spacing w:after="0"/>
              <w:jc w:val="center"/>
              <w:rPr>
                <w:rFonts w:ascii="Bahnschrift" w:hAnsi="Bahnschrift" w:cs="Calibri"/>
                <w:b/>
                <w:color w:val="FFFFFF" w:themeColor="background1"/>
                <w:sz w:val="20"/>
                <w:szCs w:val="20"/>
              </w:rPr>
            </w:pPr>
            <w:r>
              <w:rPr>
                <w:rFonts w:ascii="Bahnschrift" w:hAnsi="Bahnschrift" w:cs="Calibri"/>
                <w:b/>
                <w:color w:val="FFFFFF" w:themeColor="background1"/>
                <w:sz w:val="20"/>
                <w:szCs w:val="20"/>
              </w:rPr>
              <w:t>MEDIDA</w:t>
            </w:r>
          </w:p>
        </w:tc>
        <w:tc>
          <w:tcPr>
            <w:tcW w:w="1626" w:type="dxa"/>
            <w:tcBorders>
              <w:top w:val="nil"/>
              <w:left w:val="nil"/>
              <w:bottom w:val="nil"/>
              <w:right w:val="nil"/>
            </w:tcBorders>
            <w:shd w:val="clear" w:color="auto" w:fill="1C364F"/>
            <w:vAlign w:val="center"/>
          </w:tcPr>
          <w:p w:rsidR="00DD5B20" w:rsidRPr="003F1ECF" w:rsidRDefault="00DD5B20" w:rsidP="00FC47EC">
            <w:pPr>
              <w:spacing w:after="0"/>
              <w:jc w:val="center"/>
              <w:rPr>
                <w:rFonts w:ascii="Bahnschrift" w:hAnsi="Bahnschrift" w:cs="Calibri"/>
                <w:b/>
                <w:color w:val="FFFFFF" w:themeColor="background1"/>
                <w:sz w:val="20"/>
                <w:szCs w:val="20"/>
              </w:rPr>
            </w:pPr>
            <w:r w:rsidRPr="003F1ECF">
              <w:rPr>
                <w:rFonts w:ascii="Bahnschrift" w:hAnsi="Bahnschrift" w:cs="Calibri"/>
                <w:b/>
                <w:color w:val="FFFFFF" w:themeColor="background1"/>
                <w:sz w:val="20"/>
                <w:szCs w:val="20"/>
              </w:rPr>
              <w:t>QUANTIDADE</w:t>
            </w:r>
          </w:p>
        </w:tc>
        <w:tc>
          <w:tcPr>
            <w:tcW w:w="1425" w:type="dxa"/>
            <w:gridSpan w:val="2"/>
            <w:tcBorders>
              <w:top w:val="nil"/>
              <w:left w:val="nil"/>
              <w:bottom w:val="nil"/>
              <w:right w:val="nil"/>
            </w:tcBorders>
            <w:shd w:val="clear" w:color="auto" w:fill="1C364F"/>
            <w:vAlign w:val="center"/>
          </w:tcPr>
          <w:p w:rsidR="00DD5B20" w:rsidRPr="003F1ECF" w:rsidRDefault="00DD5B20" w:rsidP="00FC47EC">
            <w:pPr>
              <w:spacing w:after="0"/>
              <w:jc w:val="center"/>
              <w:rPr>
                <w:rFonts w:ascii="Bahnschrift" w:hAnsi="Bahnschrift" w:cs="Calibri"/>
                <w:b/>
                <w:color w:val="FFFFFF" w:themeColor="background1"/>
                <w:sz w:val="20"/>
                <w:szCs w:val="20"/>
              </w:rPr>
            </w:pPr>
            <w:r w:rsidRPr="003F1ECF">
              <w:rPr>
                <w:rFonts w:ascii="Bahnschrift" w:hAnsi="Bahnschrift" w:cs="Calibri"/>
                <w:b/>
                <w:color w:val="FFFFFF" w:themeColor="background1"/>
                <w:sz w:val="20"/>
                <w:szCs w:val="20"/>
              </w:rPr>
              <w:t>PREÇO</w:t>
            </w:r>
          </w:p>
          <w:p w:rsidR="00DD5B20" w:rsidRPr="003F1ECF" w:rsidRDefault="00DD5B20" w:rsidP="00FC47EC">
            <w:pPr>
              <w:spacing w:after="0"/>
              <w:jc w:val="center"/>
              <w:rPr>
                <w:rFonts w:ascii="Bahnschrift" w:hAnsi="Bahnschrift" w:cs="Calibri"/>
                <w:b/>
                <w:color w:val="FFFFFF" w:themeColor="background1"/>
                <w:sz w:val="20"/>
                <w:szCs w:val="20"/>
              </w:rPr>
            </w:pPr>
            <w:r w:rsidRPr="003F1ECF">
              <w:rPr>
                <w:rFonts w:ascii="Bahnschrift" w:hAnsi="Bahnschrift" w:cs="Calibri"/>
                <w:b/>
                <w:color w:val="FFFFFF" w:themeColor="background1"/>
                <w:sz w:val="20"/>
                <w:szCs w:val="20"/>
              </w:rPr>
              <w:t>UNITÁRIO</w:t>
            </w:r>
          </w:p>
        </w:tc>
        <w:tc>
          <w:tcPr>
            <w:tcW w:w="2308" w:type="dxa"/>
            <w:tcBorders>
              <w:top w:val="nil"/>
              <w:left w:val="nil"/>
              <w:bottom w:val="nil"/>
              <w:right w:val="nil"/>
            </w:tcBorders>
            <w:shd w:val="clear" w:color="auto" w:fill="1C364F"/>
            <w:vAlign w:val="center"/>
          </w:tcPr>
          <w:p w:rsidR="00DD5B20" w:rsidRPr="003F1ECF" w:rsidRDefault="00DD5B20" w:rsidP="00FC47EC">
            <w:pPr>
              <w:spacing w:after="0"/>
              <w:jc w:val="center"/>
              <w:rPr>
                <w:rFonts w:ascii="Bahnschrift" w:hAnsi="Bahnschrift" w:cs="Calibri"/>
                <w:b/>
                <w:color w:val="FFFFFF" w:themeColor="background1"/>
                <w:sz w:val="20"/>
                <w:szCs w:val="20"/>
              </w:rPr>
            </w:pPr>
            <w:r w:rsidRPr="003F1ECF">
              <w:rPr>
                <w:rFonts w:ascii="Bahnschrift" w:hAnsi="Bahnschrift" w:cs="Calibri"/>
                <w:b/>
                <w:color w:val="FFFFFF" w:themeColor="background1"/>
                <w:sz w:val="20"/>
                <w:szCs w:val="20"/>
              </w:rPr>
              <w:t>PREÇO</w:t>
            </w:r>
          </w:p>
          <w:p w:rsidR="00DD5B20" w:rsidRPr="003F1ECF" w:rsidRDefault="00DD5B20" w:rsidP="00FC47EC">
            <w:pPr>
              <w:spacing w:after="0"/>
              <w:jc w:val="center"/>
              <w:rPr>
                <w:rFonts w:ascii="Bahnschrift" w:hAnsi="Bahnschrift" w:cs="Calibri"/>
                <w:b/>
                <w:color w:val="FFFFFF" w:themeColor="background1"/>
                <w:sz w:val="20"/>
                <w:szCs w:val="20"/>
              </w:rPr>
            </w:pPr>
            <w:r w:rsidRPr="003F1ECF">
              <w:rPr>
                <w:rFonts w:ascii="Bahnschrift" w:hAnsi="Bahnschrift" w:cs="Calibri"/>
                <w:b/>
                <w:color w:val="FFFFFF" w:themeColor="background1"/>
                <w:sz w:val="20"/>
                <w:szCs w:val="20"/>
              </w:rPr>
              <w:t>TOTAL</w:t>
            </w:r>
          </w:p>
        </w:tc>
      </w:tr>
      <w:tr w:rsidR="00DD5B20" w:rsidRPr="003A287D" w:rsidTr="00470185">
        <w:trPr>
          <w:trHeight w:val="567"/>
        </w:trPr>
        <w:tc>
          <w:tcPr>
            <w:tcW w:w="643" w:type="dxa"/>
            <w:tcBorders>
              <w:top w:val="nil"/>
              <w:left w:val="nil"/>
              <w:bottom w:val="nil"/>
              <w:right w:val="nil"/>
            </w:tcBorders>
            <w:vAlign w:val="center"/>
          </w:tcPr>
          <w:p w:rsidR="00DD5B20" w:rsidRPr="003F1ECF" w:rsidRDefault="00DD5B20" w:rsidP="00E1499B">
            <w:pPr>
              <w:jc w:val="center"/>
              <w:rPr>
                <w:rFonts w:ascii="Bahnschrift" w:hAnsi="Bahnschrift" w:cs="Calibri"/>
                <w:b/>
                <w:color w:val="33608E"/>
                <w:sz w:val="16"/>
                <w:szCs w:val="16"/>
              </w:rPr>
            </w:pPr>
            <w:r>
              <w:rPr>
                <w:rFonts w:ascii="Bahnschrift" w:hAnsi="Bahnschrift" w:cs="Calibri"/>
                <w:b/>
                <w:color w:val="33608E"/>
                <w:sz w:val="16"/>
                <w:szCs w:val="16"/>
              </w:rPr>
              <w:t>1</w:t>
            </w:r>
          </w:p>
        </w:tc>
        <w:tc>
          <w:tcPr>
            <w:tcW w:w="1372" w:type="dxa"/>
            <w:tcBorders>
              <w:top w:val="nil"/>
              <w:left w:val="nil"/>
              <w:bottom w:val="nil"/>
              <w:right w:val="nil"/>
            </w:tcBorders>
            <w:vAlign w:val="center"/>
          </w:tcPr>
          <w:p w:rsidR="00DD5B20" w:rsidRPr="003F1ECF" w:rsidRDefault="00DD5B20" w:rsidP="00E1499B">
            <w:pPr>
              <w:jc w:val="center"/>
              <w:rPr>
                <w:rFonts w:ascii="Bahnschrift" w:hAnsi="Bahnschrift" w:cs="Calibri"/>
                <w:b/>
                <w:color w:val="33608E"/>
                <w:sz w:val="16"/>
                <w:szCs w:val="16"/>
              </w:rPr>
            </w:pPr>
            <w:r w:rsidRPr="000C76A4">
              <w:rPr>
                <w:rFonts w:eastAsia="Calibri" w:cstheme="minorHAnsi"/>
                <w:sz w:val="20"/>
                <w:szCs w:val="20"/>
              </w:rPr>
              <w:t>583988</w:t>
            </w:r>
            <w:r>
              <w:rPr>
                <w:rFonts w:eastAsia="Calibri" w:cstheme="minorHAnsi"/>
                <w:sz w:val="20"/>
                <w:szCs w:val="20"/>
              </w:rPr>
              <w:t>-</w:t>
            </w:r>
            <w:r w:rsidRPr="000C76A4">
              <w:rPr>
                <w:rFonts w:eastAsia="Calibri" w:cstheme="minorHAnsi"/>
                <w:sz w:val="20"/>
                <w:szCs w:val="20"/>
              </w:rPr>
              <w:t>2</w:t>
            </w:r>
          </w:p>
        </w:tc>
        <w:tc>
          <w:tcPr>
            <w:tcW w:w="2181" w:type="dxa"/>
            <w:tcBorders>
              <w:top w:val="nil"/>
              <w:left w:val="nil"/>
              <w:bottom w:val="nil"/>
              <w:right w:val="nil"/>
            </w:tcBorders>
            <w:vAlign w:val="center"/>
          </w:tcPr>
          <w:p w:rsidR="00DD5B20" w:rsidRPr="003F1ECF" w:rsidRDefault="00DD5B20" w:rsidP="00E1499B">
            <w:pPr>
              <w:jc w:val="center"/>
              <w:rPr>
                <w:rFonts w:ascii="Bahnschrift" w:hAnsi="Bahnschrift" w:cs="Calibri"/>
                <w:b/>
                <w:color w:val="33608E"/>
                <w:sz w:val="16"/>
                <w:szCs w:val="16"/>
              </w:rPr>
            </w:pPr>
            <w:r>
              <w:rPr>
                <w:rFonts w:ascii="Tahoma" w:hAnsi="Tahoma" w:cs="Tahoma"/>
                <w:color w:val="333333"/>
                <w:sz w:val="17"/>
                <w:szCs w:val="17"/>
                <w:shd w:val="clear" w:color="auto" w:fill="FFFFFF"/>
              </w:rPr>
              <w:t>RESTAURACAO DE BENS MOVEIS E INTEGRADOS DE IGREJAS</w:t>
            </w:r>
          </w:p>
        </w:tc>
        <w:tc>
          <w:tcPr>
            <w:tcW w:w="1601" w:type="dxa"/>
            <w:tcBorders>
              <w:top w:val="nil"/>
              <w:left w:val="nil"/>
              <w:bottom w:val="nil"/>
              <w:right w:val="nil"/>
            </w:tcBorders>
            <w:vAlign w:val="center"/>
          </w:tcPr>
          <w:p w:rsidR="00DD5B20" w:rsidRPr="003F1ECF" w:rsidRDefault="00DD5B20" w:rsidP="00E1499B">
            <w:pPr>
              <w:jc w:val="center"/>
              <w:rPr>
                <w:rFonts w:ascii="Bahnschrift" w:hAnsi="Bahnschrift" w:cs="Calibri"/>
                <w:b/>
                <w:color w:val="33608E"/>
                <w:sz w:val="16"/>
                <w:szCs w:val="16"/>
              </w:rPr>
            </w:pPr>
            <w:r>
              <w:rPr>
                <w:rFonts w:ascii="Bahnschrift" w:hAnsi="Bahnschrift" w:cs="Calibri"/>
                <w:b/>
                <w:color w:val="33608E"/>
                <w:sz w:val="16"/>
                <w:szCs w:val="16"/>
              </w:rPr>
              <w:t>UND</w:t>
            </w:r>
          </w:p>
        </w:tc>
        <w:tc>
          <w:tcPr>
            <w:tcW w:w="1626" w:type="dxa"/>
            <w:tcBorders>
              <w:top w:val="nil"/>
              <w:left w:val="nil"/>
              <w:bottom w:val="nil"/>
              <w:right w:val="nil"/>
            </w:tcBorders>
            <w:vAlign w:val="center"/>
          </w:tcPr>
          <w:p w:rsidR="00DD5B20" w:rsidRPr="003F1ECF" w:rsidRDefault="00DD5B20" w:rsidP="00E1499B">
            <w:pPr>
              <w:jc w:val="center"/>
              <w:rPr>
                <w:rFonts w:ascii="Bahnschrift" w:hAnsi="Bahnschrift" w:cs="Calibri"/>
                <w:b/>
                <w:color w:val="33608E"/>
                <w:sz w:val="16"/>
                <w:szCs w:val="16"/>
              </w:rPr>
            </w:pPr>
            <w:r>
              <w:rPr>
                <w:rFonts w:ascii="Bahnschrift" w:hAnsi="Bahnschrift" w:cs="Calibri"/>
                <w:b/>
                <w:color w:val="33608E"/>
                <w:sz w:val="16"/>
                <w:szCs w:val="16"/>
              </w:rPr>
              <w:t>1</w:t>
            </w:r>
          </w:p>
        </w:tc>
        <w:tc>
          <w:tcPr>
            <w:tcW w:w="1425" w:type="dxa"/>
            <w:gridSpan w:val="2"/>
            <w:tcBorders>
              <w:top w:val="nil"/>
              <w:left w:val="nil"/>
              <w:bottom w:val="nil"/>
              <w:right w:val="nil"/>
            </w:tcBorders>
            <w:vAlign w:val="center"/>
          </w:tcPr>
          <w:p w:rsidR="00DD5B20" w:rsidRPr="003F1ECF" w:rsidRDefault="00DD5B20" w:rsidP="00E1499B">
            <w:pPr>
              <w:jc w:val="center"/>
              <w:rPr>
                <w:rFonts w:ascii="Bahnschrift" w:hAnsi="Bahnschrift" w:cs="Calibri"/>
                <w:b/>
                <w:color w:val="33608E"/>
                <w:sz w:val="16"/>
                <w:szCs w:val="16"/>
              </w:rPr>
            </w:pPr>
            <w:r w:rsidRPr="003F1ECF">
              <w:rPr>
                <w:rFonts w:ascii="Bahnschrift" w:hAnsi="Bahnschrift" w:cs="Calibri"/>
                <w:b/>
                <w:color w:val="33608E"/>
                <w:sz w:val="16"/>
                <w:szCs w:val="16"/>
              </w:rPr>
              <w:t>XXXXXXXXXX</w:t>
            </w:r>
          </w:p>
        </w:tc>
        <w:tc>
          <w:tcPr>
            <w:tcW w:w="2308" w:type="dxa"/>
            <w:tcBorders>
              <w:top w:val="nil"/>
              <w:left w:val="nil"/>
              <w:bottom w:val="nil"/>
              <w:right w:val="nil"/>
            </w:tcBorders>
            <w:vAlign w:val="center"/>
          </w:tcPr>
          <w:p w:rsidR="00DD5B20" w:rsidRPr="003F1ECF" w:rsidRDefault="00DD5B20" w:rsidP="00E1499B">
            <w:pPr>
              <w:jc w:val="center"/>
              <w:rPr>
                <w:rFonts w:ascii="Bahnschrift" w:hAnsi="Bahnschrift" w:cs="Calibri"/>
                <w:b/>
                <w:color w:val="33608E"/>
                <w:sz w:val="16"/>
                <w:szCs w:val="16"/>
              </w:rPr>
            </w:pPr>
            <w:r w:rsidRPr="003F1ECF">
              <w:rPr>
                <w:rFonts w:ascii="Bahnschrift" w:hAnsi="Bahnschrift" w:cs="Calibri"/>
                <w:b/>
                <w:color w:val="33608E"/>
                <w:sz w:val="16"/>
                <w:szCs w:val="16"/>
              </w:rPr>
              <w:t>XXXXXXXX</w:t>
            </w:r>
          </w:p>
        </w:tc>
      </w:tr>
      <w:tr w:rsidR="00DD5B20" w:rsidTr="00470185">
        <w:trPr>
          <w:trHeight w:val="567"/>
        </w:trPr>
        <w:tc>
          <w:tcPr>
            <w:tcW w:w="8484" w:type="dxa"/>
            <w:gridSpan w:val="6"/>
            <w:tcBorders>
              <w:top w:val="nil"/>
              <w:left w:val="nil"/>
              <w:bottom w:val="nil"/>
              <w:right w:val="nil"/>
            </w:tcBorders>
            <w:shd w:val="clear" w:color="auto" w:fill="33608E"/>
            <w:vAlign w:val="center"/>
          </w:tcPr>
          <w:p w:rsidR="00DD5B20" w:rsidRPr="003F1ECF" w:rsidRDefault="00DD5B20" w:rsidP="00E1499B">
            <w:pPr>
              <w:jc w:val="center"/>
              <w:rPr>
                <w:rFonts w:ascii="Bahnschrift" w:hAnsi="Bahnschrift" w:cs="Calibri"/>
                <w:b/>
                <w:color w:val="FFFFFF" w:themeColor="background1"/>
                <w:sz w:val="20"/>
                <w:szCs w:val="20"/>
              </w:rPr>
            </w:pPr>
            <w:r>
              <w:rPr>
                <w:rFonts w:ascii="Bahnschrift" w:hAnsi="Bahnschrift" w:cs="Calibri"/>
                <w:b/>
                <w:color w:val="FFFFFF" w:themeColor="background1"/>
                <w:sz w:val="20"/>
                <w:szCs w:val="20"/>
              </w:rPr>
              <w:t>VALOR TOTAL DO ITEM</w:t>
            </w:r>
          </w:p>
        </w:tc>
        <w:tc>
          <w:tcPr>
            <w:tcW w:w="2672" w:type="dxa"/>
            <w:gridSpan w:val="2"/>
            <w:tcBorders>
              <w:top w:val="nil"/>
              <w:left w:val="nil"/>
              <w:bottom w:val="nil"/>
              <w:right w:val="nil"/>
            </w:tcBorders>
            <w:shd w:val="clear" w:color="auto" w:fill="1C364F"/>
            <w:vAlign w:val="center"/>
          </w:tcPr>
          <w:p w:rsidR="00DD5B20" w:rsidRPr="003F1ECF" w:rsidRDefault="00DD5B20" w:rsidP="00E1499B">
            <w:pPr>
              <w:jc w:val="center"/>
              <w:rPr>
                <w:rFonts w:ascii="Bahnschrift" w:hAnsi="Bahnschrift" w:cs="Calibri"/>
                <w:b/>
                <w:color w:val="FFFFFF" w:themeColor="background1"/>
                <w:sz w:val="20"/>
                <w:szCs w:val="20"/>
              </w:rPr>
            </w:pPr>
            <w:r w:rsidRPr="003F1ECF">
              <w:rPr>
                <w:rFonts w:ascii="Bahnschrift" w:hAnsi="Bahnschrift" w:cs="Calibri"/>
                <w:b/>
                <w:color w:val="FFFFFF" w:themeColor="background1"/>
                <w:sz w:val="20"/>
                <w:szCs w:val="20"/>
              </w:rPr>
              <w:t>XXXXXXX</w:t>
            </w:r>
          </w:p>
        </w:tc>
      </w:tr>
    </w:tbl>
    <w:p w:rsidR="00DD5B20" w:rsidRPr="00032D1B" w:rsidRDefault="00DD5B20" w:rsidP="00470185">
      <w:pPr>
        <w:spacing w:before="360" w:after="120" w:line="360" w:lineRule="auto"/>
        <w:ind w:right="-1"/>
        <w:jc w:val="both"/>
        <w:rPr>
          <w:rFonts w:ascii="Bahnschrift" w:hAnsi="Bahnschrift" w:cs="Calibri"/>
          <w:b/>
          <w:color w:val="3E4756"/>
          <w:sz w:val="24"/>
          <w:szCs w:val="24"/>
        </w:rPr>
      </w:pPr>
      <w:r w:rsidRPr="00032D1B">
        <w:rPr>
          <w:rFonts w:ascii="Bahnschrift" w:hAnsi="Bahnschrift"/>
          <w:noProof/>
          <w:sz w:val="24"/>
          <w:szCs w:val="24"/>
          <w:lang w:eastAsia="pt-BR"/>
        </w:rPr>
        <mc:AlternateContent>
          <mc:Choice Requires="wps">
            <w:drawing>
              <wp:inline distT="0" distB="0" distL="0" distR="0" wp14:anchorId="63B18E0F" wp14:editId="2DA3CA57">
                <wp:extent cx="7086600" cy="360000"/>
                <wp:effectExtent l="0" t="0" r="0" b="2540"/>
                <wp:docPr id="29"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6600" cy="360000"/>
                        </a:xfrm>
                        <a:prstGeom prst="rect">
                          <a:avLst/>
                        </a:prstGeom>
                        <a:solidFill>
                          <a:srgbClr val="33608E"/>
                        </a:solidFill>
                        <a:ln w="12700" cap="flat" cmpd="sng" algn="ctr">
                          <a:noFill/>
                          <a:prstDash val="solid"/>
                          <a:miter lim="800000"/>
                          <a:headEnd/>
                          <a:tailEnd/>
                        </a:ln>
                      </wps:spPr>
                      <wps:txbx>
                        <w:txbxContent>
                          <w:p w:rsidR="002D01A8" w:rsidRPr="00291C1C" w:rsidRDefault="002D01A8" w:rsidP="00DD5B20">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QUINTA - DA DOTAÇÃO ORÇAMENTÁRIA</w:t>
                            </w:r>
                          </w:p>
                        </w:txbxContent>
                      </wps:txbx>
                      <wps:bodyPr rot="0" vert="horz" wrap="square" lIns="91440" tIns="45720" rIns="91440" bIns="45720" anchor="ctr" anchorCtr="0" upright="1">
                        <a:noAutofit/>
                      </wps:bodyPr>
                    </wps:wsp>
                  </a:graphicData>
                </a:graphic>
              </wp:inline>
            </w:drawing>
          </mc:Choice>
          <mc:Fallback>
            <w:pict>
              <v:rect w14:anchorId="63B18E0F" id="_x0000_s1031" style="width:558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" fillcolor="#33608e" stroked="f" strokeweight="1pt">
                <v:textbox>
                  <w:txbxContent>
                    <w:p w:rsidR="002D01A8" w:rsidRPr="00291C1C" w:rsidRDefault="002D01A8" w:rsidP="00DD5B20">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QUINTA - DA DOTAÇÃO ORÇAMENTÁRIA</w:t>
                      </w:r>
                    </w:p>
                  </w:txbxContent>
                </v:textbox>
                <w10:anchorlock/>
              </v:rect>
            </w:pict>
          </mc:Fallback>
        </mc:AlternateContent>
      </w:r>
    </w:p>
    <w:p w:rsidR="00DD5B20" w:rsidRDefault="00DD5B20" w:rsidP="00470185">
      <w:pPr>
        <w:pStyle w:val="Standard"/>
        <w:spacing w:before="120" w:after="120" w:line="360" w:lineRule="auto"/>
        <w:ind w:right="-1"/>
        <w:jc w:val="both"/>
        <w:rPr>
          <w:rFonts w:ascii="Bahnschrift" w:hAnsi="Bahnschrift" w:cs="Calibri"/>
          <w:b/>
          <w:sz w:val="24"/>
          <w:szCs w:val="24"/>
          <w:lang w:val="pt-PT"/>
        </w:rPr>
      </w:pPr>
    </w:p>
    <w:p w:rsidR="00DD5B20" w:rsidRPr="00032D1B" w:rsidRDefault="00DD5B20" w:rsidP="00470185">
      <w:pPr>
        <w:pStyle w:val="Standard"/>
        <w:spacing w:before="120" w:after="120" w:line="360" w:lineRule="auto"/>
        <w:ind w:right="-1"/>
        <w:jc w:val="both"/>
        <w:rPr>
          <w:rFonts w:ascii="Bahnschrift" w:hAnsi="Bahnschrift" w:cs="Calibri"/>
          <w:bCs/>
          <w:sz w:val="24"/>
          <w:szCs w:val="24"/>
        </w:rPr>
      </w:pPr>
      <w:r w:rsidRPr="00820951">
        <w:rPr>
          <w:rFonts w:ascii="Bahnschrift" w:hAnsi="Bahnschrift" w:cs="Calibri"/>
          <w:b/>
          <w:sz w:val="24"/>
          <w:szCs w:val="24"/>
          <w:lang w:val="pt-PT"/>
        </w:rPr>
        <w:t xml:space="preserve">PARÁGRAFO PRIMEIRO: </w:t>
      </w:r>
      <w:bookmarkStart w:id="2" w:name="_Hlk132374232"/>
      <w:r w:rsidRPr="00820951">
        <w:rPr>
          <w:rFonts w:ascii="Bahnschrift" w:hAnsi="Bahnschrift" w:cs="Calibri"/>
          <w:bCs/>
          <w:sz w:val="24"/>
          <w:szCs w:val="24"/>
        </w:rPr>
        <w:t xml:space="preserve">As despesas decorrentes deste </w:t>
      </w:r>
      <w:r w:rsidRPr="00820951">
        <w:rPr>
          <w:rFonts w:ascii="Bahnschrift" w:hAnsi="Bahnschrift" w:cs="Calibri"/>
          <w:b/>
          <w:bCs/>
          <w:sz w:val="24"/>
          <w:szCs w:val="24"/>
        </w:rPr>
        <w:t>CONTRATO</w:t>
      </w:r>
      <w:r w:rsidRPr="00820951">
        <w:rPr>
          <w:rFonts w:ascii="Bahnschrift" w:hAnsi="Bahnschrift" w:cs="Calibri"/>
          <w:bCs/>
          <w:sz w:val="24"/>
          <w:szCs w:val="24"/>
        </w:rPr>
        <w:t xml:space="preserve"> encontram-se programadas em dotação orçamentária própria do orçamento do Estado de Pernambuco para o presente exercício de </w:t>
      </w:r>
      <w:r>
        <w:rPr>
          <w:rFonts w:ascii="Bahnschrift" w:hAnsi="Bahnschrift" w:cs="Calibri"/>
          <w:bCs/>
          <w:color w:val="0070C0"/>
          <w:sz w:val="24"/>
          <w:szCs w:val="24"/>
        </w:rPr>
        <w:t>2024</w:t>
      </w:r>
      <w:r w:rsidRPr="00820951">
        <w:rPr>
          <w:rFonts w:ascii="Bahnschrift" w:hAnsi="Bahnschrift" w:cs="Calibri"/>
          <w:bCs/>
          <w:sz w:val="24"/>
          <w:szCs w:val="24"/>
        </w:rPr>
        <w:t>, na classificação abaixo:</w:t>
      </w:r>
      <w:bookmarkEnd w:id="2"/>
    </w:p>
    <w:p w:rsidR="00DD5B20" w:rsidRPr="00032D1B" w:rsidRDefault="00DD5B20" w:rsidP="00470185">
      <w:pPr>
        <w:pStyle w:val="Standard"/>
        <w:spacing w:before="120" w:after="120" w:line="360" w:lineRule="auto"/>
        <w:ind w:right="-1"/>
        <w:jc w:val="both"/>
        <w:rPr>
          <w:rFonts w:ascii="Bahnschrift" w:eastAsia="Calibri" w:hAnsi="Bahnschrift" w:cs="Calibri"/>
          <w:color w:val="0070C0"/>
          <w:sz w:val="24"/>
          <w:szCs w:val="24"/>
        </w:rPr>
      </w:pPr>
      <w:r w:rsidRPr="00032D1B">
        <w:rPr>
          <w:rFonts w:ascii="Bahnschrift" w:eastAsia="Calibri" w:hAnsi="Bahnschrift" w:cs="Calibri"/>
          <w:color w:val="0070C0"/>
          <w:sz w:val="24"/>
          <w:szCs w:val="24"/>
        </w:rPr>
        <w:t xml:space="preserve">Unidade Gestora:  </w:t>
      </w:r>
    </w:p>
    <w:p w:rsidR="00DD5B20" w:rsidRPr="00032D1B" w:rsidRDefault="00DD5B20" w:rsidP="00470185">
      <w:pPr>
        <w:pStyle w:val="Standard"/>
        <w:spacing w:before="120" w:after="120" w:line="360" w:lineRule="auto"/>
        <w:ind w:right="-1"/>
        <w:jc w:val="both"/>
        <w:rPr>
          <w:rFonts w:ascii="Bahnschrift" w:eastAsia="Calibri" w:hAnsi="Bahnschrift" w:cs="Calibri"/>
          <w:color w:val="0070C0"/>
          <w:sz w:val="24"/>
          <w:szCs w:val="24"/>
        </w:rPr>
      </w:pPr>
      <w:r w:rsidRPr="00032D1B">
        <w:rPr>
          <w:rFonts w:ascii="Bahnschrift" w:eastAsia="Calibri" w:hAnsi="Bahnschrift" w:cs="Calibri"/>
          <w:color w:val="0070C0"/>
          <w:sz w:val="24"/>
          <w:szCs w:val="24"/>
        </w:rPr>
        <w:t>Fonte:</w:t>
      </w:r>
    </w:p>
    <w:p w:rsidR="00DD5B20" w:rsidRDefault="00DD5B20" w:rsidP="00470185">
      <w:pPr>
        <w:pStyle w:val="Standard"/>
        <w:spacing w:before="120" w:after="120" w:line="360" w:lineRule="auto"/>
        <w:ind w:right="-1"/>
        <w:jc w:val="both"/>
        <w:rPr>
          <w:rFonts w:ascii="Bahnschrift" w:eastAsia="Calibri" w:hAnsi="Bahnschrift" w:cs="Calibri"/>
          <w:color w:val="0070C0"/>
          <w:sz w:val="24"/>
          <w:szCs w:val="24"/>
        </w:rPr>
      </w:pPr>
      <w:r w:rsidRPr="00032D1B">
        <w:rPr>
          <w:rFonts w:ascii="Bahnschrift" w:eastAsia="Calibri" w:hAnsi="Bahnschrift" w:cs="Calibri"/>
          <w:color w:val="0070C0"/>
          <w:sz w:val="24"/>
          <w:szCs w:val="24"/>
        </w:rPr>
        <w:t>Programa de Trabalho:</w:t>
      </w:r>
    </w:p>
    <w:p w:rsidR="00DD5B20" w:rsidRDefault="00DD5B20" w:rsidP="00470185">
      <w:pPr>
        <w:pStyle w:val="Standard"/>
        <w:spacing w:before="120" w:after="120" w:line="360" w:lineRule="auto"/>
        <w:ind w:right="-1"/>
        <w:jc w:val="both"/>
        <w:rPr>
          <w:rFonts w:ascii="Bahnschrift" w:eastAsia="Calibri" w:hAnsi="Bahnschrift" w:cs="Calibri"/>
          <w:color w:val="0070C0"/>
          <w:sz w:val="24"/>
          <w:szCs w:val="24"/>
        </w:rPr>
      </w:pPr>
      <w:r w:rsidRPr="00032D1B">
        <w:rPr>
          <w:rFonts w:ascii="Bahnschrift" w:eastAsia="Calibri" w:hAnsi="Bahnschrift" w:cs="Calibri"/>
          <w:color w:val="0070C0"/>
          <w:sz w:val="24"/>
          <w:szCs w:val="24"/>
        </w:rPr>
        <w:t>Elemento de Despesa:</w:t>
      </w:r>
    </w:p>
    <w:p w:rsidR="00DD5B20" w:rsidRDefault="00DD5B20" w:rsidP="00470185">
      <w:pPr>
        <w:pStyle w:val="Standard"/>
        <w:spacing w:before="120" w:after="120" w:line="360" w:lineRule="auto"/>
        <w:ind w:right="-1"/>
        <w:jc w:val="both"/>
        <w:rPr>
          <w:rFonts w:ascii="Bahnschrift" w:eastAsia="Calibri" w:hAnsi="Bahnschrift" w:cs="Calibri"/>
          <w:color w:val="0070C0"/>
          <w:sz w:val="24"/>
          <w:szCs w:val="24"/>
        </w:rPr>
      </w:pPr>
      <w:r w:rsidRPr="00032D1B">
        <w:rPr>
          <w:rFonts w:ascii="Bahnschrift" w:eastAsia="Calibri" w:hAnsi="Bahnschrift" w:cs="Calibri"/>
          <w:color w:val="0070C0"/>
          <w:sz w:val="24"/>
          <w:szCs w:val="24"/>
        </w:rPr>
        <w:lastRenderedPageBreak/>
        <w:t>Nota de Empenho:</w:t>
      </w:r>
    </w:p>
    <w:p w:rsidR="00DD5B20" w:rsidRDefault="00DD5B20" w:rsidP="00470185">
      <w:pPr>
        <w:pStyle w:val="Standard"/>
        <w:spacing w:before="120" w:after="120" w:line="360" w:lineRule="auto"/>
        <w:ind w:right="-1"/>
        <w:jc w:val="both"/>
        <w:rPr>
          <w:rFonts w:ascii="Bahnschrift" w:eastAsia="Calibri" w:hAnsi="Bahnschrift" w:cs="Calibri"/>
          <w:sz w:val="24"/>
          <w:szCs w:val="24"/>
        </w:rPr>
      </w:pPr>
      <w:r w:rsidRPr="00032D1B">
        <w:rPr>
          <w:rFonts w:ascii="Bahnschrift" w:eastAsia="Calibri" w:hAnsi="Bahnschrift" w:cs="Calibri"/>
          <w:b/>
          <w:sz w:val="24"/>
          <w:szCs w:val="24"/>
        </w:rPr>
        <w:t>PARÁGRAFO SEGUNDO:</w:t>
      </w:r>
      <w:r w:rsidRPr="00032D1B">
        <w:rPr>
          <w:rFonts w:ascii="Bahnschrift" w:eastAsia="Calibri" w:hAnsi="Bahnschrift" w:cs="Calibri"/>
          <w:sz w:val="24"/>
          <w:szCs w:val="24"/>
        </w:rPr>
        <w:t xml:space="preserve"> No(s) exercício(s) seguinte(s), as despesas correrão à conta dos recursos próprios para atender às despesas de mesma natureza, cujo empenho será objeto de termo de </w:t>
      </w:r>
      <w:proofErr w:type="spellStart"/>
      <w:r w:rsidRPr="00032D1B">
        <w:rPr>
          <w:rFonts w:ascii="Bahnschrift" w:eastAsia="Calibri" w:hAnsi="Bahnschrift" w:cs="Calibri"/>
          <w:sz w:val="24"/>
          <w:szCs w:val="24"/>
        </w:rPr>
        <w:t>apostilamento</w:t>
      </w:r>
      <w:proofErr w:type="spellEnd"/>
      <w:r w:rsidRPr="00032D1B">
        <w:rPr>
          <w:rFonts w:ascii="Bahnschrift" w:eastAsia="Calibri" w:hAnsi="Bahnschrift" w:cs="Calibri"/>
          <w:sz w:val="24"/>
          <w:szCs w:val="24"/>
        </w:rPr>
        <w:t xml:space="preserve"> no início de cada exercício financeiro.</w:t>
      </w:r>
      <w:bookmarkStart w:id="3" w:name="_Hlk38906039"/>
    </w:p>
    <w:bookmarkEnd w:id="3"/>
    <w:p w:rsidR="00DD5B20" w:rsidRPr="00032D1B" w:rsidRDefault="00DD5B20" w:rsidP="00470185">
      <w:pPr>
        <w:spacing w:before="360" w:after="120" w:line="360" w:lineRule="auto"/>
        <w:ind w:right="-1"/>
        <w:jc w:val="both"/>
        <w:rPr>
          <w:rFonts w:ascii="Bahnschrift" w:hAnsi="Bahnschrift"/>
          <w:bCs/>
          <w:color w:val="3E4756"/>
          <w:sz w:val="24"/>
          <w:szCs w:val="24"/>
        </w:rPr>
      </w:pPr>
      <w:r w:rsidRPr="00032D1B">
        <w:rPr>
          <w:rFonts w:ascii="Bahnschrift" w:hAnsi="Bahnschrift"/>
          <w:noProof/>
          <w:sz w:val="24"/>
          <w:szCs w:val="24"/>
          <w:lang w:eastAsia="pt-BR"/>
        </w:rPr>
        <mc:AlternateContent>
          <mc:Choice Requires="wps">
            <w:drawing>
              <wp:inline distT="0" distB="0" distL="0" distR="0" wp14:anchorId="7F962CDD" wp14:editId="3F442281">
                <wp:extent cx="7115175" cy="360000"/>
                <wp:effectExtent l="0" t="0" r="9525" b="2540"/>
                <wp:docPr id="4"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5175" cy="360000"/>
                        </a:xfrm>
                        <a:prstGeom prst="rect">
                          <a:avLst/>
                        </a:prstGeom>
                        <a:solidFill>
                          <a:srgbClr val="33608E"/>
                        </a:solidFill>
                        <a:ln w="12700" cap="flat" cmpd="sng" algn="ctr">
                          <a:noFill/>
                          <a:prstDash val="solid"/>
                          <a:miter lim="800000"/>
                          <a:headEnd/>
                          <a:tailEnd/>
                        </a:ln>
                      </wps:spPr>
                      <wps:txbx>
                        <w:txbxContent>
                          <w:p w:rsidR="002D01A8" w:rsidRPr="00291C1C" w:rsidRDefault="002D01A8" w:rsidP="00DD5B20">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SEXTA - DO REAJUSTE E DA REVISÃO </w:t>
                            </w:r>
                            <w:r w:rsidRPr="002D01A8">
                              <w:rPr>
                                <w:rStyle w:val="Refdenotaderodap"/>
                                <w:rFonts w:ascii="Bahnschrift" w:hAnsi="Bahnschrift"/>
                                <w:bCs/>
                                <w:color w:val="FFFFFF" w:themeColor="background1"/>
                                <w:sz w:val="24"/>
                                <w:szCs w:val="24"/>
                              </w:rPr>
                              <w:footnoteRef/>
                            </w:r>
                          </w:p>
                        </w:txbxContent>
                      </wps:txbx>
                      <wps:bodyPr rot="0" vert="horz" wrap="square" lIns="91440" tIns="45720" rIns="91440" bIns="45720" anchor="ctr" anchorCtr="0" upright="1">
                        <a:noAutofit/>
                      </wps:bodyPr>
                    </wps:wsp>
                  </a:graphicData>
                </a:graphic>
              </wp:inline>
            </w:drawing>
          </mc:Choice>
          <mc:Fallback>
            <w:pict>
              <v:rect w14:anchorId="7F962CDD" id="_x0000_s1032" style="width:560.2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" fillcolor="#33608e" stroked="f" strokeweight="1pt">
                <v:textbox>
                  <w:txbxContent>
                    <w:p w:rsidR="002D01A8" w:rsidRPr="00291C1C" w:rsidRDefault="002D01A8" w:rsidP="00DD5B20">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SEXTA - DO REAJUSTE E DA REVISÃO </w:t>
                      </w:r>
                      <w:r w:rsidRPr="002D01A8">
                        <w:rPr>
                          <w:rStyle w:val="Refdenotaderodap"/>
                          <w:rFonts w:ascii="Bahnschrift" w:hAnsi="Bahnschrift"/>
                          <w:bCs/>
                          <w:color w:val="FFFFFF" w:themeColor="background1"/>
                          <w:sz w:val="24"/>
                          <w:szCs w:val="24"/>
                        </w:rPr>
                        <w:footnoteRef/>
                      </w:r>
                    </w:p>
                  </w:txbxContent>
                </v:textbox>
                <w10:anchorlock/>
              </v:rect>
            </w:pict>
          </mc:Fallback>
        </mc:AlternateContent>
      </w:r>
    </w:p>
    <w:p w:rsidR="00DD5B20" w:rsidRDefault="00DD5B20" w:rsidP="00470185">
      <w:pPr>
        <w:spacing w:before="120" w:after="120" w:line="360" w:lineRule="auto"/>
        <w:ind w:right="-1"/>
        <w:jc w:val="both"/>
        <w:rPr>
          <w:rFonts w:ascii="Bahnschrift" w:hAnsi="Bahnschrift"/>
          <w:bCs/>
          <w:color w:val="3E4756"/>
          <w:sz w:val="24"/>
          <w:szCs w:val="24"/>
        </w:rPr>
      </w:pPr>
      <w:r w:rsidRPr="00032D1B">
        <w:rPr>
          <w:rFonts w:ascii="Bahnschrift" w:hAnsi="Bahnschrift" w:cs="Calibri"/>
          <w:b/>
          <w:sz w:val="24"/>
          <w:szCs w:val="24"/>
        </w:rPr>
        <w:t>PARÁGRAFO PRIMEIRO</w:t>
      </w:r>
      <w:r w:rsidRPr="00032D1B">
        <w:rPr>
          <w:rFonts w:ascii="Bahnschrift" w:hAnsi="Bahnschrift" w:cs="Calibri"/>
          <w:sz w:val="24"/>
          <w:szCs w:val="24"/>
        </w:rPr>
        <w:t xml:space="preserve">: </w:t>
      </w:r>
      <w:r w:rsidRPr="003F1ECF">
        <w:rPr>
          <w:rFonts w:ascii="Bahnschrift" w:hAnsi="Bahnschrift" w:cs="Calibri"/>
          <w:sz w:val="24"/>
          <w:szCs w:val="24"/>
        </w:rPr>
        <w:t xml:space="preserve">Os preços contratados são fixos e irreajustáveis no prazo de um ano, contado da data de elaboração do orçamento, ocorrida em </w:t>
      </w:r>
      <w:r w:rsidRPr="00E55219">
        <w:rPr>
          <w:rFonts w:ascii="Bahnschrift" w:hAnsi="Bahnschrift" w:cs="Calibri"/>
          <w:color w:val="0070C0"/>
          <w:sz w:val="24"/>
          <w:szCs w:val="24"/>
        </w:rPr>
        <w:t>__/__/__ (DD/MM/AAAA).</w:t>
      </w:r>
    </w:p>
    <w:p w:rsidR="00DD5B20" w:rsidRPr="007B455E" w:rsidRDefault="00DD5B20" w:rsidP="00470185">
      <w:pPr>
        <w:pStyle w:val="PargrafodaLista"/>
        <w:tabs>
          <w:tab w:val="left" w:pos="0"/>
        </w:tabs>
        <w:autoSpaceDE w:val="0"/>
        <w:spacing w:before="120" w:after="120" w:line="360" w:lineRule="auto"/>
        <w:ind w:left="0" w:right="-1"/>
        <w:jc w:val="both"/>
        <w:rPr>
          <w:rFonts w:ascii="Bahnschrift" w:hAnsi="Bahnschrift" w:cs="Calibri"/>
          <w:color w:val="0070C0"/>
          <w:sz w:val="24"/>
          <w:szCs w:val="24"/>
        </w:rPr>
      </w:pPr>
      <w:r w:rsidRPr="00331C30">
        <w:rPr>
          <w:rFonts w:ascii="Bahnschrift" w:hAnsi="Bahnschrift" w:cs="Calibri"/>
          <w:b/>
          <w:sz w:val="24"/>
          <w:szCs w:val="24"/>
        </w:rPr>
        <w:t>PARÁGRAFO SEGUNDO</w:t>
      </w:r>
      <w:r>
        <w:rPr>
          <w:rFonts w:ascii="Bahnschrift" w:hAnsi="Bahnschrift" w:cs="Calibri"/>
          <w:sz w:val="24"/>
          <w:szCs w:val="24"/>
        </w:rPr>
        <w:t xml:space="preserve">: </w:t>
      </w:r>
      <w:r w:rsidRPr="00032D1B">
        <w:rPr>
          <w:rFonts w:ascii="Bahnschrift" w:hAnsi="Bahnschrift" w:cs="Calibri"/>
          <w:sz w:val="24"/>
          <w:szCs w:val="24"/>
        </w:rPr>
        <w:t xml:space="preserve">O preço do </w:t>
      </w:r>
      <w:r w:rsidRPr="00032D1B">
        <w:rPr>
          <w:rFonts w:ascii="Bahnschrift" w:hAnsi="Bahnschrift" w:cs="Calibri"/>
          <w:b/>
          <w:color w:val="000000"/>
          <w:sz w:val="24"/>
          <w:szCs w:val="24"/>
        </w:rPr>
        <w:t>CONTRATO</w:t>
      </w:r>
      <w:r w:rsidRPr="00032D1B">
        <w:rPr>
          <w:rFonts w:ascii="Bahnschrift" w:hAnsi="Bahnschrift" w:cs="Calibri"/>
          <w:sz w:val="24"/>
          <w:szCs w:val="24"/>
        </w:rPr>
        <w:t xml:space="preserve"> será reajustado em periodicidade anual contada a partir da data de elaboração do orçamento estimado, utilizando-se, para tanto, </w:t>
      </w:r>
      <w:r w:rsidRPr="00962E46">
        <w:rPr>
          <w:rFonts w:ascii="Bahnschrift" w:hAnsi="Bahnschrift" w:cs="Calibri"/>
          <w:sz w:val="24"/>
          <w:szCs w:val="24"/>
        </w:rPr>
        <w:t xml:space="preserve">o Índice Nacional de Preços ao Consumidor Amplo - IPCA, fornecido pelo IBGE, que incidirá exclusivamente em relação às obrigações iniciadas e concluídas após a ocorrência da anualidade, nos termos da Lei Estadual nº 17.555/2021 e do Decreto nº 52.153, de 17 de janeiro de 2022. </w:t>
      </w:r>
    </w:p>
    <w:p w:rsidR="00DD5B20" w:rsidRPr="00B37068" w:rsidRDefault="00DD5B20" w:rsidP="00470185">
      <w:pPr>
        <w:spacing w:before="120" w:after="120" w:line="360" w:lineRule="auto"/>
        <w:ind w:right="-1"/>
        <w:jc w:val="both"/>
        <w:rPr>
          <w:rFonts w:ascii="Bahnschrift" w:hAnsi="Bahnschrift" w:cs="Calibri"/>
          <w:sz w:val="24"/>
          <w:szCs w:val="24"/>
        </w:rPr>
      </w:pPr>
      <w:r w:rsidRPr="00B37068">
        <w:rPr>
          <w:rFonts w:ascii="Bahnschrift" w:hAnsi="Bahnschrift" w:cs="Calibri"/>
          <w:b/>
          <w:sz w:val="24"/>
          <w:szCs w:val="24"/>
        </w:rPr>
        <w:t>PARÁGRAFO TERCEIRO</w:t>
      </w:r>
      <w:r w:rsidRPr="00B37068">
        <w:rPr>
          <w:rFonts w:ascii="Bahnschrift" w:hAnsi="Bahnschrift" w:cs="Calibri"/>
          <w:sz w:val="24"/>
          <w:szCs w:val="24"/>
        </w:rPr>
        <w:t xml:space="preserve">: Na hipótese de eventuais atrasos imputados à </w:t>
      </w:r>
      <w:r w:rsidRPr="00B37068">
        <w:rPr>
          <w:rFonts w:ascii="Bahnschrift" w:hAnsi="Bahnschrift" w:cs="Calibri"/>
          <w:b/>
          <w:sz w:val="24"/>
          <w:szCs w:val="24"/>
        </w:rPr>
        <w:t>CONTRATADA</w:t>
      </w:r>
      <w:r w:rsidRPr="00B37068">
        <w:rPr>
          <w:rFonts w:ascii="Bahnschrift" w:hAnsi="Bahnschrift" w:cs="Calibri"/>
          <w:sz w:val="24"/>
          <w:szCs w:val="24"/>
        </w:rPr>
        <w:t>, não incidirá reajuste sobre o saldo de serviços previstos no cronograma físico-financeiro e não executados por culpa exclusiva da contratada.</w:t>
      </w:r>
    </w:p>
    <w:p w:rsidR="00DD5B20" w:rsidRPr="00B37068" w:rsidRDefault="00DD5B20" w:rsidP="00470185">
      <w:pPr>
        <w:pStyle w:val="PargrafodaLista"/>
        <w:tabs>
          <w:tab w:val="left" w:pos="0"/>
        </w:tabs>
        <w:autoSpaceDE w:val="0"/>
        <w:spacing w:before="120" w:after="120" w:line="360" w:lineRule="auto"/>
        <w:ind w:left="0" w:right="-1"/>
        <w:jc w:val="both"/>
        <w:rPr>
          <w:rFonts w:ascii="Bahnschrift" w:hAnsi="Bahnschrift"/>
          <w:sz w:val="24"/>
          <w:szCs w:val="24"/>
        </w:rPr>
      </w:pPr>
      <w:r w:rsidRPr="00B37068">
        <w:rPr>
          <w:rFonts w:ascii="Bahnschrift" w:hAnsi="Bahnschrift" w:cs="Calibri"/>
          <w:b/>
          <w:sz w:val="24"/>
          <w:szCs w:val="24"/>
        </w:rPr>
        <w:t xml:space="preserve">PARÁGRAFO QUARTO: </w:t>
      </w:r>
      <w:r w:rsidRPr="00B37068">
        <w:rPr>
          <w:rFonts w:ascii="Bahnschrift" w:hAnsi="Bahnschrift" w:cs="Calibri"/>
          <w:sz w:val="24"/>
          <w:szCs w:val="24"/>
        </w:rPr>
        <w:t xml:space="preserve">A </w:t>
      </w:r>
      <w:r w:rsidRPr="00B37068">
        <w:rPr>
          <w:rFonts w:ascii="Bahnschrift" w:hAnsi="Bahnschrift" w:cs="Calibri"/>
          <w:b/>
          <w:sz w:val="24"/>
          <w:szCs w:val="24"/>
        </w:rPr>
        <w:t>CONTRATADA</w:t>
      </w:r>
      <w:r w:rsidRPr="00B37068">
        <w:rPr>
          <w:rFonts w:ascii="Bahnschrift" w:hAnsi="Bahnschrift" w:cs="Calibri"/>
          <w:sz w:val="24"/>
          <w:szCs w:val="24"/>
        </w:rPr>
        <w:t xml:space="preserve"> deverá pleitear o reajuste de preços mediante requerimento formal durante a vigência do </w:t>
      </w:r>
      <w:r w:rsidRPr="00B37068">
        <w:rPr>
          <w:rFonts w:ascii="Bahnschrift" w:hAnsi="Bahnschrift" w:cs="Calibri"/>
          <w:b/>
          <w:sz w:val="24"/>
          <w:szCs w:val="24"/>
        </w:rPr>
        <w:t>CONTRATO</w:t>
      </w:r>
      <w:r w:rsidRPr="00B37068">
        <w:rPr>
          <w:rFonts w:ascii="Bahnschrift" w:hAnsi="Bahnschrift" w:cs="Calibri"/>
          <w:sz w:val="24"/>
          <w:szCs w:val="24"/>
        </w:rPr>
        <w:t xml:space="preserve"> e, nos contratos de vigência plurianual, no prazo de até 12 (doze) meses após completado o período aquisitivo da anualidade, nos termos do art. 5º, I, da Lei nº 17.555, de 2021, sob pena de, não o fazendo tempestivamente, ocorrer a preclusão do seu direito ao reajustamento.</w:t>
      </w:r>
    </w:p>
    <w:p w:rsidR="00DD5B20" w:rsidRPr="00032D1B" w:rsidRDefault="00DD5B20" w:rsidP="00470185">
      <w:pPr>
        <w:pStyle w:val="Standard"/>
        <w:tabs>
          <w:tab w:val="left" w:pos="1843"/>
        </w:tabs>
        <w:spacing w:before="120" w:after="120" w:line="360" w:lineRule="auto"/>
        <w:ind w:right="-1"/>
        <w:jc w:val="both"/>
        <w:rPr>
          <w:rFonts w:ascii="Bahnschrift" w:hAnsi="Bahnschrift"/>
          <w:sz w:val="24"/>
          <w:szCs w:val="24"/>
        </w:rPr>
      </w:pPr>
      <w:bookmarkStart w:id="4" w:name="_Hlk128386797"/>
      <w:r w:rsidRPr="00032D1B">
        <w:rPr>
          <w:rFonts w:ascii="Bahnschrift" w:hAnsi="Bahnschrift" w:cs="Calibri"/>
          <w:b/>
          <w:sz w:val="24"/>
          <w:szCs w:val="24"/>
        </w:rPr>
        <w:t xml:space="preserve">PARÁGRAFO </w:t>
      </w:r>
      <w:r>
        <w:rPr>
          <w:rFonts w:ascii="Bahnschrift" w:hAnsi="Bahnschrift" w:cs="Calibri"/>
          <w:b/>
          <w:sz w:val="24"/>
          <w:szCs w:val="24"/>
        </w:rPr>
        <w:t>QUINTO</w:t>
      </w:r>
      <w:r w:rsidRPr="00032D1B">
        <w:rPr>
          <w:rFonts w:ascii="Bahnschrift" w:hAnsi="Bahnschrift" w:cs="Calibri"/>
          <w:b/>
          <w:sz w:val="24"/>
          <w:szCs w:val="24"/>
        </w:rPr>
        <w:t xml:space="preserve">: </w:t>
      </w:r>
      <w:r w:rsidRPr="00032D1B">
        <w:rPr>
          <w:rFonts w:ascii="Bahnschrift" w:hAnsi="Bahnschrift" w:cs="Calibri"/>
          <w:sz w:val="24"/>
          <w:szCs w:val="24"/>
          <w:shd w:val="clear" w:color="auto" w:fill="FFFFFF"/>
        </w:rPr>
        <w:t xml:space="preserve">Os pedidos de reajustamento deverão ser analisados e respondidos pela Administração no prazo máximo de até 60 (sessenta) dias, contados a partir da instrução completa do requerimento pela </w:t>
      </w:r>
      <w:r w:rsidRPr="00032D1B">
        <w:rPr>
          <w:rFonts w:ascii="Bahnschrift" w:hAnsi="Bahnschrift" w:cs="Calibri"/>
          <w:b/>
          <w:sz w:val="24"/>
          <w:szCs w:val="24"/>
          <w:shd w:val="clear" w:color="auto" w:fill="FFFFFF"/>
        </w:rPr>
        <w:t>CONTRATADA</w:t>
      </w:r>
      <w:r w:rsidRPr="00032D1B">
        <w:rPr>
          <w:rFonts w:ascii="Bahnschrift" w:hAnsi="Bahnschrift" w:cs="Calibri"/>
          <w:sz w:val="24"/>
          <w:szCs w:val="24"/>
          <w:shd w:val="clear" w:color="auto" w:fill="FFFFFF"/>
        </w:rPr>
        <w:t xml:space="preserve">. </w:t>
      </w:r>
    </w:p>
    <w:bookmarkEnd w:id="4"/>
    <w:p w:rsidR="00DD5B20" w:rsidRPr="00032D1B" w:rsidRDefault="00DD5B20" w:rsidP="00470185">
      <w:pPr>
        <w:pStyle w:val="Nivel2"/>
        <w:spacing w:line="360" w:lineRule="auto"/>
        <w:ind w:right="-1"/>
        <w:rPr>
          <w:rFonts w:ascii="Bahnschrift" w:hAnsi="Bahnschrift"/>
          <w:sz w:val="24"/>
          <w:szCs w:val="24"/>
        </w:rPr>
      </w:pPr>
      <w:r w:rsidRPr="00032D1B">
        <w:rPr>
          <w:rFonts w:ascii="Bahnschrift" w:hAnsi="Bahnschrift" w:cs="Calibri"/>
          <w:b/>
          <w:sz w:val="24"/>
          <w:szCs w:val="24"/>
          <w:shd w:val="clear" w:color="auto" w:fill="FFFFFF"/>
        </w:rPr>
        <w:t xml:space="preserve">PARÁGRAFO </w:t>
      </w:r>
      <w:r>
        <w:rPr>
          <w:rFonts w:ascii="Bahnschrift" w:hAnsi="Bahnschrift" w:cs="Calibri"/>
          <w:b/>
          <w:sz w:val="24"/>
          <w:szCs w:val="24"/>
          <w:shd w:val="clear" w:color="auto" w:fill="FFFFFF"/>
        </w:rPr>
        <w:t>SEXTO</w:t>
      </w:r>
      <w:r w:rsidRPr="00032D1B">
        <w:rPr>
          <w:rFonts w:ascii="Bahnschrift" w:hAnsi="Bahnschrift" w:cs="Calibri"/>
          <w:b/>
          <w:sz w:val="24"/>
          <w:szCs w:val="24"/>
          <w:shd w:val="clear" w:color="auto" w:fill="FFFFFF"/>
        </w:rPr>
        <w:t>:</w:t>
      </w:r>
      <w:r w:rsidRPr="00032D1B">
        <w:rPr>
          <w:rFonts w:ascii="Bahnschrift" w:hAnsi="Bahnschrift" w:cs="Calibri"/>
          <w:sz w:val="24"/>
          <w:szCs w:val="24"/>
          <w:shd w:val="clear" w:color="auto" w:fill="FFFFFF"/>
        </w:rPr>
        <w:t xml:space="preserve"> </w:t>
      </w:r>
      <w:r w:rsidRPr="00032D1B">
        <w:rPr>
          <w:rFonts w:ascii="Bahnschrift" w:hAnsi="Bahnschrift" w:cs="Calibri"/>
          <w:sz w:val="24"/>
          <w:szCs w:val="24"/>
        </w:rPr>
        <w:t>Caso, na data da prorrogação contratual, ainda não tenha sido analisado o pedido de reajuste tempestivamente formulado, deverá ser inserida cláusula no termo aditivo de prorrogação para resguardar o direito futuro ao reajustamento, sob pena de preclusão.</w:t>
      </w:r>
    </w:p>
    <w:p w:rsidR="00DD5B20" w:rsidRPr="00032D1B" w:rsidRDefault="00DD5B20" w:rsidP="00470185">
      <w:pPr>
        <w:pStyle w:val="Nivel2"/>
        <w:spacing w:line="360" w:lineRule="auto"/>
        <w:ind w:right="-1"/>
        <w:rPr>
          <w:rFonts w:ascii="Bahnschrift" w:hAnsi="Bahnschrift"/>
          <w:sz w:val="24"/>
          <w:szCs w:val="24"/>
        </w:rPr>
      </w:pPr>
      <w:r w:rsidRPr="00032D1B">
        <w:rPr>
          <w:rFonts w:ascii="Bahnschrift" w:hAnsi="Bahnschrift" w:cs="Calibri"/>
          <w:b/>
          <w:sz w:val="24"/>
          <w:szCs w:val="24"/>
          <w:shd w:val="clear" w:color="auto" w:fill="FFFFFF"/>
        </w:rPr>
        <w:lastRenderedPageBreak/>
        <w:t xml:space="preserve">PARÁGRAFO </w:t>
      </w:r>
      <w:r>
        <w:rPr>
          <w:rFonts w:ascii="Bahnschrift" w:hAnsi="Bahnschrift" w:cs="Calibri"/>
          <w:b/>
          <w:sz w:val="24"/>
          <w:szCs w:val="24"/>
          <w:shd w:val="clear" w:color="auto" w:fill="FFFFFF"/>
        </w:rPr>
        <w:t>SÉTIMO</w:t>
      </w:r>
      <w:r w:rsidRPr="00032D1B">
        <w:rPr>
          <w:rFonts w:ascii="Bahnschrift" w:hAnsi="Bahnschrift" w:cs="Calibri"/>
          <w:sz w:val="24"/>
          <w:szCs w:val="24"/>
          <w:shd w:val="clear" w:color="auto" w:fill="FFFFFF"/>
        </w:rPr>
        <w:t xml:space="preserve"> </w:t>
      </w:r>
      <w:r w:rsidRPr="00032D1B">
        <w:rPr>
          <w:rFonts w:ascii="Bahnschrift" w:hAnsi="Bahnschrift" w:cs="Calibri"/>
          <w:sz w:val="24"/>
          <w:szCs w:val="24"/>
        </w:rPr>
        <w:t xml:space="preserve">O reajustamento será formalizado mediante </w:t>
      </w:r>
      <w:proofErr w:type="spellStart"/>
      <w:r w:rsidRPr="00032D1B">
        <w:rPr>
          <w:rFonts w:ascii="Bahnschrift" w:hAnsi="Bahnschrift" w:cs="Calibri"/>
          <w:sz w:val="24"/>
          <w:szCs w:val="24"/>
        </w:rPr>
        <w:t>apostilamento</w:t>
      </w:r>
      <w:proofErr w:type="spellEnd"/>
      <w:r w:rsidRPr="00032D1B">
        <w:rPr>
          <w:rFonts w:ascii="Bahnschrift" w:hAnsi="Bahnschrift" w:cs="Calibri"/>
          <w:sz w:val="24"/>
          <w:szCs w:val="24"/>
        </w:rPr>
        <w:t>,</w:t>
      </w:r>
      <w:r w:rsidRPr="00032D1B">
        <w:rPr>
          <w:rFonts w:ascii="Bahnschrift" w:hAnsi="Bahnschrift" w:cs="Calibri"/>
          <w:sz w:val="24"/>
          <w:szCs w:val="24"/>
          <w:shd w:val="clear" w:color="auto" w:fill="FFFFFF"/>
        </w:rPr>
        <w:t xml:space="preserve"> exceto se a sua concessão coincidir com a prorrogação contratual, quando poderá ser formalizado </w:t>
      </w:r>
      <w:proofErr w:type="spellStart"/>
      <w:r w:rsidRPr="00032D1B">
        <w:rPr>
          <w:rFonts w:ascii="Bahnschrift" w:hAnsi="Bahnschrift" w:cs="Calibri"/>
          <w:sz w:val="24"/>
          <w:szCs w:val="24"/>
          <w:shd w:val="clear" w:color="auto" w:fill="FFFFFF"/>
        </w:rPr>
        <w:t>por</w:t>
      </w:r>
      <w:proofErr w:type="spellEnd"/>
      <w:r w:rsidRPr="00032D1B">
        <w:rPr>
          <w:rFonts w:ascii="Bahnschrift" w:hAnsi="Bahnschrift" w:cs="Calibri"/>
          <w:sz w:val="24"/>
          <w:szCs w:val="24"/>
          <w:shd w:val="clear" w:color="auto" w:fill="FFFFFF"/>
        </w:rPr>
        <w:t xml:space="preserve"> termo aditivo.</w:t>
      </w:r>
    </w:p>
    <w:p w:rsidR="00DD5B20" w:rsidRPr="00032D1B" w:rsidRDefault="00DD5B20" w:rsidP="00470185">
      <w:pPr>
        <w:overflowPunct w:val="0"/>
        <w:spacing w:before="120" w:after="120" w:line="360" w:lineRule="auto"/>
        <w:ind w:right="-1"/>
        <w:jc w:val="both"/>
        <w:rPr>
          <w:rFonts w:ascii="Bahnschrift" w:hAnsi="Bahnschrift"/>
          <w:sz w:val="24"/>
          <w:szCs w:val="24"/>
        </w:rPr>
      </w:pPr>
      <w:r w:rsidRPr="00032D1B">
        <w:rPr>
          <w:rFonts w:ascii="Bahnschrift" w:hAnsi="Bahnschrift" w:cs="Calibri"/>
          <w:b/>
          <w:sz w:val="24"/>
          <w:szCs w:val="24"/>
        </w:rPr>
        <w:t xml:space="preserve">PARÁGRAFO </w:t>
      </w:r>
      <w:r>
        <w:rPr>
          <w:rFonts w:ascii="Bahnschrift" w:hAnsi="Bahnschrift" w:cs="Calibri"/>
          <w:b/>
          <w:sz w:val="24"/>
          <w:szCs w:val="24"/>
        </w:rPr>
        <w:t>OITAVO</w:t>
      </w:r>
      <w:bookmarkStart w:id="5" w:name="_Hlk128389060"/>
      <w:r w:rsidRPr="00032D1B">
        <w:rPr>
          <w:rFonts w:ascii="Bahnschrift" w:hAnsi="Bahnschrift" w:cs="Calibri"/>
          <w:b/>
          <w:sz w:val="24"/>
          <w:szCs w:val="24"/>
        </w:rPr>
        <w:t>:</w:t>
      </w:r>
      <w:r w:rsidRPr="00032D1B">
        <w:rPr>
          <w:rFonts w:ascii="Bahnschrift" w:hAnsi="Bahnschrift" w:cs="Calibri"/>
          <w:sz w:val="24"/>
          <w:szCs w:val="24"/>
        </w:rPr>
        <w:t xml:space="preserve"> </w:t>
      </w:r>
      <w:bookmarkStart w:id="6" w:name="_Hlk129786220"/>
      <w:r w:rsidRPr="00032D1B">
        <w:rPr>
          <w:rFonts w:ascii="Bahnschrift" w:hAnsi="Bahnschrift" w:cs="Calibri"/>
          <w:sz w:val="24"/>
          <w:szCs w:val="24"/>
        </w:rPr>
        <w:t xml:space="preserve">O direito ao reajustamento poderá ser objeto de renúncia expressa, parcial ou integral, bem como de negociação entre as partes, com vistas a garantir a </w:t>
      </w:r>
      <w:proofErr w:type="spellStart"/>
      <w:r w:rsidRPr="00032D1B">
        <w:rPr>
          <w:rFonts w:ascii="Bahnschrift" w:hAnsi="Bahnschrift" w:cs="Calibri"/>
          <w:sz w:val="24"/>
          <w:szCs w:val="24"/>
        </w:rPr>
        <w:t>vantajosidade</w:t>
      </w:r>
      <w:proofErr w:type="spellEnd"/>
      <w:r w:rsidRPr="00032D1B">
        <w:rPr>
          <w:rFonts w:ascii="Bahnschrift" w:hAnsi="Bahnschrift" w:cs="Calibri"/>
          <w:sz w:val="24"/>
          <w:szCs w:val="24"/>
        </w:rPr>
        <w:t xml:space="preserve"> da manutenção do ajuste para o interesse público, nos termos do art. 6º da Lei Estadual nº 17.555, de 2021.</w:t>
      </w:r>
      <w:bookmarkEnd w:id="6"/>
    </w:p>
    <w:p w:rsidR="00DD5B20" w:rsidRPr="00032D1B" w:rsidRDefault="00DD5B20" w:rsidP="00470185">
      <w:pPr>
        <w:shd w:val="clear" w:color="auto" w:fill="FFFFFF"/>
        <w:overflowPunct w:val="0"/>
        <w:spacing w:before="120" w:after="120" w:line="360" w:lineRule="auto"/>
        <w:ind w:right="-1"/>
        <w:jc w:val="both"/>
        <w:rPr>
          <w:rFonts w:ascii="Bahnschrift" w:hAnsi="Bahnschrift"/>
          <w:sz w:val="24"/>
          <w:szCs w:val="24"/>
        </w:rPr>
      </w:pPr>
      <w:r w:rsidRPr="00032D1B">
        <w:rPr>
          <w:rFonts w:ascii="Bahnschrift" w:hAnsi="Bahnschrift" w:cs="Calibri"/>
          <w:b/>
          <w:sz w:val="24"/>
          <w:szCs w:val="24"/>
        </w:rPr>
        <w:t xml:space="preserve">PARÁGRAFO </w:t>
      </w:r>
      <w:r>
        <w:rPr>
          <w:rFonts w:ascii="Bahnschrift" w:hAnsi="Bahnschrift" w:cs="Calibri"/>
          <w:b/>
          <w:sz w:val="24"/>
          <w:szCs w:val="24"/>
        </w:rPr>
        <w:t>NONO</w:t>
      </w:r>
      <w:r w:rsidRPr="00032D1B">
        <w:rPr>
          <w:rFonts w:ascii="Bahnschrift" w:hAnsi="Bahnschrift" w:cs="Calibri"/>
          <w:b/>
          <w:sz w:val="24"/>
          <w:szCs w:val="24"/>
        </w:rPr>
        <w:t>:</w:t>
      </w:r>
      <w:r w:rsidRPr="00032D1B">
        <w:rPr>
          <w:rFonts w:ascii="Bahnschrift" w:hAnsi="Bahnschrift" w:cs="Calibri"/>
          <w:sz w:val="24"/>
          <w:szCs w:val="24"/>
        </w:rPr>
        <w:t xml:space="preserve"> Nos reajustes subsequentes ao primeiro,</w:t>
      </w:r>
      <w:r w:rsidRPr="00032D1B">
        <w:rPr>
          <w:rFonts w:ascii="Bahnschrift" w:eastAsia="NSimSun" w:hAnsi="Bahnschrift" w:cs="Calibri"/>
          <w:sz w:val="24"/>
          <w:szCs w:val="24"/>
          <w:lang w:bidi="hi-IN"/>
        </w:rPr>
        <w:t xml:space="preserve"> a anualidade será contada a partir da data do fato gerador que deu ensejo ao último reajuste concedido ou objeto de renúncia.</w:t>
      </w:r>
    </w:p>
    <w:p w:rsidR="00DD5B20" w:rsidRPr="00032D1B" w:rsidRDefault="00DD5B20" w:rsidP="00470185">
      <w:pPr>
        <w:shd w:val="clear" w:color="auto" w:fill="FFFFFF"/>
        <w:spacing w:before="120" w:after="120" w:line="360" w:lineRule="auto"/>
        <w:ind w:right="-1"/>
        <w:jc w:val="both"/>
        <w:rPr>
          <w:rFonts w:ascii="Bahnschrift" w:hAnsi="Bahnschrift"/>
          <w:sz w:val="24"/>
          <w:szCs w:val="24"/>
        </w:rPr>
      </w:pPr>
      <w:r w:rsidRPr="00032D1B">
        <w:rPr>
          <w:rFonts w:ascii="Bahnschrift" w:hAnsi="Bahnschrift" w:cs="Calibri"/>
          <w:b/>
          <w:sz w:val="24"/>
          <w:szCs w:val="24"/>
        </w:rPr>
        <w:t xml:space="preserve">PARÁGRAFO </w:t>
      </w:r>
      <w:r>
        <w:rPr>
          <w:rFonts w:ascii="Bahnschrift" w:hAnsi="Bahnschrift" w:cs="Calibri"/>
          <w:b/>
          <w:sz w:val="24"/>
          <w:szCs w:val="24"/>
        </w:rPr>
        <w:t>DÉCIMO</w:t>
      </w:r>
      <w:r w:rsidRPr="00032D1B">
        <w:rPr>
          <w:rFonts w:ascii="Bahnschrift" w:hAnsi="Bahnschrift" w:cs="Calibri"/>
          <w:sz w:val="24"/>
          <w:szCs w:val="24"/>
        </w:rPr>
        <w:t xml:space="preserve">: Será assegurado o restabelecimento do equilíbrio econômico-financeiro inicial do </w:t>
      </w:r>
      <w:r w:rsidRPr="00032D1B">
        <w:rPr>
          <w:rStyle w:val="Fontepargpadro1"/>
          <w:rFonts w:ascii="Bahnschrift" w:eastAsia="Arial" w:hAnsi="Bahnschrift" w:cs="Calibri"/>
          <w:b/>
          <w:bCs/>
          <w:sz w:val="24"/>
          <w:szCs w:val="24"/>
        </w:rPr>
        <w:t>CONTRATO</w:t>
      </w:r>
      <w:r w:rsidRPr="00032D1B">
        <w:rPr>
          <w:rFonts w:ascii="Bahnschrift" w:hAnsi="Bahnschrift" w:cs="Calibri"/>
          <w:sz w:val="24"/>
          <w:szCs w:val="24"/>
        </w:rPr>
        <w:t xml:space="preserve"> em caso de força maior, caso fortuito ou fato do príncipe ou em decorrência de fatos imprevisíveis ou previsíveis de consequências incalculáveis, que inviabilizem a execução do </w:t>
      </w:r>
      <w:r w:rsidRPr="00032D1B">
        <w:rPr>
          <w:rStyle w:val="Fontepargpadro1"/>
          <w:rFonts w:ascii="Bahnschrift" w:eastAsia="Arial" w:hAnsi="Bahnschrift" w:cs="Calibri"/>
          <w:b/>
          <w:bCs/>
          <w:sz w:val="24"/>
          <w:szCs w:val="24"/>
        </w:rPr>
        <w:t>CONTRATO</w:t>
      </w:r>
      <w:r w:rsidRPr="00032D1B">
        <w:rPr>
          <w:rFonts w:ascii="Bahnschrift" w:hAnsi="Bahnschrift" w:cs="Calibri"/>
          <w:sz w:val="24"/>
          <w:szCs w:val="24"/>
        </w:rPr>
        <w:t xml:space="preserve"> tal como pactuado, respeitada, em qualquer caso, a repartição objetiva de risco estabelecida no </w:t>
      </w:r>
      <w:r w:rsidRPr="00032D1B">
        <w:rPr>
          <w:rStyle w:val="Fontepargpadro1"/>
          <w:rFonts w:ascii="Bahnschrift" w:eastAsia="Arial" w:hAnsi="Bahnschrift" w:cs="Calibri"/>
          <w:b/>
          <w:bCs/>
          <w:sz w:val="24"/>
          <w:szCs w:val="24"/>
        </w:rPr>
        <w:t>CONTRATO</w:t>
      </w:r>
      <w:r w:rsidRPr="00032D1B">
        <w:rPr>
          <w:rFonts w:ascii="Bahnschrift" w:hAnsi="Bahnschrift" w:cs="Calibri"/>
          <w:sz w:val="24"/>
          <w:szCs w:val="24"/>
        </w:rPr>
        <w:t xml:space="preserve">. </w:t>
      </w:r>
    </w:p>
    <w:p w:rsidR="00DD5B20" w:rsidRDefault="00DD5B20" w:rsidP="00470185">
      <w:pPr>
        <w:spacing w:before="120" w:after="120" w:line="360" w:lineRule="auto"/>
        <w:ind w:right="-1"/>
        <w:jc w:val="both"/>
        <w:rPr>
          <w:rFonts w:ascii="Bahnschrift" w:eastAsia="Times New Roman" w:hAnsi="Bahnschrift" w:cs="Calibri"/>
          <w:sz w:val="24"/>
          <w:szCs w:val="24"/>
          <w:lang w:eastAsia="pt-BR"/>
        </w:rPr>
      </w:pPr>
      <w:bookmarkStart w:id="7" w:name="art131p"/>
      <w:bookmarkEnd w:id="7"/>
      <w:r w:rsidRPr="00032D1B">
        <w:rPr>
          <w:rFonts w:ascii="Bahnschrift" w:eastAsia="Times New Roman" w:hAnsi="Bahnschrift" w:cs="Calibri"/>
          <w:b/>
          <w:sz w:val="24"/>
          <w:szCs w:val="24"/>
          <w:lang w:eastAsia="pt-BR"/>
        </w:rPr>
        <w:t xml:space="preserve">PARÁGRAFO </w:t>
      </w:r>
      <w:r>
        <w:rPr>
          <w:rFonts w:ascii="Bahnschrift" w:eastAsia="Times New Roman" w:hAnsi="Bahnschrift" w:cs="Calibri"/>
          <w:b/>
          <w:sz w:val="24"/>
          <w:szCs w:val="24"/>
          <w:lang w:eastAsia="pt-BR"/>
        </w:rPr>
        <w:t>DÉCIMO PRIMEIRO</w:t>
      </w:r>
      <w:r w:rsidRPr="00032D1B">
        <w:rPr>
          <w:rFonts w:ascii="Bahnschrift" w:eastAsia="Times New Roman" w:hAnsi="Bahnschrift" w:cs="Calibri"/>
          <w:b/>
          <w:sz w:val="24"/>
          <w:szCs w:val="24"/>
          <w:lang w:eastAsia="pt-BR"/>
        </w:rPr>
        <w:t>:</w:t>
      </w:r>
      <w:r w:rsidRPr="00032D1B">
        <w:rPr>
          <w:rFonts w:ascii="Bahnschrift" w:eastAsia="Times New Roman" w:hAnsi="Bahnschrift" w:cs="Calibri"/>
          <w:sz w:val="24"/>
          <w:szCs w:val="24"/>
          <w:lang w:eastAsia="pt-BR"/>
        </w:rPr>
        <w:t xml:space="preserve"> O pedido de restabelecimento do equilíbrio econômico-financeiro deverá ser formulado durante a vigência do </w:t>
      </w:r>
      <w:r w:rsidRPr="00032D1B">
        <w:rPr>
          <w:rStyle w:val="Fontepargpadro1"/>
          <w:rFonts w:ascii="Bahnschrift" w:eastAsia="Arial" w:hAnsi="Bahnschrift" w:cs="Calibri"/>
          <w:b/>
          <w:bCs/>
          <w:sz w:val="24"/>
          <w:szCs w:val="24"/>
        </w:rPr>
        <w:t>CONTRATO</w:t>
      </w:r>
      <w:r>
        <w:rPr>
          <w:rFonts w:ascii="Bahnschrift" w:eastAsia="Times New Roman" w:hAnsi="Bahnschrift" w:cs="Calibri"/>
          <w:sz w:val="24"/>
          <w:szCs w:val="24"/>
          <w:lang w:eastAsia="pt-BR"/>
        </w:rPr>
        <w:t xml:space="preserve"> </w:t>
      </w:r>
      <w:r>
        <w:rPr>
          <w:rFonts w:ascii="Bahnschrift" w:hAnsi="Bahnschrift" w:cs="Calibri"/>
          <w:sz w:val="24"/>
          <w:szCs w:val="24"/>
        </w:rPr>
        <w:t>e</w:t>
      </w:r>
      <w:r w:rsidRPr="00032D1B">
        <w:rPr>
          <w:rFonts w:ascii="Bahnschrift" w:hAnsi="Bahnschrift" w:cs="Calibri"/>
          <w:sz w:val="24"/>
          <w:szCs w:val="24"/>
        </w:rPr>
        <w:t xml:space="preserve"> </w:t>
      </w:r>
      <w:r w:rsidRPr="00032D1B">
        <w:rPr>
          <w:rFonts w:ascii="Bahnschrift" w:eastAsia="Times New Roman" w:hAnsi="Bahnschrift" w:cs="Calibri"/>
          <w:sz w:val="24"/>
          <w:szCs w:val="24"/>
          <w:lang w:eastAsia="pt-BR"/>
        </w:rPr>
        <w:t>antes de eventual prorrogação, sob pena de preclusão.</w:t>
      </w:r>
    </w:p>
    <w:p w:rsidR="00DD5B20" w:rsidRPr="008A22D2" w:rsidRDefault="00DD5B20" w:rsidP="00470185">
      <w:pPr>
        <w:spacing w:before="120" w:after="120" w:line="360" w:lineRule="auto"/>
        <w:ind w:right="-1"/>
        <w:jc w:val="both"/>
        <w:rPr>
          <w:rFonts w:ascii="Bahnschrift" w:hAnsi="Bahnschrift"/>
          <w:sz w:val="24"/>
          <w:szCs w:val="24"/>
        </w:rPr>
      </w:pPr>
      <w:r w:rsidRPr="00032D1B">
        <w:rPr>
          <w:rFonts w:ascii="Bahnschrift" w:hAnsi="Bahnschrift" w:cs="Calibri"/>
          <w:b/>
          <w:sz w:val="24"/>
          <w:szCs w:val="24"/>
          <w:shd w:val="clear" w:color="auto" w:fill="FFFFFF"/>
        </w:rPr>
        <w:t>PARÁGRAFO DÉCIMO</w:t>
      </w:r>
      <w:r>
        <w:rPr>
          <w:rFonts w:ascii="Bahnschrift" w:hAnsi="Bahnschrift" w:cs="Calibri"/>
          <w:b/>
          <w:sz w:val="24"/>
          <w:szCs w:val="24"/>
          <w:shd w:val="clear" w:color="auto" w:fill="FFFFFF"/>
        </w:rPr>
        <w:t xml:space="preserve"> SEGUNDO</w:t>
      </w:r>
      <w:r w:rsidRPr="00032D1B">
        <w:rPr>
          <w:rFonts w:ascii="Bahnschrift" w:hAnsi="Bahnschrift" w:cs="Calibri"/>
          <w:b/>
          <w:sz w:val="24"/>
          <w:szCs w:val="24"/>
          <w:shd w:val="clear" w:color="auto" w:fill="FFFFFF"/>
        </w:rPr>
        <w:t>:</w:t>
      </w:r>
      <w:r w:rsidRPr="00032D1B">
        <w:rPr>
          <w:rFonts w:ascii="Bahnschrift" w:hAnsi="Bahnschrift" w:cs="Calibri"/>
          <w:sz w:val="24"/>
          <w:szCs w:val="24"/>
          <w:shd w:val="clear" w:color="auto" w:fill="FFFFFF"/>
        </w:rPr>
        <w:t xml:space="preserve"> Os pedidos de restabelecimento do equilíbrio econômico-financeiro do </w:t>
      </w:r>
      <w:r w:rsidRPr="00032D1B">
        <w:rPr>
          <w:rStyle w:val="Fontepargpadro1"/>
          <w:rFonts w:ascii="Bahnschrift" w:eastAsia="Arial" w:hAnsi="Bahnschrift" w:cs="Calibri"/>
          <w:b/>
          <w:bCs/>
          <w:color w:val="000000"/>
          <w:sz w:val="24"/>
          <w:szCs w:val="24"/>
        </w:rPr>
        <w:t>CONTRATO</w:t>
      </w:r>
      <w:r w:rsidRPr="00032D1B">
        <w:rPr>
          <w:rFonts w:ascii="Bahnschrift" w:hAnsi="Bahnschrift" w:cs="Calibri"/>
          <w:sz w:val="24"/>
          <w:szCs w:val="24"/>
          <w:shd w:val="clear" w:color="auto" w:fill="FFFFFF"/>
        </w:rPr>
        <w:t xml:space="preserve"> deverão ser analisados e respondidos pela Administração no prazo máximo de até 90 (noventa) dias, contados a partir da instrução completa do requerimento pela </w:t>
      </w:r>
      <w:r w:rsidRPr="00032D1B">
        <w:rPr>
          <w:rFonts w:ascii="Bahnschrift" w:hAnsi="Bahnschrift" w:cs="Calibri"/>
          <w:b/>
          <w:sz w:val="24"/>
          <w:szCs w:val="24"/>
          <w:shd w:val="clear" w:color="auto" w:fill="FFFFFF"/>
        </w:rPr>
        <w:t>CONTRATADA</w:t>
      </w:r>
      <w:r w:rsidRPr="00032D1B">
        <w:rPr>
          <w:rFonts w:ascii="Bahnschrift" w:hAnsi="Bahnschrift" w:cs="Calibri"/>
          <w:sz w:val="24"/>
          <w:szCs w:val="24"/>
          <w:shd w:val="clear" w:color="auto" w:fill="FFFFFF"/>
        </w:rPr>
        <w:t xml:space="preserve">. </w:t>
      </w:r>
    </w:p>
    <w:p w:rsidR="00DD5B20" w:rsidRPr="008A22D2" w:rsidRDefault="00DD5B20" w:rsidP="002D01A8">
      <w:pPr>
        <w:pStyle w:val="Standard"/>
        <w:tabs>
          <w:tab w:val="left" w:pos="1843"/>
        </w:tabs>
        <w:spacing w:before="120" w:after="120" w:line="360" w:lineRule="auto"/>
        <w:ind w:right="-1"/>
        <w:jc w:val="both"/>
        <w:rPr>
          <w:rFonts w:ascii="Bahnschrift" w:hAnsi="Bahnschrift" w:cs="Calibri"/>
          <w:sz w:val="24"/>
          <w:szCs w:val="24"/>
          <w:shd w:val="clear" w:color="auto" w:fill="FFFFFF"/>
        </w:rPr>
      </w:pPr>
      <w:r w:rsidRPr="00032D1B">
        <w:rPr>
          <w:rFonts w:ascii="Bahnschrift" w:hAnsi="Bahnschrift" w:cs="Calibri"/>
          <w:b/>
          <w:sz w:val="24"/>
          <w:szCs w:val="24"/>
        </w:rPr>
        <w:t xml:space="preserve">PARÁGRAFO DÉCIMO </w:t>
      </w:r>
      <w:r>
        <w:rPr>
          <w:rFonts w:ascii="Bahnschrift" w:hAnsi="Bahnschrift" w:cs="Calibri"/>
          <w:b/>
          <w:sz w:val="24"/>
          <w:szCs w:val="24"/>
        </w:rPr>
        <w:t>TERCEIRO</w:t>
      </w:r>
      <w:r w:rsidRPr="00032D1B">
        <w:rPr>
          <w:rFonts w:ascii="Bahnschrift" w:hAnsi="Bahnschrift" w:cs="Calibri"/>
          <w:sz w:val="24"/>
          <w:szCs w:val="24"/>
        </w:rPr>
        <w:t xml:space="preserve">: A extinção do </w:t>
      </w:r>
      <w:r w:rsidRPr="00032D1B">
        <w:rPr>
          <w:rStyle w:val="Fontepargpadro1"/>
          <w:rFonts w:ascii="Bahnschrift" w:eastAsia="Arial" w:hAnsi="Bahnschrift" w:cs="Calibri"/>
          <w:b/>
          <w:bCs/>
          <w:sz w:val="24"/>
          <w:szCs w:val="24"/>
        </w:rPr>
        <w:t>CONTRATO</w:t>
      </w:r>
      <w:r w:rsidRPr="00032D1B">
        <w:rPr>
          <w:rFonts w:ascii="Bahnschrift" w:hAnsi="Bahnschrift" w:cs="Calibri"/>
          <w:sz w:val="24"/>
          <w:szCs w:val="24"/>
        </w:rPr>
        <w:t xml:space="preserve"> não configura óbice para o reconhecimento do direito ao reajuste ou ao restabelecimento do equilíbrio econômico-financeiro </w:t>
      </w:r>
      <w:r w:rsidRPr="00032D1B">
        <w:rPr>
          <w:rStyle w:val="Fontepargpadro1"/>
          <w:rFonts w:ascii="Bahnschrift" w:eastAsia="Arial" w:hAnsi="Bahnschrift" w:cs="Calibri"/>
          <w:b/>
          <w:bCs/>
          <w:sz w:val="24"/>
          <w:szCs w:val="24"/>
        </w:rPr>
        <w:t>CONTRATO</w:t>
      </w:r>
      <w:r w:rsidRPr="00032D1B">
        <w:rPr>
          <w:rFonts w:ascii="Bahnschrift" w:hAnsi="Bahnschrift" w:cs="Calibri"/>
          <w:sz w:val="24"/>
          <w:szCs w:val="24"/>
        </w:rPr>
        <w:t>, desde que requeridos tempestivamente, hipóteses em que serão concedidos a título de indenização por meio de Termo de Quitação.</w:t>
      </w:r>
      <w:bookmarkEnd w:id="5"/>
    </w:p>
    <w:p w:rsidR="00DD5B20" w:rsidRPr="00032D1B" w:rsidRDefault="00DD5B20" w:rsidP="002D01A8">
      <w:pPr>
        <w:widowControl w:val="0"/>
        <w:spacing w:before="360" w:after="120" w:line="360" w:lineRule="auto"/>
        <w:ind w:right="-1"/>
        <w:jc w:val="both"/>
        <w:rPr>
          <w:rFonts w:ascii="Bahnschrift" w:hAnsi="Bahnschrift" w:cs="Calibri"/>
          <w:color w:val="3E4756"/>
          <w:sz w:val="24"/>
          <w:szCs w:val="24"/>
        </w:rPr>
      </w:pPr>
      <w:r w:rsidRPr="00032D1B">
        <w:rPr>
          <w:rFonts w:ascii="Bahnschrift" w:hAnsi="Bahnschrift"/>
          <w:noProof/>
          <w:sz w:val="24"/>
          <w:szCs w:val="24"/>
          <w:lang w:eastAsia="pt-BR"/>
        </w:rPr>
        <mc:AlternateContent>
          <mc:Choice Requires="wps">
            <w:drawing>
              <wp:inline distT="0" distB="0" distL="0" distR="0" wp14:anchorId="33EC9165" wp14:editId="1592A410">
                <wp:extent cx="7115175" cy="360000"/>
                <wp:effectExtent l="0" t="0" r="9525" b="2540"/>
                <wp:docPr id="5"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5175" cy="360000"/>
                        </a:xfrm>
                        <a:prstGeom prst="rect">
                          <a:avLst/>
                        </a:prstGeom>
                        <a:solidFill>
                          <a:srgbClr val="33608E"/>
                        </a:solidFill>
                        <a:ln w="12700" cap="flat" cmpd="sng" algn="ctr">
                          <a:noFill/>
                          <a:prstDash val="solid"/>
                          <a:miter lim="800000"/>
                          <a:headEnd/>
                          <a:tailEnd/>
                        </a:ln>
                      </wps:spPr>
                      <wps:txbx>
                        <w:txbxContent>
                          <w:p w:rsidR="002D01A8" w:rsidRPr="00291C1C" w:rsidRDefault="002D01A8" w:rsidP="00DD5B20">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SÉTIMA – </w:t>
                            </w:r>
                            <w:r w:rsidRPr="00937E28">
                              <w:rPr>
                                <w:rFonts w:ascii="Bahnschrift" w:hAnsi="Bahnschrift" w:cs="Arial"/>
                                <w:b/>
                                <w:bCs/>
                                <w:color w:val="FFFFFF" w:themeColor="background1"/>
                                <w:sz w:val="24"/>
                                <w:szCs w:val="24"/>
                              </w:rPr>
                              <w:t>DAS OBRIGAÇÕES DA CONTRATANTE</w:t>
                            </w:r>
                          </w:p>
                        </w:txbxContent>
                      </wps:txbx>
                      <wps:bodyPr rot="0" vert="horz" wrap="square" lIns="91440" tIns="45720" rIns="91440" bIns="45720" anchor="ctr" anchorCtr="0" upright="1">
                        <a:noAutofit/>
                      </wps:bodyPr>
                    </wps:wsp>
                  </a:graphicData>
                </a:graphic>
              </wp:inline>
            </w:drawing>
          </mc:Choice>
          <mc:Fallback>
            <w:pict>
              <v:rect w14:anchorId="33EC9165" id="_x0000_s1033" style="width:560.2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" fillcolor="#33608e" stroked="f" strokeweight="1pt">
                <v:textbox>
                  <w:txbxContent>
                    <w:p w:rsidR="002D01A8" w:rsidRPr="00291C1C" w:rsidRDefault="002D01A8" w:rsidP="00DD5B20">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SÉTIMA – </w:t>
                      </w:r>
                      <w:r w:rsidRPr="00937E28">
                        <w:rPr>
                          <w:rFonts w:ascii="Bahnschrift" w:hAnsi="Bahnschrift" w:cs="Arial"/>
                          <w:b/>
                          <w:bCs/>
                          <w:color w:val="FFFFFF" w:themeColor="background1"/>
                          <w:sz w:val="24"/>
                          <w:szCs w:val="24"/>
                        </w:rPr>
                        <w:t>DAS OBRIGAÇÕES DA CONTRATANTE</w:t>
                      </w:r>
                    </w:p>
                  </w:txbxContent>
                </v:textbox>
                <w10:anchorlock/>
              </v:rect>
            </w:pict>
          </mc:Fallback>
        </mc:AlternateContent>
      </w:r>
    </w:p>
    <w:p w:rsidR="00DD5B20" w:rsidRDefault="00DD5B20" w:rsidP="002D01A8">
      <w:pPr>
        <w:pStyle w:val="Standard"/>
        <w:tabs>
          <w:tab w:val="left" w:pos="1843"/>
        </w:tabs>
        <w:spacing w:before="120" w:after="120" w:line="360" w:lineRule="auto"/>
        <w:ind w:right="-1"/>
        <w:jc w:val="both"/>
        <w:rPr>
          <w:rFonts w:ascii="Bahnschrift" w:hAnsi="Bahnschrift" w:cs="Calibri"/>
          <w:sz w:val="24"/>
          <w:szCs w:val="24"/>
        </w:rPr>
      </w:pPr>
      <w:r w:rsidRPr="00032D1B">
        <w:rPr>
          <w:rFonts w:ascii="Bahnschrift" w:hAnsi="Bahnschrift" w:cs="Calibri"/>
          <w:b/>
          <w:sz w:val="24"/>
          <w:szCs w:val="24"/>
        </w:rPr>
        <w:t>PARÁGRAFO PRIMEIRO:</w:t>
      </w:r>
      <w:r w:rsidRPr="00032D1B">
        <w:rPr>
          <w:rFonts w:ascii="Bahnschrift" w:hAnsi="Bahnschrift" w:cs="Calibri"/>
          <w:sz w:val="24"/>
          <w:szCs w:val="24"/>
        </w:rPr>
        <w:t xml:space="preserve"> </w:t>
      </w:r>
      <w:bookmarkStart w:id="8" w:name="_Hlk130370000"/>
      <w:r w:rsidRPr="00032D1B">
        <w:rPr>
          <w:rFonts w:ascii="Bahnschrift" w:hAnsi="Bahnschrift" w:cs="Calibri"/>
          <w:sz w:val="24"/>
          <w:szCs w:val="24"/>
        </w:rPr>
        <w:t xml:space="preserve">É dever da </w:t>
      </w:r>
      <w:r w:rsidRPr="00032D1B">
        <w:rPr>
          <w:rFonts w:ascii="Bahnschrift" w:hAnsi="Bahnschrift" w:cs="Calibri"/>
          <w:b/>
          <w:sz w:val="24"/>
          <w:szCs w:val="24"/>
        </w:rPr>
        <w:t xml:space="preserve">CONTRATANTE </w:t>
      </w:r>
      <w:r w:rsidRPr="00032D1B">
        <w:rPr>
          <w:rFonts w:ascii="Bahnschrift" w:hAnsi="Bahnschrift" w:cs="Calibri"/>
          <w:sz w:val="24"/>
          <w:szCs w:val="24"/>
        </w:rPr>
        <w:t xml:space="preserve">exigir o cumprimento de todas as obrigações assumidas pela </w:t>
      </w:r>
      <w:r w:rsidRPr="00032D1B">
        <w:rPr>
          <w:rFonts w:ascii="Bahnschrift" w:hAnsi="Bahnschrift" w:cs="Calibri"/>
          <w:b/>
          <w:sz w:val="24"/>
          <w:szCs w:val="24"/>
        </w:rPr>
        <w:t xml:space="preserve">CONTRATADA, </w:t>
      </w:r>
      <w:r w:rsidRPr="00032D1B">
        <w:rPr>
          <w:rFonts w:ascii="Bahnschrift" w:hAnsi="Bahnschrift" w:cs="Calibri"/>
          <w:sz w:val="24"/>
          <w:szCs w:val="24"/>
        </w:rPr>
        <w:t xml:space="preserve">em especial: </w:t>
      </w:r>
      <w:bookmarkEnd w:id="8"/>
    </w:p>
    <w:p w:rsidR="00DD5B20" w:rsidRPr="00B37068" w:rsidRDefault="00DD5B20" w:rsidP="002D01A8">
      <w:pPr>
        <w:pStyle w:val="Standard"/>
        <w:spacing w:before="120" w:after="120" w:line="360" w:lineRule="auto"/>
        <w:ind w:right="-1"/>
        <w:jc w:val="both"/>
        <w:rPr>
          <w:rFonts w:ascii="Bahnschrift" w:hAnsi="Bahnschrift" w:cs="Calibri"/>
          <w:sz w:val="24"/>
          <w:szCs w:val="24"/>
        </w:rPr>
      </w:pPr>
      <w:r w:rsidRPr="00B37068">
        <w:rPr>
          <w:rFonts w:ascii="Bahnschrift" w:hAnsi="Bahnschrift" w:cs="Calibri"/>
          <w:sz w:val="24"/>
          <w:szCs w:val="24"/>
        </w:rPr>
        <w:lastRenderedPageBreak/>
        <w:t>I. Aprestar à CONTRATADA as informações e esclarecimentos que esta vier a solicitar para o desenvolvimento dos trabalhos;</w:t>
      </w:r>
    </w:p>
    <w:p w:rsidR="00DD5B20" w:rsidRPr="00B37068" w:rsidRDefault="00DD5B20" w:rsidP="002D01A8">
      <w:pPr>
        <w:pStyle w:val="Standard"/>
        <w:spacing w:before="120" w:after="120" w:line="360" w:lineRule="auto"/>
        <w:ind w:right="-1"/>
        <w:jc w:val="both"/>
        <w:rPr>
          <w:rFonts w:ascii="Bahnschrift" w:hAnsi="Bahnschrift" w:cs="Calibri"/>
          <w:sz w:val="24"/>
          <w:szCs w:val="24"/>
        </w:rPr>
      </w:pPr>
      <w:r w:rsidRPr="00B37068">
        <w:rPr>
          <w:rFonts w:ascii="Bahnschrift" w:hAnsi="Bahnschrift" w:cs="Calibri"/>
          <w:sz w:val="24"/>
          <w:szCs w:val="24"/>
        </w:rPr>
        <w:t>II. Expedir ordem de serviço para o início da execução do CONTRATO, com a antecedência prevista no Termo de Referência ou, em sua ausência, observando prazo razoável para adoção das medidas iniciais a cargo da CONTRATADA;</w:t>
      </w:r>
    </w:p>
    <w:p w:rsidR="00DD5B20" w:rsidRPr="00B37068" w:rsidRDefault="00DD5B20" w:rsidP="002D01A8">
      <w:pPr>
        <w:pStyle w:val="Standard"/>
        <w:spacing w:before="120" w:after="120" w:line="360" w:lineRule="auto"/>
        <w:ind w:right="-1"/>
        <w:jc w:val="both"/>
        <w:rPr>
          <w:rFonts w:ascii="Bahnschrift" w:hAnsi="Bahnschrift" w:cs="Calibri"/>
          <w:sz w:val="24"/>
          <w:szCs w:val="24"/>
        </w:rPr>
      </w:pPr>
      <w:r w:rsidRPr="00B37068">
        <w:rPr>
          <w:rFonts w:ascii="Bahnschrift" w:hAnsi="Bahnschrift" w:cs="Calibri"/>
          <w:sz w:val="24"/>
          <w:szCs w:val="24"/>
        </w:rPr>
        <w:t>III. Comunicar, por escrito, à CONTRATADA toda e qualquer ocorrência relacionada com a execução do serviço, inclusive vícios e incorreções, para que sejam corrigidos, no todo ou em parte, às suas expensas;</w:t>
      </w:r>
    </w:p>
    <w:p w:rsidR="00DD5B20" w:rsidRPr="00B37068" w:rsidRDefault="00DD5B20" w:rsidP="002D01A8">
      <w:pPr>
        <w:pStyle w:val="Standard"/>
        <w:spacing w:before="120" w:after="120" w:line="360" w:lineRule="auto"/>
        <w:ind w:right="-1"/>
        <w:jc w:val="both"/>
        <w:rPr>
          <w:rFonts w:ascii="Bahnschrift" w:hAnsi="Bahnschrift" w:cs="Calibri"/>
          <w:sz w:val="24"/>
          <w:szCs w:val="24"/>
        </w:rPr>
      </w:pPr>
      <w:r w:rsidRPr="00B37068">
        <w:rPr>
          <w:rFonts w:ascii="Bahnschrift" w:hAnsi="Bahnschrift" w:cs="Calibri"/>
          <w:sz w:val="24"/>
          <w:szCs w:val="24"/>
        </w:rPr>
        <w:t>IV. Acompanhar e fiscalizar a execução do CONTRATO, através de fiscal especialmente designado para este fim;</w:t>
      </w:r>
    </w:p>
    <w:p w:rsidR="00DD5B20" w:rsidRPr="00B37068" w:rsidRDefault="00DD5B20" w:rsidP="002D01A8">
      <w:pPr>
        <w:pStyle w:val="Standard"/>
        <w:spacing w:before="120" w:after="120" w:line="360" w:lineRule="auto"/>
        <w:ind w:right="-1"/>
        <w:jc w:val="both"/>
        <w:rPr>
          <w:rFonts w:ascii="Bahnschrift" w:hAnsi="Bahnschrift" w:cs="Calibri"/>
          <w:sz w:val="24"/>
          <w:szCs w:val="24"/>
        </w:rPr>
      </w:pPr>
      <w:r w:rsidRPr="00B37068">
        <w:rPr>
          <w:rFonts w:ascii="Bahnschrift" w:hAnsi="Bahnschrift" w:cs="Calibri"/>
          <w:sz w:val="24"/>
          <w:szCs w:val="24"/>
        </w:rPr>
        <w:t>V. Indicar, formalmente, o gestor do CONTRATO para acompanhamento da execução contratual, utilizando-se dos procedimentos de acompanhamento da execução dos serviços, conforme previsto no Termo de Referência e neste instrumento;</w:t>
      </w:r>
    </w:p>
    <w:p w:rsidR="00DD5B20" w:rsidRPr="00B37068" w:rsidRDefault="00DD5B20" w:rsidP="002D01A8">
      <w:pPr>
        <w:pStyle w:val="Standard"/>
        <w:spacing w:before="120" w:after="120" w:line="360" w:lineRule="auto"/>
        <w:ind w:right="-1"/>
        <w:jc w:val="both"/>
        <w:rPr>
          <w:rFonts w:ascii="Bahnschrift" w:hAnsi="Bahnschrift" w:cs="Calibri"/>
          <w:sz w:val="24"/>
          <w:szCs w:val="24"/>
        </w:rPr>
      </w:pPr>
      <w:r w:rsidRPr="00B37068">
        <w:rPr>
          <w:rFonts w:ascii="Bahnschrift" w:hAnsi="Bahnschrift" w:cs="Calibri"/>
          <w:sz w:val="24"/>
          <w:szCs w:val="24"/>
        </w:rPr>
        <w:t>VI. Encaminhar à CONTRATADA os relatórios de acompanhamento da execução dos serviços, devidamente elaborados e assinados pelo fiscal do CONTRATO, com os registros de eventuais falhas verificadas e das medidas corretivas necessárias;</w:t>
      </w:r>
    </w:p>
    <w:p w:rsidR="00DD5B20" w:rsidRPr="00B37068" w:rsidRDefault="00DD5B20" w:rsidP="002D01A8">
      <w:pPr>
        <w:pStyle w:val="Standard"/>
        <w:spacing w:before="120" w:after="120" w:line="360" w:lineRule="auto"/>
        <w:ind w:right="-1"/>
        <w:jc w:val="both"/>
        <w:rPr>
          <w:rFonts w:ascii="Bahnschrift" w:hAnsi="Bahnschrift" w:cs="Calibri"/>
          <w:sz w:val="24"/>
          <w:szCs w:val="24"/>
        </w:rPr>
      </w:pPr>
      <w:r w:rsidRPr="00B37068">
        <w:rPr>
          <w:rFonts w:ascii="Bahnschrift" w:hAnsi="Bahnschrift" w:cs="Calibri"/>
          <w:sz w:val="24"/>
          <w:szCs w:val="24"/>
        </w:rPr>
        <w:t>VII. Analisar e atestar as Faturas e Notas Fiscais emitidas e efetuar os respectivos pagamentos nas condições e nos prazos estabelecidos.</w:t>
      </w:r>
    </w:p>
    <w:p w:rsidR="00DD5B20" w:rsidRPr="00B37068" w:rsidRDefault="00DD5B20" w:rsidP="002D01A8">
      <w:pPr>
        <w:pStyle w:val="Standard"/>
        <w:spacing w:before="120" w:after="120" w:line="360" w:lineRule="auto"/>
        <w:ind w:right="-1"/>
        <w:jc w:val="both"/>
        <w:rPr>
          <w:rFonts w:ascii="Bahnschrift" w:hAnsi="Bahnschrift" w:cs="Calibri"/>
          <w:sz w:val="24"/>
          <w:szCs w:val="24"/>
        </w:rPr>
      </w:pPr>
      <w:r w:rsidRPr="00B37068">
        <w:rPr>
          <w:rFonts w:ascii="Bahnschrift" w:hAnsi="Bahnschrift" w:cs="Calibri"/>
          <w:sz w:val="24"/>
          <w:szCs w:val="24"/>
        </w:rPr>
        <w:t>VIII. Liberar o pagamento da parcela incontroversa da execução do objeto contratado, quando houver controvérsia sobre a dimensão, qualidade e quantidade do objeto executado.</w:t>
      </w:r>
    </w:p>
    <w:p w:rsidR="00DD5B20" w:rsidRPr="00B37068" w:rsidRDefault="00DD5B20" w:rsidP="002D01A8">
      <w:pPr>
        <w:pStyle w:val="Standard"/>
        <w:spacing w:before="120" w:after="120" w:line="360" w:lineRule="auto"/>
        <w:ind w:right="-1"/>
        <w:jc w:val="both"/>
        <w:rPr>
          <w:rFonts w:ascii="Bahnschrift" w:hAnsi="Bahnschrift" w:cs="Calibri"/>
          <w:sz w:val="24"/>
          <w:szCs w:val="24"/>
        </w:rPr>
      </w:pPr>
      <w:r w:rsidRPr="00B37068">
        <w:rPr>
          <w:rFonts w:ascii="Bahnschrift" w:hAnsi="Bahnschrift" w:cs="Calibri"/>
          <w:sz w:val="24"/>
          <w:szCs w:val="24"/>
        </w:rPr>
        <w:t>IX. Aplicar as sanções previstas na lei e neste CONTRATO;</w:t>
      </w:r>
    </w:p>
    <w:p w:rsidR="00DD5B20" w:rsidRPr="00B37068" w:rsidRDefault="00DD5B20" w:rsidP="002D01A8">
      <w:pPr>
        <w:pStyle w:val="Standard"/>
        <w:spacing w:before="120" w:after="120" w:line="360" w:lineRule="auto"/>
        <w:ind w:right="-1"/>
        <w:jc w:val="both"/>
        <w:rPr>
          <w:rFonts w:ascii="Bahnschrift" w:hAnsi="Bahnschrift" w:cs="Calibri"/>
          <w:sz w:val="24"/>
          <w:szCs w:val="24"/>
        </w:rPr>
      </w:pPr>
      <w:r w:rsidRPr="00B37068">
        <w:rPr>
          <w:rFonts w:ascii="Bahnschrift" w:hAnsi="Bahnschrift" w:cs="Calibri"/>
          <w:sz w:val="24"/>
          <w:szCs w:val="24"/>
        </w:rPr>
        <w:t>X. Notificar os emitentes das garantias quanto ao início de processo administrativo para apuração de descumprimento de cláusulas contratuais;</w:t>
      </w:r>
    </w:p>
    <w:p w:rsidR="00DD5B20" w:rsidRPr="00B37068" w:rsidRDefault="00DD5B20" w:rsidP="002D01A8">
      <w:pPr>
        <w:pStyle w:val="Standard"/>
        <w:spacing w:before="120" w:after="120" w:line="360" w:lineRule="auto"/>
        <w:ind w:right="-1"/>
        <w:jc w:val="both"/>
        <w:rPr>
          <w:rFonts w:ascii="Bahnschrift" w:hAnsi="Bahnschrift" w:cs="Calibri"/>
          <w:sz w:val="24"/>
          <w:szCs w:val="24"/>
        </w:rPr>
      </w:pPr>
      <w:r w:rsidRPr="00B37068">
        <w:rPr>
          <w:rFonts w:ascii="Bahnschrift" w:hAnsi="Bahnschrift" w:cs="Calibri"/>
          <w:sz w:val="24"/>
          <w:szCs w:val="24"/>
        </w:rPr>
        <w:t xml:space="preserve">XI. Proferir, no prazo de 30 (trinta) dias a contar da data do protocolo do requerimento, admitida a prorrogação motivada desse prazo por igual período, decisão explícita sobre todas as solicitações e reclamações relacionadas à execução do presente CONTRATO, ressalvados os requerimentos </w:t>
      </w:r>
      <w:r w:rsidRPr="00B37068">
        <w:rPr>
          <w:rFonts w:ascii="Bahnschrift" w:hAnsi="Bahnschrift" w:cs="Calibri"/>
          <w:sz w:val="24"/>
          <w:szCs w:val="24"/>
        </w:rPr>
        <w:lastRenderedPageBreak/>
        <w:t>manifestamente impertinentes, meramente protelatórios ou de nenhum interesse para a boa execução do ajuste.</w:t>
      </w:r>
    </w:p>
    <w:p w:rsidR="00DD5B20" w:rsidRPr="00B37068" w:rsidRDefault="00DD5B20" w:rsidP="002D01A8">
      <w:pPr>
        <w:pStyle w:val="Standard"/>
        <w:spacing w:before="120" w:after="120" w:line="360" w:lineRule="auto"/>
        <w:ind w:right="-1"/>
        <w:jc w:val="both"/>
        <w:rPr>
          <w:rFonts w:ascii="Bahnschrift" w:hAnsi="Bahnschrift" w:cs="Calibri"/>
          <w:sz w:val="24"/>
          <w:szCs w:val="24"/>
        </w:rPr>
      </w:pPr>
      <w:r w:rsidRPr="00B37068">
        <w:rPr>
          <w:rFonts w:ascii="Bahnschrift" w:hAnsi="Bahnschrift" w:cs="Calibri"/>
          <w:sz w:val="24"/>
          <w:szCs w:val="24"/>
        </w:rPr>
        <w:t>XII. Responder a eventuais pedidos de reajustamento no prazo máximo de 60 (sessenta) dias e aos pedidos de restabelecimento do equilíbrio econômico-financeiro no prazo máximo de 90 (noventa) dias, contados a partir da instrução completa do requerimento.</w:t>
      </w:r>
    </w:p>
    <w:p w:rsidR="00DD5B20" w:rsidRPr="00DD5B20" w:rsidRDefault="00DD5B20" w:rsidP="002D01A8">
      <w:pPr>
        <w:pStyle w:val="Standard"/>
        <w:spacing w:before="120" w:after="120" w:line="360" w:lineRule="auto"/>
        <w:ind w:right="-1"/>
        <w:jc w:val="both"/>
        <w:rPr>
          <w:rFonts w:ascii="Bahnschrift" w:hAnsi="Bahnschrift" w:cs="Calibri"/>
          <w:b/>
          <w:bCs/>
          <w:color w:val="0070C0"/>
          <w:sz w:val="24"/>
          <w:szCs w:val="24"/>
        </w:rPr>
      </w:pPr>
      <w:r w:rsidRPr="00B37068">
        <w:rPr>
          <w:rFonts w:ascii="Bahnschrift" w:hAnsi="Bahnschrift" w:cs="Calibri"/>
          <w:sz w:val="24"/>
          <w:szCs w:val="24"/>
        </w:rPr>
        <w:t>XIII. Cumprir a Lei nº 13.709, de 14 de agosto de 2018 (LGPD), quanto a todos os dados pessoais a que tenha acesso em razão do certame ou do contrato administrativo, independentemente de declaração ou de aceitação expressa.</w:t>
      </w:r>
      <w:r w:rsidRPr="00B37068">
        <w:rPr>
          <w:rFonts w:ascii="Bahnschrift" w:hAnsi="Bahnschrift" w:cs="Calibri"/>
          <w:b/>
          <w:sz w:val="24"/>
          <w:szCs w:val="24"/>
        </w:rPr>
        <w:t xml:space="preserve"> </w:t>
      </w:r>
    </w:p>
    <w:p w:rsidR="00DD5B20" w:rsidRPr="00032D1B" w:rsidRDefault="00DD5B20" w:rsidP="002D01A8">
      <w:pPr>
        <w:spacing w:before="360" w:after="120" w:line="360" w:lineRule="auto"/>
        <w:ind w:right="-1"/>
        <w:jc w:val="both"/>
        <w:rPr>
          <w:rFonts w:ascii="Bahnschrift" w:hAnsi="Bahnschrift" w:cs="Calibri"/>
          <w:color w:val="FF0000"/>
          <w:sz w:val="24"/>
          <w:szCs w:val="24"/>
        </w:rPr>
      </w:pPr>
      <w:r w:rsidRPr="00032D1B">
        <w:rPr>
          <w:rFonts w:ascii="Bahnschrift" w:hAnsi="Bahnschrift"/>
          <w:noProof/>
          <w:sz w:val="24"/>
          <w:szCs w:val="24"/>
          <w:lang w:eastAsia="pt-BR"/>
        </w:rPr>
        <mc:AlternateContent>
          <mc:Choice Requires="wps">
            <w:drawing>
              <wp:inline distT="0" distB="0" distL="0" distR="0" wp14:anchorId="35ACC185" wp14:editId="3F88DEA3">
                <wp:extent cx="7105650" cy="360000"/>
                <wp:effectExtent l="0" t="0" r="0" b="2540"/>
                <wp:docPr id="12" name="Retâ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05650" cy="360000"/>
                        </a:xfrm>
                        <a:prstGeom prst="rect">
                          <a:avLst/>
                        </a:prstGeom>
                        <a:solidFill>
                          <a:srgbClr val="33608E"/>
                        </a:solidFill>
                        <a:ln w="12700" cap="flat" cmpd="sng" algn="ctr">
                          <a:noFill/>
                          <a:prstDash val="solid"/>
                          <a:miter lim="800000"/>
                          <a:headEnd/>
                          <a:tailEnd/>
                        </a:ln>
                      </wps:spPr>
                      <wps:txbx>
                        <w:txbxContent>
                          <w:p w:rsidR="002D01A8" w:rsidRPr="00291C1C" w:rsidRDefault="002D01A8" w:rsidP="00DD5B20">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OITAVA – </w:t>
                            </w:r>
                            <w:r w:rsidRPr="00CB3381">
                              <w:rPr>
                                <w:rFonts w:ascii="Bahnschrift" w:hAnsi="Bahnschrift" w:cs="Arial"/>
                                <w:b/>
                                <w:bCs/>
                                <w:color w:val="FFFFFF" w:themeColor="background1"/>
                                <w:sz w:val="24"/>
                                <w:szCs w:val="24"/>
                              </w:rPr>
                              <w:t>DAS OBRIGAÇÕES DA CONTRATADA</w:t>
                            </w:r>
                          </w:p>
                        </w:txbxContent>
                      </wps:txbx>
                      <wps:bodyPr rot="0" vert="horz" wrap="square" lIns="91440" tIns="45720" rIns="91440" bIns="45720" anchor="ctr" anchorCtr="0" upright="1">
                        <a:noAutofit/>
                      </wps:bodyPr>
                    </wps:wsp>
                  </a:graphicData>
                </a:graphic>
              </wp:inline>
            </w:drawing>
          </mc:Choice>
          <mc:Fallback>
            <w:pict>
              <v:rect w14:anchorId="35ACC185" id="Retângulo 12" o:spid="_x0000_s1034" style="width:559.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" fillcolor="#33608e" stroked="f" strokeweight="1pt">
                <v:textbox>
                  <w:txbxContent>
                    <w:p w:rsidR="002D01A8" w:rsidRPr="00291C1C" w:rsidRDefault="002D01A8" w:rsidP="00DD5B20">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OITAVA – </w:t>
                      </w:r>
                      <w:r w:rsidRPr="00CB3381">
                        <w:rPr>
                          <w:rFonts w:ascii="Bahnschrift" w:hAnsi="Bahnschrift" w:cs="Arial"/>
                          <w:b/>
                          <w:bCs/>
                          <w:color w:val="FFFFFF" w:themeColor="background1"/>
                          <w:sz w:val="24"/>
                          <w:szCs w:val="24"/>
                        </w:rPr>
                        <w:t>DAS OBRIGAÇÕES DA CONTRATADA</w:t>
                      </w:r>
                    </w:p>
                  </w:txbxContent>
                </v:textbox>
                <w10:anchorlock/>
              </v:rect>
            </w:pict>
          </mc:Fallback>
        </mc:AlternateContent>
      </w:r>
    </w:p>
    <w:p w:rsidR="00DD5B20" w:rsidRPr="00032D1B" w:rsidRDefault="00DD5B20" w:rsidP="002D01A8">
      <w:pPr>
        <w:pStyle w:val="Standard"/>
        <w:spacing w:before="120" w:after="120" w:line="360" w:lineRule="auto"/>
        <w:ind w:right="-1"/>
        <w:jc w:val="both"/>
        <w:rPr>
          <w:rFonts w:ascii="Bahnschrift" w:hAnsi="Bahnschrift" w:cs="Calibri"/>
          <w:sz w:val="24"/>
          <w:szCs w:val="24"/>
        </w:rPr>
      </w:pPr>
      <w:r w:rsidRPr="00032D1B">
        <w:rPr>
          <w:rFonts w:ascii="Bahnschrift" w:hAnsi="Bahnschrift" w:cs="Calibri"/>
          <w:b/>
          <w:sz w:val="24"/>
          <w:szCs w:val="24"/>
        </w:rPr>
        <w:t xml:space="preserve">PARÁGRAFO PRIMEIRO: </w:t>
      </w:r>
      <w:r w:rsidRPr="00032D1B">
        <w:rPr>
          <w:rFonts w:ascii="Bahnschrift" w:hAnsi="Bahnschrift" w:cs="Calibri"/>
          <w:sz w:val="24"/>
          <w:szCs w:val="24"/>
        </w:rPr>
        <w:t xml:space="preserve">Deve a </w:t>
      </w:r>
      <w:r w:rsidRPr="00032D1B">
        <w:rPr>
          <w:rFonts w:ascii="Bahnschrift" w:hAnsi="Bahnschrift" w:cs="Calibri"/>
          <w:b/>
          <w:sz w:val="24"/>
          <w:szCs w:val="24"/>
        </w:rPr>
        <w:t xml:space="preserve">CONTRATADA </w:t>
      </w:r>
      <w:r w:rsidRPr="00032D1B">
        <w:rPr>
          <w:rFonts w:ascii="Bahnschrift" w:hAnsi="Bahnschrift" w:cs="Calibri"/>
          <w:sz w:val="24"/>
          <w:szCs w:val="24"/>
        </w:rPr>
        <w:t xml:space="preserve">cumprir todas as obrigações estipuladas neste </w:t>
      </w:r>
      <w:r w:rsidRPr="00032D1B">
        <w:rPr>
          <w:rStyle w:val="Fontepargpadro1"/>
          <w:rFonts w:ascii="Bahnschrift" w:eastAsia="Arial" w:hAnsi="Bahnschrift" w:cs="Calibri"/>
          <w:b/>
          <w:bCs/>
          <w:color w:val="000000"/>
          <w:sz w:val="24"/>
          <w:szCs w:val="24"/>
        </w:rPr>
        <w:t>CONTRATO</w:t>
      </w:r>
      <w:r w:rsidRPr="00032D1B">
        <w:rPr>
          <w:rFonts w:ascii="Bahnschrift" w:hAnsi="Bahnschrift" w:cs="Calibri"/>
          <w:sz w:val="24"/>
          <w:szCs w:val="24"/>
        </w:rPr>
        <w:t xml:space="preserve"> e respectivos anexos, assumindo como exclusivamente seus os riscos e as despesas decorrentes da boa e perfeita execução do objeto, em especial:</w:t>
      </w:r>
      <w:bookmarkStart w:id="9" w:name="_Hlk38893001"/>
      <w:r w:rsidRPr="00032D1B">
        <w:rPr>
          <w:rFonts w:ascii="Bahnschrift" w:hAnsi="Bahnschrift" w:cs="Calibri"/>
          <w:sz w:val="24"/>
          <w:szCs w:val="24"/>
        </w:rPr>
        <w:t xml:space="preserve"> </w:t>
      </w:r>
    </w:p>
    <w:p w:rsidR="00DD5B20" w:rsidRPr="00032D1B" w:rsidRDefault="00DD5B20" w:rsidP="002D01A8">
      <w:pPr>
        <w:pStyle w:val="Standard"/>
        <w:spacing w:before="120" w:after="120" w:line="360" w:lineRule="auto"/>
        <w:ind w:right="-1"/>
        <w:jc w:val="both"/>
        <w:rPr>
          <w:rFonts w:ascii="Bahnschrift" w:hAnsi="Bahnschrift"/>
          <w:sz w:val="24"/>
          <w:szCs w:val="24"/>
        </w:rPr>
      </w:pPr>
      <w:r w:rsidRPr="00F93BD2">
        <w:rPr>
          <w:rFonts w:ascii="Bahnschrift" w:hAnsi="Bahnschrift" w:cs="Calibri"/>
          <w:b/>
          <w:bCs/>
          <w:sz w:val="24"/>
          <w:szCs w:val="24"/>
        </w:rPr>
        <w:t>I.</w:t>
      </w:r>
      <w:r>
        <w:rPr>
          <w:rFonts w:ascii="Bahnschrift" w:hAnsi="Bahnschrift" w:cs="Calibri"/>
          <w:sz w:val="24"/>
          <w:szCs w:val="24"/>
        </w:rPr>
        <w:t xml:space="preserve"> </w:t>
      </w:r>
      <w:r w:rsidRPr="00032D1B">
        <w:rPr>
          <w:rFonts w:ascii="Bahnschrift" w:hAnsi="Bahnschrift" w:cs="Calibri"/>
          <w:sz w:val="24"/>
          <w:szCs w:val="24"/>
        </w:rPr>
        <w:t xml:space="preserve">Prestar os serviços dentro dos parâmetros e rotinas estabelecidos, fornecendo todos os materiais, equipamentos, ferramentas e utensílios, na quantidade, qualidade e tecnologia demandadas, de acordo com as especificações indicadas no Termo de Referência; </w:t>
      </w:r>
    </w:p>
    <w:p w:rsidR="00DD5B20" w:rsidRPr="00032D1B" w:rsidRDefault="00DD5B20" w:rsidP="002D01A8">
      <w:pPr>
        <w:pStyle w:val="Standard"/>
        <w:spacing w:before="120" w:after="120" w:line="360" w:lineRule="auto"/>
        <w:ind w:right="-1"/>
        <w:jc w:val="both"/>
        <w:rPr>
          <w:rFonts w:ascii="Bahnschrift" w:hAnsi="Bahnschrift"/>
          <w:sz w:val="24"/>
          <w:szCs w:val="24"/>
        </w:rPr>
      </w:pPr>
      <w:r w:rsidRPr="00F93BD2">
        <w:rPr>
          <w:rFonts w:ascii="Bahnschrift" w:hAnsi="Bahnschrift" w:cs="Calibri"/>
          <w:b/>
          <w:bCs/>
          <w:sz w:val="24"/>
          <w:szCs w:val="24"/>
        </w:rPr>
        <w:t>II.</w:t>
      </w:r>
      <w:r>
        <w:rPr>
          <w:rFonts w:ascii="Bahnschrift" w:hAnsi="Bahnschrift" w:cs="Calibri"/>
          <w:sz w:val="24"/>
          <w:szCs w:val="24"/>
        </w:rPr>
        <w:t xml:space="preserve"> </w:t>
      </w:r>
      <w:r w:rsidRPr="00032D1B">
        <w:rPr>
          <w:rFonts w:ascii="Bahnschrift" w:hAnsi="Bahnschrift" w:cs="Calibri"/>
          <w:sz w:val="24"/>
          <w:szCs w:val="24"/>
        </w:rPr>
        <w:t xml:space="preserve">Cumprir o cronograma de execução do </w:t>
      </w:r>
      <w:r w:rsidRPr="00032D1B">
        <w:rPr>
          <w:rFonts w:ascii="Bahnschrift" w:hAnsi="Bahnschrift" w:cs="Calibri"/>
          <w:b/>
          <w:sz w:val="24"/>
          <w:szCs w:val="24"/>
        </w:rPr>
        <w:t>CONTRATO</w:t>
      </w:r>
      <w:r w:rsidRPr="00032D1B">
        <w:rPr>
          <w:rFonts w:ascii="Bahnschrift" w:hAnsi="Bahnschrift" w:cs="Calibri"/>
          <w:sz w:val="24"/>
          <w:szCs w:val="24"/>
        </w:rPr>
        <w:t>;</w:t>
      </w:r>
    </w:p>
    <w:p w:rsidR="00DD5B20" w:rsidRPr="00032D1B" w:rsidRDefault="00DD5B20" w:rsidP="002D01A8">
      <w:pPr>
        <w:pStyle w:val="Standard"/>
        <w:spacing w:before="120" w:after="120" w:line="360" w:lineRule="auto"/>
        <w:ind w:right="-1"/>
        <w:jc w:val="both"/>
        <w:rPr>
          <w:rFonts w:ascii="Bahnschrift" w:hAnsi="Bahnschrift"/>
          <w:sz w:val="24"/>
          <w:szCs w:val="24"/>
        </w:rPr>
      </w:pPr>
      <w:r w:rsidRPr="00F93BD2">
        <w:rPr>
          <w:rFonts w:ascii="Bahnschrift" w:hAnsi="Bahnschrift" w:cs="Calibri"/>
          <w:b/>
          <w:bCs/>
          <w:sz w:val="24"/>
          <w:szCs w:val="24"/>
        </w:rPr>
        <w:t>III.</w:t>
      </w:r>
      <w:r>
        <w:rPr>
          <w:rFonts w:ascii="Bahnschrift" w:hAnsi="Bahnschrift" w:cs="Calibri"/>
          <w:sz w:val="24"/>
          <w:szCs w:val="24"/>
        </w:rPr>
        <w:t xml:space="preserve"> </w:t>
      </w:r>
      <w:r w:rsidRPr="00032D1B">
        <w:rPr>
          <w:rFonts w:ascii="Bahnschrift" w:hAnsi="Bahnschrift" w:cs="Calibri"/>
          <w:sz w:val="24"/>
          <w:szCs w:val="24"/>
        </w:rPr>
        <w:t xml:space="preserve">Reparar, corrigir, complementar ou substituir, às suas expensas, no todo ou em parte, conforme o caso, no prazo de até 05 (cinco) dias úteis contado da respectiva notificação, ou no prazo fixado pelo fiscal do </w:t>
      </w:r>
      <w:r w:rsidRPr="00032D1B">
        <w:rPr>
          <w:rFonts w:ascii="Bahnschrift" w:hAnsi="Bahnschrift" w:cs="Calibri"/>
          <w:b/>
          <w:sz w:val="24"/>
          <w:szCs w:val="24"/>
        </w:rPr>
        <w:t>CONTRATO</w:t>
      </w:r>
      <w:r w:rsidRPr="00032D1B">
        <w:rPr>
          <w:rFonts w:ascii="Bahnschrift" w:hAnsi="Bahnschrift" w:cs="Calibri"/>
          <w:sz w:val="24"/>
          <w:szCs w:val="24"/>
        </w:rPr>
        <w:t>, os serviços nos quais se verificarem vícios, defeitos ou incorreções resultantes da execução ou dos materiais empregados;</w:t>
      </w:r>
    </w:p>
    <w:p w:rsidR="00DD5B20" w:rsidRPr="00032D1B" w:rsidRDefault="00DD5B20" w:rsidP="002D01A8">
      <w:pPr>
        <w:spacing w:before="120" w:after="120" w:line="360" w:lineRule="auto"/>
        <w:ind w:right="-1"/>
        <w:jc w:val="both"/>
        <w:rPr>
          <w:rFonts w:ascii="Bahnschrift" w:hAnsi="Bahnschrift"/>
          <w:sz w:val="24"/>
          <w:szCs w:val="24"/>
        </w:rPr>
      </w:pPr>
      <w:r w:rsidRPr="00F93BD2">
        <w:rPr>
          <w:rFonts w:ascii="Bahnschrift" w:hAnsi="Bahnschrift" w:cs="Calibri"/>
          <w:b/>
          <w:bCs/>
          <w:sz w:val="24"/>
          <w:szCs w:val="24"/>
        </w:rPr>
        <w:t>IV.</w:t>
      </w:r>
      <w:r>
        <w:rPr>
          <w:rFonts w:ascii="Bahnschrift" w:hAnsi="Bahnschrift" w:cs="Calibri"/>
          <w:sz w:val="24"/>
          <w:szCs w:val="24"/>
        </w:rPr>
        <w:t xml:space="preserve"> </w:t>
      </w:r>
      <w:r w:rsidRPr="00032D1B">
        <w:rPr>
          <w:rFonts w:ascii="Bahnschrift" w:hAnsi="Bahnschrift" w:cs="Calibri"/>
          <w:sz w:val="24"/>
          <w:szCs w:val="24"/>
        </w:rPr>
        <w:t xml:space="preserve">Submeter, por escrito, para análise e aprovação prévia da </w:t>
      </w:r>
      <w:r w:rsidRPr="00032D1B">
        <w:rPr>
          <w:rFonts w:ascii="Bahnschrift" w:hAnsi="Bahnschrift" w:cs="Calibri"/>
          <w:b/>
          <w:sz w:val="24"/>
          <w:szCs w:val="24"/>
        </w:rPr>
        <w:t>CONTRATANTE</w:t>
      </w:r>
      <w:r w:rsidRPr="00032D1B">
        <w:rPr>
          <w:rFonts w:ascii="Bahnschrift" w:hAnsi="Bahnschrift" w:cs="Calibri"/>
          <w:sz w:val="24"/>
          <w:szCs w:val="24"/>
        </w:rPr>
        <w:t>, quaisquer mudanças nos métodos executivos que fujam às especificações do TR, do memorial descritivo ou instrumento congênere;</w:t>
      </w:r>
    </w:p>
    <w:p w:rsidR="00DD5B20" w:rsidRPr="00032D1B" w:rsidRDefault="00DD5B20" w:rsidP="002D01A8">
      <w:pPr>
        <w:pStyle w:val="Standard"/>
        <w:spacing w:before="120" w:after="120" w:line="360" w:lineRule="auto"/>
        <w:ind w:right="-1"/>
        <w:jc w:val="both"/>
        <w:rPr>
          <w:rFonts w:ascii="Bahnschrift" w:hAnsi="Bahnschrift"/>
          <w:sz w:val="24"/>
          <w:szCs w:val="24"/>
        </w:rPr>
      </w:pPr>
      <w:r w:rsidRPr="00F93BD2">
        <w:rPr>
          <w:rFonts w:ascii="Bahnschrift" w:hAnsi="Bahnschrift" w:cs="Calibri"/>
          <w:b/>
          <w:bCs/>
          <w:sz w:val="24"/>
          <w:szCs w:val="24"/>
        </w:rPr>
        <w:lastRenderedPageBreak/>
        <w:t>V.</w:t>
      </w:r>
      <w:r>
        <w:rPr>
          <w:rFonts w:ascii="Bahnschrift" w:hAnsi="Bahnschrift" w:cs="Calibri"/>
          <w:sz w:val="24"/>
          <w:szCs w:val="24"/>
        </w:rPr>
        <w:t xml:space="preserve"> </w:t>
      </w:r>
      <w:r w:rsidRPr="00032D1B">
        <w:rPr>
          <w:rFonts w:ascii="Bahnschrift" w:hAnsi="Bahnschrift" w:cs="Calibri"/>
          <w:sz w:val="24"/>
          <w:szCs w:val="24"/>
        </w:rPr>
        <w:t xml:space="preserve">Designar preposto que tenha poder para resolução de possíveis ocorrências durante a execução contratual, o qual deverá disponibilizar endereço de e-mail válido e número de telefone móvel que permita contato imediato com o fiscal do </w:t>
      </w:r>
      <w:r w:rsidRPr="00032D1B">
        <w:rPr>
          <w:rFonts w:ascii="Bahnschrift" w:hAnsi="Bahnschrift" w:cs="Calibri"/>
          <w:b/>
          <w:sz w:val="24"/>
          <w:szCs w:val="24"/>
        </w:rPr>
        <w:t>CONTRATO</w:t>
      </w:r>
      <w:r w:rsidRPr="00032D1B">
        <w:rPr>
          <w:rFonts w:ascii="Bahnschrift" w:hAnsi="Bahnschrift" w:cs="Calibri"/>
          <w:sz w:val="24"/>
          <w:szCs w:val="24"/>
        </w:rPr>
        <w:t xml:space="preserve"> de forma permanente;</w:t>
      </w:r>
    </w:p>
    <w:p w:rsidR="00DD5B20" w:rsidRPr="00032D1B" w:rsidRDefault="00DD5B20" w:rsidP="002D01A8">
      <w:pPr>
        <w:pStyle w:val="Standard"/>
        <w:spacing w:before="120" w:after="120" w:line="360" w:lineRule="auto"/>
        <w:ind w:right="-1"/>
        <w:jc w:val="both"/>
        <w:rPr>
          <w:rFonts w:ascii="Bahnschrift" w:hAnsi="Bahnschrift"/>
          <w:sz w:val="24"/>
          <w:szCs w:val="24"/>
        </w:rPr>
      </w:pPr>
      <w:r w:rsidRPr="00F93BD2">
        <w:rPr>
          <w:rFonts w:ascii="Bahnschrift" w:hAnsi="Bahnschrift" w:cs="Calibri"/>
          <w:b/>
          <w:bCs/>
          <w:sz w:val="24"/>
          <w:szCs w:val="24"/>
        </w:rPr>
        <w:t>VI.</w:t>
      </w:r>
      <w:r>
        <w:rPr>
          <w:rFonts w:ascii="Bahnschrift" w:hAnsi="Bahnschrift" w:cs="Calibri"/>
          <w:sz w:val="24"/>
          <w:szCs w:val="24"/>
        </w:rPr>
        <w:t xml:space="preserve"> </w:t>
      </w:r>
      <w:r w:rsidRPr="00032D1B">
        <w:rPr>
          <w:rFonts w:ascii="Bahnschrift" w:hAnsi="Bahnschrift" w:cs="Calibri"/>
          <w:sz w:val="24"/>
          <w:szCs w:val="24"/>
        </w:rPr>
        <w:t xml:space="preserve">Substituir o preposto designado se houver recusa motivada da </w:t>
      </w:r>
      <w:r w:rsidRPr="00032D1B">
        <w:rPr>
          <w:rFonts w:ascii="Bahnschrift" w:hAnsi="Bahnschrift" w:cs="Calibri"/>
          <w:b/>
          <w:sz w:val="24"/>
          <w:szCs w:val="24"/>
        </w:rPr>
        <w:t>CONTRATANTE</w:t>
      </w:r>
      <w:r w:rsidRPr="00032D1B">
        <w:rPr>
          <w:rFonts w:ascii="Bahnschrift" w:hAnsi="Bahnschrift" w:cs="Calibri"/>
          <w:sz w:val="24"/>
          <w:szCs w:val="24"/>
        </w:rPr>
        <w:t xml:space="preserve"> quanto à anterior indicação; </w:t>
      </w:r>
    </w:p>
    <w:p w:rsidR="00DD5B20" w:rsidRPr="00032D1B" w:rsidRDefault="00DD5B20" w:rsidP="002D01A8">
      <w:pPr>
        <w:pStyle w:val="Standard"/>
        <w:spacing w:before="120" w:after="120" w:line="360" w:lineRule="auto"/>
        <w:ind w:right="-1"/>
        <w:jc w:val="both"/>
        <w:rPr>
          <w:rFonts w:ascii="Bahnschrift" w:hAnsi="Bahnschrift"/>
          <w:sz w:val="24"/>
          <w:szCs w:val="24"/>
        </w:rPr>
      </w:pPr>
      <w:r w:rsidRPr="00F93BD2">
        <w:rPr>
          <w:rFonts w:ascii="Bahnschrift" w:hAnsi="Bahnschrift" w:cs="Calibri"/>
          <w:b/>
          <w:bCs/>
          <w:sz w:val="24"/>
          <w:szCs w:val="24"/>
        </w:rPr>
        <w:t>VII.</w:t>
      </w:r>
      <w:r>
        <w:rPr>
          <w:rFonts w:ascii="Bahnschrift" w:hAnsi="Bahnschrift" w:cs="Calibri"/>
          <w:sz w:val="24"/>
          <w:szCs w:val="24"/>
        </w:rPr>
        <w:t xml:space="preserve"> </w:t>
      </w:r>
      <w:r w:rsidRPr="00032D1B">
        <w:rPr>
          <w:rFonts w:ascii="Bahnschrift" w:hAnsi="Bahnschrift" w:cs="Calibri"/>
          <w:sz w:val="24"/>
          <w:szCs w:val="24"/>
        </w:rPr>
        <w:t xml:space="preserve">Atender às determinações regulares do fiscal do </w:t>
      </w:r>
      <w:r w:rsidRPr="00032D1B">
        <w:rPr>
          <w:rFonts w:ascii="Bahnschrift" w:hAnsi="Bahnschrift" w:cs="Calibri"/>
          <w:b/>
          <w:sz w:val="24"/>
          <w:szCs w:val="24"/>
        </w:rPr>
        <w:t>CONTRATO</w:t>
      </w:r>
      <w:r w:rsidRPr="00032D1B">
        <w:rPr>
          <w:rFonts w:ascii="Bahnschrift" w:hAnsi="Bahnschrift" w:cs="Calibri"/>
          <w:sz w:val="24"/>
          <w:szCs w:val="24"/>
        </w:rPr>
        <w:t xml:space="preserve"> ou autoridade superior, prestando todos os esclarecimentos solicitados e atendendo prontamente às solicitações e reclamações formuladas;</w:t>
      </w:r>
    </w:p>
    <w:p w:rsidR="00DD5B20" w:rsidRPr="00032D1B" w:rsidRDefault="00DD5B20" w:rsidP="002D01A8">
      <w:pPr>
        <w:pStyle w:val="Standard"/>
        <w:spacing w:before="120" w:after="120" w:line="360" w:lineRule="auto"/>
        <w:ind w:right="-1"/>
        <w:jc w:val="both"/>
        <w:rPr>
          <w:rFonts w:ascii="Bahnschrift" w:hAnsi="Bahnschrift"/>
          <w:sz w:val="24"/>
          <w:szCs w:val="24"/>
        </w:rPr>
      </w:pPr>
      <w:r w:rsidRPr="00F93BD2">
        <w:rPr>
          <w:rFonts w:ascii="Bahnschrift" w:hAnsi="Bahnschrift" w:cs="Calibri"/>
          <w:b/>
          <w:bCs/>
          <w:sz w:val="24"/>
          <w:szCs w:val="24"/>
        </w:rPr>
        <w:t>VIII.</w:t>
      </w:r>
      <w:r>
        <w:rPr>
          <w:rFonts w:ascii="Bahnschrift" w:hAnsi="Bahnschrift" w:cs="Calibri"/>
          <w:sz w:val="24"/>
          <w:szCs w:val="24"/>
        </w:rPr>
        <w:t xml:space="preserve"> </w:t>
      </w:r>
      <w:r w:rsidRPr="00032D1B">
        <w:rPr>
          <w:rFonts w:ascii="Bahnschrift" w:hAnsi="Bahnschrift" w:cs="Calibri"/>
          <w:sz w:val="24"/>
          <w:szCs w:val="24"/>
        </w:rPr>
        <w:t xml:space="preserve">Relatar ao fiscal do </w:t>
      </w:r>
      <w:r w:rsidRPr="00032D1B">
        <w:rPr>
          <w:rFonts w:ascii="Bahnschrift" w:hAnsi="Bahnschrift" w:cs="Calibri"/>
          <w:b/>
          <w:sz w:val="24"/>
          <w:szCs w:val="24"/>
        </w:rPr>
        <w:t>CONTRATO</w:t>
      </w:r>
      <w:r w:rsidRPr="00032D1B">
        <w:rPr>
          <w:rFonts w:ascii="Bahnschrift" w:hAnsi="Bahnschrift" w:cs="Calibri"/>
          <w:sz w:val="24"/>
          <w:szCs w:val="24"/>
        </w:rPr>
        <w:t>, por escrito, toda e qualquer ocorrência anormal afeta à prestação dos serviços;</w:t>
      </w:r>
    </w:p>
    <w:p w:rsidR="00DD5B20" w:rsidRPr="00032D1B" w:rsidRDefault="00DD5B20" w:rsidP="002D01A8">
      <w:pPr>
        <w:pStyle w:val="Standard"/>
        <w:spacing w:before="120" w:after="120" w:line="360" w:lineRule="auto"/>
        <w:ind w:right="-1"/>
        <w:jc w:val="both"/>
        <w:rPr>
          <w:rFonts w:ascii="Bahnschrift" w:hAnsi="Bahnschrift"/>
          <w:sz w:val="24"/>
          <w:szCs w:val="24"/>
        </w:rPr>
      </w:pPr>
      <w:r w:rsidRPr="00F93BD2">
        <w:rPr>
          <w:rFonts w:ascii="Bahnschrift" w:hAnsi="Bahnschrift" w:cs="Calibri"/>
          <w:b/>
          <w:bCs/>
          <w:sz w:val="24"/>
          <w:szCs w:val="24"/>
        </w:rPr>
        <w:t>IX.</w:t>
      </w:r>
      <w:r>
        <w:rPr>
          <w:rFonts w:ascii="Bahnschrift" w:hAnsi="Bahnschrift" w:cs="Calibri"/>
          <w:sz w:val="24"/>
          <w:szCs w:val="24"/>
        </w:rPr>
        <w:t xml:space="preserve"> </w:t>
      </w:r>
      <w:r w:rsidRPr="00032D1B">
        <w:rPr>
          <w:rFonts w:ascii="Bahnschrift" w:hAnsi="Bahnschrift" w:cs="Calibri"/>
          <w:sz w:val="24"/>
          <w:szCs w:val="24"/>
        </w:rPr>
        <w:t xml:space="preserve">Comunicar à </w:t>
      </w:r>
      <w:r w:rsidRPr="00032D1B">
        <w:rPr>
          <w:rFonts w:ascii="Bahnschrift" w:hAnsi="Bahnschrift" w:cs="Calibri"/>
          <w:b/>
          <w:sz w:val="24"/>
          <w:szCs w:val="24"/>
        </w:rPr>
        <w:t>CONTRATANTE</w:t>
      </w:r>
      <w:r w:rsidRPr="00032D1B">
        <w:rPr>
          <w:rFonts w:ascii="Bahnschrift" w:hAnsi="Bahnschrift" w:cs="Calibri"/>
          <w:sz w:val="24"/>
          <w:szCs w:val="24"/>
        </w:rPr>
        <w:t>, no prazo máximo de 05 (cinco) dias úteis, qualquer alteração no Contrato Social ou no endereço comercial;</w:t>
      </w:r>
    </w:p>
    <w:p w:rsidR="00DD5B20" w:rsidRPr="00032D1B" w:rsidRDefault="00DD5B20" w:rsidP="002D01A8">
      <w:pPr>
        <w:pStyle w:val="Nivel2"/>
        <w:suppressAutoHyphens w:val="0"/>
        <w:spacing w:line="360" w:lineRule="auto"/>
        <w:ind w:right="-1"/>
        <w:rPr>
          <w:rFonts w:ascii="Bahnschrift" w:hAnsi="Bahnschrift"/>
          <w:sz w:val="24"/>
          <w:szCs w:val="24"/>
        </w:rPr>
      </w:pPr>
      <w:r w:rsidRPr="00F93BD2">
        <w:rPr>
          <w:rFonts w:ascii="Bahnschrift" w:hAnsi="Bahnschrift" w:cs="Calibri"/>
          <w:b/>
          <w:bCs/>
          <w:sz w:val="24"/>
          <w:szCs w:val="24"/>
        </w:rPr>
        <w:t>X.</w:t>
      </w:r>
      <w:r>
        <w:rPr>
          <w:rFonts w:ascii="Bahnschrift" w:hAnsi="Bahnschrift" w:cs="Calibri"/>
          <w:sz w:val="24"/>
          <w:szCs w:val="24"/>
        </w:rPr>
        <w:t xml:space="preserve"> </w:t>
      </w:r>
      <w:r w:rsidRPr="00032D1B">
        <w:rPr>
          <w:rFonts w:ascii="Bahnschrift" w:hAnsi="Bahnschrift" w:cs="Calibri"/>
          <w:sz w:val="24"/>
          <w:szCs w:val="24"/>
        </w:rPr>
        <w:t xml:space="preserve">Promover a guarda, manutenção e vigilância de materiais, ferramentas, e tudo o que for necessário à execução do objeto, durante a vigência do </w:t>
      </w:r>
      <w:r w:rsidRPr="00032D1B">
        <w:rPr>
          <w:rStyle w:val="Fontepargpadro1"/>
          <w:rFonts w:ascii="Bahnschrift" w:eastAsia="Arial" w:hAnsi="Bahnschrift" w:cs="Calibri"/>
          <w:b/>
          <w:bCs/>
          <w:sz w:val="24"/>
          <w:szCs w:val="24"/>
        </w:rPr>
        <w:t>CONTRATO;</w:t>
      </w:r>
    </w:p>
    <w:p w:rsidR="00DD5B20" w:rsidRPr="00032D1B" w:rsidRDefault="00DD5B20" w:rsidP="002D01A8">
      <w:pPr>
        <w:pStyle w:val="Standard"/>
        <w:spacing w:before="120" w:after="120" w:line="360" w:lineRule="auto"/>
        <w:ind w:right="-1"/>
        <w:jc w:val="both"/>
        <w:rPr>
          <w:rFonts w:ascii="Bahnschrift" w:hAnsi="Bahnschrift"/>
          <w:sz w:val="24"/>
          <w:szCs w:val="24"/>
        </w:rPr>
      </w:pPr>
      <w:bookmarkStart w:id="10" w:name="_Hlk130373684"/>
      <w:r w:rsidRPr="00F93BD2">
        <w:rPr>
          <w:rFonts w:ascii="Bahnschrift" w:hAnsi="Bahnschrift" w:cs="Calibri"/>
          <w:b/>
          <w:bCs/>
          <w:sz w:val="24"/>
          <w:szCs w:val="24"/>
        </w:rPr>
        <w:t>XI.</w:t>
      </w:r>
      <w:r>
        <w:rPr>
          <w:rFonts w:ascii="Bahnschrift" w:hAnsi="Bahnschrift" w:cs="Calibri"/>
          <w:sz w:val="24"/>
          <w:szCs w:val="24"/>
        </w:rPr>
        <w:t xml:space="preserve"> </w:t>
      </w:r>
      <w:r w:rsidRPr="00032D1B">
        <w:rPr>
          <w:rFonts w:ascii="Bahnschrift" w:hAnsi="Bahnschrift" w:cs="Calibri"/>
          <w:sz w:val="24"/>
          <w:szCs w:val="24"/>
        </w:rPr>
        <w:t xml:space="preserve">Comprovar, conforme o caso, no início da execução contratual e sempre que solicitado pelo fiscal, a reserva </w:t>
      </w:r>
      <w:r w:rsidRPr="0001548A">
        <w:rPr>
          <w:rFonts w:ascii="Bahnschrift" w:hAnsi="Bahnschrift" w:cs="Calibri"/>
          <w:sz w:val="24"/>
          <w:szCs w:val="24"/>
        </w:rPr>
        <w:t>de cargos prevista em lei para pessoa com deficiência, para reabilitado da Previdência Social</w:t>
      </w:r>
      <w:r>
        <w:rPr>
          <w:rStyle w:val="Refdenotaderodap"/>
          <w:rFonts w:ascii="Bahnschrift" w:hAnsi="Bahnschrift" w:cs="Calibri"/>
          <w:sz w:val="24"/>
          <w:szCs w:val="24"/>
        </w:rPr>
        <w:footnoteReference w:id="1"/>
      </w:r>
      <w:r w:rsidRPr="0001548A">
        <w:rPr>
          <w:rStyle w:val="Refdecomentrio3"/>
          <w:rFonts w:ascii="Bahnschrift" w:eastAsia="Calibri" w:hAnsi="Bahnschrift"/>
          <w:sz w:val="24"/>
          <w:szCs w:val="24"/>
        </w:rPr>
        <w:t xml:space="preserve"> ou</w:t>
      </w:r>
      <w:r w:rsidRPr="0001548A">
        <w:rPr>
          <w:rFonts w:ascii="Bahnschrift" w:hAnsi="Bahnschrift" w:cs="Calibri"/>
          <w:sz w:val="24"/>
          <w:szCs w:val="24"/>
        </w:rPr>
        <w:t xml:space="preserve"> para aprendi</w:t>
      </w:r>
      <w:r>
        <w:rPr>
          <w:rFonts w:ascii="Bahnschrift" w:hAnsi="Bahnschrift" w:cs="Calibri"/>
          <w:sz w:val="24"/>
          <w:szCs w:val="24"/>
        </w:rPr>
        <w:t>z</w:t>
      </w:r>
      <w:r>
        <w:rPr>
          <w:rStyle w:val="Refdenotaderodap"/>
          <w:rFonts w:ascii="Bahnschrift" w:hAnsi="Bahnschrift" w:cs="Calibri"/>
          <w:sz w:val="24"/>
          <w:szCs w:val="24"/>
        </w:rPr>
        <w:footnoteReference w:id="2"/>
      </w:r>
      <w:r w:rsidR="002D01A8">
        <w:rPr>
          <w:rFonts w:ascii="Bahnschrift" w:hAnsi="Bahnschrift" w:cs="Calibri"/>
          <w:sz w:val="24"/>
          <w:szCs w:val="24"/>
        </w:rPr>
        <w:t>-</w:t>
      </w:r>
      <w:r>
        <w:rPr>
          <w:rStyle w:val="Refdenotaderodap"/>
          <w:rFonts w:ascii="Bahnschrift" w:hAnsi="Bahnschrift" w:cs="Calibri"/>
          <w:sz w:val="24"/>
          <w:szCs w:val="24"/>
        </w:rPr>
        <w:footnoteReference w:id="3"/>
      </w:r>
      <w:r w:rsidRPr="0001548A">
        <w:rPr>
          <w:rFonts w:ascii="Bahnschrift" w:hAnsi="Bahnschrift" w:cs="Calibri"/>
          <w:sz w:val="24"/>
          <w:szCs w:val="24"/>
        </w:rPr>
        <w:t xml:space="preserve">, durante toda a vigência do </w:t>
      </w:r>
      <w:r w:rsidRPr="0001548A">
        <w:rPr>
          <w:rFonts w:ascii="Bahnschrift" w:hAnsi="Bahnschrift" w:cs="Calibri"/>
          <w:b/>
          <w:sz w:val="24"/>
          <w:szCs w:val="24"/>
        </w:rPr>
        <w:t>CONTRATO</w:t>
      </w:r>
      <w:r w:rsidRPr="0001548A">
        <w:rPr>
          <w:rFonts w:ascii="Bahnschrift" w:hAnsi="Bahnschrift" w:cs="Calibri"/>
          <w:sz w:val="24"/>
          <w:szCs w:val="24"/>
        </w:rPr>
        <w:t>, com a indicação dos empregados que preencheram</w:t>
      </w:r>
      <w:r w:rsidRPr="00032D1B">
        <w:rPr>
          <w:rFonts w:ascii="Bahnschrift" w:hAnsi="Bahnschrift" w:cs="Calibri"/>
          <w:sz w:val="24"/>
          <w:szCs w:val="24"/>
        </w:rPr>
        <w:t xml:space="preserve"> as referidas vagas; </w:t>
      </w:r>
    </w:p>
    <w:bookmarkEnd w:id="10"/>
    <w:p w:rsidR="00DD5B20" w:rsidRPr="00032D1B" w:rsidRDefault="00DD5B20" w:rsidP="002D01A8">
      <w:pPr>
        <w:pStyle w:val="Standard"/>
        <w:spacing w:before="120" w:after="120" w:line="360" w:lineRule="auto"/>
        <w:ind w:right="-1"/>
        <w:jc w:val="both"/>
        <w:rPr>
          <w:rFonts w:ascii="Bahnschrift" w:hAnsi="Bahnschrift"/>
          <w:sz w:val="24"/>
          <w:szCs w:val="24"/>
        </w:rPr>
      </w:pPr>
      <w:r w:rsidRPr="00F93BD2">
        <w:rPr>
          <w:rFonts w:ascii="Bahnschrift" w:hAnsi="Bahnschrift" w:cs="Calibri"/>
          <w:b/>
          <w:bCs/>
          <w:sz w:val="24"/>
          <w:szCs w:val="24"/>
        </w:rPr>
        <w:t>XII.</w:t>
      </w:r>
      <w:r>
        <w:rPr>
          <w:rFonts w:ascii="Bahnschrift" w:hAnsi="Bahnschrift" w:cs="Calibri"/>
          <w:sz w:val="24"/>
          <w:szCs w:val="24"/>
        </w:rPr>
        <w:t xml:space="preserve"> </w:t>
      </w:r>
      <w:r w:rsidRPr="00032D1B">
        <w:rPr>
          <w:rFonts w:ascii="Bahnschrift" w:hAnsi="Bahnschrift" w:cs="Calibri"/>
          <w:sz w:val="24"/>
          <w:szCs w:val="24"/>
        </w:rPr>
        <w:t xml:space="preserve">Alocar os empregados necessários ao perfeito cumprimento do objeto deste </w:t>
      </w:r>
      <w:r w:rsidRPr="00032D1B">
        <w:rPr>
          <w:rFonts w:ascii="Bahnschrift" w:hAnsi="Bahnschrift" w:cs="Calibri"/>
          <w:b/>
          <w:sz w:val="24"/>
          <w:szCs w:val="24"/>
        </w:rPr>
        <w:t>CONTRATO</w:t>
      </w:r>
      <w:r w:rsidRPr="00032D1B">
        <w:rPr>
          <w:rFonts w:ascii="Bahnschrift" w:hAnsi="Bahnschrift" w:cs="Calibri"/>
          <w:sz w:val="24"/>
          <w:szCs w:val="24"/>
        </w:rPr>
        <w:t>, com habilitação e conhecimento adequados;</w:t>
      </w:r>
    </w:p>
    <w:p w:rsidR="00DD5B20" w:rsidRPr="00032D1B" w:rsidRDefault="00DD5B20" w:rsidP="002D01A8">
      <w:pPr>
        <w:pStyle w:val="Standard"/>
        <w:spacing w:before="120" w:after="120" w:line="360" w:lineRule="auto"/>
        <w:ind w:right="-1"/>
        <w:jc w:val="both"/>
        <w:rPr>
          <w:rFonts w:ascii="Bahnschrift" w:hAnsi="Bahnschrift"/>
          <w:sz w:val="24"/>
          <w:szCs w:val="24"/>
        </w:rPr>
      </w:pPr>
      <w:r w:rsidRPr="00F93BD2">
        <w:rPr>
          <w:rFonts w:ascii="Bahnschrift" w:hAnsi="Bahnschrift" w:cs="Calibri"/>
          <w:b/>
          <w:bCs/>
          <w:sz w:val="24"/>
          <w:szCs w:val="24"/>
        </w:rPr>
        <w:lastRenderedPageBreak/>
        <w:t>XIII.</w:t>
      </w:r>
      <w:r>
        <w:rPr>
          <w:rFonts w:ascii="Bahnschrift" w:hAnsi="Bahnschrift" w:cs="Calibri"/>
          <w:sz w:val="24"/>
          <w:szCs w:val="24"/>
        </w:rPr>
        <w:t xml:space="preserve"> </w:t>
      </w:r>
      <w:r w:rsidRPr="00032D1B">
        <w:rPr>
          <w:rFonts w:ascii="Bahnschrift" w:hAnsi="Bahnschrift" w:cs="Calibri"/>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rsidR="00DD5B20" w:rsidRPr="00032D1B" w:rsidRDefault="00DD5B20" w:rsidP="002D01A8">
      <w:pPr>
        <w:pStyle w:val="Standard"/>
        <w:spacing w:before="120" w:after="120" w:line="360" w:lineRule="auto"/>
        <w:ind w:right="-1"/>
        <w:jc w:val="both"/>
        <w:rPr>
          <w:rFonts w:ascii="Bahnschrift" w:hAnsi="Bahnschrift"/>
          <w:sz w:val="24"/>
          <w:szCs w:val="24"/>
        </w:rPr>
      </w:pPr>
      <w:r w:rsidRPr="00F93BD2">
        <w:rPr>
          <w:rFonts w:ascii="Bahnschrift" w:hAnsi="Bahnschrift" w:cs="Calibri"/>
          <w:b/>
          <w:bCs/>
          <w:sz w:val="24"/>
          <w:szCs w:val="24"/>
        </w:rPr>
        <w:t>XIV.</w:t>
      </w:r>
      <w:r>
        <w:rPr>
          <w:rFonts w:ascii="Bahnschrift" w:hAnsi="Bahnschrift" w:cs="Calibri"/>
          <w:sz w:val="24"/>
          <w:szCs w:val="24"/>
        </w:rPr>
        <w:t xml:space="preserve"> </w:t>
      </w:r>
      <w:r w:rsidRPr="00032D1B">
        <w:rPr>
          <w:rFonts w:ascii="Bahnschrift" w:hAnsi="Bahnschrift" w:cs="Calibri"/>
          <w:sz w:val="24"/>
          <w:szCs w:val="24"/>
        </w:rPr>
        <w:t xml:space="preserve">Não contratar, durante a vigência do </w:t>
      </w:r>
      <w:r w:rsidRPr="00032D1B">
        <w:rPr>
          <w:rStyle w:val="Fontepargpadro1"/>
          <w:rFonts w:ascii="Bahnschrift" w:eastAsia="Arial" w:hAnsi="Bahnschrift" w:cs="Calibri"/>
          <w:b/>
          <w:bCs/>
          <w:color w:val="000000"/>
          <w:sz w:val="24"/>
          <w:szCs w:val="24"/>
        </w:rPr>
        <w:t>CONTRATO</w:t>
      </w:r>
      <w:r w:rsidRPr="00032D1B">
        <w:rPr>
          <w:rFonts w:ascii="Bahnschrift" w:hAnsi="Bahnschrift" w:cs="Calibri"/>
          <w:sz w:val="24"/>
          <w:szCs w:val="24"/>
        </w:rPr>
        <w:t xml:space="preserve">, cônjuge, companheiro ou parente em linha reta, colateral ou por afinidade, até o terceiro grau, de dirigente da </w:t>
      </w:r>
      <w:r w:rsidRPr="00032D1B">
        <w:rPr>
          <w:rStyle w:val="Fontepargpadro1"/>
          <w:rFonts w:ascii="Bahnschrift" w:eastAsia="Arial" w:hAnsi="Bahnschrift" w:cs="Calibri"/>
          <w:b/>
          <w:bCs/>
          <w:color w:val="000000"/>
          <w:sz w:val="24"/>
          <w:szCs w:val="24"/>
        </w:rPr>
        <w:t>CONTRATANTE</w:t>
      </w:r>
      <w:r w:rsidRPr="00032D1B">
        <w:rPr>
          <w:rFonts w:ascii="Bahnschrift" w:hAnsi="Bahnschrift" w:cs="Calibri"/>
          <w:sz w:val="24"/>
          <w:szCs w:val="24"/>
        </w:rPr>
        <w:t xml:space="preserve"> ou de agente público que tenha desempenhado função na licitação ou que atue na fiscalização ou gestão do </w:t>
      </w:r>
      <w:r w:rsidRPr="00032D1B">
        <w:rPr>
          <w:rStyle w:val="Fontepargpadro1"/>
          <w:rFonts w:ascii="Bahnschrift" w:eastAsia="Arial" w:hAnsi="Bahnschrift" w:cs="Calibri"/>
          <w:b/>
          <w:bCs/>
          <w:color w:val="000000"/>
          <w:sz w:val="24"/>
          <w:szCs w:val="24"/>
        </w:rPr>
        <w:t>CONTRATO</w:t>
      </w:r>
      <w:r w:rsidRPr="00032D1B">
        <w:rPr>
          <w:rFonts w:ascii="Bahnschrift" w:hAnsi="Bahnschrift" w:cs="Calibri"/>
          <w:sz w:val="24"/>
          <w:szCs w:val="24"/>
        </w:rPr>
        <w:t>, nos termos do artigo 48, parágrafo único, da Lei nº 14.133, de 2021;</w:t>
      </w:r>
    </w:p>
    <w:p w:rsidR="00DD5B20" w:rsidRPr="00032D1B" w:rsidRDefault="00DD5B20" w:rsidP="002D01A8">
      <w:pPr>
        <w:pStyle w:val="Standard"/>
        <w:spacing w:before="120" w:after="120" w:line="360" w:lineRule="auto"/>
        <w:ind w:right="-1"/>
        <w:jc w:val="both"/>
        <w:rPr>
          <w:rFonts w:ascii="Bahnschrift" w:hAnsi="Bahnschrift"/>
          <w:sz w:val="24"/>
          <w:szCs w:val="24"/>
        </w:rPr>
      </w:pPr>
      <w:r w:rsidRPr="00F93BD2">
        <w:rPr>
          <w:rFonts w:ascii="Bahnschrift" w:hAnsi="Bahnschrift" w:cs="Calibri"/>
          <w:b/>
          <w:bCs/>
          <w:sz w:val="24"/>
          <w:szCs w:val="24"/>
        </w:rPr>
        <w:t>XV.</w:t>
      </w:r>
      <w:r>
        <w:rPr>
          <w:rFonts w:ascii="Bahnschrift" w:hAnsi="Bahnschrift" w:cs="Calibri"/>
          <w:sz w:val="24"/>
          <w:szCs w:val="24"/>
        </w:rPr>
        <w:t xml:space="preserve"> </w:t>
      </w:r>
      <w:r w:rsidRPr="00032D1B">
        <w:rPr>
          <w:rFonts w:ascii="Bahnschrift" w:hAnsi="Bahnschrift" w:cs="Calibri"/>
          <w:sz w:val="24"/>
          <w:szCs w:val="24"/>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w:t>
      </w:r>
      <w:r w:rsidRPr="00032D1B">
        <w:rPr>
          <w:rFonts w:ascii="Bahnschrift" w:hAnsi="Bahnschrift" w:cs="Calibri"/>
          <w:b/>
          <w:sz w:val="24"/>
          <w:szCs w:val="24"/>
        </w:rPr>
        <w:t>CONTRATANTE</w:t>
      </w:r>
      <w:r w:rsidRPr="00032D1B">
        <w:rPr>
          <w:rFonts w:ascii="Bahnschrift" w:hAnsi="Bahnschrift" w:cs="Calibri"/>
          <w:sz w:val="24"/>
          <w:szCs w:val="24"/>
        </w:rPr>
        <w:t>, que ficará autorizado a descontar dos pagamentos devidos ou da garantia, caso exigida, o valor correspondente aos danos sofridos;</w:t>
      </w:r>
    </w:p>
    <w:p w:rsidR="00DD5B20" w:rsidRPr="00032D1B" w:rsidRDefault="00DD5B20" w:rsidP="002D01A8">
      <w:pPr>
        <w:spacing w:before="120" w:after="120" w:line="360" w:lineRule="auto"/>
        <w:ind w:right="-1"/>
        <w:jc w:val="both"/>
        <w:rPr>
          <w:rFonts w:ascii="Bahnschrift" w:hAnsi="Bahnschrift"/>
          <w:sz w:val="24"/>
          <w:szCs w:val="24"/>
        </w:rPr>
      </w:pPr>
      <w:r w:rsidRPr="00F93BD2">
        <w:rPr>
          <w:rFonts w:ascii="Bahnschrift" w:hAnsi="Bahnschrift" w:cs="Calibri"/>
          <w:b/>
          <w:bCs/>
          <w:sz w:val="24"/>
          <w:szCs w:val="24"/>
        </w:rPr>
        <w:t>XVI.</w:t>
      </w:r>
      <w:r>
        <w:rPr>
          <w:rFonts w:ascii="Bahnschrift" w:hAnsi="Bahnschrift" w:cs="Calibri"/>
          <w:sz w:val="24"/>
          <w:szCs w:val="24"/>
        </w:rPr>
        <w:t xml:space="preserve"> </w:t>
      </w:r>
      <w:r w:rsidRPr="00032D1B">
        <w:rPr>
          <w:rFonts w:ascii="Bahnschrift" w:hAnsi="Bahnschrift" w:cs="Calibri"/>
          <w:sz w:val="24"/>
          <w:szCs w:val="24"/>
        </w:rPr>
        <w:t xml:space="preserve">Responsabilizar-se pelos encargos trabalhistas, previdenciários, fiscais e comerciais resultantes da execução do objeto, cuja inadimplência não transfere a responsabilidade à </w:t>
      </w:r>
      <w:r w:rsidRPr="00032D1B">
        <w:rPr>
          <w:rFonts w:ascii="Bahnschrift" w:hAnsi="Bahnschrift" w:cs="Calibri"/>
          <w:b/>
          <w:sz w:val="24"/>
          <w:szCs w:val="24"/>
        </w:rPr>
        <w:t>CONTRATANTE</w:t>
      </w:r>
      <w:r w:rsidRPr="00032D1B">
        <w:rPr>
          <w:rFonts w:ascii="Bahnschrift" w:hAnsi="Bahnschrift" w:cs="Calibri"/>
          <w:sz w:val="24"/>
          <w:szCs w:val="24"/>
        </w:rPr>
        <w:t xml:space="preserve"> e não poderá onerar o objeto do </w:t>
      </w:r>
      <w:r w:rsidRPr="00032D1B">
        <w:rPr>
          <w:rFonts w:ascii="Bahnschrift" w:hAnsi="Bahnschrift" w:cs="Calibri"/>
          <w:b/>
          <w:sz w:val="24"/>
          <w:szCs w:val="24"/>
        </w:rPr>
        <w:t>CONTRATO</w:t>
      </w:r>
      <w:r w:rsidRPr="00032D1B">
        <w:rPr>
          <w:rFonts w:ascii="Bahnschrift" w:hAnsi="Bahnschrift" w:cs="Calibri"/>
          <w:sz w:val="24"/>
          <w:szCs w:val="24"/>
        </w:rPr>
        <w:t xml:space="preserve">, sendo que eventual pessoal alocado ao </w:t>
      </w:r>
      <w:r w:rsidRPr="00032D1B">
        <w:rPr>
          <w:rFonts w:ascii="Bahnschrift" w:hAnsi="Bahnschrift" w:cs="Calibri"/>
          <w:b/>
          <w:sz w:val="24"/>
          <w:szCs w:val="24"/>
        </w:rPr>
        <w:t>CONTRATO</w:t>
      </w:r>
      <w:r w:rsidRPr="00032D1B">
        <w:rPr>
          <w:rFonts w:ascii="Bahnschrift" w:hAnsi="Bahnschrift" w:cs="Calibri"/>
          <w:sz w:val="24"/>
          <w:szCs w:val="24"/>
        </w:rPr>
        <w:t xml:space="preserve"> não terá qualquer vínculo empregatício com a </w:t>
      </w:r>
      <w:r w:rsidRPr="00032D1B">
        <w:rPr>
          <w:rFonts w:ascii="Bahnschrift" w:hAnsi="Bahnschrift" w:cs="Calibri"/>
          <w:b/>
          <w:sz w:val="24"/>
          <w:szCs w:val="24"/>
        </w:rPr>
        <w:t>CONTRATANTE</w:t>
      </w:r>
      <w:r w:rsidRPr="00032D1B">
        <w:rPr>
          <w:rFonts w:ascii="Bahnschrift" w:hAnsi="Bahnschrift" w:cs="Calibri"/>
          <w:sz w:val="24"/>
          <w:szCs w:val="24"/>
        </w:rPr>
        <w:t xml:space="preserve">;  </w:t>
      </w:r>
    </w:p>
    <w:p w:rsidR="00DD5B20" w:rsidRPr="00032D1B" w:rsidRDefault="00DD5B20" w:rsidP="002D01A8">
      <w:pPr>
        <w:pStyle w:val="Standard"/>
        <w:spacing w:before="120" w:after="120" w:line="360" w:lineRule="auto"/>
        <w:ind w:right="-1"/>
        <w:jc w:val="both"/>
        <w:rPr>
          <w:rFonts w:ascii="Bahnschrift" w:hAnsi="Bahnschrift"/>
          <w:sz w:val="24"/>
          <w:szCs w:val="24"/>
        </w:rPr>
      </w:pPr>
      <w:r w:rsidRPr="00F93BD2">
        <w:rPr>
          <w:rFonts w:ascii="Bahnschrift" w:hAnsi="Bahnschrift" w:cs="Calibri"/>
          <w:b/>
          <w:bCs/>
          <w:sz w:val="24"/>
          <w:szCs w:val="24"/>
        </w:rPr>
        <w:t>XVII.</w:t>
      </w:r>
      <w:r>
        <w:rPr>
          <w:rFonts w:ascii="Bahnschrift" w:hAnsi="Bahnschrift" w:cs="Calibri"/>
          <w:sz w:val="24"/>
          <w:szCs w:val="24"/>
        </w:rPr>
        <w:t xml:space="preserve"> </w:t>
      </w:r>
      <w:r w:rsidRPr="00032D1B">
        <w:rPr>
          <w:rFonts w:ascii="Bahnschrift" w:hAnsi="Bahnschrift" w:cs="Calibri"/>
          <w:sz w:val="24"/>
          <w:szCs w:val="24"/>
        </w:rPr>
        <w:t xml:space="preserve">Guardar sigilo sobre todas as informações obtidas em decorrência da execução do </w:t>
      </w:r>
      <w:r w:rsidRPr="00032D1B">
        <w:rPr>
          <w:rStyle w:val="Fontepargpadro1"/>
          <w:rFonts w:ascii="Bahnschrift" w:eastAsia="Arial" w:hAnsi="Bahnschrift" w:cs="Calibri"/>
          <w:b/>
          <w:bCs/>
          <w:sz w:val="24"/>
          <w:szCs w:val="24"/>
        </w:rPr>
        <w:t>CONTRATO</w:t>
      </w:r>
      <w:r w:rsidRPr="00032D1B">
        <w:rPr>
          <w:rFonts w:ascii="Bahnschrift" w:hAnsi="Bahnschrift" w:cs="Calibri"/>
          <w:sz w:val="24"/>
          <w:szCs w:val="24"/>
        </w:rPr>
        <w:t xml:space="preserve"> e cumprir a Lei nº 13.709, de 14 de agosto de 2018 (LGPD), quanto a todos os dados pessoais a que tenha acesso em razão do certame ou do contrato administrativo, independentemente de declaração ou de aceitação expressa;</w:t>
      </w:r>
    </w:p>
    <w:p w:rsidR="00DD5B20" w:rsidRDefault="00DD5B20" w:rsidP="002D01A8">
      <w:pPr>
        <w:pStyle w:val="Standard"/>
        <w:spacing w:before="120" w:after="120" w:line="360" w:lineRule="auto"/>
        <w:ind w:right="-1"/>
        <w:jc w:val="both"/>
        <w:rPr>
          <w:rFonts w:ascii="Bahnschrift" w:hAnsi="Bahnschrift" w:cs="Calibri"/>
          <w:sz w:val="24"/>
          <w:szCs w:val="24"/>
        </w:rPr>
      </w:pPr>
      <w:r w:rsidRPr="00F93BD2">
        <w:rPr>
          <w:rFonts w:ascii="Bahnschrift" w:hAnsi="Bahnschrift" w:cs="Calibri"/>
          <w:b/>
          <w:bCs/>
          <w:sz w:val="24"/>
          <w:szCs w:val="24"/>
        </w:rPr>
        <w:t>XVIII.</w:t>
      </w:r>
      <w:r>
        <w:rPr>
          <w:rFonts w:ascii="Bahnschrift" w:hAnsi="Bahnschrift" w:cs="Calibri"/>
          <w:sz w:val="24"/>
          <w:szCs w:val="24"/>
        </w:rPr>
        <w:t xml:space="preserve"> </w:t>
      </w:r>
      <w:r w:rsidRPr="00032D1B">
        <w:rPr>
          <w:rFonts w:ascii="Bahnschrift" w:hAnsi="Bahnschrift" w:cs="Calibri"/>
          <w:sz w:val="24"/>
          <w:szCs w:val="24"/>
        </w:rPr>
        <w:t xml:space="preserve">Manter, durante o prazo de vigência do </w:t>
      </w:r>
      <w:r w:rsidRPr="00032D1B">
        <w:rPr>
          <w:rFonts w:ascii="Bahnschrift" w:hAnsi="Bahnschrift" w:cs="Calibri"/>
          <w:b/>
          <w:bCs/>
          <w:sz w:val="24"/>
          <w:szCs w:val="24"/>
        </w:rPr>
        <w:t>CONTRATO,</w:t>
      </w:r>
      <w:r w:rsidRPr="00032D1B">
        <w:rPr>
          <w:rFonts w:ascii="Bahnschrift" w:hAnsi="Bahnschrift" w:cs="Calibri"/>
          <w:sz w:val="24"/>
          <w:szCs w:val="24"/>
        </w:rPr>
        <w:t xml:space="preserve"> todas as condições de habilitação exigidas na licitação, inclusive sua inscrição no CADFOR-PE;</w:t>
      </w:r>
    </w:p>
    <w:bookmarkEnd w:id="9"/>
    <w:p w:rsidR="00DD5B20" w:rsidRDefault="002D01A8" w:rsidP="002D01A8">
      <w:pPr>
        <w:pStyle w:val="PargrafodaLista"/>
        <w:spacing w:before="120" w:after="120" w:line="360" w:lineRule="auto"/>
        <w:ind w:left="0" w:right="-1"/>
        <w:jc w:val="both"/>
        <w:rPr>
          <w:rFonts w:ascii="Bahnschrift" w:hAnsi="Bahnschrift" w:cs="Calibri"/>
          <w:b/>
          <w:bCs/>
          <w:sz w:val="24"/>
          <w:szCs w:val="24"/>
        </w:rPr>
      </w:pPr>
      <w:r w:rsidRPr="002D01A8">
        <w:rPr>
          <w:rFonts w:ascii="Bahnschrift" w:hAnsi="Bahnschrift" w:cs="Calibri"/>
          <w:b/>
          <w:bCs/>
          <w:sz w:val="24"/>
          <w:szCs w:val="24"/>
        </w:rPr>
        <w:t>XIX</w:t>
      </w:r>
      <w:r w:rsidR="00DD5B20" w:rsidRPr="002D01A8">
        <w:rPr>
          <w:rFonts w:ascii="Bahnschrift" w:hAnsi="Bahnschrift" w:cs="Calibri"/>
          <w:b/>
          <w:bCs/>
          <w:sz w:val="24"/>
          <w:szCs w:val="24"/>
        </w:rPr>
        <w:t>.</w:t>
      </w:r>
      <w:r w:rsidR="00DD5B20" w:rsidRPr="002D01A8">
        <w:rPr>
          <w:rFonts w:ascii="Bahnschrift" w:hAnsi="Bahnschrift" w:cs="Calibri"/>
          <w:sz w:val="24"/>
          <w:szCs w:val="24"/>
        </w:rPr>
        <w:t xml:space="preserve"> Apresentar</w:t>
      </w:r>
      <w:r w:rsidR="00DD5B20" w:rsidRPr="00032D1B">
        <w:rPr>
          <w:rFonts w:ascii="Bahnschrift" w:hAnsi="Bahnschrift" w:cs="Calibri"/>
          <w:sz w:val="24"/>
          <w:szCs w:val="24"/>
        </w:rPr>
        <w:t xml:space="preserve">, suplementar ou estender a garantia de execução contratual, se exigível, no prazo assinalado no </w:t>
      </w:r>
      <w:r w:rsidR="00DD5B20" w:rsidRPr="00032D1B">
        <w:rPr>
          <w:rFonts w:ascii="Bahnschrift" w:hAnsi="Bahnschrift" w:cs="Calibri"/>
          <w:b/>
          <w:bCs/>
          <w:sz w:val="24"/>
          <w:szCs w:val="24"/>
        </w:rPr>
        <w:t>CONTRATO.</w:t>
      </w:r>
    </w:p>
    <w:p w:rsidR="00DD5B20" w:rsidRPr="00F33FC2" w:rsidRDefault="00DD5B20" w:rsidP="002D01A8">
      <w:pPr>
        <w:pStyle w:val="PargrafodaLista"/>
        <w:spacing w:before="120" w:after="120" w:line="360" w:lineRule="auto"/>
        <w:ind w:left="0" w:right="-1"/>
        <w:jc w:val="both"/>
        <w:rPr>
          <w:rFonts w:ascii="Bahnschrift" w:hAnsi="Bahnschrift" w:cs="Calibri"/>
          <w:b/>
          <w:bCs/>
          <w:sz w:val="24"/>
          <w:szCs w:val="24"/>
        </w:rPr>
      </w:pPr>
    </w:p>
    <w:p w:rsidR="00DD5B20" w:rsidRPr="00F33FC2" w:rsidRDefault="00DD5B20" w:rsidP="002D01A8">
      <w:pPr>
        <w:pStyle w:val="PargrafodaLista"/>
        <w:spacing w:before="120" w:after="120" w:line="360" w:lineRule="auto"/>
        <w:ind w:left="0" w:right="-1"/>
        <w:jc w:val="both"/>
        <w:rPr>
          <w:rFonts w:ascii="Bahnschrift" w:hAnsi="Bahnschrift"/>
          <w:sz w:val="24"/>
          <w:szCs w:val="24"/>
        </w:rPr>
      </w:pPr>
      <w:r w:rsidRPr="00F33FC2">
        <w:rPr>
          <w:rFonts w:ascii="Bahnschrift" w:hAnsi="Bahnschrift"/>
          <w:b/>
          <w:sz w:val="24"/>
          <w:szCs w:val="24"/>
        </w:rPr>
        <w:lastRenderedPageBreak/>
        <w:t>PARÁGRAFO SEGUNDO:</w:t>
      </w:r>
      <w:r>
        <w:rPr>
          <w:rFonts w:ascii="Bahnschrift" w:hAnsi="Bahnschrift"/>
          <w:b/>
          <w:sz w:val="24"/>
          <w:szCs w:val="24"/>
        </w:rPr>
        <w:t xml:space="preserve"> </w:t>
      </w:r>
      <w:r w:rsidRPr="00F33FC2">
        <w:rPr>
          <w:rFonts w:ascii="Bahnschrift" w:hAnsi="Bahnschrift"/>
          <w:sz w:val="24"/>
          <w:szCs w:val="24"/>
        </w:rPr>
        <w:t>Manter, durante toda a vigência do contrato, os respectivos seguros que confiram cobertura ao edifício em obras no que tange à (i) incêndios, (</w:t>
      </w:r>
      <w:proofErr w:type="spellStart"/>
      <w:r w:rsidRPr="00F33FC2">
        <w:rPr>
          <w:rFonts w:ascii="Bahnschrift" w:hAnsi="Bahnschrift"/>
          <w:sz w:val="24"/>
          <w:szCs w:val="24"/>
        </w:rPr>
        <w:t>ii</w:t>
      </w:r>
      <w:proofErr w:type="spellEnd"/>
      <w:r w:rsidRPr="00F33FC2">
        <w:rPr>
          <w:rFonts w:ascii="Bahnschrift" w:hAnsi="Bahnschrift"/>
          <w:sz w:val="24"/>
          <w:szCs w:val="24"/>
        </w:rPr>
        <w:t>) desmoronamentos, (</w:t>
      </w:r>
      <w:proofErr w:type="spellStart"/>
      <w:r w:rsidRPr="00F33FC2">
        <w:rPr>
          <w:rFonts w:ascii="Bahnschrift" w:hAnsi="Bahnschrift"/>
          <w:sz w:val="24"/>
          <w:szCs w:val="24"/>
        </w:rPr>
        <w:t>iii</w:t>
      </w:r>
      <w:proofErr w:type="spellEnd"/>
      <w:r w:rsidRPr="00F33FC2">
        <w:rPr>
          <w:rFonts w:ascii="Bahnschrift" w:hAnsi="Bahnschrift"/>
          <w:sz w:val="24"/>
          <w:szCs w:val="24"/>
        </w:rPr>
        <w:t>) roubo de bens móveis (quando houver) e (</w:t>
      </w:r>
      <w:proofErr w:type="spellStart"/>
      <w:r w:rsidRPr="00F33FC2">
        <w:rPr>
          <w:rFonts w:ascii="Bahnschrift" w:hAnsi="Bahnschrift"/>
          <w:sz w:val="24"/>
          <w:szCs w:val="24"/>
        </w:rPr>
        <w:t>iv</w:t>
      </w:r>
      <w:proofErr w:type="spellEnd"/>
      <w:r w:rsidRPr="00F33FC2">
        <w:rPr>
          <w:rFonts w:ascii="Bahnschrift" w:hAnsi="Bahnschrift"/>
          <w:sz w:val="24"/>
          <w:szCs w:val="24"/>
        </w:rPr>
        <w:t>) danos causados à bens integrados (quando houver);</w:t>
      </w:r>
    </w:p>
    <w:p w:rsidR="00DD5B20" w:rsidRPr="00F33FC2" w:rsidRDefault="00DD5B20" w:rsidP="002D01A8">
      <w:pPr>
        <w:pStyle w:val="PargrafodaLista"/>
        <w:spacing w:before="120" w:after="120" w:line="360" w:lineRule="auto"/>
        <w:ind w:left="0" w:right="-1"/>
        <w:jc w:val="both"/>
        <w:rPr>
          <w:rFonts w:ascii="Bahnschrift" w:hAnsi="Bahnschrift"/>
          <w:sz w:val="24"/>
          <w:szCs w:val="24"/>
        </w:rPr>
      </w:pPr>
    </w:p>
    <w:p w:rsidR="00DD5B20" w:rsidRPr="00032D1B" w:rsidRDefault="00DD5B20" w:rsidP="002D01A8">
      <w:pPr>
        <w:pStyle w:val="PargrafodaLista"/>
        <w:spacing w:before="120" w:after="120" w:line="360" w:lineRule="auto"/>
        <w:ind w:left="0" w:right="-1"/>
        <w:jc w:val="both"/>
        <w:rPr>
          <w:rFonts w:ascii="Bahnschrift" w:hAnsi="Bahnschrift"/>
          <w:sz w:val="24"/>
          <w:szCs w:val="24"/>
        </w:rPr>
      </w:pPr>
      <w:r>
        <w:rPr>
          <w:rFonts w:ascii="Bahnschrift" w:hAnsi="Bahnschrift"/>
          <w:b/>
          <w:sz w:val="24"/>
          <w:szCs w:val="24"/>
        </w:rPr>
        <w:t>PARÁGRAFO TERCEIRO</w:t>
      </w:r>
      <w:r w:rsidRPr="00F33FC2">
        <w:rPr>
          <w:rFonts w:ascii="Bahnschrift" w:hAnsi="Bahnschrift"/>
          <w:b/>
          <w:sz w:val="24"/>
          <w:szCs w:val="24"/>
        </w:rPr>
        <w:t>:</w:t>
      </w:r>
      <w:r w:rsidRPr="00F33FC2">
        <w:rPr>
          <w:rFonts w:ascii="Bahnschrift" w:hAnsi="Bahnschrift"/>
          <w:sz w:val="24"/>
          <w:szCs w:val="24"/>
        </w:rPr>
        <w:t xml:space="preserve"> Responder exclusiva e integralmente por todos ônus ou encargos referentes à execução deste Contrato, exemplificativamente impostos, taxas, contribuições previdenciárias, encargos trabalhistas e outros que forem devidos em razão dos serviços.</w:t>
      </w:r>
    </w:p>
    <w:p w:rsidR="00DD5B20" w:rsidRPr="00032D1B" w:rsidRDefault="00DD5B20" w:rsidP="002D01A8">
      <w:pPr>
        <w:spacing w:before="360" w:after="120" w:line="360" w:lineRule="auto"/>
        <w:ind w:right="-1"/>
        <w:jc w:val="both"/>
        <w:rPr>
          <w:rFonts w:ascii="Bahnschrift" w:hAnsi="Bahnschrift" w:cs="Calibri"/>
          <w:color w:val="3E4756"/>
          <w:sz w:val="24"/>
          <w:szCs w:val="24"/>
        </w:rPr>
      </w:pPr>
      <w:r w:rsidRPr="00032D1B">
        <w:rPr>
          <w:rFonts w:ascii="Bahnschrift" w:hAnsi="Bahnschrift"/>
          <w:noProof/>
          <w:sz w:val="24"/>
          <w:szCs w:val="24"/>
          <w:lang w:eastAsia="pt-BR"/>
        </w:rPr>
        <mc:AlternateContent>
          <mc:Choice Requires="wps">
            <w:drawing>
              <wp:inline distT="0" distB="0" distL="0" distR="0" wp14:anchorId="00D1EC75" wp14:editId="106904CC">
                <wp:extent cx="7086600" cy="360000"/>
                <wp:effectExtent l="0" t="0" r="0" b="2540"/>
                <wp:docPr id="17" name="Retâ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6600" cy="360000"/>
                        </a:xfrm>
                        <a:prstGeom prst="rect">
                          <a:avLst/>
                        </a:prstGeom>
                        <a:solidFill>
                          <a:srgbClr val="33608E"/>
                        </a:solidFill>
                        <a:ln w="12700" cap="flat" cmpd="sng" algn="ctr">
                          <a:noFill/>
                          <a:prstDash val="solid"/>
                          <a:miter lim="800000"/>
                          <a:headEnd/>
                          <a:tailEnd/>
                        </a:ln>
                      </wps:spPr>
                      <wps:txbx>
                        <w:txbxContent>
                          <w:p w:rsidR="002D01A8" w:rsidRPr="00291C1C" w:rsidRDefault="002D01A8" w:rsidP="00DD5B20">
                            <w:pPr>
                              <w:spacing w:after="0"/>
                              <w:ind w:left="567" w:right="283"/>
                              <w:rPr>
                                <w:rFonts w:ascii="Bahnschrift" w:hAnsi="Bahnschrift" w:cs="Arial"/>
                                <w:b/>
                                <w:bCs/>
                                <w:color w:val="FFFFFF" w:themeColor="background1"/>
                                <w:sz w:val="24"/>
                                <w:szCs w:val="24"/>
                              </w:rPr>
                            </w:pPr>
                            <w:r w:rsidRPr="00715E0E">
                              <w:rPr>
                                <w:rFonts w:ascii="Bahnschrift" w:hAnsi="Bahnschrift" w:cs="Arial"/>
                                <w:b/>
                                <w:bCs/>
                                <w:color w:val="00B0F0"/>
                                <w:sz w:val="24"/>
                                <w:szCs w:val="24"/>
                              </w:rPr>
                              <w:t>CLÁUSULA</w:t>
                            </w:r>
                            <w:r>
                              <w:rPr>
                                <w:rFonts w:ascii="Bahnschrift" w:hAnsi="Bahnschrift" w:cs="Arial"/>
                                <w:b/>
                                <w:bCs/>
                                <w:color w:val="00B0F0"/>
                                <w:sz w:val="24"/>
                                <w:szCs w:val="24"/>
                              </w:rPr>
                              <w:t xml:space="preserve"> NONA </w:t>
                            </w:r>
                            <w:r>
                              <w:rPr>
                                <w:rFonts w:ascii="Bahnschrift" w:hAnsi="Bahnschrift" w:cs="Arial"/>
                                <w:b/>
                                <w:bCs/>
                                <w:color w:val="FFFFFF" w:themeColor="background1"/>
                                <w:sz w:val="24"/>
                                <w:szCs w:val="24"/>
                              </w:rPr>
                              <w:t>– DA FISCALIZAÇÃO E DA GESTÃO DO CONTRATO</w:t>
                            </w:r>
                          </w:p>
                        </w:txbxContent>
                      </wps:txbx>
                      <wps:bodyPr rot="0" vert="horz" wrap="square" lIns="91440" tIns="45720" rIns="91440" bIns="45720" anchor="ctr" anchorCtr="0" upright="1">
                        <a:noAutofit/>
                      </wps:bodyPr>
                    </wps:wsp>
                  </a:graphicData>
                </a:graphic>
              </wp:inline>
            </w:drawing>
          </mc:Choice>
          <mc:Fallback>
            <w:pict>
              <v:rect w14:anchorId="00D1EC75" id="Retângulo 17" o:spid="_x0000_s1035" style="width:558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" fillcolor="#33608e" stroked="f" strokeweight="1pt">
                <v:textbox>
                  <w:txbxContent>
                    <w:p w:rsidR="002D01A8" w:rsidRPr="00291C1C" w:rsidRDefault="002D01A8" w:rsidP="00DD5B20">
                      <w:pPr>
                        <w:spacing w:after="0"/>
                        <w:ind w:left="567" w:right="283"/>
                        <w:rPr>
                          <w:rFonts w:ascii="Bahnschrift" w:hAnsi="Bahnschrift" w:cs="Arial"/>
                          <w:b/>
                          <w:bCs/>
                          <w:color w:val="FFFFFF" w:themeColor="background1"/>
                          <w:sz w:val="24"/>
                          <w:szCs w:val="24"/>
                        </w:rPr>
                      </w:pPr>
                      <w:r w:rsidRPr="00715E0E">
                        <w:rPr>
                          <w:rFonts w:ascii="Bahnschrift" w:hAnsi="Bahnschrift" w:cs="Arial"/>
                          <w:b/>
                          <w:bCs/>
                          <w:color w:val="00B0F0"/>
                          <w:sz w:val="24"/>
                          <w:szCs w:val="24"/>
                        </w:rPr>
                        <w:t>CLÁUSULA</w:t>
                      </w:r>
                      <w:r>
                        <w:rPr>
                          <w:rFonts w:ascii="Bahnschrift" w:hAnsi="Bahnschrift" w:cs="Arial"/>
                          <w:b/>
                          <w:bCs/>
                          <w:color w:val="00B0F0"/>
                          <w:sz w:val="24"/>
                          <w:szCs w:val="24"/>
                        </w:rPr>
                        <w:t xml:space="preserve"> NONA </w:t>
                      </w:r>
                      <w:r>
                        <w:rPr>
                          <w:rFonts w:ascii="Bahnschrift" w:hAnsi="Bahnschrift" w:cs="Arial"/>
                          <w:b/>
                          <w:bCs/>
                          <w:color w:val="FFFFFF" w:themeColor="background1"/>
                          <w:sz w:val="24"/>
                          <w:szCs w:val="24"/>
                        </w:rPr>
                        <w:t>– DA FISCALIZAÇÃO E DA GESTÃO DO CONTRATO</w:t>
                      </w:r>
                    </w:p>
                  </w:txbxContent>
                </v:textbox>
                <w10:anchorlock/>
              </v:rect>
            </w:pict>
          </mc:Fallback>
        </mc:AlternateContent>
      </w:r>
    </w:p>
    <w:p w:rsidR="00DD5B20" w:rsidRPr="00032D1B" w:rsidRDefault="00DD5B20" w:rsidP="002D01A8">
      <w:pPr>
        <w:pStyle w:val="Standard"/>
        <w:spacing w:before="120" w:after="120" w:line="360" w:lineRule="auto"/>
        <w:ind w:right="-1"/>
        <w:jc w:val="both"/>
        <w:rPr>
          <w:rFonts w:ascii="Bahnschrift" w:hAnsi="Bahnschrift"/>
          <w:sz w:val="24"/>
          <w:szCs w:val="24"/>
        </w:rPr>
      </w:pPr>
      <w:r w:rsidRPr="00032D1B">
        <w:rPr>
          <w:rFonts w:ascii="Bahnschrift" w:hAnsi="Bahnschrift" w:cs="Calibri"/>
          <w:b/>
          <w:sz w:val="24"/>
          <w:szCs w:val="24"/>
        </w:rPr>
        <w:t>PARÁGRAFO PRIMEIRO:</w:t>
      </w:r>
      <w:r w:rsidRPr="00032D1B">
        <w:rPr>
          <w:rFonts w:ascii="Bahnschrift" w:hAnsi="Bahnschrift" w:cs="Calibri"/>
          <w:sz w:val="24"/>
          <w:szCs w:val="24"/>
        </w:rPr>
        <w:t xml:space="preserve"> A execução do presente </w:t>
      </w:r>
      <w:r w:rsidRPr="00032D1B">
        <w:rPr>
          <w:rFonts w:ascii="Bahnschrift" w:hAnsi="Bahnschrift" w:cs="Calibri"/>
          <w:b/>
          <w:bCs/>
          <w:sz w:val="24"/>
          <w:szCs w:val="24"/>
        </w:rPr>
        <w:t>CONTRATO</w:t>
      </w:r>
      <w:r w:rsidRPr="00032D1B">
        <w:rPr>
          <w:rFonts w:ascii="Bahnschrift" w:hAnsi="Bahnschrift" w:cs="Calibri"/>
          <w:sz w:val="24"/>
          <w:szCs w:val="24"/>
        </w:rPr>
        <w:t xml:space="preserve"> deverá ser fiscalizada pela </w:t>
      </w:r>
      <w:r w:rsidRPr="00032D1B">
        <w:rPr>
          <w:rFonts w:ascii="Bahnschrift" w:hAnsi="Bahnschrift" w:cs="Calibri"/>
          <w:b/>
          <w:sz w:val="24"/>
          <w:szCs w:val="24"/>
        </w:rPr>
        <w:t>CONTRATANTE</w:t>
      </w:r>
      <w:r w:rsidRPr="00032D1B">
        <w:rPr>
          <w:rFonts w:ascii="Bahnschrift" w:hAnsi="Bahnschrift" w:cs="Calibri"/>
          <w:sz w:val="24"/>
          <w:szCs w:val="24"/>
        </w:rPr>
        <w:t xml:space="preserve">, sem que essa competência exclua ou reduza a integral responsabilidade da </w:t>
      </w:r>
      <w:r w:rsidRPr="00032D1B">
        <w:rPr>
          <w:rFonts w:ascii="Bahnschrift" w:hAnsi="Bahnschrift" w:cs="Calibri"/>
          <w:b/>
          <w:sz w:val="24"/>
          <w:szCs w:val="24"/>
        </w:rPr>
        <w:t>CONTRATADA</w:t>
      </w:r>
      <w:r w:rsidRPr="00032D1B">
        <w:rPr>
          <w:rFonts w:ascii="Bahnschrift" w:hAnsi="Bahnschrift" w:cs="Calibri"/>
          <w:sz w:val="24"/>
          <w:szCs w:val="24"/>
        </w:rPr>
        <w:t>, mesmo perante terceiros, por quaisquer irregularidades constatadas na execução do objeto contratado.</w:t>
      </w:r>
    </w:p>
    <w:p w:rsidR="00DD5B20" w:rsidRPr="00032D1B" w:rsidRDefault="00DD5B20" w:rsidP="002D01A8">
      <w:pPr>
        <w:pStyle w:val="Standard"/>
        <w:spacing w:before="120" w:after="120" w:line="360" w:lineRule="auto"/>
        <w:ind w:right="-1"/>
        <w:jc w:val="both"/>
        <w:rPr>
          <w:rFonts w:ascii="Bahnschrift" w:hAnsi="Bahnschrift"/>
          <w:sz w:val="24"/>
          <w:szCs w:val="24"/>
        </w:rPr>
      </w:pPr>
      <w:r w:rsidRPr="00032D1B">
        <w:rPr>
          <w:rFonts w:ascii="Bahnschrift" w:hAnsi="Bahnschrift" w:cs="Calibri"/>
          <w:b/>
          <w:sz w:val="24"/>
          <w:szCs w:val="24"/>
        </w:rPr>
        <w:t>PARÁGRAFO SEGUNDO:</w:t>
      </w:r>
      <w:r w:rsidRPr="00032D1B">
        <w:rPr>
          <w:rFonts w:ascii="Bahnschrift" w:hAnsi="Bahnschrift" w:cs="Calibri"/>
          <w:sz w:val="24"/>
          <w:szCs w:val="24"/>
        </w:rPr>
        <w:t xml:space="preserve"> A </w:t>
      </w:r>
      <w:r w:rsidRPr="00032D1B">
        <w:rPr>
          <w:rFonts w:ascii="Bahnschrift" w:hAnsi="Bahnschrift" w:cs="Calibri"/>
          <w:b/>
          <w:sz w:val="24"/>
          <w:szCs w:val="24"/>
        </w:rPr>
        <w:t xml:space="preserve">CONTRATANTE </w:t>
      </w:r>
      <w:r w:rsidRPr="009D2AE2">
        <w:rPr>
          <w:rFonts w:ascii="Bahnschrift" w:hAnsi="Bahnschrift" w:cs="Calibri"/>
          <w:sz w:val="24"/>
          <w:szCs w:val="24"/>
        </w:rPr>
        <w:t xml:space="preserve">designa </w:t>
      </w:r>
      <w:r w:rsidRPr="009D2AE2">
        <w:rPr>
          <w:rFonts w:ascii="Bahnschrift" w:hAnsi="Bahnschrift" w:cs="Calibri"/>
          <w:b/>
          <w:sz w:val="24"/>
          <w:szCs w:val="24"/>
        </w:rPr>
        <w:t>XXXXXX (nome, matrícula e cargo)</w:t>
      </w:r>
      <w:r w:rsidRPr="002B7DB5">
        <w:rPr>
          <w:rFonts w:ascii="Bahnschrift" w:hAnsi="Bahnschrift" w:cs="Calibri"/>
          <w:sz w:val="24"/>
          <w:szCs w:val="24"/>
        </w:rPr>
        <w:t xml:space="preserve"> </w:t>
      </w:r>
      <w:r w:rsidRPr="00032D1B">
        <w:rPr>
          <w:rFonts w:ascii="Bahnschrift" w:hAnsi="Bahnschrift" w:cs="Calibri"/>
          <w:sz w:val="24"/>
          <w:szCs w:val="24"/>
        </w:rPr>
        <w:t xml:space="preserve">como servidor responsável pela fiscalização do </w:t>
      </w:r>
      <w:r w:rsidRPr="00032D1B">
        <w:rPr>
          <w:rStyle w:val="Fontepargpadro1"/>
          <w:rFonts w:ascii="Bahnschrift" w:eastAsia="Arial" w:hAnsi="Bahnschrift" w:cs="Calibri"/>
          <w:b/>
          <w:bCs/>
          <w:color w:val="000000"/>
          <w:sz w:val="24"/>
          <w:szCs w:val="24"/>
        </w:rPr>
        <w:t>CONTRATO</w:t>
      </w:r>
      <w:r w:rsidRPr="00032D1B">
        <w:rPr>
          <w:rFonts w:ascii="Bahnschrift" w:hAnsi="Bahnschrift" w:cs="Calibri"/>
          <w:sz w:val="24"/>
          <w:szCs w:val="24"/>
        </w:rPr>
        <w:t>.</w:t>
      </w:r>
    </w:p>
    <w:p w:rsidR="00DD5B20" w:rsidRPr="00032D1B" w:rsidRDefault="00DD5B20" w:rsidP="002D01A8">
      <w:pPr>
        <w:pStyle w:val="Standard"/>
        <w:spacing w:before="120" w:after="120" w:line="360" w:lineRule="auto"/>
        <w:ind w:right="-1"/>
        <w:jc w:val="both"/>
        <w:rPr>
          <w:rFonts w:ascii="Bahnschrift" w:hAnsi="Bahnschrift"/>
          <w:sz w:val="24"/>
          <w:szCs w:val="24"/>
        </w:rPr>
      </w:pPr>
      <w:r w:rsidRPr="00032D1B">
        <w:rPr>
          <w:rFonts w:ascii="Bahnschrift" w:hAnsi="Bahnschrift" w:cs="Calibri"/>
          <w:b/>
          <w:bCs/>
          <w:sz w:val="24"/>
          <w:szCs w:val="24"/>
        </w:rPr>
        <w:t>PARÁGRAFO TERCEIRO:</w:t>
      </w:r>
      <w:r w:rsidRPr="00032D1B">
        <w:rPr>
          <w:rFonts w:ascii="Bahnschrift" w:hAnsi="Bahnschrift" w:cs="Calibri"/>
          <w:sz w:val="24"/>
          <w:szCs w:val="24"/>
        </w:rPr>
        <w:t xml:space="preserve"> O fiscal deverá ter pleno conhecimento do </w:t>
      </w:r>
      <w:r w:rsidRPr="00032D1B">
        <w:rPr>
          <w:rStyle w:val="Fontepargpadro1"/>
          <w:rFonts w:ascii="Bahnschrift" w:eastAsia="Arial" w:hAnsi="Bahnschrift" w:cs="Calibri"/>
          <w:b/>
          <w:bCs/>
          <w:color w:val="000000"/>
          <w:sz w:val="24"/>
          <w:szCs w:val="24"/>
        </w:rPr>
        <w:t>CONTRATO</w:t>
      </w:r>
      <w:r w:rsidRPr="00032D1B">
        <w:rPr>
          <w:rFonts w:ascii="Bahnschrift" w:hAnsi="Bahnschrift" w:cs="Calibri"/>
          <w:sz w:val="24"/>
          <w:szCs w:val="24"/>
        </w:rPr>
        <w:t xml:space="preserve"> e das demais condições constantes do Edital e seus anexos, tendo, entre outras, as seguintes atribuições:</w:t>
      </w:r>
    </w:p>
    <w:p w:rsidR="00DD5B20" w:rsidRPr="00032D1B" w:rsidRDefault="00DD5B20" w:rsidP="002D01A8">
      <w:pPr>
        <w:pStyle w:val="PargrafodaLista"/>
        <w:spacing w:before="120" w:after="120" w:line="360" w:lineRule="auto"/>
        <w:ind w:left="0" w:right="-1"/>
        <w:contextualSpacing w:val="0"/>
        <w:jc w:val="both"/>
        <w:textAlignment w:val="baseline"/>
        <w:rPr>
          <w:rFonts w:ascii="Bahnschrift" w:hAnsi="Bahnschrift"/>
          <w:sz w:val="24"/>
          <w:szCs w:val="24"/>
        </w:rPr>
      </w:pPr>
      <w:r>
        <w:rPr>
          <w:rFonts w:ascii="Bahnschrift" w:hAnsi="Bahnschrift" w:cs="Calibri"/>
          <w:b/>
          <w:bCs/>
          <w:sz w:val="24"/>
          <w:szCs w:val="24"/>
        </w:rPr>
        <w:t>a)</w:t>
      </w:r>
      <w:r>
        <w:rPr>
          <w:rFonts w:ascii="Bahnschrift" w:hAnsi="Bahnschrift" w:cs="Calibri"/>
          <w:sz w:val="24"/>
          <w:szCs w:val="24"/>
        </w:rPr>
        <w:t xml:space="preserve"> </w:t>
      </w:r>
      <w:r w:rsidRPr="00032D1B">
        <w:rPr>
          <w:rFonts w:ascii="Bahnschrift" w:hAnsi="Bahnschrift" w:cs="Calibri"/>
          <w:sz w:val="24"/>
          <w:szCs w:val="24"/>
        </w:rPr>
        <w:t>Fiscalizar a regularidade e adequação dos serviços prestados, de acordo com as especificações previstas no Termo de Referência, e elaborar relatórios de acompanhamento, com os registros de eventuais falhas verificadas e das medidas corretivas necessárias;</w:t>
      </w:r>
    </w:p>
    <w:p w:rsidR="00DD5B20" w:rsidRPr="00032D1B" w:rsidRDefault="00DD5B20" w:rsidP="002D01A8">
      <w:pPr>
        <w:pStyle w:val="PargrafodaLista"/>
        <w:spacing w:before="120" w:after="120" w:line="360" w:lineRule="auto"/>
        <w:ind w:left="0" w:right="-1"/>
        <w:contextualSpacing w:val="0"/>
        <w:jc w:val="both"/>
        <w:textAlignment w:val="baseline"/>
        <w:rPr>
          <w:rFonts w:ascii="Bahnschrift" w:hAnsi="Bahnschrift"/>
          <w:sz w:val="24"/>
          <w:szCs w:val="24"/>
        </w:rPr>
      </w:pPr>
      <w:r>
        <w:rPr>
          <w:rFonts w:ascii="Bahnschrift" w:hAnsi="Bahnschrift" w:cs="Calibri"/>
          <w:b/>
          <w:bCs/>
          <w:sz w:val="24"/>
          <w:szCs w:val="24"/>
        </w:rPr>
        <w:t xml:space="preserve">b) </w:t>
      </w:r>
      <w:r>
        <w:rPr>
          <w:rFonts w:ascii="Bahnschrift" w:hAnsi="Bahnschrift" w:cs="Calibri"/>
          <w:sz w:val="24"/>
          <w:szCs w:val="24"/>
        </w:rPr>
        <w:t xml:space="preserve"> </w:t>
      </w:r>
      <w:r w:rsidRPr="00032D1B">
        <w:rPr>
          <w:rFonts w:ascii="Bahnschrift" w:hAnsi="Bahnschrift" w:cs="Calibri"/>
          <w:sz w:val="24"/>
          <w:szCs w:val="24"/>
        </w:rPr>
        <w:t xml:space="preserve">Disponibilizar toda a infraestrutura necessária para execução dos serviços na forma e nos prazos definidos no </w:t>
      </w:r>
      <w:r w:rsidRPr="00032D1B">
        <w:rPr>
          <w:rFonts w:ascii="Bahnschrift" w:hAnsi="Bahnschrift" w:cs="Calibri"/>
          <w:b/>
          <w:bCs/>
          <w:sz w:val="24"/>
          <w:szCs w:val="24"/>
        </w:rPr>
        <w:t>CONTRATO</w:t>
      </w:r>
      <w:r w:rsidRPr="00032D1B">
        <w:rPr>
          <w:rFonts w:ascii="Bahnschrift" w:hAnsi="Bahnschrift" w:cs="Calibri"/>
          <w:sz w:val="24"/>
          <w:szCs w:val="24"/>
        </w:rPr>
        <w:t xml:space="preserve"> e demais anexos do Edital;</w:t>
      </w:r>
    </w:p>
    <w:p w:rsidR="00DD5B20" w:rsidRPr="00032D1B" w:rsidRDefault="00DD5B20" w:rsidP="002D01A8">
      <w:pPr>
        <w:pStyle w:val="PargrafodaLista"/>
        <w:spacing w:before="120" w:after="120" w:line="360" w:lineRule="auto"/>
        <w:ind w:left="0" w:right="-1"/>
        <w:contextualSpacing w:val="0"/>
        <w:jc w:val="both"/>
        <w:textAlignment w:val="baseline"/>
        <w:rPr>
          <w:rFonts w:ascii="Bahnschrift" w:hAnsi="Bahnschrift"/>
          <w:sz w:val="24"/>
          <w:szCs w:val="24"/>
        </w:rPr>
      </w:pPr>
      <w:r>
        <w:rPr>
          <w:rFonts w:ascii="Bahnschrift" w:hAnsi="Bahnschrift" w:cs="Calibri"/>
          <w:b/>
          <w:bCs/>
          <w:sz w:val="24"/>
          <w:szCs w:val="24"/>
        </w:rPr>
        <w:t>c)</w:t>
      </w:r>
      <w:r>
        <w:rPr>
          <w:rFonts w:ascii="Bahnschrift" w:hAnsi="Bahnschrift" w:cs="Calibri"/>
          <w:sz w:val="24"/>
          <w:szCs w:val="24"/>
        </w:rPr>
        <w:t xml:space="preserve"> </w:t>
      </w:r>
      <w:r w:rsidRPr="00032D1B">
        <w:rPr>
          <w:rFonts w:ascii="Bahnschrift" w:hAnsi="Bahnschrift" w:cs="Calibri"/>
          <w:sz w:val="24"/>
          <w:szCs w:val="24"/>
        </w:rPr>
        <w:t xml:space="preserve">Reunir-se com o preposto da </w:t>
      </w:r>
      <w:r w:rsidRPr="00032D1B">
        <w:rPr>
          <w:rFonts w:ascii="Bahnschrift" w:hAnsi="Bahnschrift" w:cs="Calibri"/>
          <w:b/>
          <w:sz w:val="24"/>
          <w:szCs w:val="24"/>
        </w:rPr>
        <w:t>CONTRATADA</w:t>
      </w:r>
      <w:r w:rsidRPr="00032D1B">
        <w:rPr>
          <w:rFonts w:ascii="Bahnschrift" w:hAnsi="Bahnschrift" w:cs="Calibri"/>
          <w:sz w:val="24"/>
          <w:szCs w:val="24"/>
        </w:rPr>
        <w:t xml:space="preserve">, visando a estabelecer as estratégias da execução do objeto, bem como traçar metas de controle, fiscalização e acompanhamento do </w:t>
      </w:r>
      <w:r w:rsidRPr="00032D1B">
        <w:rPr>
          <w:rFonts w:ascii="Bahnschrift" w:hAnsi="Bahnschrift" w:cs="Calibri"/>
          <w:b/>
          <w:bCs/>
          <w:sz w:val="24"/>
          <w:szCs w:val="24"/>
        </w:rPr>
        <w:t>CONTRATO</w:t>
      </w:r>
      <w:r w:rsidRPr="00032D1B">
        <w:rPr>
          <w:rFonts w:ascii="Bahnschrift" w:hAnsi="Bahnschrift" w:cs="Calibri"/>
          <w:sz w:val="24"/>
          <w:szCs w:val="24"/>
        </w:rPr>
        <w:t>;</w:t>
      </w:r>
    </w:p>
    <w:p w:rsidR="00DD5B20" w:rsidRPr="00032D1B" w:rsidRDefault="00DD5B20" w:rsidP="002D01A8">
      <w:pPr>
        <w:pStyle w:val="PargrafodaLista"/>
        <w:spacing w:before="120" w:after="120" w:line="360" w:lineRule="auto"/>
        <w:ind w:left="0" w:right="-1"/>
        <w:contextualSpacing w:val="0"/>
        <w:jc w:val="both"/>
        <w:textAlignment w:val="baseline"/>
        <w:rPr>
          <w:rFonts w:ascii="Bahnschrift" w:hAnsi="Bahnschrift"/>
          <w:sz w:val="24"/>
          <w:szCs w:val="24"/>
        </w:rPr>
      </w:pPr>
      <w:r w:rsidRPr="00110DE9">
        <w:rPr>
          <w:rFonts w:ascii="Bahnschrift" w:hAnsi="Bahnschrift" w:cs="Calibri"/>
          <w:b/>
          <w:sz w:val="24"/>
          <w:szCs w:val="24"/>
        </w:rPr>
        <w:t>d)</w:t>
      </w:r>
      <w:r>
        <w:rPr>
          <w:rFonts w:ascii="Bahnschrift" w:hAnsi="Bahnschrift" w:cs="Calibri"/>
          <w:sz w:val="24"/>
          <w:szCs w:val="24"/>
        </w:rPr>
        <w:t xml:space="preserve"> </w:t>
      </w:r>
      <w:r w:rsidRPr="00032D1B">
        <w:rPr>
          <w:rFonts w:ascii="Bahnschrift" w:hAnsi="Bahnschrift" w:cs="Calibri"/>
          <w:sz w:val="24"/>
          <w:szCs w:val="24"/>
        </w:rPr>
        <w:t xml:space="preserve">Exigir da </w:t>
      </w:r>
      <w:r w:rsidRPr="00032D1B">
        <w:rPr>
          <w:rFonts w:ascii="Bahnschrift" w:hAnsi="Bahnschrift" w:cs="Calibri"/>
          <w:b/>
          <w:sz w:val="24"/>
          <w:szCs w:val="24"/>
        </w:rPr>
        <w:t>CONTRATADA</w:t>
      </w:r>
      <w:r w:rsidRPr="00032D1B">
        <w:rPr>
          <w:rFonts w:ascii="Bahnschrift" w:hAnsi="Bahnschrift" w:cs="Calibri"/>
          <w:sz w:val="24"/>
          <w:szCs w:val="24"/>
        </w:rPr>
        <w:t xml:space="preserve"> o fiel cumprimento de todas as condições contratuais assumidas, na forma prevista neste </w:t>
      </w:r>
      <w:r w:rsidRPr="00032D1B">
        <w:rPr>
          <w:rStyle w:val="Fontepargpadro1"/>
          <w:rFonts w:ascii="Bahnschrift" w:eastAsia="Arial" w:hAnsi="Bahnschrift" w:cs="Calibri"/>
          <w:b/>
          <w:bCs/>
          <w:color w:val="000000"/>
          <w:sz w:val="24"/>
          <w:szCs w:val="24"/>
        </w:rPr>
        <w:t>CONTRATO</w:t>
      </w:r>
      <w:r w:rsidRPr="00032D1B">
        <w:rPr>
          <w:rFonts w:ascii="Bahnschrift" w:hAnsi="Bahnschrift" w:cs="Calibri"/>
          <w:sz w:val="24"/>
          <w:szCs w:val="24"/>
        </w:rPr>
        <w:t>;</w:t>
      </w:r>
    </w:p>
    <w:p w:rsidR="00DD5B20" w:rsidRPr="00032D1B" w:rsidRDefault="00DD5B20" w:rsidP="002D01A8">
      <w:pPr>
        <w:pStyle w:val="PargrafodaLista"/>
        <w:spacing w:before="120" w:after="120" w:line="360" w:lineRule="auto"/>
        <w:ind w:left="0" w:right="-1"/>
        <w:contextualSpacing w:val="0"/>
        <w:jc w:val="both"/>
        <w:textAlignment w:val="baseline"/>
        <w:rPr>
          <w:rFonts w:ascii="Bahnschrift" w:hAnsi="Bahnschrift"/>
          <w:sz w:val="24"/>
          <w:szCs w:val="24"/>
        </w:rPr>
      </w:pPr>
      <w:r>
        <w:rPr>
          <w:rFonts w:ascii="Bahnschrift" w:hAnsi="Bahnschrift" w:cs="Calibri"/>
          <w:b/>
          <w:bCs/>
          <w:sz w:val="24"/>
          <w:szCs w:val="24"/>
        </w:rPr>
        <w:lastRenderedPageBreak/>
        <w:t>e)</w:t>
      </w:r>
      <w:r>
        <w:rPr>
          <w:rFonts w:ascii="Bahnschrift" w:hAnsi="Bahnschrift" w:cs="Calibri"/>
          <w:sz w:val="24"/>
          <w:szCs w:val="24"/>
        </w:rPr>
        <w:t xml:space="preserve"> </w:t>
      </w:r>
      <w:r w:rsidRPr="00032D1B">
        <w:rPr>
          <w:rFonts w:ascii="Bahnschrift" w:hAnsi="Bahnschrift" w:cs="Calibri"/>
          <w:sz w:val="24"/>
          <w:szCs w:val="24"/>
        </w:rPr>
        <w:t xml:space="preserve">Comunicar ao gestor do </w:t>
      </w:r>
      <w:r w:rsidRPr="00032D1B">
        <w:rPr>
          <w:rStyle w:val="Fontepargpadro1"/>
          <w:rFonts w:ascii="Bahnschrift" w:eastAsia="Arial" w:hAnsi="Bahnschrift" w:cs="Calibri"/>
          <w:b/>
          <w:bCs/>
          <w:color w:val="000000"/>
          <w:sz w:val="24"/>
          <w:szCs w:val="24"/>
        </w:rPr>
        <w:t>CONTRATO</w:t>
      </w:r>
      <w:r w:rsidRPr="00032D1B">
        <w:rPr>
          <w:rFonts w:ascii="Bahnschrift" w:hAnsi="Bahnschrift" w:cs="Calibri"/>
          <w:sz w:val="24"/>
          <w:szCs w:val="24"/>
        </w:rPr>
        <w:t xml:space="preserve"> a necessidade de alterações do quantitativo do objeto ou modificação da forma de sua execução, em razão de fato superveniente;</w:t>
      </w:r>
    </w:p>
    <w:p w:rsidR="00DD5B20" w:rsidRPr="00032D1B" w:rsidRDefault="00DD5B20" w:rsidP="002D01A8">
      <w:pPr>
        <w:pStyle w:val="PargrafodaLista"/>
        <w:spacing w:before="120" w:after="120" w:line="360" w:lineRule="auto"/>
        <w:ind w:left="0" w:right="-1"/>
        <w:contextualSpacing w:val="0"/>
        <w:jc w:val="both"/>
        <w:textAlignment w:val="baseline"/>
        <w:rPr>
          <w:rFonts w:ascii="Bahnschrift" w:hAnsi="Bahnschrift"/>
          <w:sz w:val="24"/>
          <w:szCs w:val="24"/>
        </w:rPr>
      </w:pPr>
      <w:r>
        <w:rPr>
          <w:rFonts w:ascii="Bahnschrift" w:hAnsi="Bahnschrift" w:cs="Calibri"/>
          <w:b/>
          <w:bCs/>
          <w:sz w:val="24"/>
          <w:szCs w:val="24"/>
        </w:rPr>
        <w:t>f)</w:t>
      </w:r>
      <w:r>
        <w:rPr>
          <w:rFonts w:ascii="Bahnschrift" w:hAnsi="Bahnschrift" w:cs="Calibri"/>
          <w:sz w:val="24"/>
          <w:szCs w:val="24"/>
        </w:rPr>
        <w:t xml:space="preserve"> </w:t>
      </w:r>
      <w:r w:rsidRPr="00032D1B">
        <w:rPr>
          <w:rFonts w:ascii="Bahnschrift" w:hAnsi="Bahnschrift" w:cs="Calibri"/>
          <w:sz w:val="24"/>
          <w:szCs w:val="24"/>
        </w:rPr>
        <w:t>Recusar serviço prestado de forma irregular, não aceitando execução diversa daquela que se encontra especificada no Termo de Referência e demais anexos, salvo quando for prestado com qualidade superior e devidamente aceito pela autoridade competente;</w:t>
      </w:r>
    </w:p>
    <w:p w:rsidR="00DD5B20" w:rsidRPr="00032D1B" w:rsidRDefault="00DD5B20" w:rsidP="002D01A8">
      <w:pPr>
        <w:pStyle w:val="PargrafodaLista"/>
        <w:spacing w:before="120" w:after="120" w:line="360" w:lineRule="auto"/>
        <w:ind w:left="0" w:right="-1"/>
        <w:contextualSpacing w:val="0"/>
        <w:jc w:val="both"/>
        <w:textAlignment w:val="baseline"/>
        <w:rPr>
          <w:rFonts w:ascii="Bahnschrift" w:hAnsi="Bahnschrift"/>
          <w:sz w:val="24"/>
          <w:szCs w:val="24"/>
        </w:rPr>
      </w:pPr>
      <w:r>
        <w:rPr>
          <w:rFonts w:ascii="Bahnschrift" w:hAnsi="Bahnschrift" w:cs="Calibri"/>
          <w:b/>
          <w:bCs/>
          <w:sz w:val="24"/>
          <w:szCs w:val="24"/>
        </w:rPr>
        <w:t>g)</w:t>
      </w:r>
      <w:r>
        <w:rPr>
          <w:rFonts w:ascii="Bahnschrift" w:hAnsi="Bahnschrift" w:cs="Calibri"/>
          <w:sz w:val="24"/>
          <w:szCs w:val="24"/>
        </w:rPr>
        <w:t xml:space="preserve"> </w:t>
      </w:r>
      <w:r w:rsidRPr="00032D1B">
        <w:rPr>
          <w:rFonts w:ascii="Bahnschrift" w:hAnsi="Bahnschrift" w:cs="Calibri"/>
          <w:sz w:val="24"/>
          <w:szCs w:val="24"/>
        </w:rPr>
        <w:t xml:space="preserve">Solicitar à </w:t>
      </w:r>
      <w:r w:rsidRPr="00032D1B">
        <w:rPr>
          <w:rFonts w:ascii="Bahnschrift" w:hAnsi="Bahnschrift" w:cs="Calibri"/>
          <w:b/>
          <w:sz w:val="24"/>
          <w:szCs w:val="24"/>
        </w:rPr>
        <w:t>CONTRATADA</w:t>
      </w:r>
      <w:r w:rsidRPr="00032D1B">
        <w:rPr>
          <w:rFonts w:ascii="Bahnschrift" w:hAnsi="Bahnschrift" w:cs="Calibri"/>
          <w:sz w:val="24"/>
          <w:szCs w:val="24"/>
        </w:rPr>
        <w:t xml:space="preserve"> justificativa para eventuais serviços não realizados ou realizados inadequadamente, podendo assinalar prazo para correções de eventuais falhas verificadas, conforme avaliação da execução dos serviços;</w:t>
      </w:r>
    </w:p>
    <w:p w:rsidR="00DD5B20" w:rsidRPr="00032D1B" w:rsidRDefault="00DD5B20" w:rsidP="002D01A8">
      <w:pPr>
        <w:pStyle w:val="PargrafodaLista"/>
        <w:spacing w:before="120" w:after="120" w:line="360" w:lineRule="auto"/>
        <w:ind w:left="0" w:right="-1"/>
        <w:contextualSpacing w:val="0"/>
        <w:jc w:val="both"/>
        <w:textAlignment w:val="baseline"/>
        <w:rPr>
          <w:rFonts w:ascii="Bahnschrift" w:hAnsi="Bahnschrift"/>
          <w:sz w:val="24"/>
          <w:szCs w:val="24"/>
        </w:rPr>
      </w:pPr>
      <w:r>
        <w:rPr>
          <w:rFonts w:ascii="Bahnschrift" w:hAnsi="Bahnschrift" w:cs="Calibri"/>
          <w:b/>
          <w:bCs/>
          <w:sz w:val="24"/>
          <w:szCs w:val="24"/>
        </w:rPr>
        <w:t>h)</w:t>
      </w:r>
      <w:r>
        <w:rPr>
          <w:rFonts w:ascii="Bahnschrift" w:hAnsi="Bahnschrift" w:cs="Calibri"/>
          <w:sz w:val="24"/>
          <w:szCs w:val="24"/>
        </w:rPr>
        <w:t xml:space="preserve"> </w:t>
      </w:r>
      <w:r w:rsidRPr="00032D1B">
        <w:rPr>
          <w:rFonts w:ascii="Bahnschrift" w:hAnsi="Bahnschrift" w:cs="Calibri"/>
          <w:sz w:val="24"/>
          <w:szCs w:val="24"/>
        </w:rPr>
        <w:t xml:space="preserve">Atestar as Notas Fiscais/Faturas mensais apresentadas pela </w:t>
      </w:r>
      <w:r w:rsidRPr="00032D1B">
        <w:rPr>
          <w:rFonts w:ascii="Bahnschrift" w:hAnsi="Bahnschrift" w:cs="Calibri"/>
          <w:b/>
          <w:sz w:val="24"/>
          <w:szCs w:val="24"/>
        </w:rPr>
        <w:t xml:space="preserve">CONTRATADA, </w:t>
      </w:r>
      <w:r w:rsidRPr="00032D1B">
        <w:rPr>
          <w:rFonts w:ascii="Bahnschrift" w:hAnsi="Bahnschrift" w:cs="Calibri"/>
          <w:sz w:val="24"/>
          <w:szCs w:val="24"/>
        </w:rPr>
        <w:t xml:space="preserve">encaminhando-as ao gestor do </w:t>
      </w:r>
      <w:r w:rsidRPr="00032D1B">
        <w:rPr>
          <w:rStyle w:val="Fontepargpadro1"/>
          <w:rFonts w:ascii="Bahnschrift" w:eastAsia="Arial" w:hAnsi="Bahnschrift" w:cs="Calibri"/>
          <w:b/>
          <w:bCs/>
          <w:color w:val="000000"/>
          <w:sz w:val="24"/>
          <w:szCs w:val="24"/>
        </w:rPr>
        <w:t>CONTRATO</w:t>
      </w:r>
      <w:r w:rsidRPr="00032D1B">
        <w:rPr>
          <w:rFonts w:ascii="Bahnschrift" w:hAnsi="Bahnschrift" w:cs="Calibri"/>
          <w:sz w:val="24"/>
          <w:szCs w:val="24"/>
        </w:rPr>
        <w:t xml:space="preserve"> para pagamento;</w:t>
      </w:r>
    </w:p>
    <w:p w:rsidR="00DD5B20" w:rsidRPr="00032D1B" w:rsidRDefault="00DD5B20" w:rsidP="002D01A8">
      <w:pPr>
        <w:pStyle w:val="Nivel2"/>
        <w:suppressAutoHyphens w:val="0"/>
        <w:spacing w:line="360" w:lineRule="auto"/>
        <w:ind w:right="-1"/>
        <w:rPr>
          <w:rFonts w:ascii="Bahnschrift" w:hAnsi="Bahnschrift"/>
          <w:sz w:val="24"/>
          <w:szCs w:val="24"/>
        </w:rPr>
      </w:pPr>
      <w:bookmarkStart w:id="11" w:name="_Hlk130626347"/>
      <w:r>
        <w:rPr>
          <w:rFonts w:ascii="Bahnschrift" w:hAnsi="Bahnschrift" w:cs="Calibri"/>
          <w:b/>
          <w:bCs/>
          <w:sz w:val="24"/>
          <w:szCs w:val="24"/>
        </w:rPr>
        <w:t>i)</w:t>
      </w:r>
      <w:r>
        <w:rPr>
          <w:rFonts w:ascii="Bahnschrift" w:hAnsi="Bahnschrift" w:cs="Calibri"/>
          <w:sz w:val="24"/>
          <w:szCs w:val="24"/>
        </w:rPr>
        <w:t xml:space="preserve"> </w:t>
      </w:r>
      <w:r w:rsidRPr="00032D1B">
        <w:rPr>
          <w:rFonts w:ascii="Bahnschrift" w:hAnsi="Bahnschrift" w:cs="Calibri"/>
          <w:sz w:val="24"/>
          <w:szCs w:val="24"/>
        </w:rPr>
        <w:t xml:space="preserve">Verificar a manutenção das condições de habilitação da </w:t>
      </w:r>
      <w:r w:rsidRPr="00032D1B">
        <w:rPr>
          <w:rFonts w:ascii="Bahnschrift" w:hAnsi="Bahnschrift" w:cs="Calibri"/>
          <w:b/>
          <w:sz w:val="24"/>
          <w:szCs w:val="24"/>
        </w:rPr>
        <w:t>CONTRATADA</w:t>
      </w:r>
      <w:r w:rsidRPr="00032D1B">
        <w:rPr>
          <w:rFonts w:ascii="Bahnschrift" w:hAnsi="Bahnschrift" w:cs="Calibri"/>
          <w:sz w:val="24"/>
          <w:szCs w:val="24"/>
        </w:rPr>
        <w:t xml:space="preserve">, acompanhar o empenho, o pagamento, as garantias, as glosas e a formalização de </w:t>
      </w:r>
      <w:proofErr w:type="spellStart"/>
      <w:r w:rsidRPr="00032D1B">
        <w:rPr>
          <w:rFonts w:ascii="Bahnschrift" w:hAnsi="Bahnschrift" w:cs="Calibri"/>
          <w:sz w:val="24"/>
          <w:szCs w:val="24"/>
        </w:rPr>
        <w:t>apostilamento</w:t>
      </w:r>
      <w:proofErr w:type="spellEnd"/>
      <w:r w:rsidRPr="00032D1B">
        <w:rPr>
          <w:rFonts w:ascii="Bahnschrift" w:hAnsi="Bahnschrift" w:cs="Calibri"/>
          <w:sz w:val="24"/>
          <w:szCs w:val="24"/>
        </w:rPr>
        <w:t xml:space="preserve"> e termos aditivos, solicitando quaisquer documentos comprobatórios pertinentes, caso necessário.</w:t>
      </w:r>
    </w:p>
    <w:bookmarkEnd w:id="11"/>
    <w:p w:rsidR="00DD5B20" w:rsidRPr="00032D1B" w:rsidRDefault="00DD5B20" w:rsidP="002D01A8">
      <w:pPr>
        <w:pStyle w:val="PargrafodaLista"/>
        <w:spacing w:before="120" w:after="120" w:line="360" w:lineRule="auto"/>
        <w:ind w:left="0" w:right="-1"/>
        <w:jc w:val="both"/>
        <w:rPr>
          <w:rFonts w:ascii="Bahnschrift" w:hAnsi="Bahnschrift"/>
          <w:sz w:val="24"/>
          <w:szCs w:val="24"/>
        </w:rPr>
      </w:pPr>
      <w:r>
        <w:rPr>
          <w:rFonts w:ascii="Bahnschrift" w:hAnsi="Bahnschrift" w:cs="Calibri"/>
          <w:b/>
          <w:bCs/>
          <w:sz w:val="24"/>
          <w:szCs w:val="24"/>
        </w:rPr>
        <w:t>j)</w:t>
      </w:r>
      <w:r>
        <w:rPr>
          <w:rFonts w:ascii="Bahnschrift" w:hAnsi="Bahnschrift" w:cs="Calibri"/>
          <w:sz w:val="24"/>
          <w:szCs w:val="24"/>
        </w:rPr>
        <w:t xml:space="preserve"> </w:t>
      </w:r>
      <w:r w:rsidRPr="00032D1B">
        <w:rPr>
          <w:rFonts w:ascii="Bahnschrift" w:hAnsi="Bahnschrift" w:cs="Calibri"/>
          <w:sz w:val="24"/>
          <w:szCs w:val="24"/>
        </w:rPr>
        <w:t>Comunicar por escrito ao gestor do</w:t>
      </w:r>
      <w:r w:rsidRPr="00032D1B">
        <w:rPr>
          <w:rStyle w:val="Fontepargpadro1"/>
          <w:rFonts w:ascii="Bahnschrift" w:eastAsia="Arial" w:hAnsi="Bahnschrift" w:cs="Calibri"/>
          <w:color w:val="000000"/>
          <w:sz w:val="24"/>
          <w:szCs w:val="24"/>
        </w:rPr>
        <w:t xml:space="preserve"> </w:t>
      </w:r>
      <w:r w:rsidRPr="00032D1B">
        <w:rPr>
          <w:rStyle w:val="Fontepargpadro1"/>
          <w:rFonts w:ascii="Bahnschrift" w:eastAsia="Arial" w:hAnsi="Bahnschrift" w:cs="Calibri"/>
          <w:b/>
          <w:bCs/>
          <w:color w:val="000000"/>
          <w:sz w:val="24"/>
          <w:szCs w:val="24"/>
        </w:rPr>
        <w:t>CONTRATO</w:t>
      </w:r>
      <w:r w:rsidRPr="00032D1B">
        <w:rPr>
          <w:rFonts w:ascii="Bahnschrift" w:hAnsi="Bahnschrift" w:cs="Calibri"/>
          <w:sz w:val="24"/>
          <w:szCs w:val="24"/>
        </w:rPr>
        <w:t xml:space="preserve"> as faltas cometidas pela </w:t>
      </w:r>
      <w:r w:rsidRPr="00032D1B">
        <w:rPr>
          <w:rFonts w:ascii="Bahnschrift" w:hAnsi="Bahnschrift" w:cs="Calibri"/>
          <w:b/>
          <w:sz w:val="24"/>
          <w:szCs w:val="24"/>
        </w:rPr>
        <w:t xml:space="preserve">CONTRATADA </w:t>
      </w:r>
      <w:r w:rsidRPr="00032D1B">
        <w:rPr>
          <w:rFonts w:ascii="Bahnschrift" w:hAnsi="Bahnschrift" w:cs="Calibri"/>
          <w:sz w:val="24"/>
          <w:szCs w:val="24"/>
        </w:rPr>
        <w:t>que sejam passíveis de aplicação de penalidade.</w:t>
      </w:r>
    </w:p>
    <w:p w:rsidR="00DD5B20" w:rsidRPr="00032D1B" w:rsidRDefault="00DD5B20" w:rsidP="002D01A8">
      <w:pPr>
        <w:pStyle w:val="Standard"/>
        <w:spacing w:before="120" w:after="120" w:line="360" w:lineRule="auto"/>
        <w:ind w:right="-1"/>
        <w:jc w:val="both"/>
        <w:rPr>
          <w:rFonts w:ascii="Bahnschrift" w:hAnsi="Bahnschrift"/>
          <w:sz w:val="24"/>
          <w:szCs w:val="24"/>
        </w:rPr>
      </w:pPr>
      <w:r w:rsidRPr="00032D1B">
        <w:rPr>
          <w:rFonts w:ascii="Bahnschrift" w:hAnsi="Bahnschrift" w:cs="Calibri"/>
          <w:b/>
          <w:sz w:val="24"/>
          <w:szCs w:val="24"/>
        </w:rPr>
        <w:t>PARÁGRAFO QUARTO:</w:t>
      </w:r>
      <w:r w:rsidRPr="00032D1B">
        <w:rPr>
          <w:rFonts w:ascii="Bahnschrift" w:hAnsi="Bahnschrift" w:cs="Calibri"/>
          <w:sz w:val="24"/>
          <w:szCs w:val="24"/>
        </w:rPr>
        <w:t xml:space="preserve"> A </w:t>
      </w:r>
      <w:r w:rsidRPr="00032D1B">
        <w:rPr>
          <w:rFonts w:ascii="Bahnschrift" w:hAnsi="Bahnschrift" w:cs="Calibri"/>
          <w:b/>
          <w:sz w:val="24"/>
          <w:szCs w:val="24"/>
        </w:rPr>
        <w:t xml:space="preserve">CONTRATANTE </w:t>
      </w:r>
      <w:r w:rsidRPr="009D2AE2">
        <w:rPr>
          <w:rFonts w:ascii="Bahnschrift" w:hAnsi="Bahnschrift" w:cs="Calibri"/>
          <w:sz w:val="24"/>
          <w:szCs w:val="24"/>
        </w:rPr>
        <w:t xml:space="preserve">designa </w:t>
      </w:r>
      <w:r w:rsidRPr="009D2AE2">
        <w:rPr>
          <w:rFonts w:ascii="Bahnschrift" w:hAnsi="Bahnschrift" w:cs="Calibri"/>
          <w:b/>
          <w:sz w:val="24"/>
          <w:szCs w:val="24"/>
        </w:rPr>
        <w:t xml:space="preserve">XXXXXX (nome, matrícula e cargo) </w:t>
      </w:r>
      <w:r w:rsidRPr="00032D1B">
        <w:rPr>
          <w:rFonts w:ascii="Bahnschrift" w:hAnsi="Bahnschrift" w:cs="Calibri"/>
          <w:sz w:val="24"/>
          <w:szCs w:val="24"/>
        </w:rPr>
        <w:t xml:space="preserve">como servidor responsável pela gestão do </w:t>
      </w:r>
      <w:r w:rsidRPr="00032D1B">
        <w:rPr>
          <w:rStyle w:val="Fontepargpadro1"/>
          <w:rFonts w:ascii="Bahnschrift" w:eastAsia="Arial" w:hAnsi="Bahnschrift" w:cs="Calibri"/>
          <w:b/>
          <w:bCs/>
          <w:color w:val="000000"/>
          <w:sz w:val="24"/>
          <w:szCs w:val="24"/>
        </w:rPr>
        <w:t>CONTRATO</w:t>
      </w:r>
      <w:r w:rsidRPr="00032D1B">
        <w:rPr>
          <w:rFonts w:ascii="Bahnschrift" w:hAnsi="Bahnschrift" w:cs="Calibri"/>
          <w:sz w:val="24"/>
          <w:szCs w:val="24"/>
        </w:rPr>
        <w:t>, que, entre outras, terá seguintes atribuições:</w:t>
      </w:r>
    </w:p>
    <w:p w:rsidR="00DD5B20" w:rsidRPr="00032D1B" w:rsidRDefault="00DD5B20" w:rsidP="002D01A8">
      <w:pPr>
        <w:pStyle w:val="PargrafodaLista"/>
        <w:spacing w:before="120" w:after="120" w:line="360" w:lineRule="auto"/>
        <w:ind w:left="0" w:right="-1"/>
        <w:contextualSpacing w:val="0"/>
        <w:jc w:val="both"/>
        <w:textAlignment w:val="baseline"/>
        <w:rPr>
          <w:rFonts w:ascii="Bahnschrift" w:hAnsi="Bahnschrift"/>
          <w:sz w:val="24"/>
          <w:szCs w:val="24"/>
        </w:rPr>
      </w:pPr>
      <w:r>
        <w:rPr>
          <w:rFonts w:ascii="Bahnschrift" w:hAnsi="Bahnschrift" w:cs="Calibri"/>
          <w:b/>
          <w:bCs/>
          <w:sz w:val="24"/>
          <w:szCs w:val="24"/>
        </w:rPr>
        <w:t>a)</w:t>
      </w:r>
      <w:r>
        <w:rPr>
          <w:rFonts w:ascii="Bahnschrift" w:hAnsi="Bahnschrift" w:cs="Calibri"/>
          <w:sz w:val="24"/>
          <w:szCs w:val="24"/>
        </w:rPr>
        <w:t xml:space="preserve"> </w:t>
      </w:r>
      <w:r w:rsidRPr="00032D1B">
        <w:rPr>
          <w:rFonts w:ascii="Bahnschrift" w:hAnsi="Bahnschrift" w:cs="Calibri"/>
          <w:sz w:val="24"/>
          <w:szCs w:val="24"/>
        </w:rPr>
        <w:t>Acompanhar e observar o cumprimento das cláusulas contratuais;</w:t>
      </w:r>
    </w:p>
    <w:p w:rsidR="00DD5B20" w:rsidRPr="00032D1B" w:rsidRDefault="00DD5B20" w:rsidP="002D01A8">
      <w:pPr>
        <w:pStyle w:val="PargrafodaLista"/>
        <w:spacing w:before="120" w:after="120" w:line="360" w:lineRule="auto"/>
        <w:ind w:left="0" w:right="-1"/>
        <w:contextualSpacing w:val="0"/>
        <w:jc w:val="both"/>
        <w:textAlignment w:val="baseline"/>
        <w:rPr>
          <w:rFonts w:ascii="Bahnschrift" w:hAnsi="Bahnschrift"/>
          <w:sz w:val="24"/>
          <w:szCs w:val="24"/>
        </w:rPr>
      </w:pPr>
      <w:r>
        <w:rPr>
          <w:rFonts w:ascii="Bahnschrift" w:hAnsi="Bahnschrift" w:cs="Calibri"/>
          <w:b/>
          <w:bCs/>
          <w:sz w:val="24"/>
          <w:szCs w:val="24"/>
        </w:rPr>
        <w:t>b)</w:t>
      </w:r>
      <w:r>
        <w:rPr>
          <w:rFonts w:ascii="Bahnschrift" w:hAnsi="Bahnschrift" w:cs="Calibri"/>
          <w:sz w:val="24"/>
          <w:szCs w:val="24"/>
        </w:rPr>
        <w:t xml:space="preserve"> </w:t>
      </w:r>
      <w:r w:rsidRPr="00032D1B">
        <w:rPr>
          <w:rFonts w:ascii="Bahnschrift" w:hAnsi="Bahnschrift" w:cs="Calibri"/>
          <w:sz w:val="24"/>
          <w:szCs w:val="24"/>
        </w:rPr>
        <w:t xml:space="preserve">Analisar relatórios e documentos enviados pelos fiscais do </w:t>
      </w:r>
      <w:r w:rsidRPr="00032D1B">
        <w:rPr>
          <w:rStyle w:val="Fontepargpadro1"/>
          <w:rFonts w:ascii="Bahnschrift" w:eastAsia="Arial" w:hAnsi="Bahnschrift" w:cs="Calibri"/>
          <w:b/>
          <w:bCs/>
          <w:color w:val="000000"/>
          <w:sz w:val="24"/>
          <w:szCs w:val="24"/>
        </w:rPr>
        <w:t>CONTRATO</w:t>
      </w:r>
      <w:r w:rsidRPr="00032D1B">
        <w:rPr>
          <w:rFonts w:ascii="Bahnschrift" w:hAnsi="Bahnschrift" w:cs="Calibri"/>
          <w:sz w:val="24"/>
          <w:szCs w:val="24"/>
        </w:rPr>
        <w:t>;</w:t>
      </w:r>
    </w:p>
    <w:p w:rsidR="00DD5B20" w:rsidRPr="00032D1B" w:rsidRDefault="00DD5B20" w:rsidP="002D01A8">
      <w:pPr>
        <w:pStyle w:val="PargrafodaLista"/>
        <w:spacing w:before="120" w:after="120" w:line="360" w:lineRule="auto"/>
        <w:ind w:left="0" w:right="-1"/>
        <w:contextualSpacing w:val="0"/>
        <w:jc w:val="both"/>
        <w:textAlignment w:val="baseline"/>
        <w:rPr>
          <w:rFonts w:ascii="Bahnschrift" w:hAnsi="Bahnschrift"/>
          <w:sz w:val="24"/>
          <w:szCs w:val="24"/>
        </w:rPr>
      </w:pPr>
      <w:r>
        <w:rPr>
          <w:rFonts w:ascii="Bahnschrift" w:hAnsi="Bahnschrift" w:cs="Calibri"/>
          <w:b/>
          <w:bCs/>
          <w:sz w:val="24"/>
          <w:szCs w:val="24"/>
        </w:rPr>
        <w:t>c)</w:t>
      </w:r>
      <w:r>
        <w:rPr>
          <w:rFonts w:ascii="Bahnschrift" w:hAnsi="Bahnschrift" w:cs="Calibri"/>
          <w:sz w:val="24"/>
          <w:szCs w:val="24"/>
        </w:rPr>
        <w:t xml:space="preserve"> </w:t>
      </w:r>
      <w:r w:rsidRPr="00032D1B">
        <w:rPr>
          <w:rFonts w:ascii="Bahnschrift" w:hAnsi="Bahnschrift" w:cs="Calibri"/>
          <w:sz w:val="24"/>
          <w:szCs w:val="24"/>
        </w:rPr>
        <w:t xml:space="preserve">Consolidar as avaliações recebidas e encaminhar as consolidações e os relatórios à </w:t>
      </w:r>
    </w:p>
    <w:p w:rsidR="00DD5B20" w:rsidRPr="00032D1B" w:rsidRDefault="00DD5B20" w:rsidP="002D01A8">
      <w:pPr>
        <w:pStyle w:val="PargrafodaLista"/>
        <w:spacing w:before="120" w:after="120" w:line="360" w:lineRule="auto"/>
        <w:ind w:left="0" w:right="-1"/>
        <w:contextualSpacing w:val="0"/>
        <w:jc w:val="both"/>
        <w:textAlignment w:val="baseline"/>
        <w:rPr>
          <w:rFonts w:ascii="Bahnschrift" w:hAnsi="Bahnschrift"/>
          <w:sz w:val="24"/>
          <w:szCs w:val="24"/>
        </w:rPr>
      </w:pPr>
      <w:r w:rsidRPr="00032D1B">
        <w:rPr>
          <w:rFonts w:ascii="Bahnschrift" w:hAnsi="Bahnschrift" w:cs="Calibri"/>
          <w:b/>
          <w:sz w:val="24"/>
          <w:szCs w:val="24"/>
        </w:rPr>
        <w:t>CONTRATADA</w:t>
      </w:r>
      <w:r w:rsidRPr="00032D1B">
        <w:rPr>
          <w:rFonts w:ascii="Bahnschrift" w:hAnsi="Bahnschrift" w:cs="Calibri"/>
          <w:sz w:val="24"/>
          <w:szCs w:val="24"/>
        </w:rPr>
        <w:t>;</w:t>
      </w:r>
    </w:p>
    <w:p w:rsidR="00DD5B20" w:rsidRDefault="00DD5B20" w:rsidP="002D01A8">
      <w:pPr>
        <w:pStyle w:val="PargrafodaLista"/>
        <w:spacing w:before="120" w:after="120" w:line="360" w:lineRule="auto"/>
        <w:ind w:left="0" w:right="-1"/>
        <w:contextualSpacing w:val="0"/>
        <w:jc w:val="both"/>
        <w:textAlignment w:val="baseline"/>
        <w:rPr>
          <w:rFonts w:ascii="Bahnschrift" w:hAnsi="Bahnschrift" w:cs="Calibri"/>
          <w:sz w:val="24"/>
          <w:szCs w:val="24"/>
        </w:rPr>
      </w:pPr>
      <w:r>
        <w:rPr>
          <w:rFonts w:ascii="Bahnschrift" w:hAnsi="Bahnschrift" w:cs="Calibri"/>
          <w:b/>
          <w:bCs/>
          <w:sz w:val="24"/>
          <w:szCs w:val="24"/>
        </w:rPr>
        <w:t>d)</w:t>
      </w:r>
      <w:r>
        <w:rPr>
          <w:rFonts w:ascii="Bahnschrift" w:hAnsi="Bahnschrift" w:cs="Calibri"/>
          <w:sz w:val="24"/>
          <w:szCs w:val="24"/>
        </w:rPr>
        <w:t xml:space="preserve"> </w:t>
      </w:r>
      <w:r w:rsidRPr="00032D1B">
        <w:rPr>
          <w:rFonts w:ascii="Bahnschrift" w:hAnsi="Bahnschrift" w:cs="Calibri"/>
          <w:sz w:val="24"/>
          <w:szCs w:val="24"/>
        </w:rPr>
        <w:t xml:space="preserve">Solicitar abertura de processo administrativo visando à aplicação da penalidade cabível, garantindo a defesa prévia à </w:t>
      </w:r>
      <w:r w:rsidRPr="00032D1B">
        <w:rPr>
          <w:rFonts w:ascii="Bahnschrift" w:hAnsi="Bahnschrift" w:cs="Calibri"/>
          <w:b/>
          <w:sz w:val="24"/>
          <w:szCs w:val="24"/>
        </w:rPr>
        <w:t>CONTRATADA</w:t>
      </w:r>
      <w:r w:rsidRPr="00032D1B">
        <w:rPr>
          <w:rFonts w:ascii="Bahnschrift" w:hAnsi="Bahnschrift" w:cs="Calibri"/>
          <w:sz w:val="24"/>
          <w:szCs w:val="24"/>
        </w:rPr>
        <w:t>;</w:t>
      </w:r>
    </w:p>
    <w:p w:rsidR="00DD5B20" w:rsidRDefault="00DD5B20" w:rsidP="002D01A8">
      <w:pPr>
        <w:pStyle w:val="PargrafodaLista"/>
        <w:spacing w:before="120" w:after="120" w:line="360" w:lineRule="auto"/>
        <w:ind w:left="0" w:right="-1"/>
        <w:contextualSpacing w:val="0"/>
        <w:jc w:val="both"/>
        <w:textAlignment w:val="baseline"/>
        <w:rPr>
          <w:rFonts w:ascii="Bahnschrift" w:hAnsi="Bahnschrift" w:cs="Calibri"/>
          <w:sz w:val="24"/>
          <w:szCs w:val="24"/>
        </w:rPr>
      </w:pPr>
      <w:r>
        <w:rPr>
          <w:rFonts w:ascii="Bahnschrift" w:hAnsi="Bahnschrift" w:cs="Calibri"/>
          <w:b/>
          <w:bCs/>
          <w:sz w:val="24"/>
          <w:szCs w:val="24"/>
        </w:rPr>
        <w:t>e)</w:t>
      </w:r>
      <w:r>
        <w:rPr>
          <w:rFonts w:ascii="Bahnschrift" w:hAnsi="Bahnschrift" w:cs="Calibri"/>
          <w:sz w:val="24"/>
          <w:szCs w:val="24"/>
        </w:rPr>
        <w:t xml:space="preserve"> </w:t>
      </w:r>
      <w:r w:rsidRPr="00281DEC">
        <w:rPr>
          <w:rFonts w:ascii="Bahnschrift" w:hAnsi="Bahnschrift" w:cs="Calibri"/>
          <w:sz w:val="24"/>
          <w:szCs w:val="24"/>
        </w:rPr>
        <w:t>Propor aplicação de sanções administrativas pelo descumprimento das cláusulas contratuais apontadas pelos fiscais dos contratos;</w:t>
      </w:r>
    </w:p>
    <w:p w:rsidR="00DD5B20" w:rsidRDefault="00DD5B20" w:rsidP="002D01A8">
      <w:pPr>
        <w:pStyle w:val="PargrafodaLista"/>
        <w:spacing w:before="120" w:after="120" w:line="360" w:lineRule="auto"/>
        <w:ind w:left="0" w:right="-1"/>
        <w:contextualSpacing w:val="0"/>
        <w:jc w:val="both"/>
        <w:textAlignment w:val="baseline"/>
        <w:rPr>
          <w:rFonts w:ascii="Bahnschrift" w:hAnsi="Bahnschrift" w:cs="Calibri"/>
          <w:sz w:val="24"/>
          <w:szCs w:val="24"/>
        </w:rPr>
      </w:pPr>
      <w:r>
        <w:rPr>
          <w:rFonts w:ascii="Bahnschrift" w:hAnsi="Bahnschrift" w:cs="Calibri"/>
          <w:b/>
          <w:bCs/>
          <w:sz w:val="24"/>
          <w:szCs w:val="24"/>
        </w:rPr>
        <w:lastRenderedPageBreak/>
        <w:t>f)</w:t>
      </w:r>
      <w:r>
        <w:rPr>
          <w:rFonts w:ascii="Bahnschrift" w:hAnsi="Bahnschrift" w:cs="Calibri"/>
          <w:sz w:val="24"/>
          <w:szCs w:val="24"/>
        </w:rPr>
        <w:t xml:space="preserve"> </w:t>
      </w:r>
      <w:r w:rsidRPr="00281DEC">
        <w:rPr>
          <w:rFonts w:ascii="Bahnschrift" w:hAnsi="Bahnschrift" w:cs="Calibri"/>
          <w:sz w:val="24"/>
          <w:szCs w:val="24"/>
        </w:rPr>
        <w:t xml:space="preserve">Providenciar o pagamento das notas fiscais/faturas emitidas pela </w:t>
      </w:r>
      <w:r w:rsidRPr="00281DEC">
        <w:rPr>
          <w:rFonts w:ascii="Bahnschrift" w:hAnsi="Bahnschrift" w:cs="Calibri"/>
          <w:b/>
          <w:sz w:val="24"/>
          <w:szCs w:val="24"/>
        </w:rPr>
        <w:t xml:space="preserve">CONTRATADA, </w:t>
      </w:r>
      <w:r w:rsidRPr="00281DEC">
        <w:rPr>
          <w:rFonts w:ascii="Bahnschrift" w:hAnsi="Bahnschrift" w:cs="Calibri"/>
          <w:sz w:val="24"/>
          <w:szCs w:val="24"/>
        </w:rPr>
        <w:t xml:space="preserve">e atestadas pelo fiscal do </w:t>
      </w:r>
      <w:r w:rsidRPr="00281DEC">
        <w:rPr>
          <w:rStyle w:val="Fontepargpadro1"/>
          <w:rFonts w:ascii="Bahnschrift" w:eastAsia="Arial" w:hAnsi="Bahnschrift" w:cs="Calibri"/>
          <w:b/>
          <w:bCs/>
          <w:color w:val="000000"/>
          <w:sz w:val="24"/>
          <w:szCs w:val="24"/>
        </w:rPr>
        <w:t>CONTRATO</w:t>
      </w:r>
      <w:r w:rsidRPr="00281DEC">
        <w:rPr>
          <w:rFonts w:ascii="Bahnschrift" w:hAnsi="Bahnschrift" w:cs="Calibri"/>
          <w:sz w:val="24"/>
          <w:szCs w:val="24"/>
        </w:rPr>
        <w:t>, mediante a observância das exigências contratuais e legais;</w:t>
      </w:r>
    </w:p>
    <w:p w:rsidR="00DD5B20" w:rsidRDefault="00DD5B20" w:rsidP="002D01A8">
      <w:pPr>
        <w:pStyle w:val="PargrafodaLista"/>
        <w:spacing w:before="120" w:after="120" w:line="360" w:lineRule="auto"/>
        <w:ind w:left="0" w:right="-1"/>
        <w:contextualSpacing w:val="0"/>
        <w:jc w:val="both"/>
        <w:textAlignment w:val="baseline"/>
        <w:rPr>
          <w:rFonts w:ascii="Bahnschrift" w:hAnsi="Bahnschrift" w:cs="Calibri"/>
          <w:b/>
          <w:sz w:val="24"/>
          <w:szCs w:val="24"/>
        </w:rPr>
      </w:pPr>
      <w:r>
        <w:rPr>
          <w:rFonts w:ascii="Bahnschrift" w:hAnsi="Bahnschrift" w:cs="Calibri"/>
          <w:b/>
          <w:bCs/>
          <w:sz w:val="24"/>
          <w:szCs w:val="24"/>
        </w:rPr>
        <w:t>g)</w:t>
      </w:r>
      <w:r>
        <w:rPr>
          <w:rFonts w:ascii="Bahnschrift" w:hAnsi="Bahnschrift" w:cs="Calibri"/>
          <w:sz w:val="24"/>
          <w:szCs w:val="24"/>
        </w:rPr>
        <w:t xml:space="preserve"> </w:t>
      </w:r>
      <w:r w:rsidRPr="00281DEC">
        <w:rPr>
          <w:rFonts w:ascii="Bahnschrift" w:hAnsi="Bahnschrift" w:cs="Calibri"/>
          <w:sz w:val="24"/>
          <w:szCs w:val="24"/>
        </w:rPr>
        <w:t xml:space="preserve">Apurar o percentual de desconto ou glosas da fatura correspondente, em virtude de serviços total ou parcialmente não executados no período de faturamento considerado, por motivos imputáveis à </w:t>
      </w:r>
      <w:r w:rsidRPr="00281DEC">
        <w:rPr>
          <w:rFonts w:ascii="Bahnschrift" w:hAnsi="Bahnschrift" w:cs="Calibri"/>
          <w:b/>
          <w:sz w:val="24"/>
          <w:szCs w:val="24"/>
        </w:rPr>
        <w:t>CONTRATADA;</w:t>
      </w:r>
    </w:p>
    <w:p w:rsidR="00DD5B20" w:rsidRPr="00281DEC" w:rsidRDefault="00DD5B20" w:rsidP="002D01A8">
      <w:pPr>
        <w:pStyle w:val="PargrafodaLista"/>
        <w:spacing w:before="120" w:after="120" w:line="360" w:lineRule="auto"/>
        <w:ind w:left="0" w:right="-1"/>
        <w:contextualSpacing w:val="0"/>
        <w:jc w:val="both"/>
        <w:textAlignment w:val="baseline"/>
        <w:rPr>
          <w:rFonts w:ascii="Bahnschrift" w:hAnsi="Bahnschrift"/>
          <w:sz w:val="24"/>
          <w:szCs w:val="24"/>
        </w:rPr>
      </w:pPr>
      <w:r>
        <w:rPr>
          <w:rFonts w:ascii="Bahnschrift" w:hAnsi="Bahnschrift" w:cs="Calibri"/>
          <w:b/>
          <w:sz w:val="24"/>
          <w:szCs w:val="24"/>
        </w:rPr>
        <w:t xml:space="preserve">h) </w:t>
      </w:r>
      <w:r w:rsidRPr="00281DEC">
        <w:rPr>
          <w:rFonts w:ascii="Bahnschrift" w:hAnsi="Bahnschrift" w:cs="Calibri"/>
          <w:sz w:val="24"/>
          <w:szCs w:val="24"/>
        </w:rPr>
        <w:t>Manter controle atualizado dos pagamentos efetuados.</w:t>
      </w:r>
    </w:p>
    <w:p w:rsidR="00DD5B20" w:rsidRPr="00032D1B" w:rsidRDefault="00DD5B20" w:rsidP="002D01A8">
      <w:pPr>
        <w:pStyle w:val="SemEspaamento"/>
        <w:spacing w:before="120" w:after="120" w:line="360" w:lineRule="auto"/>
        <w:ind w:right="-1"/>
        <w:jc w:val="both"/>
        <w:rPr>
          <w:rFonts w:ascii="Bahnschrift" w:hAnsi="Bahnschrift"/>
          <w:sz w:val="24"/>
          <w:szCs w:val="24"/>
        </w:rPr>
      </w:pPr>
      <w:r w:rsidRPr="00032D1B">
        <w:rPr>
          <w:rFonts w:ascii="Bahnschrift" w:hAnsi="Bahnschrift"/>
          <w:b/>
          <w:bCs/>
          <w:sz w:val="24"/>
          <w:szCs w:val="24"/>
        </w:rPr>
        <w:t>PARÁGRAFO QUINTO:</w:t>
      </w:r>
      <w:r w:rsidRPr="00032D1B">
        <w:rPr>
          <w:rFonts w:ascii="Bahnschrift" w:hAnsi="Bahnschrift"/>
          <w:sz w:val="24"/>
          <w:szCs w:val="24"/>
        </w:rPr>
        <w:t xml:space="preserve"> A ciência da designação deverá ser assinada pelos servidores indicados para atuar como fiscal e gestor do </w:t>
      </w:r>
      <w:r w:rsidRPr="00032D1B">
        <w:rPr>
          <w:rStyle w:val="Fontepargpadro1"/>
          <w:rFonts w:ascii="Bahnschrift" w:eastAsia="Arial" w:hAnsi="Bahnschrift"/>
          <w:b/>
          <w:bCs/>
          <w:color w:val="000000"/>
          <w:sz w:val="24"/>
          <w:szCs w:val="24"/>
        </w:rPr>
        <w:t>CONTRATO</w:t>
      </w:r>
      <w:r w:rsidRPr="00032D1B">
        <w:rPr>
          <w:rFonts w:ascii="Bahnschrift" w:hAnsi="Bahnschrift"/>
          <w:sz w:val="24"/>
          <w:szCs w:val="24"/>
        </w:rPr>
        <w:t xml:space="preserve">, conforme termo </w:t>
      </w:r>
      <w:r>
        <w:rPr>
          <w:rFonts w:ascii="Bahnschrift" w:hAnsi="Bahnschrift"/>
          <w:sz w:val="24"/>
          <w:szCs w:val="24"/>
        </w:rPr>
        <w:t xml:space="preserve">em </w:t>
      </w:r>
      <w:r w:rsidRPr="00032D1B">
        <w:rPr>
          <w:rFonts w:ascii="Bahnschrift" w:hAnsi="Bahnschrift"/>
          <w:sz w:val="24"/>
          <w:szCs w:val="24"/>
        </w:rPr>
        <w:t>anexo.</w:t>
      </w:r>
    </w:p>
    <w:p w:rsidR="00DD5B20" w:rsidRPr="00032D1B" w:rsidRDefault="00DD5B20" w:rsidP="002D01A8">
      <w:pPr>
        <w:pStyle w:val="SemEspaamento"/>
        <w:spacing w:before="120" w:after="120" w:line="360" w:lineRule="auto"/>
        <w:ind w:right="-1"/>
        <w:jc w:val="both"/>
        <w:rPr>
          <w:rFonts w:ascii="Bahnschrift" w:hAnsi="Bahnschrift"/>
          <w:sz w:val="24"/>
          <w:szCs w:val="24"/>
        </w:rPr>
      </w:pPr>
      <w:r w:rsidRPr="00032D1B">
        <w:rPr>
          <w:rFonts w:ascii="Bahnschrift" w:hAnsi="Bahnschrift"/>
          <w:b/>
          <w:bCs/>
          <w:sz w:val="24"/>
          <w:szCs w:val="24"/>
        </w:rPr>
        <w:t>PARÁGRAFO SEXTO:</w:t>
      </w:r>
      <w:r w:rsidRPr="00032D1B">
        <w:rPr>
          <w:rFonts w:ascii="Bahnschrift" w:hAnsi="Bahnschrift"/>
          <w:sz w:val="24"/>
          <w:szCs w:val="24"/>
        </w:rPr>
        <w:t xml:space="preserve"> A substituição do fiscal e do gestor designados, por razões de conveniência ou interesse público, será realizada mediante simples apostilamento ao presente </w:t>
      </w:r>
      <w:r w:rsidRPr="00032D1B">
        <w:rPr>
          <w:rStyle w:val="Fontepargpadro1"/>
          <w:rFonts w:ascii="Bahnschrift" w:eastAsia="Arial" w:hAnsi="Bahnschrift"/>
          <w:b/>
          <w:bCs/>
          <w:color w:val="000000"/>
          <w:sz w:val="24"/>
          <w:szCs w:val="24"/>
        </w:rPr>
        <w:t>CONTRATO</w:t>
      </w:r>
      <w:r w:rsidRPr="00032D1B">
        <w:rPr>
          <w:rFonts w:ascii="Bahnschrift" w:hAnsi="Bahnschrift"/>
          <w:sz w:val="24"/>
          <w:szCs w:val="24"/>
        </w:rPr>
        <w:t>, devendo o substituto assinar novo termo de ciência.</w:t>
      </w:r>
    </w:p>
    <w:p w:rsidR="009E416F" w:rsidRPr="00785D28" w:rsidRDefault="00DD5B20" w:rsidP="002D01A8">
      <w:pPr>
        <w:spacing w:before="120" w:after="120" w:line="360" w:lineRule="auto"/>
        <w:ind w:right="-1"/>
        <w:jc w:val="both"/>
        <w:rPr>
          <w:rFonts w:ascii="Bahnschrift" w:hAnsi="Bahnschrift" w:cs="Calibri"/>
          <w:sz w:val="24"/>
          <w:szCs w:val="24"/>
        </w:rPr>
      </w:pPr>
      <w:r w:rsidRPr="00032D1B">
        <w:rPr>
          <w:rFonts w:ascii="Bahnschrift" w:hAnsi="Bahnschrift"/>
          <w:noProof/>
          <w:sz w:val="24"/>
          <w:szCs w:val="24"/>
          <w:lang w:eastAsia="pt-BR"/>
        </w:rPr>
        <mc:AlternateContent>
          <mc:Choice Requires="wps">
            <w:drawing>
              <wp:inline distT="0" distB="0" distL="0" distR="0" wp14:anchorId="27E9B3BE" wp14:editId="4BA156C1">
                <wp:extent cx="7048500" cy="523875"/>
                <wp:effectExtent l="0" t="0" r="0" b="9525"/>
                <wp:docPr id="18" name="Retâ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48500" cy="523875"/>
                        </a:xfrm>
                        <a:prstGeom prst="rect">
                          <a:avLst/>
                        </a:prstGeom>
                        <a:solidFill>
                          <a:srgbClr val="33608E"/>
                        </a:solidFill>
                        <a:ln w="12700" cap="flat" cmpd="sng" algn="ctr">
                          <a:noFill/>
                          <a:prstDash val="solid"/>
                          <a:miter lim="800000"/>
                          <a:headEnd/>
                          <a:tailEnd/>
                        </a:ln>
                      </wps:spPr>
                      <wps:txbx>
                        <w:txbxContent>
                          <w:p w:rsidR="002D01A8" w:rsidRPr="00BD67B3" w:rsidRDefault="002D01A8" w:rsidP="00DD5B20">
                            <w:pPr>
                              <w:spacing w:after="0"/>
                              <w:ind w:left="567" w:right="283"/>
                              <w:rPr>
                                <w:rFonts w:ascii="Bahnschrift" w:hAnsi="Bahnschrift" w:cs="Arial"/>
                                <w:b/>
                                <w:bCs/>
                                <w:color w:val="FFFFFF" w:themeColor="background1"/>
                                <w:sz w:val="24"/>
                                <w:szCs w:val="24"/>
                              </w:rPr>
                            </w:pPr>
                            <w:r w:rsidRPr="00C31EF5">
                              <w:rPr>
                                <w:rFonts w:ascii="Bahnschrift" w:hAnsi="Bahnschrift" w:cs="Arial"/>
                                <w:b/>
                                <w:bCs/>
                                <w:color w:val="00B0F0"/>
                                <w:sz w:val="24"/>
                                <w:szCs w:val="24"/>
                              </w:rPr>
                              <w:t xml:space="preserve">CLÁUSULA DÉCIMA </w:t>
                            </w:r>
                            <w:r>
                              <w:rPr>
                                <w:rFonts w:ascii="Bahnschrift" w:hAnsi="Bahnschrift" w:cs="Arial"/>
                                <w:b/>
                                <w:bCs/>
                                <w:color w:val="FFFFFF" w:themeColor="background1"/>
                                <w:sz w:val="24"/>
                                <w:szCs w:val="24"/>
                              </w:rPr>
                              <w:t xml:space="preserve">– DAS MEDIÇÕES E </w:t>
                            </w:r>
                            <w:r w:rsidRPr="006B4D5B">
                              <w:rPr>
                                <w:rFonts w:ascii="Bahnschrift" w:hAnsi="Bahnschrift"/>
                                <w:b/>
                                <w:bCs/>
                                <w:color w:val="FFFFFF" w:themeColor="background1"/>
                                <w:sz w:val="24"/>
                                <w:szCs w:val="24"/>
                              </w:rPr>
                              <w:t xml:space="preserve">DO RECEBIMENTO </w:t>
                            </w:r>
                            <w:r>
                              <w:rPr>
                                <w:rFonts w:ascii="Bahnschrift" w:hAnsi="Bahnschrift"/>
                                <w:b/>
                                <w:bCs/>
                                <w:color w:val="FFFFFF" w:themeColor="background1"/>
                                <w:sz w:val="24"/>
                                <w:szCs w:val="24"/>
                              </w:rPr>
                              <w:t>DOS SERVIÇOS</w:t>
                            </w:r>
                          </w:p>
                        </w:txbxContent>
                      </wps:txbx>
                      <wps:bodyPr rot="0" vert="horz" wrap="square" lIns="91440" tIns="45720" rIns="91440" bIns="45720" anchor="ctr" anchorCtr="0" upright="1">
                        <a:noAutofit/>
                      </wps:bodyPr>
                    </wps:wsp>
                  </a:graphicData>
                </a:graphic>
              </wp:inline>
            </w:drawing>
          </mc:Choice>
          <mc:Fallback>
            <w:pict>
              <v:rect w14:anchorId="27E9B3BE" id="Retângulo 18" o:spid="_x0000_s1036" style="width:555pt;height:41.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" fillcolor="#33608e" stroked="f" strokeweight="1pt">
                <v:textbox>
                  <w:txbxContent>
                    <w:p w:rsidR="002D01A8" w:rsidRPr="00BD67B3" w:rsidRDefault="002D01A8" w:rsidP="00DD5B20">
                      <w:pPr>
                        <w:spacing w:after="0"/>
                        <w:ind w:left="567" w:right="283"/>
                        <w:rPr>
                          <w:rFonts w:ascii="Bahnschrift" w:hAnsi="Bahnschrift" w:cs="Arial"/>
                          <w:b/>
                          <w:bCs/>
                          <w:color w:val="FFFFFF" w:themeColor="background1"/>
                          <w:sz w:val="24"/>
                          <w:szCs w:val="24"/>
                        </w:rPr>
                      </w:pPr>
                      <w:r w:rsidRPr="00C31EF5">
                        <w:rPr>
                          <w:rFonts w:ascii="Bahnschrift" w:hAnsi="Bahnschrift" w:cs="Arial"/>
                          <w:b/>
                          <w:bCs/>
                          <w:color w:val="00B0F0"/>
                          <w:sz w:val="24"/>
                          <w:szCs w:val="24"/>
                        </w:rPr>
                        <w:t xml:space="preserve">CLÁUSULA DÉCIMA </w:t>
                      </w:r>
                      <w:r>
                        <w:rPr>
                          <w:rFonts w:ascii="Bahnschrift" w:hAnsi="Bahnschrift" w:cs="Arial"/>
                          <w:b/>
                          <w:bCs/>
                          <w:color w:val="FFFFFF" w:themeColor="background1"/>
                          <w:sz w:val="24"/>
                          <w:szCs w:val="24"/>
                        </w:rPr>
                        <w:t xml:space="preserve">– DAS MEDIÇÕES E </w:t>
                      </w:r>
                      <w:r w:rsidRPr="006B4D5B">
                        <w:rPr>
                          <w:rFonts w:ascii="Bahnschrift" w:hAnsi="Bahnschrift"/>
                          <w:b/>
                          <w:bCs/>
                          <w:color w:val="FFFFFF" w:themeColor="background1"/>
                          <w:sz w:val="24"/>
                          <w:szCs w:val="24"/>
                        </w:rPr>
                        <w:t xml:space="preserve">DO RECEBIMENTO </w:t>
                      </w:r>
                      <w:r>
                        <w:rPr>
                          <w:rFonts w:ascii="Bahnschrift" w:hAnsi="Bahnschrift"/>
                          <w:b/>
                          <w:bCs/>
                          <w:color w:val="FFFFFF" w:themeColor="background1"/>
                          <w:sz w:val="24"/>
                          <w:szCs w:val="24"/>
                        </w:rPr>
                        <w:t>DOS SERVIÇOS</w:t>
                      </w:r>
                    </w:p>
                  </w:txbxContent>
                </v:textbox>
                <w10:anchorlock/>
              </v:rect>
            </w:pict>
          </mc:Fallback>
        </mc:AlternateContent>
      </w:r>
      <w:r w:rsidRPr="00032D1B">
        <w:rPr>
          <w:rFonts w:ascii="Bahnschrift" w:hAnsi="Bahnschrift" w:cs="Calibri"/>
          <w:bCs/>
          <w:sz w:val="24"/>
          <w:szCs w:val="24"/>
        </w:rPr>
        <w:t>PARÁGRAFO PRIMEIRO</w:t>
      </w:r>
      <w:r w:rsidRPr="00032D1B">
        <w:rPr>
          <w:rFonts w:ascii="Bahnschrift" w:hAnsi="Bahnschrift" w:cs="Calibri"/>
          <w:b/>
          <w:bCs/>
          <w:sz w:val="24"/>
          <w:szCs w:val="24"/>
        </w:rPr>
        <w:t xml:space="preserve">: </w:t>
      </w:r>
      <w:bookmarkStart w:id="12" w:name="_Hlk160008984"/>
      <w:r w:rsidR="009E416F" w:rsidRPr="009E416F">
        <w:rPr>
          <w:rFonts w:ascii="Bahnschrift" w:hAnsi="Bahnschrift" w:cs="Calibri"/>
          <w:b/>
          <w:sz w:val="24"/>
          <w:szCs w:val="24"/>
        </w:rPr>
        <w:t xml:space="preserve">As medições serão executadas pelo fiscal do CONTRATO, </w:t>
      </w:r>
      <w:r w:rsidR="009E416F" w:rsidRPr="00785D28">
        <w:rPr>
          <w:rFonts w:ascii="Bahnschrift" w:hAnsi="Bahnschrift" w:cs="Calibri"/>
          <w:sz w:val="24"/>
          <w:szCs w:val="24"/>
        </w:rPr>
        <w:t xml:space="preserve">acompanhado do representante da CONTRATADA, a partir de um mês da emissão da Ordem de Serviço e em intervalos de trinta dias a contar da primeira medição. </w:t>
      </w:r>
    </w:p>
    <w:p w:rsidR="00DD5B20" w:rsidRPr="002B7DB5" w:rsidRDefault="00DD5B20" w:rsidP="002D01A8">
      <w:pPr>
        <w:spacing w:before="120" w:after="120" w:line="360" w:lineRule="auto"/>
        <w:ind w:right="-1"/>
        <w:jc w:val="both"/>
        <w:rPr>
          <w:rFonts w:ascii="Bahnschrift" w:hAnsi="Bahnschrift" w:cs="Arial"/>
          <w:color w:val="9A3700"/>
          <w:sz w:val="24"/>
          <w:szCs w:val="24"/>
        </w:rPr>
      </w:pPr>
      <w:r w:rsidRPr="00032D1B">
        <w:rPr>
          <w:rFonts w:ascii="Bahnschrift" w:hAnsi="Bahnschrift" w:cs="Calibri"/>
          <w:b/>
          <w:sz w:val="24"/>
          <w:szCs w:val="24"/>
        </w:rPr>
        <w:t>PARÁGRAFO SEGUNDO</w:t>
      </w:r>
      <w:r w:rsidRPr="00032D1B">
        <w:rPr>
          <w:rFonts w:ascii="Bahnschrift" w:hAnsi="Bahnschrift" w:cs="Calibri"/>
          <w:sz w:val="24"/>
          <w:szCs w:val="24"/>
        </w:rPr>
        <w:t xml:space="preserve">: </w:t>
      </w:r>
      <w:r w:rsidR="009E416F" w:rsidRPr="009E416F">
        <w:rPr>
          <w:rFonts w:ascii="Bahnschrift" w:hAnsi="Bahnschrift" w:cs="Calibri"/>
          <w:sz w:val="24"/>
          <w:szCs w:val="24"/>
        </w:rPr>
        <w:t>São passíveis de medição as etapas e sub etapas definidas no cronograma de execução que tenham sido efetivamente executadas, e que atendam às especificações do projeto e estejam concluídas integralmente.</w:t>
      </w:r>
    </w:p>
    <w:p w:rsidR="00DD5B20" w:rsidRPr="00032D1B" w:rsidRDefault="00DD5B20" w:rsidP="002D01A8">
      <w:pPr>
        <w:pStyle w:val="Nivel2"/>
        <w:spacing w:line="360" w:lineRule="auto"/>
        <w:ind w:right="-1"/>
        <w:rPr>
          <w:rFonts w:ascii="Bahnschrift" w:hAnsi="Bahnschrift" w:cs="Calibri"/>
          <w:b/>
          <w:bCs/>
          <w:color w:val="FF0000"/>
          <w:sz w:val="24"/>
          <w:szCs w:val="24"/>
        </w:rPr>
      </w:pPr>
      <w:bookmarkStart w:id="13" w:name="_Hlk160009027"/>
      <w:bookmarkEnd w:id="12"/>
      <w:r w:rsidRPr="00032D1B">
        <w:rPr>
          <w:rFonts w:ascii="Bahnschrift" w:hAnsi="Bahnschrift" w:cs="Calibri"/>
          <w:b/>
          <w:sz w:val="24"/>
          <w:szCs w:val="24"/>
          <w:lang w:eastAsia="en-US"/>
        </w:rPr>
        <w:t>PARÁGRAFO TERCEIRO</w:t>
      </w:r>
      <w:r w:rsidRPr="00032D1B">
        <w:rPr>
          <w:rFonts w:ascii="Bahnschrift" w:hAnsi="Bahnschrift" w:cs="Calibri"/>
          <w:sz w:val="24"/>
          <w:szCs w:val="24"/>
          <w:lang w:eastAsia="en-US"/>
        </w:rPr>
        <w:t xml:space="preserve">: </w:t>
      </w:r>
      <w:bookmarkEnd w:id="13"/>
      <w:r w:rsidR="009E416F" w:rsidRPr="009E416F">
        <w:rPr>
          <w:rFonts w:ascii="Bahnschrift" w:hAnsi="Bahnschrift" w:cs="Calibri"/>
          <w:sz w:val="24"/>
          <w:szCs w:val="24"/>
          <w:lang w:eastAsia="en-US"/>
        </w:rPr>
        <w:t>Todas as etapas e sub etapas deverão ser medidas através de Boletins de Medição, composto de Planilha de medição, Memória de cálculo e Relatório fotográfico, demonstrando detalhadamente a metodologia utilizada para a aferição das etapas e sub etapas executadas, bem como, obrigatoriamente, a data de aferição/emissão, o período correspondente à realização dos serviços e as assinaturas do fiscal e gestor do contrato e de um representante da CONTRATADA.</w:t>
      </w:r>
    </w:p>
    <w:p w:rsidR="00DD5B20" w:rsidRPr="00032D1B" w:rsidRDefault="00DD5B20" w:rsidP="002D01A8">
      <w:pPr>
        <w:pStyle w:val="Nivel3"/>
        <w:spacing w:line="360" w:lineRule="auto"/>
        <w:ind w:left="0" w:right="-1"/>
        <w:rPr>
          <w:rFonts w:ascii="Bahnschrift" w:hAnsi="Bahnschrift"/>
          <w:sz w:val="24"/>
          <w:szCs w:val="24"/>
        </w:rPr>
      </w:pPr>
      <w:r w:rsidRPr="00032D1B">
        <w:rPr>
          <w:rFonts w:ascii="Bahnschrift" w:hAnsi="Bahnschrift" w:cs="Calibri"/>
          <w:b/>
          <w:sz w:val="24"/>
          <w:szCs w:val="24"/>
        </w:rPr>
        <w:t>PARÁGRAFO QUARTO:</w:t>
      </w:r>
      <w:r w:rsidRPr="00032D1B">
        <w:rPr>
          <w:rFonts w:ascii="Bahnschrift" w:hAnsi="Bahnschrift" w:cs="Calibri"/>
          <w:sz w:val="24"/>
          <w:szCs w:val="24"/>
        </w:rPr>
        <w:t xml:space="preserve"> </w:t>
      </w:r>
      <w:bookmarkStart w:id="14" w:name="_Hlk160009077"/>
      <w:r w:rsidR="009E416F" w:rsidRPr="009E416F">
        <w:rPr>
          <w:rFonts w:ascii="Bahnschrift" w:hAnsi="Bahnschrift" w:cs="Calibri"/>
          <w:sz w:val="24"/>
          <w:szCs w:val="24"/>
        </w:rPr>
        <w:t>A etapa ou sub etapa será considerada efetivamente concluída quando os serviços previstos para aquela parcela definida no Cronograma Físico-Financeiro estiverem executados em sua totalidade, compreendendo a execução de forma integral (fornecimento e instalação).</w:t>
      </w:r>
    </w:p>
    <w:bookmarkEnd w:id="14"/>
    <w:p w:rsidR="009E416F" w:rsidRDefault="00DD5B20" w:rsidP="002D01A8">
      <w:pPr>
        <w:pStyle w:val="Nivel3"/>
        <w:spacing w:line="360" w:lineRule="auto"/>
        <w:ind w:left="0" w:right="-1"/>
        <w:rPr>
          <w:rFonts w:ascii="Bahnschrift" w:hAnsi="Bahnschrift" w:cs="Calibri"/>
          <w:sz w:val="24"/>
          <w:szCs w:val="24"/>
          <w:lang w:eastAsia="en-US"/>
        </w:rPr>
      </w:pPr>
      <w:r w:rsidRPr="00032D1B">
        <w:rPr>
          <w:rFonts w:ascii="Bahnschrift" w:hAnsi="Bahnschrift" w:cs="Calibri"/>
          <w:b/>
          <w:sz w:val="24"/>
          <w:szCs w:val="24"/>
        </w:rPr>
        <w:lastRenderedPageBreak/>
        <w:t>PARÁGRAFO</w:t>
      </w:r>
      <w:r w:rsidRPr="00032D1B">
        <w:rPr>
          <w:rFonts w:ascii="Bahnschrift" w:hAnsi="Bahnschrift" w:cs="Calibri"/>
          <w:b/>
          <w:sz w:val="24"/>
          <w:szCs w:val="24"/>
          <w:lang w:eastAsia="en-US"/>
        </w:rPr>
        <w:t xml:space="preserve"> QUINTO:</w:t>
      </w:r>
      <w:r w:rsidRPr="00032D1B">
        <w:rPr>
          <w:rFonts w:ascii="Bahnschrift" w:hAnsi="Bahnschrift" w:cs="Calibri"/>
          <w:sz w:val="24"/>
          <w:szCs w:val="24"/>
          <w:lang w:eastAsia="en-US"/>
        </w:rPr>
        <w:t xml:space="preserve"> </w:t>
      </w:r>
      <w:r w:rsidR="009E416F" w:rsidRPr="009E416F">
        <w:rPr>
          <w:rFonts w:ascii="Bahnschrift" w:hAnsi="Bahnschrift" w:cs="Calibri"/>
          <w:sz w:val="24"/>
          <w:szCs w:val="24"/>
          <w:lang w:eastAsia="en-US"/>
        </w:rPr>
        <w:t xml:space="preserve">Os preços considerados na medição são os previamente definidos na planilha orçamentária CONTRATADA. </w:t>
      </w:r>
    </w:p>
    <w:p w:rsidR="00DD5B20" w:rsidRPr="00032D1B" w:rsidRDefault="00DD5B20" w:rsidP="002D01A8">
      <w:pPr>
        <w:pStyle w:val="Nivel3"/>
        <w:spacing w:line="360" w:lineRule="auto"/>
        <w:ind w:left="0" w:right="-1"/>
        <w:rPr>
          <w:rFonts w:ascii="Bahnschrift" w:hAnsi="Bahnschrift" w:cs="Calibri"/>
          <w:b/>
          <w:sz w:val="24"/>
          <w:szCs w:val="24"/>
        </w:rPr>
      </w:pPr>
      <w:r w:rsidRPr="00032D1B">
        <w:rPr>
          <w:rFonts w:ascii="Bahnschrift" w:hAnsi="Bahnschrift" w:cs="Calibri"/>
          <w:b/>
          <w:sz w:val="24"/>
          <w:szCs w:val="24"/>
        </w:rPr>
        <w:t>PARÁGRAFO</w:t>
      </w:r>
      <w:r w:rsidRPr="00032D1B">
        <w:rPr>
          <w:rFonts w:ascii="Bahnschrift" w:hAnsi="Bahnschrift" w:cs="Calibri"/>
          <w:sz w:val="24"/>
          <w:szCs w:val="24"/>
          <w:lang w:eastAsia="en-US"/>
        </w:rPr>
        <w:t xml:space="preserve"> </w:t>
      </w:r>
      <w:r w:rsidRPr="00032D1B">
        <w:rPr>
          <w:rFonts w:ascii="Bahnschrift" w:hAnsi="Bahnschrift" w:cs="Calibri"/>
          <w:b/>
          <w:sz w:val="24"/>
          <w:szCs w:val="24"/>
          <w:lang w:eastAsia="en-US"/>
        </w:rPr>
        <w:t>SEXTO:</w:t>
      </w:r>
      <w:r w:rsidRPr="00032D1B">
        <w:rPr>
          <w:rFonts w:ascii="Bahnschrift" w:hAnsi="Bahnschrift" w:cs="Calibri"/>
          <w:sz w:val="24"/>
          <w:szCs w:val="24"/>
          <w:lang w:eastAsia="en-US"/>
        </w:rPr>
        <w:t xml:space="preserve"> </w:t>
      </w:r>
      <w:r w:rsidR="009E416F" w:rsidRPr="009E416F">
        <w:rPr>
          <w:rFonts w:ascii="Bahnschrift" w:hAnsi="Bahnschrift" w:cs="Calibri"/>
          <w:sz w:val="24"/>
          <w:szCs w:val="24"/>
          <w:lang w:eastAsia="en-US"/>
        </w:rPr>
        <w:t>Deverá ser verificado pela fiscalização, no momento do boletim de medição, se as etapas da obra estão evoluindo conforme as unidades de medidas indicadas n</w:t>
      </w:r>
      <w:r w:rsidR="009E416F">
        <w:rPr>
          <w:rFonts w:ascii="Bahnschrift" w:hAnsi="Bahnschrift" w:cs="Calibri"/>
          <w:sz w:val="24"/>
          <w:szCs w:val="24"/>
          <w:lang w:eastAsia="en-US"/>
        </w:rPr>
        <w:t>a</w:t>
      </w:r>
      <w:r w:rsidR="009E416F" w:rsidRPr="009E416F">
        <w:rPr>
          <w:rFonts w:ascii="Bahnschrift" w:hAnsi="Bahnschrift" w:cs="Calibri"/>
          <w:sz w:val="24"/>
          <w:szCs w:val="24"/>
          <w:lang w:eastAsia="en-US"/>
        </w:rPr>
        <w:t xml:space="preserve"> Planilha e os valores apresentados no Cronograma Físico-Financeiro sob pena da aplicação das penalidades cabíveis devido a atrasos injustificados por parte da CONTRATADA.</w:t>
      </w:r>
    </w:p>
    <w:p w:rsidR="00DD5B20" w:rsidRPr="00032D1B" w:rsidRDefault="00DD5B20" w:rsidP="002D01A8">
      <w:pPr>
        <w:pStyle w:val="Nivel3"/>
        <w:spacing w:line="360" w:lineRule="auto"/>
        <w:ind w:left="0" w:right="-1"/>
        <w:rPr>
          <w:rFonts w:ascii="Bahnschrift" w:hAnsi="Bahnschrift"/>
          <w:sz w:val="24"/>
          <w:szCs w:val="24"/>
        </w:rPr>
      </w:pPr>
      <w:bookmarkStart w:id="15" w:name="_Hlk160009209"/>
      <w:r w:rsidRPr="00032D1B">
        <w:rPr>
          <w:rFonts w:ascii="Bahnschrift" w:hAnsi="Bahnschrift" w:cs="Calibri"/>
          <w:b/>
          <w:sz w:val="24"/>
          <w:szCs w:val="24"/>
        </w:rPr>
        <w:t>PARÁGRAFO</w:t>
      </w:r>
      <w:r w:rsidRPr="00032D1B">
        <w:rPr>
          <w:rFonts w:ascii="Bahnschrift" w:hAnsi="Bahnschrift" w:cs="Calibri"/>
          <w:b/>
          <w:sz w:val="24"/>
          <w:szCs w:val="24"/>
          <w:lang w:eastAsia="en-US"/>
        </w:rPr>
        <w:t xml:space="preserve"> SÉTIMO</w:t>
      </w:r>
      <w:r w:rsidRPr="00032D1B">
        <w:rPr>
          <w:rFonts w:ascii="Bahnschrift" w:hAnsi="Bahnschrift" w:cs="Calibri"/>
          <w:sz w:val="24"/>
          <w:szCs w:val="24"/>
          <w:lang w:eastAsia="en-US"/>
        </w:rPr>
        <w:t xml:space="preserve">: </w:t>
      </w:r>
      <w:r w:rsidR="00DB1189" w:rsidRPr="00DB1189">
        <w:rPr>
          <w:rFonts w:ascii="Bahnschrift" w:hAnsi="Bahnschrift" w:cs="Calibri"/>
          <w:sz w:val="24"/>
          <w:szCs w:val="24"/>
          <w:lang w:eastAsia="en-US"/>
        </w:rPr>
        <w:t>Para o caso de existirem itens previstos na planilha orçamentária como fornecimento, os mesmos serão medidos quando esse fornecimento tiver sido devidamente realizado até o momento da elaboração da medição.</w:t>
      </w:r>
    </w:p>
    <w:bookmarkEnd w:id="15"/>
    <w:p w:rsidR="00DD5B20" w:rsidRPr="00032D1B" w:rsidRDefault="00DD5B20" w:rsidP="002D01A8">
      <w:pPr>
        <w:spacing w:before="360" w:after="120" w:line="360" w:lineRule="auto"/>
        <w:ind w:right="-1"/>
        <w:jc w:val="both"/>
        <w:rPr>
          <w:rFonts w:ascii="Bahnschrift" w:hAnsi="Bahnschrift" w:cs="Arial"/>
          <w:color w:val="9A3700"/>
          <w:sz w:val="24"/>
          <w:szCs w:val="24"/>
        </w:rPr>
      </w:pPr>
      <w:r w:rsidRPr="00032D1B">
        <w:rPr>
          <w:rFonts w:ascii="Bahnschrift" w:hAnsi="Bahnschrift"/>
          <w:noProof/>
          <w:sz w:val="24"/>
          <w:szCs w:val="24"/>
          <w:lang w:eastAsia="pt-BR"/>
        </w:rPr>
        <mc:AlternateContent>
          <mc:Choice Requires="wps">
            <w:drawing>
              <wp:inline distT="0" distB="0" distL="0" distR="0" wp14:anchorId="0789FA54" wp14:editId="535519F8">
                <wp:extent cx="7086600" cy="360000"/>
                <wp:effectExtent l="0" t="0" r="0" b="2540"/>
                <wp:docPr id="19" name="Retâ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6600" cy="360000"/>
                        </a:xfrm>
                        <a:prstGeom prst="rect">
                          <a:avLst/>
                        </a:prstGeom>
                        <a:solidFill>
                          <a:srgbClr val="33608E"/>
                        </a:solidFill>
                        <a:ln w="12700" cap="flat" cmpd="sng" algn="ctr">
                          <a:noFill/>
                          <a:prstDash val="solid"/>
                          <a:miter lim="800000"/>
                          <a:headEnd/>
                          <a:tailEnd/>
                        </a:ln>
                      </wps:spPr>
                      <wps:txbx>
                        <w:txbxContent>
                          <w:p w:rsidR="002D01A8" w:rsidRPr="00291C1C" w:rsidRDefault="002D01A8" w:rsidP="00DD5B20">
                            <w:pPr>
                              <w:spacing w:after="0"/>
                              <w:ind w:left="567" w:right="283"/>
                              <w:rPr>
                                <w:rFonts w:ascii="Bahnschrift" w:hAnsi="Bahnschrift" w:cs="Arial"/>
                                <w:b/>
                                <w:bCs/>
                                <w:color w:val="FFFFFF" w:themeColor="background1"/>
                                <w:sz w:val="24"/>
                                <w:szCs w:val="24"/>
                              </w:rPr>
                            </w:pPr>
                            <w:r w:rsidRPr="00C31EF5">
                              <w:rPr>
                                <w:rFonts w:ascii="Bahnschrift" w:hAnsi="Bahnschrift" w:cs="Arial"/>
                                <w:b/>
                                <w:bCs/>
                                <w:color w:val="00B0F0"/>
                                <w:sz w:val="24"/>
                                <w:szCs w:val="24"/>
                              </w:rPr>
                              <w:t xml:space="preserve">CLÁUSULA DÉCIMA PRIMEIRA </w:t>
                            </w:r>
                            <w:r>
                              <w:rPr>
                                <w:rFonts w:ascii="Bahnschrift" w:hAnsi="Bahnschrift" w:cs="Arial"/>
                                <w:b/>
                                <w:bCs/>
                                <w:color w:val="FFFFFF" w:themeColor="background1"/>
                                <w:sz w:val="24"/>
                                <w:szCs w:val="24"/>
                              </w:rPr>
                              <w:t>– DO PAGAMENTO</w:t>
                            </w:r>
                          </w:p>
                        </w:txbxContent>
                      </wps:txbx>
                      <wps:bodyPr rot="0" vert="horz" wrap="square" lIns="91440" tIns="45720" rIns="91440" bIns="45720" anchor="ctr" anchorCtr="0" upright="1">
                        <a:noAutofit/>
                      </wps:bodyPr>
                    </wps:wsp>
                  </a:graphicData>
                </a:graphic>
              </wp:inline>
            </w:drawing>
          </mc:Choice>
          <mc:Fallback>
            <w:pict>
              <v:rect w14:anchorId="0789FA54" id="Retângulo 19" o:spid="_x0000_s1037" style="width:558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" fillcolor="#33608e" stroked="f" strokeweight="1pt">
                <v:textbox>
                  <w:txbxContent>
                    <w:p w:rsidR="002D01A8" w:rsidRPr="00291C1C" w:rsidRDefault="002D01A8" w:rsidP="00DD5B20">
                      <w:pPr>
                        <w:spacing w:after="0"/>
                        <w:ind w:left="567" w:right="283"/>
                        <w:rPr>
                          <w:rFonts w:ascii="Bahnschrift" w:hAnsi="Bahnschrift" w:cs="Arial"/>
                          <w:b/>
                          <w:bCs/>
                          <w:color w:val="FFFFFF" w:themeColor="background1"/>
                          <w:sz w:val="24"/>
                          <w:szCs w:val="24"/>
                        </w:rPr>
                      </w:pPr>
                      <w:r w:rsidRPr="00C31EF5">
                        <w:rPr>
                          <w:rFonts w:ascii="Bahnschrift" w:hAnsi="Bahnschrift" w:cs="Arial"/>
                          <w:b/>
                          <w:bCs/>
                          <w:color w:val="00B0F0"/>
                          <w:sz w:val="24"/>
                          <w:szCs w:val="24"/>
                        </w:rPr>
                        <w:t xml:space="preserve">CLÁUSULA DÉCIMA PRIMEIRA </w:t>
                      </w:r>
                      <w:r>
                        <w:rPr>
                          <w:rFonts w:ascii="Bahnschrift" w:hAnsi="Bahnschrift" w:cs="Arial"/>
                          <w:b/>
                          <w:bCs/>
                          <w:color w:val="FFFFFF" w:themeColor="background1"/>
                          <w:sz w:val="24"/>
                          <w:szCs w:val="24"/>
                        </w:rPr>
                        <w:t>– DO PAGAMENTO</w:t>
                      </w:r>
                    </w:p>
                  </w:txbxContent>
                </v:textbox>
                <w10:anchorlock/>
              </v:rect>
            </w:pict>
          </mc:Fallback>
        </mc:AlternateContent>
      </w:r>
    </w:p>
    <w:p w:rsidR="00DD5B20" w:rsidRPr="00F1580A" w:rsidRDefault="00DD5B20" w:rsidP="002D01A8">
      <w:pPr>
        <w:pStyle w:val="SemEspaamento"/>
        <w:spacing w:before="120" w:after="120" w:line="360" w:lineRule="auto"/>
        <w:ind w:right="-1"/>
        <w:jc w:val="both"/>
        <w:rPr>
          <w:rFonts w:ascii="Bahnschrift" w:hAnsi="Bahnschrift"/>
          <w:sz w:val="24"/>
          <w:szCs w:val="24"/>
        </w:rPr>
      </w:pPr>
      <w:bookmarkStart w:id="16" w:name="_Hlk38549723"/>
      <w:bookmarkStart w:id="17" w:name="_Hlk38906366"/>
      <w:r w:rsidRPr="00F1580A">
        <w:rPr>
          <w:rFonts w:ascii="Bahnschrift" w:hAnsi="Bahnschrift"/>
          <w:b/>
          <w:sz w:val="24"/>
          <w:szCs w:val="24"/>
        </w:rPr>
        <w:t>PARÁGRAFO PRIMEIR</w:t>
      </w:r>
      <w:bookmarkStart w:id="18" w:name="_Hlk38530904"/>
      <w:r w:rsidRPr="00F1580A">
        <w:rPr>
          <w:rFonts w:ascii="Bahnschrift" w:hAnsi="Bahnschrift"/>
          <w:b/>
          <w:sz w:val="24"/>
          <w:szCs w:val="24"/>
        </w:rPr>
        <w:t xml:space="preserve">O: </w:t>
      </w:r>
      <w:r w:rsidR="007A01C4" w:rsidRPr="007A01C4">
        <w:rPr>
          <w:rFonts w:ascii="Bahnschrift" w:hAnsi="Bahnschrift"/>
          <w:sz w:val="24"/>
          <w:szCs w:val="24"/>
          <w:lang w:val="pt-BR"/>
        </w:rPr>
        <w:t>Após a entrega da medição pela CONTRATADA, a Fiscalização terá prazo de 10 (dez) dias úteis para atestar e encaminhá-la à Diretoria de Obras</w:t>
      </w:r>
      <w:r w:rsidR="00785D28">
        <w:rPr>
          <w:rFonts w:ascii="Bahnschrift" w:hAnsi="Bahnschrift"/>
          <w:sz w:val="24"/>
          <w:szCs w:val="24"/>
          <w:lang w:val="pt-BR"/>
        </w:rPr>
        <w:t xml:space="preserve"> e Projetos especiais – DPE, na </w:t>
      </w:r>
      <w:proofErr w:type="spellStart"/>
      <w:r w:rsidR="007A01C4" w:rsidRPr="007A01C4">
        <w:rPr>
          <w:rFonts w:ascii="Bahnschrift" w:hAnsi="Bahnschrift"/>
          <w:sz w:val="24"/>
          <w:szCs w:val="24"/>
          <w:lang w:val="pt-BR"/>
        </w:rPr>
        <w:t>Fundarpe</w:t>
      </w:r>
      <w:proofErr w:type="spellEnd"/>
      <w:r w:rsidR="007A01C4" w:rsidRPr="007A01C4">
        <w:rPr>
          <w:rFonts w:ascii="Bahnschrift" w:hAnsi="Bahnschrift"/>
          <w:sz w:val="24"/>
          <w:szCs w:val="24"/>
          <w:lang w:val="pt-BR"/>
        </w:rPr>
        <w:t>, para verificação e aprovação dos serviços/etapas executados e liberação para que a Fiscalização autorize a empresa CONTRATADA a emissão da Nota Fiscal.</w:t>
      </w:r>
    </w:p>
    <w:p w:rsidR="00DD5B20" w:rsidRPr="00F1580A" w:rsidRDefault="00DD5B20" w:rsidP="002D01A8">
      <w:pPr>
        <w:pStyle w:val="Standard"/>
        <w:widowControl w:val="0"/>
        <w:spacing w:before="120" w:after="120" w:line="360" w:lineRule="auto"/>
        <w:ind w:right="-1"/>
        <w:jc w:val="both"/>
        <w:rPr>
          <w:rFonts w:ascii="Bahnschrift" w:hAnsi="Bahnschrift" w:cs="Calibri"/>
          <w:sz w:val="24"/>
          <w:szCs w:val="24"/>
        </w:rPr>
      </w:pPr>
      <w:r w:rsidRPr="00F1580A">
        <w:rPr>
          <w:rFonts w:ascii="Bahnschrift" w:hAnsi="Bahnschrift" w:cs="Calibri"/>
          <w:b/>
          <w:sz w:val="24"/>
          <w:szCs w:val="24"/>
        </w:rPr>
        <w:t>PARÁGRAFO SEGUNDO:</w:t>
      </w:r>
      <w:r w:rsidRPr="00F1580A">
        <w:rPr>
          <w:rFonts w:ascii="Bahnschrift" w:hAnsi="Bahnschrift" w:cs="Calibri"/>
          <w:sz w:val="24"/>
          <w:szCs w:val="24"/>
        </w:rPr>
        <w:t xml:space="preserve"> </w:t>
      </w:r>
      <w:r w:rsidR="007A01C4" w:rsidRPr="007A01C4">
        <w:rPr>
          <w:rFonts w:ascii="Bahnschrift" w:hAnsi="Bahnschrift" w:cs="Calibri"/>
          <w:sz w:val="24"/>
          <w:szCs w:val="24"/>
        </w:rPr>
        <w:t>Caso o boletim de medição seja reprovado pela Fiscalização, a CONTRATADA deverá apresentar nova medição no prazo 05 (cinco) dias úteis, decorrendo novo prazo de 10 (dez) dias úteis, após a sua reapresentação, para nova análise de aprovação e liberação.</w:t>
      </w:r>
    </w:p>
    <w:p w:rsidR="007A01C4" w:rsidRDefault="00DD5B20" w:rsidP="002D01A8">
      <w:pPr>
        <w:widowControl w:val="0"/>
        <w:spacing w:before="120" w:after="120" w:line="360" w:lineRule="auto"/>
        <w:ind w:right="-1"/>
        <w:jc w:val="both"/>
        <w:rPr>
          <w:rFonts w:ascii="Bahnschrift" w:hAnsi="Bahnschrift"/>
          <w:sz w:val="24"/>
          <w:szCs w:val="24"/>
        </w:rPr>
      </w:pPr>
      <w:r w:rsidRPr="00F1580A">
        <w:rPr>
          <w:rFonts w:ascii="Bahnschrift" w:hAnsi="Bahnschrift" w:cs="Calibri"/>
          <w:b/>
          <w:sz w:val="24"/>
          <w:szCs w:val="24"/>
        </w:rPr>
        <w:t>PARÁGRAFO TERCEIRO:</w:t>
      </w:r>
      <w:r w:rsidRPr="00F1580A">
        <w:rPr>
          <w:rFonts w:ascii="Bahnschrift" w:hAnsi="Bahnschrift"/>
          <w:sz w:val="24"/>
          <w:szCs w:val="24"/>
        </w:rPr>
        <w:t xml:space="preserve"> </w:t>
      </w:r>
      <w:r w:rsidR="007A01C4" w:rsidRPr="007A01C4">
        <w:rPr>
          <w:rFonts w:ascii="Bahnschrift" w:hAnsi="Bahnschrift"/>
          <w:sz w:val="24"/>
          <w:szCs w:val="24"/>
        </w:rPr>
        <w:t xml:space="preserve">Os pagamentos dos serviços serão realizados após a aprovação das medições por parte da Fiscalização e Gestão do Contrato. </w:t>
      </w:r>
    </w:p>
    <w:p w:rsidR="007A01C4" w:rsidRDefault="007A01C4" w:rsidP="007A01C4">
      <w:pPr>
        <w:widowControl w:val="0"/>
        <w:spacing w:before="120" w:after="120" w:line="360" w:lineRule="auto"/>
        <w:ind w:left="-993" w:right="-1276"/>
        <w:jc w:val="both"/>
        <w:rPr>
          <w:rFonts w:ascii="Bahnschrift" w:hAnsi="Bahnschrift" w:cs="Calibri"/>
          <w:b/>
          <w:bCs/>
          <w:sz w:val="24"/>
          <w:szCs w:val="24"/>
        </w:rPr>
      </w:pPr>
    </w:p>
    <w:p w:rsidR="007A01C4" w:rsidRDefault="00DD5B20" w:rsidP="00D9030C">
      <w:pPr>
        <w:widowControl w:val="0"/>
        <w:spacing w:before="120" w:after="120" w:line="360" w:lineRule="auto"/>
        <w:ind w:right="-1"/>
        <w:jc w:val="both"/>
        <w:rPr>
          <w:rFonts w:ascii="Bahnschrift" w:hAnsi="Bahnschrift" w:cs="Calibri"/>
          <w:sz w:val="24"/>
          <w:szCs w:val="24"/>
        </w:rPr>
      </w:pPr>
      <w:r w:rsidRPr="00F1580A">
        <w:rPr>
          <w:rFonts w:ascii="Bahnschrift" w:hAnsi="Bahnschrift" w:cs="Calibri"/>
          <w:b/>
          <w:bCs/>
          <w:sz w:val="24"/>
          <w:szCs w:val="24"/>
        </w:rPr>
        <w:t>PARÁGRAFO QUARTO</w:t>
      </w:r>
      <w:r w:rsidRPr="00F1580A">
        <w:rPr>
          <w:rFonts w:ascii="Bahnschrift" w:hAnsi="Bahnschrift" w:cs="Calibri"/>
          <w:sz w:val="24"/>
          <w:szCs w:val="24"/>
        </w:rPr>
        <w:t xml:space="preserve">: </w:t>
      </w:r>
      <w:r w:rsidR="007A01C4" w:rsidRPr="007A01C4">
        <w:rPr>
          <w:rFonts w:ascii="Bahnschrift" w:hAnsi="Bahnschrift" w:cs="Calibri"/>
          <w:sz w:val="24"/>
          <w:szCs w:val="24"/>
        </w:rPr>
        <w:t xml:space="preserve">Somente após aprovado o boletim de medição, a CONTRATADA deverá emitir Nota Fiscal correspondente ao valor dos serviços atestados, destacando, na nota, o valor correspondente à mão-de-obra. A partir do atesto da Nota Fiscal por parte da Fiscalização da Diretoria de Obras e Projetos Especiais –DPE da </w:t>
      </w:r>
      <w:proofErr w:type="spellStart"/>
      <w:r w:rsidR="007A01C4" w:rsidRPr="007A01C4">
        <w:rPr>
          <w:rFonts w:ascii="Bahnschrift" w:hAnsi="Bahnschrift" w:cs="Calibri"/>
          <w:sz w:val="24"/>
          <w:szCs w:val="24"/>
        </w:rPr>
        <w:t>Fundarpe</w:t>
      </w:r>
      <w:proofErr w:type="spellEnd"/>
      <w:r w:rsidR="007A01C4" w:rsidRPr="007A01C4">
        <w:rPr>
          <w:rFonts w:ascii="Bahnschrift" w:hAnsi="Bahnschrift" w:cs="Calibri"/>
          <w:sz w:val="24"/>
          <w:szCs w:val="24"/>
        </w:rPr>
        <w:t xml:space="preserve">, a qual deverá pagar à CONTRATADA no prazo máximo de 30 (trinta) dias a contar da liquidação da despesa. </w:t>
      </w:r>
    </w:p>
    <w:p w:rsidR="00785D28" w:rsidRPr="00785D28" w:rsidRDefault="00DD5B20" w:rsidP="00D9030C">
      <w:pPr>
        <w:widowControl w:val="0"/>
        <w:spacing w:before="120" w:after="120" w:line="360" w:lineRule="auto"/>
        <w:ind w:right="-1"/>
        <w:jc w:val="both"/>
        <w:rPr>
          <w:rFonts w:ascii="Bahnschrift" w:hAnsi="Bahnschrift" w:cs="Calibri"/>
          <w:sz w:val="24"/>
          <w:szCs w:val="24"/>
        </w:rPr>
      </w:pPr>
      <w:r w:rsidRPr="00F1580A">
        <w:rPr>
          <w:rFonts w:ascii="Bahnschrift" w:hAnsi="Bahnschrift" w:cs="Calibri"/>
          <w:b/>
          <w:sz w:val="24"/>
          <w:szCs w:val="24"/>
        </w:rPr>
        <w:lastRenderedPageBreak/>
        <w:t>PARÁGRAFO QUINTO:</w:t>
      </w:r>
      <w:r w:rsidRPr="00F1580A">
        <w:rPr>
          <w:rFonts w:ascii="Bahnschrift" w:hAnsi="Bahnschrift" w:cs="Calibri"/>
          <w:sz w:val="24"/>
          <w:szCs w:val="24"/>
        </w:rPr>
        <w:t xml:space="preserve"> </w:t>
      </w:r>
      <w:bookmarkEnd w:id="18"/>
      <w:r w:rsidR="00785D28" w:rsidRPr="00785D28">
        <w:rPr>
          <w:rFonts w:ascii="Bahnschrift" w:hAnsi="Bahnschrift" w:cs="Calibri"/>
          <w:sz w:val="24"/>
          <w:szCs w:val="24"/>
        </w:rPr>
        <w:t xml:space="preserve">A conclusão da medição definitiva não exime a CONTRATADA de qualquer das responsabilidades contratuais, nem implica aceitação definitiva dos serviços executados. </w:t>
      </w:r>
    </w:p>
    <w:p w:rsidR="00DD5B20" w:rsidRPr="00F1580A" w:rsidRDefault="00DD5B20" w:rsidP="00D9030C">
      <w:pPr>
        <w:widowControl w:val="0"/>
        <w:spacing w:before="120" w:after="120" w:line="360" w:lineRule="auto"/>
        <w:ind w:right="-1"/>
        <w:jc w:val="both"/>
        <w:rPr>
          <w:rFonts w:ascii="Bahnschrift" w:hAnsi="Bahnschrift"/>
          <w:sz w:val="24"/>
          <w:szCs w:val="24"/>
        </w:rPr>
      </w:pPr>
      <w:r w:rsidRPr="00F1580A">
        <w:rPr>
          <w:rFonts w:ascii="Bahnschrift" w:hAnsi="Bahnschrift" w:cs="Calibri"/>
          <w:b/>
          <w:sz w:val="24"/>
          <w:szCs w:val="24"/>
        </w:rPr>
        <w:t>PARÁGRAFO SEXTO:</w:t>
      </w:r>
      <w:r w:rsidRPr="00F1580A">
        <w:rPr>
          <w:rFonts w:ascii="Bahnschrift" w:hAnsi="Bahnschrift" w:cs="Calibri"/>
          <w:sz w:val="24"/>
          <w:szCs w:val="24"/>
        </w:rPr>
        <w:t xml:space="preserve"> </w:t>
      </w:r>
      <w:r w:rsidR="00785D28" w:rsidRPr="00785D28">
        <w:rPr>
          <w:rFonts w:ascii="Bahnschrift" w:hAnsi="Bahnschrift" w:cs="Calibri"/>
          <w:sz w:val="24"/>
          <w:szCs w:val="24"/>
        </w:rPr>
        <w:t>O desembolso máximo previsto para cada período será realizado conforme Cro</w:t>
      </w:r>
      <w:r w:rsidR="00785D28">
        <w:rPr>
          <w:rFonts w:ascii="Bahnschrift" w:hAnsi="Bahnschrift" w:cs="Calibri"/>
          <w:sz w:val="24"/>
          <w:szCs w:val="24"/>
        </w:rPr>
        <w:t>nograma Orçamentário Financeiro.</w:t>
      </w:r>
    </w:p>
    <w:bookmarkEnd w:id="16"/>
    <w:bookmarkEnd w:id="17"/>
    <w:p w:rsidR="00DD5B20" w:rsidRPr="00032D1B" w:rsidRDefault="00DD5B20" w:rsidP="00D9030C">
      <w:pPr>
        <w:spacing w:before="360" w:after="120" w:line="360" w:lineRule="auto"/>
        <w:ind w:right="-1"/>
        <w:jc w:val="both"/>
        <w:rPr>
          <w:rFonts w:ascii="Bahnschrift" w:hAnsi="Bahnschrift" w:cs="Arial"/>
          <w:color w:val="9A3700"/>
          <w:sz w:val="24"/>
          <w:szCs w:val="24"/>
        </w:rPr>
      </w:pPr>
      <w:r w:rsidRPr="00032D1B">
        <w:rPr>
          <w:rFonts w:ascii="Bahnschrift" w:hAnsi="Bahnschrift"/>
          <w:noProof/>
          <w:sz w:val="24"/>
          <w:szCs w:val="24"/>
          <w:lang w:eastAsia="pt-BR"/>
        </w:rPr>
        <mc:AlternateContent>
          <mc:Choice Requires="wps">
            <w:drawing>
              <wp:inline distT="0" distB="0" distL="0" distR="0" wp14:anchorId="02D21471" wp14:editId="5066E241">
                <wp:extent cx="7115175" cy="360000"/>
                <wp:effectExtent l="0" t="0" r="9525" b="2540"/>
                <wp:docPr id="26" name="Retâ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5175" cy="360000"/>
                        </a:xfrm>
                        <a:prstGeom prst="rect">
                          <a:avLst/>
                        </a:prstGeom>
                        <a:solidFill>
                          <a:srgbClr val="33608E"/>
                        </a:solidFill>
                        <a:ln w="12700" cap="flat" cmpd="sng" algn="ctr">
                          <a:noFill/>
                          <a:prstDash val="solid"/>
                          <a:miter lim="800000"/>
                          <a:headEnd/>
                          <a:tailEnd/>
                        </a:ln>
                      </wps:spPr>
                      <wps:txbx>
                        <w:txbxContent>
                          <w:p w:rsidR="002D01A8" w:rsidRPr="00291C1C" w:rsidRDefault="002D01A8" w:rsidP="00DD5B20">
                            <w:pPr>
                              <w:spacing w:after="0"/>
                              <w:ind w:left="567" w:right="283"/>
                              <w:rPr>
                                <w:rFonts w:ascii="Bahnschrift" w:hAnsi="Bahnschrift" w:cs="Arial"/>
                                <w:b/>
                                <w:bCs/>
                                <w:color w:val="FFFFFF" w:themeColor="background1"/>
                                <w:sz w:val="24"/>
                                <w:szCs w:val="24"/>
                              </w:rPr>
                            </w:pPr>
                            <w:r w:rsidRPr="00EC0E53">
                              <w:rPr>
                                <w:rFonts w:ascii="Bahnschrift" w:hAnsi="Bahnschrift" w:cs="Arial"/>
                                <w:b/>
                                <w:bCs/>
                                <w:color w:val="00B0F0"/>
                                <w:sz w:val="24"/>
                                <w:szCs w:val="24"/>
                              </w:rPr>
                              <w:t xml:space="preserve">CLÁUSULA DÉCIMA </w:t>
                            </w:r>
                            <w:r>
                              <w:rPr>
                                <w:rFonts w:ascii="Bahnschrift" w:hAnsi="Bahnschrift" w:cs="Arial"/>
                                <w:b/>
                                <w:bCs/>
                                <w:color w:val="00B0F0"/>
                                <w:sz w:val="24"/>
                                <w:szCs w:val="24"/>
                              </w:rPr>
                              <w:t>SEGUNDO</w:t>
                            </w:r>
                            <w:r w:rsidRPr="00EC0E53">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xml:space="preserve">- </w:t>
                            </w:r>
                            <w:r w:rsidRPr="00737A60">
                              <w:rPr>
                                <w:rFonts w:ascii="Bahnschrift" w:hAnsi="Bahnschrift" w:cs="Arial"/>
                                <w:b/>
                                <w:bCs/>
                                <w:color w:val="FFFFFF" w:themeColor="background1"/>
                                <w:sz w:val="24"/>
                                <w:szCs w:val="24"/>
                              </w:rPr>
                              <w:t>DA ALTERAÇÃO CONTRATUAL</w:t>
                            </w:r>
                          </w:p>
                        </w:txbxContent>
                      </wps:txbx>
                      <wps:bodyPr rot="0" vert="horz" wrap="square" lIns="91440" tIns="45720" rIns="91440" bIns="45720" anchor="ctr" anchorCtr="0" upright="1">
                        <a:noAutofit/>
                      </wps:bodyPr>
                    </wps:wsp>
                  </a:graphicData>
                </a:graphic>
              </wp:inline>
            </w:drawing>
          </mc:Choice>
          <mc:Fallback>
            <w:pict>
              <v:rect w14:anchorId="02D21471" id="Retângulo 26" o:spid="_x0000_s1038" style="width:560.2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" fillcolor="#33608e" stroked="f" strokeweight="1pt">
                <v:textbox>
                  <w:txbxContent>
                    <w:p w:rsidR="002D01A8" w:rsidRPr="00291C1C" w:rsidRDefault="002D01A8" w:rsidP="00DD5B20">
                      <w:pPr>
                        <w:spacing w:after="0"/>
                        <w:ind w:left="567" w:right="283"/>
                        <w:rPr>
                          <w:rFonts w:ascii="Bahnschrift" w:hAnsi="Bahnschrift" w:cs="Arial"/>
                          <w:b/>
                          <w:bCs/>
                          <w:color w:val="FFFFFF" w:themeColor="background1"/>
                          <w:sz w:val="24"/>
                          <w:szCs w:val="24"/>
                        </w:rPr>
                      </w:pPr>
                      <w:r w:rsidRPr="00EC0E53">
                        <w:rPr>
                          <w:rFonts w:ascii="Bahnschrift" w:hAnsi="Bahnschrift" w:cs="Arial"/>
                          <w:b/>
                          <w:bCs/>
                          <w:color w:val="00B0F0"/>
                          <w:sz w:val="24"/>
                          <w:szCs w:val="24"/>
                        </w:rPr>
                        <w:t xml:space="preserve">CLÁUSULA DÉCIMA </w:t>
                      </w:r>
                      <w:r>
                        <w:rPr>
                          <w:rFonts w:ascii="Bahnschrift" w:hAnsi="Bahnschrift" w:cs="Arial"/>
                          <w:b/>
                          <w:bCs/>
                          <w:color w:val="00B0F0"/>
                          <w:sz w:val="24"/>
                          <w:szCs w:val="24"/>
                        </w:rPr>
                        <w:t>SEGUNDO</w:t>
                      </w:r>
                      <w:r w:rsidRPr="00EC0E53">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xml:space="preserve">- </w:t>
                      </w:r>
                      <w:r w:rsidRPr="00737A60">
                        <w:rPr>
                          <w:rFonts w:ascii="Bahnschrift" w:hAnsi="Bahnschrift" w:cs="Arial"/>
                          <w:b/>
                          <w:bCs/>
                          <w:color w:val="FFFFFF" w:themeColor="background1"/>
                          <w:sz w:val="24"/>
                          <w:szCs w:val="24"/>
                        </w:rPr>
                        <w:t>DA ALTERAÇÃO CONTRATUAL</w:t>
                      </w:r>
                    </w:p>
                  </w:txbxContent>
                </v:textbox>
                <w10:anchorlock/>
              </v:rect>
            </w:pict>
          </mc:Fallback>
        </mc:AlternateContent>
      </w:r>
      <w:bookmarkStart w:id="19" w:name="_Hlk130303778"/>
    </w:p>
    <w:bookmarkEnd w:id="19"/>
    <w:p w:rsidR="00DD5B20" w:rsidRPr="00032D1B" w:rsidRDefault="00DD5B20" w:rsidP="00D9030C">
      <w:pPr>
        <w:pStyle w:val="Standard"/>
        <w:spacing w:before="120" w:after="120" w:line="360" w:lineRule="auto"/>
        <w:ind w:right="-1"/>
        <w:jc w:val="both"/>
        <w:rPr>
          <w:rFonts w:ascii="Bahnschrift" w:hAnsi="Bahnschrift"/>
          <w:sz w:val="24"/>
          <w:szCs w:val="24"/>
        </w:rPr>
      </w:pPr>
      <w:r w:rsidRPr="00032D1B">
        <w:rPr>
          <w:rFonts w:ascii="Bahnschrift" w:hAnsi="Bahnschrift" w:cs="Calibri"/>
          <w:b/>
          <w:sz w:val="24"/>
          <w:szCs w:val="24"/>
        </w:rPr>
        <w:t>PARÁGRAFO PRIMEIRO:</w:t>
      </w:r>
      <w:r w:rsidRPr="00032D1B">
        <w:rPr>
          <w:rFonts w:ascii="Bahnschrift" w:hAnsi="Bahnschrift" w:cs="Calibri"/>
          <w:sz w:val="24"/>
          <w:szCs w:val="24"/>
        </w:rPr>
        <w:t xml:space="preserve"> A </w:t>
      </w:r>
      <w:r w:rsidRPr="00032D1B">
        <w:rPr>
          <w:rFonts w:ascii="Bahnschrift" w:hAnsi="Bahnschrift" w:cs="Calibri"/>
          <w:b/>
          <w:sz w:val="24"/>
          <w:szCs w:val="24"/>
        </w:rPr>
        <w:t>CONTRATADA</w:t>
      </w:r>
      <w:r w:rsidRPr="00032D1B">
        <w:rPr>
          <w:rFonts w:ascii="Bahnschrift" w:hAnsi="Bahnschrift" w:cs="Calibri"/>
          <w:sz w:val="24"/>
          <w:szCs w:val="24"/>
        </w:rPr>
        <w:t xml:space="preserve"> fica obrigada a aceitar, nas mesmas condições contratadas, os acréscimos ou supressões que se fizerem necessários no objeto, a critério exclusivo da </w:t>
      </w:r>
      <w:r w:rsidRPr="00032D1B">
        <w:rPr>
          <w:rFonts w:ascii="Bahnschrift" w:hAnsi="Bahnschrift" w:cs="Calibri"/>
          <w:b/>
          <w:sz w:val="24"/>
          <w:szCs w:val="24"/>
        </w:rPr>
        <w:t>CONTRATANTE</w:t>
      </w:r>
      <w:r w:rsidRPr="00032D1B">
        <w:rPr>
          <w:rFonts w:ascii="Bahnschrift" w:hAnsi="Bahnschrift" w:cs="Calibri"/>
          <w:sz w:val="24"/>
          <w:szCs w:val="24"/>
        </w:rPr>
        <w:t xml:space="preserve">, até o limite de 25% (vinte e cinco por cento) do valor inicial atualizado do </w:t>
      </w:r>
      <w:r w:rsidRPr="00032D1B">
        <w:rPr>
          <w:rStyle w:val="Fontepargpadro1"/>
          <w:rFonts w:ascii="Bahnschrift" w:eastAsia="Arial" w:hAnsi="Bahnschrift" w:cs="Calibri"/>
          <w:b/>
          <w:bCs/>
          <w:color w:val="000000"/>
          <w:sz w:val="24"/>
          <w:szCs w:val="24"/>
        </w:rPr>
        <w:t>CONTRATO</w:t>
      </w:r>
      <w:r w:rsidRPr="00032D1B">
        <w:rPr>
          <w:rFonts w:ascii="Bahnschrift" w:hAnsi="Bahnschrift" w:cs="Calibri"/>
          <w:sz w:val="24"/>
          <w:szCs w:val="24"/>
        </w:rPr>
        <w:t>.</w:t>
      </w:r>
    </w:p>
    <w:p w:rsidR="00DD5B20" w:rsidRPr="00032D1B" w:rsidRDefault="00DD5B20" w:rsidP="00D9030C">
      <w:pPr>
        <w:pStyle w:val="Standard"/>
        <w:spacing w:before="120" w:after="120" w:line="360" w:lineRule="auto"/>
        <w:ind w:right="-1"/>
        <w:jc w:val="both"/>
        <w:rPr>
          <w:rFonts w:ascii="Bahnschrift" w:hAnsi="Bahnschrift"/>
          <w:sz w:val="24"/>
          <w:szCs w:val="24"/>
        </w:rPr>
      </w:pPr>
      <w:r w:rsidRPr="00032D1B">
        <w:rPr>
          <w:rFonts w:ascii="Bahnschrift" w:hAnsi="Bahnschrift" w:cs="Calibri"/>
          <w:b/>
          <w:sz w:val="24"/>
          <w:szCs w:val="24"/>
        </w:rPr>
        <w:t xml:space="preserve">PARÁGRAFO SEGUNDO: </w:t>
      </w:r>
      <w:r w:rsidRPr="00032D1B">
        <w:rPr>
          <w:rFonts w:ascii="Bahnschrift" w:hAnsi="Bahnschrift" w:cs="Calibri"/>
          <w:sz w:val="24"/>
          <w:szCs w:val="24"/>
        </w:rPr>
        <w:t>Na hipótese de haver acordo entre as partes, as supressões poderão exceder o limite de 25% (vinte e cinco por cento).</w:t>
      </w:r>
    </w:p>
    <w:p w:rsidR="00DD5B20" w:rsidRPr="00032D1B" w:rsidRDefault="00DD5B20" w:rsidP="00D9030C">
      <w:pPr>
        <w:pStyle w:val="Nivel2"/>
        <w:spacing w:line="360" w:lineRule="auto"/>
        <w:ind w:right="-1"/>
        <w:rPr>
          <w:rFonts w:ascii="Bahnschrift" w:hAnsi="Bahnschrift"/>
          <w:sz w:val="24"/>
          <w:szCs w:val="24"/>
        </w:rPr>
      </w:pPr>
      <w:bookmarkStart w:id="20" w:name="_Hlk128409375"/>
      <w:r w:rsidRPr="00032D1B">
        <w:rPr>
          <w:rFonts w:ascii="Bahnschrift" w:hAnsi="Bahnschrift" w:cs="Calibri"/>
          <w:b/>
          <w:sz w:val="24"/>
          <w:szCs w:val="24"/>
        </w:rPr>
        <w:t>PARÁGRAFO TERCEIRO:</w:t>
      </w:r>
      <w:r w:rsidRPr="00032D1B">
        <w:rPr>
          <w:rFonts w:ascii="Bahnschrift" w:hAnsi="Bahnschrift" w:cs="Calibri"/>
          <w:sz w:val="24"/>
          <w:szCs w:val="24"/>
        </w:rPr>
        <w:t xml:space="preserve"> As alterações contratuais serão obrigatoriamente formalizadas mediante celebração de prévio termo aditivo ao presente instrumento, salvo nos casos de justificada necessidade de antecipação de seus efeitos, hipótese em que a formalização do aditivo deverá ocorrer no prazo máximo de 1 (um) mês, conforme art. 132 da Lei nº 14.133, de 2021).</w:t>
      </w:r>
    </w:p>
    <w:p w:rsidR="00DD5B20" w:rsidRDefault="00DD5B20" w:rsidP="00D9030C">
      <w:pPr>
        <w:pStyle w:val="Standard"/>
        <w:spacing w:before="120" w:after="120" w:line="360" w:lineRule="auto"/>
        <w:ind w:right="-1"/>
        <w:jc w:val="both"/>
        <w:rPr>
          <w:rFonts w:ascii="Bahnschrift" w:hAnsi="Bahnschrift" w:cs="Calibri"/>
          <w:sz w:val="24"/>
          <w:szCs w:val="24"/>
        </w:rPr>
      </w:pPr>
      <w:r w:rsidRPr="00032D1B">
        <w:rPr>
          <w:rFonts w:ascii="Bahnschrift" w:hAnsi="Bahnschrift" w:cs="Calibri"/>
          <w:b/>
          <w:sz w:val="24"/>
          <w:szCs w:val="24"/>
        </w:rPr>
        <w:t>PARÁGRAFO QUARTO:</w:t>
      </w:r>
      <w:r w:rsidRPr="00032D1B">
        <w:rPr>
          <w:rFonts w:ascii="Bahnschrift" w:hAnsi="Bahnschrift" w:cs="Calibri"/>
          <w:sz w:val="24"/>
          <w:szCs w:val="24"/>
        </w:rPr>
        <w:t xml:space="preserve"> Registros que não caracterizam alteração do </w:t>
      </w:r>
      <w:r w:rsidRPr="00032D1B">
        <w:rPr>
          <w:rStyle w:val="Fontepargpadro1"/>
          <w:rFonts w:ascii="Bahnschrift" w:eastAsia="Arial" w:hAnsi="Bahnschrift" w:cs="Calibri"/>
          <w:b/>
          <w:bCs/>
          <w:color w:val="000000"/>
          <w:sz w:val="24"/>
          <w:szCs w:val="24"/>
        </w:rPr>
        <w:t>CONTRATO</w:t>
      </w:r>
      <w:r w:rsidRPr="00032D1B">
        <w:rPr>
          <w:rFonts w:ascii="Bahnschrift" w:hAnsi="Bahnschrift" w:cs="Calibri"/>
          <w:sz w:val="24"/>
          <w:szCs w:val="24"/>
        </w:rPr>
        <w:t xml:space="preserve"> podem ser realizados por simples apostila, dispensada a celebração de termo aditivo, na forma do art. 136 da Lei nº 14.133, de 2021.</w:t>
      </w:r>
      <w:bookmarkEnd w:id="20"/>
    </w:p>
    <w:p w:rsidR="00DD5B20" w:rsidRPr="00032D1B" w:rsidRDefault="00DD5B20" w:rsidP="00D9030C">
      <w:pPr>
        <w:spacing w:before="360" w:after="120" w:line="360" w:lineRule="auto"/>
        <w:ind w:right="-1"/>
        <w:jc w:val="both"/>
        <w:rPr>
          <w:rFonts w:ascii="Bahnschrift" w:hAnsi="Bahnschrift" w:cs="Calibri"/>
          <w:color w:val="3E4756"/>
          <w:sz w:val="24"/>
          <w:szCs w:val="24"/>
        </w:rPr>
      </w:pPr>
      <w:r w:rsidRPr="00032D1B">
        <w:rPr>
          <w:rFonts w:ascii="Bahnschrift" w:hAnsi="Bahnschrift"/>
          <w:noProof/>
          <w:sz w:val="24"/>
          <w:szCs w:val="24"/>
          <w:lang w:eastAsia="pt-BR"/>
        </w:rPr>
        <mc:AlternateContent>
          <mc:Choice Requires="wps">
            <w:drawing>
              <wp:inline distT="0" distB="0" distL="0" distR="0" wp14:anchorId="1602C217" wp14:editId="02DCBB1C">
                <wp:extent cx="7143750" cy="360000"/>
                <wp:effectExtent l="0" t="0" r="0" b="2540"/>
                <wp:docPr id="30" name="Retâ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3750" cy="360000"/>
                        </a:xfrm>
                        <a:prstGeom prst="rect">
                          <a:avLst/>
                        </a:prstGeom>
                        <a:solidFill>
                          <a:srgbClr val="33608E"/>
                        </a:solidFill>
                        <a:ln w="12700" cap="flat" cmpd="sng" algn="ctr">
                          <a:noFill/>
                          <a:prstDash val="solid"/>
                          <a:miter lim="800000"/>
                          <a:headEnd/>
                          <a:tailEnd/>
                        </a:ln>
                      </wps:spPr>
                      <wps:txbx>
                        <w:txbxContent>
                          <w:p w:rsidR="002D01A8" w:rsidRPr="00291C1C" w:rsidRDefault="002D01A8" w:rsidP="00DD5B20">
                            <w:pPr>
                              <w:spacing w:after="0"/>
                              <w:ind w:left="567" w:right="283"/>
                              <w:rPr>
                                <w:rFonts w:ascii="Bahnschrift" w:hAnsi="Bahnschrift" w:cs="Arial"/>
                                <w:b/>
                                <w:bCs/>
                                <w:color w:val="FFFFFF" w:themeColor="background1"/>
                                <w:sz w:val="24"/>
                                <w:szCs w:val="24"/>
                              </w:rPr>
                            </w:pPr>
                            <w:r w:rsidRPr="00A361D3">
                              <w:rPr>
                                <w:rFonts w:ascii="Bahnschrift" w:hAnsi="Bahnschrift" w:cs="Arial"/>
                                <w:b/>
                                <w:bCs/>
                                <w:color w:val="00B0F0"/>
                                <w:sz w:val="24"/>
                                <w:szCs w:val="24"/>
                              </w:rPr>
                              <w:t xml:space="preserve">CLÁUSULA DÉCIMA </w:t>
                            </w:r>
                            <w:r>
                              <w:rPr>
                                <w:rFonts w:ascii="Bahnschrift" w:hAnsi="Bahnschrift" w:cs="Arial"/>
                                <w:b/>
                                <w:bCs/>
                                <w:color w:val="00B0F0"/>
                                <w:sz w:val="24"/>
                                <w:szCs w:val="24"/>
                              </w:rPr>
                              <w:t>TERCEIRO</w:t>
                            </w:r>
                            <w:r w:rsidRPr="00A361D3">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xml:space="preserve">- </w:t>
                            </w:r>
                            <w:r w:rsidRPr="00737A60">
                              <w:rPr>
                                <w:rFonts w:ascii="Bahnschrift" w:hAnsi="Bahnschrift" w:cs="Arial"/>
                                <w:b/>
                                <w:bCs/>
                                <w:color w:val="FFFFFF" w:themeColor="background1"/>
                                <w:sz w:val="24"/>
                                <w:szCs w:val="24"/>
                              </w:rPr>
                              <w:t>DA SUBCONTRATAÇÃO</w:t>
                            </w:r>
                          </w:p>
                        </w:txbxContent>
                      </wps:txbx>
                      <wps:bodyPr rot="0" vert="horz" wrap="square" lIns="91440" tIns="45720" rIns="91440" bIns="45720" anchor="ctr" anchorCtr="0" upright="1">
                        <a:noAutofit/>
                      </wps:bodyPr>
                    </wps:wsp>
                  </a:graphicData>
                </a:graphic>
              </wp:inline>
            </w:drawing>
          </mc:Choice>
          <mc:Fallback>
            <w:pict>
              <v:rect w14:anchorId="1602C217" id="Retângulo 30" o:spid="_x0000_s1039" style="width:562.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" fillcolor="#33608e" stroked="f" strokeweight="1pt">
                <v:textbox>
                  <w:txbxContent>
                    <w:p w:rsidR="002D01A8" w:rsidRPr="00291C1C" w:rsidRDefault="002D01A8" w:rsidP="00DD5B20">
                      <w:pPr>
                        <w:spacing w:after="0"/>
                        <w:ind w:left="567" w:right="283"/>
                        <w:rPr>
                          <w:rFonts w:ascii="Bahnschrift" w:hAnsi="Bahnschrift" w:cs="Arial"/>
                          <w:b/>
                          <w:bCs/>
                          <w:color w:val="FFFFFF" w:themeColor="background1"/>
                          <w:sz w:val="24"/>
                          <w:szCs w:val="24"/>
                        </w:rPr>
                      </w:pPr>
                      <w:r w:rsidRPr="00A361D3">
                        <w:rPr>
                          <w:rFonts w:ascii="Bahnschrift" w:hAnsi="Bahnschrift" w:cs="Arial"/>
                          <w:b/>
                          <w:bCs/>
                          <w:color w:val="00B0F0"/>
                          <w:sz w:val="24"/>
                          <w:szCs w:val="24"/>
                        </w:rPr>
                        <w:t xml:space="preserve">CLÁUSULA DÉCIMA </w:t>
                      </w:r>
                      <w:r>
                        <w:rPr>
                          <w:rFonts w:ascii="Bahnschrift" w:hAnsi="Bahnschrift" w:cs="Arial"/>
                          <w:b/>
                          <w:bCs/>
                          <w:color w:val="00B0F0"/>
                          <w:sz w:val="24"/>
                          <w:szCs w:val="24"/>
                        </w:rPr>
                        <w:t>TERCEIRO</w:t>
                      </w:r>
                      <w:r w:rsidRPr="00A361D3">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xml:space="preserve">- </w:t>
                      </w:r>
                      <w:r w:rsidRPr="00737A60">
                        <w:rPr>
                          <w:rFonts w:ascii="Bahnschrift" w:hAnsi="Bahnschrift" w:cs="Arial"/>
                          <w:b/>
                          <w:bCs/>
                          <w:color w:val="FFFFFF" w:themeColor="background1"/>
                          <w:sz w:val="24"/>
                          <w:szCs w:val="24"/>
                        </w:rPr>
                        <w:t>DA SUBCONTRATAÇÃO</w:t>
                      </w:r>
                    </w:p>
                  </w:txbxContent>
                </v:textbox>
                <w10:anchorlock/>
              </v:rect>
            </w:pict>
          </mc:Fallback>
        </mc:AlternateContent>
      </w:r>
    </w:p>
    <w:p w:rsidR="00DD5B20" w:rsidRPr="00D161C0" w:rsidRDefault="00DD5B20" w:rsidP="00D9030C">
      <w:pPr>
        <w:spacing w:before="120" w:after="120" w:line="360" w:lineRule="auto"/>
        <w:ind w:right="-1"/>
        <w:jc w:val="both"/>
        <w:rPr>
          <w:rFonts w:ascii="Bahnschrift" w:hAnsi="Bahnschrift"/>
          <w:sz w:val="24"/>
          <w:szCs w:val="24"/>
        </w:rPr>
      </w:pPr>
      <w:r w:rsidRPr="00D161C0">
        <w:rPr>
          <w:rFonts w:ascii="Bahnschrift" w:hAnsi="Bahnschrift" w:cs="Calibri"/>
          <w:b/>
          <w:sz w:val="24"/>
          <w:szCs w:val="24"/>
        </w:rPr>
        <w:t xml:space="preserve">PARÁGRAFO </w:t>
      </w:r>
      <w:r w:rsidR="00407511">
        <w:rPr>
          <w:rFonts w:ascii="Bahnschrift" w:hAnsi="Bahnschrift" w:cs="Calibri"/>
          <w:b/>
          <w:sz w:val="24"/>
          <w:szCs w:val="24"/>
        </w:rPr>
        <w:t>ÚNIC</w:t>
      </w:r>
      <w:r w:rsidRPr="00D161C0">
        <w:rPr>
          <w:rFonts w:ascii="Bahnschrift" w:hAnsi="Bahnschrift" w:cs="Calibri"/>
          <w:b/>
          <w:sz w:val="24"/>
          <w:szCs w:val="24"/>
        </w:rPr>
        <w:t>O:</w:t>
      </w:r>
      <w:r w:rsidRPr="00D161C0">
        <w:rPr>
          <w:rFonts w:ascii="Bahnschrift" w:hAnsi="Bahnschrift" w:cs="Calibri"/>
          <w:sz w:val="24"/>
          <w:szCs w:val="24"/>
        </w:rPr>
        <w:t xml:space="preserve"> Não será admitida a subcontratação do objeto do </w:t>
      </w:r>
      <w:r w:rsidRPr="00D161C0">
        <w:rPr>
          <w:rStyle w:val="Fontepargpadro1"/>
          <w:rFonts w:ascii="Bahnschrift" w:eastAsia="Arial" w:hAnsi="Bahnschrift" w:cs="Calibri"/>
          <w:b/>
          <w:bCs/>
          <w:sz w:val="24"/>
          <w:szCs w:val="24"/>
        </w:rPr>
        <w:t>CONTRATO</w:t>
      </w:r>
      <w:r w:rsidRPr="00D161C0">
        <w:rPr>
          <w:rFonts w:ascii="Bahnschrift" w:hAnsi="Bahnschrift" w:cs="Calibri"/>
          <w:sz w:val="24"/>
          <w:szCs w:val="24"/>
        </w:rPr>
        <w:t>.</w:t>
      </w:r>
    </w:p>
    <w:p w:rsidR="00DD5B20" w:rsidRPr="00032D1B" w:rsidRDefault="00DD5B20" w:rsidP="00D9030C">
      <w:pPr>
        <w:spacing w:before="360" w:after="120" w:line="360" w:lineRule="auto"/>
        <w:ind w:right="-1"/>
        <w:jc w:val="both"/>
        <w:rPr>
          <w:rFonts w:ascii="Bahnschrift" w:hAnsi="Bahnschrift" w:cs="Calibri"/>
          <w:color w:val="3E4756"/>
          <w:sz w:val="24"/>
          <w:szCs w:val="24"/>
        </w:rPr>
      </w:pPr>
      <w:r w:rsidRPr="00032D1B">
        <w:rPr>
          <w:rFonts w:ascii="Bahnschrift" w:hAnsi="Bahnschrift"/>
          <w:noProof/>
          <w:sz w:val="24"/>
          <w:szCs w:val="24"/>
          <w:lang w:eastAsia="pt-BR"/>
        </w:rPr>
        <mc:AlternateContent>
          <mc:Choice Requires="wps">
            <w:drawing>
              <wp:inline distT="0" distB="0" distL="0" distR="0" wp14:anchorId="6902D0F9" wp14:editId="2C17DC51">
                <wp:extent cx="7105650" cy="360000"/>
                <wp:effectExtent l="0" t="0" r="0" b="2540"/>
                <wp:docPr id="31" name="Retâ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05650" cy="360000"/>
                        </a:xfrm>
                        <a:prstGeom prst="rect">
                          <a:avLst/>
                        </a:prstGeom>
                        <a:solidFill>
                          <a:srgbClr val="33608E"/>
                        </a:solidFill>
                        <a:ln w="12700" cap="flat" cmpd="sng" algn="ctr">
                          <a:noFill/>
                          <a:prstDash val="solid"/>
                          <a:miter lim="800000"/>
                          <a:headEnd/>
                          <a:tailEnd/>
                        </a:ln>
                      </wps:spPr>
                      <wps:txbx>
                        <w:txbxContent>
                          <w:p w:rsidR="002D01A8" w:rsidRPr="00291C1C" w:rsidRDefault="002D01A8" w:rsidP="00DD5B20">
                            <w:pPr>
                              <w:spacing w:after="0"/>
                              <w:ind w:left="567" w:right="283"/>
                              <w:rPr>
                                <w:rFonts w:ascii="Bahnschrift" w:hAnsi="Bahnschrift" w:cs="Arial"/>
                                <w:b/>
                                <w:bCs/>
                                <w:color w:val="FFFFFF" w:themeColor="background1"/>
                                <w:sz w:val="24"/>
                                <w:szCs w:val="24"/>
                              </w:rPr>
                            </w:pPr>
                            <w:r w:rsidRPr="00A361D3">
                              <w:rPr>
                                <w:rFonts w:ascii="Bahnschrift" w:hAnsi="Bahnschrift" w:cs="Arial"/>
                                <w:b/>
                                <w:bCs/>
                                <w:color w:val="00B0F0"/>
                                <w:sz w:val="24"/>
                                <w:szCs w:val="24"/>
                              </w:rPr>
                              <w:t xml:space="preserve">CLÁUSULA DÉCIMA </w:t>
                            </w:r>
                            <w:r>
                              <w:rPr>
                                <w:rFonts w:ascii="Bahnschrift" w:hAnsi="Bahnschrift" w:cs="Arial"/>
                                <w:b/>
                                <w:bCs/>
                                <w:color w:val="00B0F0"/>
                                <w:sz w:val="24"/>
                                <w:szCs w:val="24"/>
                              </w:rPr>
                              <w:t>QUARTA</w:t>
                            </w:r>
                            <w:r w:rsidRPr="00A361D3">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xml:space="preserve">- </w:t>
                            </w:r>
                            <w:r w:rsidRPr="0097781C">
                              <w:rPr>
                                <w:rFonts w:ascii="Bahnschrift" w:hAnsi="Bahnschrift" w:cs="Arial"/>
                                <w:b/>
                                <w:bCs/>
                                <w:color w:val="FFFFFF" w:themeColor="background1"/>
                                <w:sz w:val="24"/>
                                <w:szCs w:val="24"/>
                              </w:rPr>
                              <w:t>DA GARANTIA DE EXECUÇÃO CONTRATUAL</w:t>
                            </w:r>
                          </w:p>
                        </w:txbxContent>
                      </wps:txbx>
                      <wps:bodyPr rot="0" vert="horz" wrap="square" lIns="91440" tIns="45720" rIns="91440" bIns="45720" anchor="ctr" anchorCtr="0" upright="1">
                        <a:noAutofit/>
                      </wps:bodyPr>
                    </wps:wsp>
                  </a:graphicData>
                </a:graphic>
              </wp:inline>
            </w:drawing>
          </mc:Choice>
          <mc:Fallback>
            <w:pict>
              <v:rect w14:anchorId="6902D0F9" id="Retângulo 31" o:spid="_x0000_s1040" style="width:559.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" fillcolor="#33608e" stroked="f" strokeweight="1pt">
                <v:textbox>
                  <w:txbxContent>
                    <w:p w:rsidR="002D01A8" w:rsidRPr="00291C1C" w:rsidRDefault="002D01A8" w:rsidP="00DD5B20">
                      <w:pPr>
                        <w:spacing w:after="0"/>
                        <w:ind w:left="567" w:right="283"/>
                        <w:rPr>
                          <w:rFonts w:ascii="Bahnschrift" w:hAnsi="Bahnschrift" w:cs="Arial"/>
                          <w:b/>
                          <w:bCs/>
                          <w:color w:val="FFFFFF" w:themeColor="background1"/>
                          <w:sz w:val="24"/>
                          <w:szCs w:val="24"/>
                        </w:rPr>
                      </w:pPr>
                      <w:r w:rsidRPr="00A361D3">
                        <w:rPr>
                          <w:rFonts w:ascii="Bahnschrift" w:hAnsi="Bahnschrift" w:cs="Arial"/>
                          <w:b/>
                          <w:bCs/>
                          <w:color w:val="00B0F0"/>
                          <w:sz w:val="24"/>
                          <w:szCs w:val="24"/>
                        </w:rPr>
                        <w:t xml:space="preserve">CLÁUSULA DÉCIMA </w:t>
                      </w:r>
                      <w:r>
                        <w:rPr>
                          <w:rFonts w:ascii="Bahnschrift" w:hAnsi="Bahnschrift" w:cs="Arial"/>
                          <w:b/>
                          <w:bCs/>
                          <w:color w:val="00B0F0"/>
                          <w:sz w:val="24"/>
                          <w:szCs w:val="24"/>
                        </w:rPr>
                        <w:t>QUARTA</w:t>
                      </w:r>
                      <w:r w:rsidRPr="00A361D3">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xml:space="preserve">- </w:t>
                      </w:r>
                      <w:r w:rsidRPr="0097781C">
                        <w:rPr>
                          <w:rFonts w:ascii="Bahnschrift" w:hAnsi="Bahnschrift" w:cs="Arial"/>
                          <w:b/>
                          <w:bCs/>
                          <w:color w:val="FFFFFF" w:themeColor="background1"/>
                          <w:sz w:val="24"/>
                          <w:szCs w:val="24"/>
                        </w:rPr>
                        <w:t>DA GARANTIA DE EXECUÇÃO CONTRATUAL</w:t>
                      </w:r>
                    </w:p>
                  </w:txbxContent>
                </v:textbox>
                <w10:anchorlock/>
              </v:rect>
            </w:pict>
          </mc:Fallback>
        </mc:AlternateContent>
      </w:r>
    </w:p>
    <w:p w:rsidR="00DD5B20" w:rsidRPr="00032D1B" w:rsidRDefault="00DD5B20" w:rsidP="00D9030C">
      <w:pPr>
        <w:spacing w:before="120" w:after="120" w:line="360" w:lineRule="auto"/>
        <w:ind w:right="-1"/>
        <w:jc w:val="both"/>
        <w:rPr>
          <w:rFonts w:ascii="Bahnschrift" w:hAnsi="Bahnschrift"/>
          <w:sz w:val="24"/>
          <w:szCs w:val="24"/>
        </w:rPr>
      </w:pPr>
      <w:r w:rsidRPr="007436E5">
        <w:rPr>
          <w:rFonts w:ascii="Bahnschrift" w:hAnsi="Bahnschrift" w:cs="Calibri"/>
          <w:b/>
          <w:bCs/>
          <w:sz w:val="24"/>
          <w:szCs w:val="24"/>
        </w:rPr>
        <w:t>PARÁGRAFO PRIMEIRO</w:t>
      </w:r>
      <w:r w:rsidRPr="007436E5">
        <w:rPr>
          <w:rFonts w:ascii="Bahnschrift" w:hAnsi="Bahnschrift" w:cs="Calibri"/>
          <w:sz w:val="24"/>
          <w:szCs w:val="24"/>
        </w:rPr>
        <w:t xml:space="preserve">: A </w:t>
      </w:r>
      <w:r w:rsidRPr="007436E5">
        <w:rPr>
          <w:rFonts w:ascii="Bahnschrift" w:hAnsi="Bahnschrift" w:cs="Calibri"/>
          <w:b/>
          <w:sz w:val="24"/>
          <w:szCs w:val="24"/>
        </w:rPr>
        <w:t>CONTRATADA</w:t>
      </w:r>
      <w:r w:rsidRPr="007436E5">
        <w:rPr>
          <w:rFonts w:ascii="Bahnschrift" w:hAnsi="Bahnschrift" w:cs="Calibri"/>
          <w:sz w:val="24"/>
          <w:szCs w:val="24"/>
        </w:rPr>
        <w:t xml:space="preserve"> prestará garantia de execução contratual, no percentual de </w:t>
      </w:r>
      <w:r w:rsidRPr="00407511">
        <w:rPr>
          <w:rFonts w:ascii="Bahnschrift" w:hAnsi="Bahnschrift" w:cs="Calibri"/>
          <w:sz w:val="24"/>
          <w:szCs w:val="24"/>
          <w:u w:val="thick"/>
        </w:rPr>
        <w:t>5% (cinco por cento)</w:t>
      </w:r>
      <w:r w:rsidRPr="007436E5">
        <w:rPr>
          <w:rFonts w:ascii="Bahnschrift" w:hAnsi="Bahnschrift" w:cs="Calibri"/>
          <w:sz w:val="24"/>
          <w:szCs w:val="24"/>
        </w:rPr>
        <w:t xml:space="preserve"> do valor </w:t>
      </w:r>
      <w:r w:rsidRPr="007436E5">
        <w:rPr>
          <w:rFonts w:ascii="Bahnschrift" w:hAnsi="Bahnschrift" w:cs="Calibri"/>
          <w:sz w:val="24"/>
          <w:szCs w:val="24"/>
          <w:u w:val="thick"/>
        </w:rPr>
        <w:t>total</w:t>
      </w:r>
      <w:r w:rsidRPr="007436E5">
        <w:rPr>
          <w:rFonts w:ascii="Bahnschrift" w:hAnsi="Bahnschrift" w:cs="Calibri"/>
          <w:sz w:val="24"/>
          <w:szCs w:val="24"/>
        </w:rPr>
        <w:t xml:space="preserve"> do </w:t>
      </w:r>
      <w:r w:rsidRPr="007436E5">
        <w:rPr>
          <w:rStyle w:val="Fontepargpadro1"/>
          <w:rFonts w:ascii="Bahnschrift" w:eastAsia="Arial" w:hAnsi="Bahnschrift" w:cs="Calibri"/>
          <w:b/>
          <w:bCs/>
          <w:sz w:val="24"/>
          <w:szCs w:val="24"/>
        </w:rPr>
        <w:t>CONTRATO</w:t>
      </w:r>
      <w:r w:rsidRPr="007436E5">
        <w:rPr>
          <w:rFonts w:ascii="Bahnschrift" w:hAnsi="Bahnschrift" w:cs="Calibri"/>
          <w:sz w:val="24"/>
          <w:szCs w:val="24"/>
        </w:rPr>
        <w:t>, nos termos</w:t>
      </w:r>
      <w:bookmarkStart w:id="21" w:name="_Hlk128412787"/>
      <w:r w:rsidRPr="007436E5">
        <w:rPr>
          <w:rFonts w:ascii="Bahnschrift" w:hAnsi="Bahnschrift" w:cs="Calibri"/>
          <w:sz w:val="24"/>
          <w:szCs w:val="24"/>
        </w:rPr>
        <w:t xml:space="preserve"> dos artigos 96 a 98 da Lei nº 14.133, de 2021.</w:t>
      </w:r>
    </w:p>
    <w:bookmarkEnd w:id="21"/>
    <w:p w:rsidR="00DD5B20" w:rsidRPr="00AE5E97" w:rsidRDefault="00DD5B20" w:rsidP="00D9030C">
      <w:pPr>
        <w:spacing w:before="120" w:after="120" w:line="360" w:lineRule="auto"/>
        <w:ind w:right="-1"/>
        <w:jc w:val="both"/>
        <w:rPr>
          <w:rFonts w:ascii="Bahnschrift" w:hAnsi="Bahnschrift"/>
          <w:sz w:val="24"/>
          <w:szCs w:val="24"/>
        </w:rPr>
      </w:pPr>
      <w:r w:rsidRPr="00AE5E97">
        <w:rPr>
          <w:rFonts w:ascii="Bahnschrift" w:hAnsi="Bahnschrift" w:cs="Calibri"/>
          <w:b/>
          <w:sz w:val="24"/>
          <w:szCs w:val="24"/>
        </w:rPr>
        <w:lastRenderedPageBreak/>
        <w:t xml:space="preserve">PARÁGRAFO SEGUNDO: </w:t>
      </w:r>
      <w:r w:rsidRPr="00AE5E97">
        <w:rPr>
          <w:rFonts w:ascii="Bahnschrift" w:hAnsi="Bahnschrift" w:cs="Calibri"/>
          <w:sz w:val="24"/>
          <w:szCs w:val="24"/>
        </w:rPr>
        <w:t xml:space="preserve">Caso a </w:t>
      </w:r>
      <w:r w:rsidRPr="00AE5E97">
        <w:rPr>
          <w:rFonts w:ascii="Bahnschrift" w:hAnsi="Bahnschrift" w:cs="Calibri"/>
          <w:b/>
          <w:sz w:val="24"/>
          <w:szCs w:val="24"/>
        </w:rPr>
        <w:t>CONTRATADA</w:t>
      </w:r>
      <w:r w:rsidRPr="00AE5E97">
        <w:rPr>
          <w:rFonts w:ascii="Bahnschrift" w:hAnsi="Bahnschrift" w:cs="Calibri"/>
          <w:sz w:val="24"/>
          <w:szCs w:val="24"/>
        </w:rPr>
        <w:t xml:space="preserve"> opte pelo seguro-garantia,</w:t>
      </w:r>
      <w:r w:rsidRPr="00AE5E97">
        <w:rPr>
          <w:rStyle w:val="Refdenotaderodap"/>
          <w:rFonts w:ascii="Bahnschrift" w:hAnsi="Bahnschrift" w:cs="Calibri"/>
          <w:sz w:val="24"/>
          <w:szCs w:val="24"/>
        </w:rPr>
        <w:footnoteReference w:id="4"/>
      </w:r>
      <w:r w:rsidRPr="00AE5E97">
        <w:rPr>
          <w:rFonts w:ascii="Bahnschrift" w:hAnsi="Bahnschrift" w:cs="Calibri"/>
          <w:sz w:val="24"/>
          <w:szCs w:val="24"/>
        </w:rPr>
        <w:t xml:space="preserve"> a apólice deverá ser apresentada antes da assinatura do </w:t>
      </w:r>
      <w:r w:rsidRPr="00AE5E97">
        <w:rPr>
          <w:rFonts w:ascii="Bahnschrift" w:hAnsi="Bahnschrift" w:cs="Calibri"/>
          <w:b/>
          <w:sz w:val="24"/>
          <w:szCs w:val="24"/>
        </w:rPr>
        <w:t>CONTRATO</w:t>
      </w:r>
      <w:r w:rsidRPr="00AE5E97">
        <w:rPr>
          <w:rFonts w:ascii="Bahnschrift" w:hAnsi="Bahnschrift" w:cs="Calibri"/>
          <w:sz w:val="24"/>
          <w:szCs w:val="24"/>
        </w:rPr>
        <w:t>, ficando-lhe assegurado prazo mínimo de 1 (um) mês entre a ratificação e a assinatura deste instrumento.</w:t>
      </w:r>
      <w:r w:rsidRPr="00AE5E97">
        <w:rPr>
          <w:rFonts w:ascii="Bahnschrift" w:hAnsi="Bahnschrift" w:cs="Calibri"/>
          <w:b/>
          <w:sz w:val="24"/>
          <w:szCs w:val="24"/>
        </w:rPr>
        <w:t xml:space="preserve"> </w:t>
      </w:r>
    </w:p>
    <w:p w:rsidR="00DD5B20" w:rsidRPr="00AE5E97" w:rsidRDefault="00DD5B20" w:rsidP="00D9030C">
      <w:pPr>
        <w:spacing w:before="120" w:after="120" w:line="360" w:lineRule="auto"/>
        <w:ind w:right="-1"/>
        <w:jc w:val="both"/>
        <w:rPr>
          <w:rFonts w:ascii="Bahnschrift" w:hAnsi="Bahnschrift"/>
          <w:sz w:val="24"/>
          <w:szCs w:val="24"/>
        </w:rPr>
      </w:pPr>
      <w:r w:rsidRPr="00AE5E97">
        <w:rPr>
          <w:rFonts w:ascii="Bahnschrift" w:hAnsi="Bahnschrift" w:cs="Calibri"/>
          <w:b/>
          <w:bCs/>
          <w:sz w:val="24"/>
          <w:szCs w:val="24"/>
        </w:rPr>
        <w:t>PARÁGRAFO TERCEIRO:</w:t>
      </w:r>
      <w:r w:rsidRPr="00AE5E97">
        <w:rPr>
          <w:rFonts w:ascii="Bahnschrift" w:hAnsi="Bahnschrift" w:cs="Calibri"/>
          <w:sz w:val="24"/>
          <w:szCs w:val="24"/>
        </w:rPr>
        <w:t xml:space="preserve"> </w:t>
      </w:r>
      <w:bookmarkStart w:id="22" w:name="_Hlk130311100"/>
      <w:r w:rsidRPr="00AE5E97">
        <w:rPr>
          <w:rFonts w:ascii="Bahnschrift" w:hAnsi="Bahnschrift" w:cs="Calibri"/>
          <w:sz w:val="24"/>
          <w:szCs w:val="24"/>
        </w:rPr>
        <w:t xml:space="preserve">Caso a </w:t>
      </w:r>
      <w:r w:rsidRPr="00AE5E97">
        <w:rPr>
          <w:rFonts w:ascii="Bahnschrift" w:hAnsi="Bahnschrift" w:cs="Calibri"/>
          <w:b/>
          <w:sz w:val="24"/>
          <w:szCs w:val="24"/>
        </w:rPr>
        <w:t>CONTRATADA</w:t>
      </w:r>
      <w:r w:rsidRPr="00AE5E97">
        <w:rPr>
          <w:rFonts w:ascii="Bahnschrift" w:hAnsi="Bahnschrift" w:cs="Calibri"/>
          <w:sz w:val="24"/>
          <w:szCs w:val="24"/>
        </w:rPr>
        <w:t xml:space="preserve"> opte por uma das demais modalidades de garantia previstas no art. 96, § 1º, da Lei nº 14.1333, a garantia será prestada no prazo de até 10 (dez) dias úteis, após a assinatura do presente </w:t>
      </w:r>
      <w:r w:rsidRPr="00AE5E97">
        <w:rPr>
          <w:rFonts w:ascii="Bahnschrift" w:hAnsi="Bahnschrift" w:cs="Calibri"/>
          <w:b/>
          <w:sz w:val="24"/>
          <w:szCs w:val="24"/>
        </w:rPr>
        <w:t>CONTRATO</w:t>
      </w:r>
      <w:r w:rsidRPr="00AE5E97">
        <w:rPr>
          <w:rFonts w:ascii="Bahnschrift" w:hAnsi="Bahnschrift" w:cs="Calibri"/>
          <w:sz w:val="24"/>
          <w:szCs w:val="24"/>
        </w:rPr>
        <w:t xml:space="preserve">, prorrogáveis por igual período, mediante justificativa aceita pela </w:t>
      </w:r>
      <w:r w:rsidRPr="00AE5E97">
        <w:rPr>
          <w:rFonts w:ascii="Bahnschrift" w:hAnsi="Bahnschrift" w:cs="Calibri"/>
          <w:b/>
          <w:sz w:val="24"/>
          <w:szCs w:val="24"/>
        </w:rPr>
        <w:t>CONTRATANTE.</w:t>
      </w:r>
    </w:p>
    <w:bookmarkEnd w:id="22"/>
    <w:p w:rsidR="00DD5B20" w:rsidRPr="00AE5E97" w:rsidRDefault="00DD5B20" w:rsidP="00D9030C">
      <w:pPr>
        <w:spacing w:before="120" w:after="120" w:line="360" w:lineRule="auto"/>
        <w:ind w:right="-1"/>
        <w:jc w:val="both"/>
        <w:rPr>
          <w:rFonts w:ascii="Bahnschrift" w:hAnsi="Bahnschrift"/>
          <w:sz w:val="24"/>
          <w:szCs w:val="24"/>
        </w:rPr>
      </w:pPr>
      <w:r w:rsidRPr="00AE5E97">
        <w:rPr>
          <w:rFonts w:ascii="Bahnschrift" w:hAnsi="Bahnschrift" w:cs="Calibri"/>
          <w:b/>
          <w:sz w:val="24"/>
          <w:szCs w:val="24"/>
        </w:rPr>
        <w:t>PARÁGRAFO QUARTO</w:t>
      </w:r>
      <w:r w:rsidRPr="00AE5E97">
        <w:rPr>
          <w:rFonts w:ascii="Bahnschrift" w:hAnsi="Bahnschrift" w:cs="Calibri"/>
          <w:sz w:val="24"/>
          <w:szCs w:val="24"/>
        </w:rPr>
        <w:t xml:space="preserve">: A inobservância do prazo fixado para apresentação da garantia acarretará a aplicação das sanções administrativas previstas neste instrumento e poderá ensejar a extinção do </w:t>
      </w:r>
      <w:r w:rsidRPr="00AE5E97">
        <w:rPr>
          <w:rStyle w:val="Fontepargpadro1"/>
          <w:rFonts w:ascii="Bahnschrift" w:eastAsia="Arial" w:hAnsi="Bahnschrift" w:cs="Calibri"/>
          <w:b/>
          <w:bCs/>
          <w:sz w:val="24"/>
          <w:szCs w:val="24"/>
        </w:rPr>
        <w:t>CONTRATO</w:t>
      </w:r>
      <w:r w:rsidRPr="00AE5E97">
        <w:rPr>
          <w:rFonts w:ascii="Bahnschrift" w:hAnsi="Bahnschrift" w:cs="Calibri"/>
          <w:sz w:val="24"/>
          <w:szCs w:val="24"/>
        </w:rPr>
        <w:t>.</w:t>
      </w:r>
    </w:p>
    <w:p w:rsidR="00DD5B20" w:rsidRPr="00AE5E97" w:rsidRDefault="00DD5B20" w:rsidP="00D9030C">
      <w:pPr>
        <w:pStyle w:val="Standard"/>
        <w:spacing w:before="120" w:after="120" w:line="360" w:lineRule="auto"/>
        <w:ind w:right="-1"/>
        <w:jc w:val="both"/>
        <w:rPr>
          <w:rFonts w:ascii="Bahnschrift" w:hAnsi="Bahnschrift"/>
          <w:sz w:val="24"/>
          <w:szCs w:val="24"/>
        </w:rPr>
      </w:pPr>
      <w:r w:rsidRPr="00AE5E97">
        <w:rPr>
          <w:rFonts w:ascii="Bahnschrift" w:hAnsi="Bahnschrift" w:cs="Calibri"/>
          <w:b/>
          <w:bCs/>
          <w:sz w:val="24"/>
          <w:szCs w:val="24"/>
        </w:rPr>
        <w:t>PARÁGRAFO QUINTO:</w:t>
      </w:r>
      <w:r w:rsidRPr="00AE5E97">
        <w:rPr>
          <w:rFonts w:ascii="Bahnschrift" w:hAnsi="Bahnschrift" w:cs="Calibri"/>
          <w:sz w:val="24"/>
          <w:szCs w:val="24"/>
        </w:rPr>
        <w:t xml:space="preserve"> A garantia assegurará, qualquer que seja a modalidade escolhida, o pagamento de:</w:t>
      </w:r>
    </w:p>
    <w:p w:rsidR="00DD5B20" w:rsidRPr="00AE5E97" w:rsidRDefault="00DD5B20" w:rsidP="00D9030C">
      <w:pPr>
        <w:pStyle w:val="Standard"/>
        <w:spacing w:before="120" w:after="120" w:line="360" w:lineRule="auto"/>
        <w:ind w:right="-1"/>
        <w:jc w:val="both"/>
        <w:rPr>
          <w:rFonts w:ascii="Bahnschrift" w:hAnsi="Bahnschrift"/>
          <w:sz w:val="24"/>
          <w:szCs w:val="24"/>
        </w:rPr>
      </w:pPr>
      <w:r w:rsidRPr="00AE5E97">
        <w:rPr>
          <w:rFonts w:ascii="Bahnschrift" w:hAnsi="Bahnschrift" w:cs="Calibri"/>
          <w:sz w:val="24"/>
          <w:szCs w:val="24"/>
        </w:rPr>
        <w:t xml:space="preserve">a) prejuízos advindos do não cumprimento do objeto do </w:t>
      </w:r>
      <w:r w:rsidRPr="00AE5E97">
        <w:rPr>
          <w:rStyle w:val="Fontepargpadro1"/>
          <w:rFonts w:ascii="Bahnschrift" w:eastAsia="Arial" w:hAnsi="Bahnschrift" w:cs="Calibri"/>
          <w:b/>
          <w:bCs/>
          <w:sz w:val="24"/>
          <w:szCs w:val="24"/>
        </w:rPr>
        <w:t>CONTRATO</w:t>
      </w:r>
      <w:r w:rsidRPr="00AE5E97">
        <w:rPr>
          <w:rFonts w:ascii="Bahnschrift" w:hAnsi="Bahnschrift" w:cs="Calibri"/>
          <w:sz w:val="24"/>
          <w:szCs w:val="24"/>
        </w:rPr>
        <w:t xml:space="preserve"> e do não adimplemento das demais obrigações nele previstas; e</w:t>
      </w:r>
    </w:p>
    <w:p w:rsidR="00DD5B20" w:rsidRPr="00AE5E97" w:rsidRDefault="00DD5B20" w:rsidP="00D9030C">
      <w:pPr>
        <w:pStyle w:val="Standard"/>
        <w:spacing w:before="120" w:after="120" w:line="360" w:lineRule="auto"/>
        <w:ind w:right="-1"/>
        <w:jc w:val="both"/>
        <w:rPr>
          <w:rFonts w:ascii="Bahnschrift" w:hAnsi="Bahnschrift"/>
          <w:sz w:val="24"/>
          <w:szCs w:val="24"/>
        </w:rPr>
      </w:pPr>
      <w:r w:rsidRPr="00AE5E97">
        <w:rPr>
          <w:rFonts w:ascii="Bahnschrift" w:hAnsi="Bahnschrift" w:cs="Calibri"/>
          <w:sz w:val="24"/>
          <w:szCs w:val="24"/>
        </w:rPr>
        <w:t xml:space="preserve">b)  multas moratórias e compensatórias aplicadas pela Administração à </w:t>
      </w:r>
      <w:r w:rsidRPr="00AE5E97">
        <w:rPr>
          <w:rFonts w:ascii="Bahnschrift" w:hAnsi="Bahnschrift" w:cs="Calibri"/>
          <w:b/>
          <w:sz w:val="24"/>
          <w:szCs w:val="24"/>
        </w:rPr>
        <w:t>CONTRATADA</w:t>
      </w:r>
      <w:r w:rsidRPr="00AE5E97">
        <w:rPr>
          <w:rFonts w:ascii="Bahnschrift" w:hAnsi="Bahnschrift" w:cs="Calibri"/>
          <w:sz w:val="24"/>
          <w:szCs w:val="24"/>
        </w:rPr>
        <w:t>.</w:t>
      </w:r>
    </w:p>
    <w:p w:rsidR="00DD5B20" w:rsidRPr="00AE5E97" w:rsidRDefault="00DD5B20" w:rsidP="00D9030C">
      <w:pPr>
        <w:pStyle w:val="Standard"/>
        <w:spacing w:before="120" w:after="120" w:line="360" w:lineRule="auto"/>
        <w:ind w:right="-1"/>
        <w:jc w:val="both"/>
        <w:rPr>
          <w:rFonts w:ascii="Bahnschrift" w:hAnsi="Bahnschrift"/>
          <w:sz w:val="24"/>
          <w:szCs w:val="24"/>
        </w:rPr>
      </w:pPr>
      <w:bookmarkStart w:id="23" w:name="_Hlk128496119"/>
      <w:r w:rsidRPr="00AE5E97">
        <w:rPr>
          <w:rFonts w:ascii="Bahnschrift" w:hAnsi="Bahnschrift" w:cs="Calibri"/>
          <w:b/>
          <w:sz w:val="24"/>
          <w:szCs w:val="24"/>
        </w:rPr>
        <w:t>PARÁGRAFO SEXTO</w:t>
      </w:r>
      <w:r w:rsidRPr="00AE5E97">
        <w:rPr>
          <w:rFonts w:ascii="Bahnschrift" w:hAnsi="Bahnschrift" w:cs="Calibri"/>
          <w:sz w:val="24"/>
          <w:szCs w:val="24"/>
        </w:rPr>
        <w:t xml:space="preserve">: A garantia deverá ter validade durante toda a execução do </w:t>
      </w:r>
      <w:r w:rsidRPr="00AE5E97">
        <w:rPr>
          <w:rFonts w:ascii="Bahnschrift" w:hAnsi="Bahnschrift" w:cs="Calibri"/>
          <w:b/>
          <w:bCs/>
          <w:sz w:val="24"/>
          <w:szCs w:val="24"/>
        </w:rPr>
        <w:t xml:space="preserve">CONTRATO </w:t>
      </w:r>
      <w:r w:rsidRPr="00AE5E97">
        <w:rPr>
          <w:rFonts w:ascii="Bahnschrift" w:hAnsi="Bahnschrift" w:cs="Calibri"/>
          <w:sz w:val="24"/>
          <w:szCs w:val="24"/>
        </w:rPr>
        <w:t xml:space="preserve">e após 90 (noventa) dias do término do prazo de vigência contratual. </w:t>
      </w:r>
    </w:p>
    <w:p w:rsidR="00DD5B20" w:rsidRPr="00AE5E97" w:rsidRDefault="00DD5B20" w:rsidP="00D9030C">
      <w:pPr>
        <w:pStyle w:val="Nivel2"/>
        <w:spacing w:line="360" w:lineRule="auto"/>
        <w:ind w:right="-1"/>
        <w:rPr>
          <w:rFonts w:ascii="Bahnschrift" w:hAnsi="Bahnschrift"/>
          <w:color w:val="auto"/>
          <w:sz w:val="24"/>
          <w:szCs w:val="24"/>
        </w:rPr>
      </w:pPr>
      <w:r w:rsidRPr="00AE5E97">
        <w:rPr>
          <w:rFonts w:ascii="Bahnschrift" w:hAnsi="Bahnschrift" w:cs="Calibri"/>
          <w:b/>
          <w:color w:val="auto"/>
          <w:sz w:val="24"/>
          <w:szCs w:val="24"/>
        </w:rPr>
        <w:t>PARÁGRAFO SÉTIMO:</w:t>
      </w:r>
      <w:r w:rsidRPr="00AE5E97">
        <w:rPr>
          <w:rFonts w:ascii="Bahnschrift" w:hAnsi="Bahnschrift" w:cs="Calibri"/>
          <w:i/>
          <w:color w:val="auto"/>
          <w:sz w:val="24"/>
          <w:szCs w:val="24"/>
        </w:rPr>
        <w:t xml:space="preserve"> </w:t>
      </w:r>
      <w:r w:rsidRPr="00AE5E97">
        <w:rPr>
          <w:rFonts w:ascii="Bahnschrift" w:hAnsi="Bahnschrift" w:cs="Calibri"/>
          <w:color w:val="auto"/>
          <w:sz w:val="24"/>
          <w:szCs w:val="24"/>
        </w:rPr>
        <w:t xml:space="preserve">Nos casos de prorrogação do prazo de vigência do </w:t>
      </w:r>
      <w:r w:rsidRPr="00AE5E97">
        <w:rPr>
          <w:rStyle w:val="Fontepargpadro1"/>
          <w:rFonts w:ascii="Bahnschrift" w:eastAsia="Arial" w:hAnsi="Bahnschrift" w:cs="Calibri"/>
          <w:b/>
          <w:bCs/>
          <w:color w:val="auto"/>
          <w:sz w:val="24"/>
          <w:szCs w:val="24"/>
        </w:rPr>
        <w:t>CONTRATO</w:t>
      </w:r>
      <w:r w:rsidRPr="00AE5E97">
        <w:rPr>
          <w:rFonts w:ascii="Bahnschrift" w:hAnsi="Bahnschrift" w:cs="Calibri"/>
          <w:color w:val="auto"/>
          <w:sz w:val="24"/>
          <w:szCs w:val="24"/>
        </w:rPr>
        <w:t xml:space="preserve"> ou de alteração do seu valor, por acréscimos, reajuste ou revisão de preços, a garantia deverá ser renovada ou complementada, seguindo os mesmos parâmetros utilizados quando da contratação. </w:t>
      </w:r>
    </w:p>
    <w:p w:rsidR="00DD5B20" w:rsidRPr="00AE5E97" w:rsidRDefault="00DD5B20" w:rsidP="00D9030C">
      <w:pPr>
        <w:pStyle w:val="Nivel2"/>
        <w:spacing w:line="360" w:lineRule="auto"/>
        <w:ind w:right="-1"/>
        <w:rPr>
          <w:rFonts w:ascii="Bahnschrift" w:hAnsi="Bahnschrift"/>
          <w:color w:val="auto"/>
          <w:sz w:val="24"/>
          <w:szCs w:val="24"/>
        </w:rPr>
      </w:pPr>
      <w:bookmarkStart w:id="24" w:name="_Ref118297051"/>
      <w:bookmarkStart w:id="25" w:name="_Ref125984616"/>
      <w:r w:rsidRPr="00AE5E97">
        <w:rPr>
          <w:rFonts w:ascii="Bahnschrift" w:hAnsi="Bahnschrift" w:cs="Calibri"/>
          <w:b/>
          <w:color w:val="auto"/>
          <w:sz w:val="24"/>
          <w:szCs w:val="24"/>
        </w:rPr>
        <w:t xml:space="preserve">PARÁGRAFO OITAVO: </w:t>
      </w:r>
      <w:r w:rsidRPr="00AE5E97">
        <w:rPr>
          <w:rFonts w:ascii="Bahnschrift" w:hAnsi="Bahnschrift" w:cs="Calibri"/>
          <w:color w:val="auto"/>
          <w:sz w:val="24"/>
          <w:szCs w:val="24"/>
        </w:rPr>
        <w:t xml:space="preserve">Se o valor da garantia for utilizado total ou parcialmente em pagamento de qualquer obrigação ou de multas e indenizações, a </w:t>
      </w:r>
      <w:r w:rsidRPr="00AE5E97">
        <w:rPr>
          <w:rFonts w:ascii="Bahnschrift" w:hAnsi="Bahnschrift" w:cs="Calibri"/>
          <w:b/>
          <w:color w:val="auto"/>
          <w:sz w:val="24"/>
          <w:szCs w:val="24"/>
        </w:rPr>
        <w:t>CONTRATADA</w:t>
      </w:r>
      <w:r w:rsidRPr="00AE5E97">
        <w:rPr>
          <w:rFonts w:ascii="Bahnschrift" w:hAnsi="Bahnschrift" w:cs="Calibri"/>
          <w:color w:val="auto"/>
          <w:sz w:val="24"/>
          <w:szCs w:val="24"/>
        </w:rPr>
        <w:t xml:space="preserve"> obriga-se a fazer a respectiva reposição/complementação no prazo de 10 (dez) dias úteis, contados da data em que for notificada pela </w:t>
      </w:r>
      <w:r w:rsidRPr="00AE5E97">
        <w:rPr>
          <w:rFonts w:ascii="Bahnschrift" w:hAnsi="Bahnschrift" w:cs="Calibri"/>
          <w:b/>
          <w:color w:val="auto"/>
          <w:sz w:val="24"/>
          <w:szCs w:val="24"/>
        </w:rPr>
        <w:t xml:space="preserve">CONTRATANTE, </w:t>
      </w:r>
      <w:bookmarkStart w:id="26" w:name="_Hlk130311216"/>
      <w:r w:rsidRPr="00AE5E97">
        <w:rPr>
          <w:rFonts w:ascii="Bahnschrift" w:hAnsi="Bahnschrift" w:cs="Calibri"/>
          <w:color w:val="auto"/>
          <w:sz w:val="24"/>
          <w:szCs w:val="24"/>
        </w:rPr>
        <w:t xml:space="preserve">sendo possível a prorrogação por igual período mediante justificativa aceita pela </w:t>
      </w:r>
      <w:r w:rsidRPr="00AE5E97">
        <w:rPr>
          <w:rFonts w:ascii="Bahnschrift" w:hAnsi="Bahnschrift" w:cs="Calibri"/>
          <w:b/>
          <w:color w:val="auto"/>
          <w:sz w:val="24"/>
          <w:szCs w:val="24"/>
        </w:rPr>
        <w:t>CONTRATANTE</w:t>
      </w:r>
      <w:r w:rsidRPr="00AE5E97">
        <w:rPr>
          <w:rFonts w:ascii="Bahnschrift" w:hAnsi="Bahnschrift" w:cs="Calibri"/>
          <w:color w:val="auto"/>
          <w:sz w:val="24"/>
          <w:szCs w:val="24"/>
        </w:rPr>
        <w:t>.</w:t>
      </w:r>
      <w:bookmarkEnd w:id="26"/>
    </w:p>
    <w:p w:rsidR="00DD5B20" w:rsidRPr="00AE5E97" w:rsidRDefault="00DD5B20" w:rsidP="00D9030C">
      <w:pPr>
        <w:pStyle w:val="Nivel2"/>
        <w:spacing w:line="360" w:lineRule="auto"/>
        <w:ind w:right="-1"/>
        <w:rPr>
          <w:rFonts w:ascii="Bahnschrift" w:hAnsi="Bahnschrift"/>
          <w:color w:val="auto"/>
          <w:sz w:val="24"/>
          <w:szCs w:val="24"/>
        </w:rPr>
      </w:pPr>
      <w:r w:rsidRPr="00AE5E97">
        <w:rPr>
          <w:rFonts w:ascii="Bahnschrift" w:hAnsi="Bahnschrift" w:cs="Calibri"/>
          <w:b/>
          <w:color w:val="auto"/>
          <w:sz w:val="24"/>
          <w:szCs w:val="24"/>
        </w:rPr>
        <w:lastRenderedPageBreak/>
        <w:t>PARÁGRAFO NONO</w:t>
      </w:r>
      <w:r w:rsidRPr="00AE5E97">
        <w:rPr>
          <w:rFonts w:ascii="Bahnschrift" w:hAnsi="Bahnschrift" w:cs="Calibri"/>
          <w:color w:val="auto"/>
          <w:sz w:val="24"/>
          <w:szCs w:val="24"/>
        </w:rPr>
        <w:t xml:space="preserve">: Na hipótese de suspensão do </w:t>
      </w:r>
      <w:r w:rsidRPr="00AE5E97">
        <w:rPr>
          <w:rStyle w:val="Fontepargpadro1"/>
          <w:rFonts w:ascii="Bahnschrift" w:eastAsia="Arial" w:hAnsi="Bahnschrift" w:cs="Calibri"/>
          <w:b/>
          <w:bCs/>
          <w:color w:val="auto"/>
          <w:sz w:val="24"/>
          <w:szCs w:val="24"/>
        </w:rPr>
        <w:t>CONTRATO</w:t>
      </w:r>
      <w:r w:rsidRPr="00AE5E97">
        <w:rPr>
          <w:rFonts w:ascii="Bahnschrift" w:hAnsi="Bahnschrift" w:cs="Calibri"/>
          <w:color w:val="auto"/>
          <w:sz w:val="24"/>
          <w:szCs w:val="24"/>
        </w:rPr>
        <w:t xml:space="preserve"> por ordem ou inadimplemento da Administração, a </w:t>
      </w:r>
      <w:r w:rsidRPr="00AE5E97">
        <w:rPr>
          <w:rFonts w:ascii="Bahnschrift" w:hAnsi="Bahnschrift" w:cs="Calibri"/>
          <w:b/>
          <w:color w:val="auto"/>
          <w:sz w:val="24"/>
          <w:szCs w:val="24"/>
        </w:rPr>
        <w:t>CONTRATADA</w:t>
      </w:r>
      <w:r w:rsidRPr="00AE5E97">
        <w:rPr>
          <w:rFonts w:ascii="Bahnschrift" w:hAnsi="Bahnschrift" w:cs="Calibri"/>
          <w:color w:val="auto"/>
          <w:sz w:val="24"/>
          <w:szCs w:val="24"/>
        </w:rPr>
        <w:t xml:space="preserve"> ficará desobrigada de renovar a garantia ou de endossar a apólice de seguro até a ordem de reinício da execução ou o adimplemento pela Administração.</w:t>
      </w:r>
      <w:bookmarkEnd w:id="23"/>
      <w:bookmarkEnd w:id="24"/>
      <w:bookmarkEnd w:id="25"/>
    </w:p>
    <w:p w:rsidR="00DD5B20" w:rsidRPr="00AE5E97" w:rsidRDefault="00DD5B20" w:rsidP="00D9030C">
      <w:pPr>
        <w:pStyle w:val="Nvel2-Red"/>
        <w:suppressAutoHyphens w:val="0"/>
        <w:spacing w:line="360" w:lineRule="auto"/>
        <w:ind w:right="-1"/>
        <w:rPr>
          <w:rFonts w:ascii="Bahnschrift" w:hAnsi="Bahnschrift"/>
          <w:color w:val="auto"/>
          <w:sz w:val="24"/>
          <w:szCs w:val="24"/>
        </w:rPr>
      </w:pPr>
      <w:r w:rsidRPr="00AE5E97">
        <w:rPr>
          <w:rFonts w:ascii="Bahnschrift" w:hAnsi="Bahnschrift" w:cs="Calibri"/>
          <w:b/>
          <w:i w:val="0"/>
          <w:color w:val="auto"/>
          <w:sz w:val="24"/>
          <w:szCs w:val="24"/>
        </w:rPr>
        <w:t>PARÁGRAFO DÉCIMO</w:t>
      </w:r>
      <w:r w:rsidRPr="00AE5E97">
        <w:rPr>
          <w:rFonts w:ascii="Bahnschrift" w:hAnsi="Bahnschrift" w:cs="Calibri"/>
          <w:i w:val="0"/>
          <w:color w:val="auto"/>
          <w:sz w:val="24"/>
          <w:szCs w:val="24"/>
        </w:rPr>
        <w:t>: Caso utili</w:t>
      </w:r>
      <w:r w:rsidRPr="00AE5E97">
        <w:rPr>
          <w:rFonts w:ascii="Bahnschrift" w:hAnsi="Bahnschrift" w:cs="Calibri"/>
          <w:i w:val="0"/>
          <w:color w:val="auto"/>
          <w:sz w:val="24"/>
          <w:szCs w:val="24"/>
          <w:lang w:eastAsia="en-US"/>
        </w:rPr>
        <w:t xml:space="preserve">zada a modalidade </w:t>
      </w:r>
      <w:r w:rsidRPr="00AE5E97">
        <w:rPr>
          <w:rFonts w:ascii="Bahnschrift" w:hAnsi="Bahnschrift" w:cs="Calibri"/>
          <w:i w:val="0"/>
          <w:color w:val="auto"/>
          <w:sz w:val="24"/>
          <w:szCs w:val="24"/>
        </w:rPr>
        <w:t>de seguro-garantia:</w:t>
      </w:r>
    </w:p>
    <w:p w:rsidR="00DD5B20" w:rsidRPr="00AE5E97" w:rsidRDefault="00DD5B20" w:rsidP="00D9030C">
      <w:pPr>
        <w:pStyle w:val="Nvel2-Red"/>
        <w:numPr>
          <w:ilvl w:val="0"/>
          <w:numId w:val="12"/>
        </w:numPr>
        <w:suppressAutoHyphens w:val="0"/>
        <w:spacing w:line="360" w:lineRule="auto"/>
        <w:ind w:left="0" w:right="-1" w:firstLine="0"/>
        <w:rPr>
          <w:rFonts w:ascii="Bahnschrift" w:hAnsi="Bahnschrift"/>
          <w:color w:val="auto"/>
          <w:sz w:val="24"/>
          <w:szCs w:val="24"/>
        </w:rPr>
      </w:pPr>
      <w:r w:rsidRPr="00AE5E97">
        <w:rPr>
          <w:rFonts w:ascii="Bahnschrift" w:hAnsi="Bahnschrift" w:cs="Calibri"/>
          <w:i w:val="0"/>
          <w:color w:val="auto"/>
          <w:sz w:val="24"/>
          <w:szCs w:val="24"/>
        </w:rPr>
        <w:t xml:space="preserve">A apólice permanecerá em vigor mesmo que a </w:t>
      </w:r>
      <w:r w:rsidRPr="00AE5E97">
        <w:rPr>
          <w:rFonts w:ascii="Bahnschrift" w:hAnsi="Bahnschrift" w:cs="Calibri"/>
          <w:b/>
          <w:i w:val="0"/>
          <w:color w:val="auto"/>
          <w:sz w:val="24"/>
          <w:szCs w:val="24"/>
        </w:rPr>
        <w:t>CONTRATADA</w:t>
      </w:r>
      <w:r w:rsidRPr="00AE5E97">
        <w:rPr>
          <w:rFonts w:ascii="Bahnschrift" w:hAnsi="Bahnschrift" w:cs="Calibri"/>
          <w:i w:val="0"/>
          <w:color w:val="auto"/>
          <w:sz w:val="24"/>
          <w:szCs w:val="24"/>
        </w:rPr>
        <w:t xml:space="preserve"> não pague o prêmio nas datas convencionadas;</w:t>
      </w:r>
    </w:p>
    <w:p w:rsidR="00DD5B20" w:rsidRPr="00AE5E97" w:rsidRDefault="00DD5B20" w:rsidP="00D9030C">
      <w:pPr>
        <w:pStyle w:val="Nvel2-Red"/>
        <w:numPr>
          <w:ilvl w:val="0"/>
          <w:numId w:val="12"/>
        </w:numPr>
        <w:suppressAutoHyphens w:val="0"/>
        <w:spacing w:line="360" w:lineRule="auto"/>
        <w:ind w:left="0" w:right="-1" w:firstLine="0"/>
        <w:rPr>
          <w:rFonts w:ascii="Bahnschrift" w:hAnsi="Bahnschrift"/>
          <w:color w:val="auto"/>
          <w:sz w:val="24"/>
          <w:szCs w:val="24"/>
        </w:rPr>
      </w:pPr>
      <w:r w:rsidRPr="00AE5E97">
        <w:rPr>
          <w:rFonts w:ascii="Bahnschrift" w:hAnsi="Bahnschrift" w:cs="Calibri"/>
          <w:i w:val="0"/>
          <w:color w:val="auto"/>
          <w:sz w:val="24"/>
          <w:szCs w:val="24"/>
        </w:rPr>
        <w:t xml:space="preserve">A apólice deverá acompanhar as modificações referentes à vigência do </w:t>
      </w:r>
      <w:r w:rsidRPr="00AE5E97">
        <w:rPr>
          <w:rFonts w:ascii="Bahnschrift" w:hAnsi="Bahnschrift" w:cs="Calibri"/>
          <w:b/>
          <w:i w:val="0"/>
          <w:color w:val="auto"/>
          <w:sz w:val="24"/>
          <w:szCs w:val="24"/>
        </w:rPr>
        <w:t>CONTRATO</w:t>
      </w:r>
      <w:r w:rsidRPr="00AE5E97">
        <w:rPr>
          <w:rFonts w:ascii="Bahnschrift" w:hAnsi="Bahnschrift" w:cs="Calibri"/>
          <w:i w:val="0"/>
          <w:color w:val="auto"/>
          <w:sz w:val="24"/>
          <w:szCs w:val="24"/>
        </w:rPr>
        <w:t xml:space="preserve"> principal mediante a emissão do respectivo endosso pela seguradora;</w:t>
      </w:r>
    </w:p>
    <w:p w:rsidR="00DD5B20" w:rsidRPr="00AE5E97" w:rsidRDefault="00DD5B20" w:rsidP="00D9030C">
      <w:pPr>
        <w:pStyle w:val="Nivel2"/>
        <w:numPr>
          <w:ilvl w:val="0"/>
          <w:numId w:val="12"/>
        </w:numPr>
        <w:suppressAutoHyphens w:val="0"/>
        <w:spacing w:line="360" w:lineRule="auto"/>
        <w:ind w:left="0" w:right="-1" w:firstLine="0"/>
        <w:rPr>
          <w:rFonts w:ascii="Bahnschrift" w:hAnsi="Bahnschrift"/>
          <w:color w:val="auto"/>
          <w:sz w:val="24"/>
          <w:szCs w:val="24"/>
        </w:rPr>
      </w:pPr>
      <w:r w:rsidRPr="00AE5E97">
        <w:rPr>
          <w:rFonts w:ascii="Bahnschrift" w:hAnsi="Bahnschrift" w:cs="Calibri"/>
          <w:color w:val="auto"/>
          <w:sz w:val="24"/>
          <w:szCs w:val="24"/>
        </w:rPr>
        <w:t xml:space="preserve">Será permitida a substituição da apólice na data de renovação ou de aniversário, desde que mantidas as condições e coberturas da apólice vigente e nenhum período fique descoberto, ressalvado o disposto no </w:t>
      </w:r>
      <w:r w:rsidRPr="00AE5E97">
        <w:rPr>
          <w:rFonts w:ascii="Bahnschrift" w:hAnsi="Bahnschrift" w:cs="Calibri"/>
          <w:b/>
          <w:color w:val="auto"/>
          <w:sz w:val="24"/>
          <w:szCs w:val="24"/>
        </w:rPr>
        <w:t>PARÁGRAFO NONO</w:t>
      </w:r>
      <w:r w:rsidRPr="00AE5E97">
        <w:rPr>
          <w:rStyle w:val="Fontepargpadro1"/>
          <w:rFonts w:ascii="Bahnschrift" w:eastAsia="Arial" w:hAnsi="Bahnschrift" w:cs="Calibri"/>
          <w:b/>
          <w:bCs/>
          <w:color w:val="auto"/>
          <w:sz w:val="24"/>
          <w:szCs w:val="24"/>
        </w:rPr>
        <w:t>;</w:t>
      </w:r>
    </w:p>
    <w:p w:rsidR="00DD5B20" w:rsidRPr="00AE5E97" w:rsidRDefault="00DD5B20" w:rsidP="00D9030C">
      <w:pPr>
        <w:pStyle w:val="Nivel3"/>
        <w:numPr>
          <w:ilvl w:val="0"/>
          <w:numId w:val="12"/>
        </w:numPr>
        <w:suppressAutoHyphens w:val="0"/>
        <w:spacing w:line="360" w:lineRule="auto"/>
        <w:ind w:left="0" w:right="-1" w:firstLine="0"/>
        <w:rPr>
          <w:rFonts w:ascii="Bahnschrift" w:hAnsi="Bahnschrift"/>
          <w:color w:val="auto"/>
          <w:sz w:val="24"/>
          <w:szCs w:val="24"/>
        </w:rPr>
      </w:pPr>
      <w:r w:rsidRPr="00AE5E97">
        <w:rPr>
          <w:rFonts w:ascii="Bahnschrift" w:hAnsi="Bahnschrift" w:cs="Calibri"/>
          <w:color w:val="auto"/>
          <w:sz w:val="24"/>
          <w:szCs w:val="24"/>
        </w:rPr>
        <w:t>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rsidR="00DD5B20" w:rsidRPr="00AE5E97" w:rsidRDefault="00DD5B20" w:rsidP="00D9030C">
      <w:pPr>
        <w:pStyle w:val="Nivel2"/>
        <w:spacing w:line="360" w:lineRule="auto"/>
        <w:ind w:right="-1"/>
        <w:rPr>
          <w:rFonts w:ascii="Bahnschrift" w:hAnsi="Bahnschrift"/>
          <w:color w:val="auto"/>
          <w:sz w:val="24"/>
          <w:szCs w:val="24"/>
        </w:rPr>
      </w:pPr>
      <w:r w:rsidRPr="00AE5E97">
        <w:rPr>
          <w:rFonts w:ascii="Bahnschrift" w:hAnsi="Bahnschrift" w:cs="Calibri"/>
          <w:b/>
          <w:color w:val="auto"/>
          <w:sz w:val="24"/>
          <w:szCs w:val="24"/>
        </w:rPr>
        <w:t>PARÁGRAFO DÉCIMO PRIMEIRO</w:t>
      </w:r>
      <w:r w:rsidRPr="00AE5E97">
        <w:rPr>
          <w:rFonts w:ascii="Bahnschrift" w:hAnsi="Bahnschrift" w:cs="Calibri"/>
          <w:color w:val="auto"/>
          <w:sz w:val="24"/>
          <w:szCs w:val="24"/>
        </w:rPr>
        <w:t xml:space="preserve">: A garantia em dinheiro deverá ser efetuada em favor da </w:t>
      </w:r>
      <w:r w:rsidRPr="00AE5E97">
        <w:rPr>
          <w:rStyle w:val="Fontepargpadro1"/>
          <w:rFonts w:ascii="Bahnschrift" w:eastAsia="Arial" w:hAnsi="Bahnschrift" w:cs="Calibri"/>
          <w:b/>
          <w:bCs/>
          <w:color w:val="auto"/>
          <w:sz w:val="24"/>
          <w:szCs w:val="24"/>
        </w:rPr>
        <w:t>CONTRATANTE</w:t>
      </w:r>
      <w:r w:rsidRPr="00AE5E97">
        <w:rPr>
          <w:rFonts w:ascii="Bahnschrift" w:hAnsi="Bahnschrift" w:cs="Calibri"/>
          <w:color w:val="auto"/>
          <w:sz w:val="24"/>
          <w:szCs w:val="24"/>
        </w:rPr>
        <w:t xml:space="preserve">, em </w:t>
      </w:r>
      <w:r w:rsidRPr="00D9030C">
        <w:rPr>
          <w:rFonts w:ascii="Bahnschrift" w:hAnsi="Bahnschrift" w:cs="Calibri"/>
          <w:color w:val="0070C0"/>
          <w:sz w:val="24"/>
          <w:szCs w:val="24"/>
        </w:rPr>
        <w:t xml:space="preserve">conta específica </w:t>
      </w:r>
      <w:r w:rsidRPr="00D9030C">
        <w:rPr>
          <w:rFonts w:ascii="Bahnschrift" w:hAnsi="Bahnschrift" w:cs="Calibri"/>
          <w:color w:val="0070C0"/>
          <w:sz w:val="24"/>
          <w:szCs w:val="24"/>
          <w:shd w:val="clear" w:color="auto" w:fill="FFFFFF"/>
        </w:rPr>
        <w:t>XXXXX</w:t>
      </w:r>
      <w:r w:rsidRPr="00AE5E97">
        <w:rPr>
          <w:rFonts w:ascii="Bahnschrift" w:hAnsi="Bahnschrift" w:cs="Calibri"/>
          <w:color w:val="auto"/>
          <w:sz w:val="24"/>
          <w:szCs w:val="24"/>
        </w:rPr>
        <w:t>, com correção monetária.</w:t>
      </w:r>
    </w:p>
    <w:p w:rsidR="00DD5B20" w:rsidRPr="00AE5E97" w:rsidRDefault="00DD5B20" w:rsidP="00D9030C">
      <w:pPr>
        <w:pStyle w:val="Nivel2"/>
        <w:spacing w:line="360" w:lineRule="auto"/>
        <w:ind w:right="-1"/>
        <w:rPr>
          <w:rFonts w:ascii="Bahnschrift" w:hAnsi="Bahnschrift"/>
          <w:color w:val="auto"/>
          <w:sz w:val="24"/>
          <w:szCs w:val="24"/>
        </w:rPr>
      </w:pPr>
      <w:r w:rsidRPr="00AE5E97">
        <w:rPr>
          <w:rFonts w:ascii="Bahnschrift" w:hAnsi="Bahnschrift" w:cs="Calibri"/>
          <w:b/>
          <w:color w:val="auto"/>
          <w:sz w:val="24"/>
          <w:szCs w:val="24"/>
        </w:rPr>
        <w:t>PARÁGRAFO DÉCIMO SEGUNDO</w:t>
      </w:r>
      <w:r w:rsidRPr="00AE5E97">
        <w:rPr>
          <w:rFonts w:ascii="Bahnschrift" w:hAnsi="Bahnschrift" w:cs="Calibri"/>
          <w:color w:val="auto"/>
          <w:sz w:val="24"/>
          <w:szCs w:val="24"/>
        </w:rPr>
        <w:t>: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rsidR="00DD5B20" w:rsidRPr="00AE5E97" w:rsidRDefault="00DD5B20" w:rsidP="00D9030C">
      <w:pPr>
        <w:pStyle w:val="Nivel2"/>
        <w:spacing w:line="360" w:lineRule="auto"/>
        <w:ind w:right="-1"/>
        <w:rPr>
          <w:rFonts w:ascii="Bahnschrift" w:hAnsi="Bahnschrift" w:cs="Calibri"/>
          <w:b/>
          <w:color w:val="auto"/>
          <w:sz w:val="24"/>
          <w:szCs w:val="24"/>
        </w:rPr>
      </w:pPr>
      <w:r w:rsidRPr="00AE5E97">
        <w:rPr>
          <w:rFonts w:ascii="Bahnschrift" w:hAnsi="Bahnschrift" w:cs="Calibri"/>
          <w:b/>
          <w:color w:val="auto"/>
          <w:sz w:val="24"/>
          <w:szCs w:val="24"/>
        </w:rPr>
        <w:t>PARÁGRAFO DÉCIMO TERCEIRO</w:t>
      </w:r>
      <w:r w:rsidRPr="00AE5E97">
        <w:rPr>
          <w:rFonts w:ascii="Bahnschrift" w:hAnsi="Bahnschrift" w:cs="Calibri"/>
          <w:color w:val="auto"/>
          <w:sz w:val="24"/>
          <w:szCs w:val="24"/>
        </w:rPr>
        <w:t xml:space="preserve">: Na modalidade de fiança bancária, a garantia deverá ser emitida por banco ou instituição financeira devidamente autorizada a operar no País pelo Banco Central do Brasil, e deverá constar expressa renúncia do fiador aos benefícios do </w:t>
      </w:r>
      <w:hyperlink r:id="rId11" w:anchor="art827" w:history="1">
        <w:r w:rsidRPr="00AE5E97">
          <w:rPr>
            <w:rStyle w:val="Hyperlink"/>
            <w:rFonts w:ascii="Bahnschrift" w:hAnsi="Bahnschrift" w:cs="Calibri"/>
            <w:color w:val="auto"/>
            <w:sz w:val="24"/>
            <w:szCs w:val="24"/>
          </w:rPr>
          <w:t>artigo 827 do Código Civil.</w:t>
        </w:r>
      </w:hyperlink>
    </w:p>
    <w:p w:rsidR="00DD5B20" w:rsidRPr="00AE5E97" w:rsidRDefault="00DD5B20" w:rsidP="00D9030C">
      <w:pPr>
        <w:pStyle w:val="Nivel2"/>
        <w:spacing w:line="360" w:lineRule="auto"/>
        <w:ind w:right="-1"/>
        <w:rPr>
          <w:rFonts w:ascii="Bahnschrift" w:hAnsi="Bahnschrift"/>
          <w:color w:val="auto"/>
          <w:sz w:val="24"/>
          <w:szCs w:val="24"/>
        </w:rPr>
      </w:pPr>
      <w:r w:rsidRPr="00AE5E97">
        <w:rPr>
          <w:rFonts w:ascii="Bahnschrift" w:hAnsi="Bahnschrift" w:cs="Calibri"/>
          <w:b/>
          <w:color w:val="auto"/>
          <w:sz w:val="24"/>
          <w:szCs w:val="24"/>
        </w:rPr>
        <w:t>PARÁGRAFO DÉCIMO QUARTO:</w:t>
      </w:r>
      <w:r w:rsidRPr="00AE5E97">
        <w:rPr>
          <w:rFonts w:ascii="Bahnschrift" w:hAnsi="Bahnschrift" w:cs="Calibri"/>
          <w:color w:val="auto"/>
          <w:sz w:val="24"/>
          <w:szCs w:val="24"/>
        </w:rPr>
        <w:t xml:space="preserve"> A </w:t>
      </w:r>
      <w:r w:rsidRPr="00AE5E97">
        <w:rPr>
          <w:rFonts w:ascii="Bahnschrift" w:hAnsi="Bahnschrift" w:cs="Calibri"/>
          <w:b/>
          <w:color w:val="auto"/>
          <w:sz w:val="24"/>
          <w:szCs w:val="24"/>
        </w:rPr>
        <w:t>CONTRATADA</w:t>
      </w:r>
      <w:r w:rsidRPr="00AE5E97">
        <w:rPr>
          <w:rFonts w:ascii="Bahnschrift" w:hAnsi="Bahnschrift" w:cs="Calibri"/>
          <w:color w:val="auto"/>
          <w:sz w:val="24"/>
          <w:szCs w:val="24"/>
        </w:rPr>
        <w:t xml:space="preserve"> autoriza a </w:t>
      </w:r>
      <w:r w:rsidRPr="00AE5E97">
        <w:rPr>
          <w:rStyle w:val="Fontepargpadro1"/>
          <w:rFonts w:ascii="Bahnschrift" w:eastAsia="Arial" w:hAnsi="Bahnschrift" w:cs="Calibri"/>
          <w:b/>
          <w:bCs/>
          <w:color w:val="auto"/>
          <w:sz w:val="24"/>
          <w:szCs w:val="24"/>
        </w:rPr>
        <w:t>CONTRATANTE</w:t>
      </w:r>
      <w:r w:rsidRPr="00AE5E97">
        <w:rPr>
          <w:rFonts w:ascii="Bahnschrift" w:hAnsi="Bahnschrift" w:cs="Calibri"/>
          <w:color w:val="auto"/>
          <w:sz w:val="24"/>
          <w:szCs w:val="24"/>
        </w:rPr>
        <w:t xml:space="preserve"> a reter e executar, a qualquer tempo, a garantia, na forma prevista no Edital e neste </w:t>
      </w:r>
      <w:r w:rsidRPr="00AE5E97">
        <w:rPr>
          <w:rStyle w:val="Fontepargpadro1"/>
          <w:rFonts w:ascii="Bahnschrift" w:eastAsia="Arial" w:hAnsi="Bahnschrift" w:cs="Calibri"/>
          <w:b/>
          <w:bCs/>
          <w:color w:val="auto"/>
          <w:sz w:val="24"/>
          <w:szCs w:val="24"/>
        </w:rPr>
        <w:t>CONTRATO</w:t>
      </w:r>
      <w:r w:rsidRPr="00AE5E97">
        <w:rPr>
          <w:rFonts w:ascii="Bahnschrift" w:hAnsi="Bahnschrift" w:cs="Calibri"/>
          <w:color w:val="auto"/>
          <w:sz w:val="24"/>
          <w:szCs w:val="24"/>
        </w:rPr>
        <w:t>.</w:t>
      </w:r>
    </w:p>
    <w:p w:rsidR="00DD5B20" w:rsidRPr="00AE5E97" w:rsidRDefault="00DD5B20" w:rsidP="00D9030C">
      <w:pPr>
        <w:pStyle w:val="Nivel2"/>
        <w:spacing w:line="360" w:lineRule="auto"/>
        <w:ind w:right="-1"/>
        <w:rPr>
          <w:rFonts w:ascii="Bahnschrift" w:hAnsi="Bahnschrift"/>
          <w:color w:val="auto"/>
          <w:sz w:val="24"/>
          <w:szCs w:val="24"/>
        </w:rPr>
      </w:pPr>
      <w:r w:rsidRPr="00AE5E97">
        <w:rPr>
          <w:rFonts w:ascii="Bahnschrift" w:hAnsi="Bahnschrift" w:cs="Calibri"/>
          <w:b/>
          <w:color w:val="auto"/>
          <w:sz w:val="24"/>
          <w:szCs w:val="24"/>
        </w:rPr>
        <w:lastRenderedPageBreak/>
        <w:t xml:space="preserve">PARÁGRAFO DÉCIMO QUINTO: </w:t>
      </w:r>
      <w:r w:rsidRPr="00AE5E97">
        <w:rPr>
          <w:rFonts w:ascii="Bahnschrift" w:hAnsi="Bahnschrift" w:cs="Calibri"/>
          <w:bCs/>
          <w:color w:val="auto"/>
          <w:sz w:val="24"/>
          <w:szCs w:val="24"/>
        </w:rPr>
        <w:t xml:space="preserve">A garantia somente será liberada ou restituída após a fiel execução do </w:t>
      </w:r>
      <w:r w:rsidRPr="00AE5E97">
        <w:rPr>
          <w:rStyle w:val="Fontepargpadro1"/>
          <w:rFonts w:ascii="Bahnschrift" w:eastAsia="Arial" w:hAnsi="Bahnschrift" w:cs="Calibri"/>
          <w:b/>
          <w:bCs/>
          <w:color w:val="auto"/>
          <w:sz w:val="24"/>
          <w:szCs w:val="24"/>
        </w:rPr>
        <w:t>CONTRATO,</w:t>
      </w:r>
      <w:r w:rsidRPr="00AE5E97">
        <w:rPr>
          <w:rFonts w:ascii="Bahnschrift" w:hAnsi="Bahnschrift" w:cs="Calibri"/>
          <w:bCs/>
          <w:color w:val="auto"/>
          <w:sz w:val="24"/>
          <w:szCs w:val="24"/>
        </w:rPr>
        <w:t xml:space="preserve"> </w:t>
      </w:r>
      <w:r w:rsidRPr="00AE5E97">
        <w:rPr>
          <w:rFonts w:ascii="Bahnschrift" w:hAnsi="Bahnschrift" w:cs="Calibri"/>
          <w:color w:val="auto"/>
          <w:sz w:val="24"/>
          <w:szCs w:val="24"/>
        </w:rPr>
        <w:t xml:space="preserve">mediante termo circunstanciado de que a </w:t>
      </w:r>
      <w:r w:rsidRPr="00AE5E97">
        <w:rPr>
          <w:rFonts w:ascii="Bahnschrift" w:hAnsi="Bahnschrift" w:cs="Calibri"/>
          <w:b/>
          <w:color w:val="auto"/>
          <w:sz w:val="24"/>
          <w:szCs w:val="24"/>
        </w:rPr>
        <w:t>CONTRATADA</w:t>
      </w:r>
      <w:r w:rsidRPr="00AE5E97">
        <w:rPr>
          <w:rFonts w:ascii="Bahnschrift" w:hAnsi="Bahnschrift" w:cs="Calibri"/>
          <w:color w:val="auto"/>
          <w:sz w:val="24"/>
          <w:szCs w:val="24"/>
        </w:rPr>
        <w:t xml:space="preserve"> cumpriu todas as cláusulas do </w:t>
      </w:r>
      <w:r w:rsidRPr="00AE5E97">
        <w:rPr>
          <w:rFonts w:ascii="Bahnschrift" w:hAnsi="Bahnschrift" w:cs="Calibri"/>
          <w:b/>
          <w:color w:val="auto"/>
          <w:sz w:val="24"/>
          <w:szCs w:val="24"/>
        </w:rPr>
        <w:t>CONTRATO</w:t>
      </w:r>
      <w:r w:rsidRPr="00AE5E97">
        <w:rPr>
          <w:rFonts w:ascii="Bahnschrift" w:hAnsi="Bahnschrift" w:cs="Calibri"/>
          <w:color w:val="auto"/>
          <w:sz w:val="24"/>
          <w:szCs w:val="24"/>
        </w:rPr>
        <w:t xml:space="preserve">, </w:t>
      </w:r>
      <w:r w:rsidRPr="00AE5E97">
        <w:rPr>
          <w:rFonts w:ascii="Bahnschrift" w:hAnsi="Bahnschrift" w:cs="Calibri"/>
          <w:bCs/>
          <w:color w:val="auto"/>
          <w:sz w:val="24"/>
          <w:szCs w:val="24"/>
        </w:rPr>
        <w:t xml:space="preserve">ou após a sua extinção por culpa exclusiva da Administração. </w:t>
      </w:r>
    </w:p>
    <w:p w:rsidR="00DD5B20" w:rsidRPr="00AE5E97" w:rsidRDefault="00DD5B20" w:rsidP="00D9030C">
      <w:pPr>
        <w:pStyle w:val="Nivel2"/>
        <w:spacing w:line="360" w:lineRule="auto"/>
        <w:ind w:right="-1"/>
        <w:rPr>
          <w:rFonts w:ascii="Bahnschrift" w:hAnsi="Bahnschrift"/>
          <w:color w:val="auto"/>
          <w:sz w:val="24"/>
          <w:szCs w:val="24"/>
        </w:rPr>
      </w:pPr>
      <w:r w:rsidRPr="00AE5E97">
        <w:rPr>
          <w:rFonts w:ascii="Bahnschrift" w:hAnsi="Bahnschrift" w:cs="Calibri"/>
          <w:b/>
          <w:color w:val="auto"/>
          <w:sz w:val="24"/>
          <w:szCs w:val="24"/>
        </w:rPr>
        <w:t>PARÁGRAFO DÉCIMO SEXTO</w:t>
      </w:r>
      <w:r w:rsidRPr="00AE5E97">
        <w:rPr>
          <w:rFonts w:ascii="Bahnschrift" w:hAnsi="Bahnschrift" w:cs="Calibri"/>
          <w:color w:val="auto"/>
          <w:sz w:val="24"/>
          <w:szCs w:val="24"/>
        </w:rPr>
        <w:t xml:space="preserve">: O emitente da garantia ofertada pela </w:t>
      </w:r>
      <w:r w:rsidRPr="00AE5E97">
        <w:rPr>
          <w:rFonts w:ascii="Bahnschrift" w:hAnsi="Bahnschrift" w:cs="Calibri"/>
          <w:b/>
          <w:color w:val="auto"/>
          <w:sz w:val="24"/>
          <w:szCs w:val="24"/>
        </w:rPr>
        <w:t>CONTRATADA</w:t>
      </w:r>
      <w:r w:rsidRPr="00AE5E97">
        <w:rPr>
          <w:rFonts w:ascii="Bahnschrift" w:hAnsi="Bahnschrift" w:cs="Calibri"/>
          <w:color w:val="auto"/>
          <w:sz w:val="24"/>
          <w:szCs w:val="24"/>
        </w:rPr>
        <w:t xml:space="preserve"> deverá ser notificado pela </w:t>
      </w:r>
      <w:r w:rsidRPr="00AE5E97">
        <w:rPr>
          <w:rFonts w:ascii="Bahnschrift" w:hAnsi="Bahnschrift" w:cs="Calibri"/>
          <w:b/>
          <w:color w:val="auto"/>
          <w:sz w:val="24"/>
          <w:szCs w:val="24"/>
        </w:rPr>
        <w:t>CONTRATANTE</w:t>
      </w:r>
      <w:r w:rsidRPr="00AE5E97">
        <w:rPr>
          <w:rFonts w:ascii="Bahnschrift" w:hAnsi="Bahnschrift" w:cs="Calibri"/>
          <w:color w:val="auto"/>
          <w:sz w:val="24"/>
          <w:szCs w:val="24"/>
        </w:rPr>
        <w:t xml:space="preserve"> quanto à instauração de processo administrativo para apuração de responsabilidade e aplicação de penalidades, mas o garantidor não é parte legítima para figurar no respectivo processo. </w:t>
      </w:r>
    </w:p>
    <w:p w:rsidR="00DD5B20" w:rsidRPr="00032D1B" w:rsidRDefault="00DD5B20" w:rsidP="00D9030C">
      <w:pPr>
        <w:spacing w:before="360" w:after="120" w:line="360" w:lineRule="auto"/>
        <w:ind w:right="-1"/>
        <w:jc w:val="both"/>
        <w:rPr>
          <w:rFonts w:ascii="Bahnschrift" w:hAnsi="Bahnschrift" w:cs="Calibri"/>
          <w:color w:val="3E4756"/>
          <w:sz w:val="24"/>
          <w:szCs w:val="24"/>
        </w:rPr>
      </w:pPr>
      <w:r w:rsidRPr="00032D1B">
        <w:rPr>
          <w:rFonts w:ascii="Bahnschrift" w:hAnsi="Bahnschrift"/>
          <w:noProof/>
          <w:sz w:val="24"/>
          <w:szCs w:val="24"/>
          <w:lang w:eastAsia="pt-BR"/>
        </w:rPr>
        <mc:AlternateContent>
          <mc:Choice Requires="wps">
            <w:drawing>
              <wp:inline distT="0" distB="0" distL="0" distR="0" wp14:anchorId="2A6BE392" wp14:editId="08063135">
                <wp:extent cx="7086600" cy="360000"/>
                <wp:effectExtent l="0" t="0" r="0" b="2540"/>
                <wp:docPr id="35" name="Retâ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6600" cy="360000"/>
                        </a:xfrm>
                        <a:prstGeom prst="rect">
                          <a:avLst/>
                        </a:prstGeom>
                        <a:solidFill>
                          <a:srgbClr val="33608E"/>
                        </a:solidFill>
                        <a:ln w="12700" cap="flat" cmpd="sng" algn="ctr">
                          <a:noFill/>
                          <a:prstDash val="solid"/>
                          <a:miter lim="800000"/>
                          <a:headEnd/>
                          <a:tailEnd/>
                        </a:ln>
                      </wps:spPr>
                      <wps:txbx>
                        <w:txbxContent>
                          <w:p w:rsidR="002D01A8" w:rsidRPr="00291C1C" w:rsidRDefault="002D01A8" w:rsidP="00DD5B20">
                            <w:pPr>
                              <w:spacing w:after="0"/>
                              <w:ind w:left="567" w:right="283"/>
                              <w:rPr>
                                <w:rFonts w:ascii="Bahnschrift" w:hAnsi="Bahnschrift" w:cs="Arial"/>
                                <w:b/>
                                <w:bCs/>
                                <w:color w:val="FFFFFF" w:themeColor="background1"/>
                                <w:sz w:val="24"/>
                                <w:szCs w:val="24"/>
                              </w:rPr>
                            </w:pPr>
                            <w:r w:rsidRPr="00A361D3">
                              <w:rPr>
                                <w:rFonts w:ascii="Bahnschrift" w:hAnsi="Bahnschrift" w:cs="Arial"/>
                                <w:b/>
                                <w:bCs/>
                                <w:color w:val="00B0F0"/>
                                <w:sz w:val="24"/>
                                <w:szCs w:val="24"/>
                              </w:rPr>
                              <w:t xml:space="preserve">CLÁUSULA DÉCIMA </w:t>
                            </w:r>
                            <w:r>
                              <w:rPr>
                                <w:rFonts w:ascii="Bahnschrift" w:hAnsi="Bahnschrift" w:cs="Arial"/>
                                <w:b/>
                                <w:bCs/>
                                <w:color w:val="00B0F0"/>
                                <w:sz w:val="24"/>
                                <w:szCs w:val="24"/>
                              </w:rPr>
                              <w:t>QUINTA</w:t>
                            </w:r>
                            <w:r w:rsidRPr="00A361D3">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DA EXTINÇÃO DO CONTRATO</w:t>
                            </w:r>
                          </w:p>
                        </w:txbxContent>
                      </wps:txbx>
                      <wps:bodyPr rot="0" vert="horz" wrap="square" lIns="91440" tIns="45720" rIns="91440" bIns="45720" anchor="ctr" anchorCtr="0" upright="1">
                        <a:noAutofit/>
                      </wps:bodyPr>
                    </wps:wsp>
                  </a:graphicData>
                </a:graphic>
              </wp:inline>
            </w:drawing>
          </mc:Choice>
          <mc:Fallback>
            <w:pict>
              <v:rect w14:anchorId="2A6BE392" id="Retângulo 35" o:spid="_x0000_s1041" style="width:558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" fillcolor="#33608e" stroked="f" strokeweight="1pt">
                <v:textbox>
                  <w:txbxContent>
                    <w:p w:rsidR="002D01A8" w:rsidRPr="00291C1C" w:rsidRDefault="002D01A8" w:rsidP="00DD5B20">
                      <w:pPr>
                        <w:spacing w:after="0"/>
                        <w:ind w:left="567" w:right="283"/>
                        <w:rPr>
                          <w:rFonts w:ascii="Bahnschrift" w:hAnsi="Bahnschrift" w:cs="Arial"/>
                          <w:b/>
                          <w:bCs/>
                          <w:color w:val="FFFFFF" w:themeColor="background1"/>
                          <w:sz w:val="24"/>
                          <w:szCs w:val="24"/>
                        </w:rPr>
                      </w:pPr>
                      <w:r w:rsidRPr="00A361D3">
                        <w:rPr>
                          <w:rFonts w:ascii="Bahnschrift" w:hAnsi="Bahnschrift" w:cs="Arial"/>
                          <w:b/>
                          <w:bCs/>
                          <w:color w:val="00B0F0"/>
                          <w:sz w:val="24"/>
                          <w:szCs w:val="24"/>
                        </w:rPr>
                        <w:t xml:space="preserve">CLÁUSULA DÉCIMA </w:t>
                      </w:r>
                      <w:r>
                        <w:rPr>
                          <w:rFonts w:ascii="Bahnschrift" w:hAnsi="Bahnschrift" w:cs="Arial"/>
                          <w:b/>
                          <w:bCs/>
                          <w:color w:val="00B0F0"/>
                          <w:sz w:val="24"/>
                          <w:szCs w:val="24"/>
                        </w:rPr>
                        <w:t>QUINTA</w:t>
                      </w:r>
                      <w:r w:rsidRPr="00A361D3">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DA EXTINÇÃO DO CONTRATO</w:t>
                      </w:r>
                    </w:p>
                  </w:txbxContent>
                </v:textbox>
                <w10:anchorlock/>
              </v:rect>
            </w:pict>
          </mc:Fallback>
        </mc:AlternateContent>
      </w:r>
    </w:p>
    <w:p w:rsidR="00DD5B20" w:rsidRPr="00AE5E97" w:rsidRDefault="00DD5B20" w:rsidP="00D9030C">
      <w:pPr>
        <w:pStyle w:val="Nvel2-Red"/>
        <w:spacing w:line="360" w:lineRule="auto"/>
        <w:ind w:right="-1"/>
        <w:rPr>
          <w:rFonts w:ascii="Bahnschrift" w:hAnsi="Bahnschrift"/>
          <w:color w:val="auto"/>
          <w:sz w:val="24"/>
          <w:szCs w:val="24"/>
        </w:rPr>
      </w:pPr>
      <w:r w:rsidRPr="00AE5E97">
        <w:rPr>
          <w:rFonts w:ascii="Bahnschrift" w:hAnsi="Bahnschrift" w:cs="Calibri"/>
          <w:b/>
          <w:i w:val="0"/>
          <w:color w:val="auto"/>
          <w:sz w:val="24"/>
          <w:szCs w:val="24"/>
        </w:rPr>
        <w:t>PARÁGRAFO PRIMEIRO:</w:t>
      </w:r>
      <w:r w:rsidRPr="00AE5E97">
        <w:rPr>
          <w:rFonts w:ascii="Bahnschrift" w:hAnsi="Bahnschrift" w:cs="Calibri"/>
          <w:i w:val="0"/>
          <w:color w:val="auto"/>
          <w:sz w:val="24"/>
          <w:szCs w:val="24"/>
        </w:rPr>
        <w:t xml:space="preserve"> O </w:t>
      </w:r>
      <w:r w:rsidRPr="00AE5E97">
        <w:rPr>
          <w:rFonts w:ascii="Bahnschrift" w:hAnsi="Bahnschrift" w:cs="Calibri"/>
          <w:b/>
          <w:i w:val="0"/>
          <w:color w:val="auto"/>
          <w:sz w:val="24"/>
          <w:szCs w:val="24"/>
        </w:rPr>
        <w:t>CONTRATO</w:t>
      </w:r>
      <w:r w:rsidRPr="00AE5E97">
        <w:rPr>
          <w:rFonts w:ascii="Bahnschrift" w:hAnsi="Bahnschrift" w:cs="Calibri"/>
          <w:i w:val="0"/>
          <w:color w:val="auto"/>
          <w:sz w:val="24"/>
          <w:szCs w:val="24"/>
        </w:rPr>
        <w:t xml:space="preserve"> somente se extingue quando cumpridas as obrigações de ambas as partes, ainda que isso ocorra antes ou depois do prazo inicialmente estipulado para tanto.</w:t>
      </w:r>
    </w:p>
    <w:p w:rsidR="00DD5B20" w:rsidRPr="00AE5E97" w:rsidRDefault="00DD5B20" w:rsidP="00D9030C">
      <w:pPr>
        <w:pStyle w:val="Nvel2-Red"/>
        <w:spacing w:line="360" w:lineRule="auto"/>
        <w:ind w:right="-1"/>
        <w:rPr>
          <w:rFonts w:ascii="Bahnschrift" w:hAnsi="Bahnschrift"/>
          <w:color w:val="auto"/>
          <w:sz w:val="24"/>
          <w:szCs w:val="24"/>
        </w:rPr>
      </w:pPr>
      <w:r w:rsidRPr="00AE5E97">
        <w:rPr>
          <w:rFonts w:ascii="Bahnschrift" w:hAnsi="Bahnschrift" w:cs="Calibri"/>
          <w:b/>
          <w:i w:val="0"/>
          <w:color w:val="auto"/>
          <w:sz w:val="24"/>
          <w:szCs w:val="24"/>
        </w:rPr>
        <w:t xml:space="preserve">PARÁGRAFO SEGUNDO: </w:t>
      </w:r>
      <w:r w:rsidRPr="00AE5E97">
        <w:rPr>
          <w:rFonts w:ascii="Bahnschrift" w:hAnsi="Bahnschrift" w:cs="Calibri"/>
          <w:i w:val="0"/>
          <w:color w:val="auto"/>
          <w:sz w:val="24"/>
          <w:szCs w:val="24"/>
        </w:rPr>
        <w:t xml:space="preserve">Se as obrigações não forem cumpridas no prazo estipulado, a vigência ficará automaticamente prorrogada até a conclusão do objeto, caso em que deverá a Administração apostilar a readequação do cronograma físico-financeiro do </w:t>
      </w:r>
      <w:r w:rsidRPr="00AE5E97">
        <w:rPr>
          <w:rFonts w:ascii="Bahnschrift" w:hAnsi="Bahnschrift" w:cs="Calibri"/>
          <w:b/>
          <w:i w:val="0"/>
          <w:color w:val="auto"/>
          <w:sz w:val="24"/>
          <w:szCs w:val="24"/>
        </w:rPr>
        <w:t>CONTRATO</w:t>
      </w:r>
      <w:r w:rsidRPr="00AE5E97">
        <w:rPr>
          <w:rFonts w:ascii="Bahnschrift" w:hAnsi="Bahnschrift" w:cs="Calibri"/>
          <w:i w:val="0"/>
          <w:color w:val="auto"/>
          <w:sz w:val="24"/>
          <w:szCs w:val="24"/>
        </w:rPr>
        <w:t>.</w:t>
      </w:r>
    </w:p>
    <w:p w:rsidR="00DD5B20" w:rsidRPr="00AE5E97" w:rsidRDefault="00DD5B20" w:rsidP="00D9030C">
      <w:pPr>
        <w:pStyle w:val="Nvel3-R"/>
        <w:spacing w:line="360" w:lineRule="auto"/>
        <w:ind w:left="0" w:right="-1"/>
        <w:rPr>
          <w:rFonts w:ascii="Bahnschrift" w:hAnsi="Bahnschrift"/>
          <w:color w:val="auto"/>
          <w:sz w:val="24"/>
          <w:szCs w:val="24"/>
        </w:rPr>
      </w:pPr>
      <w:r w:rsidRPr="00AE5E97">
        <w:rPr>
          <w:rFonts w:ascii="Bahnschrift" w:hAnsi="Bahnschrift" w:cs="Calibri"/>
          <w:b/>
          <w:i w:val="0"/>
          <w:color w:val="auto"/>
          <w:sz w:val="24"/>
          <w:szCs w:val="24"/>
        </w:rPr>
        <w:t xml:space="preserve">PARÁGRAFO TERCEIRO: </w:t>
      </w:r>
      <w:r w:rsidRPr="00AE5E97">
        <w:rPr>
          <w:rFonts w:ascii="Bahnschrift" w:hAnsi="Bahnschrift" w:cs="Calibri"/>
          <w:i w:val="0"/>
          <w:color w:val="auto"/>
          <w:sz w:val="24"/>
          <w:szCs w:val="24"/>
        </w:rPr>
        <w:t xml:space="preserve">Quando a não conclusão do </w:t>
      </w:r>
      <w:r w:rsidRPr="00AE5E97">
        <w:rPr>
          <w:rFonts w:ascii="Bahnschrift" w:hAnsi="Bahnschrift" w:cs="Calibri"/>
          <w:b/>
          <w:i w:val="0"/>
          <w:color w:val="auto"/>
          <w:sz w:val="24"/>
          <w:szCs w:val="24"/>
        </w:rPr>
        <w:t>CONTRATO</w:t>
      </w:r>
      <w:r w:rsidRPr="00AE5E97">
        <w:rPr>
          <w:rFonts w:ascii="Bahnschrift" w:hAnsi="Bahnschrift" w:cs="Calibri"/>
          <w:i w:val="0"/>
          <w:color w:val="auto"/>
          <w:sz w:val="24"/>
          <w:szCs w:val="24"/>
        </w:rPr>
        <w:t xml:space="preserve"> no prazo inicialmente estipulado decorrer de culpa da </w:t>
      </w:r>
      <w:r w:rsidRPr="00AE5E97">
        <w:rPr>
          <w:rFonts w:ascii="Bahnschrift" w:hAnsi="Bahnschrift" w:cs="Calibri"/>
          <w:b/>
          <w:i w:val="0"/>
          <w:color w:val="auto"/>
          <w:sz w:val="24"/>
          <w:szCs w:val="24"/>
        </w:rPr>
        <w:t>CONTRATADA</w:t>
      </w:r>
      <w:r w:rsidRPr="00AE5E97">
        <w:rPr>
          <w:rFonts w:ascii="Bahnschrift" w:hAnsi="Bahnschrift" w:cs="Calibri"/>
          <w:i w:val="0"/>
          <w:color w:val="auto"/>
          <w:sz w:val="24"/>
          <w:szCs w:val="24"/>
        </w:rPr>
        <w:t>:</w:t>
      </w:r>
    </w:p>
    <w:p w:rsidR="00DD5B20" w:rsidRPr="00AE5E97" w:rsidRDefault="00DD5B20" w:rsidP="00D9030C">
      <w:pPr>
        <w:pStyle w:val="PargrafodaLista"/>
        <w:numPr>
          <w:ilvl w:val="0"/>
          <w:numId w:val="11"/>
        </w:numPr>
        <w:spacing w:before="120" w:after="120" w:line="360" w:lineRule="auto"/>
        <w:ind w:right="-1"/>
        <w:jc w:val="both"/>
        <w:rPr>
          <w:rFonts w:ascii="Bahnschrift" w:hAnsi="Bahnschrift"/>
          <w:sz w:val="24"/>
          <w:szCs w:val="24"/>
        </w:rPr>
      </w:pPr>
      <w:r w:rsidRPr="00AE5E97">
        <w:rPr>
          <w:rFonts w:ascii="Bahnschrift" w:eastAsia="Arial" w:hAnsi="Bahnschrift" w:cs="Calibri"/>
          <w:iCs/>
          <w:sz w:val="24"/>
          <w:szCs w:val="24"/>
        </w:rPr>
        <w:t xml:space="preserve">I. ficará ela constituída em mora, sendo-lhe aplicáveis as respectivas sanções administrativas; e  </w:t>
      </w:r>
    </w:p>
    <w:p w:rsidR="00DD5B20" w:rsidRPr="00AE5E97" w:rsidRDefault="00DD5B20" w:rsidP="00D9030C">
      <w:pPr>
        <w:pStyle w:val="PargrafodaLista"/>
        <w:numPr>
          <w:ilvl w:val="0"/>
          <w:numId w:val="11"/>
        </w:numPr>
        <w:spacing w:before="120" w:after="120" w:line="360" w:lineRule="auto"/>
        <w:ind w:right="-1"/>
        <w:jc w:val="both"/>
        <w:rPr>
          <w:rFonts w:ascii="Bahnschrift" w:hAnsi="Bahnschrift"/>
          <w:sz w:val="24"/>
          <w:szCs w:val="24"/>
        </w:rPr>
      </w:pPr>
      <w:r w:rsidRPr="00AE5E97">
        <w:rPr>
          <w:rFonts w:ascii="Bahnschrift" w:eastAsia="Arial" w:hAnsi="Bahnschrift" w:cs="Calibri"/>
          <w:iCs/>
          <w:sz w:val="24"/>
          <w:szCs w:val="24"/>
        </w:rPr>
        <w:t xml:space="preserve">II. poderá a Administração optar pela extinção do </w:t>
      </w:r>
      <w:r w:rsidRPr="00AE5E97">
        <w:rPr>
          <w:rFonts w:ascii="Bahnschrift" w:hAnsi="Bahnschrift" w:cs="Calibri"/>
          <w:b/>
          <w:sz w:val="24"/>
          <w:szCs w:val="24"/>
        </w:rPr>
        <w:t>CONTRATO</w:t>
      </w:r>
      <w:r w:rsidRPr="00AE5E97">
        <w:rPr>
          <w:rFonts w:ascii="Bahnschrift" w:eastAsia="Arial" w:hAnsi="Bahnschrift" w:cs="Calibri"/>
          <w:iCs/>
          <w:sz w:val="24"/>
          <w:szCs w:val="24"/>
        </w:rPr>
        <w:t xml:space="preserve"> e, nesse caso, adotará as medidas admitidas em lei para a continuidade da execução contratual.</w:t>
      </w:r>
    </w:p>
    <w:p w:rsidR="00DD5B20" w:rsidRPr="00032D1B" w:rsidRDefault="00DD5B20" w:rsidP="00D9030C">
      <w:pPr>
        <w:pStyle w:val="Heading21"/>
        <w:spacing w:before="120" w:after="120" w:line="360" w:lineRule="auto"/>
        <w:ind w:right="-1"/>
        <w:jc w:val="both"/>
        <w:rPr>
          <w:rFonts w:ascii="Bahnschrift" w:hAnsi="Bahnschrift"/>
          <w:sz w:val="24"/>
          <w:szCs w:val="24"/>
        </w:rPr>
      </w:pPr>
      <w:r w:rsidRPr="00032D1B">
        <w:rPr>
          <w:rFonts w:ascii="Bahnschrift" w:hAnsi="Bahnschrift" w:cs="Calibri"/>
          <w:color w:val="000000"/>
          <w:sz w:val="24"/>
          <w:szCs w:val="24"/>
        </w:rPr>
        <w:t>PARÁGRAFO QUARTO</w:t>
      </w:r>
      <w:r w:rsidRPr="00032D1B">
        <w:rPr>
          <w:rFonts w:ascii="Bahnschrift" w:hAnsi="Bahnschrift" w:cs="Calibri"/>
          <w:b w:val="0"/>
          <w:color w:val="000000"/>
          <w:sz w:val="24"/>
          <w:szCs w:val="24"/>
        </w:rPr>
        <w:t>: Constituem motivos para extinção do</w:t>
      </w:r>
      <w:r w:rsidRPr="00032D1B">
        <w:rPr>
          <w:rFonts w:ascii="Bahnschrift" w:hAnsi="Bahnschrift" w:cs="Calibri"/>
          <w:color w:val="000000"/>
          <w:sz w:val="24"/>
          <w:szCs w:val="24"/>
        </w:rPr>
        <w:t xml:space="preserve"> </w:t>
      </w:r>
      <w:r w:rsidRPr="00032D1B">
        <w:rPr>
          <w:rStyle w:val="Fontepargpadro1"/>
          <w:rFonts w:ascii="Bahnschrift" w:eastAsia="Arial" w:hAnsi="Bahnschrift" w:cs="Calibri"/>
          <w:color w:val="000000"/>
          <w:sz w:val="24"/>
          <w:szCs w:val="24"/>
        </w:rPr>
        <w:t>CONTRATO</w:t>
      </w:r>
      <w:r w:rsidRPr="00032D1B">
        <w:rPr>
          <w:rFonts w:ascii="Bahnschrift" w:hAnsi="Bahnschrift" w:cs="Calibri"/>
          <w:b w:val="0"/>
          <w:color w:val="000000"/>
          <w:sz w:val="24"/>
          <w:szCs w:val="24"/>
        </w:rPr>
        <w:t>, independentemente do prazo ou das obrigações nele estipuladas, as situações descritas no art. 137 da Lei nº 14.133, de 2021.</w:t>
      </w:r>
    </w:p>
    <w:p w:rsidR="00DD5B20" w:rsidRPr="00032D1B" w:rsidRDefault="00DD5B20" w:rsidP="00D9030C">
      <w:pPr>
        <w:spacing w:before="120" w:after="120" w:line="360" w:lineRule="auto"/>
        <w:ind w:right="-1"/>
        <w:jc w:val="both"/>
        <w:rPr>
          <w:rFonts w:ascii="Bahnschrift" w:hAnsi="Bahnschrift"/>
          <w:sz w:val="24"/>
          <w:szCs w:val="24"/>
        </w:rPr>
      </w:pPr>
      <w:r w:rsidRPr="00032D1B">
        <w:rPr>
          <w:rFonts w:ascii="Bahnschrift" w:hAnsi="Bahnschrift" w:cs="Calibri"/>
          <w:b/>
          <w:color w:val="000000"/>
          <w:sz w:val="24"/>
          <w:szCs w:val="24"/>
        </w:rPr>
        <w:t>PARÁGRAFO QUINTO:</w:t>
      </w:r>
      <w:r w:rsidRPr="00032D1B">
        <w:rPr>
          <w:rFonts w:ascii="Bahnschrift" w:hAnsi="Bahnschrift" w:cs="Calibri"/>
          <w:color w:val="000000"/>
          <w:sz w:val="24"/>
          <w:szCs w:val="24"/>
        </w:rPr>
        <w:t xml:space="preserve"> A extinção consensual e a extinção unilateral serão precedidas de autorização escrita e fundamentada da autoridade competente e reduzidas a termo, assegurados o contraditório e a ampla defesa. </w:t>
      </w:r>
    </w:p>
    <w:p w:rsidR="00DD5B20" w:rsidRPr="00032D1B" w:rsidRDefault="00DD5B20" w:rsidP="00D9030C">
      <w:pPr>
        <w:spacing w:before="120" w:after="120" w:line="360" w:lineRule="auto"/>
        <w:ind w:right="-1"/>
        <w:jc w:val="both"/>
        <w:rPr>
          <w:rFonts w:ascii="Bahnschrift" w:hAnsi="Bahnschrift"/>
          <w:sz w:val="24"/>
          <w:szCs w:val="24"/>
        </w:rPr>
      </w:pPr>
      <w:r w:rsidRPr="00032D1B">
        <w:rPr>
          <w:rFonts w:ascii="Bahnschrift" w:hAnsi="Bahnschrift" w:cs="Calibri"/>
          <w:b/>
          <w:color w:val="000000"/>
          <w:sz w:val="24"/>
          <w:szCs w:val="24"/>
        </w:rPr>
        <w:t>PARÁGRAFO SEXTO:</w:t>
      </w:r>
      <w:r w:rsidRPr="00032D1B">
        <w:rPr>
          <w:rFonts w:ascii="Bahnschrift" w:hAnsi="Bahnschrift" w:cs="Calibri"/>
          <w:color w:val="000000"/>
          <w:sz w:val="24"/>
          <w:szCs w:val="24"/>
        </w:rPr>
        <w:t xml:space="preserve"> Aplica-se à extinção do </w:t>
      </w:r>
      <w:r w:rsidRPr="00032D1B">
        <w:rPr>
          <w:rStyle w:val="Fontepargpadro1"/>
          <w:rFonts w:ascii="Bahnschrift" w:eastAsia="Arial" w:hAnsi="Bahnschrift" w:cs="Calibri"/>
          <w:b/>
          <w:bCs/>
          <w:color w:val="000000"/>
          <w:sz w:val="24"/>
          <w:szCs w:val="24"/>
        </w:rPr>
        <w:t>CONTRATO</w:t>
      </w:r>
      <w:r w:rsidRPr="00032D1B">
        <w:rPr>
          <w:rFonts w:ascii="Bahnschrift" w:hAnsi="Bahnschrift" w:cs="Calibri"/>
          <w:color w:val="000000"/>
          <w:sz w:val="24"/>
          <w:szCs w:val="24"/>
        </w:rPr>
        <w:t xml:space="preserve"> a disciplina dos </w:t>
      </w:r>
      <w:proofErr w:type="spellStart"/>
      <w:r w:rsidRPr="00032D1B">
        <w:rPr>
          <w:rFonts w:ascii="Bahnschrift" w:hAnsi="Bahnschrift" w:cs="Calibri"/>
          <w:color w:val="000000"/>
          <w:sz w:val="24"/>
          <w:szCs w:val="24"/>
        </w:rPr>
        <w:t>arts</w:t>
      </w:r>
      <w:proofErr w:type="spellEnd"/>
      <w:r w:rsidRPr="00032D1B">
        <w:rPr>
          <w:rFonts w:ascii="Bahnschrift" w:hAnsi="Bahnschrift" w:cs="Calibri"/>
          <w:color w:val="000000"/>
          <w:sz w:val="24"/>
          <w:szCs w:val="24"/>
        </w:rPr>
        <w:t>. 138 e 139 da Lei nº 14.133/2021.</w:t>
      </w:r>
    </w:p>
    <w:p w:rsidR="00DD5B20" w:rsidRPr="00032D1B" w:rsidRDefault="00DD5B20" w:rsidP="00D9030C">
      <w:pPr>
        <w:pStyle w:val="Nivel2"/>
        <w:spacing w:line="360" w:lineRule="auto"/>
        <w:ind w:right="-1"/>
        <w:rPr>
          <w:rFonts w:ascii="Bahnschrift" w:hAnsi="Bahnschrift"/>
          <w:sz w:val="24"/>
          <w:szCs w:val="24"/>
        </w:rPr>
      </w:pPr>
      <w:r w:rsidRPr="00032D1B">
        <w:rPr>
          <w:rFonts w:ascii="Bahnschrift" w:hAnsi="Bahnschrift" w:cs="Calibri"/>
          <w:b/>
          <w:sz w:val="24"/>
          <w:szCs w:val="24"/>
        </w:rPr>
        <w:lastRenderedPageBreak/>
        <w:t>PARÁGRAFO SÉTIMO</w:t>
      </w:r>
      <w:r w:rsidRPr="00032D1B">
        <w:rPr>
          <w:rFonts w:ascii="Bahnschrift" w:hAnsi="Bahnschrift" w:cs="Calibri"/>
          <w:sz w:val="24"/>
          <w:szCs w:val="24"/>
        </w:rPr>
        <w:t>: O termo de extinção, sempre que possível, será instruído com os seguintes documentos:</w:t>
      </w:r>
    </w:p>
    <w:p w:rsidR="00DD5B20" w:rsidRPr="00032D1B" w:rsidRDefault="00DD5B20" w:rsidP="00D9030C">
      <w:pPr>
        <w:pStyle w:val="Nivel3"/>
        <w:spacing w:line="360" w:lineRule="auto"/>
        <w:ind w:left="0" w:right="-1"/>
        <w:rPr>
          <w:rFonts w:ascii="Bahnschrift" w:hAnsi="Bahnschrift"/>
          <w:sz w:val="24"/>
          <w:szCs w:val="24"/>
        </w:rPr>
      </w:pPr>
      <w:r w:rsidRPr="00032D1B">
        <w:rPr>
          <w:rFonts w:ascii="Bahnschrift" w:hAnsi="Bahnschrift" w:cs="Calibri"/>
          <w:b/>
          <w:sz w:val="24"/>
          <w:szCs w:val="24"/>
        </w:rPr>
        <w:t>a)</w:t>
      </w:r>
      <w:r w:rsidRPr="00032D1B">
        <w:rPr>
          <w:rFonts w:ascii="Bahnschrift" w:hAnsi="Bahnschrift" w:cs="Calibri"/>
          <w:sz w:val="24"/>
          <w:szCs w:val="24"/>
        </w:rPr>
        <w:t xml:space="preserve"> Balanço dos eventos contratuais já cumpridos ou parcialmente cumpridos;</w:t>
      </w:r>
    </w:p>
    <w:p w:rsidR="00DD5B20" w:rsidRPr="00032D1B" w:rsidRDefault="00DD5B20" w:rsidP="00D9030C">
      <w:pPr>
        <w:pStyle w:val="Nivel3"/>
        <w:spacing w:line="360" w:lineRule="auto"/>
        <w:ind w:left="0" w:right="-1"/>
        <w:rPr>
          <w:rFonts w:ascii="Bahnschrift" w:hAnsi="Bahnschrift"/>
          <w:sz w:val="24"/>
          <w:szCs w:val="24"/>
        </w:rPr>
      </w:pPr>
      <w:r w:rsidRPr="00032D1B">
        <w:rPr>
          <w:rFonts w:ascii="Bahnschrift" w:hAnsi="Bahnschrift" w:cs="Calibri"/>
          <w:b/>
          <w:sz w:val="24"/>
          <w:szCs w:val="24"/>
        </w:rPr>
        <w:t>b)</w:t>
      </w:r>
      <w:r w:rsidRPr="00032D1B">
        <w:rPr>
          <w:rFonts w:ascii="Bahnschrift" w:hAnsi="Bahnschrift" w:cs="Calibri"/>
          <w:sz w:val="24"/>
          <w:szCs w:val="24"/>
        </w:rPr>
        <w:t xml:space="preserve"> Relação dos pagamentos já efetuados e ainda devidos;</w:t>
      </w:r>
    </w:p>
    <w:p w:rsidR="00DD5B20" w:rsidRPr="00032D1B" w:rsidRDefault="00DD5B20" w:rsidP="00D9030C">
      <w:pPr>
        <w:pStyle w:val="Nivel3"/>
        <w:spacing w:line="240" w:lineRule="auto"/>
        <w:ind w:left="0"/>
        <w:rPr>
          <w:rFonts w:ascii="Bahnschrift" w:hAnsi="Bahnschrift"/>
          <w:sz w:val="24"/>
          <w:szCs w:val="24"/>
        </w:rPr>
      </w:pPr>
      <w:r w:rsidRPr="00032D1B">
        <w:rPr>
          <w:rFonts w:ascii="Bahnschrift" w:hAnsi="Bahnschrift" w:cs="Calibri"/>
          <w:b/>
          <w:sz w:val="24"/>
          <w:szCs w:val="24"/>
        </w:rPr>
        <w:t>c)</w:t>
      </w:r>
      <w:r w:rsidRPr="00032D1B">
        <w:rPr>
          <w:rFonts w:ascii="Bahnschrift" w:hAnsi="Bahnschrift" w:cs="Calibri"/>
          <w:sz w:val="24"/>
          <w:szCs w:val="24"/>
        </w:rPr>
        <w:t xml:space="preserve"> Indenizações e multas.</w:t>
      </w:r>
    </w:p>
    <w:p w:rsidR="00DD5B20" w:rsidRPr="00032D1B" w:rsidRDefault="00DD5B20" w:rsidP="00D9030C">
      <w:pPr>
        <w:spacing w:before="360" w:after="120" w:line="360" w:lineRule="auto"/>
        <w:ind w:right="-1"/>
        <w:jc w:val="both"/>
        <w:rPr>
          <w:rFonts w:ascii="Bahnschrift" w:hAnsi="Bahnschrift"/>
          <w:noProof/>
          <w:sz w:val="24"/>
          <w:szCs w:val="24"/>
        </w:rPr>
      </w:pPr>
      <w:r w:rsidRPr="00032D1B">
        <w:rPr>
          <w:rFonts w:ascii="Bahnschrift" w:hAnsi="Bahnschrift"/>
          <w:noProof/>
          <w:sz w:val="24"/>
          <w:szCs w:val="24"/>
          <w:lang w:eastAsia="pt-BR"/>
        </w:rPr>
        <mc:AlternateContent>
          <mc:Choice Requires="wps">
            <w:drawing>
              <wp:inline distT="0" distB="0" distL="0" distR="0" wp14:anchorId="709A7792" wp14:editId="70EA1A84">
                <wp:extent cx="7143750" cy="360000"/>
                <wp:effectExtent l="0" t="0" r="0" b="2540"/>
                <wp:docPr id="36" name="Retâ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3750" cy="360000"/>
                        </a:xfrm>
                        <a:prstGeom prst="rect">
                          <a:avLst/>
                        </a:prstGeom>
                        <a:solidFill>
                          <a:srgbClr val="33608E"/>
                        </a:solidFill>
                        <a:ln w="12700" cap="flat" cmpd="sng" algn="ctr">
                          <a:noFill/>
                          <a:prstDash val="solid"/>
                          <a:miter lim="800000"/>
                          <a:headEnd/>
                          <a:tailEnd/>
                        </a:ln>
                      </wps:spPr>
                      <wps:txbx>
                        <w:txbxContent>
                          <w:p w:rsidR="002D01A8" w:rsidRPr="00291C1C" w:rsidRDefault="002D01A8" w:rsidP="00DD5B20">
                            <w:pPr>
                              <w:spacing w:after="0"/>
                              <w:ind w:left="567" w:right="283"/>
                              <w:rPr>
                                <w:rFonts w:ascii="Bahnschrift" w:hAnsi="Bahnschrift" w:cs="Arial"/>
                                <w:b/>
                                <w:bCs/>
                                <w:color w:val="FFFFFF" w:themeColor="background1"/>
                                <w:sz w:val="24"/>
                                <w:szCs w:val="24"/>
                              </w:rPr>
                            </w:pPr>
                            <w:r w:rsidRPr="00F209C5">
                              <w:rPr>
                                <w:rFonts w:ascii="Bahnschrift" w:hAnsi="Bahnschrift" w:cs="Arial"/>
                                <w:b/>
                                <w:bCs/>
                                <w:color w:val="00B0F0"/>
                                <w:sz w:val="24"/>
                                <w:szCs w:val="24"/>
                              </w:rPr>
                              <w:t xml:space="preserve">CLÁUSULA DÉCIMA </w:t>
                            </w:r>
                            <w:r>
                              <w:rPr>
                                <w:rFonts w:ascii="Bahnschrift" w:hAnsi="Bahnschrift" w:cs="Arial"/>
                                <w:b/>
                                <w:bCs/>
                                <w:color w:val="00B0F0"/>
                                <w:sz w:val="24"/>
                                <w:szCs w:val="24"/>
                              </w:rPr>
                              <w:t>SEXTA</w:t>
                            </w:r>
                            <w:r w:rsidRPr="00F209C5">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DAS INFRAÇÕES E SANÇÕES ADMINISTRATIVAS</w:t>
                            </w:r>
                          </w:p>
                        </w:txbxContent>
                      </wps:txbx>
                      <wps:bodyPr rot="0" vert="horz" wrap="square" lIns="91440" tIns="45720" rIns="91440" bIns="45720" anchor="ctr" anchorCtr="0" upright="1">
                        <a:noAutofit/>
                      </wps:bodyPr>
                    </wps:wsp>
                  </a:graphicData>
                </a:graphic>
              </wp:inline>
            </w:drawing>
          </mc:Choice>
          <mc:Fallback>
            <w:pict>
              <v:rect w14:anchorId="709A7792" id="Retângulo 36" o:spid="_x0000_s1042" style="width:562.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" fillcolor="#33608e" stroked="f" strokeweight="1pt">
                <v:textbox>
                  <w:txbxContent>
                    <w:p w:rsidR="002D01A8" w:rsidRPr="00291C1C" w:rsidRDefault="002D01A8" w:rsidP="00DD5B20">
                      <w:pPr>
                        <w:spacing w:after="0"/>
                        <w:ind w:left="567" w:right="283"/>
                        <w:rPr>
                          <w:rFonts w:ascii="Bahnschrift" w:hAnsi="Bahnschrift" w:cs="Arial"/>
                          <w:b/>
                          <w:bCs/>
                          <w:color w:val="FFFFFF" w:themeColor="background1"/>
                          <w:sz w:val="24"/>
                          <w:szCs w:val="24"/>
                        </w:rPr>
                      </w:pPr>
                      <w:r w:rsidRPr="00F209C5">
                        <w:rPr>
                          <w:rFonts w:ascii="Bahnschrift" w:hAnsi="Bahnschrift" w:cs="Arial"/>
                          <w:b/>
                          <w:bCs/>
                          <w:color w:val="00B0F0"/>
                          <w:sz w:val="24"/>
                          <w:szCs w:val="24"/>
                        </w:rPr>
                        <w:t xml:space="preserve">CLÁUSULA DÉCIMA </w:t>
                      </w:r>
                      <w:r>
                        <w:rPr>
                          <w:rFonts w:ascii="Bahnschrift" w:hAnsi="Bahnschrift" w:cs="Arial"/>
                          <w:b/>
                          <w:bCs/>
                          <w:color w:val="00B0F0"/>
                          <w:sz w:val="24"/>
                          <w:szCs w:val="24"/>
                        </w:rPr>
                        <w:t>SEXTA</w:t>
                      </w:r>
                      <w:r w:rsidRPr="00F209C5">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DAS INFRAÇÕES E SANÇÕES ADMINISTRATIVAS</w:t>
                      </w:r>
                    </w:p>
                  </w:txbxContent>
                </v:textbox>
                <w10:anchorlock/>
              </v:rect>
            </w:pict>
          </mc:Fallback>
        </mc:AlternateContent>
      </w:r>
    </w:p>
    <w:p w:rsidR="00DD5B20" w:rsidRPr="00032D1B" w:rsidRDefault="00DD5B20" w:rsidP="00D9030C">
      <w:pPr>
        <w:pStyle w:val="Nivel2"/>
        <w:tabs>
          <w:tab w:val="left" w:pos="1022"/>
        </w:tabs>
        <w:spacing w:line="360" w:lineRule="auto"/>
        <w:ind w:right="-1"/>
        <w:rPr>
          <w:rFonts w:ascii="Bahnschrift" w:hAnsi="Bahnschrift"/>
          <w:sz w:val="24"/>
          <w:szCs w:val="24"/>
        </w:rPr>
      </w:pPr>
      <w:r w:rsidRPr="00032D1B">
        <w:rPr>
          <w:rStyle w:val="Fontepargpadro1"/>
          <w:rFonts w:ascii="Bahnschrift" w:hAnsi="Bahnschrift" w:cs="Calibri"/>
          <w:b/>
          <w:bCs/>
          <w:sz w:val="24"/>
          <w:szCs w:val="24"/>
        </w:rPr>
        <w:t xml:space="preserve">PARÁGRAFO PRIMEIRO: </w:t>
      </w:r>
      <w:r w:rsidRPr="00032D1B">
        <w:rPr>
          <w:rFonts w:ascii="Bahnschrift" w:hAnsi="Bahnschrift" w:cs="Calibri"/>
          <w:sz w:val="24"/>
          <w:szCs w:val="24"/>
        </w:rPr>
        <w:t xml:space="preserve">Comete infração administrativa, nos termos da Lei nº 14.133, de 2021, a </w:t>
      </w:r>
      <w:r w:rsidRPr="00032D1B">
        <w:rPr>
          <w:rFonts w:ascii="Bahnschrift" w:hAnsi="Bahnschrift" w:cs="Calibri"/>
          <w:b/>
          <w:sz w:val="24"/>
          <w:szCs w:val="24"/>
        </w:rPr>
        <w:t>CONTRATADA</w:t>
      </w:r>
      <w:r w:rsidRPr="00032D1B">
        <w:rPr>
          <w:rFonts w:ascii="Bahnschrift" w:hAnsi="Bahnschrift" w:cs="Calibri"/>
          <w:sz w:val="24"/>
          <w:szCs w:val="24"/>
        </w:rPr>
        <w:t xml:space="preserve"> que:</w:t>
      </w:r>
    </w:p>
    <w:p w:rsidR="00DD5B20" w:rsidRPr="00032D1B" w:rsidRDefault="00D9030C" w:rsidP="00D9030C">
      <w:pPr>
        <w:numPr>
          <w:ilvl w:val="0"/>
          <w:numId w:val="13"/>
        </w:numPr>
        <w:spacing w:before="120" w:after="120" w:line="360" w:lineRule="auto"/>
        <w:ind w:left="0" w:right="-1" w:firstLine="0"/>
        <w:jc w:val="both"/>
        <w:rPr>
          <w:rFonts w:ascii="Bahnschrift" w:hAnsi="Bahnschrift"/>
          <w:sz w:val="24"/>
          <w:szCs w:val="24"/>
        </w:rPr>
      </w:pPr>
      <w:r w:rsidRPr="00032D1B">
        <w:rPr>
          <w:rFonts w:ascii="Bahnschrift" w:eastAsia="Arial" w:hAnsi="Bahnschrift" w:cs="Calibri"/>
          <w:sz w:val="24"/>
          <w:szCs w:val="24"/>
        </w:rPr>
        <w:t>Der</w:t>
      </w:r>
      <w:r w:rsidR="00DD5B20" w:rsidRPr="00032D1B">
        <w:rPr>
          <w:rFonts w:ascii="Bahnschrift" w:eastAsia="Arial" w:hAnsi="Bahnschrift" w:cs="Calibri"/>
          <w:sz w:val="24"/>
          <w:szCs w:val="24"/>
        </w:rPr>
        <w:t xml:space="preserve"> causa à inexecução parcial do </w:t>
      </w:r>
      <w:r w:rsidR="00DD5B20" w:rsidRPr="00032D1B">
        <w:rPr>
          <w:rStyle w:val="Fontepargpadro1"/>
          <w:rFonts w:ascii="Bahnschrift" w:eastAsia="Arial" w:hAnsi="Bahnschrift" w:cs="Calibri"/>
          <w:b/>
          <w:bCs/>
          <w:color w:val="000000"/>
          <w:sz w:val="24"/>
          <w:szCs w:val="24"/>
        </w:rPr>
        <w:t>CONTRATO</w:t>
      </w:r>
      <w:r w:rsidR="00DD5B20" w:rsidRPr="00032D1B">
        <w:rPr>
          <w:rFonts w:ascii="Bahnschrift" w:eastAsia="Arial" w:hAnsi="Bahnschrift" w:cs="Calibri"/>
          <w:sz w:val="24"/>
          <w:szCs w:val="24"/>
        </w:rPr>
        <w:t xml:space="preserve">, </w:t>
      </w:r>
      <w:r w:rsidR="00DD5B20" w:rsidRPr="00032D1B">
        <w:rPr>
          <w:rFonts w:ascii="Bahnschrift" w:hAnsi="Bahnschrift" w:cs="Calibri"/>
          <w:sz w:val="24"/>
          <w:szCs w:val="24"/>
        </w:rPr>
        <w:t>deixando de cumprir as obrigações assumidas no presente instrumento</w:t>
      </w:r>
      <w:r w:rsidR="00DD5B20" w:rsidRPr="00032D1B">
        <w:rPr>
          <w:rFonts w:ascii="Bahnschrift" w:eastAsia="Arial" w:hAnsi="Bahnschrift" w:cs="Calibri"/>
          <w:sz w:val="24"/>
          <w:szCs w:val="24"/>
        </w:rPr>
        <w:t>;</w:t>
      </w:r>
    </w:p>
    <w:p w:rsidR="00DD5B20" w:rsidRPr="00032D1B" w:rsidRDefault="00D9030C" w:rsidP="00D9030C">
      <w:pPr>
        <w:numPr>
          <w:ilvl w:val="0"/>
          <w:numId w:val="13"/>
        </w:numPr>
        <w:spacing w:before="120" w:after="120" w:line="360" w:lineRule="auto"/>
        <w:ind w:left="0" w:right="-1" w:firstLine="0"/>
        <w:jc w:val="both"/>
        <w:rPr>
          <w:rFonts w:ascii="Bahnschrift" w:hAnsi="Bahnschrift"/>
          <w:sz w:val="24"/>
          <w:szCs w:val="24"/>
        </w:rPr>
      </w:pPr>
      <w:r w:rsidRPr="00032D1B">
        <w:rPr>
          <w:rFonts w:ascii="Bahnschrift" w:eastAsia="Arial" w:hAnsi="Bahnschrift" w:cs="Calibri"/>
          <w:sz w:val="24"/>
          <w:szCs w:val="24"/>
        </w:rPr>
        <w:t>Der</w:t>
      </w:r>
      <w:r w:rsidR="00DD5B20" w:rsidRPr="00032D1B">
        <w:rPr>
          <w:rFonts w:ascii="Bahnschrift" w:eastAsia="Arial" w:hAnsi="Bahnschrift" w:cs="Calibri"/>
          <w:sz w:val="24"/>
          <w:szCs w:val="24"/>
        </w:rPr>
        <w:t xml:space="preserve"> causa à inexecução parcial do </w:t>
      </w:r>
      <w:r w:rsidR="00DD5B20" w:rsidRPr="00032D1B">
        <w:rPr>
          <w:rStyle w:val="Fontepargpadro1"/>
          <w:rFonts w:ascii="Bahnschrift" w:eastAsia="Arial" w:hAnsi="Bahnschrift" w:cs="Calibri"/>
          <w:b/>
          <w:bCs/>
          <w:color w:val="000000"/>
          <w:sz w:val="24"/>
          <w:szCs w:val="24"/>
        </w:rPr>
        <w:t>CONTRATO</w:t>
      </w:r>
      <w:r w:rsidR="00DD5B20" w:rsidRPr="00032D1B">
        <w:rPr>
          <w:rFonts w:ascii="Bahnschrift" w:eastAsia="Arial" w:hAnsi="Bahnschrift" w:cs="Calibri"/>
          <w:sz w:val="24"/>
          <w:szCs w:val="24"/>
        </w:rPr>
        <w:t xml:space="preserve"> que cause grave dano à Administração ou ao funcionamento dos serviços públicos ou ao interesse coletivo;</w:t>
      </w:r>
    </w:p>
    <w:p w:rsidR="00DD5B20" w:rsidRPr="00032D1B" w:rsidRDefault="00D9030C" w:rsidP="00D9030C">
      <w:pPr>
        <w:numPr>
          <w:ilvl w:val="0"/>
          <w:numId w:val="13"/>
        </w:numPr>
        <w:spacing w:before="120" w:after="120" w:line="360" w:lineRule="auto"/>
        <w:ind w:left="0" w:right="-1" w:firstLine="0"/>
        <w:jc w:val="both"/>
        <w:rPr>
          <w:rFonts w:ascii="Bahnschrift" w:hAnsi="Bahnschrift"/>
          <w:sz w:val="24"/>
          <w:szCs w:val="24"/>
        </w:rPr>
      </w:pPr>
      <w:r w:rsidRPr="00032D1B">
        <w:rPr>
          <w:rFonts w:ascii="Bahnschrift" w:eastAsia="Arial" w:hAnsi="Bahnschrift" w:cs="Calibri"/>
          <w:sz w:val="24"/>
          <w:szCs w:val="24"/>
        </w:rPr>
        <w:t>Der</w:t>
      </w:r>
      <w:r w:rsidR="00DD5B20" w:rsidRPr="00032D1B">
        <w:rPr>
          <w:rFonts w:ascii="Bahnschrift" w:eastAsia="Arial" w:hAnsi="Bahnschrift" w:cs="Calibri"/>
          <w:sz w:val="24"/>
          <w:szCs w:val="24"/>
        </w:rPr>
        <w:t xml:space="preserve"> causa à inexecução total do </w:t>
      </w:r>
      <w:r w:rsidR="00DD5B20" w:rsidRPr="00032D1B">
        <w:rPr>
          <w:rStyle w:val="Fontepargpadro1"/>
          <w:rFonts w:ascii="Bahnschrift" w:eastAsia="Arial" w:hAnsi="Bahnschrift" w:cs="Calibri"/>
          <w:b/>
          <w:bCs/>
          <w:color w:val="000000"/>
          <w:sz w:val="24"/>
          <w:szCs w:val="24"/>
        </w:rPr>
        <w:t>CONTRATO</w:t>
      </w:r>
      <w:r w:rsidR="00DD5B20" w:rsidRPr="00032D1B">
        <w:rPr>
          <w:rFonts w:ascii="Bahnschrift" w:eastAsia="Arial" w:hAnsi="Bahnschrift" w:cs="Calibri"/>
          <w:sz w:val="24"/>
          <w:szCs w:val="24"/>
        </w:rPr>
        <w:t>;</w:t>
      </w:r>
    </w:p>
    <w:p w:rsidR="00DD5B20" w:rsidRPr="00032D1B" w:rsidRDefault="00D9030C" w:rsidP="00D9030C">
      <w:pPr>
        <w:numPr>
          <w:ilvl w:val="0"/>
          <w:numId w:val="13"/>
        </w:numPr>
        <w:spacing w:before="120" w:after="120" w:line="360" w:lineRule="auto"/>
        <w:ind w:left="0" w:right="-1" w:firstLine="0"/>
        <w:jc w:val="both"/>
        <w:rPr>
          <w:rFonts w:ascii="Bahnschrift" w:hAnsi="Bahnschrift"/>
          <w:sz w:val="24"/>
          <w:szCs w:val="24"/>
        </w:rPr>
      </w:pPr>
      <w:r w:rsidRPr="00032D1B">
        <w:rPr>
          <w:rFonts w:ascii="Bahnschrift" w:eastAsia="Arial" w:hAnsi="Bahnschrift" w:cs="Calibri"/>
          <w:color w:val="000000"/>
          <w:sz w:val="24"/>
          <w:szCs w:val="24"/>
        </w:rPr>
        <w:t>Ensejar</w:t>
      </w:r>
      <w:r w:rsidR="00DD5B20" w:rsidRPr="00032D1B">
        <w:rPr>
          <w:rFonts w:ascii="Bahnschrift" w:eastAsia="Arial" w:hAnsi="Bahnschrift" w:cs="Calibri"/>
          <w:color w:val="000000"/>
          <w:sz w:val="24"/>
          <w:szCs w:val="24"/>
        </w:rPr>
        <w:t xml:space="preserve"> o retardamento da execução contratual sem motivo justificado;</w:t>
      </w:r>
    </w:p>
    <w:p w:rsidR="00DD5B20" w:rsidRPr="00032D1B" w:rsidRDefault="00D9030C" w:rsidP="00D9030C">
      <w:pPr>
        <w:numPr>
          <w:ilvl w:val="0"/>
          <w:numId w:val="13"/>
        </w:numPr>
        <w:spacing w:before="120" w:after="120" w:line="360" w:lineRule="auto"/>
        <w:ind w:left="0" w:right="-1" w:firstLine="0"/>
        <w:jc w:val="both"/>
        <w:rPr>
          <w:rFonts w:ascii="Bahnschrift" w:hAnsi="Bahnschrift"/>
          <w:sz w:val="24"/>
          <w:szCs w:val="24"/>
        </w:rPr>
      </w:pPr>
      <w:r w:rsidRPr="00032D1B">
        <w:rPr>
          <w:rFonts w:ascii="Bahnschrift" w:eastAsia="Arial" w:hAnsi="Bahnschrift" w:cs="Calibri"/>
          <w:sz w:val="24"/>
          <w:szCs w:val="24"/>
        </w:rPr>
        <w:t>Apresentar</w:t>
      </w:r>
      <w:r w:rsidR="00DD5B20" w:rsidRPr="00032D1B">
        <w:rPr>
          <w:rFonts w:ascii="Bahnschrift" w:eastAsia="Arial" w:hAnsi="Bahnschrift" w:cs="Calibri"/>
          <w:sz w:val="24"/>
          <w:szCs w:val="24"/>
        </w:rPr>
        <w:t xml:space="preserve"> documentação falsa ou prestar declaração falsa durante a execução do </w:t>
      </w:r>
      <w:r w:rsidR="00DD5B20" w:rsidRPr="00032D1B">
        <w:rPr>
          <w:rStyle w:val="Fontepargpadro1"/>
          <w:rFonts w:ascii="Bahnschrift" w:eastAsia="Arial" w:hAnsi="Bahnschrift" w:cs="Calibri"/>
          <w:b/>
          <w:bCs/>
          <w:color w:val="000000"/>
          <w:sz w:val="24"/>
          <w:szCs w:val="24"/>
        </w:rPr>
        <w:t>CONTRATO</w:t>
      </w:r>
      <w:r w:rsidR="00DD5B20" w:rsidRPr="00032D1B">
        <w:rPr>
          <w:rFonts w:ascii="Bahnschrift" w:eastAsia="Arial" w:hAnsi="Bahnschrift" w:cs="Calibri"/>
          <w:sz w:val="24"/>
          <w:szCs w:val="24"/>
        </w:rPr>
        <w:t>;</w:t>
      </w:r>
    </w:p>
    <w:p w:rsidR="00DD5B20" w:rsidRPr="00032D1B" w:rsidRDefault="00D9030C" w:rsidP="00D9030C">
      <w:pPr>
        <w:numPr>
          <w:ilvl w:val="0"/>
          <w:numId w:val="13"/>
        </w:numPr>
        <w:spacing w:before="120" w:after="120" w:line="360" w:lineRule="auto"/>
        <w:ind w:left="0" w:right="-1" w:firstLine="0"/>
        <w:jc w:val="both"/>
        <w:rPr>
          <w:rFonts w:ascii="Bahnschrift" w:hAnsi="Bahnschrift"/>
          <w:sz w:val="24"/>
          <w:szCs w:val="24"/>
        </w:rPr>
      </w:pPr>
      <w:r w:rsidRPr="00032D1B">
        <w:rPr>
          <w:rFonts w:ascii="Bahnschrift" w:eastAsia="Arial" w:hAnsi="Bahnschrift" w:cs="Calibri"/>
          <w:sz w:val="24"/>
          <w:szCs w:val="24"/>
        </w:rPr>
        <w:t>Praticar</w:t>
      </w:r>
      <w:r w:rsidR="00DD5B20" w:rsidRPr="00032D1B">
        <w:rPr>
          <w:rFonts w:ascii="Bahnschrift" w:eastAsia="Arial" w:hAnsi="Bahnschrift" w:cs="Calibri"/>
          <w:sz w:val="24"/>
          <w:szCs w:val="24"/>
        </w:rPr>
        <w:t xml:space="preserve"> ato fraudulento na execução do </w:t>
      </w:r>
      <w:r w:rsidR="00DD5B20" w:rsidRPr="00032D1B">
        <w:rPr>
          <w:rStyle w:val="Fontepargpadro1"/>
          <w:rFonts w:ascii="Bahnschrift" w:eastAsia="Arial" w:hAnsi="Bahnschrift" w:cs="Calibri"/>
          <w:b/>
          <w:bCs/>
          <w:color w:val="000000"/>
          <w:sz w:val="24"/>
          <w:szCs w:val="24"/>
        </w:rPr>
        <w:t>CONTRATO</w:t>
      </w:r>
      <w:r w:rsidR="00DD5B20" w:rsidRPr="00032D1B">
        <w:rPr>
          <w:rFonts w:ascii="Bahnschrift" w:eastAsia="Arial" w:hAnsi="Bahnschrift" w:cs="Calibri"/>
          <w:sz w:val="24"/>
          <w:szCs w:val="24"/>
        </w:rPr>
        <w:t>;</w:t>
      </w:r>
    </w:p>
    <w:p w:rsidR="00DD5B20" w:rsidRPr="00032D1B" w:rsidRDefault="00D9030C" w:rsidP="00D9030C">
      <w:pPr>
        <w:numPr>
          <w:ilvl w:val="0"/>
          <w:numId w:val="13"/>
        </w:numPr>
        <w:spacing w:before="120" w:after="120" w:line="360" w:lineRule="auto"/>
        <w:ind w:left="0" w:right="-1" w:firstLine="0"/>
        <w:jc w:val="both"/>
        <w:rPr>
          <w:rFonts w:ascii="Bahnschrift" w:hAnsi="Bahnschrift"/>
          <w:sz w:val="24"/>
          <w:szCs w:val="24"/>
        </w:rPr>
      </w:pPr>
      <w:r w:rsidRPr="00032D1B">
        <w:rPr>
          <w:rFonts w:ascii="Bahnschrift" w:eastAsia="Arial" w:hAnsi="Bahnschrift" w:cs="Calibri"/>
          <w:sz w:val="24"/>
          <w:szCs w:val="24"/>
        </w:rPr>
        <w:t>Comportar</w:t>
      </w:r>
      <w:r w:rsidR="00DD5B20" w:rsidRPr="00032D1B">
        <w:rPr>
          <w:rFonts w:ascii="Bahnschrift" w:eastAsia="Arial" w:hAnsi="Bahnschrift" w:cs="Calibri"/>
          <w:sz w:val="24"/>
          <w:szCs w:val="24"/>
        </w:rPr>
        <w:t>-se de modo inidôneo ou cometer fraude de qualquer natureza;</w:t>
      </w:r>
    </w:p>
    <w:p w:rsidR="00DD5B20" w:rsidRPr="00251E1C" w:rsidRDefault="00D9030C" w:rsidP="00D9030C">
      <w:pPr>
        <w:numPr>
          <w:ilvl w:val="0"/>
          <w:numId w:val="13"/>
        </w:numPr>
        <w:spacing w:before="120" w:after="120" w:line="360" w:lineRule="auto"/>
        <w:ind w:left="0" w:right="-1" w:firstLine="0"/>
        <w:jc w:val="both"/>
        <w:rPr>
          <w:rFonts w:ascii="Bahnschrift" w:hAnsi="Bahnschrift"/>
          <w:sz w:val="24"/>
          <w:szCs w:val="24"/>
        </w:rPr>
      </w:pPr>
      <w:r w:rsidRPr="00032D1B">
        <w:rPr>
          <w:rFonts w:ascii="Bahnschrift" w:eastAsia="Arial" w:hAnsi="Bahnschrift" w:cs="Calibri"/>
          <w:sz w:val="24"/>
          <w:szCs w:val="24"/>
        </w:rPr>
        <w:t>Praticar</w:t>
      </w:r>
      <w:r w:rsidR="00DD5B20" w:rsidRPr="00032D1B">
        <w:rPr>
          <w:rFonts w:ascii="Bahnschrift" w:eastAsia="Arial" w:hAnsi="Bahnschrift" w:cs="Calibri"/>
          <w:sz w:val="24"/>
          <w:szCs w:val="24"/>
        </w:rPr>
        <w:t xml:space="preserve"> ato lesivo previsto no art. 5º da Lei nº 12.846, de 1º de agosto de 2013.</w:t>
      </w:r>
    </w:p>
    <w:p w:rsidR="00DD5B20" w:rsidRDefault="00DD5B20" w:rsidP="00D9030C">
      <w:pPr>
        <w:spacing w:before="120" w:after="120" w:line="360" w:lineRule="auto"/>
        <w:ind w:right="-1"/>
        <w:jc w:val="both"/>
        <w:rPr>
          <w:rStyle w:val="Fontepargpadro1"/>
          <w:rFonts w:ascii="Bahnschrift" w:eastAsia="Arial" w:hAnsi="Bahnschrift" w:cs="Calibri"/>
          <w:color w:val="00000A"/>
          <w:sz w:val="24"/>
          <w:szCs w:val="24"/>
        </w:rPr>
      </w:pPr>
      <w:r w:rsidRPr="00251E1C">
        <w:rPr>
          <w:rFonts w:ascii="Bahnschrift" w:hAnsi="Bahnschrift" w:cs="Calibri"/>
          <w:b/>
          <w:bCs/>
          <w:sz w:val="24"/>
          <w:szCs w:val="24"/>
        </w:rPr>
        <w:t>PARÁGRAFO SEGUNDO</w:t>
      </w:r>
      <w:r w:rsidRPr="00251E1C">
        <w:rPr>
          <w:rFonts w:ascii="Bahnschrift" w:hAnsi="Bahnschrift" w:cs="Calibri"/>
          <w:sz w:val="24"/>
          <w:szCs w:val="24"/>
        </w:rPr>
        <w:t xml:space="preserve">: Será aplicável a sanção de advertência </w:t>
      </w:r>
      <w:r w:rsidRPr="00251E1C">
        <w:rPr>
          <w:rFonts w:ascii="Bahnschrift" w:eastAsia="Arial" w:hAnsi="Bahnschrift" w:cs="Calibri"/>
          <w:sz w:val="24"/>
          <w:szCs w:val="24"/>
        </w:rPr>
        <w:t xml:space="preserve">quando a </w:t>
      </w:r>
      <w:r w:rsidRPr="00251E1C">
        <w:rPr>
          <w:rFonts w:ascii="Bahnschrift" w:eastAsia="Arial" w:hAnsi="Bahnschrift" w:cs="Calibri"/>
          <w:b/>
          <w:sz w:val="24"/>
          <w:szCs w:val="24"/>
        </w:rPr>
        <w:t>CONTRATADA</w:t>
      </w:r>
      <w:r w:rsidRPr="00251E1C">
        <w:rPr>
          <w:rFonts w:ascii="Bahnschrift" w:eastAsia="Arial" w:hAnsi="Bahnschrift" w:cs="Calibri"/>
          <w:sz w:val="24"/>
          <w:szCs w:val="24"/>
        </w:rPr>
        <w:t xml:space="preserve"> descumprir deveres instrumentais ou der causa à inexecução parcial do </w:t>
      </w:r>
      <w:r w:rsidRPr="00251E1C">
        <w:rPr>
          <w:rStyle w:val="Fontepargpadro1"/>
          <w:rFonts w:ascii="Bahnschrift" w:eastAsia="Arial" w:hAnsi="Bahnschrift" w:cs="Calibri"/>
          <w:b/>
          <w:bCs/>
          <w:sz w:val="24"/>
          <w:szCs w:val="24"/>
        </w:rPr>
        <w:t>CONTRATO</w:t>
      </w:r>
      <w:r w:rsidRPr="00251E1C">
        <w:rPr>
          <w:rFonts w:ascii="Bahnschrift" w:eastAsia="Arial" w:hAnsi="Bahnschrift" w:cs="Calibri"/>
          <w:sz w:val="24"/>
          <w:szCs w:val="24"/>
        </w:rPr>
        <w:t xml:space="preserve"> que não acarrete dano à Administração e que não justifique a imposição de penalidade mais grave, </w:t>
      </w:r>
      <w:r w:rsidRPr="00251E1C">
        <w:rPr>
          <w:rStyle w:val="Fontepargpadro1"/>
          <w:rFonts w:ascii="Bahnschrift" w:eastAsia="Arial" w:hAnsi="Bahnschrift" w:cs="Calibri"/>
          <w:color w:val="00000A"/>
          <w:sz w:val="24"/>
          <w:szCs w:val="24"/>
        </w:rPr>
        <w:t>em especial pelo descumprimento das obrigações previstas nos itens V a X</w:t>
      </w:r>
      <w:r w:rsidRPr="00251E1C">
        <w:rPr>
          <w:rStyle w:val="Fontepargpadro1"/>
          <w:rFonts w:ascii="Bahnschrift" w:eastAsia="Arial" w:hAnsi="Bahnschrift" w:cs="Calibri"/>
          <w:b/>
          <w:bCs/>
          <w:color w:val="00000A"/>
          <w:sz w:val="24"/>
          <w:szCs w:val="24"/>
        </w:rPr>
        <w:t xml:space="preserve"> </w:t>
      </w:r>
      <w:r w:rsidRPr="00251E1C">
        <w:rPr>
          <w:rStyle w:val="Fontepargpadro1"/>
          <w:rFonts w:ascii="Bahnschrift" w:eastAsia="Arial" w:hAnsi="Bahnschrift" w:cs="Calibri"/>
          <w:color w:val="00000A"/>
          <w:sz w:val="24"/>
          <w:szCs w:val="24"/>
        </w:rPr>
        <w:t xml:space="preserve">da </w:t>
      </w:r>
      <w:r w:rsidRPr="00251E1C">
        <w:rPr>
          <w:rStyle w:val="Fontepargpadro1"/>
          <w:rFonts w:ascii="Bahnschrift" w:eastAsia="Arial" w:hAnsi="Bahnschrift" w:cs="Calibri"/>
          <w:b/>
          <w:color w:val="00000A"/>
          <w:sz w:val="24"/>
          <w:szCs w:val="24"/>
        </w:rPr>
        <w:t>CLÁUSULA OITAVA</w:t>
      </w:r>
      <w:r w:rsidRPr="00251E1C">
        <w:rPr>
          <w:rStyle w:val="Fontepargpadro1"/>
          <w:rFonts w:ascii="Bahnschrift" w:eastAsia="Arial" w:hAnsi="Bahnschrift" w:cs="Calibri"/>
          <w:color w:val="00000A"/>
          <w:sz w:val="24"/>
          <w:szCs w:val="24"/>
        </w:rPr>
        <w:t xml:space="preserve"> deste </w:t>
      </w:r>
      <w:r w:rsidRPr="00251E1C">
        <w:rPr>
          <w:rStyle w:val="Fontepargpadro1"/>
          <w:rFonts w:ascii="Bahnschrift" w:eastAsia="Arial" w:hAnsi="Bahnschrift" w:cs="Calibri"/>
          <w:b/>
          <w:bCs/>
          <w:sz w:val="24"/>
          <w:szCs w:val="24"/>
        </w:rPr>
        <w:t>CONTRATO</w:t>
      </w:r>
      <w:r w:rsidRPr="00251E1C">
        <w:rPr>
          <w:rStyle w:val="Fontepargpadro1"/>
          <w:rFonts w:ascii="Bahnschrift" w:eastAsia="Arial" w:hAnsi="Bahnschrift" w:cs="Calibri"/>
          <w:color w:val="00000A"/>
          <w:sz w:val="24"/>
          <w:szCs w:val="24"/>
        </w:rPr>
        <w:t xml:space="preserve"> (“Das Obrigações da Contratada”).</w:t>
      </w:r>
    </w:p>
    <w:p w:rsidR="00DD5B20" w:rsidRDefault="00DD5B20" w:rsidP="00D9030C">
      <w:pPr>
        <w:spacing w:before="120" w:after="120" w:line="360" w:lineRule="auto"/>
        <w:ind w:right="-1"/>
        <w:jc w:val="both"/>
        <w:rPr>
          <w:rFonts w:ascii="Bahnschrift" w:hAnsi="Bahnschrift"/>
          <w:sz w:val="24"/>
          <w:szCs w:val="24"/>
        </w:rPr>
      </w:pPr>
      <w:r w:rsidRPr="00251E1C">
        <w:rPr>
          <w:rFonts w:ascii="Bahnschrift" w:eastAsia="Arial" w:hAnsi="Bahnschrift" w:cs="Calibri"/>
          <w:b/>
          <w:sz w:val="24"/>
          <w:szCs w:val="24"/>
        </w:rPr>
        <w:lastRenderedPageBreak/>
        <w:t>PARÁGRAFO TERCEIRO:</w:t>
      </w:r>
      <w:r w:rsidRPr="00251E1C">
        <w:rPr>
          <w:rFonts w:ascii="Bahnschrift" w:eastAsia="Arial" w:hAnsi="Bahnschrift" w:cs="Calibri"/>
          <w:sz w:val="24"/>
          <w:szCs w:val="24"/>
        </w:rPr>
        <w:t xml:space="preserve"> Será aplicada multa moratória em razão do atraso no cumprimento das obrigações previstas neste </w:t>
      </w:r>
      <w:r w:rsidRPr="00251E1C">
        <w:rPr>
          <w:rFonts w:ascii="Bahnschrift" w:eastAsia="Arial" w:hAnsi="Bahnschrift" w:cs="Calibri"/>
          <w:b/>
          <w:sz w:val="24"/>
          <w:szCs w:val="24"/>
        </w:rPr>
        <w:t>CONTRATO</w:t>
      </w:r>
      <w:r w:rsidRPr="00251E1C">
        <w:rPr>
          <w:rFonts w:ascii="Bahnschrift" w:eastAsia="Arial" w:hAnsi="Bahnschrift" w:cs="Calibri"/>
          <w:sz w:val="24"/>
          <w:szCs w:val="24"/>
        </w:rPr>
        <w:t xml:space="preserve">, em especial as elencadas nos incisos II e III da </w:t>
      </w:r>
      <w:r w:rsidRPr="00251E1C">
        <w:rPr>
          <w:rFonts w:ascii="Bahnschrift" w:eastAsia="Arial" w:hAnsi="Bahnschrift" w:cs="Calibri"/>
          <w:b/>
          <w:sz w:val="24"/>
          <w:szCs w:val="24"/>
        </w:rPr>
        <w:t>CLÁUSULA OITAVA</w:t>
      </w:r>
      <w:r w:rsidRPr="00251E1C">
        <w:rPr>
          <w:rFonts w:ascii="Bahnschrift" w:eastAsia="Arial" w:hAnsi="Bahnschrift" w:cs="Calibri"/>
          <w:sz w:val="24"/>
          <w:szCs w:val="24"/>
        </w:rPr>
        <w:t xml:space="preserve">, no percentual </w:t>
      </w:r>
      <w:r w:rsidRPr="00D9030C">
        <w:rPr>
          <w:rFonts w:ascii="Bahnschrift" w:eastAsia="Arial" w:hAnsi="Bahnschrift" w:cs="Calibri"/>
          <w:sz w:val="24"/>
          <w:szCs w:val="24"/>
        </w:rPr>
        <w:t xml:space="preserve">de 0,5% (cinco décimos por cento) ao dia, </w:t>
      </w:r>
      <w:r w:rsidRPr="00251E1C">
        <w:rPr>
          <w:rFonts w:ascii="Bahnschrift" w:eastAsia="Arial" w:hAnsi="Bahnschrift" w:cs="Calibri"/>
          <w:sz w:val="24"/>
          <w:szCs w:val="24"/>
        </w:rPr>
        <w:t xml:space="preserve">a ser calculada sobre o valor da parcela inadimplida, a partir do dia subsequente ao prazo estipulado para adimplemento da obrigação, independentemente de notificação do contratado para constituição em mora. </w:t>
      </w:r>
    </w:p>
    <w:p w:rsidR="00DD5B20" w:rsidRDefault="00DD5B20" w:rsidP="00D9030C">
      <w:pPr>
        <w:spacing w:before="120" w:after="120" w:line="360" w:lineRule="auto"/>
        <w:ind w:right="-1"/>
        <w:jc w:val="both"/>
        <w:rPr>
          <w:rFonts w:ascii="Bahnschrift" w:hAnsi="Bahnschrift"/>
          <w:sz w:val="24"/>
          <w:szCs w:val="24"/>
        </w:rPr>
      </w:pPr>
      <w:r w:rsidRPr="00251E1C">
        <w:rPr>
          <w:rStyle w:val="Fontepargpadro1"/>
          <w:rFonts w:ascii="Bahnschrift" w:eastAsia="Arial" w:hAnsi="Bahnschrift" w:cs="Calibri"/>
          <w:b/>
          <w:color w:val="00000A"/>
          <w:sz w:val="24"/>
          <w:szCs w:val="24"/>
        </w:rPr>
        <w:t>PARÁGRAFO QUARTO:</w:t>
      </w:r>
      <w:r w:rsidRPr="00251E1C">
        <w:rPr>
          <w:rStyle w:val="Fontepargpadro1"/>
          <w:rFonts w:ascii="Bahnschrift" w:eastAsia="Arial" w:hAnsi="Bahnschrift" w:cs="Calibri"/>
          <w:color w:val="00000A"/>
          <w:sz w:val="24"/>
          <w:szCs w:val="24"/>
        </w:rPr>
        <w:t xml:space="preserve"> Após o </w:t>
      </w:r>
      <w:r w:rsidRPr="00D9030C">
        <w:rPr>
          <w:rStyle w:val="Fontepargpadro1"/>
          <w:rFonts w:ascii="Bahnschrift" w:eastAsia="Arial" w:hAnsi="Bahnschrift" w:cs="Calibri"/>
          <w:sz w:val="24"/>
          <w:szCs w:val="24"/>
        </w:rPr>
        <w:t>30º (trigésimo)</w:t>
      </w:r>
      <w:r w:rsidRPr="00D9030C">
        <w:rPr>
          <w:rStyle w:val="Refdenotaderodap"/>
          <w:rFonts w:ascii="Bahnschrift" w:eastAsia="Arial" w:hAnsi="Bahnschrift" w:cs="Calibri"/>
          <w:sz w:val="24"/>
          <w:szCs w:val="24"/>
        </w:rPr>
        <w:footnoteReference w:id="5"/>
      </w:r>
      <w:r w:rsidRPr="00D9030C">
        <w:rPr>
          <w:rStyle w:val="Fontepargpadro1"/>
          <w:rFonts w:ascii="Bahnschrift" w:eastAsia="Arial" w:hAnsi="Bahnschrift" w:cs="Calibri"/>
          <w:sz w:val="24"/>
          <w:szCs w:val="24"/>
        </w:rPr>
        <w:t xml:space="preserve"> dia </w:t>
      </w:r>
      <w:r w:rsidRPr="00251E1C">
        <w:rPr>
          <w:rStyle w:val="Fontepargpadro1"/>
          <w:rFonts w:ascii="Bahnschrift" w:eastAsia="Arial" w:hAnsi="Bahnschrift" w:cs="Calibri"/>
          <w:color w:val="00000A"/>
          <w:sz w:val="24"/>
          <w:szCs w:val="24"/>
        </w:rPr>
        <w:t xml:space="preserve">de atraso injustificado, configura-se o descumprimento total da obrigação e a multa moratória se converterá em multa compensatória, a ser calculada no percentual de </w:t>
      </w:r>
      <w:r w:rsidRPr="00D9030C">
        <w:rPr>
          <w:rStyle w:val="Fontepargpadro1"/>
          <w:rFonts w:ascii="Bahnschrift" w:eastAsia="Arial" w:hAnsi="Bahnschrift" w:cs="Calibri"/>
          <w:sz w:val="24"/>
          <w:szCs w:val="24"/>
        </w:rPr>
        <w:t xml:space="preserve">15% (quinze por cento) a 30% (trinta por cento) </w:t>
      </w:r>
      <w:r w:rsidRPr="00251E1C">
        <w:rPr>
          <w:rStyle w:val="Fontepargpadro1"/>
          <w:rFonts w:ascii="Bahnschrift" w:eastAsia="Arial" w:hAnsi="Bahnschrift" w:cs="Calibri"/>
          <w:color w:val="00000A"/>
          <w:sz w:val="24"/>
          <w:szCs w:val="24"/>
        </w:rPr>
        <w:t>sobre o valor da parcela inadimplida, podendo dar ensejo à extinção do contrato e aplicação da penalidade de impedimento, se configurado grave dano à Administração.</w:t>
      </w:r>
    </w:p>
    <w:p w:rsidR="00DD5B20" w:rsidRDefault="00DD5B20" w:rsidP="00D9030C">
      <w:pPr>
        <w:spacing w:before="120" w:after="120" w:line="360" w:lineRule="auto"/>
        <w:ind w:right="-1"/>
        <w:jc w:val="both"/>
        <w:rPr>
          <w:rFonts w:ascii="Bahnschrift" w:hAnsi="Bahnschrift"/>
          <w:sz w:val="24"/>
          <w:szCs w:val="24"/>
        </w:rPr>
      </w:pPr>
      <w:r w:rsidRPr="00251E1C">
        <w:rPr>
          <w:rStyle w:val="Fontepargpadro1"/>
          <w:rFonts w:ascii="Bahnschrift" w:eastAsia="Arial" w:hAnsi="Bahnschrift" w:cs="Calibri"/>
          <w:b/>
          <w:bCs/>
          <w:color w:val="00000A"/>
          <w:sz w:val="24"/>
          <w:szCs w:val="24"/>
        </w:rPr>
        <w:t>PARÁGRAFO QUINTO:</w:t>
      </w:r>
      <w:r w:rsidRPr="00251E1C">
        <w:rPr>
          <w:rStyle w:val="Fontepargpadro1"/>
          <w:rFonts w:ascii="Bahnschrift" w:eastAsia="Arial" w:hAnsi="Bahnschrift" w:cs="Calibri"/>
          <w:color w:val="00000A"/>
          <w:sz w:val="24"/>
          <w:szCs w:val="24"/>
        </w:rPr>
        <w:t xml:space="preserve"> A penalidade de multa compensatória será aplicada nos casos de descumprimento das obrigações contratuais pela </w:t>
      </w:r>
      <w:r w:rsidRPr="00251E1C">
        <w:rPr>
          <w:rStyle w:val="Fontepargpadro1"/>
          <w:rFonts w:ascii="Bahnschrift" w:eastAsia="Arial" w:hAnsi="Bahnschrift" w:cs="Calibri"/>
          <w:b/>
          <w:color w:val="00000A"/>
          <w:sz w:val="24"/>
          <w:szCs w:val="24"/>
        </w:rPr>
        <w:t>CONTRATADA</w:t>
      </w:r>
      <w:r w:rsidRPr="00251E1C">
        <w:rPr>
          <w:rStyle w:val="Fontepargpadro1"/>
          <w:rFonts w:ascii="Bahnschrift" w:eastAsia="Arial" w:hAnsi="Bahnschrift" w:cs="Calibri"/>
          <w:color w:val="00000A"/>
          <w:sz w:val="24"/>
          <w:szCs w:val="24"/>
        </w:rPr>
        <w:t>, sempre que deles decorrer inexecução parcial do</w:t>
      </w:r>
      <w:r w:rsidRPr="00251E1C">
        <w:rPr>
          <w:rStyle w:val="Fontepargpadro1"/>
          <w:rFonts w:ascii="Bahnschrift" w:eastAsia="Arial" w:hAnsi="Bahnschrift" w:cs="Calibri"/>
          <w:b/>
          <w:color w:val="00000A"/>
          <w:sz w:val="24"/>
          <w:szCs w:val="24"/>
        </w:rPr>
        <w:t xml:space="preserve"> CONTRATO </w:t>
      </w:r>
      <w:r w:rsidRPr="00251E1C">
        <w:rPr>
          <w:rStyle w:val="Fontepargpadro1"/>
          <w:rFonts w:ascii="Bahnschrift" w:eastAsia="Arial" w:hAnsi="Bahnschrift" w:cs="Calibri"/>
          <w:color w:val="00000A"/>
          <w:sz w:val="24"/>
          <w:szCs w:val="24"/>
        </w:rPr>
        <w:t xml:space="preserve">que cause grave dano à Administração, ao funcionamento dos serviços públicos ou ao interesse coletivo, bem como retardamento injustificado à execução ou entrega do objeto contratado, nos termos das alíneas “b” e “d”, respectivamente, do </w:t>
      </w:r>
      <w:r w:rsidRPr="00251E1C">
        <w:rPr>
          <w:rStyle w:val="Fontepargpadro1"/>
          <w:rFonts w:ascii="Bahnschrift" w:eastAsia="Arial" w:hAnsi="Bahnschrift" w:cs="Calibri"/>
          <w:b/>
          <w:color w:val="00000A"/>
          <w:sz w:val="24"/>
          <w:szCs w:val="24"/>
        </w:rPr>
        <w:t xml:space="preserve">PARÁGRAFO PRIMEIRO, </w:t>
      </w:r>
      <w:r w:rsidRPr="00251E1C">
        <w:rPr>
          <w:rStyle w:val="Fontepargpadro1"/>
          <w:rFonts w:ascii="Bahnschrift" w:eastAsia="Arial" w:hAnsi="Bahnschrift" w:cs="Calibri"/>
          <w:color w:val="00000A"/>
          <w:sz w:val="24"/>
          <w:szCs w:val="24"/>
        </w:rPr>
        <w:t xml:space="preserve">de acordo com as seguintes regras: </w:t>
      </w:r>
    </w:p>
    <w:p w:rsidR="00DD5B20" w:rsidRPr="00D9030C" w:rsidRDefault="00DD5B20" w:rsidP="00D9030C">
      <w:pPr>
        <w:pStyle w:val="PargrafodaLista"/>
        <w:numPr>
          <w:ilvl w:val="0"/>
          <w:numId w:val="14"/>
        </w:numPr>
        <w:spacing w:before="120" w:after="120" w:line="360" w:lineRule="auto"/>
        <w:ind w:left="0" w:right="-1" w:firstLine="0"/>
        <w:jc w:val="both"/>
        <w:textAlignment w:val="baseline"/>
        <w:rPr>
          <w:rStyle w:val="Fontepargpadro1"/>
          <w:rFonts w:ascii="Bahnschrift" w:hAnsi="Bahnschrift"/>
          <w:sz w:val="24"/>
          <w:szCs w:val="24"/>
        </w:rPr>
      </w:pPr>
      <w:r w:rsidRPr="00D9030C">
        <w:rPr>
          <w:rStyle w:val="Fontepargpadro1"/>
          <w:rFonts w:ascii="Bahnschrift" w:eastAsia="Arial" w:hAnsi="Bahnschrift" w:cs="Calibri"/>
          <w:sz w:val="24"/>
          <w:szCs w:val="24"/>
        </w:rPr>
        <w:t xml:space="preserve">1% (um por cento) a 5% (cinco por cento) sobre do valor total do </w:t>
      </w:r>
      <w:r w:rsidRPr="00D9030C">
        <w:rPr>
          <w:rStyle w:val="Fontepargpadro1"/>
          <w:rFonts w:ascii="Bahnschrift" w:eastAsia="Arial" w:hAnsi="Bahnschrift" w:cs="Calibri"/>
          <w:b/>
          <w:sz w:val="24"/>
          <w:szCs w:val="24"/>
        </w:rPr>
        <w:t>CONTRATO</w:t>
      </w:r>
      <w:r w:rsidRPr="00D9030C">
        <w:rPr>
          <w:rStyle w:val="Fontepargpadro1"/>
          <w:rFonts w:ascii="Bahnschrift" w:eastAsia="Arial" w:hAnsi="Bahnschrift" w:cs="Calibri"/>
          <w:sz w:val="24"/>
          <w:szCs w:val="24"/>
        </w:rPr>
        <w:t xml:space="preserve">, </w:t>
      </w:r>
      <w:bookmarkStart w:id="27" w:name="_Hlk130376642"/>
      <w:r w:rsidRPr="00D9030C">
        <w:rPr>
          <w:rStyle w:val="Fontepargpadro1"/>
          <w:rFonts w:ascii="Bahnschrift" w:eastAsia="Arial" w:hAnsi="Bahnschrift" w:cs="Calibri"/>
          <w:sz w:val="24"/>
          <w:szCs w:val="24"/>
        </w:rPr>
        <w:t>observado o valor mínimo</w:t>
      </w:r>
      <w:r w:rsidRPr="00D9030C">
        <w:rPr>
          <w:rStyle w:val="Refdenotaderodap"/>
          <w:rFonts w:ascii="Bahnschrift" w:eastAsia="Arial" w:hAnsi="Bahnschrift" w:cs="Calibri"/>
          <w:sz w:val="24"/>
          <w:szCs w:val="24"/>
        </w:rPr>
        <w:footnoteReference w:id="6"/>
      </w:r>
      <w:r w:rsidRPr="00D9030C">
        <w:rPr>
          <w:rStyle w:val="Fontepargpadro1"/>
          <w:rFonts w:ascii="Bahnschrift" w:eastAsia="Arial" w:hAnsi="Bahnschrift" w:cs="Calibri"/>
          <w:sz w:val="24"/>
          <w:szCs w:val="24"/>
        </w:rPr>
        <w:t xml:space="preserve"> de R$ 10.000,00 (dez mil reais) e o máximo de R$ 100.000,00 (cem mil reais), </w:t>
      </w:r>
      <w:bookmarkEnd w:id="27"/>
      <w:r w:rsidRPr="00D9030C">
        <w:rPr>
          <w:rStyle w:val="Fontepargpadro1"/>
          <w:rFonts w:ascii="Bahnschrift" w:eastAsia="Arial" w:hAnsi="Bahnschrift" w:cs="Calibri"/>
          <w:sz w:val="24"/>
          <w:szCs w:val="24"/>
        </w:rPr>
        <w:t>a ser aplicada a quem sofreu a penalidade de advertência e reincidiu pelo(s) mesmo(s) motivo(s);</w:t>
      </w:r>
    </w:p>
    <w:p w:rsidR="00DD5B20" w:rsidRPr="00D9030C" w:rsidRDefault="00DD5B20" w:rsidP="00D9030C">
      <w:pPr>
        <w:spacing w:before="120" w:after="120" w:line="360" w:lineRule="auto"/>
        <w:ind w:right="-1"/>
        <w:jc w:val="both"/>
        <w:rPr>
          <w:rStyle w:val="Fontepargpadro1"/>
          <w:rFonts w:ascii="Bahnschrift" w:hAnsi="Bahnschrift"/>
          <w:sz w:val="24"/>
          <w:szCs w:val="24"/>
        </w:rPr>
      </w:pPr>
      <w:r w:rsidRPr="00D9030C">
        <w:rPr>
          <w:rFonts w:ascii="Bahnschrift" w:hAnsi="Bahnschrift"/>
          <w:b/>
          <w:bCs/>
          <w:sz w:val="24"/>
          <w:szCs w:val="24"/>
        </w:rPr>
        <w:t>II.</w:t>
      </w:r>
      <w:r w:rsidRPr="00D9030C">
        <w:rPr>
          <w:rStyle w:val="Fontepargpadro1"/>
          <w:rFonts w:ascii="Bahnschrift" w:eastAsia="Arial" w:hAnsi="Bahnschrift" w:cs="Calibri"/>
          <w:bCs/>
          <w:iCs/>
          <w:sz w:val="24"/>
          <w:szCs w:val="24"/>
        </w:rPr>
        <w:t xml:space="preserve"> 10% (dez por cento) a 20% (vinte por cento), sobre o </w:t>
      </w:r>
      <w:r w:rsidRPr="00D9030C">
        <w:rPr>
          <w:rStyle w:val="Fontepargpadro1"/>
          <w:rFonts w:ascii="Bahnschrift" w:eastAsia="Arial" w:hAnsi="Bahnschrift" w:cs="Calibri"/>
          <w:bCs/>
          <w:sz w:val="24"/>
          <w:szCs w:val="24"/>
        </w:rPr>
        <w:t xml:space="preserve">valor da garantia, no caso de descumprimento da obrigação prevista no inciso XXII da </w:t>
      </w:r>
      <w:r w:rsidRPr="00D9030C">
        <w:rPr>
          <w:rStyle w:val="Fontepargpadro1"/>
          <w:rFonts w:ascii="Bahnschrift" w:eastAsia="Arial" w:hAnsi="Bahnschrift" w:cs="Calibri"/>
          <w:b/>
          <w:bCs/>
          <w:sz w:val="24"/>
          <w:szCs w:val="24"/>
        </w:rPr>
        <w:t>CLÁUSULA OITAVA.</w:t>
      </w:r>
      <w:bookmarkStart w:id="28" w:name="_Hlk38549814"/>
    </w:p>
    <w:p w:rsidR="00DD5B20" w:rsidRDefault="00DD5B20" w:rsidP="00D9030C">
      <w:pPr>
        <w:spacing w:before="120" w:after="120" w:line="360" w:lineRule="auto"/>
        <w:ind w:right="-1"/>
        <w:jc w:val="both"/>
        <w:rPr>
          <w:rStyle w:val="Fontepargpadro1"/>
          <w:rFonts w:ascii="Bahnschrift" w:hAnsi="Bahnschrift"/>
          <w:color w:val="FF0000"/>
          <w:sz w:val="24"/>
          <w:szCs w:val="24"/>
        </w:rPr>
      </w:pPr>
      <w:r w:rsidRPr="00D9030C">
        <w:rPr>
          <w:rStyle w:val="Fontepargpadro1"/>
          <w:rFonts w:ascii="Bahnschrift" w:eastAsia="Arial" w:hAnsi="Bahnschrift" w:cs="Calibri"/>
          <w:b/>
          <w:sz w:val="24"/>
          <w:szCs w:val="24"/>
        </w:rPr>
        <w:t>III.</w:t>
      </w:r>
      <w:r w:rsidRPr="00D9030C">
        <w:rPr>
          <w:rStyle w:val="Fontepargpadro1"/>
          <w:rFonts w:ascii="Bahnschrift" w:eastAsia="Arial" w:hAnsi="Bahnschrift" w:cs="Calibri"/>
          <w:bCs/>
          <w:sz w:val="24"/>
          <w:szCs w:val="24"/>
        </w:rPr>
        <w:t xml:space="preserve"> 5% (cinco por cento) </w:t>
      </w:r>
      <w:r w:rsidRPr="00D9030C">
        <w:rPr>
          <w:rStyle w:val="Fontepargpadro1"/>
          <w:rFonts w:ascii="Bahnschrift" w:eastAsia="Arial" w:hAnsi="Bahnschrift" w:cs="Calibri"/>
          <w:sz w:val="24"/>
          <w:szCs w:val="24"/>
        </w:rPr>
        <w:t>a 10% (dez por cento)</w:t>
      </w:r>
      <w:r w:rsidRPr="00D9030C">
        <w:rPr>
          <w:rStyle w:val="Fontepargpadro1"/>
          <w:rFonts w:ascii="Bahnschrift" w:eastAsia="Arial" w:hAnsi="Bahnschrift" w:cs="Calibri"/>
          <w:bCs/>
          <w:sz w:val="24"/>
          <w:szCs w:val="24"/>
        </w:rPr>
        <w:t xml:space="preserve">, calculada sobre do CONTRATO, a ser aplicada </w:t>
      </w:r>
      <w:r w:rsidRPr="00D61F62">
        <w:rPr>
          <w:rStyle w:val="Fontepargpadro1"/>
          <w:rFonts w:ascii="Bahnschrift" w:eastAsia="Arial" w:hAnsi="Bahnschrift" w:cs="Calibri"/>
          <w:bCs/>
          <w:color w:val="000000"/>
          <w:sz w:val="24"/>
          <w:szCs w:val="24"/>
        </w:rPr>
        <w:t xml:space="preserve">quando a </w:t>
      </w:r>
      <w:r w:rsidRPr="00D61F62">
        <w:rPr>
          <w:rStyle w:val="Fontepargpadro1"/>
          <w:rFonts w:ascii="Bahnschrift" w:eastAsia="Arial" w:hAnsi="Bahnschrift" w:cs="Calibri"/>
          <w:b/>
          <w:color w:val="000000"/>
          <w:sz w:val="24"/>
          <w:szCs w:val="24"/>
        </w:rPr>
        <w:t>CONTRATADA</w:t>
      </w:r>
      <w:r w:rsidRPr="00D61F62">
        <w:rPr>
          <w:rStyle w:val="Fontepargpadro1"/>
          <w:rFonts w:ascii="Bahnschrift" w:eastAsia="Arial" w:hAnsi="Bahnschrift" w:cs="Calibri"/>
          <w:bCs/>
          <w:color w:val="000000"/>
          <w:sz w:val="24"/>
          <w:szCs w:val="24"/>
        </w:rPr>
        <w:t xml:space="preserve"> descumprir a obrigação prevista no inciso I da </w:t>
      </w:r>
      <w:r w:rsidRPr="00D61F62">
        <w:rPr>
          <w:rStyle w:val="Fontepargpadro1"/>
          <w:rFonts w:ascii="Bahnschrift" w:eastAsia="Arial" w:hAnsi="Bahnschrift" w:cs="Calibri"/>
          <w:b/>
          <w:color w:val="000000"/>
          <w:sz w:val="24"/>
          <w:szCs w:val="24"/>
        </w:rPr>
        <w:t xml:space="preserve">CLÁUSULA OITAVA, </w:t>
      </w:r>
      <w:r w:rsidRPr="00D61F62">
        <w:rPr>
          <w:rStyle w:val="Fontepargpadro1"/>
          <w:rFonts w:ascii="Bahnschrift" w:eastAsia="Arial" w:hAnsi="Bahnschrift" w:cs="Calibri"/>
          <w:color w:val="000000"/>
          <w:sz w:val="24"/>
          <w:szCs w:val="24"/>
        </w:rPr>
        <w:t>se a situação não se enquadrar em obrigação contratual específica</w:t>
      </w:r>
      <w:r w:rsidRPr="00D61F62">
        <w:rPr>
          <w:rStyle w:val="Fontepargpadro1"/>
          <w:rFonts w:ascii="Bahnschrift" w:eastAsia="Arial" w:hAnsi="Bahnschrift" w:cs="Calibri"/>
          <w:b/>
          <w:color w:val="000000"/>
          <w:sz w:val="24"/>
          <w:szCs w:val="24"/>
        </w:rPr>
        <w:t>;</w:t>
      </w:r>
    </w:p>
    <w:p w:rsidR="00DD5B20" w:rsidRPr="00D9030C" w:rsidRDefault="00DD5B20" w:rsidP="00D9030C">
      <w:pPr>
        <w:spacing w:before="120" w:after="120" w:line="360" w:lineRule="auto"/>
        <w:ind w:right="-1"/>
        <w:jc w:val="both"/>
        <w:rPr>
          <w:rFonts w:ascii="Bahnschrift" w:hAnsi="Bahnschrift"/>
          <w:sz w:val="24"/>
          <w:szCs w:val="24"/>
        </w:rPr>
      </w:pPr>
      <w:r w:rsidRPr="00D61F62">
        <w:rPr>
          <w:rStyle w:val="Fontepargpadro1"/>
          <w:rFonts w:ascii="Bahnschrift" w:eastAsia="Arial" w:hAnsi="Bahnschrift" w:cs="Calibri"/>
          <w:b/>
          <w:bCs/>
          <w:color w:val="000000"/>
          <w:sz w:val="24"/>
          <w:szCs w:val="24"/>
        </w:rPr>
        <w:lastRenderedPageBreak/>
        <w:t>IV</w:t>
      </w:r>
      <w:r w:rsidRPr="00D9030C">
        <w:rPr>
          <w:rStyle w:val="Fontepargpadro1"/>
          <w:rFonts w:ascii="Bahnschrift" w:eastAsia="Arial" w:hAnsi="Bahnschrift" w:cs="Calibri"/>
          <w:b/>
          <w:bCs/>
          <w:sz w:val="24"/>
          <w:szCs w:val="24"/>
        </w:rPr>
        <w:t>.</w:t>
      </w:r>
      <w:r w:rsidRPr="00D9030C">
        <w:rPr>
          <w:rStyle w:val="Fontepargpadro1"/>
          <w:rFonts w:ascii="Bahnschrift" w:eastAsia="Arial" w:hAnsi="Bahnschrift" w:cs="Calibri"/>
          <w:sz w:val="24"/>
          <w:szCs w:val="24"/>
        </w:rPr>
        <w:t xml:space="preserve"> 1% </w:t>
      </w:r>
      <w:r w:rsidRPr="00D9030C">
        <w:rPr>
          <w:rStyle w:val="Fontepargpadro1"/>
          <w:rFonts w:ascii="Bahnschrift" w:eastAsia="Arial" w:hAnsi="Bahnschrift" w:cs="Calibri"/>
          <w:bCs/>
          <w:sz w:val="24"/>
          <w:szCs w:val="24"/>
        </w:rPr>
        <w:t xml:space="preserve">(um por cento) </w:t>
      </w:r>
      <w:r w:rsidRPr="00D9030C">
        <w:rPr>
          <w:rStyle w:val="Fontepargpadro1"/>
          <w:rFonts w:ascii="Bahnschrift" w:eastAsia="Arial" w:hAnsi="Bahnschrift" w:cs="Calibri"/>
          <w:sz w:val="24"/>
          <w:szCs w:val="24"/>
        </w:rPr>
        <w:t xml:space="preserve">a 5% (cinco por cento), calculada sobre do CONTRATO, a ser aplicada quando a </w:t>
      </w:r>
      <w:r w:rsidRPr="00D9030C">
        <w:rPr>
          <w:rStyle w:val="Fontepargpadro1"/>
          <w:rFonts w:ascii="Bahnschrift" w:eastAsia="Arial" w:hAnsi="Bahnschrift" w:cs="Calibri"/>
          <w:b/>
          <w:bCs/>
          <w:sz w:val="24"/>
          <w:szCs w:val="24"/>
        </w:rPr>
        <w:t>CONTRATADA</w:t>
      </w:r>
      <w:r w:rsidRPr="00D9030C">
        <w:rPr>
          <w:rStyle w:val="Fontepargpadro1"/>
          <w:rFonts w:ascii="Bahnschrift" w:eastAsia="Arial" w:hAnsi="Bahnschrift" w:cs="Calibri"/>
          <w:sz w:val="24"/>
          <w:szCs w:val="24"/>
        </w:rPr>
        <w:t xml:space="preserve"> descumprir </w:t>
      </w:r>
      <w:r w:rsidRPr="00D9030C">
        <w:rPr>
          <w:rStyle w:val="Fontepargpadro1"/>
          <w:rFonts w:ascii="Bahnschrift" w:eastAsia="Arial" w:hAnsi="Bahnschrift" w:cs="Calibri"/>
          <w:bCs/>
          <w:sz w:val="24"/>
          <w:szCs w:val="24"/>
        </w:rPr>
        <w:t xml:space="preserve">as obrigações previstas nos incisos </w:t>
      </w:r>
      <w:proofErr w:type="gramStart"/>
      <w:r w:rsidRPr="00D9030C">
        <w:rPr>
          <w:rStyle w:val="Fontepargpadro1"/>
          <w:rFonts w:ascii="Bahnschrift" w:eastAsia="Arial" w:hAnsi="Bahnschrift" w:cs="Calibri"/>
          <w:bCs/>
          <w:sz w:val="24"/>
          <w:szCs w:val="24"/>
        </w:rPr>
        <w:t>IV ,</w:t>
      </w:r>
      <w:proofErr w:type="gramEnd"/>
      <w:r w:rsidRPr="00D9030C">
        <w:rPr>
          <w:rStyle w:val="Fontepargpadro1"/>
          <w:rFonts w:ascii="Bahnschrift" w:eastAsia="Arial" w:hAnsi="Bahnschrift" w:cs="Calibri"/>
          <w:bCs/>
          <w:sz w:val="24"/>
          <w:szCs w:val="24"/>
        </w:rPr>
        <w:t xml:space="preserve"> XI e XVII da </w:t>
      </w:r>
      <w:r w:rsidRPr="00D9030C">
        <w:rPr>
          <w:rStyle w:val="Fontepargpadro1"/>
          <w:rFonts w:ascii="Bahnschrift" w:eastAsia="Arial" w:hAnsi="Bahnschrift" w:cs="Calibri"/>
          <w:b/>
          <w:sz w:val="24"/>
          <w:szCs w:val="24"/>
        </w:rPr>
        <w:t>CLÁUSULA OITAVA;</w:t>
      </w:r>
    </w:p>
    <w:p w:rsidR="00DD5B20" w:rsidRPr="00D9030C" w:rsidRDefault="00DD5B20" w:rsidP="00D9030C">
      <w:pPr>
        <w:spacing w:before="120" w:after="120" w:line="360" w:lineRule="auto"/>
        <w:ind w:right="-1"/>
        <w:jc w:val="both"/>
        <w:rPr>
          <w:rFonts w:ascii="Bahnschrift" w:hAnsi="Bahnschrift"/>
          <w:sz w:val="24"/>
          <w:szCs w:val="24"/>
        </w:rPr>
      </w:pPr>
      <w:r w:rsidRPr="00D9030C">
        <w:rPr>
          <w:rStyle w:val="Fontepargpadro1"/>
          <w:rFonts w:ascii="Bahnschrift" w:eastAsia="Arial" w:hAnsi="Bahnschrift" w:cs="Calibri"/>
          <w:b/>
          <w:bCs/>
          <w:sz w:val="24"/>
          <w:szCs w:val="24"/>
        </w:rPr>
        <w:t>V.</w:t>
      </w:r>
      <w:r w:rsidRPr="00D9030C">
        <w:rPr>
          <w:rStyle w:val="Fontepargpadro1"/>
          <w:rFonts w:ascii="Bahnschrift" w:eastAsia="Arial" w:hAnsi="Bahnschrift" w:cs="Calibri"/>
          <w:sz w:val="24"/>
          <w:szCs w:val="24"/>
        </w:rPr>
        <w:t xml:space="preserve"> 10% (dez por cento) a 20% (vinte por cento), calculada sobre do CONTRATO, a ser aplicada quando a </w:t>
      </w:r>
      <w:r w:rsidRPr="00D9030C">
        <w:rPr>
          <w:rStyle w:val="Fontepargpadro1"/>
          <w:rFonts w:ascii="Bahnschrift" w:eastAsia="Arial" w:hAnsi="Bahnschrift" w:cs="Calibri"/>
          <w:b/>
          <w:sz w:val="24"/>
          <w:szCs w:val="24"/>
        </w:rPr>
        <w:t xml:space="preserve">CONTRATADA </w:t>
      </w:r>
      <w:r w:rsidRPr="00D9030C">
        <w:rPr>
          <w:rStyle w:val="Fontepargpadro1"/>
          <w:rFonts w:ascii="Bahnschrift" w:eastAsia="Arial" w:hAnsi="Bahnschrift" w:cs="Calibri"/>
          <w:sz w:val="24"/>
          <w:szCs w:val="24"/>
        </w:rPr>
        <w:t xml:space="preserve">descumprir as obrigações previstas nos incisos XIX e XX da </w:t>
      </w:r>
      <w:r w:rsidRPr="00D9030C">
        <w:rPr>
          <w:rStyle w:val="Fontepargpadro1"/>
          <w:rFonts w:ascii="Bahnschrift" w:eastAsia="Arial" w:hAnsi="Bahnschrift" w:cs="Calibri"/>
          <w:b/>
          <w:sz w:val="24"/>
          <w:szCs w:val="24"/>
        </w:rPr>
        <w:t>CLÁUSULA OITAVA</w:t>
      </w:r>
      <w:r w:rsidRPr="00D9030C">
        <w:rPr>
          <w:rStyle w:val="Fontepargpadro1"/>
          <w:rFonts w:ascii="Bahnschrift" w:eastAsia="Arial" w:hAnsi="Bahnschrift" w:cs="Calibri"/>
          <w:sz w:val="24"/>
          <w:szCs w:val="24"/>
        </w:rPr>
        <w:t>;</w:t>
      </w:r>
    </w:p>
    <w:p w:rsidR="00DD5B20" w:rsidRPr="00D9030C" w:rsidRDefault="00DD5B20" w:rsidP="00D9030C">
      <w:pPr>
        <w:spacing w:before="120" w:after="120" w:line="360" w:lineRule="auto"/>
        <w:ind w:right="-1"/>
        <w:jc w:val="both"/>
        <w:rPr>
          <w:rStyle w:val="Fontepargpadro1"/>
          <w:rFonts w:ascii="Bahnschrift" w:hAnsi="Bahnschrift"/>
          <w:sz w:val="24"/>
          <w:szCs w:val="24"/>
        </w:rPr>
      </w:pPr>
      <w:r w:rsidRPr="00D9030C">
        <w:rPr>
          <w:rStyle w:val="Fontepargpadro1"/>
          <w:rFonts w:ascii="Bahnschrift" w:eastAsia="Arial" w:hAnsi="Bahnschrift" w:cs="Calibri"/>
          <w:b/>
          <w:bCs/>
          <w:sz w:val="24"/>
          <w:szCs w:val="24"/>
        </w:rPr>
        <w:t>VI.</w:t>
      </w:r>
      <w:r w:rsidRPr="00D9030C">
        <w:rPr>
          <w:rStyle w:val="Fontepargpadro1"/>
          <w:rFonts w:ascii="Bahnschrift" w:eastAsia="Arial" w:hAnsi="Bahnschrift" w:cs="Calibri"/>
          <w:sz w:val="24"/>
          <w:szCs w:val="24"/>
        </w:rPr>
        <w:t xml:space="preserve"> 0,5% (cinco décimos por cento) a 2% (dois por cento), calculada sobre o valor do</w:t>
      </w:r>
      <w:r w:rsidRPr="00D9030C">
        <w:rPr>
          <w:rStyle w:val="Fontepargpadro1"/>
          <w:rFonts w:ascii="Bahnschrift" w:eastAsia="Arial" w:hAnsi="Bahnschrift" w:cs="Calibri"/>
          <w:b/>
          <w:sz w:val="24"/>
          <w:szCs w:val="24"/>
        </w:rPr>
        <w:t xml:space="preserve"> CONTRATO</w:t>
      </w:r>
      <w:r w:rsidRPr="00D9030C">
        <w:rPr>
          <w:rStyle w:val="Fontepargpadro1"/>
          <w:rFonts w:ascii="Bahnschrift" w:eastAsia="Arial" w:hAnsi="Bahnschrift" w:cs="Calibri"/>
          <w:sz w:val="24"/>
          <w:szCs w:val="24"/>
        </w:rPr>
        <w:t xml:space="preserve">, a ser aplicada quando a </w:t>
      </w:r>
      <w:r w:rsidRPr="00D9030C">
        <w:rPr>
          <w:rStyle w:val="Fontepargpadro1"/>
          <w:rFonts w:ascii="Bahnschrift" w:eastAsia="Arial" w:hAnsi="Bahnschrift" w:cs="Calibri"/>
          <w:b/>
          <w:sz w:val="24"/>
          <w:szCs w:val="24"/>
        </w:rPr>
        <w:t xml:space="preserve">CONTRATADA </w:t>
      </w:r>
      <w:r w:rsidRPr="00D9030C">
        <w:rPr>
          <w:rStyle w:val="Fontepargpadro1"/>
          <w:rFonts w:ascii="Bahnschrift" w:eastAsia="Arial" w:hAnsi="Bahnschrift" w:cs="Calibri"/>
          <w:sz w:val="24"/>
          <w:szCs w:val="24"/>
        </w:rPr>
        <w:t xml:space="preserve">descumprir a obrigação prevista no inciso XVIII da </w:t>
      </w:r>
      <w:r w:rsidRPr="00D9030C">
        <w:rPr>
          <w:rStyle w:val="Fontepargpadro1"/>
          <w:rFonts w:ascii="Bahnschrift" w:eastAsia="Arial" w:hAnsi="Bahnschrift" w:cs="Calibri"/>
          <w:b/>
          <w:sz w:val="24"/>
          <w:szCs w:val="24"/>
        </w:rPr>
        <w:t>CLÁUSULA OITAVA</w:t>
      </w:r>
      <w:r w:rsidRPr="00D9030C">
        <w:rPr>
          <w:rStyle w:val="Fontepargpadro1"/>
          <w:rFonts w:ascii="Bahnschrift" w:eastAsia="Arial" w:hAnsi="Bahnschrift" w:cs="Calibri"/>
          <w:sz w:val="24"/>
          <w:szCs w:val="24"/>
        </w:rPr>
        <w:t xml:space="preserve"> e não sanar a pendência no prazo estipulado; </w:t>
      </w:r>
    </w:p>
    <w:p w:rsidR="00DD5B20" w:rsidRPr="00D9030C" w:rsidRDefault="00DD5B20" w:rsidP="00D9030C">
      <w:pPr>
        <w:spacing w:before="120" w:after="120" w:line="360" w:lineRule="auto"/>
        <w:ind w:right="-1"/>
        <w:jc w:val="both"/>
        <w:rPr>
          <w:rFonts w:ascii="Bahnschrift" w:hAnsi="Bahnschrift"/>
          <w:sz w:val="24"/>
          <w:szCs w:val="24"/>
        </w:rPr>
      </w:pPr>
      <w:r w:rsidRPr="00D9030C">
        <w:rPr>
          <w:rStyle w:val="Fontepargpadro4"/>
          <w:rFonts w:ascii="Bahnschrift" w:hAnsi="Bahnschrift" w:cs="Calibri"/>
          <w:b/>
          <w:bCs/>
          <w:sz w:val="24"/>
          <w:szCs w:val="24"/>
        </w:rPr>
        <w:t>VII.</w:t>
      </w:r>
      <w:r w:rsidRPr="00D9030C">
        <w:rPr>
          <w:rStyle w:val="Fontepargpadro4"/>
          <w:rFonts w:ascii="Bahnschrift" w:hAnsi="Bahnschrift" w:cs="Calibri"/>
          <w:sz w:val="24"/>
          <w:szCs w:val="24"/>
        </w:rPr>
        <w:t xml:space="preserve"> 5% (cinco por cento) a </w:t>
      </w:r>
      <w:r w:rsidRPr="00D9030C">
        <w:rPr>
          <w:rStyle w:val="Fontepargpadro1"/>
          <w:rFonts w:ascii="Bahnschrift" w:eastAsia="Arial" w:hAnsi="Bahnschrift" w:cs="Calibri"/>
          <w:sz w:val="24"/>
          <w:szCs w:val="24"/>
        </w:rPr>
        <w:t>10% (dez por cento)</w:t>
      </w:r>
      <w:r w:rsidRPr="00D9030C">
        <w:rPr>
          <w:rStyle w:val="Fontepargpadro4"/>
          <w:rFonts w:ascii="Bahnschrift" w:hAnsi="Bahnschrift" w:cs="Calibri"/>
          <w:b/>
          <w:bCs/>
          <w:sz w:val="24"/>
          <w:szCs w:val="24"/>
        </w:rPr>
        <w:t>,</w:t>
      </w:r>
      <w:r w:rsidRPr="00D9030C">
        <w:rPr>
          <w:rStyle w:val="Fontepargpadro4"/>
          <w:rFonts w:ascii="Bahnschrift" w:hAnsi="Bahnschrift" w:cs="Calibri"/>
          <w:sz w:val="24"/>
          <w:szCs w:val="24"/>
        </w:rPr>
        <w:t xml:space="preserve"> </w:t>
      </w:r>
      <w:r w:rsidRPr="00D9030C">
        <w:rPr>
          <w:rStyle w:val="Fontepargpadro1"/>
          <w:rFonts w:ascii="Bahnschrift" w:eastAsia="Arial" w:hAnsi="Bahnschrift" w:cs="Calibri"/>
          <w:sz w:val="24"/>
          <w:szCs w:val="24"/>
        </w:rPr>
        <w:t xml:space="preserve">calculada sobre o valor do CONTRATO, </w:t>
      </w:r>
      <w:r w:rsidRPr="00D9030C">
        <w:rPr>
          <w:rStyle w:val="Fontepargpadro4"/>
          <w:rFonts w:ascii="Bahnschrift" w:hAnsi="Bahnschrift" w:cs="Calibri"/>
          <w:sz w:val="24"/>
          <w:szCs w:val="24"/>
        </w:rPr>
        <w:t xml:space="preserve">quando a </w:t>
      </w:r>
      <w:r w:rsidRPr="00D9030C">
        <w:rPr>
          <w:rStyle w:val="Fontepargpadro4"/>
          <w:rFonts w:ascii="Bahnschrift" w:hAnsi="Bahnschrift" w:cs="Calibri"/>
          <w:b/>
          <w:bCs/>
          <w:sz w:val="24"/>
          <w:szCs w:val="24"/>
        </w:rPr>
        <w:t xml:space="preserve">CONTRATADA </w:t>
      </w:r>
      <w:r w:rsidRPr="00D9030C">
        <w:rPr>
          <w:rStyle w:val="Fontepargpadro4"/>
          <w:rFonts w:ascii="Bahnschrift" w:hAnsi="Bahnschrift" w:cs="Calibri"/>
          <w:bCs/>
          <w:sz w:val="24"/>
          <w:szCs w:val="24"/>
        </w:rPr>
        <w:t xml:space="preserve">deixar de cumprir </w:t>
      </w:r>
      <w:r w:rsidRPr="00D9030C">
        <w:rPr>
          <w:rStyle w:val="Fontepargpadro4"/>
          <w:rFonts w:ascii="Bahnschrift" w:hAnsi="Bahnschrift" w:cs="Calibri"/>
          <w:sz w:val="24"/>
          <w:szCs w:val="24"/>
        </w:rPr>
        <w:t xml:space="preserve">a obrigação prevista no inciso XV da </w:t>
      </w:r>
      <w:r w:rsidRPr="00D9030C">
        <w:rPr>
          <w:rStyle w:val="Fontepargpadro4"/>
          <w:rFonts w:ascii="Bahnschrift" w:hAnsi="Bahnschrift" w:cs="Calibri"/>
          <w:b/>
          <w:bCs/>
          <w:sz w:val="24"/>
          <w:szCs w:val="24"/>
        </w:rPr>
        <w:t>CLÁUSULA OITAVA</w:t>
      </w:r>
      <w:r w:rsidRPr="00D9030C">
        <w:rPr>
          <w:rStyle w:val="Fontepargpadro4"/>
          <w:rFonts w:ascii="Bahnschrift" w:hAnsi="Bahnschrift" w:cs="Calibri"/>
          <w:sz w:val="24"/>
          <w:szCs w:val="24"/>
        </w:rPr>
        <w:t>;</w:t>
      </w:r>
    </w:p>
    <w:p w:rsidR="00DD5B20" w:rsidRDefault="00DD5B20" w:rsidP="00D9030C">
      <w:pPr>
        <w:spacing w:before="120" w:after="120" w:line="360" w:lineRule="auto"/>
        <w:ind w:right="-1"/>
        <w:jc w:val="both"/>
        <w:rPr>
          <w:rStyle w:val="Fontepargpadro1"/>
          <w:rFonts w:ascii="Bahnschrift" w:hAnsi="Bahnschrift"/>
          <w:color w:val="FF0000"/>
          <w:sz w:val="24"/>
          <w:szCs w:val="24"/>
        </w:rPr>
      </w:pPr>
      <w:r w:rsidRPr="00D9030C">
        <w:rPr>
          <w:rStyle w:val="Fontepargpadro1"/>
          <w:rFonts w:ascii="Bahnschrift" w:eastAsia="Arial" w:hAnsi="Bahnschrift" w:cs="Calibri"/>
          <w:b/>
          <w:bCs/>
          <w:sz w:val="24"/>
          <w:szCs w:val="24"/>
        </w:rPr>
        <w:t>VIII.</w:t>
      </w:r>
      <w:r w:rsidRPr="00D9030C">
        <w:rPr>
          <w:rStyle w:val="Fontepargpadro1"/>
          <w:rFonts w:ascii="Bahnschrift" w:eastAsia="Arial" w:hAnsi="Bahnschrift" w:cs="Calibri"/>
          <w:bCs/>
          <w:sz w:val="24"/>
          <w:szCs w:val="24"/>
        </w:rPr>
        <w:t xml:space="preserve"> 5% (cinco por cento) a</w:t>
      </w:r>
      <w:r w:rsidRPr="00D9030C">
        <w:rPr>
          <w:rStyle w:val="Fontepargpadro1"/>
          <w:rFonts w:ascii="Bahnschrift" w:eastAsia="Arial" w:hAnsi="Bahnschrift" w:cs="Calibri"/>
          <w:sz w:val="24"/>
          <w:szCs w:val="24"/>
        </w:rPr>
        <w:t xml:space="preserve"> 10% (dez por cento)</w:t>
      </w:r>
      <w:r w:rsidRPr="00D9030C">
        <w:rPr>
          <w:rStyle w:val="Fontepargpadro1"/>
          <w:rFonts w:ascii="Bahnschrift" w:eastAsia="Arial" w:hAnsi="Bahnschrift" w:cs="Calibri"/>
          <w:bCs/>
          <w:sz w:val="24"/>
          <w:szCs w:val="24"/>
        </w:rPr>
        <w:t>, c</w:t>
      </w:r>
      <w:r w:rsidRPr="00D61F62">
        <w:rPr>
          <w:rStyle w:val="Fontepargpadro1"/>
          <w:rFonts w:ascii="Bahnschrift" w:eastAsia="Arial" w:hAnsi="Bahnschrift" w:cs="Calibri"/>
          <w:bCs/>
          <w:color w:val="000000"/>
          <w:sz w:val="24"/>
          <w:szCs w:val="24"/>
        </w:rPr>
        <w:t xml:space="preserve">alculada sobre o valor da parcela transferida, a ser aplicada quando a </w:t>
      </w:r>
      <w:r w:rsidRPr="00D61F62">
        <w:rPr>
          <w:rStyle w:val="Fontepargpadro1"/>
          <w:rFonts w:ascii="Bahnschrift" w:eastAsia="Arial" w:hAnsi="Bahnschrift" w:cs="Calibri"/>
          <w:b/>
          <w:color w:val="000000"/>
          <w:sz w:val="24"/>
          <w:szCs w:val="24"/>
        </w:rPr>
        <w:t>CONTRATADA</w:t>
      </w:r>
      <w:r w:rsidRPr="00D61F62">
        <w:rPr>
          <w:rStyle w:val="Fontepargpadro1"/>
          <w:rFonts w:ascii="Bahnschrift" w:eastAsia="Arial" w:hAnsi="Bahnschrift" w:cs="Calibri"/>
          <w:bCs/>
          <w:color w:val="000000"/>
          <w:sz w:val="24"/>
          <w:szCs w:val="24"/>
        </w:rPr>
        <w:t xml:space="preserve"> descumprir a obrigação prevista no inciso XXI da </w:t>
      </w:r>
      <w:r w:rsidRPr="00D61F62">
        <w:rPr>
          <w:rStyle w:val="Fontepargpadro1"/>
          <w:rFonts w:ascii="Bahnschrift" w:eastAsia="Arial" w:hAnsi="Bahnschrift" w:cs="Calibri"/>
          <w:b/>
          <w:color w:val="000000"/>
          <w:sz w:val="24"/>
          <w:szCs w:val="24"/>
        </w:rPr>
        <w:t>CLÁUSULA OITAVA</w:t>
      </w:r>
      <w:r w:rsidRPr="00D61F62">
        <w:rPr>
          <w:rStyle w:val="Fontepargpadro1"/>
          <w:rFonts w:ascii="Bahnschrift" w:eastAsia="Arial" w:hAnsi="Bahnschrift" w:cs="Calibri"/>
          <w:bCs/>
          <w:color w:val="000000"/>
          <w:sz w:val="24"/>
          <w:szCs w:val="24"/>
        </w:rPr>
        <w:t>;</w:t>
      </w:r>
    </w:p>
    <w:p w:rsidR="00DD5B20" w:rsidRDefault="00DD5B20" w:rsidP="00D9030C">
      <w:pPr>
        <w:spacing w:before="120" w:after="120" w:line="360" w:lineRule="auto"/>
        <w:ind w:right="-1"/>
        <w:jc w:val="both"/>
        <w:rPr>
          <w:rFonts w:ascii="Bahnschrift" w:hAnsi="Bahnschrift"/>
          <w:color w:val="FF0000"/>
          <w:sz w:val="24"/>
          <w:szCs w:val="24"/>
        </w:rPr>
      </w:pPr>
      <w:r w:rsidRPr="00D61F62">
        <w:rPr>
          <w:rFonts w:ascii="Bahnschrift" w:hAnsi="Bahnschrift" w:cs="Calibri"/>
          <w:b/>
          <w:bCs/>
          <w:sz w:val="24"/>
          <w:szCs w:val="24"/>
        </w:rPr>
        <w:t xml:space="preserve">PARÁGRAFO SEXTO: </w:t>
      </w:r>
      <w:r w:rsidRPr="00D61F62">
        <w:rPr>
          <w:rFonts w:ascii="Bahnschrift" w:hAnsi="Bahnschrift" w:cs="Calibri"/>
          <w:sz w:val="24"/>
          <w:szCs w:val="24"/>
        </w:rPr>
        <w:t xml:space="preserve">As sanções de multa previstas no </w:t>
      </w:r>
      <w:r w:rsidRPr="00D61F62">
        <w:rPr>
          <w:rFonts w:ascii="Bahnschrift" w:hAnsi="Bahnschrift" w:cs="Calibri"/>
          <w:b/>
          <w:bCs/>
          <w:sz w:val="24"/>
          <w:szCs w:val="24"/>
        </w:rPr>
        <w:t>PARÁGRAFO QUINTO</w:t>
      </w:r>
      <w:r w:rsidRPr="00D61F62">
        <w:rPr>
          <w:rFonts w:ascii="Bahnschrift" w:hAnsi="Bahnschrift" w:cs="Calibri"/>
          <w:sz w:val="24"/>
          <w:szCs w:val="24"/>
        </w:rPr>
        <w:t xml:space="preserve"> poderão ser aplicadas cumulativamente com a penalidade de impedimento de licitar e contratar com a Administração Direta e Indireta do Estado de Pernambuco, pelo prazo de 06 (seis) a 18 (dezoito) meses.</w:t>
      </w:r>
    </w:p>
    <w:p w:rsidR="00DD5B20" w:rsidRDefault="00DD5B20" w:rsidP="00D9030C">
      <w:pPr>
        <w:spacing w:before="120" w:after="120" w:line="360" w:lineRule="auto"/>
        <w:ind w:right="-1"/>
        <w:jc w:val="both"/>
        <w:rPr>
          <w:rFonts w:ascii="Bahnschrift" w:hAnsi="Bahnschrift"/>
          <w:color w:val="FF0000"/>
          <w:sz w:val="24"/>
          <w:szCs w:val="24"/>
        </w:rPr>
      </w:pPr>
      <w:r w:rsidRPr="00D61F62">
        <w:rPr>
          <w:rFonts w:ascii="Bahnschrift" w:hAnsi="Bahnschrift" w:cs="Calibri"/>
          <w:b/>
          <w:bCs/>
          <w:sz w:val="24"/>
          <w:szCs w:val="24"/>
        </w:rPr>
        <w:t>PARÁGRAFO SÉTIMO:</w:t>
      </w:r>
      <w:r w:rsidRPr="00D61F62">
        <w:rPr>
          <w:rFonts w:ascii="Bahnschrift" w:hAnsi="Bahnschrift" w:cs="Calibri"/>
          <w:sz w:val="24"/>
          <w:szCs w:val="24"/>
        </w:rPr>
        <w:t xml:space="preserve"> Na hipótese de inexecução total do </w:t>
      </w:r>
      <w:r w:rsidRPr="00D61F62">
        <w:rPr>
          <w:rFonts w:ascii="Bahnschrift" w:hAnsi="Bahnschrift" w:cs="Calibri"/>
          <w:b/>
          <w:bCs/>
          <w:sz w:val="24"/>
          <w:szCs w:val="24"/>
        </w:rPr>
        <w:t>CONTRATO</w:t>
      </w:r>
      <w:r w:rsidRPr="00D61F62">
        <w:rPr>
          <w:rFonts w:ascii="Bahnschrift" w:hAnsi="Bahnschrift" w:cs="Calibri"/>
          <w:sz w:val="24"/>
          <w:szCs w:val="24"/>
        </w:rPr>
        <w:t xml:space="preserve">, prevista na alínea “c” do </w:t>
      </w:r>
      <w:r w:rsidRPr="00D61F62">
        <w:rPr>
          <w:rFonts w:ascii="Bahnschrift" w:hAnsi="Bahnschrift" w:cs="Calibri"/>
          <w:b/>
          <w:bCs/>
          <w:sz w:val="24"/>
          <w:szCs w:val="24"/>
        </w:rPr>
        <w:t>PARÁGRAFO PRIMEIRO</w:t>
      </w:r>
      <w:r w:rsidRPr="00D61F62">
        <w:rPr>
          <w:rFonts w:ascii="Bahnschrift" w:hAnsi="Bahnschrift" w:cs="Calibri"/>
          <w:sz w:val="24"/>
          <w:szCs w:val="24"/>
        </w:rPr>
        <w:t>, será aplicável a sanção de impedimento de licitar e contratar com a Administração Direta e Indireta do Estado de Pernambuco pelo prazo 18 (dezoito) a 36 (trinta e seis) meses, além de multa compensatória no percentual de 10% (dez por cento) a 20% (vinte por cento) sobre o valor do contrato.</w:t>
      </w:r>
    </w:p>
    <w:p w:rsidR="00DD5B20" w:rsidRDefault="00DD5B20" w:rsidP="00D9030C">
      <w:pPr>
        <w:spacing w:before="120" w:after="120" w:line="360" w:lineRule="auto"/>
        <w:ind w:right="-1"/>
        <w:jc w:val="both"/>
        <w:rPr>
          <w:rStyle w:val="Fontepargpadro1"/>
          <w:rFonts w:ascii="Bahnschrift" w:eastAsia="Arial" w:hAnsi="Bahnschrift" w:cs="Calibri"/>
          <w:bCs/>
          <w:color w:val="000000"/>
          <w:sz w:val="24"/>
          <w:szCs w:val="24"/>
        </w:rPr>
      </w:pPr>
      <w:r w:rsidRPr="00D61F62">
        <w:rPr>
          <w:rStyle w:val="Fontepargpadro1"/>
          <w:rFonts w:ascii="Bahnschrift" w:eastAsia="Arial" w:hAnsi="Bahnschrift" w:cs="Calibri"/>
          <w:b/>
          <w:bCs/>
          <w:color w:val="000000"/>
          <w:sz w:val="24"/>
          <w:szCs w:val="24"/>
        </w:rPr>
        <w:t xml:space="preserve">PARÁGRAFO OITAVO: </w:t>
      </w:r>
      <w:r w:rsidRPr="00D61F62">
        <w:rPr>
          <w:rStyle w:val="Fontepargpadro1"/>
          <w:rFonts w:ascii="Bahnschrift" w:eastAsia="Arial" w:hAnsi="Bahnschrift" w:cs="Calibri"/>
          <w:bCs/>
          <w:color w:val="000000"/>
          <w:sz w:val="24"/>
          <w:szCs w:val="24"/>
        </w:rPr>
        <w:t xml:space="preserve">Quando do cometimento das infrações previstas nas alíneas “e”, “f”, “g” e “h” do </w:t>
      </w:r>
      <w:r w:rsidRPr="00D61F62">
        <w:rPr>
          <w:rStyle w:val="Fontepargpadro1"/>
          <w:rFonts w:ascii="Bahnschrift" w:eastAsia="Arial" w:hAnsi="Bahnschrift" w:cs="Calibri"/>
          <w:b/>
          <w:bCs/>
          <w:color w:val="000000"/>
          <w:sz w:val="24"/>
          <w:szCs w:val="24"/>
        </w:rPr>
        <w:t>PARÁGRAFO PRIMEIRO</w:t>
      </w:r>
      <w:r w:rsidRPr="00D61F62">
        <w:rPr>
          <w:rStyle w:val="Fontepargpadro1"/>
          <w:rFonts w:ascii="Bahnschrift" w:eastAsia="Arial" w:hAnsi="Bahnschrift" w:cs="Calibri"/>
          <w:bCs/>
          <w:color w:val="000000"/>
          <w:sz w:val="24"/>
          <w:szCs w:val="24"/>
        </w:rPr>
        <w:t>,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w:t>
      </w:r>
      <w:r w:rsidRPr="00F129FE">
        <w:rPr>
          <w:rStyle w:val="Fontepargpadro1"/>
          <w:rFonts w:ascii="Bahnschrift" w:eastAsia="Arial" w:hAnsi="Bahnschrift" w:cs="Calibri"/>
          <w:bCs/>
          <w:sz w:val="24"/>
          <w:szCs w:val="24"/>
        </w:rPr>
        <w:t xml:space="preserve"> 20% (vinte por cento) a 30% (trinta por cento) sobre </w:t>
      </w:r>
      <w:r w:rsidRPr="00D61F62">
        <w:rPr>
          <w:rStyle w:val="Fontepargpadro1"/>
          <w:rFonts w:ascii="Bahnschrift" w:eastAsia="Arial" w:hAnsi="Bahnschrift" w:cs="Calibri"/>
          <w:bCs/>
          <w:color w:val="000000"/>
          <w:sz w:val="24"/>
          <w:szCs w:val="24"/>
        </w:rPr>
        <w:t>o valor do contrato.</w:t>
      </w:r>
    </w:p>
    <w:p w:rsidR="00DD5B20" w:rsidRDefault="00DD5B20" w:rsidP="00D9030C">
      <w:pPr>
        <w:spacing w:before="120" w:after="120" w:line="360" w:lineRule="auto"/>
        <w:ind w:right="-1"/>
        <w:jc w:val="both"/>
        <w:rPr>
          <w:rFonts w:ascii="Bahnschrift" w:hAnsi="Bahnschrift"/>
          <w:color w:val="FF0000"/>
          <w:sz w:val="24"/>
          <w:szCs w:val="24"/>
        </w:rPr>
      </w:pPr>
      <w:r w:rsidRPr="00032D1B">
        <w:rPr>
          <w:rFonts w:ascii="Bahnschrift" w:hAnsi="Bahnschrift" w:cs="Calibri"/>
          <w:b/>
          <w:sz w:val="24"/>
          <w:szCs w:val="24"/>
        </w:rPr>
        <w:t>PARÁGRAFO NONO:</w:t>
      </w:r>
      <w:r w:rsidRPr="00032D1B">
        <w:rPr>
          <w:rFonts w:ascii="Bahnschrift" w:hAnsi="Bahnschrift" w:cs="Calibri"/>
          <w:sz w:val="24"/>
          <w:szCs w:val="24"/>
        </w:rPr>
        <w:t xml:space="preserve"> A aplicação das sanções previstas neste </w:t>
      </w:r>
      <w:r w:rsidRPr="00032D1B">
        <w:rPr>
          <w:rStyle w:val="Fontepargpadro1"/>
          <w:rFonts w:ascii="Bahnschrift" w:eastAsia="Arial" w:hAnsi="Bahnschrift" w:cs="Calibri"/>
          <w:b/>
          <w:bCs/>
          <w:sz w:val="24"/>
          <w:szCs w:val="24"/>
        </w:rPr>
        <w:t>CONTRATO</w:t>
      </w:r>
      <w:r w:rsidRPr="00032D1B">
        <w:rPr>
          <w:rFonts w:ascii="Bahnschrift" w:hAnsi="Bahnschrift" w:cs="Calibri"/>
          <w:sz w:val="24"/>
          <w:szCs w:val="24"/>
        </w:rPr>
        <w:t xml:space="preserve"> não exclui, em hipótese alguma, a obrigação de reparação integral do dano causado à </w:t>
      </w:r>
      <w:r w:rsidRPr="00032D1B">
        <w:rPr>
          <w:rFonts w:ascii="Bahnschrift" w:hAnsi="Bahnschrift" w:cs="Calibri"/>
          <w:b/>
          <w:sz w:val="24"/>
          <w:szCs w:val="24"/>
        </w:rPr>
        <w:t>CONTRATANTE</w:t>
      </w:r>
      <w:r w:rsidRPr="00032D1B">
        <w:rPr>
          <w:rFonts w:ascii="Bahnschrift" w:hAnsi="Bahnschrift" w:cs="Calibri"/>
          <w:sz w:val="24"/>
          <w:szCs w:val="24"/>
        </w:rPr>
        <w:t>.</w:t>
      </w:r>
    </w:p>
    <w:p w:rsidR="00DD5B20" w:rsidRDefault="00DD5B20" w:rsidP="00D9030C">
      <w:pPr>
        <w:spacing w:before="120" w:after="120" w:line="360" w:lineRule="auto"/>
        <w:ind w:right="-1"/>
        <w:jc w:val="both"/>
        <w:rPr>
          <w:rFonts w:ascii="Bahnschrift" w:eastAsia="Arial" w:hAnsi="Bahnschrift" w:cs="Calibri"/>
          <w:color w:val="000000"/>
          <w:sz w:val="24"/>
          <w:szCs w:val="24"/>
        </w:rPr>
      </w:pPr>
      <w:r w:rsidRPr="00032D1B">
        <w:rPr>
          <w:rFonts w:ascii="Bahnschrift" w:eastAsia="Arial" w:hAnsi="Bahnschrift" w:cs="Calibri"/>
          <w:b/>
          <w:color w:val="000000"/>
          <w:sz w:val="24"/>
          <w:szCs w:val="24"/>
        </w:rPr>
        <w:lastRenderedPageBreak/>
        <w:t>PARÁGRAFO DÉCIMO:</w:t>
      </w:r>
      <w:r w:rsidRPr="00032D1B">
        <w:rPr>
          <w:rFonts w:ascii="Bahnschrift" w:eastAsia="Arial" w:hAnsi="Bahnschrift" w:cs="Calibri"/>
          <w:color w:val="000000"/>
          <w:sz w:val="24"/>
          <w:szCs w:val="24"/>
        </w:rPr>
        <w:t xml:space="preserve"> Todas as sanções previstas neste </w:t>
      </w:r>
      <w:r w:rsidRPr="00032D1B">
        <w:rPr>
          <w:rStyle w:val="Fontepargpadro1"/>
          <w:rFonts w:ascii="Bahnschrift" w:eastAsia="Arial" w:hAnsi="Bahnschrift" w:cs="Calibri"/>
          <w:b/>
          <w:bCs/>
          <w:color w:val="000000"/>
          <w:sz w:val="24"/>
          <w:szCs w:val="24"/>
        </w:rPr>
        <w:t>CONTRATO</w:t>
      </w:r>
      <w:r w:rsidRPr="00032D1B">
        <w:rPr>
          <w:rFonts w:ascii="Bahnschrift" w:eastAsia="Arial" w:hAnsi="Bahnschrift" w:cs="Calibri"/>
          <w:color w:val="000000"/>
          <w:sz w:val="24"/>
          <w:szCs w:val="24"/>
        </w:rPr>
        <w:t xml:space="preserve"> poderão ser aplicadas cumulativamente com a multa.</w:t>
      </w:r>
    </w:p>
    <w:p w:rsidR="00DD5B20" w:rsidRDefault="00DD5B20" w:rsidP="00D9030C">
      <w:pPr>
        <w:spacing w:before="120" w:after="120" w:line="360" w:lineRule="auto"/>
        <w:ind w:right="-1"/>
        <w:jc w:val="both"/>
        <w:rPr>
          <w:rFonts w:ascii="Bahnschrift" w:hAnsi="Bahnschrift" w:cs="Calibri"/>
          <w:sz w:val="24"/>
          <w:szCs w:val="24"/>
        </w:rPr>
      </w:pPr>
      <w:r w:rsidRPr="00032D1B">
        <w:rPr>
          <w:rFonts w:ascii="Bahnschrift" w:hAnsi="Bahnschrift" w:cs="Calibri"/>
          <w:b/>
          <w:sz w:val="24"/>
          <w:szCs w:val="24"/>
        </w:rPr>
        <w:t>PARÁGRAFO DÉCIMO PRIMEIRO:</w:t>
      </w:r>
      <w:r w:rsidRPr="00032D1B">
        <w:rPr>
          <w:rFonts w:ascii="Bahnschrift" w:hAnsi="Bahnschrift" w:cs="Calibri"/>
          <w:sz w:val="24"/>
          <w:szCs w:val="24"/>
        </w:rPr>
        <w:t xml:space="preserve"> O valor da multa aplicada e das indenizações cabíveis será objeto de compensação com os pagamentos eventualmente devidos pelo </w:t>
      </w:r>
      <w:r w:rsidRPr="00032D1B">
        <w:rPr>
          <w:rFonts w:ascii="Bahnschrift" w:hAnsi="Bahnschrift" w:cs="Calibri"/>
          <w:b/>
          <w:sz w:val="24"/>
          <w:szCs w:val="24"/>
        </w:rPr>
        <w:t>CONTRATANTE</w:t>
      </w:r>
      <w:r w:rsidRPr="00032D1B">
        <w:rPr>
          <w:rFonts w:ascii="Bahnschrift" w:hAnsi="Bahnschrift" w:cs="Calibri"/>
          <w:sz w:val="24"/>
          <w:szCs w:val="24"/>
        </w:rPr>
        <w:t xml:space="preserve"> à </w:t>
      </w:r>
      <w:r w:rsidRPr="00032D1B">
        <w:rPr>
          <w:rFonts w:ascii="Bahnschrift" w:hAnsi="Bahnschrift" w:cs="Calibri"/>
          <w:b/>
          <w:sz w:val="24"/>
          <w:szCs w:val="24"/>
        </w:rPr>
        <w:t>CONTRATADA</w:t>
      </w:r>
      <w:r w:rsidRPr="00032D1B">
        <w:rPr>
          <w:rFonts w:ascii="Bahnschrift" w:hAnsi="Bahnschrift" w:cs="Calibri"/>
          <w:sz w:val="24"/>
          <w:szCs w:val="24"/>
        </w:rPr>
        <w:t xml:space="preserve">, decorrentes do mesmo </w:t>
      </w:r>
      <w:r w:rsidRPr="00032D1B">
        <w:rPr>
          <w:rStyle w:val="Fontepargpadro1"/>
          <w:rFonts w:ascii="Bahnschrift" w:eastAsia="Arial" w:hAnsi="Bahnschrift" w:cs="Calibri"/>
          <w:b/>
          <w:bCs/>
          <w:sz w:val="24"/>
          <w:szCs w:val="24"/>
        </w:rPr>
        <w:t>CONTRATO</w:t>
      </w:r>
      <w:r w:rsidRPr="00032D1B">
        <w:rPr>
          <w:rFonts w:ascii="Bahnschrift" w:hAnsi="Bahnschrift" w:cs="Calibri"/>
          <w:sz w:val="24"/>
          <w:szCs w:val="24"/>
        </w:rPr>
        <w:t xml:space="preserve"> ou de outros contratos administrativos que a </w:t>
      </w:r>
      <w:r w:rsidRPr="00032D1B">
        <w:rPr>
          <w:rFonts w:ascii="Bahnschrift" w:hAnsi="Bahnschrift" w:cs="Calibri"/>
          <w:b/>
          <w:sz w:val="24"/>
          <w:szCs w:val="24"/>
        </w:rPr>
        <w:t>CONTRATADA</w:t>
      </w:r>
      <w:r w:rsidRPr="00032D1B">
        <w:rPr>
          <w:rFonts w:ascii="Bahnschrift" w:hAnsi="Bahnschrift" w:cs="Calibri"/>
          <w:sz w:val="24"/>
          <w:szCs w:val="24"/>
        </w:rPr>
        <w:t xml:space="preserve"> possua com a </w:t>
      </w:r>
      <w:r w:rsidRPr="00032D1B">
        <w:rPr>
          <w:rFonts w:ascii="Bahnschrift" w:hAnsi="Bahnschrift" w:cs="Calibri"/>
          <w:b/>
          <w:sz w:val="24"/>
          <w:szCs w:val="24"/>
        </w:rPr>
        <w:t>CONTRATANTE</w:t>
      </w:r>
      <w:r w:rsidRPr="00032D1B">
        <w:rPr>
          <w:rFonts w:ascii="Bahnschrift" w:hAnsi="Bahnschrift" w:cs="Calibri"/>
          <w:sz w:val="24"/>
          <w:szCs w:val="24"/>
        </w:rPr>
        <w:t>.</w:t>
      </w:r>
    </w:p>
    <w:p w:rsidR="00DD5B20" w:rsidRDefault="00DD5B20" w:rsidP="00D9030C">
      <w:pPr>
        <w:spacing w:before="120" w:after="120" w:line="360" w:lineRule="auto"/>
        <w:ind w:right="-1"/>
        <w:jc w:val="both"/>
        <w:rPr>
          <w:rFonts w:ascii="Bahnschrift" w:hAnsi="Bahnschrift" w:cs="Calibri"/>
          <w:sz w:val="24"/>
          <w:szCs w:val="24"/>
        </w:rPr>
      </w:pPr>
      <w:r w:rsidRPr="00032D1B">
        <w:rPr>
          <w:rFonts w:ascii="Bahnschrift" w:hAnsi="Bahnschrift" w:cs="Calibri"/>
          <w:b/>
          <w:sz w:val="24"/>
          <w:szCs w:val="24"/>
        </w:rPr>
        <w:t xml:space="preserve">PARÁGRAFO DÉCIMO SEGUNDO: </w:t>
      </w:r>
      <w:r w:rsidRPr="00032D1B">
        <w:rPr>
          <w:rFonts w:ascii="Bahnschrift" w:hAnsi="Bahnschrift" w:cs="Calibri"/>
          <w:sz w:val="24"/>
          <w:szCs w:val="24"/>
        </w:rPr>
        <w:t xml:space="preserve">Se o valor da multa for superior ao dos pagamentos devidos pelo </w:t>
      </w:r>
      <w:r w:rsidRPr="00032D1B">
        <w:rPr>
          <w:rFonts w:ascii="Bahnschrift" w:hAnsi="Bahnschrift" w:cs="Calibri"/>
          <w:b/>
          <w:sz w:val="24"/>
          <w:szCs w:val="24"/>
        </w:rPr>
        <w:t>CONTRATANTE</w:t>
      </w:r>
      <w:r w:rsidRPr="00032D1B">
        <w:rPr>
          <w:rFonts w:ascii="Bahnschrift" w:hAnsi="Bahnschrift" w:cs="Calibri"/>
          <w:sz w:val="24"/>
          <w:szCs w:val="24"/>
        </w:rPr>
        <w:t>, a diferença será descontada da garantia contratual prestada, se houver, ou será cobrada administrativamente na forma prevista na Lei Estadual nº 13.178, de 2006.</w:t>
      </w:r>
    </w:p>
    <w:p w:rsidR="00DD5B20" w:rsidRDefault="00DD5B20" w:rsidP="00D9030C">
      <w:pPr>
        <w:spacing w:before="120" w:after="120" w:line="360" w:lineRule="auto"/>
        <w:ind w:right="-1"/>
        <w:jc w:val="both"/>
        <w:rPr>
          <w:rFonts w:ascii="Bahnschrift" w:eastAsia="Arial" w:hAnsi="Bahnschrift" w:cs="Calibri"/>
          <w:sz w:val="24"/>
          <w:szCs w:val="24"/>
        </w:rPr>
      </w:pPr>
      <w:r w:rsidRPr="00032D1B">
        <w:rPr>
          <w:rFonts w:ascii="Bahnschrift" w:eastAsia="Arial" w:hAnsi="Bahnschrift" w:cs="Calibri"/>
          <w:b/>
          <w:sz w:val="24"/>
          <w:szCs w:val="24"/>
        </w:rPr>
        <w:t>PARÁGRAFO DÉCIMO TERCEIRO:</w:t>
      </w:r>
      <w:r w:rsidRPr="00032D1B">
        <w:rPr>
          <w:rFonts w:ascii="Bahnschrift" w:eastAsia="Arial" w:hAnsi="Bahnschrift" w:cs="Calibri"/>
          <w:sz w:val="24"/>
          <w:szCs w:val="24"/>
        </w:rPr>
        <w:t xml:space="preserve"> Não havendo o pagamento integral da multa em sede administrativa, o processo será encaminhado à Procuradoria Geral do Estado para inscrição em Dívida Ativa e cobranç</w:t>
      </w:r>
      <w:r>
        <w:rPr>
          <w:rFonts w:ascii="Bahnschrift" w:eastAsia="Arial" w:hAnsi="Bahnschrift" w:cs="Calibri"/>
          <w:sz w:val="24"/>
          <w:szCs w:val="24"/>
        </w:rPr>
        <w:t>a.</w:t>
      </w:r>
      <w:r w:rsidRPr="00032D1B">
        <w:rPr>
          <w:rFonts w:ascii="Bahnschrift" w:eastAsia="Arial" w:hAnsi="Bahnschrift" w:cs="Calibri"/>
          <w:sz w:val="24"/>
          <w:szCs w:val="24"/>
        </w:rPr>
        <w:t xml:space="preserve"> </w:t>
      </w:r>
    </w:p>
    <w:p w:rsidR="00DD5B20" w:rsidRDefault="00DD5B20" w:rsidP="00D9030C">
      <w:pPr>
        <w:spacing w:before="120" w:after="120" w:line="360" w:lineRule="auto"/>
        <w:ind w:right="-1"/>
        <w:jc w:val="both"/>
        <w:rPr>
          <w:rFonts w:ascii="Bahnschrift" w:hAnsi="Bahnschrift" w:cs="Calibri"/>
          <w:sz w:val="24"/>
          <w:szCs w:val="24"/>
        </w:rPr>
      </w:pPr>
      <w:r w:rsidRPr="00032D1B">
        <w:rPr>
          <w:rFonts w:ascii="Bahnschrift" w:hAnsi="Bahnschrift" w:cs="Calibri"/>
          <w:b/>
          <w:sz w:val="24"/>
          <w:szCs w:val="24"/>
        </w:rPr>
        <w:t>PARÁGRAFO DÉCIMO QUARTO:</w:t>
      </w:r>
      <w:r w:rsidRPr="00032D1B">
        <w:rPr>
          <w:rFonts w:ascii="Bahnschrift" w:hAnsi="Bahnschrift" w:cs="Calibri"/>
          <w:sz w:val="24"/>
          <w:szCs w:val="24"/>
        </w:rPr>
        <w:t xml:space="preserve"> A aplicação das sanções realizar-se-á em processo administrativo que assegure o contraditório e a ampla defesa à </w:t>
      </w:r>
      <w:r w:rsidRPr="00032D1B">
        <w:rPr>
          <w:rFonts w:ascii="Bahnschrift" w:hAnsi="Bahnschrift" w:cs="Calibri"/>
          <w:b/>
          <w:sz w:val="24"/>
          <w:szCs w:val="24"/>
        </w:rPr>
        <w:t>CONTRATADA</w:t>
      </w:r>
      <w:r w:rsidRPr="00032D1B">
        <w:rPr>
          <w:rFonts w:ascii="Bahnschrift" w:hAnsi="Bahnschrift" w:cs="Calibri"/>
          <w:sz w:val="24"/>
          <w:szCs w:val="24"/>
        </w:rPr>
        <w:t>, observando-se o procedimento previsto no Decreto Estadual.</w:t>
      </w:r>
    </w:p>
    <w:p w:rsidR="00DD5B20" w:rsidRDefault="00DD5B20" w:rsidP="00D9030C">
      <w:pPr>
        <w:spacing w:before="120" w:after="120" w:line="360" w:lineRule="auto"/>
        <w:ind w:right="-1"/>
        <w:jc w:val="both"/>
        <w:rPr>
          <w:rFonts w:ascii="Bahnschrift" w:hAnsi="Bahnschrift"/>
          <w:color w:val="FF0000"/>
          <w:sz w:val="24"/>
          <w:szCs w:val="24"/>
        </w:rPr>
      </w:pPr>
      <w:r w:rsidRPr="00032D1B">
        <w:rPr>
          <w:rFonts w:ascii="Bahnschrift" w:eastAsia="Calibri" w:hAnsi="Bahnschrift" w:cs="Calibri"/>
          <w:b/>
          <w:sz w:val="24"/>
          <w:szCs w:val="24"/>
        </w:rPr>
        <w:t xml:space="preserve"> </w:t>
      </w:r>
      <w:r w:rsidRPr="00032D1B">
        <w:rPr>
          <w:rFonts w:ascii="Bahnschrift" w:hAnsi="Bahnschrift" w:cs="Calibri"/>
          <w:b/>
          <w:sz w:val="24"/>
          <w:szCs w:val="24"/>
        </w:rPr>
        <w:t xml:space="preserve">PARÁGRAFO DÉCIMO QUINTO: </w:t>
      </w:r>
      <w:r w:rsidRPr="00032D1B">
        <w:rPr>
          <w:rStyle w:val="Fontepargpadro1"/>
          <w:rFonts w:ascii="Bahnschrift" w:hAnsi="Bahnschrift" w:cs="Calibri"/>
          <w:sz w:val="24"/>
          <w:szCs w:val="24"/>
        </w:rPr>
        <w:t>Na fixação das penalidades, dentro das faixas de multa estabelecidas neste Edital, bem como dos prazos previstos para as demais sanções deverão ser observadas:</w:t>
      </w:r>
      <w:bookmarkStart w:id="29" w:name="_Hlk128495050"/>
    </w:p>
    <w:p w:rsidR="00DD5B20" w:rsidRDefault="00DD5B20" w:rsidP="00D9030C">
      <w:pPr>
        <w:spacing w:before="120" w:after="120" w:line="360" w:lineRule="auto"/>
        <w:ind w:right="-1"/>
        <w:jc w:val="both"/>
        <w:rPr>
          <w:rFonts w:ascii="Bahnschrift" w:hAnsi="Bahnschrift"/>
          <w:color w:val="FF0000"/>
          <w:sz w:val="24"/>
          <w:szCs w:val="24"/>
        </w:rPr>
      </w:pPr>
      <w:r w:rsidRPr="00032D1B">
        <w:rPr>
          <w:rFonts w:ascii="Bahnschrift" w:eastAsia="Arial" w:hAnsi="Bahnschrift" w:cs="Calibri"/>
          <w:b/>
          <w:sz w:val="24"/>
          <w:szCs w:val="24"/>
        </w:rPr>
        <w:t>a)</w:t>
      </w:r>
      <w:r w:rsidRPr="00032D1B">
        <w:rPr>
          <w:rFonts w:ascii="Bahnschrift" w:eastAsia="Arial" w:hAnsi="Bahnschrift" w:cs="Calibri"/>
          <w:sz w:val="24"/>
          <w:szCs w:val="24"/>
        </w:rPr>
        <w:t xml:space="preserve"> a natureza e a gravidade da infração cometida;</w:t>
      </w:r>
    </w:p>
    <w:p w:rsidR="00DD5B20" w:rsidRDefault="00DD5B20" w:rsidP="00D9030C">
      <w:pPr>
        <w:spacing w:before="120" w:after="120" w:line="360" w:lineRule="auto"/>
        <w:ind w:right="-1"/>
        <w:jc w:val="both"/>
        <w:rPr>
          <w:rFonts w:ascii="Bahnschrift" w:hAnsi="Bahnschrift"/>
          <w:color w:val="FF0000"/>
          <w:sz w:val="24"/>
          <w:szCs w:val="24"/>
        </w:rPr>
      </w:pPr>
      <w:r w:rsidRPr="00032D1B">
        <w:rPr>
          <w:rFonts w:ascii="Bahnschrift" w:eastAsia="Arial" w:hAnsi="Bahnschrift" w:cs="Calibri"/>
          <w:b/>
          <w:sz w:val="24"/>
          <w:szCs w:val="24"/>
        </w:rPr>
        <w:t>b)</w:t>
      </w:r>
      <w:r w:rsidRPr="00032D1B">
        <w:rPr>
          <w:rFonts w:ascii="Bahnschrift" w:eastAsia="Arial" w:hAnsi="Bahnschrift" w:cs="Calibri"/>
          <w:sz w:val="24"/>
          <w:szCs w:val="24"/>
        </w:rPr>
        <w:t xml:space="preserve"> as peculiaridades do caso concreto;</w:t>
      </w:r>
    </w:p>
    <w:p w:rsidR="00DD5B20" w:rsidRDefault="00DD5B20" w:rsidP="00D9030C">
      <w:pPr>
        <w:spacing w:before="120" w:after="120" w:line="360" w:lineRule="auto"/>
        <w:ind w:right="-1"/>
        <w:jc w:val="both"/>
        <w:rPr>
          <w:rFonts w:ascii="Bahnschrift" w:hAnsi="Bahnschrift"/>
          <w:color w:val="FF0000"/>
          <w:sz w:val="24"/>
          <w:szCs w:val="24"/>
        </w:rPr>
      </w:pPr>
      <w:r w:rsidRPr="00032D1B">
        <w:rPr>
          <w:rFonts w:ascii="Bahnschrift" w:eastAsia="Arial" w:hAnsi="Bahnschrift" w:cs="Calibri"/>
          <w:b/>
          <w:sz w:val="24"/>
          <w:szCs w:val="24"/>
        </w:rPr>
        <w:t>c)</w:t>
      </w:r>
      <w:r w:rsidRPr="00032D1B">
        <w:rPr>
          <w:rFonts w:ascii="Bahnschrift" w:eastAsia="Arial" w:hAnsi="Bahnschrift" w:cs="Calibri"/>
          <w:sz w:val="24"/>
          <w:szCs w:val="24"/>
        </w:rPr>
        <w:t xml:space="preserve"> as circunstâncias agravantes ou atenuantes;</w:t>
      </w:r>
    </w:p>
    <w:p w:rsidR="00DD5B20" w:rsidRDefault="00DD5B20" w:rsidP="00D9030C">
      <w:pPr>
        <w:spacing w:before="120" w:after="120" w:line="360" w:lineRule="auto"/>
        <w:ind w:right="-1"/>
        <w:jc w:val="both"/>
        <w:rPr>
          <w:rFonts w:ascii="Bahnschrift" w:hAnsi="Bahnschrift"/>
          <w:color w:val="FF0000"/>
          <w:sz w:val="24"/>
          <w:szCs w:val="24"/>
        </w:rPr>
      </w:pPr>
      <w:r w:rsidRPr="00032D1B">
        <w:rPr>
          <w:rFonts w:ascii="Bahnschrift" w:eastAsia="Arial" w:hAnsi="Bahnschrift" w:cs="Calibri"/>
          <w:b/>
          <w:sz w:val="24"/>
          <w:szCs w:val="24"/>
        </w:rPr>
        <w:t>d)</w:t>
      </w:r>
      <w:r w:rsidRPr="00032D1B">
        <w:rPr>
          <w:rFonts w:ascii="Bahnschrift" w:eastAsia="Arial" w:hAnsi="Bahnschrift" w:cs="Calibri"/>
          <w:sz w:val="24"/>
          <w:szCs w:val="24"/>
        </w:rPr>
        <w:t xml:space="preserve"> os danos que o cometimento da infração ocasionar ao </w:t>
      </w:r>
      <w:r w:rsidRPr="00032D1B">
        <w:rPr>
          <w:rFonts w:ascii="Bahnschrift" w:eastAsia="Arial" w:hAnsi="Bahnschrift" w:cs="Calibri"/>
          <w:b/>
          <w:sz w:val="24"/>
          <w:szCs w:val="24"/>
        </w:rPr>
        <w:t>CONTRATANTE,</w:t>
      </w:r>
      <w:r w:rsidRPr="00032D1B">
        <w:rPr>
          <w:rFonts w:ascii="Bahnschrift" w:eastAsia="Arial" w:hAnsi="Bahnschrift" w:cs="Calibri"/>
          <w:sz w:val="24"/>
          <w:szCs w:val="24"/>
        </w:rPr>
        <w:t xml:space="preserve"> ao funcionamento dos serviços públicos, aos seus usuários ou ao interesse coletivo</w:t>
      </w:r>
      <w:r w:rsidRPr="00032D1B">
        <w:rPr>
          <w:rFonts w:ascii="Bahnschrift" w:eastAsia="Arial" w:hAnsi="Bahnschrift" w:cs="Calibri"/>
          <w:b/>
          <w:sz w:val="24"/>
          <w:szCs w:val="24"/>
        </w:rPr>
        <w:t>;</w:t>
      </w:r>
    </w:p>
    <w:p w:rsidR="00DD5B20" w:rsidRDefault="00DD5B20" w:rsidP="00D9030C">
      <w:pPr>
        <w:spacing w:before="120" w:after="120" w:line="360" w:lineRule="auto"/>
        <w:ind w:right="-1"/>
        <w:jc w:val="both"/>
        <w:rPr>
          <w:rFonts w:ascii="Bahnschrift" w:hAnsi="Bahnschrift"/>
          <w:color w:val="FF0000"/>
          <w:sz w:val="24"/>
          <w:szCs w:val="24"/>
        </w:rPr>
      </w:pPr>
      <w:r w:rsidRPr="00032D1B">
        <w:rPr>
          <w:rFonts w:ascii="Bahnschrift" w:eastAsia="Arial" w:hAnsi="Bahnschrift" w:cs="Calibri"/>
          <w:b/>
          <w:sz w:val="24"/>
          <w:szCs w:val="24"/>
        </w:rPr>
        <w:t xml:space="preserve">e) </w:t>
      </w:r>
      <w:r w:rsidRPr="00032D1B">
        <w:rPr>
          <w:rFonts w:ascii="Bahnschrift" w:eastAsia="Arial" w:hAnsi="Bahnschrift" w:cs="Calibri"/>
          <w:sz w:val="24"/>
          <w:szCs w:val="24"/>
        </w:rPr>
        <w:t>a vantagem auferida em virtude da infração;</w:t>
      </w:r>
      <w:bookmarkStart w:id="30" w:name="_Hlk78351618"/>
      <w:bookmarkEnd w:id="30"/>
    </w:p>
    <w:p w:rsidR="00DD5B20" w:rsidRDefault="00DD5B20" w:rsidP="00D9030C">
      <w:pPr>
        <w:spacing w:before="120" w:after="120" w:line="360" w:lineRule="auto"/>
        <w:ind w:right="-1"/>
        <w:jc w:val="both"/>
        <w:rPr>
          <w:rFonts w:ascii="Bahnschrift" w:eastAsia="Arial" w:hAnsi="Bahnschrift" w:cs="Calibri"/>
          <w:color w:val="000000"/>
          <w:sz w:val="24"/>
          <w:szCs w:val="24"/>
        </w:rPr>
      </w:pPr>
      <w:r w:rsidRPr="00032D1B">
        <w:rPr>
          <w:rFonts w:ascii="Bahnschrift" w:eastAsia="Arial" w:hAnsi="Bahnschrift" w:cs="Calibri"/>
          <w:b/>
          <w:color w:val="000000"/>
          <w:sz w:val="24"/>
          <w:szCs w:val="24"/>
        </w:rPr>
        <w:t>f)</w:t>
      </w:r>
      <w:r w:rsidRPr="00032D1B">
        <w:rPr>
          <w:rFonts w:ascii="Bahnschrift" w:eastAsia="Arial" w:hAnsi="Bahnschrift" w:cs="Calibri"/>
          <w:color w:val="000000"/>
          <w:sz w:val="24"/>
          <w:szCs w:val="24"/>
        </w:rPr>
        <w:t xml:space="preserve"> a implantação ou o aperfeiçoamento de programa de integridade, conforme normas e orientações dos órgãos de controle interno</w:t>
      </w:r>
      <w:bookmarkEnd w:id="29"/>
      <w:r w:rsidRPr="00032D1B">
        <w:rPr>
          <w:rFonts w:ascii="Bahnschrift" w:eastAsia="Arial" w:hAnsi="Bahnschrift" w:cs="Calibri"/>
          <w:color w:val="000000"/>
          <w:sz w:val="24"/>
          <w:szCs w:val="24"/>
        </w:rPr>
        <w:t>.</w:t>
      </w:r>
    </w:p>
    <w:p w:rsidR="00DD5B20" w:rsidRDefault="00DD5B20" w:rsidP="00D9030C">
      <w:pPr>
        <w:spacing w:before="120" w:after="120" w:line="360" w:lineRule="auto"/>
        <w:ind w:right="-1"/>
        <w:jc w:val="both"/>
        <w:rPr>
          <w:rFonts w:ascii="Bahnschrift" w:hAnsi="Bahnschrift" w:cs="Calibri"/>
          <w:sz w:val="24"/>
          <w:szCs w:val="24"/>
        </w:rPr>
      </w:pPr>
      <w:r w:rsidRPr="00032D1B">
        <w:rPr>
          <w:rFonts w:ascii="Bahnschrift" w:hAnsi="Bahnschrift" w:cs="Calibri"/>
          <w:b/>
          <w:sz w:val="24"/>
          <w:szCs w:val="24"/>
        </w:rPr>
        <w:t xml:space="preserve">PARÁGRAFO DÉCIMO SEXTO: </w:t>
      </w:r>
      <w:bookmarkStart w:id="31" w:name="_Hlk128495138"/>
      <w:bookmarkStart w:id="32" w:name="_Hlk131414890"/>
      <w:r w:rsidRPr="00032D1B">
        <w:rPr>
          <w:rFonts w:ascii="Bahnschrift" w:hAnsi="Bahnschrift" w:cs="Calibri"/>
          <w:sz w:val="24"/>
          <w:szCs w:val="24"/>
        </w:rPr>
        <w:t xml:space="preserve">Em caso de prática da mesma infração ocorrida no prazo igual ou inferior a 12 (dozes) meses, contados da data de publicação da decisão definitiva da condenação anterior, as faixas </w:t>
      </w:r>
      <w:r w:rsidRPr="00032D1B">
        <w:rPr>
          <w:rFonts w:ascii="Bahnschrift" w:hAnsi="Bahnschrift" w:cs="Calibri"/>
          <w:sz w:val="24"/>
          <w:szCs w:val="24"/>
        </w:rPr>
        <w:lastRenderedPageBreak/>
        <w:t xml:space="preserve">de multa e os prazos previstos neste </w:t>
      </w:r>
      <w:r w:rsidRPr="00032D1B">
        <w:rPr>
          <w:rFonts w:ascii="Bahnschrift" w:hAnsi="Bahnschrift" w:cs="Calibri"/>
          <w:b/>
          <w:sz w:val="24"/>
          <w:szCs w:val="24"/>
        </w:rPr>
        <w:t>CONTRATO</w:t>
      </w:r>
      <w:r w:rsidRPr="00032D1B">
        <w:rPr>
          <w:rFonts w:ascii="Bahnschrift" w:hAnsi="Bahnschrift" w:cs="Calibri"/>
          <w:sz w:val="24"/>
          <w:szCs w:val="24"/>
        </w:rPr>
        <w:t xml:space="preserve"> poderão ser majorados em até 50% (cinquenta por cento), observados os limites máximos previstos em lei.</w:t>
      </w:r>
      <w:bookmarkEnd w:id="31"/>
    </w:p>
    <w:bookmarkEnd w:id="32"/>
    <w:p w:rsidR="00DD5B20" w:rsidRDefault="00DD5B20" w:rsidP="00D9030C">
      <w:pPr>
        <w:spacing w:before="120" w:after="120" w:line="360" w:lineRule="auto"/>
        <w:ind w:right="-1"/>
        <w:jc w:val="both"/>
        <w:rPr>
          <w:rFonts w:ascii="Bahnschrift" w:hAnsi="Bahnschrift" w:cs="Calibri"/>
          <w:sz w:val="24"/>
          <w:szCs w:val="24"/>
        </w:rPr>
      </w:pPr>
      <w:r w:rsidRPr="00032D1B">
        <w:rPr>
          <w:rFonts w:ascii="Bahnschrift" w:hAnsi="Bahnschrift" w:cs="Calibri"/>
          <w:b/>
          <w:sz w:val="24"/>
          <w:szCs w:val="24"/>
        </w:rPr>
        <w:t xml:space="preserve">PARÁGRAFO DÉCIMO SÉTIMO: </w:t>
      </w:r>
      <w:r w:rsidRPr="00032D1B">
        <w:rPr>
          <w:rFonts w:ascii="Bahnschrift" w:hAnsi="Bahnschrift" w:cs="Calibri"/>
          <w:sz w:val="24"/>
          <w:szCs w:val="24"/>
        </w:rPr>
        <w:t xml:space="preserve">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w:t>
      </w:r>
      <w:r>
        <w:rPr>
          <w:rFonts w:ascii="Bahnschrift" w:hAnsi="Bahnschrift" w:cs="Calibri"/>
          <w:sz w:val="24"/>
          <w:szCs w:val="24"/>
        </w:rPr>
        <w:t>Estadual nº 16.309, de 2018</w:t>
      </w:r>
      <w:r w:rsidRPr="00032D1B">
        <w:rPr>
          <w:rFonts w:ascii="Bahnschrift" w:hAnsi="Bahnschrift" w:cs="Calibri"/>
          <w:sz w:val="24"/>
          <w:szCs w:val="24"/>
        </w:rPr>
        <w:t>.</w:t>
      </w:r>
    </w:p>
    <w:p w:rsidR="00DD5B20" w:rsidRDefault="00DD5B20" w:rsidP="00D9030C">
      <w:pPr>
        <w:spacing w:before="120" w:after="120" w:line="360" w:lineRule="auto"/>
        <w:ind w:right="-1"/>
        <w:jc w:val="both"/>
        <w:rPr>
          <w:rFonts w:ascii="Bahnschrift" w:hAnsi="Bahnschrift" w:cs="Calibri"/>
          <w:sz w:val="24"/>
          <w:szCs w:val="24"/>
        </w:rPr>
      </w:pPr>
      <w:r w:rsidRPr="00032D1B">
        <w:rPr>
          <w:rFonts w:ascii="Bahnschrift" w:hAnsi="Bahnschrift" w:cs="Calibri"/>
          <w:b/>
          <w:sz w:val="24"/>
          <w:szCs w:val="24"/>
        </w:rPr>
        <w:t xml:space="preserve">PARÁGRAFO DÉCIMO OITAVO: </w:t>
      </w:r>
      <w:r w:rsidRPr="00032D1B">
        <w:rPr>
          <w:rFonts w:ascii="Bahnschrift" w:hAnsi="Bahnschrift" w:cs="Calibri"/>
          <w:sz w:val="24"/>
          <w:szCs w:val="24"/>
        </w:rPr>
        <w:t xml:space="preserve">A personalidade jurídica da </w:t>
      </w:r>
      <w:r w:rsidRPr="00032D1B">
        <w:rPr>
          <w:rFonts w:ascii="Bahnschrift" w:hAnsi="Bahnschrift" w:cs="Calibri"/>
          <w:b/>
          <w:sz w:val="24"/>
          <w:szCs w:val="24"/>
        </w:rPr>
        <w:t>CONTRATADA</w:t>
      </w:r>
      <w:r w:rsidRPr="00032D1B">
        <w:rPr>
          <w:rFonts w:ascii="Bahnschrift" w:hAnsi="Bahnschrift" w:cs="Calibri"/>
          <w:sz w:val="24"/>
          <w:szCs w:val="24"/>
        </w:rPr>
        <w:t xml:space="preserve"> poderá ser desconsiderada sempre que utilizada com abuso do direito para facilitar, encobrir ou dissimular a prática dos atos ilícitos previstos neste </w:t>
      </w:r>
      <w:r w:rsidRPr="00032D1B">
        <w:rPr>
          <w:rStyle w:val="Fontepargpadro1"/>
          <w:rFonts w:ascii="Bahnschrift" w:eastAsia="Arial" w:hAnsi="Bahnschrift" w:cs="Calibri"/>
          <w:b/>
          <w:bCs/>
          <w:sz w:val="24"/>
          <w:szCs w:val="24"/>
        </w:rPr>
        <w:t>CONTRATO</w:t>
      </w:r>
      <w:r w:rsidRPr="00032D1B">
        <w:rPr>
          <w:rFonts w:ascii="Bahnschrift" w:hAnsi="Bahnschrift" w:cs="Calibri"/>
          <w:sz w:val="24"/>
          <w:szCs w:val="24"/>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sidRPr="00032D1B">
        <w:rPr>
          <w:rFonts w:ascii="Bahnschrift" w:hAnsi="Bahnschrift" w:cs="Calibri"/>
          <w:b/>
          <w:sz w:val="24"/>
          <w:szCs w:val="24"/>
        </w:rPr>
        <w:t>CONTRATADA</w:t>
      </w:r>
      <w:r w:rsidRPr="00032D1B">
        <w:rPr>
          <w:rFonts w:ascii="Bahnschrift" w:hAnsi="Bahnschrift" w:cs="Calibri"/>
          <w:sz w:val="24"/>
          <w:szCs w:val="24"/>
        </w:rPr>
        <w:t>, observados, em todos os casos, o contraditório, a ampla defesa e a obrigatoriedade de análise jurídica prévia.</w:t>
      </w:r>
    </w:p>
    <w:p w:rsidR="00DD5B20" w:rsidRDefault="00DD5B20" w:rsidP="00D9030C">
      <w:pPr>
        <w:spacing w:before="120" w:after="120" w:line="360" w:lineRule="auto"/>
        <w:ind w:right="-1"/>
        <w:jc w:val="both"/>
        <w:rPr>
          <w:rFonts w:ascii="Bahnschrift" w:hAnsi="Bahnschrift" w:cs="Calibri"/>
          <w:bCs/>
          <w:sz w:val="24"/>
          <w:szCs w:val="24"/>
        </w:rPr>
      </w:pPr>
      <w:r w:rsidRPr="00032D1B">
        <w:rPr>
          <w:rFonts w:ascii="Bahnschrift" w:hAnsi="Bahnschrift" w:cs="Calibri"/>
          <w:b/>
          <w:sz w:val="24"/>
          <w:szCs w:val="24"/>
        </w:rPr>
        <w:t xml:space="preserve">PARÁGRAFO DÉCIMO NONO: </w:t>
      </w:r>
      <w:bookmarkEnd w:id="28"/>
      <w:r>
        <w:rPr>
          <w:rFonts w:ascii="Bahnschrift" w:hAnsi="Bahnschrift" w:cs="Calibri"/>
          <w:bCs/>
          <w:sz w:val="24"/>
          <w:szCs w:val="24"/>
        </w:rPr>
        <w:t xml:space="preserve">A </w:t>
      </w:r>
      <w:r>
        <w:rPr>
          <w:rFonts w:ascii="Bahnschrift" w:hAnsi="Bahnschrift" w:cs="Calibri"/>
          <w:b/>
          <w:bCs/>
          <w:sz w:val="24"/>
          <w:szCs w:val="24"/>
        </w:rPr>
        <w:t>CONTRATANTE</w:t>
      </w:r>
      <w:r>
        <w:rPr>
          <w:rFonts w:ascii="Bahnschrift" w:hAnsi="Bahnschrift" w:cs="Calibri"/>
          <w:bCs/>
          <w:sz w:val="24"/>
          <w:szCs w:val="24"/>
        </w:rPr>
        <w:t xml:space="preserve"> deverá comunicar as sanções aplicadas à Secretaria de Administração, para fins de inclusão da </w:t>
      </w:r>
      <w:r>
        <w:rPr>
          <w:rFonts w:ascii="Bahnschrift" w:hAnsi="Bahnschrift" w:cs="Calibri"/>
          <w:b/>
          <w:bCs/>
          <w:sz w:val="24"/>
          <w:szCs w:val="24"/>
        </w:rPr>
        <w:t>CONTRATADA</w:t>
      </w:r>
      <w:r>
        <w:rPr>
          <w:rFonts w:ascii="Bahnschrift" w:hAnsi="Bahnschrift" w:cs="Calibri"/>
          <w:bCs/>
          <w:sz w:val="24"/>
          <w:szCs w:val="24"/>
        </w:rPr>
        <w:t xml:space="preserve"> nos sistemas E-fisco e PE-Integrado, no Cadastro Nacional de Empresas Inidôneas e Suspensas (</w:t>
      </w:r>
      <w:proofErr w:type="spellStart"/>
      <w:r>
        <w:rPr>
          <w:rFonts w:ascii="Bahnschrift" w:hAnsi="Bahnschrift" w:cs="Calibri"/>
          <w:bCs/>
          <w:sz w:val="24"/>
          <w:szCs w:val="24"/>
        </w:rPr>
        <w:t>Ceis</w:t>
      </w:r>
      <w:proofErr w:type="spellEnd"/>
      <w:r>
        <w:rPr>
          <w:rFonts w:ascii="Bahnschrift" w:hAnsi="Bahnschrift" w:cs="Calibri"/>
          <w:bCs/>
          <w:sz w:val="24"/>
          <w:szCs w:val="24"/>
        </w:rPr>
        <w:t>) e no Cadastro Nacional de Empresas Punidas (</w:t>
      </w:r>
      <w:proofErr w:type="spellStart"/>
      <w:r>
        <w:rPr>
          <w:rFonts w:ascii="Bahnschrift" w:hAnsi="Bahnschrift" w:cs="Calibri"/>
          <w:bCs/>
          <w:sz w:val="24"/>
          <w:szCs w:val="24"/>
        </w:rPr>
        <w:t>Cnep</w:t>
      </w:r>
      <w:proofErr w:type="spellEnd"/>
      <w:r>
        <w:rPr>
          <w:rFonts w:ascii="Bahnschrift" w:hAnsi="Bahnschrift" w:cs="Calibri"/>
          <w:bCs/>
          <w:sz w:val="24"/>
          <w:szCs w:val="24"/>
        </w:rPr>
        <w:t>), instituídos no âmbito do Poder Executivo Federal, observado o prazo máximo de 15 (quinze) dias úteis, contado da data da decisão definitiva de aplicação da sanção.</w:t>
      </w:r>
    </w:p>
    <w:p w:rsidR="00DD5B20" w:rsidRPr="00032D1B" w:rsidRDefault="00DD5B20" w:rsidP="00D9030C">
      <w:pPr>
        <w:spacing w:before="120" w:after="120" w:line="360" w:lineRule="auto"/>
        <w:ind w:right="-1"/>
        <w:jc w:val="both"/>
        <w:rPr>
          <w:rFonts w:ascii="Bahnschrift" w:hAnsi="Bahnschrift" w:cs="Calibri"/>
          <w:color w:val="FF0000"/>
          <w:sz w:val="24"/>
          <w:szCs w:val="24"/>
        </w:rPr>
      </w:pPr>
      <w:r w:rsidRPr="00032D1B">
        <w:rPr>
          <w:rFonts w:ascii="Bahnschrift" w:hAnsi="Bahnschrift"/>
          <w:noProof/>
          <w:sz w:val="24"/>
          <w:szCs w:val="24"/>
          <w:lang w:eastAsia="pt-BR"/>
        </w:rPr>
        <mc:AlternateContent>
          <mc:Choice Requires="wps">
            <w:drawing>
              <wp:inline distT="0" distB="0" distL="0" distR="0" wp14:anchorId="56607BC3" wp14:editId="4E78C8A6">
                <wp:extent cx="7077075" cy="360000"/>
                <wp:effectExtent l="0" t="0" r="9525" b="2540"/>
                <wp:docPr id="37" name="Retâ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77075" cy="360000"/>
                        </a:xfrm>
                        <a:prstGeom prst="rect">
                          <a:avLst/>
                        </a:prstGeom>
                        <a:solidFill>
                          <a:srgbClr val="33608E"/>
                        </a:solidFill>
                        <a:ln w="12700" cap="flat" cmpd="sng" algn="ctr">
                          <a:noFill/>
                          <a:prstDash val="solid"/>
                          <a:miter lim="800000"/>
                          <a:headEnd/>
                          <a:tailEnd/>
                        </a:ln>
                      </wps:spPr>
                      <wps:txbx>
                        <w:txbxContent>
                          <w:p w:rsidR="002D01A8" w:rsidRPr="00291C1C" w:rsidRDefault="002D01A8" w:rsidP="00DD5B20">
                            <w:pPr>
                              <w:spacing w:after="0"/>
                              <w:ind w:right="283"/>
                              <w:rPr>
                                <w:rFonts w:ascii="Bahnschrift" w:hAnsi="Bahnschrift" w:cs="Arial"/>
                                <w:b/>
                                <w:bCs/>
                                <w:color w:val="FFFFFF" w:themeColor="background1"/>
                                <w:sz w:val="24"/>
                                <w:szCs w:val="24"/>
                              </w:rPr>
                            </w:pPr>
                            <w:r w:rsidRPr="00F209C5">
                              <w:rPr>
                                <w:rFonts w:ascii="Bahnschrift" w:hAnsi="Bahnschrift" w:cs="Arial"/>
                                <w:b/>
                                <w:bCs/>
                                <w:color w:val="00B0F0"/>
                                <w:sz w:val="24"/>
                                <w:szCs w:val="24"/>
                              </w:rPr>
                              <w:t xml:space="preserve">CLÁUSULA DÉCIMA </w:t>
                            </w:r>
                            <w:r>
                              <w:rPr>
                                <w:rFonts w:ascii="Bahnschrift" w:hAnsi="Bahnschrift" w:cs="Arial"/>
                                <w:b/>
                                <w:bCs/>
                                <w:color w:val="00B0F0"/>
                                <w:sz w:val="24"/>
                                <w:szCs w:val="24"/>
                              </w:rPr>
                              <w:t>SÉTIMA</w:t>
                            </w:r>
                            <w:r w:rsidRPr="00F209C5">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xml:space="preserve">- </w:t>
                            </w:r>
                            <w:r w:rsidRPr="00DB5BAA">
                              <w:rPr>
                                <w:rFonts w:ascii="Bahnschrift" w:hAnsi="Bahnschrift" w:cs="Arial"/>
                                <w:b/>
                                <w:bCs/>
                                <w:color w:val="FFFFFF" w:themeColor="background1"/>
                                <w:sz w:val="24"/>
                                <w:szCs w:val="24"/>
                              </w:rPr>
                              <w:t xml:space="preserve"> CLÁUSULA ANTICORRUPÇÃO</w:t>
                            </w:r>
                          </w:p>
                        </w:txbxContent>
                      </wps:txbx>
                      <wps:bodyPr rot="0" vert="horz" wrap="square" lIns="91440" tIns="45720" rIns="91440" bIns="45720" anchor="ctr" anchorCtr="0" upright="1">
                        <a:noAutofit/>
                      </wps:bodyPr>
                    </wps:wsp>
                  </a:graphicData>
                </a:graphic>
              </wp:inline>
            </w:drawing>
          </mc:Choice>
          <mc:Fallback>
            <w:pict>
              <v:rect w14:anchorId="56607BC3" id="Retângulo 37" o:spid="_x0000_s1043" style="width:557.2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" fillcolor="#33608e" stroked="f" strokeweight="1pt">
                <v:textbox>
                  <w:txbxContent>
                    <w:p w:rsidR="002D01A8" w:rsidRPr="00291C1C" w:rsidRDefault="002D01A8" w:rsidP="00DD5B20">
                      <w:pPr>
                        <w:spacing w:after="0"/>
                        <w:ind w:right="283"/>
                        <w:rPr>
                          <w:rFonts w:ascii="Bahnschrift" w:hAnsi="Bahnschrift" w:cs="Arial"/>
                          <w:b/>
                          <w:bCs/>
                          <w:color w:val="FFFFFF" w:themeColor="background1"/>
                          <w:sz w:val="24"/>
                          <w:szCs w:val="24"/>
                        </w:rPr>
                      </w:pPr>
                      <w:r w:rsidRPr="00F209C5">
                        <w:rPr>
                          <w:rFonts w:ascii="Bahnschrift" w:hAnsi="Bahnschrift" w:cs="Arial"/>
                          <w:b/>
                          <w:bCs/>
                          <w:color w:val="00B0F0"/>
                          <w:sz w:val="24"/>
                          <w:szCs w:val="24"/>
                        </w:rPr>
                        <w:t xml:space="preserve">CLÁUSULA DÉCIMA </w:t>
                      </w:r>
                      <w:r>
                        <w:rPr>
                          <w:rFonts w:ascii="Bahnschrift" w:hAnsi="Bahnschrift" w:cs="Arial"/>
                          <w:b/>
                          <w:bCs/>
                          <w:color w:val="00B0F0"/>
                          <w:sz w:val="24"/>
                          <w:szCs w:val="24"/>
                        </w:rPr>
                        <w:t>SÉTIMA</w:t>
                      </w:r>
                      <w:r w:rsidRPr="00F209C5">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xml:space="preserve">- </w:t>
                      </w:r>
                      <w:r w:rsidRPr="00DB5BAA">
                        <w:rPr>
                          <w:rFonts w:ascii="Bahnschrift" w:hAnsi="Bahnschrift" w:cs="Arial"/>
                          <w:b/>
                          <w:bCs/>
                          <w:color w:val="FFFFFF" w:themeColor="background1"/>
                          <w:sz w:val="24"/>
                          <w:szCs w:val="24"/>
                        </w:rPr>
                        <w:t xml:space="preserve"> CLÁUSULA ANTICORRUPÇÃO</w:t>
                      </w:r>
                    </w:p>
                  </w:txbxContent>
                </v:textbox>
                <w10:anchorlock/>
              </v:rect>
            </w:pict>
          </mc:Fallback>
        </mc:AlternateContent>
      </w:r>
    </w:p>
    <w:p w:rsidR="00DD5B20" w:rsidRPr="00032D1B" w:rsidRDefault="00DD5B20" w:rsidP="00D9030C">
      <w:pPr>
        <w:spacing w:before="120" w:after="120" w:line="360" w:lineRule="auto"/>
        <w:ind w:right="-1"/>
        <w:jc w:val="both"/>
        <w:rPr>
          <w:rFonts w:ascii="Bahnschrift" w:hAnsi="Bahnschrift"/>
          <w:sz w:val="24"/>
          <w:szCs w:val="24"/>
        </w:rPr>
      </w:pPr>
      <w:r w:rsidRPr="00032D1B">
        <w:rPr>
          <w:rFonts w:ascii="Bahnschrift" w:hAnsi="Bahnschrift" w:cs="Calibri"/>
          <w:b/>
          <w:sz w:val="24"/>
          <w:szCs w:val="24"/>
          <w:shd w:val="clear" w:color="auto" w:fill="FFFFFF"/>
        </w:rPr>
        <w:t xml:space="preserve">PARÁGRAFO PRIMEIRO: </w:t>
      </w:r>
      <w:r w:rsidRPr="00032D1B">
        <w:rPr>
          <w:rFonts w:ascii="Bahnschrift" w:hAnsi="Bahnschrift" w:cs="Calibri"/>
          <w:sz w:val="24"/>
          <w:szCs w:val="24"/>
          <w:shd w:val="clear" w:color="auto" w:fill="FFFFFF"/>
        </w:rPr>
        <w:t xml:space="preserve">A </w:t>
      </w:r>
      <w:r w:rsidRPr="00032D1B">
        <w:rPr>
          <w:rFonts w:ascii="Bahnschrift" w:hAnsi="Bahnschrift" w:cs="Calibri"/>
          <w:b/>
          <w:sz w:val="24"/>
          <w:szCs w:val="24"/>
          <w:shd w:val="clear" w:color="auto" w:fill="FFFFFF"/>
        </w:rPr>
        <w:t>CONTRATADA</w:t>
      </w:r>
      <w:r w:rsidRPr="00032D1B">
        <w:rPr>
          <w:rFonts w:ascii="Bahnschrift" w:hAnsi="Bahnschrift" w:cs="Calibri"/>
          <w:sz w:val="24"/>
          <w:szCs w:val="24"/>
          <w:shd w:val="clear" w:color="auto" w:fill="FFFFFF"/>
        </w:rPr>
        <w:t xml:space="preserve"> se compromete a observar os preceitos legais instituídos pelo ordenamento jurídico brasileiro no que tange ao combate à corrupção, em especial a Lei Federal nº 12.846, de 1º de agosto de 2013, a Lei Federal nº 9.613/98 e a Lei Estadual nº 16.309/2018.</w:t>
      </w:r>
    </w:p>
    <w:p w:rsidR="00DD5B20" w:rsidRPr="00032D1B" w:rsidRDefault="00DD5B20" w:rsidP="00D9030C">
      <w:pPr>
        <w:spacing w:before="120" w:after="120" w:line="360" w:lineRule="auto"/>
        <w:ind w:right="-1"/>
        <w:jc w:val="both"/>
        <w:rPr>
          <w:rFonts w:ascii="Bahnschrift" w:hAnsi="Bahnschrift"/>
          <w:sz w:val="24"/>
          <w:szCs w:val="24"/>
        </w:rPr>
      </w:pPr>
      <w:r w:rsidRPr="00032D1B">
        <w:rPr>
          <w:rFonts w:ascii="Bahnschrift" w:hAnsi="Bahnschrift" w:cs="Calibri"/>
          <w:b/>
          <w:sz w:val="24"/>
          <w:szCs w:val="24"/>
          <w:shd w:val="clear" w:color="auto" w:fill="FFFFFF"/>
        </w:rPr>
        <w:t xml:space="preserve">PARÁGRAFO SEGUNDO: </w:t>
      </w:r>
      <w:r w:rsidRPr="00032D1B">
        <w:rPr>
          <w:rFonts w:ascii="Bahnschrift" w:hAnsi="Bahnschrift" w:cs="Calibri"/>
          <w:sz w:val="24"/>
          <w:szCs w:val="24"/>
          <w:shd w:val="clear" w:color="auto" w:fill="FFFFFF"/>
        </w:rPr>
        <w:t xml:space="preserve">A </w:t>
      </w:r>
      <w:r w:rsidRPr="00032D1B">
        <w:rPr>
          <w:rFonts w:ascii="Bahnschrift" w:hAnsi="Bahnschrift" w:cs="Calibri"/>
          <w:b/>
          <w:sz w:val="24"/>
          <w:szCs w:val="24"/>
          <w:shd w:val="clear" w:color="auto" w:fill="FFFFFF"/>
        </w:rPr>
        <w:t>CONTRATADA</w:t>
      </w:r>
      <w:r w:rsidRPr="00032D1B">
        <w:rPr>
          <w:rFonts w:ascii="Bahnschrift" w:hAnsi="Bahnschrift" w:cs="Calibri"/>
          <w:sz w:val="24"/>
          <w:szCs w:val="24"/>
          <w:shd w:val="clear" w:color="auto" w:fill="FFFFFF"/>
        </w:rPr>
        <w:t xml:space="preserve"> (i) declara, por si e por seus administradores, funcionários, representantes e outras pessoas que agem em seu nome, direta ou indiretamente, estar ciente dos dispositivos contidos na Lei Federal nº 12.846/2013 e Lei Estadual nº 16.309/2018; (</w:t>
      </w:r>
      <w:proofErr w:type="spellStart"/>
      <w:r w:rsidRPr="00032D1B">
        <w:rPr>
          <w:rFonts w:ascii="Bahnschrift" w:hAnsi="Bahnschrift" w:cs="Calibri"/>
          <w:sz w:val="24"/>
          <w:szCs w:val="24"/>
          <w:shd w:val="clear" w:color="auto" w:fill="FFFFFF"/>
        </w:rPr>
        <w:t>ii</w:t>
      </w:r>
      <w:proofErr w:type="spellEnd"/>
      <w:r w:rsidRPr="00032D1B">
        <w:rPr>
          <w:rFonts w:ascii="Bahnschrift" w:hAnsi="Bahnschrift" w:cs="Calibri"/>
          <w:sz w:val="24"/>
          <w:szCs w:val="24"/>
          <w:shd w:val="clear" w:color="auto" w:fill="FFFFFF"/>
        </w:rPr>
        <w:t xml:space="preserve">) se obriga a tomar </w:t>
      </w:r>
      <w:r w:rsidRPr="00032D1B">
        <w:rPr>
          <w:rFonts w:ascii="Bahnschrift" w:hAnsi="Bahnschrift" w:cs="Calibri"/>
          <w:sz w:val="24"/>
          <w:szCs w:val="24"/>
          <w:shd w:val="clear" w:color="auto" w:fill="FFFFFF"/>
        </w:rPr>
        <w:lastRenderedPageBreak/>
        <w:t>todas as providências para fazer com que seus administradores, funcionários e representantes tomem ciência quanto ao teor da mencionada Lei Federal nº 12.846/2013 e Lei Estadual nº 16.309/2018.</w:t>
      </w:r>
    </w:p>
    <w:p w:rsidR="00DD5B20" w:rsidRPr="00032D1B" w:rsidRDefault="00DD5B20" w:rsidP="00D9030C">
      <w:pPr>
        <w:spacing w:before="120" w:after="120" w:line="360" w:lineRule="auto"/>
        <w:ind w:right="-1"/>
        <w:jc w:val="both"/>
        <w:rPr>
          <w:rFonts w:ascii="Bahnschrift" w:hAnsi="Bahnschrift"/>
          <w:sz w:val="24"/>
          <w:szCs w:val="24"/>
        </w:rPr>
      </w:pPr>
      <w:r w:rsidRPr="00032D1B">
        <w:rPr>
          <w:rFonts w:ascii="Bahnschrift" w:hAnsi="Bahnschrift" w:cs="Calibri"/>
          <w:b/>
          <w:sz w:val="24"/>
          <w:szCs w:val="24"/>
          <w:shd w:val="clear" w:color="auto" w:fill="FFFFFF"/>
        </w:rPr>
        <w:t xml:space="preserve">PARÁGRAFO TERCEIRO: </w:t>
      </w:r>
      <w:r w:rsidRPr="00032D1B">
        <w:rPr>
          <w:rFonts w:ascii="Bahnschrift" w:hAnsi="Bahnschrift" w:cs="Calibri"/>
          <w:sz w:val="24"/>
          <w:szCs w:val="24"/>
          <w:shd w:val="clear" w:color="auto" w:fill="FFFFFF"/>
        </w:rPr>
        <w:t>A</w:t>
      </w:r>
      <w:r w:rsidRPr="00032D1B">
        <w:rPr>
          <w:rFonts w:ascii="Bahnschrift" w:hAnsi="Bahnschrift" w:cs="Calibri"/>
          <w:b/>
          <w:sz w:val="24"/>
          <w:szCs w:val="24"/>
          <w:shd w:val="clear" w:color="auto" w:fill="FFFFFF"/>
        </w:rPr>
        <w:t xml:space="preserve"> CONTRATADA, </w:t>
      </w:r>
      <w:r w:rsidRPr="00032D1B">
        <w:rPr>
          <w:rFonts w:ascii="Bahnschrift" w:hAnsi="Bahnschrift" w:cs="Calibri"/>
          <w:sz w:val="24"/>
          <w:szCs w:val="24"/>
          <w:shd w:val="clear" w:color="auto" w:fill="FFFFFF"/>
        </w:rPr>
        <w:t xml:space="preserve">no desempenho das atividades objeto deste </w:t>
      </w:r>
      <w:r w:rsidRPr="00032D1B">
        <w:rPr>
          <w:rFonts w:ascii="Bahnschrift" w:hAnsi="Bahnschrift" w:cs="Calibri"/>
          <w:b/>
          <w:sz w:val="24"/>
          <w:szCs w:val="24"/>
          <w:shd w:val="clear" w:color="auto" w:fill="FFFFFF"/>
        </w:rPr>
        <w:t>CONTRATO</w:t>
      </w:r>
      <w:r w:rsidRPr="00032D1B">
        <w:rPr>
          <w:rFonts w:ascii="Bahnschrift" w:hAnsi="Bahnschrift" w:cs="Calibri"/>
          <w:sz w:val="24"/>
          <w:szCs w:val="24"/>
          <w:shd w:val="clear" w:color="auto" w:fill="FFFFFF"/>
        </w:rPr>
        <w:t xml:space="preserve">, compromete-se perante a </w:t>
      </w:r>
      <w:r w:rsidRPr="00032D1B">
        <w:rPr>
          <w:rFonts w:ascii="Bahnschrift" w:hAnsi="Bahnschrift" w:cs="Calibri"/>
          <w:b/>
          <w:sz w:val="24"/>
          <w:szCs w:val="24"/>
          <w:shd w:val="clear" w:color="auto" w:fill="FFFFFF"/>
        </w:rPr>
        <w:t xml:space="preserve">CONTRATANTE </w:t>
      </w:r>
      <w:r w:rsidRPr="00032D1B">
        <w:rPr>
          <w:rFonts w:ascii="Bahnschrift" w:hAnsi="Bahnschrift" w:cs="Calibri"/>
          <w:sz w:val="24"/>
          <w:szCs w:val="24"/>
          <w:shd w:val="clear" w:color="auto" w:fill="FFFFFF"/>
        </w:rPr>
        <w:t>a abster-se de praticar ato(s) que possa(m) constituir violação à legislação aplicável ao presente instrumento pactual, incluindo aqueles descritos na Lei nº 12.846/2013, em especial no seu artigo 5º.</w:t>
      </w:r>
    </w:p>
    <w:p w:rsidR="00DD5B20" w:rsidRPr="00032D1B" w:rsidRDefault="00DD5B20" w:rsidP="00D9030C">
      <w:pPr>
        <w:spacing w:before="120" w:after="120" w:line="360" w:lineRule="auto"/>
        <w:ind w:right="-1"/>
        <w:jc w:val="both"/>
        <w:rPr>
          <w:rFonts w:ascii="Bahnschrift" w:hAnsi="Bahnschrift"/>
          <w:sz w:val="24"/>
          <w:szCs w:val="24"/>
        </w:rPr>
      </w:pPr>
      <w:r w:rsidRPr="00032D1B">
        <w:rPr>
          <w:rFonts w:ascii="Bahnschrift" w:hAnsi="Bahnschrift" w:cs="Calibri"/>
          <w:b/>
          <w:sz w:val="24"/>
          <w:szCs w:val="24"/>
          <w:shd w:val="clear" w:color="auto" w:fill="FFFFFF"/>
        </w:rPr>
        <w:t xml:space="preserve">PARÁGRAFO QUARTO: </w:t>
      </w:r>
      <w:r w:rsidRPr="00032D1B">
        <w:rPr>
          <w:rFonts w:ascii="Bahnschrift" w:hAnsi="Bahnschrift" w:cs="Calibri"/>
          <w:sz w:val="24"/>
          <w:szCs w:val="24"/>
          <w:shd w:val="clear" w:color="auto" w:fill="FFFFFF"/>
        </w:rPr>
        <w:t xml:space="preserve">Qualquer descumprimento das regras da Lei Anticorrupção e de suas regulamentações, por parte da </w:t>
      </w:r>
      <w:r w:rsidRPr="00032D1B">
        <w:rPr>
          <w:rFonts w:ascii="Bahnschrift" w:hAnsi="Bahnschrift" w:cs="Calibri"/>
          <w:b/>
          <w:sz w:val="24"/>
          <w:szCs w:val="24"/>
          <w:shd w:val="clear" w:color="auto" w:fill="FFFFFF"/>
        </w:rPr>
        <w:t>CONTRATADA</w:t>
      </w:r>
      <w:r w:rsidRPr="00032D1B">
        <w:rPr>
          <w:rFonts w:ascii="Bahnschrift" w:hAnsi="Bahnschrift" w:cs="Calibri"/>
          <w:sz w:val="24"/>
          <w:szCs w:val="24"/>
          <w:shd w:val="clear" w:color="auto" w:fill="FFFFFF"/>
        </w:rPr>
        <w:t xml:space="preserve">, em qualquer um dos seus aspectos, poderá ensejar: </w:t>
      </w:r>
    </w:p>
    <w:p w:rsidR="00DD5B20" w:rsidRPr="00032D1B" w:rsidRDefault="00DD5B20" w:rsidP="00D9030C">
      <w:pPr>
        <w:spacing w:before="120" w:after="120" w:line="360" w:lineRule="auto"/>
        <w:ind w:right="-1"/>
        <w:jc w:val="both"/>
        <w:rPr>
          <w:rFonts w:ascii="Bahnschrift" w:hAnsi="Bahnschrift"/>
          <w:sz w:val="24"/>
          <w:szCs w:val="24"/>
        </w:rPr>
      </w:pPr>
      <w:r w:rsidRPr="00032D1B">
        <w:rPr>
          <w:rFonts w:ascii="Bahnschrift" w:hAnsi="Bahnschrift" w:cs="Calibri"/>
          <w:sz w:val="24"/>
          <w:szCs w:val="24"/>
          <w:shd w:val="clear" w:color="auto" w:fill="FFFFFF"/>
        </w:rPr>
        <w:t xml:space="preserve">I - Instauração do </w:t>
      </w:r>
      <w:r>
        <w:rPr>
          <w:rFonts w:ascii="Bahnschrift" w:hAnsi="Bahnschrift" w:cs="Calibri"/>
          <w:sz w:val="24"/>
          <w:szCs w:val="24"/>
          <w:shd w:val="clear" w:color="auto" w:fill="FFFFFF"/>
        </w:rPr>
        <w:t>Processo Administrativo de Responsabilização</w:t>
      </w:r>
      <w:r w:rsidRPr="00032D1B">
        <w:rPr>
          <w:rFonts w:ascii="Bahnschrift" w:hAnsi="Bahnschrift" w:cs="Calibri"/>
          <w:sz w:val="24"/>
          <w:szCs w:val="24"/>
          <w:shd w:val="clear" w:color="auto" w:fill="FFFFFF"/>
        </w:rPr>
        <w:t xml:space="preserve"> – PAR, nos termos da Lei Estadual nº 16.309/2018 e do Decreto Estadual nº 46.967/2018, com aplicação das sanções administravas porventura cabíveis; </w:t>
      </w:r>
    </w:p>
    <w:p w:rsidR="00DD5B20" w:rsidRPr="00032D1B" w:rsidRDefault="00DD5B20" w:rsidP="00D9030C">
      <w:pPr>
        <w:spacing w:before="120" w:after="120" w:line="360" w:lineRule="auto"/>
        <w:ind w:right="-1"/>
        <w:jc w:val="both"/>
        <w:rPr>
          <w:rFonts w:ascii="Bahnschrift" w:hAnsi="Bahnschrift"/>
          <w:sz w:val="24"/>
          <w:szCs w:val="24"/>
        </w:rPr>
      </w:pPr>
      <w:r w:rsidRPr="00032D1B">
        <w:rPr>
          <w:rFonts w:ascii="Bahnschrift" w:hAnsi="Bahnschrift" w:cs="Calibri"/>
          <w:sz w:val="24"/>
          <w:szCs w:val="24"/>
          <w:shd w:val="clear" w:color="auto" w:fill="FFFFFF"/>
        </w:rPr>
        <w:t>II – Ajuizamento de ação com vistas à responsabilização na esfera judicial, nos termos dos artigos 18 e 19 da Lei nº 12.846/2013 e do artigo 39 da Lei Estadual nº 16.309/2018</w:t>
      </w:r>
      <w:r>
        <w:rPr>
          <w:rFonts w:ascii="Bahnschrift" w:hAnsi="Bahnschrift" w:cs="Calibri"/>
          <w:sz w:val="24"/>
          <w:szCs w:val="24"/>
          <w:shd w:val="clear" w:color="auto" w:fill="FFFFFF"/>
        </w:rPr>
        <w:t>.</w:t>
      </w:r>
    </w:p>
    <w:p w:rsidR="00DD5B20" w:rsidRPr="00032D1B" w:rsidRDefault="00DD5B20" w:rsidP="00D9030C">
      <w:pPr>
        <w:spacing w:before="120" w:after="120" w:line="360" w:lineRule="auto"/>
        <w:ind w:right="-1"/>
        <w:jc w:val="both"/>
        <w:rPr>
          <w:rFonts w:ascii="Bahnschrift" w:hAnsi="Bahnschrift"/>
          <w:sz w:val="24"/>
          <w:szCs w:val="24"/>
        </w:rPr>
      </w:pPr>
      <w:r w:rsidRPr="00032D1B">
        <w:rPr>
          <w:rFonts w:ascii="Bahnschrift" w:hAnsi="Bahnschrift" w:cs="Calibri"/>
          <w:b/>
          <w:sz w:val="24"/>
          <w:szCs w:val="24"/>
          <w:shd w:val="clear" w:color="auto" w:fill="FFFFFF"/>
        </w:rPr>
        <w:t xml:space="preserve">PARÁGRAFO QUINTO: </w:t>
      </w:r>
      <w:r w:rsidRPr="00032D1B">
        <w:rPr>
          <w:rFonts w:ascii="Bahnschrift" w:hAnsi="Bahnschrift" w:cs="Calibri"/>
          <w:sz w:val="24"/>
          <w:szCs w:val="24"/>
          <w:shd w:val="clear" w:color="auto" w:fill="FFFFFF"/>
        </w:rPr>
        <w:t xml:space="preserve">Sem prejuízo da obrigação de cumprimento das disposições de seus respectivos código de ética e conduta, a </w:t>
      </w:r>
      <w:r w:rsidRPr="00032D1B">
        <w:rPr>
          <w:rFonts w:ascii="Bahnschrift" w:hAnsi="Bahnschrift" w:cs="Calibri"/>
          <w:b/>
          <w:sz w:val="24"/>
          <w:szCs w:val="24"/>
          <w:shd w:val="clear" w:color="auto" w:fill="FFFFFF"/>
        </w:rPr>
        <w:t>CONTRATADA</w:t>
      </w:r>
      <w:r w:rsidRPr="00032D1B">
        <w:rPr>
          <w:rFonts w:ascii="Bahnschrift" w:hAnsi="Bahnschrift" w:cs="Calibri"/>
          <w:sz w:val="24"/>
          <w:szCs w:val="24"/>
          <w:shd w:val="clear" w:color="auto" w:fill="FFFFFF"/>
        </w:rPr>
        <w:t xml:space="preserve"> se obriga a, no exercício dos direitos e obrigações previstos neste contrato e no cumprimento de qualquer uma de suas disposições: (I) não dar, oferecer ou prometer qualquer bem de valor ou vantagem de qualquer natureza a agentes públicos ou a pessoas a eles relacionadas ou ainda quaisquer outras pessoas, empresas e/ou entidades privadas, com o objetivo de obter vantagem indevida, influenciar ato ou decisão ou direcionar negócios ilicitamente e (II) adotar as melhores práticas de monitoramento e verificação do cumprimento das leis anticorrupção, com o objetivo de prevenir atos de corrupção, fraude, práticas ilícitas ou lavagem de dinheiro por seus sócios, administradores, colaboradores e/ou terceiros por elas contratados</w:t>
      </w:r>
      <w:r>
        <w:rPr>
          <w:rFonts w:ascii="Bahnschrift" w:hAnsi="Bahnschrift" w:cs="Calibri"/>
          <w:sz w:val="24"/>
          <w:szCs w:val="24"/>
          <w:shd w:val="clear" w:color="auto" w:fill="FFFFFF"/>
        </w:rPr>
        <w:t>.</w:t>
      </w:r>
    </w:p>
    <w:p w:rsidR="00DD5B20" w:rsidRPr="00032D1B" w:rsidRDefault="00DD5B20" w:rsidP="00D9030C">
      <w:pPr>
        <w:spacing w:before="120" w:after="120" w:line="360" w:lineRule="auto"/>
        <w:ind w:right="-1"/>
        <w:jc w:val="both"/>
        <w:rPr>
          <w:rFonts w:ascii="Bahnschrift" w:hAnsi="Bahnschrift"/>
          <w:sz w:val="24"/>
          <w:szCs w:val="24"/>
        </w:rPr>
      </w:pPr>
      <w:r w:rsidRPr="00032D1B">
        <w:rPr>
          <w:rFonts w:ascii="Bahnschrift" w:hAnsi="Bahnschrift" w:cs="Calibri"/>
          <w:b/>
          <w:sz w:val="24"/>
          <w:szCs w:val="24"/>
          <w:shd w:val="clear" w:color="auto" w:fill="FFFFFF"/>
        </w:rPr>
        <w:t xml:space="preserve">PARÁGRAFO SEXTO: </w:t>
      </w:r>
      <w:r w:rsidRPr="00032D1B">
        <w:rPr>
          <w:rFonts w:ascii="Bahnschrift" w:hAnsi="Bahnschrift" w:cs="Calibri"/>
          <w:sz w:val="24"/>
          <w:szCs w:val="24"/>
          <w:shd w:val="clear" w:color="auto" w:fill="FFFFFF"/>
        </w:rPr>
        <w:t xml:space="preserve">A </w:t>
      </w:r>
      <w:r w:rsidRPr="00032D1B">
        <w:rPr>
          <w:rFonts w:ascii="Bahnschrift" w:hAnsi="Bahnschrift" w:cs="Calibri"/>
          <w:b/>
          <w:sz w:val="24"/>
          <w:szCs w:val="24"/>
          <w:shd w:val="clear" w:color="auto" w:fill="FFFFFF"/>
        </w:rPr>
        <w:t>CONTRATADA</w:t>
      </w:r>
      <w:r w:rsidRPr="00032D1B">
        <w:rPr>
          <w:rFonts w:ascii="Bahnschrift" w:hAnsi="Bahnschrift" w:cs="Calibri"/>
          <w:sz w:val="24"/>
          <w:szCs w:val="24"/>
          <w:shd w:val="clear" w:color="auto" w:fill="FFFFFF"/>
        </w:rPr>
        <w:t xml:space="preserve"> se obriga a notificar a </w:t>
      </w:r>
      <w:r w:rsidRPr="00032D1B">
        <w:rPr>
          <w:rFonts w:ascii="Bahnschrift" w:hAnsi="Bahnschrift" w:cs="Calibri"/>
          <w:b/>
          <w:sz w:val="24"/>
          <w:szCs w:val="24"/>
          <w:shd w:val="clear" w:color="auto" w:fill="FFFFFF"/>
        </w:rPr>
        <w:t>CONTRATANTE</w:t>
      </w:r>
      <w:r w:rsidRPr="00032D1B">
        <w:rPr>
          <w:rFonts w:ascii="Bahnschrift" w:hAnsi="Bahnschrift" w:cs="Calibri"/>
          <w:sz w:val="24"/>
          <w:szCs w:val="24"/>
          <w:shd w:val="clear" w:color="auto" w:fill="FFFFFF"/>
        </w:rPr>
        <w:t>, imediatamente, por escrito, a respeito de qualquer suspeita ou violação das legislações anticorrupção vigentes, bem como nos casos em que obtiver ciência de qualquer prática de suborno ou corrupção.</w:t>
      </w:r>
    </w:p>
    <w:p w:rsidR="00DD5B20" w:rsidRPr="00032D1B" w:rsidRDefault="00DD5B20" w:rsidP="00D9030C">
      <w:pPr>
        <w:spacing w:before="120" w:after="120" w:line="360" w:lineRule="auto"/>
        <w:ind w:right="-1"/>
        <w:jc w:val="both"/>
        <w:rPr>
          <w:rFonts w:ascii="Bahnschrift" w:hAnsi="Bahnschrift"/>
          <w:sz w:val="24"/>
          <w:szCs w:val="24"/>
        </w:rPr>
      </w:pPr>
      <w:r w:rsidRPr="00032D1B">
        <w:rPr>
          <w:rFonts w:ascii="Bahnschrift" w:hAnsi="Bahnschrift" w:cs="Calibri"/>
          <w:b/>
          <w:sz w:val="24"/>
          <w:szCs w:val="24"/>
          <w:shd w:val="clear" w:color="auto" w:fill="FFFFFF"/>
        </w:rPr>
        <w:lastRenderedPageBreak/>
        <w:t xml:space="preserve">PARÁGRAFO SÉTIMO: </w:t>
      </w:r>
      <w:r w:rsidRPr="00032D1B">
        <w:rPr>
          <w:rFonts w:ascii="Bahnschrift" w:hAnsi="Bahnschrift" w:cs="Calibri"/>
          <w:sz w:val="24"/>
          <w:szCs w:val="24"/>
          <w:shd w:val="clear" w:color="auto" w:fill="FFFFFF"/>
        </w:rPr>
        <w:t xml:space="preserve">A comprovada violação de qualquer das obrigações previstas nesta cláusula é causa para a </w:t>
      </w:r>
      <w:r>
        <w:rPr>
          <w:rFonts w:ascii="Bahnschrift" w:hAnsi="Bahnschrift" w:cs="Calibri"/>
          <w:sz w:val="24"/>
          <w:szCs w:val="24"/>
          <w:shd w:val="clear" w:color="auto" w:fill="FFFFFF"/>
        </w:rPr>
        <w:t>extinção</w:t>
      </w:r>
      <w:r w:rsidRPr="00032D1B">
        <w:rPr>
          <w:rFonts w:ascii="Bahnschrift" w:hAnsi="Bahnschrift" w:cs="Calibri"/>
          <w:sz w:val="24"/>
          <w:szCs w:val="24"/>
          <w:shd w:val="clear" w:color="auto" w:fill="FFFFFF"/>
        </w:rPr>
        <w:t xml:space="preserve"> deste </w:t>
      </w:r>
      <w:r w:rsidRPr="00032D1B">
        <w:rPr>
          <w:rFonts w:ascii="Bahnschrift" w:hAnsi="Bahnschrift" w:cs="Calibri"/>
          <w:b/>
          <w:sz w:val="24"/>
          <w:szCs w:val="24"/>
          <w:shd w:val="clear" w:color="auto" w:fill="FFFFFF"/>
        </w:rPr>
        <w:t>CONTRATO</w:t>
      </w:r>
      <w:r w:rsidRPr="00032D1B">
        <w:rPr>
          <w:rFonts w:ascii="Bahnschrift" w:hAnsi="Bahnschrift" w:cs="Calibri"/>
          <w:sz w:val="24"/>
          <w:szCs w:val="24"/>
          <w:shd w:val="clear" w:color="auto" w:fill="FFFFFF"/>
        </w:rPr>
        <w:t>, sem prejuízo da cobrança das perdas e danos causados à parte inocente.</w:t>
      </w:r>
    </w:p>
    <w:p w:rsidR="00DD5B20" w:rsidRDefault="00DD5B20" w:rsidP="00D9030C">
      <w:pPr>
        <w:widowControl w:val="0"/>
        <w:spacing w:before="360" w:after="120" w:line="360" w:lineRule="auto"/>
        <w:ind w:right="-1"/>
        <w:jc w:val="both"/>
        <w:rPr>
          <w:rFonts w:ascii="Bahnschrift" w:hAnsi="Bahnschrift" w:cs="Calibri"/>
          <w:sz w:val="24"/>
          <w:szCs w:val="24"/>
        </w:rPr>
      </w:pPr>
      <w:r w:rsidRPr="00032D1B">
        <w:rPr>
          <w:rFonts w:ascii="Bahnschrift" w:hAnsi="Bahnschrift"/>
          <w:noProof/>
          <w:sz w:val="24"/>
          <w:szCs w:val="24"/>
          <w:lang w:eastAsia="pt-BR"/>
        </w:rPr>
        <mc:AlternateContent>
          <mc:Choice Requires="wps">
            <w:drawing>
              <wp:inline distT="0" distB="0" distL="0" distR="0" wp14:anchorId="0AB655DC" wp14:editId="10088C53">
                <wp:extent cx="7077075" cy="360000"/>
                <wp:effectExtent l="0" t="0" r="9525" b="2540"/>
                <wp:docPr id="16" name="Retâ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77075" cy="360000"/>
                        </a:xfrm>
                        <a:prstGeom prst="rect">
                          <a:avLst/>
                        </a:prstGeom>
                        <a:solidFill>
                          <a:srgbClr val="33608E"/>
                        </a:solidFill>
                        <a:ln w="12700" cap="flat" cmpd="sng" algn="ctr">
                          <a:noFill/>
                          <a:prstDash val="solid"/>
                          <a:miter lim="800000"/>
                          <a:headEnd/>
                          <a:tailEnd/>
                        </a:ln>
                      </wps:spPr>
                      <wps:txbx>
                        <w:txbxContent>
                          <w:p w:rsidR="002D01A8" w:rsidRPr="00291C1C" w:rsidRDefault="002D01A8" w:rsidP="00DD5B20">
                            <w:pPr>
                              <w:spacing w:after="0" w:line="240" w:lineRule="auto"/>
                              <w:ind w:left="567" w:right="284"/>
                              <w:rPr>
                                <w:rFonts w:ascii="Bahnschrift" w:hAnsi="Bahnschrift" w:cs="Arial"/>
                                <w:b/>
                                <w:bCs/>
                                <w:color w:val="FFFFFF" w:themeColor="background1"/>
                                <w:sz w:val="24"/>
                                <w:szCs w:val="24"/>
                              </w:rPr>
                            </w:pPr>
                            <w:r w:rsidRPr="00F209C5">
                              <w:rPr>
                                <w:rFonts w:ascii="Bahnschrift" w:hAnsi="Bahnschrift" w:cs="Arial"/>
                                <w:b/>
                                <w:bCs/>
                                <w:color w:val="00B0F0"/>
                                <w:sz w:val="24"/>
                                <w:szCs w:val="24"/>
                              </w:rPr>
                              <w:t xml:space="preserve">CLÁUSULA </w:t>
                            </w:r>
                            <w:r>
                              <w:rPr>
                                <w:rFonts w:ascii="Bahnschrift" w:hAnsi="Bahnschrift" w:cs="Arial"/>
                                <w:b/>
                                <w:bCs/>
                                <w:color w:val="00B0F0"/>
                                <w:sz w:val="24"/>
                                <w:szCs w:val="24"/>
                              </w:rPr>
                              <w:t>DÉCIMA SÉTIMA</w:t>
                            </w:r>
                            <w:r w:rsidRPr="00F209C5">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xml:space="preserve">– </w:t>
                            </w:r>
                            <w:r w:rsidRPr="00BD1644">
                              <w:rPr>
                                <w:rFonts w:ascii="Bahnschrift" w:hAnsi="Bahnschrift" w:cs="Arial"/>
                                <w:b/>
                                <w:bCs/>
                                <w:color w:val="FFFFFF" w:themeColor="background1"/>
                                <w:sz w:val="24"/>
                                <w:szCs w:val="24"/>
                              </w:rPr>
                              <w:t>DOS CASOS OMISSOS</w:t>
                            </w:r>
                          </w:p>
                        </w:txbxContent>
                      </wps:txbx>
                      <wps:bodyPr rot="0" vert="horz" wrap="square" lIns="91440" tIns="45720" rIns="91440" bIns="45720" anchor="ctr" anchorCtr="0" upright="1">
                        <a:noAutofit/>
                      </wps:bodyPr>
                    </wps:wsp>
                  </a:graphicData>
                </a:graphic>
              </wp:inline>
            </w:drawing>
          </mc:Choice>
          <mc:Fallback>
            <w:pict>
              <v:rect w14:anchorId="0AB655DC" id="Retângulo 16" o:spid="_x0000_s1044" style="width:557.2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" fillcolor="#33608e" stroked="f" strokeweight="1pt">
                <v:textbox>
                  <w:txbxContent>
                    <w:p w:rsidR="002D01A8" w:rsidRPr="00291C1C" w:rsidRDefault="002D01A8" w:rsidP="00DD5B20">
                      <w:pPr>
                        <w:spacing w:after="0" w:line="240" w:lineRule="auto"/>
                        <w:ind w:left="567" w:right="284"/>
                        <w:rPr>
                          <w:rFonts w:ascii="Bahnschrift" w:hAnsi="Bahnschrift" w:cs="Arial"/>
                          <w:b/>
                          <w:bCs/>
                          <w:color w:val="FFFFFF" w:themeColor="background1"/>
                          <w:sz w:val="24"/>
                          <w:szCs w:val="24"/>
                        </w:rPr>
                      </w:pPr>
                      <w:r w:rsidRPr="00F209C5">
                        <w:rPr>
                          <w:rFonts w:ascii="Bahnschrift" w:hAnsi="Bahnschrift" w:cs="Arial"/>
                          <w:b/>
                          <w:bCs/>
                          <w:color w:val="00B0F0"/>
                          <w:sz w:val="24"/>
                          <w:szCs w:val="24"/>
                        </w:rPr>
                        <w:t xml:space="preserve">CLÁUSULA </w:t>
                      </w:r>
                      <w:r>
                        <w:rPr>
                          <w:rFonts w:ascii="Bahnschrift" w:hAnsi="Bahnschrift" w:cs="Arial"/>
                          <w:b/>
                          <w:bCs/>
                          <w:color w:val="00B0F0"/>
                          <w:sz w:val="24"/>
                          <w:szCs w:val="24"/>
                        </w:rPr>
                        <w:t>DÉCIMA SÉTIMA</w:t>
                      </w:r>
                      <w:r w:rsidRPr="00F209C5">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xml:space="preserve">– </w:t>
                      </w:r>
                      <w:r w:rsidRPr="00BD1644">
                        <w:rPr>
                          <w:rFonts w:ascii="Bahnschrift" w:hAnsi="Bahnschrift" w:cs="Arial"/>
                          <w:b/>
                          <w:bCs/>
                          <w:color w:val="FFFFFF" w:themeColor="background1"/>
                          <w:sz w:val="24"/>
                          <w:szCs w:val="24"/>
                        </w:rPr>
                        <w:t>DOS CASOS OMISSOS</w:t>
                      </w:r>
                    </w:p>
                  </w:txbxContent>
                </v:textbox>
                <w10:anchorlock/>
              </v:rect>
            </w:pict>
          </mc:Fallback>
        </mc:AlternateContent>
      </w:r>
    </w:p>
    <w:p w:rsidR="00DD5B20" w:rsidRPr="005B419C" w:rsidRDefault="00DD5B20" w:rsidP="00D9030C">
      <w:pPr>
        <w:spacing w:before="120" w:after="120" w:line="360" w:lineRule="auto"/>
        <w:ind w:right="-1"/>
        <w:jc w:val="both"/>
        <w:rPr>
          <w:rFonts w:ascii="Bahnschrift" w:hAnsi="Bahnschrift" w:cs="Calibri"/>
          <w:b/>
          <w:sz w:val="24"/>
          <w:szCs w:val="24"/>
        </w:rPr>
      </w:pPr>
      <w:r w:rsidRPr="005B419C">
        <w:rPr>
          <w:rFonts w:ascii="Bahnschrift" w:hAnsi="Bahnschrift" w:cs="Calibri"/>
          <w:sz w:val="24"/>
          <w:szCs w:val="24"/>
        </w:rPr>
        <w:t xml:space="preserve">Os casos omissos serão decididos pelo </w:t>
      </w:r>
      <w:r w:rsidRPr="005B419C">
        <w:rPr>
          <w:rFonts w:ascii="Bahnschrift" w:hAnsi="Bahnschrift" w:cs="Calibri"/>
          <w:b/>
          <w:sz w:val="24"/>
          <w:szCs w:val="24"/>
        </w:rPr>
        <w:t>CONTRATANTE</w:t>
      </w:r>
      <w:r w:rsidRPr="005B419C">
        <w:rPr>
          <w:rFonts w:ascii="Bahnschrift" w:hAnsi="Bahnschrift" w:cs="Calibri"/>
          <w:sz w:val="24"/>
          <w:szCs w:val="24"/>
        </w:rPr>
        <w:t xml:space="preserve">, segundo as disposições contidas na Lei </w:t>
      </w:r>
      <w:r w:rsidRPr="005B419C">
        <w:rPr>
          <w:rStyle w:val="Fontepargpadro3"/>
          <w:rFonts w:ascii="Bahnschrift" w:hAnsi="Bahnschrift"/>
          <w:sz w:val="24"/>
          <w:szCs w:val="24"/>
        </w:rPr>
        <w:t>nº 14.133, de 2021</w:t>
      </w:r>
      <w:r w:rsidRPr="005B419C">
        <w:rPr>
          <w:rFonts w:ascii="Bahnschrift" w:hAnsi="Bahnschrift" w:cs="Calibri"/>
          <w:sz w:val="24"/>
          <w:szCs w:val="24"/>
        </w:rPr>
        <w:t>, e demais normas estaduais aplicáveis, e, subsidiariamente, segundo as disposições contidas na Lei nº 8.078, de 1990 (Código de Defesa do Consumidor) e nas normas e princípios gerais dos contratos</w:t>
      </w:r>
      <w:r>
        <w:rPr>
          <w:rFonts w:ascii="Bahnschrift" w:hAnsi="Bahnschrift" w:cs="Calibri"/>
          <w:b/>
          <w:sz w:val="24"/>
          <w:szCs w:val="24"/>
        </w:rPr>
        <w:t>.</w:t>
      </w:r>
      <w:r>
        <w:rPr>
          <w:rStyle w:val="Refdenotaderodap"/>
          <w:rFonts w:ascii="Bahnschrift" w:hAnsi="Bahnschrift" w:cs="Calibri"/>
          <w:b/>
          <w:sz w:val="24"/>
          <w:szCs w:val="24"/>
        </w:rPr>
        <w:footnoteReference w:id="7"/>
      </w:r>
    </w:p>
    <w:p w:rsidR="00DD5B20" w:rsidRPr="00137E38" w:rsidRDefault="00DD5B20" w:rsidP="00D9030C">
      <w:pPr>
        <w:widowControl w:val="0"/>
        <w:spacing w:before="360" w:after="120" w:line="360" w:lineRule="auto"/>
        <w:ind w:right="-1"/>
        <w:jc w:val="both"/>
        <w:rPr>
          <w:rFonts w:ascii="Bahnschrift" w:hAnsi="Bahnschrift" w:cs="Calibri"/>
          <w:sz w:val="24"/>
          <w:szCs w:val="24"/>
        </w:rPr>
      </w:pPr>
      <w:r w:rsidRPr="00032D1B">
        <w:rPr>
          <w:rFonts w:ascii="Bahnschrift" w:hAnsi="Bahnschrift"/>
          <w:noProof/>
          <w:sz w:val="24"/>
          <w:szCs w:val="24"/>
          <w:lang w:eastAsia="pt-BR"/>
        </w:rPr>
        <mc:AlternateContent>
          <mc:Choice Requires="wps">
            <w:drawing>
              <wp:inline distT="0" distB="0" distL="0" distR="0" wp14:anchorId="32FC16DB" wp14:editId="0C05AD13">
                <wp:extent cx="7058025" cy="360000"/>
                <wp:effectExtent l="0" t="0" r="9525" b="2540"/>
                <wp:docPr id="642265137" name="Retângulo 642265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58025" cy="360000"/>
                        </a:xfrm>
                        <a:prstGeom prst="rect">
                          <a:avLst/>
                        </a:prstGeom>
                        <a:solidFill>
                          <a:srgbClr val="33608E"/>
                        </a:solidFill>
                        <a:ln w="12700" cap="flat" cmpd="sng" algn="ctr">
                          <a:noFill/>
                          <a:prstDash val="solid"/>
                          <a:miter lim="800000"/>
                          <a:headEnd/>
                          <a:tailEnd/>
                        </a:ln>
                      </wps:spPr>
                      <wps:txbx>
                        <w:txbxContent>
                          <w:p w:rsidR="002D01A8" w:rsidRPr="00291C1C" w:rsidRDefault="002D01A8" w:rsidP="00DD5B20">
                            <w:pPr>
                              <w:spacing w:after="0" w:line="240" w:lineRule="auto"/>
                              <w:ind w:left="567" w:right="284"/>
                              <w:rPr>
                                <w:rFonts w:ascii="Bahnschrift" w:hAnsi="Bahnschrift" w:cs="Arial"/>
                                <w:b/>
                                <w:bCs/>
                                <w:color w:val="FFFFFF" w:themeColor="background1"/>
                                <w:sz w:val="24"/>
                                <w:szCs w:val="24"/>
                              </w:rPr>
                            </w:pPr>
                            <w:r w:rsidRPr="00F209C5">
                              <w:rPr>
                                <w:rFonts w:ascii="Bahnschrift" w:hAnsi="Bahnschrift" w:cs="Arial"/>
                                <w:b/>
                                <w:bCs/>
                                <w:color w:val="00B0F0"/>
                                <w:sz w:val="24"/>
                                <w:szCs w:val="24"/>
                              </w:rPr>
                              <w:t xml:space="preserve">CLÁUSULA </w:t>
                            </w:r>
                            <w:r>
                              <w:rPr>
                                <w:rFonts w:ascii="Bahnschrift" w:hAnsi="Bahnschrift" w:cs="Arial"/>
                                <w:b/>
                                <w:bCs/>
                                <w:color w:val="00B0F0"/>
                                <w:sz w:val="24"/>
                                <w:szCs w:val="24"/>
                              </w:rPr>
                              <w:t xml:space="preserve">DÉCIMA OITAVA </w:t>
                            </w:r>
                            <w:r>
                              <w:rPr>
                                <w:rFonts w:ascii="Bahnschrift" w:hAnsi="Bahnschrift" w:cs="Arial"/>
                                <w:b/>
                                <w:bCs/>
                                <w:color w:val="FFFFFF" w:themeColor="background1"/>
                                <w:sz w:val="24"/>
                                <w:szCs w:val="24"/>
                              </w:rPr>
                              <w:t xml:space="preserve">– </w:t>
                            </w:r>
                            <w:r w:rsidRPr="00BD1644">
                              <w:rPr>
                                <w:rFonts w:ascii="Bahnschrift" w:hAnsi="Bahnschrift" w:cs="Arial"/>
                                <w:b/>
                                <w:bCs/>
                                <w:color w:val="FFFFFF" w:themeColor="background1"/>
                                <w:sz w:val="24"/>
                                <w:szCs w:val="24"/>
                              </w:rPr>
                              <w:t>D</w:t>
                            </w:r>
                            <w:r>
                              <w:rPr>
                                <w:rFonts w:ascii="Bahnschrift" w:hAnsi="Bahnschrift" w:cs="Arial"/>
                                <w:b/>
                                <w:bCs/>
                                <w:color w:val="FFFFFF" w:themeColor="background1"/>
                                <w:sz w:val="24"/>
                                <w:szCs w:val="24"/>
                              </w:rPr>
                              <w:t>A PUBLICAÇÃO</w:t>
                            </w:r>
                          </w:p>
                        </w:txbxContent>
                      </wps:txbx>
                      <wps:bodyPr rot="0" vert="horz" wrap="square" lIns="91440" tIns="45720" rIns="91440" bIns="45720" anchor="ctr" anchorCtr="0" upright="1">
                        <a:noAutofit/>
                      </wps:bodyPr>
                    </wps:wsp>
                  </a:graphicData>
                </a:graphic>
              </wp:inline>
            </w:drawing>
          </mc:Choice>
          <mc:Fallback>
            <w:pict>
              <v:rect w14:anchorId="32FC16DB" id="Retângulo 642265137" o:spid="_x0000_s1045" style="width:555.7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" fillcolor="#33608e" stroked="f" strokeweight="1pt">
                <v:textbox>
                  <w:txbxContent>
                    <w:p w:rsidR="002D01A8" w:rsidRPr="00291C1C" w:rsidRDefault="002D01A8" w:rsidP="00DD5B20">
                      <w:pPr>
                        <w:spacing w:after="0" w:line="240" w:lineRule="auto"/>
                        <w:ind w:left="567" w:right="284"/>
                        <w:rPr>
                          <w:rFonts w:ascii="Bahnschrift" w:hAnsi="Bahnschrift" w:cs="Arial"/>
                          <w:b/>
                          <w:bCs/>
                          <w:color w:val="FFFFFF" w:themeColor="background1"/>
                          <w:sz w:val="24"/>
                          <w:szCs w:val="24"/>
                        </w:rPr>
                      </w:pPr>
                      <w:r w:rsidRPr="00F209C5">
                        <w:rPr>
                          <w:rFonts w:ascii="Bahnschrift" w:hAnsi="Bahnschrift" w:cs="Arial"/>
                          <w:b/>
                          <w:bCs/>
                          <w:color w:val="00B0F0"/>
                          <w:sz w:val="24"/>
                          <w:szCs w:val="24"/>
                        </w:rPr>
                        <w:t xml:space="preserve">CLÁUSULA </w:t>
                      </w:r>
                      <w:r>
                        <w:rPr>
                          <w:rFonts w:ascii="Bahnschrift" w:hAnsi="Bahnschrift" w:cs="Arial"/>
                          <w:b/>
                          <w:bCs/>
                          <w:color w:val="00B0F0"/>
                          <w:sz w:val="24"/>
                          <w:szCs w:val="24"/>
                        </w:rPr>
                        <w:t xml:space="preserve">DÉCIMA OITAVA </w:t>
                      </w:r>
                      <w:r>
                        <w:rPr>
                          <w:rFonts w:ascii="Bahnschrift" w:hAnsi="Bahnschrift" w:cs="Arial"/>
                          <w:b/>
                          <w:bCs/>
                          <w:color w:val="FFFFFF" w:themeColor="background1"/>
                          <w:sz w:val="24"/>
                          <w:szCs w:val="24"/>
                        </w:rPr>
                        <w:t xml:space="preserve">– </w:t>
                      </w:r>
                      <w:r w:rsidRPr="00BD1644">
                        <w:rPr>
                          <w:rFonts w:ascii="Bahnschrift" w:hAnsi="Bahnschrift" w:cs="Arial"/>
                          <w:b/>
                          <w:bCs/>
                          <w:color w:val="FFFFFF" w:themeColor="background1"/>
                          <w:sz w:val="24"/>
                          <w:szCs w:val="24"/>
                        </w:rPr>
                        <w:t>D</w:t>
                      </w:r>
                      <w:r>
                        <w:rPr>
                          <w:rFonts w:ascii="Bahnschrift" w:hAnsi="Bahnschrift" w:cs="Arial"/>
                          <w:b/>
                          <w:bCs/>
                          <w:color w:val="FFFFFF" w:themeColor="background1"/>
                          <w:sz w:val="24"/>
                          <w:szCs w:val="24"/>
                        </w:rPr>
                        <w:t>A PUBLICAÇÃO</w:t>
                      </w:r>
                    </w:p>
                  </w:txbxContent>
                </v:textbox>
                <w10:anchorlock/>
              </v:rect>
            </w:pict>
          </mc:Fallback>
        </mc:AlternateContent>
      </w:r>
    </w:p>
    <w:p w:rsidR="00DD5B20" w:rsidRPr="00032D1B" w:rsidRDefault="00DD5B20" w:rsidP="00D9030C">
      <w:pPr>
        <w:spacing w:before="120" w:after="120" w:line="360" w:lineRule="auto"/>
        <w:ind w:right="-1"/>
        <w:jc w:val="both"/>
        <w:rPr>
          <w:rFonts w:ascii="Bahnschrift" w:hAnsi="Bahnschrift"/>
          <w:sz w:val="24"/>
          <w:szCs w:val="24"/>
        </w:rPr>
      </w:pPr>
      <w:r w:rsidRPr="00032D1B">
        <w:rPr>
          <w:rFonts w:ascii="Bahnschrift" w:hAnsi="Bahnschrift" w:cs="Calibri"/>
          <w:sz w:val="24"/>
          <w:szCs w:val="24"/>
        </w:rPr>
        <w:t>Nos termos do art. 94 da Lei nº 14.133, de 2021, o presente instrumento contratual será publicado no Portal Nacional de Contratações Pública (PNCP) em até 20 (vinte) dias úteis contados da data de sua assinatura, bem como no Sistema PE Integrado como condição de sua eficácia.</w:t>
      </w:r>
    </w:p>
    <w:p w:rsidR="00DD5B20" w:rsidRPr="00032D1B" w:rsidRDefault="00DD5B20" w:rsidP="00D9030C">
      <w:pPr>
        <w:tabs>
          <w:tab w:val="left" w:pos="1191"/>
        </w:tabs>
        <w:spacing w:before="360" w:after="120" w:line="360" w:lineRule="auto"/>
        <w:ind w:right="-1"/>
        <w:jc w:val="both"/>
        <w:rPr>
          <w:rFonts w:ascii="Bahnschrift" w:hAnsi="Bahnschrift" w:cs="Calibri"/>
          <w:color w:val="3E4756"/>
          <w:sz w:val="24"/>
          <w:szCs w:val="24"/>
        </w:rPr>
      </w:pPr>
      <w:r w:rsidRPr="00032D1B">
        <w:rPr>
          <w:rFonts w:ascii="Bahnschrift" w:hAnsi="Bahnschrift"/>
          <w:noProof/>
          <w:sz w:val="24"/>
          <w:szCs w:val="24"/>
          <w:lang w:eastAsia="pt-BR"/>
        </w:rPr>
        <mc:AlternateContent>
          <mc:Choice Requires="wps">
            <w:drawing>
              <wp:inline distT="0" distB="0" distL="0" distR="0" wp14:anchorId="50CD5964" wp14:editId="70EB2099">
                <wp:extent cx="7067550" cy="396000"/>
                <wp:effectExtent l="0" t="0" r="0" b="4445"/>
                <wp:docPr id="24" name="Retâ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67550" cy="396000"/>
                        </a:xfrm>
                        <a:prstGeom prst="rect">
                          <a:avLst/>
                        </a:prstGeom>
                        <a:solidFill>
                          <a:srgbClr val="33608E"/>
                        </a:solidFill>
                        <a:ln w="12700" cap="flat" cmpd="sng" algn="ctr">
                          <a:noFill/>
                          <a:prstDash val="solid"/>
                          <a:miter lim="800000"/>
                          <a:headEnd/>
                          <a:tailEnd/>
                        </a:ln>
                      </wps:spPr>
                      <wps:txbx>
                        <w:txbxContent>
                          <w:p w:rsidR="002D01A8" w:rsidRPr="00291C1C" w:rsidRDefault="002D01A8" w:rsidP="00DD5B20">
                            <w:pPr>
                              <w:spacing w:after="0"/>
                              <w:ind w:left="567" w:right="283"/>
                              <w:rPr>
                                <w:rFonts w:ascii="Bahnschrift" w:hAnsi="Bahnschrift" w:cs="Arial"/>
                                <w:b/>
                                <w:bCs/>
                                <w:color w:val="FFFFFF" w:themeColor="background1"/>
                                <w:sz w:val="24"/>
                                <w:szCs w:val="24"/>
                              </w:rPr>
                            </w:pPr>
                            <w:r w:rsidRPr="00F209C5">
                              <w:rPr>
                                <w:rFonts w:ascii="Bahnschrift" w:hAnsi="Bahnschrift" w:cs="Arial"/>
                                <w:b/>
                                <w:bCs/>
                                <w:color w:val="00B0F0"/>
                                <w:sz w:val="24"/>
                                <w:szCs w:val="24"/>
                              </w:rPr>
                              <w:t xml:space="preserve">CLÁUSULA </w:t>
                            </w:r>
                            <w:r>
                              <w:rPr>
                                <w:rFonts w:ascii="Bahnschrift" w:hAnsi="Bahnschrift" w:cs="Arial"/>
                                <w:b/>
                                <w:bCs/>
                                <w:color w:val="00B0F0"/>
                                <w:sz w:val="24"/>
                                <w:szCs w:val="24"/>
                              </w:rPr>
                              <w:t>DÉCIMA NONA</w:t>
                            </w:r>
                            <w:r w:rsidRPr="00F209C5">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xml:space="preserve">– </w:t>
                            </w:r>
                            <w:r w:rsidRPr="009D07A4">
                              <w:rPr>
                                <w:rFonts w:ascii="Bahnschrift" w:hAnsi="Bahnschrift" w:cs="Arial"/>
                                <w:b/>
                                <w:bCs/>
                                <w:color w:val="FFFFFF" w:themeColor="background1"/>
                                <w:sz w:val="24"/>
                                <w:szCs w:val="24"/>
                              </w:rPr>
                              <w:t>DA RESOLUÇÃO DE CONTROVÉRSIAS E DO FORO</w:t>
                            </w:r>
                          </w:p>
                        </w:txbxContent>
                      </wps:txbx>
                      <wps:bodyPr rot="0" vert="horz" wrap="square" lIns="91440" tIns="45720" rIns="91440" bIns="45720" anchor="ctr" anchorCtr="0" upright="1">
                        <a:noAutofit/>
                      </wps:bodyPr>
                    </wps:wsp>
                  </a:graphicData>
                </a:graphic>
              </wp:inline>
            </w:drawing>
          </mc:Choice>
          <mc:Fallback>
            <w:pict>
              <v:rect w14:anchorId="50CD5964" id="Retângulo 24" o:spid="_x0000_s1046" style="width:556.5pt;height:31.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" fillcolor="#33608e" stroked="f" strokeweight="1pt">
                <v:textbox>
                  <w:txbxContent>
                    <w:p w:rsidR="002D01A8" w:rsidRPr="00291C1C" w:rsidRDefault="002D01A8" w:rsidP="00DD5B20">
                      <w:pPr>
                        <w:spacing w:after="0"/>
                        <w:ind w:left="567" w:right="283"/>
                        <w:rPr>
                          <w:rFonts w:ascii="Bahnschrift" w:hAnsi="Bahnschrift" w:cs="Arial"/>
                          <w:b/>
                          <w:bCs/>
                          <w:color w:val="FFFFFF" w:themeColor="background1"/>
                          <w:sz w:val="24"/>
                          <w:szCs w:val="24"/>
                        </w:rPr>
                      </w:pPr>
                      <w:r w:rsidRPr="00F209C5">
                        <w:rPr>
                          <w:rFonts w:ascii="Bahnschrift" w:hAnsi="Bahnschrift" w:cs="Arial"/>
                          <w:b/>
                          <w:bCs/>
                          <w:color w:val="00B0F0"/>
                          <w:sz w:val="24"/>
                          <w:szCs w:val="24"/>
                        </w:rPr>
                        <w:t xml:space="preserve">CLÁUSULA </w:t>
                      </w:r>
                      <w:r>
                        <w:rPr>
                          <w:rFonts w:ascii="Bahnschrift" w:hAnsi="Bahnschrift" w:cs="Arial"/>
                          <w:b/>
                          <w:bCs/>
                          <w:color w:val="00B0F0"/>
                          <w:sz w:val="24"/>
                          <w:szCs w:val="24"/>
                        </w:rPr>
                        <w:t>DÉCIMA NONA</w:t>
                      </w:r>
                      <w:r w:rsidRPr="00F209C5">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xml:space="preserve">– </w:t>
                      </w:r>
                      <w:r w:rsidRPr="009D07A4">
                        <w:rPr>
                          <w:rFonts w:ascii="Bahnschrift" w:hAnsi="Bahnschrift" w:cs="Arial"/>
                          <w:b/>
                          <w:bCs/>
                          <w:color w:val="FFFFFF" w:themeColor="background1"/>
                          <w:sz w:val="24"/>
                          <w:szCs w:val="24"/>
                        </w:rPr>
                        <w:t>DA RESOLUÇÃO DE CONTROVÉRSIAS E DO FORO</w:t>
                      </w:r>
                    </w:p>
                  </w:txbxContent>
                </v:textbox>
                <w10:anchorlock/>
              </v:rect>
            </w:pict>
          </mc:Fallback>
        </mc:AlternateContent>
      </w:r>
    </w:p>
    <w:p w:rsidR="00DD5B20" w:rsidRPr="00032D1B" w:rsidRDefault="00DD5B20" w:rsidP="00D9030C">
      <w:pPr>
        <w:shd w:val="clear" w:color="auto" w:fill="FFFFFF"/>
        <w:spacing w:before="120" w:after="120" w:line="360" w:lineRule="auto"/>
        <w:ind w:right="-1"/>
        <w:jc w:val="both"/>
        <w:textAlignment w:val="top"/>
        <w:rPr>
          <w:rFonts w:ascii="Bahnschrift" w:hAnsi="Bahnschrift"/>
          <w:sz w:val="24"/>
          <w:szCs w:val="24"/>
        </w:rPr>
      </w:pPr>
      <w:r w:rsidRPr="00032D1B">
        <w:rPr>
          <w:rFonts w:ascii="Bahnschrift" w:hAnsi="Bahnschrift" w:cs="Calibri"/>
          <w:b/>
          <w:sz w:val="24"/>
          <w:szCs w:val="24"/>
          <w:lang w:eastAsia="pt-BR"/>
        </w:rPr>
        <w:t xml:space="preserve">PARÁGRAFO PRIMEIRO: </w:t>
      </w:r>
      <w:r w:rsidRPr="00032D1B">
        <w:rPr>
          <w:rFonts w:ascii="Bahnschrift" w:hAnsi="Bahnschrift" w:cs="Calibri"/>
          <w:sz w:val="24"/>
          <w:szCs w:val="24"/>
          <w:lang w:eastAsia="pt-BR"/>
        </w:rPr>
        <w:t xml:space="preserve">As controvérsias administrativas e litígios decorrentes deste </w:t>
      </w:r>
      <w:r w:rsidRPr="00032D1B">
        <w:rPr>
          <w:rStyle w:val="Fontepargpadro1"/>
          <w:rFonts w:ascii="Bahnschrift" w:eastAsia="Arial" w:hAnsi="Bahnschrift" w:cs="Calibri"/>
          <w:b/>
          <w:bCs/>
          <w:color w:val="000000"/>
          <w:sz w:val="24"/>
          <w:szCs w:val="24"/>
        </w:rPr>
        <w:t>CONTRATO</w:t>
      </w:r>
      <w:r w:rsidRPr="00032D1B">
        <w:rPr>
          <w:rFonts w:ascii="Bahnschrift" w:hAnsi="Bahnschrift" w:cs="Calibri"/>
          <w:sz w:val="24"/>
          <w:szCs w:val="24"/>
          <w:lang w:eastAsia="pt-BR"/>
        </w:rPr>
        <w:t xml:space="preserve"> deverão ser preferencialmente submetidos à composição da Câmara de Negociação, Conciliação e Mediação da Administração Pública Estadual, conforme art. 11 da Lei Complementar nº 417, de 09.12.2019.</w:t>
      </w:r>
    </w:p>
    <w:p w:rsidR="00DD5B20" w:rsidRPr="00032D1B" w:rsidRDefault="00DD5B20" w:rsidP="00D9030C">
      <w:pPr>
        <w:shd w:val="clear" w:color="auto" w:fill="FFFFFF"/>
        <w:spacing w:before="120" w:after="120" w:line="360" w:lineRule="auto"/>
        <w:ind w:right="-1"/>
        <w:jc w:val="both"/>
        <w:textAlignment w:val="top"/>
        <w:rPr>
          <w:rFonts w:ascii="Bahnschrift" w:hAnsi="Bahnschrift"/>
          <w:sz w:val="24"/>
          <w:szCs w:val="24"/>
        </w:rPr>
      </w:pPr>
      <w:r w:rsidRPr="00032D1B">
        <w:rPr>
          <w:rFonts w:ascii="Bahnschrift" w:hAnsi="Bahnschrift" w:cs="Calibri"/>
          <w:b/>
          <w:sz w:val="24"/>
          <w:szCs w:val="24"/>
        </w:rPr>
        <w:t>PARÁGRAFO SEGUNDO:</w:t>
      </w:r>
      <w:r w:rsidRPr="00032D1B">
        <w:rPr>
          <w:rFonts w:ascii="Bahnschrift" w:hAnsi="Bahnschrift" w:cs="Calibri"/>
          <w:sz w:val="24"/>
          <w:szCs w:val="24"/>
        </w:rPr>
        <w:t xml:space="preserve"> Fica eleito o Foro da Comarca do Recife para dirimir os litígios decorrentes deste </w:t>
      </w:r>
      <w:r w:rsidRPr="00032D1B">
        <w:rPr>
          <w:rStyle w:val="Fontepargpadro1"/>
          <w:rFonts w:ascii="Bahnschrift" w:eastAsia="Arial" w:hAnsi="Bahnschrift" w:cs="Calibri"/>
          <w:b/>
          <w:bCs/>
          <w:color w:val="000000"/>
          <w:sz w:val="24"/>
          <w:szCs w:val="24"/>
        </w:rPr>
        <w:t>CONTRATO</w:t>
      </w:r>
      <w:r w:rsidRPr="00032D1B">
        <w:rPr>
          <w:rFonts w:ascii="Bahnschrift" w:hAnsi="Bahnschrift" w:cs="Calibri"/>
          <w:sz w:val="24"/>
          <w:szCs w:val="24"/>
        </w:rPr>
        <w:t xml:space="preserve"> que não puderem ser compostos pela conciliação, obedecidos os termos do art. 92, §1º, da Lei 14.133, de 2021.</w:t>
      </w:r>
    </w:p>
    <w:p w:rsidR="00DD5B20" w:rsidRPr="00B34B90" w:rsidRDefault="00DD5B20" w:rsidP="00D9030C">
      <w:pPr>
        <w:spacing w:before="120" w:after="120" w:line="360" w:lineRule="auto"/>
        <w:ind w:right="-1"/>
        <w:jc w:val="both"/>
        <w:rPr>
          <w:rFonts w:ascii="Bahnschrift" w:hAnsi="Bahnschrift" w:cs="Calibri"/>
          <w:sz w:val="24"/>
          <w:szCs w:val="24"/>
        </w:rPr>
      </w:pPr>
      <w:r w:rsidRPr="00032D1B">
        <w:rPr>
          <w:rFonts w:ascii="Bahnschrift" w:hAnsi="Bahnschrift" w:cs="Calibri"/>
          <w:sz w:val="24"/>
          <w:szCs w:val="24"/>
        </w:rPr>
        <w:t>E, para firmeza e como prova de assim haverem entre si ajustado e contratado, foi lavrado o presente instrumento contratual, o qual depois de lido e achado conforme, foi assinado pelas partes contratantes.</w:t>
      </w:r>
    </w:p>
    <w:p w:rsidR="00DD5B20" w:rsidRPr="00032D1B" w:rsidRDefault="00DD5B20" w:rsidP="00DD5B20">
      <w:pPr>
        <w:spacing w:before="120" w:after="120" w:line="360" w:lineRule="auto"/>
        <w:ind w:left="-992" w:right="-1276"/>
        <w:jc w:val="both"/>
        <w:rPr>
          <w:rFonts w:ascii="Bahnschrift" w:hAnsi="Bahnschrift"/>
          <w:sz w:val="24"/>
          <w:szCs w:val="24"/>
        </w:rPr>
      </w:pPr>
    </w:p>
    <w:p w:rsidR="00DD5B20" w:rsidRDefault="00DD5B20" w:rsidP="00DD5B20">
      <w:pPr>
        <w:tabs>
          <w:tab w:val="left" w:pos="426"/>
          <w:tab w:val="left" w:pos="1191"/>
        </w:tabs>
        <w:spacing w:after="240"/>
        <w:jc w:val="center"/>
        <w:rPr>
          <w:rFonts w:ascii="Bahnschrift" w:hAnsi="Bahnschrift" w:cs="Calibri"/>
          <w:sz w:val="24"/>
          <w:szCs w:val="24"/>
        </w:rPr>
      </w:pPr>
      <w:r w:rsidRPr="006F665E">
        <w:rPr>
          <w:rFonts w:ascii="Bahnschrift" w:hAnsi="Bahnschrift" w:cs="Calibri"/>
          <w:sz w:val="24"/>
          <w:szCs w:val="24"/>
        </w:rPr>
        <w:lastRenderedPageBreak/>
        <w:t xml:space="preserve">Recife, </w:t>
      </w:r>
      <w:r w:rsidRPr="00E07E8C">
        <w:rPr>
          <w:rFonts w:ascii="Bahnschrift" w:hAnsi="Bahnschrift" w:cs="Calibri"/>
          <w:color w:val="0070C0"/>
          <w:sz w:val="24"/>
          <w:szCs w:val="24"/>
        </w:rPr>
        <w:t>XX</w:t>
      </w:r>
      <w:r w:rsidRPr="006F665E">
        <w:rPr>
          <w:rFonts w:ascii="Bahnschrift" w:hAnsi="Bahnschrift" w:cs="Calibri"/>
          <w:sz w:val="24"/>
          <w:szCs w:val="24"/>
        </w:rPr>
        <w:t xml:space="preserve"> de </w:t>
      </w:r>
      <w:r w:rsidRPr="00E07E8C">
        <w:rPr>
          <w:rFonts w:ascii="Bahnschrift" w:hAnsi="Bahnschrift" w:cs="Calibri"/>
          <w:color w:val="0070C0"/>
          <w:sz w:val="24"/>
          <w:szCs w:val="24"/>
        </w:rPr>
        <w:t>XXXXXXXXXX</w:t>
      </w:r>
      <w:r w:rsidRPr="006F665E">
        <w:rPr>
          <w:rFonts w:ascii="Bahnschrift" w:hAnsi="Bahnschrift" w:cs="Calibri"/>
          <w:sz w:val="24"/>
          <w:szCs w:val="24"/>
        </w:rPr>
        <w:t xml:space="preserve"> de </w:t>
      </w:r>
      <w:r w:rsidRPr="00E07E8C">
        <w:rPr>
          <w:rFonts w:ascii="Bahnschrift" w:hAnsi="Bahnschrift" w:cs="Calibri"/>
          <w:color w:val="0070C0"/>
          <w:sz w:val="24"/>
          <w:szCs w:val="24"/>
        </w:rPr>
        <w:t>XXXX</w:t>
      </w:r>
      <w:r w:rsidRPr="006F665E">
        <w:rPr>
          <w:rFonts w:ascii="Bahnschrift" w:hAnsi="Bahnschrift" w:cs="Calibri"/>
          <w:sz w:val="24"/>
          <w:szCs w:val="24"/>
        </w:rPr>
        <w:t>.</w:t>
      </w:r>
    </w:p>
    <w:p w:rsidR="00DD5B20" w:rsidRDefault="00DD5B20" w:rsidP="00DD5B20">
      <w:pPr>
        <w:tabs>
          <w:tab w:val="left" w:pos="426"/>
          <w:tab w:val="left" w:pos="1191"/>
        </w:tabs>
        <w:spacing w:after="240"/>
        <w:jc w:val="center"/>
        <w:rPr>
          <w:rFonts w:ascii="Bahnschrift" w:hAnsi="Bahnschrift" w:cs="Calibri"/>
          <w:sz w:val="24"/>
          <w:szCs w:val="24"/>
        </w:rPr>
      </w:pPr>
    </w:p>
    <w:p w:rsidR="00DD5B20" w:rsidRPr="00301213" w:rsidRDefault="00DD5B20" w:rsidP="00DD5B20">
      <w:pPr>
        <w:pStyle w:val="SemEspaamento"/>
        <w:spacing w:line="288" w:lineRule="auto"/>
        <w:ind w:left="-992" w:right="-1276"/>
        <w:jc w:val="center"/>
        <w:rPr>
          <w:rFonts w:ascii="Bahnschrift" w:hAnsi="Bahnschrift"/>
          <w:color w:val="0070C0"/>
          <w:sz w:val="24"/>
          <w:szCs w:val="24"/>
        </w:rPr>
      </w:pPr>
      <w:r w:rsidRPr="00301213">
        <w:rPr>
          <w:rFonts w:ascii="Bahnschrift" w:hAnsi="Bahnschrift"/>
          <w:color w:val="0070C0"/>
          <w:sz w:val="24"/>
          <w:szCs w:val="24"/>
        </w:rPr>
        <w:t>CNPJ XXX</w:t>
      </w:r>
    </w:p>
    <w:p w:rsidR="00DD5B20" w:rsidRPr="00520073" w:rsidRDefault="00DD5B20" w:rsidP="00DD5B20">
      <w:pPr>
        <w:pStyle w:val="SemEspaamento"/>
        <w:spacing w:line="288" w:lineRule="auto"/>
        <w:ind w:left="-992" w:right="-1276"/>
        <w:jc w:val="center"/>
        <w:rPr>
          <w:rFonts w:ascii="Bahnschrift" w:hAnsi="Bahnschrift"/>
          <w:color w:val="0070C0"/>
          <w:sz w:val="24"/>
          <w:szCs w:val="24"/>
        </w:rPr>
      </w:pPr>
      <w:r w:rsidRPr="00301213">
        <w:rPr>
          <w:rFonts w:ascii="Bahnschrift" w:hAnsi="Bahnschrift"/>
          <w:b/>
          <w:bCs/>
          <w:color w:val="0070C0"/>
          <w:sz w:val="24"/>
          <w:szCs w:val="24"/>
        </w:rPr>
        <w:t>CONTRATANTE</w:t>
      </w:r>
    </w:p>
    <w:p w:rsidR="00DD5B20" w:rsidRPr="00301213" w:rsidRDefault="00DD5B20" w:rsidP="00DD5B20">
      <w:pPr>
        <w:pStyle w:val="SemEspaamento"/>
        <w:spacing w:line="288" w:lineRule="auto"/>
        <w:ind w:left="-992" w:right="-1276"/>
        <w:jc w:val="center"/>
        <w:rPr>
          <w:rFonts w:ascii="Bahnschrift" w:hAnsi="Bahnschrift"/>
          <w:color w:val="0070C0"/>
          <w:sz w:val="24"/>
          <w:szCs w:val="24"/>
        </w:rPr>
      </w:pPr>
      <w:r w:rsidRPr="00301213">
        <w:rPr>
          <w:rFonts w:ascii="Bahnschrift" w:hAnsi="Bahnschrift"/>
          <w:color w:val="0070C0"/>
          <w:sz w:val="24"/>
          <w:szCs w:val="24"/>
        </w:rPr>
        <w:t>CNPJ XXX</w:t>
      </w:r>
    </w:p>
    <w:p w:rsidR="00DD5B20" w:rsidRDefault="00DD5B20" w:rsidP="00DD5B20">
      <w:pPr>
        <w:pStyle w:val="SemEspaamento"/>
        <w:spacing w:line="288" w:lineRule="auto"/>
        <w:ind w:left="-992" w:right="-1276"/>
        <w:jc w:val="center"/>
        <w:rPr>
          <w:rFonts w:ascii="Bahnschrift" w:hAnsi="Bahnschrift"/>
          <w:b/>
          <w:bCs/>
          <w:color w:val="0070C0"/>
          <w:sz w:val="24"/>
          <w:szCs w:val="24"/>
        </w:rPr>
      </w:pPr>
      <w:r w:rsidRPr="00301213">
        <w:rPr>
          <w:rFonts w:ascii="Bahnschrift" w:hAnsi="Bahnschrift"/>
          <w:b/>
          <w:bCs/>
          <w:color w:val="0070C0"/>
          <w:sz w:val="24"/>
          <w:szCs w:val="24"/>
        </w:rPr>
        <w:t>CONTRATADA</w:t>
      </w:r>
    </w:p>
    <w:p w:rsidR="00DD5B20" w:rsidRDefault="00DD5B20" w:rsidP="00DD5B20">
      <w:pPr>
        <w:pStyle w:val="SemEspaamento"/>
        <w:spacing w:line="288" w:lineRule="auto"/>
        <w:ind w:left="-992" w:right="-1276"/>
        <w:jc w:val="center"/>
        <w:rPr>
          <w:rFonts w:ascii="Bahnschrift" w:hAnsi="Bahnschrift"/>
          <w:b/>
          <w:bCs/>
          <w:color w:val="0070C0"/>
          <w:sz w:val="24"/>
          <w:szCs w:val="24"/>
        </w:rPr>
      </w:pPr>
    </w:p>
    <w:p w:rsidR="00DD5B20" w:rsidRDefault="00DD5B20" w:rsidP="00DD5B20">
      <w:pPr>
        <w:pStyle w:val="SemEspaamento"/>
        <w:spacing w:line="288" w:lineRule="auto"/>
        <w:ind w:right="-1276"/>
        <w:rPr>
          <w:rFonts w:ascii="Bahnschrift" w:hAnsi="Bahnschrift"/>
          <w:b/>
          <w:bCs/>
          <w:color w:val="0070C0"/>
          <w:sz w:val="24"/>
          <w:szCs w:val="24"/>
        </w:rPr>
      </w:pPr>
    </w:p>
    <w:p w:rsidR="00FC47EC" w:rsidRDefault="00FC47EC" w:rsidP="00DD5B20">
      <w:pPr>
        <w:pStyle w:val="SemEspaamento"/>
        <w:spacing w:line="288" w:lineRule="auto"/>
        <w:ind w:right="-1276"/>
        <w:rPr>
          <w:rFonts w:ascii="Bahnschrift" w:hAnsi="Bahnschrift"/>
          <w:b/>
          <w:bCs/>
          <w:color w:val="0070C0"/>
          <w:sz w:val="24"/>
          <w:szCs w:val="24"/>
        </w:rPr>
      </w:pPr>
    </w:p>
    <w:p w:rsidR="00FC47EC" w:rsidRDefault="00FC47EC" w:rsidP="00DD5B20">
      <w:pPr>
        <w:pStyle w:val="SemEspaamento"/>
        <w:spacing w:line="288" w:lineRule="auto"/>
        <w:ind w:right="-1276"/>
        <w:rPr>
          <w:rFonts w:ascii="Bahnschrift" w:hAnsi="Bahnschrift"/>
          <w:b/>
          <w:bCs/>
          <w:color w:val="0070C0"/>
          <w:sz w:val="24"/>
          <w:szCs w:val="24"/>
        </w:rPr>
      </w:pPr>
    </w:p>
    <w:p w:rsidR="00FC47EC" w:rsidRDefault="00FC47EC" w:rsidP="00DD5B20">
      <w:pPr>
        <w:pStyle w:val="SemEspaamento"/>
        <w:spacing w:line="288" w:lineRule="auto"/>
        <w:ind w:right="-1276"/>
        <w:rPr>
          <w:rFonts w:ascii="Bahnschrift" w:hAnsi="Bahnschrift"/>
          <w:b/>
          <w:bCs/>
          <w:color w:val="0070C0"/>
          <w:sz w:val="24"/>
          <w:szCs w:val="24"/>
        </w:rPr>
      </w:pPr>
    </w:p>
    <w:p w:rsidR="00FC47EC" w:rsidRDefault="00FC47EC" w:rsidP="00DD5B20">
      <w:pPr>
        <w:pStyle w:val="SemEspaamento"/>
        <w:spacing w:line="288" w:lineRule="auto"/>
        <w:ind w:right="-1276"/>
        <w:rPr>
          <w:rFonts w:ascii="Bahnschrift" w:hAnsi="Bahnschrift"/>
          <w:b/>
          <w:bCs/>
          <w:color w:val="0070C0"/>
          <w:sz w:val="24"/>
          <w:szCs w:val="24"/>
        </w:rPr>
      </w:pPr>
    </w:p>
    <w:p w:rsidR="00FC47EC" w:rsidRDefault="00FC47EC" w:rsidP="00DD5B20">
      <w:pPr>
        <w:pStyle w:val="SemEspaamento"/>
        <w:spacing w:line="288" w:lineRule="auto"/>
        <w:ind w:right="-1276"/>
        <w:rPr>
          <w:rFonts w:ascii="Bahnschrift" w:hAnsi="Bahnschrift"/>
          <w:b/>
          <w:bCs/>
          <w:color w:val="0070C0"/>
          <w:sz w:val="24"/>
          <w:szCs w:val="24"/>
        </w:rPr>
      </w:pPr>
    </w:p>
    <w:p w:rsidR="00FC47EC" w:rsidRDefault="00FC47EC" w:rsidP="00DD5B20">
      <w:pPr>
        <w:pStyle w:val="SemEspaamento"/>
        <w:spacing w:line="288" w:lineRule="auto"/>
        <w:ind w:right="-1276"/>
        <w:rPr>
          <w:rFonts w:ascii="Bahnschrift" w:hAnsi="Bahnschrift"/>
          <w:b/>
          <w:bCs/>
          <w:color w:val="0070C0"/>
          <w:sz w:val="24"/>
          <w:szCs w:val="24"/>
        </w:rPr>
      </w:pPr>
    </w:p>
    <w:p w:rsidR="00FC47EC" w:rsidRDefault="00FC47EC" w:rsidP="00DD5B20">
      <w:pPr>
        <w:pStyle w:val="SemEspaamento"/>
        <w:spacing w:line="288" w:lineRule="auto"/>
        <w:ind w:right="-1276"/>
        <w:rPr>
          <w:rFonts w:ascii="Bahnschrift" w:hAnsi="Bahnschrift"/>
          <w:b/>
          <w:bCs/>
          <w:color w:val="0070C0"/>
          <w:sz w:val="24"/>
          <w:szCs w:val="24"/>
        </w:rPr>
      </w:pPr>
    </w:p>
    <w:p w:rsidR="00FC47EC" w:rsidRDefault="00FC47EC" w:rsidP="00DD5B20">
      <w:pPr>
        <w:pStyle w:val="SemEspaamento"/>
        <w:spacing w:line="288" w:lineRule="auto"/>
        <w:ind w:right="-1276"/>
        <w:rPr>
          <w:rFonts w:ascii="Bahnschrift" w:hAnsi="Bahnschrift"/>
          <w:b/>
          <w:bCs/>
          <w:color w:val="0070C0"/>
          <w:sz w:val="24"/>
          <w:szCs w:val="24"/>
        </w:rPr>
      </w:pPr>
    </w:p>
    <w:p w:rsidR="00FC47EC" w:rsidRDefault="00FC47EC" w:rsidP="00DD5B20">
      <w:pPr>
        <w:pStyle w:val="SemEspaamento"/>
        <w:spacing w:line="288" w:lineRule="auto"/>
        <w:ind w:right="-1276"/>
        <w:rPr>
          <w:rFonts w:ascii="Bahnschrift" w:hAnsi="Bahnschrift"/>
          <w:b/>
          <w:bCs/>
          <w:color w:val="0070C0"/>
          <w:sz w:val="24"/>
          <w:szCs w:val="24"/>
        </w:rPr>
      </w:pPr>
    </w:p>
    <w:p w:rsidR="00FC47EC" w:rsidRDefault="00FC47EC" w:rsidP="00DD5B20">
      <w:pPr>
        <w:pStyle w:val="SemEspaamento"/>
        <w:spacing w:line="288" w:lineRule="auto"/>
        <w:ind w:right="-1276"/>
        <w:rPr>
          <w:rFonts w:ascii="Bahnschrift" w:hAnsi="Bahnschrift"/>
          <w:b/>
          <w:bCs/>
          <w:color w:val="0070C0"/>
          <w:sz w:val="24"/>
          <w:szCs w:val="24"/>
        </w:rPr>
      </w:pPr>
    </w:p>
    <w:p w:rsidR="00A03A51" w:rsidRDefault="00A03A51" w:rsidP="00DD5B20">
      <w:pPr>
        <w:pStyle w:val="SemEspaamento"/>
        <w:spacing w:line="288" w:lineRule="auto"/>
        <w:ind w:right="-1276"/>
        <w:rPr>
          <w:rFonts w:ascii="Bahnschrift" w:hAnsi="Bahnschrift"/>
          <w:b/>
          <w:bCs/>
          <w:color w:val="0070C0"/>
          <w:sz w:val="24"/>
          <w:szCs w:val="24"/>
        </w:rPr>
      </w:pPr>
    </w:p>
    <w:p w:rsidR="00A03A51" w:rsidRDefault="00A03A51" w:rsidP="00DD5B20">
      <w:pPr>
        <w:pStyle w:val="SemEspaamento"/>
        <w:spacing w:line="288" w:lineRule="auto"/>
        <w:ind w:right="-1276"/>
        <w:rPr>
          <w:rFonts w:ascii="Bahnschrift" w:hAnsi="Bahnschrift"/>
          <w:b/>
          <w:bCs/>
          <w:color w:val="0070C0"/>
          <w:sz w:val="24"/>
          <w:szCs w:val="24"/>
        </w:rPr>
      </w:pPr>
    </w:p>
    <w:p w:rsidR="00A03A51" w:rsidRDefault="00A03A51" w:rsidP="00DD5B20">
      <w:pPr>
        <w:pStyle w:val="SemEspaamento"/>
        <w:spacing w:line="288" w:lineRule="auto"/>
        <w:ind w:right="-1276"/>
        <w:rPr>
          <w:rFonts w:ascii="Bahnschrift" w:hAnsi="Bahnschrift"/>
          <w:b/>
          <w:bCs/>
          <w:color w:val="0070C0"/>
          <w:sz w:val="24"/>
          <w:szCs w:val="24"/>
        </w:rPr>
      </w:pPr>
    </w:p>
    <w:p w:rsidR="00A03A51" w:rsidRDefault="00A03A51" w:rsidP="00DD5B20">
      <w:pPr>
        <w:pStyle w:val="SemEspaamento"/>
        <w:spacing w:line="288" w:lineRule="auto"/>
        <w:ind w:right="-1276"/>
        <w:rPr>
          <w:rFonts w:ascii="Bahnschrift" w:hAnsi="Bahnschrift"/>
          <w:b/>
          <w:bCs/>
          <w:color w:val="0070C0"/>
          <w:sz w:val="24"/>
          <w:szCs w:val="24"/>
        </w:rPr>
      </w:pPr>
    </w:p>
    <w:p w:rsidR="00A03A51" w:rsidRDefault="00A03A51" w:rsidP="00DD5B20">
      <w:pPr>
        <w:pStyle w:val="SemEspaamento"/>
        <w:spacing w:line="288" w:lineRule="auto"/>
        <w:ind w:right="-1276"/>
        <w:rPr>
          <w:rFonts w:ascii="Bahnschrift" w:hAnsi="Bahnschrift"/>
          <w:b/>
          <w:bCs/>
          <w:color w:val="0070C0"/>
          <w:sz w:val="24"/>
          <w:szCs w:val="24"/>
        </w:rPr>
      </w:pPr>
    </w:p>
    <w:p w:rsidR="00A03A51" w:rsidRDefault="00A03A51" w:rsidP="00DD5B20">
      <w:pPr>
        <w:pStyle w:val="SemEspaamento"/>
        <w:spacing w:line="288" w:lineRule="auto"/>
        <w:ind w:right="-1276"/>
        <w:rPr>
          <w:rFonts w:ascii="Bahnschrift" w:hAnsi="Bahnschrift"/>
          <w:b/>
          <w:bCs/>
          <w:color w:val="0070C0"/>
          <w:sz w:val="24"/>
          <w:szCs w:val="24"/>
        </w:rPr>
      </w:pPr>
    </w:p>
    <w:p w:rsidR="00A03A51" w:rsidRDefault="00A03A51" w:rsidP="00DD5B20">
      <w:pPr>
        <w:pStyle w:val="SemEspaamento"/>
        <w:spacing w:line="288" w:lineRule="auto"/>
        <w:ind w:right="-1276"/>
        <w:rPr>
          <w:rFonts w:ascii="Bahnschrift" w:hAnsi="Bahnschrift"/>
          <w:b/>
          <w:bCs/>
          <w:color w:val="0070C0"/>
          <w:sz w:val="24"/>
          <w:szCs w:val="24"/>
        </w:rPr>
      </w:pPr>
    </w:p>
    <w:p w:rsidR="00A03A51" w:rsidRDefault="00A03A51" w:rsidP="00DD5B20">
      <w:pPr>
        <w:pStyle w:val="SemEspaamento"/>
        <w:spacing w:line="288" w:lineRule="auto"/>
        <w:ind w:right="-1276"/>
        <w:rPr>
          <w:rFonts w:ascii="Bahnschrift" w:hAnsi="Bahnschrift"/>
          <w:b/>
          <w:bCs/>
          <w:color w:val="0070C0"/>
          <w:sz w:val="24"/>
          <w:szCs w:val="24"/>
        </w:rPr>
      </w:pPr>
    </w:p>
    <w:p w:rsidR="00A03A51" w:rsidRDefault="00A03A51" w:rsidP="00DD5B20">
      <w:pPr>
        <w:pStyle w:val="SemEspaamento"/>
        <w:spacing w:line="288" w:lineRule="auto"/>
        <w:ind w:right="-1276"/>
        <w:rPr>
          <w:rFonts w:ascii="Bahnschrift" w:hAnsi="Bahnschrift"/>
          <w:b/>
          <w:bCs/>
          <w:color w:val="0070C0"/>
          <w:sz w:val="24"/>
          <w:szCs w:val="24"/>
        </w:rPr>
      </w:pPr>
    </w:p>
    <w:p w:rsidR="00A03A51" w:rsidRDefault="00A03A51" w:rsidP="00DD5B20">
      <w:pPr>
        <w:pStyle w:val="SemEspaamento"/>
        <w:spacing w:line="288" w:lineRule="auto"/>
        <w:ind w:right="-1276"/>
        <w:rPr>
          <w:rFonts w:ascii="Bahnschrift" w:hAnsi="Bahnschrift"/>
          <w:b/>
          <w:bCs/>
          <w:color w:val="0070C0"/>
          <w:sz w:val="24"/>
          <w:szCs w:val="24"/>
        </w:rPr>
      </w:pPr>
    </w:p>
    <w:p w:rsidR="00A03A51" w:rsidRDefault="00A03A51" w:rsidP="00DD5B20">
      <w:pPr>
        <w:pStyle w:val="SemEspaamento"/>
        <w:spacing w:line="288" w:lineRule="auto"/>
        <w:ind w:right="-1276"/>
        <w:rPr>
          <w:rFonts w:ascii="Bahnschrift" w:hAnsi="Bahnschrift"/>
          <w:b/>
          <w:bCs/>
          <w:color w:val="0070C0"/>
          <w:sz w:val="24"/>
          <w:szCs w:val="24"/>
        </w:rPr>
      </w:pPr>
    </w:p>
    <w:p w:rsidR="00A03A51" w:rsidRDefault="00A03A51" w:rsidP="00DD5B20">
      <w:pPr>
        <w:pStyle w:val="SemEspaamento"/>
        <w:spacing w:line="288" w:lineRule="auto"/>
        <w:ind w:right="-1276"/>
        <w:rPr>
          <w:rFonts w:ascii="Bahnschrift" w:hAnsi="Bahnschrift"/>
          <w:b/>
          <w:bCs/>
          <w:color w:val="0070C0"/>
          <w:sz w:val="24"/>
          <w:szCs w:val="24"/>
        </w:rPr>
      </w:pPr>
    </w:p>
    <w:p w:rsidR="00A03A51" w:rsidRDefault="00A03A51" w:rsidP="00DD5B20">
      <w:pPr>
        <w:pStyle w:val="SemEspaamento"/>
        <w:spacing w:line="288" w:lineRule="auto"/>
        <w:ind w:right="-1276"/>
        <w:rPr>
          <w:rFonts w:ascii="Bahnschrift" w:hAnsi="Bahnschrift"/>
          <w:b/>
          <w:bCs/>
          <w:color w:val="0070C0"/>
          <w:sz w:val="24"/>
          <w:szCs w:val="24"/>
        </w:rPr>
      </w:pPr>
    </w:p>
    <w:p w:rsidR="00A03A51" w:rsidRDefault="00A03A51" w:rsidP="00DD5B20">
      <w:pPr>
        <w:pStyle w:val="SemEspaamento"/>
        <w:spacing w:line="288" w:lineRule="auto"/>
        <w:ind w:right="-1276"/>
        <w:rPr>
          <w:rFonts w:ascii="Bahnschrift" w:hAnsi="Bahnschrift"/>
          <w:b/>
          <w:bCs/>
          <w:color w:val="0070C0"/>
          <w:sz w:val="24"/>
          <w:szCs w:val="24"/>
        </w:rPr>
      </w:pPr>
    </w:p>
    <w:p w:rsidR="00DD5B20" w:rsidRPr="00520073" w:rsidRDefault="00DD5B20" w:rsidP="00DD5B20">
      <w:pPr>
        <w:pStyle w:val="SemEspaamento"/>
        <w:spacing w:line="288" w:lineRule="auto"/>
        <w:ind w:left="-992" w:right="-1276"/>
        <w:jc w:val="center"/>
        <w:rPr>
          <w:rFonts w:ascii="Bahnschrift" w:hAnsi="Bahnschrift"/>
          <w:b/>
          <w:bCs/>
          <w:color w:val="0070C0"/>
          <w:sz w:val="24"/>
          <w:szCs w:val="24"/>
        </w:rPr>
      </w:pPr>
    </w:p>
    <w:p w:rsidR="00DD5B20" w:rsidRPr="00032D1B" w:rsidRDefault="00DD5B20" w:rsidP="00A03A51">
      <w:pPr>
        <w:tabs>
          <w:tab w:val="left" w:pos="426"/>
          <w:tab w:val="left" w:pos="1191"/>
        </w:tabs>
        <w:spacing w:before="120" w:after="120" w:line="360" w:lineRule="auto"/>
        <w:jc w:val="center"/>
        <w:rPr>
          <w:rFonts w:ascii="Bahnschrift" w:hAnsi="Bahnschrift" w:cs="Calibri"/>
          <w:color w:val="3E4756"/>
          <w:sz w:val="24"/>
          <w:szCs w:val="24"/>
        </w:rPr>
      </w:pPr>
      <w:r w:rsidRPr="00032D1B">
        <w:rPr>
          <w:rFonts w:ascii="Bahnschrift" w:hAnsi="Bahnschrift"/>
          <w:noProof/>
          <w:sz w:val="24"/>
          <w:szCs w:val="24"/>
          <w:lang w:eastAsia="pt-BR"/>
        </w:rPr>
        <w:lastRenderedPageBreak/>
        <mc:AlternateContent>
          <mc:Choice Requires="wps">
            <w:drawing>
              <wp:inline distT="0" distB="0" distL="0" distR="0" wp14:anchorId="074E9488" wp14:editId="6CA4DE20">
                <wp:extent cx="7059930" cy="720000"/>
                <wp:effectExtent l="0" t="0" r="7620" b="4445"/>
                <wp:docPr id="28"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59930" cy="720000"/>
                        </a:xfrm>
                        <a:prstGeom prst="rect">
                          <a:avLst/>
                        </a:prstGeom>
                        <a:solidFill>
                          <a:srgbClr val="33608E"/>
                        </a:solidFill>
                        <a:ln w="12700" cap="flat" cmpd="sng" algn="ctr">
                          <a:noFill/>
                          <a:prstDash val="solid"/>
                          <a:miter lim="800000"/>
                          <a:headEnd/>
                          <a:tailEnd/>
                        </a:ln>
                      </wps:spPr>
                      <wps:txbx>
                        <w:txbxContent>
                          <w:p w:rsidR="002D01A8" w:rsidRPr="00303565" w:rsidRDefault="002D01A8" w:rsidP="00A03A51">
                            <w:pPr>
                              <w:spacing w:after="0" w:line="360" w:lineRule="auto"/>
                              <w:jc w:val="center"/>
                              <w:rPr>
                                <w:rFonts w:ascii="Bahnschrift" w:hAnsi="Bahnschrift" w:cs="Arial"/>
                                <w:b/>
                                <w:bCs/>
                                <w:color w:val="FFFFFF" w:themeColor="background1"/>
                                <w:sz w:val="28"/>
                                <w:szCs w:val="28"/>
                              </w:rPr>
                            </w:pPr>
                            <w:r w:rsidRPr="00011304">
                              <w:rPr>
                                <w:rFonts w:ascii="Bahnschrift" w:hAnsi="Bahnschrift" w:cs="Calibri"/>
                                <w:b/>
                                <w:color w:val="FFFFFF" w:themeColor="background1"/>
                                <w:sz w:val="28"/>
                                <w:szCs w:val="28"/>
                              </w:rPr>
                              <w:t xml:space="preserve">ANEXO </w:t>
                            </w:r>
                            <w:r>
                              <w:rPr>
                                <w:rFonts w:ascii="Bahnschrift" w:hAnsi="Bahnschrift" w:cs="Calibri"/>
                                <w:b/>
                                <w:color w:val="FFFFFF" w:themeColor="background1"/>
                                <w:sz w:val="28"/>
                                <w:szCs w:val="28"/>
                              </w:rPr>
                              <w:t>I</w:t>
                            </w:r>
                            <w:r w:rsidR="00A03A51">
                              <w:rPr>
                                <w:rFonts w:ascii="Bahnschrift" w:hAnsi="Bahnschrift" w:cs="Calibri"/>
                                <w:b/>
                                <w:color w:val="FFFFFF" w:themeColor="background1"/>
                                <w:sz w:val="28"/>
                                <w:szCs w:val="28"/>
                              </w:rPr>
                              <w:t xml:space="preserve"> - </w:t>
                            </w:r>
                            <w:r>
                              <w:rPr>
                                <w:rFonts w:ascii="Bahnschrift" w:hAnsi="Bahnschrift" w:cs="Calibri"/>
                                <w:b/>
                                <w:color w:val="FFFFFF" w:themeColor="background1"/>
                                <w:sz w:val="28"/>
                                <w:szCs w:val="28"/>
                              </w:rPr>
                              <w:t>TERMO DE CIÊNCIA DO GESTOR E DO FISCAL DO CONTRATO</w:t>
                            </w:r>
                          </w:p>
                        </w:txbxContent>
                      </wps:txbx>
                      <wps:bodyPr rot="0" vert="horz" wrap="square" lIns="91440" tIns="45720" rIns="91440" bIns="45720" anchor="ctr" anchorCtr="0" upright="1">
                        <a:noAutofit/>
                      </wps:bodyPr>
                    </wps:wsp>
                  </a:graphicData>
                </a:graphic>
              </wp:inline>
            </w:drawing>
          </mc:Choice>
          <mc:Fallback>
            <w:pict>
              <v:rect w14:anchorId="074E9488" id="_x0000_s1047" style="width:555.9pt;height:56.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" fillcolor="#33608e" stroked="f" strokeweight="1pt">
                <v:textbox>
                  <w:txbxContent>
                    <w:p w:rsidR="002D01A8" w:rsidRPr="00303565" w:rsidRDefault="002D01A8" w:rsidP="00A03A51">
                      <w:pPr>
                        <w:spacing w:after="0" w:line="360" w:lineRule="auto"/>
                        <w:jc w:val="center"/>
                        <w:rPr>
                          <w:rFonts w:ascii="Bahnschrift" w:hAnsi="Bahnschrift" w:cs="Arial"/>
                          <w:b/>
                          <w:bCs/>
                          <w:color w:val="FFFFFF" w:themeColor="background1"/>
                          <w:sz w:val="28"/>
                          <w:szCs w:val="28"/>
                        </w:rPr>
                      </w:pPr>
                      <w:r w:rsidRPr="00011304">
                        <w:rPr>
                          <w:rFonts w:ascii="Bahnschrift" w:hAnsi="Bahnschrift" w:cs="Calibri"/>
                          <w:b/>
                          <w:color w:val="FFFFFF" w:themeColor="background1"/>
                          <w:sz w:val="28"/>
                          <w:szCs w:val="28"/>
                        </w:rPr>
                        <w:t xml:space="preserve">ANEXO </w:t>
                      </w:r>
                      <w:r>
                        <w:rPr>
                          <w:rFonts w:ascii="Bahnschrift" w:hAnsi="Bahnschrift" w:cs="Calibri"/>
                          <w:b/>
                          <w:color w:val="FFFFFF" w:themeColor="background1"/>
                          <w:sz w:val="28"/>
                          <w:szCs w:val="28"/>
                        </w:rPr>
                        <w:t>I</w:t>
                      </w:r>
                      <w:r w:rsidR="00A03A51">
                        <w:rPr>
                          <w:rFonts w:ascii="Bahnschrift" w:hAnsi="Bahnschrift" w:cs="Calibri"/>
                          <w:b/>
                          <w:color w:val="FFFFFF" w:themeColor="background1"/>
                          <w:sz w:val="28"/>
                          <w:szCs w:val="28"/>
                        </w:rPr>
                        <w:t xml:space="preserve"> - </w:t>
                      </w:r>
                      <w:r>
                        <w:rPr>
                          <w:rFonts w:ascii="Bahnschrift" w:hAnsi="Bahnschrift" w:cs="Calibri"/>
                          <w:b/>
                          <w:color w:val="FFFFFF" w:themeColor="background1"/>
                          <w:sz w:val="28"/>
                          <w:szCs w:val="28"/>
                        </w:rPr>
                        <w:t>TERMO DE CIÊNCIA DO GESTOR E DO FISCAL DO CONTRATO</w:t>
                      </w:r>
                    </w:p>
                  </w:txbxContent>
                </v:textbox>
                <w10:anchorlock/>
              </v:rect>
            </w:pict>
          </mc:Fallback>
        </mc:AlternateContent>
      </w:r>
    </w:p>
    <w:p w:rsidR="00DD5B20" w:rsidRPr="00032D1B" w:rsidRDefault="00DD5B20" w:rsidP="00A03A51">
      <w:pPr>
        <w:widowControl w:val="0"/>
        <w:spacing w:before="120" w:after="120" w:line="360" w:lineRule="auto"/>
        <w:jc w:val="both"/>
        <w:rPr>
          <w:rFonts w:ascii="Bahnschrift" w:hAnsi="Bahnschrift" w:cs="Calibri"/>
          <w:color w:val="FF0000"/>
          <w:sz w:val="24"/>
          <w:szCs w:val="24"/>
        </w:rPr>
      </w:pPr>
      <w:r w:rsidRPr="00032D1B">
        <w:rPr>
          <w:rFonts w:ascii="Bahnschrift" w:hAnsi="Bahnschrift"/>
          <w:noProof/>
          <w:sz w:val="24"/>
          <w:szCs w:val="24"/>
          <w:lang w:eastAsia="pt-BR"/>
        </w:rPr>
        <mc:AlternateContent>
          <mc:Choice Requires="wps">
            <w:drawing>
              <wp:inline distT="0" distB="0" distL="0" distR="0" wp14:anchorId="0BEA5EB9" wp14:editId="3940A4AB">
                <wp:extent cx="2000250" cy="360000"/>
                <wp:effectExtent l="0" t="0" r="0" b="2540"/>
                <wp:docPr id="32" name="Retâ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0" cy="360000"/>
                        </a:xfrm>
                        <a:prstGeom prst="rect">
                          <a:avLst/>
                        </a:prstGeom>
                        <a:solidFill>
                          <a:srgbClr val="33608E"/>
                        </a:solidFill>
                        <a:ln w="12700" cap="flat" cmpd="sng" algn="ctr">
                          <a:noFill/>
                          <a:prstDash val="solid"/>
                          <a:miter lim="800000"/>
                          <a:headEnd/>
                          <a:tailEnd/>
                        </a:ln>
                      </wps:spPr>
                      <wps:txbx>
                        <w:txbxContent>
                          <w:p w:rsidR="002D01A8" w:rsidRPr="00291C1C" w:rsidRDefault="002D01A8" w:rsidP="00DD5B20">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INTRODUÇÃO</w:t>
                            </w:r>
                          </w:p>
                        </w:txbxContent>
                      </wps:txbx>
                      <wps:bodyPr rot="0" vert="horz" wrap="square" lIns="91440" tIns="45720" rIns="91440" bIns="45720" anchor="ctr" anchorCtr="0" upright="1">
                        <a:noAutofit/>
                      </wps:bodyPr>
                    </wps:wsp>
                  </a:graphicData>
                </a:graphic>
              </wp:inline>
            </w:drawing>
          </mc:Choice>
          <mc:Fallback>
            <w:pict>
              <v:rect w14:anchorId="0BEA5EB9" id="Retângulo 32" o:spid="_x0000_s1048" style="width:157.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" fillcolor="#33608e" stroked="f" strokeweight="1pt">
                <v:textbox>
                  <w:txbxContent>
                    <w:p w:rsidR="002D01A8" w:rsidRPr="00291C1C" w:rsidRDefault="002D01A8" w:rsidP="00DD5B20">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INTRODUÇÃO</w:t>
                      </w:r>
                    </w:p>
                  </w:txbxContent>
                </v:textbox>
                <w10:anchorlock/>
              </v:rect>
            </w:pict>
          </mc:Fallback>
        </mc:AlternateContent>
      </w:r>
    </w:p>
    <w:p w:rsidR="00DD5B20" w:rsidRPr="00032D1B" w:rsidRDefault="00DD5B20" w:rsidP="00A03A51">
      <w:pPr>
        <w:widowControl w:val="0"/>
        <w:spacing w:before="120" w:after="120" w:line="360" w:lineRule="auto"/>
        <w:jc w:val="both"/>
        <w:rPr>
          <w:rFonts w:ascii="Bahnschrift" w:hAnsi="Bahnschrift" w:cs="Calibri"/>
          <w:color w:val="3E4756"/>
          <w:sz w:val="24"/>
          <w:szCs w:val="24"/>
        </w:rPr>
      </w:pPr>
      <w:r w:rsidRPr="00032D1B">
        <w:rPr>
          <w:rFonts w:ascii="Bahnschrift" w:hAnsi="Bahnschrift"/>
          <w:noProof/>
          <w:sz w:val="24"/>
          <w:szCs w:val="24"/>
          <w:lang w:eastAsia="pt-BR"/>
        </w:rPr>
        <mc:AlternateContent>
          <mc:Choice Requires="wps">
            <w:drawing>
              <wp:inline distT="0" distB="0" distL="0" distR="0" wp14:anchorId="7FF9F634" wp14:editId="33673109">
                <wp:extent cx="1980000" cy="360000"/>
                <wp:effectExtent l="0" t="0" r="1270" b="2540"/>
                <wp:docPr id="38" name="Retâ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0000" cy="360000"/>
                        </a:xfrm>
                        <a:prstGeom prst="rect">
                          <a:avLst/>
                        </a:prstGeom>
                        <a:solidFill>
                          <a:srgbClr val="33608E"/>
                        </a:solidFill>
                        <a:ln w="12700" cap="flat" cmpd="sng" algn="ctr">
                          <a:noFill/>
                          <a:prstDash val="solid"/>
                          <a:miter lim="800000"/>
                          <a:headEnd/>
                          <a:tailEnd/>
                        </a:ln>
                      </wps:spPr>
                      <wps:txbx>
                        <w:txbxContent>
                          <w:p w:rsidR="002D01A8" w:rsidRPr="00291C1C" w:rsidRDefault="002D01A8" w:rsidP="00DD5B20">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 IDENTIFICAÇÃO</w:t>
                            </w:r>
                          </w:p>
                        </w:txbxContent>
                      </wps:txbx>
                      <wps:bodyPr rot="0" vert="horz" wrap="square" lIns="91440" tIns="45720" rIns="91440" bIns="45720" anchor="ctr" anchorCtr="0" upright="1">
                        <a:noAutofit/>
                      </wps:bodyPr>
                    </wps:wsp>
                  </a:graphicData>
                </a:graphic>
              </wp:inline>
            </w:drawing>
          </mc:Choice>
          <mc:Fallback>
            <w:pict>
              <v:rect w14:anchorId="7FF9F634" id="Retângulo 38" o:spid="_x0000_s1049" style="width:155.9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" fillcolor="#33608e" stroked="f" strokeweight="1pt">
                <v:textbox>
                  <w:txbxContent>
                    <w:p w:rsidR="002D01A8" w:rsidRPr="00291C1C" w:rsidRDefault="002D01A8" w:rsidP="00DD5B20">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 IDENTIFICAÇÃO</w:t>
                      </w:r>
                    </w:p>
                  </w:txbxContent>
                </v:textbox>
                <w10:anchorlock/>
              </v:rect>
            </w:pict>
          </mc:Fallback>
        </mc:AlternateContent>
      </w:r>
    </w:p>
    <w:p w:rsidR="00DD5B20" w:rsidRPr="00032D1B" w:rsidRDefault="00DD5B20" w:rsidP="00A03A51">
      <w:pPr>
        <w:widowControl w:val="0"/>
        <w:spacing w:before="120" w:after="120" w:line="240" w:lineRule="auto"/>
        <w:jc w:val="both"/>
        <w:rPr>
          <w:rFonts w:ascii="Bahnschrift" w:hAnsi="Bahnschrift"/>
          <w:color w:val="0070C0"/>
          <w:sz w:val="24"/>
          <w:szCs w:val="24"/>
        </w:rPr>
      </w:pPr>
      <w:r w:rsidRPr="00032D1B">
        <w:rPr>
          <w:rFonts w:ascii="Bahnschrift" w:hAnsi="Bahnschrift"/>
          <w:b/>
          <w:bCs/>
          <w:color w:val="000000"/>
          <w:sz w:val="24"/>
          <w:szCs w:val="24"/>
        </w:rPr>
        <w:t>CONTRATO Nº:</w:t>
      </w:r>
      <w:r w:rsidRPr="00032D1B">
        <w:rPr>
          <w:rFonts w:ascii="Bahnschrift" w:hAnsi="Bahnschrift"/>
          <w:color w:val="000000"/>
          <w:sz w:val="24"/>
          <w:szCs w:val="24"/>
        </w:rPr>
        <w:t xml:space="preserve"> </w:t>
      </w:r>
      <w:r w:rsidRPr="00032D1B">
        <w:rPr>
          <w:rFonts w:ascii="Bahnschrift" w:hAnsi="Bahnschrift"/>
          <w:color w:val="0070C0"/>
          <w:sz w:val="24"/>
          <w:szCs w:val="24"/>
        </w:rPr>
        <w:t>XXXX/AAAA</w:t>
      </w:r>
    </w:p>
    <w:p w:rsidR="00DD5B20" w:rsidRPr="00032D1B" w:rsidRDefault="00DD5B20" w:rsidP="00A03A51">
      <w:pPr>
        <w:widowControl w:val="0"/>
        <w:spacing w:before="120" w:after="120" w:line="360" w:lineRule="auto"/>
        <w:ind w:right="-1"/>
        <w:jc w:val="both"/>
        <w:rPr>
          <w:rFonts w:ascii="Bahnschrift" w:hAnsi="Bahnschrift" w:cs="Calibri"/>
          <w:color w:val="0070C0"/>
          <w:sz w:val="24"/>
          <w:szCs w:val="24"/>
        </w:rPr>
      </w:pPr>
      <w:r w:rsidRPr="00032D1B">
        <w:rPr>
          <w:rFonts w:ascii="Bahnschrift" w:hAnsi="Bahnschrift"/>
          <w:b/>
          <w:bCs/>
          <w:color w:val="000000"/>
          <w:sz w:val="24"/>
          <w:szCs w:val="24"/>
        </w:rPr>
        <w:t>OBJETO:</w:t>
      </w:r>
      <w:r w:rsidRPr="00032D1B">
        <w:rPr>
          <w:rFonts w:ascii="Bahnschrift" w:hAnsi="Bahnschrift"/>
          <w:color w:val="000000"/>
          <w:sz w:val="24"/>
          <w:szCs w:val="24"/>
        </w:rPr>
        <w:t xml:space="preserve"> </w:t>
      </w:r>
      <w:r w:rsidRPr="00032D1B">
        <w:rPr>
          <w:rFonts w:ascii="Bahnschrift" w:hAnsi="Bahnschrift" w:cs="Calibri"/>
          <w:color w:val="0070C0"/>
          <w:sz w:val="24"/>
          <w:szCs w:val="24"/>
        </w:rPr>
        <w:t>&lt;objeto do contrato&gt;</w:t>
      </w:r>
    </w:p>
    <w:p w:rsidR="00DD5B20" w:rsidRPr="00032D1B" w:rsidRDefault="00DD5B20" w:rsidP="00A03A51">
      <w:pPr>
        <w:widowControl w:val="0"/>
        <w:spacing w:before="120" w:after="120" w:line="360" w:lineRule="auto"/>
        <w:ind w:right="-1"/>
        <w:jc w:val="both"/>
        <w:rPr>
          <w:rFonts w:ascii="Bahnschrift" w:hAnsi="Bahnschrift" w:cs="Calibri"/>
          <w:color w:val="0070C0"/>
          <w:sz w:val="24"/>
          <w:szCs w:val="24"/>
        </w:rPr>
      </w:pPr>
      <w:r w:rsidRPr="00032D1B">
        <w:rPr>
          <w:rFonts w:ascii="Bahnschrift" w:hAnsi="Bahnschrift"/>
          <w:b/>
          <w:bCs/>
          <w:color w:val="000000"/>
          <w:sz w:val="24"/>
          <w:szCs w:val="24"/>
        </w:rPr>
        <w:t>CONTRATADA:</w:t>
      </w:r>
      <w:r w:rsidRPr="00032D1B">
        <w:rPr>
          <w:rFonts w:ascii="Bahnschrift" w:hAnsi="Bahnschrift" w:cs="Calibri"/>
          <w:color w:val="0070C0"/>
          <w:sz w:val="24"/>
          <w:szCs w:val="24"/>
        </w:rPr>
        <w:t xml:space="preserve"> &lt;nome da contratada&gt;</w:t>
      </w:r>
    </w:p>
    <w:p w:rsidR="00DD5B20" w:rsidRPr="00032D1B" w:rsidRDefault="00DD5B20" w:rsidP="00A03A51">
      <w:pPr>
        <w:widowControl w:val="0"/>
        <w:spacing w:before="120" w:after="120" w:line="360" w:lineRule="auto"/>
        <w:ind w:right="-1"/>
        <w:jc w:val="both"/>
        <w:rPr>
          <w:rFonts w:ascii="Bahnschrift" w:hAnsi="Bahnschrift" w:cs="Calibri"/>
          <w:color w:val="0070C0"/>
          <w:sz w:val="24"/>
          <w:szCs w:val="24"/>
        </w:rPr>
      </w:pPr>
      <w:r w:rsidRPr="00032D1B">
        <w:rPr>
          <w:rFonts w:ascii="Bahnschrift" w:hAnsi="Bahnschrift"/>
          <w:b/>
          <w:bCs/>
          <w:sz w:val="24"/>
          <w:szCs w:val="24"/>
        </w:rPr>
        <w:t>CNPJ:</w:t>
      </w:r>
      <w:r w:rsidRPr="00032D1B">
        <w:rPr>
          <w:rFonts w:ascii="Bahnschrift" w:hAnsi="Bahnschrift"/>
          <w:sz w:val="24"/>
          <w:szCs w:val="24"/>
        </w:rPr>
        <w:t xml:space="preserve"> </w:t>
      </w:r>
      <w:proofErr w:type="spellStart"/>
      <w:r w:rsidRPr="00032D1B">
        <w:rPr>
          <w:rFonts w:ascii="Bahnschrift" w:hAnsi="Bahnschrift" w:cs="Calibri"/>
          <w:color w:val="0070C0"/>
          <w:sz w:val="24"/>
          <w:szCs w:val="24"/>
        </w:rPr>
        <w:t>xxxxxxxxxxxx</w:t>
      </w:r>
      <w:proofErr w:type="spellEnd"/>
    </w:p>
    <w:p w:rsidR="00DD5B20" w:rsidRPr="00032D1B" w:rsidRDefault="00DD5B20" w:rsidP="00A03A51">
      <w:pPr>
        <w:widowControl w:val="0"/>
        <w:spacing w:before="120" w:after="120" w:line="360" w:lineRule="auto"/>
        <w:ind w:right="-1"/>
        <w:jc w:val="both"/>
        <w:rPr>
          <w:rFonts w:ascii="Bahnschrift" w:hAnsi="Bahnschrift" w:cs="Calibri"/>
          <w:color w:val="0070C0"/>
          <w:sz w:val="24"/>
          <w:szCs w:val="24"/>
        </w:rPr>
      </w:pPr>
      <w:r w:rsidRPr="005A5B56">
        <w:rPr>
          <w:rFonts w:ascii="Bahnschrift" w:hAnsi="Bahnschrift" w:cs="Calibri"/>
          <w:b/>
          <w:bCs/>
          <w:color w:val="0070C0"/>
          <w:sz w:val="24"/>
          <w:szCs w:val="24"/>
        </w:rPr>
        <w:t>GESTOR DO CONTRATO</w:t>
      </w:r>
      <w:r w:rsidRPr="005A5B56">
        <w:rPr>
          <w:rFonts w:ascii="Bahnschrift" w:hAnsi="Bahnschrift"/>
          <w:b/>
          <w:bCs/>
          <w:color w:val="0070C0"/>
          <w:sz w:val="24"/>
          <w:szCs w:val="24"/>
        </w:rPr>
        <w:t xml:space="preserve"> </w:t>
      </w:r>
      <w:r w:rsidRPr="00032D1B">
        <w:rPr>
          <w:rFonts w:ascii="Bahnschrift" w:hAnsi="Bahnschrift" w:cs="Calibri"/>
          <w:b/>
          <w:bCs/>
          <w:color w:val="FF0000"/>
          <w:sz w:val="24"/>
          <w:szCs w:val="24"/>
        </w:rPr>
        <w:t xml:space="preserve">OU </w:t>
      </w:r>
      <w:r w:rsidRPr="005A5B56">
        <w:rPr>
          <w:rFonts w:ascii="Bahnschrift" w:hAnsi="Bahnschrift" w:cs="Calibri"/>
          <w:b/>
          <w:bCs/>
          <w:color w:val="0070C0"/>
          <w:sz w:val="24"/>
          <w:szCs w:val="24"/>
        </w:rPr>
        <w:t>FISCAL DO CONTRATO</w:t>
      </w:r>
      <w:r w:rsidRPr="00032D1B">
        <w:rPr>
          <w:rFonts w:ascii="Bahnschrift" w:hAnsi="Bahnschrift" w:cs="Calibri"/>
          <w:b/>
          <w:bCs/>
          <w:color w:val="000000"/>
          <w:sz w:val="24"/>
          <w:szCs w:val="24"/>
        </w:rPr>
        <w:t>: &lt;</w:t>
      </w:r>
      <w:r w:rsidRPr="00032D1B">
        <w:rPr>
          <w:rFonts w:ascii="Bahnschrift" w:hAnsi="Bahnschrift" w:cs="Calibri"/>
          <w:color w:val="FF0000"/>
          <w:sz w:val="24"/>
          <w:szCs w:val="24"/>
        </w:rPr>
        <w:t xml:space="preserve">Nome do </w:t>
      </w:r>
      <w:r w:rsidRPr="00032D1B">
        <w:rPr>
          <w:rFonts w:ascii="Bahnschrift" w:hAnsi="Bahnschrift" w:cs="Calibri"/>
          <w:color w:val="0070C0"/>
          <w:sz w:val="24"/>
          <w:szCs w:val="24"/>
        </w:rPr>
        <w:t xml:space="preserve">gestor do Contrato </w:t>
      </w:r>
      <w:r w:rsidRPr="00032D1B">
        <w:rPr>
          <w:rFonts w:ascii="Bahnschrift" w:hAnsi="Bahnschrift" w:cs="Calibri"/>
          <w:color w:val="FF0000"/>
          <w:sz w:val="24"/>
          <w:szCs w:val="24"/>
        </w:rPr>
        <w:t xml:space="preserve">OU </w:t>
      </w:r>
      <w:r w:rsidRPr="00032D1B">
        <w:rPr>
          <w:rFonts w:ascii="Bahnschrift" w:hAnsi="Bahnschrift" w:cs="Calibri"/>
          <w:color w:val="0070C0"/>
          <w:sz w:val="24"/>
          <w:szCs w:val="24"/>
        </w:rPr>
        <w:t>fiscal do Contrato&gt;</w:t>
      </w:r>
    </w:p>
    <w:p w:rsidR="00DD5B20" w:rsidRPr="00032D1B" w:rsidRDefault="00DD5B20" w:rsidP="00A03A51">
      <w:pPr>
        <w:widowControl w:val="0"/>
        <w:spacing w:before="120" w:after="120" w:line="360" w:lineRule="auto"/>
        <w:ind w:right="-1"/>
        <w:jc w:val="both"/>
        <w:rPr>
          <w:rFonts w:ascii="Bahnschrift" w:hAnsi="Bahnschrift" w:cs="Calibri"/>
          <w:color w:val="3E4756"/>
          <w:sz w:val="24"/>
          <w:szCs w:val="24"/>
        </w:rPr>
      </w:pPr>
      <w:r w:rsidRPr="00032D1B">
        <w:rPr>
          <w:rFonts w:ascii="Bahnschrift" w:hAnsi="Bahnschrift"/>
          <w:b/>
          <w:bCs/>
          <w:sz w:val="24"/>
          <w:szCs w:val="24"/>
        </w:rPr>
        <w:t>MATR</w:t>
      </w:r>
      <w:r>
        <w:rPr>
          <w:rFonts w:ascii="Bahnschrift" w:hAnsi="Bahnschrift"/>
          <w:b/>
          <w:bCs/>
          <w:sz w:val="24"/>
          <w:szCs w:val="24"/>
        </w:rPr>
        <w:t>ÍCULA</w:t>
      </w:r>
      <w:r w:rsidRPr="00032D1B">
        <w:rPr>
          <w:rFonts w:ascii="Bahnschrift" w:hAnsi="Bahnschrift"/>
          <w:b/>
          <w:bCs/>
          <w:sz w:val="24"/>
          <w:szCs w:val="24"/>
        </w:rPr>
        <w:t>:</w:t>
      </w:r>
      <w:r w:rsidRPr="00032D1B">
        <w:rPr>
          <w:rFonts w:ascii="Bahnschrift" w:hAnsi="Bahnschrift"/>
          <w:sz w:val="24"/>
          <w:szCs w:val="24"/>
        </w:rPr>
        <w:t xml:space="preserve"> </w:t>
      </w:r>
      <w:proofErr w:type="spellStart"/>
      <w:r w:rsidRPr="00032D1B">
        <w:rPr>
          <w:rFonts w:ascii="Bahnschrift" w:hAnsi="Bahnschrift" w:cs="Calibri"/>
          <w:color w:val="0070C0"/>
          <w:sz w:val="24"/>
          <w:szCs w:val="24"/>
        </w:rPr>
        <w:t>xxxxxxxxxxxxx</w:t>
      </w:r>
      <w:proofErr w:type="spellEnd"/>
    </w:p>
    <w:p w:rsidR="00DD5B20" w:rsidRPr="00032D1B" w:rsidRDefault="00DD5B20" w:rsidP="00A03A51">
      <w:pPr>
        <w:widowControl w:val="0"/>
        <w:spacing w:before="360" w:after="120" w:line="360" w:lineRule="auto"/>
        <w:ind w:right="-1"/>
        <w:jc w:val="both"/>
        <w:rPr>
          <w:rFonts w:ascii="Bahnschrift" w:hAnsi="Bahnschrift" w:cs="Calibri"/>
          <w:color w:val="3E4756"/>
          <w:sz w:val="24"/>
          <w:szCs w:val="24"/>
        </w:rPr>
      </w:pPr>
      <w:r w:rsidRPr="00032D1B">
        <w:rPr>
          <w:rFonts w:ascii="Bahnschrift" w:hAnsi="Bahnschrift"/>
          <w:noProof/>
          <w:sz w:val="24"/>
          <w:szCs w:val="24"/>
          <w:lang w:eastAsia="pt-BR"/>
        </w:rPr>
        <mc:AlternateContent>
          <mc:Choice Requires="wps">
            <w:drawing>
              <wp:inline distT="0" distB="0" distL="0" distR="0" wp14:anchorId="18D101C2" wp14:editId="253D4100">
                <wp:extent cx="1866900" cy="360000"/>
                <wp:effectExtent l="0" t="0" r="0" b="2540"/>
                <wp:docPr id="41" name="Retâ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6900" cy="360000"/>
                        </a:xfrm>
                        <a:prstGeom prst="rect">
                          <a:avLst/>
                        </a:prstGeom>
                        <a:solidFill>
                          <a:srgbClr val="33608E"/>
                        </a:solidFill>
                        <a:ln w="12700" cap="flat" cmpd="sng" algn="ctr">
                          <a:noFill/>
                          <a:prstDash val="solid"/>
                          <a:miter lim="800000"/>
                          <a:headEnd/>
                          <a:tailEnd/>
                        </a:ln>
                      </wps:spPr>
                      <wps:txbx>
                        <w:txbxContent>
                          <w:p w:rsidR="002D01A8" w:rsidRPr="00291C1C" w:rsidRDefault="002D01A8" w:rsidP="00DD5B20">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2. CIÊNCIA</w:t>
                            </w:r>
                          </w:p>
                        </w:txbxContent>
                      </wps:txbx>
                      <wps:bodyPr rot="0" vert="horz" wrap="square" lIns="91440" tIns="45720" rIns="91440" bIns="45720" anchor="ctr" anchorCtr="0" upright="1">
                        <a:noAutofit/>
                      </wps:bodyPr>
                    </wps:wsp>
                  </a:graphicData>
                </a:graphic>
              </wp:inline>
            </w:drawing>
          </mc:Choice>
          <mc:Fallback>
            <w:pict>
              <v:rect w14:anchorId="18D101C2" id="Retângulo 41" o:spid="_x0000_s1050" style="width:147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" fillcolor="#33608e" stroked="f" strokeweight="1pt">
                <v:textbox>
                  <w:txbxContent>
                    <w:p w:rsidR="002D01A8" w:rsidRPr="00291C1C" w:rsidRDefault="002D01A8" w:rsidP="00DD5B20">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2. CIÊNCIA</w:t>
                      </w:r>
                    </w:p>
                  </w:txbxContent>
                </v:textbox>
                <w10:anchorlock/>
              </v:rect>
            </w:pict>
          </mc:Fallback>
        </mc:AlternateContent>
      </w:r>
    </w:p>
    <w:p w:rsidR="00DD5B20" w:rsidRPr="00032D1B" w:rsidRDefault="00DD5B20" w:rsidP="00A03A51">
      <w:pPr>
        <w:spacing w:before="120" w:after="120" w:line="360" w:lineRule="auto"/>
        <w:ind w:right="-1"/>
        <w:jc w:val="both"/>
        <w:rPr>
          <w:rFonts w:ascii="Bahnschrift" w:hAnsi="Bahnschrift"/>
          <w:sz w:val="24"/>
          <w:szCs w:val="24"/>
        </w:rPr>
      </w:pPr>
      <w:r w:rsidRPr="00032D1B">
        <w:rPr>
          <w:rFonts w:ascii="Bahnschrift" w:hAnsi="Bahnschrift" w:cs="Calibri"/>
          <w:sz w:val="24"/>
          <w:szCs w:val="24"/>
        </w:rPr>
        <w:t xml:space="preserve">EU, </w:t>
      </w:r>
      <w:r w:rsidRPr="00137E38">
        <w:rPr>
          <w:rFonts w:ascii="Bahnschrift" w:hAnsi="Bahnschrift" w:cs="Calibri"/>
          <w:color w:val="0070C0"/>
          <w:sz w:val="24"/>
          <w:szCs w:val="24"/>
        </w:rPr>
        <w:t>__________________________________________</w:t>
      </w:r>
      <w:r w:rsidRPr="00032D1B">
        <w:rPr>
          <w:rFonts w:ascii="Bahnschrift" w:hAnsi="Bahnschrift" w:cs="Calibri"/>
          <w:sz w:val="24"/>
          <w:szCs w:val="24"/>
        </w:rPr>
        <w:t xml:space="preserve">, matrícula </w:t>
      </w:r>
      <w:r w:rsidRPr="00137E38">
        <w:rPr>
          <w:rFonts w:ascii="Bahnschrift" w:hAnsi="Bahnschrift" w:cs="Calibri"/>
          <w:color w:val="0070C0"/>
          <w:sz w:val="24"/>
          <w:szCs w:val="24"/>
        </w:rPr>
        <w:t>____________</w:t>
      </w:r>
      <w:r w:rsidRPr="00032D1B">
        <w:rPr>
          <w:rFonts w:ascii="Bahnschrift" w:hAnsi="Bahnschrift" w:cs="Calibri"/>
          <w:sz w:val="24"/>
          <w:szCs w:val="24"/>
        </w:rPr>
        <w:t xml:space="preserve">, ocupante do cargo </w:t>
      </w:r>
      <w:r w:rsidRPr="00137E38">
        <w:rPr>
          <w:rFonts w:ascii="Bahnschrift" w:hAnsi="Bahnschrift" w:cs="Calibri"/>
          <w:color w:val="0070C0"/>
          <w:sz w:val="24"/>
          <w:szCs w:val="24"/>
        </w:rPr>
        <w:t>__________________</w:t>
      </w:r>
      <w:r w:rsidRPr="00032D1B">
        <w:rPr>
          <w:rFonts w:ascii="Bahnschrift" w:hAnsi="Bahnschrift" w:cs="Calibri"/>
          <w:sz w:val="24"/>
          <w:szCs w:val="24"/>
        </w:rPr>
        <w:t>, pelo presente termo, DECLARO QUE:</w:t>
      </w:r>
    </w:p>
    <w:p w:rsidR="00DD5B20" w:rsidRPr="00032D1B" w:rsidRDefault="00A03A51" w:rsidP="00A03A51">
      <w:pPr>
        <w:pStyle w:val="PargrafodaLista"/>
        <w:spacing w:before="120" w:after="120" w:line="360" w:lineRule="auto"/>
        <w:ind w:left="0" w:right="-1"/>
        <w:jc w:val="both"/>
        <w:rPr>
          <w:rFonts w:ascii="Bahnschrift" w:hAnsi="Bahnschrift"/>
          <w:sz w:val="24"/>
          <w:szCs w:val="24"/>
        </w:rPr>
      </w:pPr>
      <w:r w:rsidRPr="00032D1B">
        <w:rPr>
          <w:rFonts w:ascii="Bahnschrift" w:hAnsi="Bahnschrift" w:cs="Calibri"/>
          <w:sz w:val="24"/>
          <w:szCs w:val="24"/>
        </w:rPr>
        <w:t>Estou</w:t>
      </w:r>
      <w:r w:rsidR="00DD5B20" w:rsidRPr="00032D1B">
        <w:rPr>
          <w:rFonts w:ascii="Bahnschrift" w:hAnsi="Bahnschrift" w:cs="Calibri"/>
          <w:sz w:val="24"/>
          <w:szCs w:val="24"/>
        </w:rPr>
        <w:t xml:space="preserve"> ciente da minha designação para atuar como </w:t>
      </w:r>
      <w:r w:rsidR="00DD5B20" w:rsidRPr="000023A4">
        <w:rPr>
          <w:rFonts w:ascii="Bahnschrift" w:hAnsi="Bahnschrift" w:cs="Calibri"/>
          <w:color w:val="0070C0"/>
          <w:sz w:val="24"/>
          <w:szCs w:val="24"/>
        </w:rPr>
        <w:t xml:space="preserve">gestor/fiscal </w:t>
      </w:r>
      <w:r w:rsidR="00DD5B20" w:rsidRPr="00032D1B">
        <w:rPr>
          <w:rFonts w:ascii="Bahnschrift" w:hAnsi="Bahnschrift" w:cs="Calibri"/>
          <w:sz w:val="24"/>
          <w:szCs w:val="24"/>
        </w:rPr>
        <w:t>(</w:t>
      </w:r>
      <w:r w:rsidR="00DD5B20" w:rsidRPr="00032D1B">
        <w:rPr>
          <w:rFonts w:ascii="Bahnschrift" w:hAnsi="Bahnschrift" w:cs="Calibri"/>
          <w:color w:val="FF0000"/>
          <w:sz w:val="24"/>
          <w:szCs w:val="24"/>
        </w:rPr>
        <w:t>indicar conforme o caso</w:t>
      </w:r>
      <w:r w:rsidR="00DD5B20" w:rsidRPr="00032D1B">
        <w:rPr>
          <w:rFonts w:ascii="Bahnschrift" w:hAnsi="Bahnschrift" w:cs="Calibri"/>
          <w:sz w:val="24"/>
          <w:szCs w:val="24"/>
        </w:rPr>
        <w:t xml:space="preserve">) do Contrato nº </w:t>
      </w:r>
      <w:r w:rsidR="00DD5B20" w:rsidRPr="000023A4">
        <w:rPr>
          <w:rFonts w:ascii="Bahnschrift" w:hAnsi="Bahnschrift" w:cs="Calibri"/>
          <w:color w:val="0070C0"/>
          <w:sz w:val="24"/>
          <w:szCs w:val="24"/>
        </w:rPr>
        <w:t>XXX</w:t>
      </w:r>
      <w:r w:rsidR="00DD5B20" w:rsidRPr="000023A4">
        <w:rPr>
          <w:rFonts w:ascii="Bahnschrift" w:hAnsi="Bahnschrift" w:cs="Calibri"/>
          <w:sz w:val="24"/>
          <w:szCs w:val="24"/>
        </w:rPr>
        <w:t>;</w:t>
      </w:r>
    </w:p>
    <w:p w:rsidR="00DD5B20" w:rsidRPr="00032D1B" w:rsidRDefault="00A03A51" w:rsidP="00A03A51">
      <w:pPr>
        <w:pStyle w:val="PargrafodaLista"/>
        <w:spacing w:before="120" w:after="120" w:line="360" w:lineRule="auto"/>
        <w:ind w:left="0" w:right="-1"/>
        <w:jc w:val="both"/>
        <w:rPr>
          <w:rFonts w:ascii="Bahnschrift" w:hAnsi="Bahnschrift"/>
          <w:sz w:val="24"/>
          <w:szCs w:val="24"/>
        </w:rPr>
      </w:pPr>
      <w:r w:rsidRPr="00032D1B">
        <w:rPr>
          <w:rFonts w:ascii="Bahnschrift" w:hAnsi="Bahnschrift" w:cs="Calibri"/>
          <w:sz w:val="24"/>
          <w:szCs w:val="24"/>
        </w:rPr>
        <w:t>Comprometo</w:t>
      </w:r>
      <w:r w:rsidR="00DD5B20" w:rsidRPr="00032D1B">
        <w:rPr>
          <w:rFonts w:ascii="Bahnschrift" w:hAnsi="Bahnschrift" w:cs="Calibri"/>
          <w:sz w:val="24"/>
          <w:szCs w:val="24"/>
        </w:rPr>
        <w:t>-me a cumprir as atribuições declinadas na Cláusula</w:t>
      </w:r>
      <w:r w:rsidR="00DD5B20" w:rsidRPr="00137E38">
        <w:rPr>
          <w:rFonts w:ascii="Bahnschrift" w:hAnsi="Bahnschrift" w:cs="Calibri"/>
          <w:color w:val="0070C0"/>
          <w:sz w:val="24"/>
          <w:szCs w:val="24"/>
        </w:rPr>
        <w:t xml:space="preserve"> X</w:t>
      </w:r>
      <w:r w:rsidR="00DD5B20">
        <w:rPr>
          <w:rFonts w:ascii="Bahnschrift" w:hAnsi="Bahnschrift" w:cs="Calibri"/>
          <w:color w:val="0070C0"/>
          <w:sz w:val="24"/>
          <w:szCs w:val="24"/>
        </w:rPr>
        <w:t>X</w:t>
      </w:r>
      <w:r w:rsidR="00DD5B20" w:rsidRPr="00137E38">
        <w:rPr>
          <w:rFonts w:ascii="Bahnschrift" w:hAnsi="Bahnschrift" w:cs="Calibri"/>
          <w:color w:val="0070C0"/>
          <w:sz w:val="24"/>
          <w:szCs w:val="24"/>
        </w:rPr>
        <w:t xml:space="preserve">X </w:t>
      </w:r>
      <w:r w:rsidR="00DD5B20" w:rsidRPr="00032D1B">
        <w:rPr>
          <w:rFonts w:ascii="Bahnschrift" w:hAnsi="Bahnschrift" w:cs="Calibri"/>
          <w:sz w:val="24"/>
          <w:szCs w:val="24"/>
        </w:rPr>
        <w:t xml:space="preserve">do Contrato nº </w:t>
      </w:r>
      <w:r w:rsidR="00DD5B20" w:rsidRPr="00137E38">
        <w:rPr>
          <w:rFonts w:ascii="Bahnschrift" w:hAnsi="Bahnschrift" w:cs="Calibri"/>
          <w:color w:val="0070C0"/>
          <w:sz w:val="24"/>
          <w:szCs w:val="24"/>
        </w:rPr>
        <w:t>X</w:t>
      </w:r>
      <w:r w:rsidR="00DD5B20">
        <w:rPr>
          <w:rFonts w:ascii="Bahnschrift" w:hAnsi="Bahnschrift" w:cs="Calibri"/>
          <w:color w:val="0070C0"/>
          <w:sz w:val="24"/>
          <w:szCs w:val="24"/>
        </w:rPr>
        <w:t>X</w:t>
      </w:r>
      <w:r w:rsidR="00DD5B20" w:rsidRPr="00137E38">
        <w:rPr>
          <w:rFonts w:ascii="Bahnschrift" w:hAnsi="Bahnschrift" w:cs="Calibri"/>
          <w:color w:val="0070C0"/>
          <w:sz w:val="24"/>
          <w:szCs w:val="24"/>
        </w:rPr>
        <w:t>X</w:t>
      </w:r>
      <w:r w:rsidR="00DD5B20" w:rsidRPr="00032D1B">
        <w:rPr>
          <w:rFonts w:ascii="Bahnschrift" w:hAnsi="Bahnschrift" w:cs="Calibri"/>
          <w:sz w:val="24"/>
          <w:szCs w:val="24"/>
        </w:rPr>
        <w:t>;</w:t>
      </w:r>
    </w:p>
    <w:p w:rsidR="00DD5B20" w:rsidRDefault="00A03A51" w:rsidP="00A03A51">
      <w:pPr>
        <w:pStyle w:val="PargrafodaLista"/>
        <w:spacing w:before="120" w:after="120" w:line="360" w:lineRule="auto"/>
        <w:ind w:left="0" w:right="-1"/>
        <w:jc w:val="both"/>
        <w:rPr>
          <w:rFonts w:ascii="Bahnschrift" w:hAnsi="Bahnschrift" w:cs="Calibri"/>
          <w:sz w:val="24"/>
          <w:szCs w:val="24"/>
        </w:rPr>
      </w:pPr>
      <w:r w:rsidRPr="00032D1B">
        <w:rPr>
          <w:rFonts w:ascii="Bahnschrift" w:hAnsi="Bahnschrift" w:cs="Calibri"/>
          <w:sz w:val="24"/>
          <w:szCs w:val="24"/>
        </w:rPr>
        <w:t>Estou</w:t>
      </w:r>
      <w:r w:rsidR="00DD5B20" w:rsidRPr="00032D1B">
        <w:rPr>
          <w:rFonts w:ascii="Bahnschrift" w:hAnsi="Bahnschrift" w:cs="Calibri"/>
          <w:sz w:val="24"/>
          <w:szCs w:val="24"/>
        </w:rPr>
        <w:t xml:space="preserve"> ciente de que minha substituição poderá ser realizada pela autoridade competente, por razões de conveniência ou interesse público, mediante </w:t>
      </w:r>
      <w:proofErr w:type="spellStart"/>
      <w:r w:rsidR="00DD5B20" w:rsidRPr="00032D1B">
        <w:rPr>
          <w:rFonts w:ascii="Bahnschrift" w:hAnsi="Bahnschrift" w:cs="Calibri"/>
          <w:sz w:val="24"/>
          <w:szCs w:val="24"/>
        </w:rPr>
        <w:t>apostilamento</w:t>
      </w:r>
      <w:proofErr w:type="spellEnd"/>
      <w:r w:rsidR="00DD5B20" w:rsidRPr="00032D1B">
        <w:rPr>
          <w:rFonts w:ascii="Bahnschrift" w:hAnsi="Bahnschrift" w:cs="Calibri"/>
          <w:sz w:val="24"/>
          <w:szCs w:val="24"/>
        </w:rPr>
        <w:t xml:space="preserve"> ao contrato.</w:t>
      </w:r>
    </w:p>
    <w:p w:rsidR="00DD5B20" w:rsidRDefault="00DD5B20" w:rsidP="00A03A51">
      <w:pPr>
        <w:tabs>
          <w:tab w:val="left" w:pos="426"/>
          <w:tab w:val="left" w:pos="1191"/>
        </w:tabs>
        <w:spacing w:after="240"/>
        <w:ind w:right="-1"/>
        <w:jc w:val="right"/>
        <w:rPr>
          <w:rFonts w:ascii="Bahnschrift" w:hAnsi="Bahnschrift" w:cs="Calibri"/>
          <w:sz w:val="24"/>
          <w:szCs w:val="24"/>
        </w:rPr>
      </w:pPr>
      <w:r w:rsidRPr="006F665E">
        <w:rPr>
          <w:rFonts w:ascii="Bahnschrift" w:hAnsi="Bahnschrift" w:cs="Calibri"/>
          <w:sz w:val="24"/>
          <w:szCs w:val="24"/>
        </w:rPr>
        <w:t xml:space="preserve">Recife, </w:t>
      </w:r>
      <w:r w:rsidRPr="00E07E8C">
        <w:rPr>
          <w:rFonts w:ascii="Bahnschrift" w:hAnsi="Bahnschrift" w:cs="Calibri"/>
          <w:color w:val="0070C0"/>
          <w:sz w:val="24"/>
          <w:szCs w:val="24"/>
        </w:rPr>
        <w:t>XX</w:t>
      </w:r>
      <w:r w:rsidRPr="006F665E">
        <w:rPr>
          <w:rFonts w:ascii="Bahnschrift" w:hAnsi="Bahnschrift" w:cs="Calibri"/>
          <w:sz w:val="24"/>
          <w:szCs w:val="24"/>
        </w:rPr>
        <w:t xml:space="preserve"> de </w:t>
      </w:r>
      <w:r w:rsidRPr="00E07E8C">
        <w:rPr>
          <w:rFonts w:ascii="Bahnschrift" w:hAnsi="Bahnschrift" w:cs="Calibri"/>
          <w:color w:val="0070C0"/>
          <w:sz w:val="24"/>
          <w:szCs w:val="24"/>
        </w:rPr>
        <w:t>XXXXXXXXXX</w:t>
      </w:r>
      <w:r w:rsidRPr="006F665E">
        <w:rPr>
          <w:rFonts w:ascii="Bahnschrift" w:hAnsi="Bahnschrift" w:cs="Calibri"/>
          <w:sz w:val="24"/>
          <w:szCs w:val="24"/>
        </w:rPr>
        <w:t xml:space="preserve"> de </w:t>
      </w:r>
      <w:r w:rsidRPr="00E07E8C">
        <w:rPr>
          <w:rFonts w:ascii="Bahnschrift" w:hAnsi="Bahnschrift" w:cs="Calibri"/>
          <w:color w:val="0070C0"/>
          <w:sz w:val="24"/>
          <w:szCs w:val="24"/>
        </w:rPr>
        <w:t>XXXX</w:t>
      </w:r>
      <w:r w:rsidRPr="006F665E">
        <w:rPr>
          <w:rFonts w:ascii="Bahnschrift" w:hAnsi="Bahnschrift" w:cs="Calibri"/>
          <w:sz w:val="24"/>
          <w:szCs w:val="24"/>
        </w:rPr>
        <w:t>.</w:t>
      </w:r>
    </w:p>
    <w:p w:rsidR="00DD5B20" w:rsidRPr="00137E38" w:rsidRDefault="00DD5B20" w:rsidP="00A03A51">
      <w:pPr>
        <w:tabs>
          <w:tab w:val="left" w:pos="426"/>
          <w:tab w:val="left" w:pos="1191"/>
        </w:tabs>
        <w:spacing w:after="240"/>
        <w:ind w:right="-1"/>
        <w:jc w:val="center"/>
        <w:rPr>
          <w:rFonts w:ascii="Bahnschrift" w:hAnsi="Bahnschrift" w:cs="Calibri"/>
          <w:sz w:val="24"/>
          <w:szCs w:val="24"/>
        </w:rPr>
      </w:pPr>
      <w:r w:rsidRPr="00E07E8C">
        <w:rPr>
          <w:rFonts w:ascii="Bahnschrift" w:hAnsi="Bahnschrift"/>
          <w:noProof/>
          <w:color w:val="33608E"/>
          <w:sz w:val="24"/>
          <w:szCs w:val="24"/>
          <w:lang w:eastAsia="pt-BR"/>
        </w:rPr>
        <mc:AlternateContent>
          <mc:Choice Requires="wps">
            <w:drawing>
              <wp:inline distT="0" distB="0" distL="0" distR="0" wp14:anchorId="39F36874" wp14:editId="49FB009C">
                <wp:extent cx="4606290" cy="438150"/>
                <wp:effectExtent l="0" t="0" r="0" b="0"/>
                <wp:docPr id="4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438150"/>
                        </a:xfrm>
                        <a:prstGeom prst="rect">
                          <a:avLst/>
                        </a:prstGeom>
                        <a:noFill/>
                        <a:ln w="9525">
                          <a:noFill/>
                          <a:miter lim="800000"/>
                          <a:headEnd/>
                          <a:tailEnd/>
                        </a:ln>
                      </wps:spPr>
                      <wps:txbx>
                        <w:txbxContent>
                          <w:p w:rsidR="002D01A8" w:rsidRPr="00E724ED" w:rsidRDefault="002D01A8" w:rsidP="00DD5B20">
                            <w:pPr>
                              <w:spacing w:after="0"/>
                              <w:jc w:val="center"/>
                              <w:rPr>
                                <w:rFonts w:ascii="Bahnschrift" w:hAnsi="Bahnschrift"/>
                                <w:color w:val="3E4756"/>
                                <w:sz w:val="20"/>
                                <w:szCs w:val="20"/>
                              </w:rPr>
                            </w:pPr>
                            <w:r w:rsidRPr="00E724ED">
                              <w:rPr>
                                <w:rFonts w:ascii="Bahnschrift" w:hAnsi="Bahnschrift"/>
                                <w:color w:val="3E4756"/>
                                <w:sz w:val="20"/>
                                <w:szCs w:val="20"/>
                              </w:rPr>
                              <w:t>_____________________________________________________________________________</w:t>
                            </w:r>
                          </w:p>
                          <w:p w:rsidR="002D01A8" w:rsidRPr="00E07E8C" w:rsidRDefault="002D01A8" w:rsidP="00DD5B20">
                            <w:pPr>
                              <w:spacing w:after="0" w:line="360" w:lineRule="auto"/>
                              <w:jc w:val="center"/>
                              <w:rPr>
                                <w:rFonts w:ascii="Bahnschrift" w:hAnsi="Bahnschrift"/>
                                <w:b/>
                                <w:bCs/>
                                <w:color w:val="0070C0"/>
                                <w:sz w:val="18"/>
                                <w:szCs w:val="18"/>
                              </w:rPr>
                            </w:pPr>
                            <w:r>
                              <w:rPr>
                                <w:rFonts w:ascii="Bahnschrift" w:hAnsi="Bahnschrift"/>
                                <w:b/>
                                <w:bCs/>
                                <w:color w:val="0070C0"/>
                                <w:sz w:val="20"/>
                                <w:szCs w:val="20"/>
                              </w:rPr>
                              <w:t>ASSINATURA DO FISCAL/GESTOR</w:t>
                            </w:r>
                          </w:p>
                        </w:txbxContent>
                      </wps:txbx>
                      <wps:bodyPr rot="0" vert="horz" wrap="square" lIns="91440" tIns="45720" rIns="91440" bIns="45720" anchor="b" anchorCtr="0">
                        <a:noAutofit/>
                      </wps:bodyPr>
                    </wps:wsp>
                  </a:graphicData>
                </a:graphic>
              </wp:inline>
            </w:drawing>
          </mc:Choice>
          <mc:Fallback>
            <w:pict>
              <v:shapetype w14:anchorId="39F36874" id="_x0000_t202" coordsize="21600,21600" o:spt="202" path="m,l,21600r21600,l21600,xe">
                <v:stroke joinstyle="miter"/>
                <v:path gradientshapeok="t" o:connecttype="rect"/>
              </v:shapetype>
              <v:shape id="Caixa de Texto 2" o:spid="_x0000_s1051" type="#_x0000_t202" style="width:362.7pt;height:34.5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" filled="f" stroked="f">
                <v:textbox>
                  <w:txbxContent>
                    <w:p w:rsidR="002D01A8" w:rsidRPr="00E724ED" w:rsidRDefault="002D01A8" w:rsidP="00DD5B20">
                      <w:pPr>
                        <w:spacing w:after="0"/>
                        <w:jc w:val="center"/>
                        <w:rPr>
                          <w:rFonts w:ascii="Bahnschrift" w:hAnsi="Bahnschrift"/>
                          <w:color w:val="3E4756"/>
                          <w:sz w:val="20"/>
                          <w:szCs w:val="20"/>
                        </w:rPr>
                      </w:pPr>
                      <w:r w:rsidRPr="00E724ED">
                        <w:rPr>
                          <w:rFonts w:ascii="Bahnschrift" w:hAnsi="Bahnschrift"/>
                          <w:color w:val="3E4756"/>
                          <w:sz w:val="20"/>
                          <w:szCs w:val="20"/>
                        </w:rPr>
                        <w:t>_____________________________________________________________________________</w:t>
                      </w:r>
                    </w:p>
                    <w:p w:rsidR="002D01A8" w:rsidRPr="00E07E8C" w:rsidRDefault="002D01A8" w:rsidP="00DD5B20">
                      <w:pPr>
                        <w:spacing w:after="0" w:line="360" w:lineRule="auto"/>
                        <w:jc w:val="center"/>
                        <w:rPr>
                          <w:rFonts w:ascii="Bahnschrift" w:hAnsi="Bahnschrift"/>
                          <w:b/>
                          <w:bCs/>
                          <w:color w:val="0070C0"/>
                          <w:sz w:val="18"/>
                          <w:szCs w:val="18"/>
                        </w:rPr>
                      </w:pPr>
                      <w:r>
                        <w:rPr>
                          <w:rFonts w:ascii="Bahnschrift" w:hAnsi="Bahnschrift"/>
                          <w:b/>
                          <w:bCs/>
                          <w:color w:val="0070C0"/>
                          <w:sz w:val="20"/>
                          <w:szCs w:val="20"/>
                        </w:rPr>
                        <w:t>ASSINATURA DO FISCAL/GESTOR</w:t>
                      </w:r>
                    </w:p>
                  </w:txbxContent>
                </v:textbox>
                <w10:anchorlock/>
              </v:shape>
            </w:pict>
          </mc:Fallback>
        </mc:AlternateContent>
      </w:r>
    </w:p>
    <w:p w:rsidR="00A03A51" w:rsidRDefault="00A03A51" w:rsidP="00A03A51">
      <w:pPr>
        <w:spacing w:after="0"/>
        <w:ind w:right="-1"/>
        <w:jc w:val="center"/>
        <w:rPr>
          <w:rFonts w:asciiTheme="minorHAnsi" w:eastAsia="Times New Roman" w:hAnsiTheme="minorHAnsi" w:cstheme="minorHAnsi"/>
          <w:b/>
          <w:sz w:val="28"/>
          <w:szCs w:val="28"/>
          <w:lang w:eastAsia="pt-BR"/>
        </w:rPr>
      </w:pPr>
    </w:p>
    <w:p w:rsidR="00A03A51" w:rsidRDefault="00A03A51">
      <w:pPr>
        <w:spacing w:after="0"/>
        <w:ind w:right="-141"/>
        <w:jc w:val="center"/>
        <w:rPr>
          <w:rFonts w:asciiTheme="minorHAnsi" w:eastAsia="Times New Roman" w:hAnsiTheme="minorHAnsi" w:cstheme="minorHAnsi"/>
          <w:b/>
          <w:sz w:val="28"/>
          <w:szCs w:val="28"/>
          <w:lang w:eastAsia="pt-BR"/>
        </w:rPr>
      </w:pPr>
    </w:p>
    <w:p w:rsidR="00385EDE" w:rsidRPr="00407511" w:rsidRDefault="00AF0C56" w:rsidP="00A03A51">
      <w:pPr>
        <w:spacing w:after="0"/>
        <w:ind w:right="-1"/>
        <w:jc w:val="center"/>
        <w:rPr>
          <w:rFonts w:asciiTheme="minorHAnsi" w:eastAsia="Times New Roman" w:hAnsiTheme="minorHAnsi" w:cstheme="minorHAnsi"/>
          <w:b/>
          <w:sz w:val="28"/>
          <w:szCs w:val="28"/>
          <w:lang w:eastAsia="pt-BR"/>
        </w:rPr>
      </w:pPr>
      <w:r w:rsidRPr="00407511">
        <w:rPr>
          <w:rFonts w:asciiTheme="minorHAnsi" w:eastAsia="Times New Roman" w:hAnsiTheme="minorHAnsi" w:cstheme="minorHAnsi"/>
          <w:b/>
          <w:sz w:val="28"/>
          <w:szCs w:val="28"/>
          <w:lang w:eastAsia="pt-BR"/>
        </w:rPr>
        <w:t xml:space="preserve">ANEXO </w:t>
      </w:r>
      <w:r w:rsidR="00543000" w:rsidRPr="00407511">
        <w:rPr>
          <w:rFonts w:asciiTheme="minorHAnsi" w:eastAsia="Times New Roman" w:hAnsiTheme="minorHAnsi" w:cstheme="minorHAnsi"/>
          <w:b/>
          <w:sz w:val="28"/>
          <w:szCs w:val="28"/>
          <w:lang w:eastAsia="pt-BR"/>
        </w:rPr>
        <w:t>B</w:t>
      </w:r>
    </w:p>
    <w:p w:rsidR="00385EDE" w:rsidRDefault="00385EDE" w:rsidP="00A03A51">
      <w:pPr>
        <w:spacing w:after="0"/>
        <w:ind w:right="-1"/>
        <w:jc w:val="center"/>
        <w:rPr>
          <w:rFonts w:asciiTheme="minorHAnsi" w:eastAsia="Times New Roman" w:hAnsiTheme="minorHAnsi" w:cstheme="minorHAnsi"/>
          <w:b/>
          <w:sz w:val="20"/>
          <w:szCs w:val="20"/>
          <w:lang w:eastAsia="pt-BR"/>
        </w:rPr>
      </w:pPr>
    </w:p>
    <w:p w:rsidR="00385EDE" w:rsidRPr="00407511" w:rsidRDefault="00AF0C56" w:rsidP="00A03A51">
      <w:pPr>
        <w:spacing w:after="0"/>
        <w:ind w:right="-1"/>
        <w:jc w:val="center"/>
        <w:rPr>
          <w:rFonts w:asciiTheme="minorHAnsi" w:eastAsia="Times New Roman" w:hAnsiTheme="minorHAnsi" w:cstheme="minorHAnsi"/>
          <w:b/>
          <w:sz w:val="24"/>
          <w:szCs w:val="24"/>
          <w:lang w:eastAsia="pt-BR"/>
        </w:rPr>
      </w:pPr>
      <w:r w:rsidRPr="00407511">
        <w:rPr>
          <w:rFonts w:asciiTheme="minorHAnsi" w:eastAsia="Times New Roman" w:hAnsiTheme="minorHAnsi" w:cstheme="minorHAnsi"/>
          <w:b/>
          <w:sz w:val="24"/>
          <w:szCs w:val="24"/>
          <w:lang w:eastAsia="pt-BR"/>
        </w:rPr>
        <w:t>DECLARAÇÕES COMPLEMENTARES</w:t>
      </w:r>
    </w:p>
    <w:p w:rsidR="00385EDE" w:rsidRPr="00407511" w:rsidRDefault="00385EDE" w:rsidP="00A03A51">
      <w:pPr>
        <w:spacing w:after="0"/>
        <w:ind w:right="-1"/>
        <w:jc w:val="center"/>
        <w:rPr>
          <w:rFonts w:asciiTheme="minorHAnsi" w:eastAsia="Times New Roman" w:hAnsiTheme="minorHAnsi" w:cstheme="minorHAnsi"/>
          <w:b/>
          <w:sz w:val="24"/>
          <w:szCs w:val="24"/>
          <w:lang w:eastAsia="pt-BR"/>
        </w:rPr>
      </w:pPr>
    </w:p>
    <w:p w:rsidR="00385EDE" w:rsidRPr="00407511" w:rsidRDefault="00385EDE" w:rsidP="00A03A51">
      <w:pPr>
        <w:spacing w:after="0"/>
        <w:ind w:right="-1"/>
        <w:rPr>
          <w:rFonts w:asciiTheme="minorHAnsi" w:eastAsia="Times New Roman" w:hAnsiTheme="minorHAnsi" w:cstheme="minorHAnsi"/>
          <w:b/>
          <w:sz w:val="24"/>
          <w:szCs w:val="24"/>
          <w:lang w:eastAsia="pt-BR"/>
        </w:rPr>
      </w:pPr>
    </w:p>
    <w:p w:rsidR="00385EDE" w:rsidRPr="00407511" w:rsidRDefault="00385EDE" w:rsidP="00A03A51">
      <w:pPr>
        <w:spacing w:after="0"/>
        <w:ind w:right="-1"/>
        <w:jc w:val="both"/>
        <w:rPr>
          <w:rFonts w:asciiTheme="minorHAnsi" w:eastAsia="Times New Roman" w:hAnsiTheme="minorHAnsi" w:cstheme="minorHAnsi"/>
          <w:b/>
          <w:sz w:val="24"/>
          <w:szCs w:val="24"/>
          <w:lang w:eastAsia="pt-BR"/>
        </w:rPr>
      </w:pPr>
    </w:p>
    <w:p w:rsidR="00385EDE" w:rsidRPr="00407511" w:rsidRDefault="00AF0C56" w:rsidP="00A03A51">
      <w:pPr>
        <w:spacing w:after="0"/>
        <w:ind w:right="-1"/>
        <w:jc w:val="both"/>
        <w:rPr>
          <w:rFonts w:asciiTheme="minorHAnsi" w:eastAsia="Times New Roman" w:hAnsiTheme="minorHAnsi" w:cstheme="minorHAnsi"/>
          <w:sz w:val="24"/>
          <w:szCs w:val="24"/>
          <w:lang w:eastAsia="pt-BR"/>
        </w:rPr>
      </w:pPr>
      <w:r w:rsidRPr="00407511">
        <w:rPr>
          <w:rFonts w:asciiTheme="minorHAnsi" w:eastAsia="Times New Roman" w:hAnsiTheme="minorHAnsi" w:cstheme="minorHAnsi"/>
          <w:sz w:val="24"/>
          <w:szCs w:val="24"/>
          <w:lang w:eastAsia="pt-BR"/>
        </w:rPr>
        <w:t>A empresa ____________________</w:t>
      </w:r>
      <w:proofErr w:type="gramStart"/>
      <w:r w:rsidRPr="00407511">
        <w:rPr>
          <w:rFonts w:asciiTheme="minorHAnsi" w:eastAsia="Times New Roman" w:hAnsiTheme="minorHAnsi" w:cstheme="minorHAnsi"/>
          <w:sz w:val="24"/>
          <w:szCs w:val="24"/>
          <w:lang w:eastAsia="pt-BR"/>
        </w:rPr>
        <w:t>_ ,</w:t>
      </w:r>
      <w:proofErr w:type="gramEnd"/>
      <w:r w:rsidRPr="00407511">
        <w:rPr>
          <w:rFonts w:asciiTheme="minorHAnsi" w:eastAsia="Times New Roman" w:hAnsiTheme="minorHAnsi" w:cstheme="minorHAnsi"/>
          <w:sz w:val="24"/>
          <w:szCs w:val="24"/>
          <w:lang w:eastAsia="pt-BR"/>
        </w:rPr>
        <w:t xml:space="preserve"> inscrita no CNPJ sob o nº ______________ , sediada __________, por intermédio do seu representante legal o(a) </w:t>
      </w:r>
      <w:proofErr w:type="spellStart"/>
      <w:r w:rsidRPr="00407511">
        <w:rPr>
          <w:rFonts w:asciiTheme="minorHAnsi" w:eastAsia="Times New Roman" w:hAnsiTheme="minorHAnsi" w:cstheme="minorHAnsi"/>
          <w:sz w:val="24"/>
          <w:szCs w:val="24"/>
          <w:lang w:eastAsia="pt-BR"/>
        </w:rPr>
        <w:t>Sr</w:t>
      </w:r>
      <w:proofErr w:type="spellEnd"/>
      <w:r w:rsidRPr="00407511">
        <w:rPr>
          <w:rFonts w:asciiTheme="minorHAnsi" w:eastAsia="Times New Roman" w:hAnsiTheme="minorHAnsi" w:cstheme="minorHAnsi"/>
          <w:sz w:val="24"/>
          <w:szCs w:val="24"/>
          <w:lang w:eastAsia="pt-BR"/>
        </w:rPr>
        <w:t>(a) ____________, sob as penais da lei:</w:t>
      </w:r>
    </w:p>
    <w:p w:rsidR="00385EDE" w:rsidRPr="00407511" w:rsidRDefault="00385EDE" w:rsidP="00A03A51">
      <w:pPr>
        <w:spacing w:after="0"/>
        <w:ind w:right="-1"/>
        <w:jc w:val="both"/>
        <w:rPr>
          <w:rFonts w:asciiTheme="minorHAnsi" w:eastAsia="Times New Roman" w:hAnsiTheme="minorHAnsi" w:cstheme="minorHAnsi"/>
          <w:sz w:val="24"/>
          <w:szCs w:val="24"/>
          <w:lang w:eastAsia="pt-BR"/>
        </w:rPr>
      </w:pPr>
    </w:p>
    <w:p w:rsidR="00385EDE" w:rsidRPr="00407511" w:rsidRDefault="00AF0C56" w:rsidP="00A03A51">
      <w:pPr>
        <w:spacing w:after="0"/>
        <w:ind w:right="-1"/>
        <w:jc w:val="both"/>
        <w:rPr>
          <w:rFonts w:asciiTheme="minorHAnsi" w:eastAsia="Times New Roman" w:hAnsiTheme="minorHAnsi" w:cstheme="minorHAnsi"/>
          <w:sz w:val="24"/>
          <w:szCs w:val="24"/>
          <w:lang w:eastAsia="pt-BR"/>
        </w:rPr>
      </w:pPr>
      <w:r w:rsidRPr="00407511">
        <w:rPr>
          <w:rFonts w:asciiTheme="minorHAnsi" w:eastAsia="Times New Roman" w:hAnsiTheme="minorHAnsi" w:cstheme="minorHAnsi"/>
          <w:bCs/>
          <w:sz w:val="24"/>
          <w:szCs w:val="24"/>
          <w:lang w:eastAsia="pt-BR"/>
        </w:rPr>
        <w:t xml:space="preserve">DECLARA </w:t>
      </w:r>
      <w:r w:rsidRPr="00407511">
        <w:rPr>
          <w:rFonts w:asciiTheme="minorHAnsi" w:eastAsia="Times New Roman" w:hAnsiTheme="minorHAnsi" w:cstheme="minorHAnsi"/>
          <w:sz w:val="24"/>
          <w:szCs w:val="24"/>
          <w:lang w:eastAsia="pt-BR"/>
        </w:rPr>
        <w:t xml:space="preserve">que cumpriu o disposto no inciso XXXIII do art. 7º da Constituição Federal; </w:t>
      </w:r>
    </w:p>
    <w:p w:rsidR="00385EDE" w:rsidRPr="00407511" w:rsidRDefault="00385EDE" w:rsidP="00A03A51">
      <w:pPr>
        <w:spacing w:after="0"/>
        <w:ind w:right="-1"/>
        <w:jc w:val="both"/>
        <w:rPr>
          <w:rFonts w:asciiTheme="minorHAnsi" w:eastAsia="Times New Roman" w:hAnsiTheme="minorHAnsi" w:cstheme="minorHAnsi"/>
          <w:sz w:val="24"/>
          <w:szCs w:val="24"/>
          <w:lang w:eastAsia="pt-BR"/>
        </w:rPr>
      </w:pPr>
    </w:p>
    <w:p w:rsidR="00385EDE" w:rsidRPr="00407511" w:rsidRDefault="00AF0C56" w:rsidP="00A03A51">
      <w:pPr>
        <w:spacing w:after="0"/>
        <w:ind w:right="-1"/>
        <w:jc w:val="both"/>
        <w:rPr>
          <w:rFonts w:asciiTheme="minorHAnsi" w:eastAsia="Times New Roman" w:hAnsiTheme="minorHAnsi" w:cstheme="minorHAnsi"/>
          <w:sz w:val="24"/>
          <w:szCs w:val="24"/>
          <w:lang w:eastAsia="pt-BR"/>
        </w:rPr>
      </w:pPr>
      <w:r w:rsidRPr="00407511">
        <w:rPr>
          <w:rFonts w:asciiTheme="minorHAnsi" w:eastAsia="Times New Roman" w:hAnsiTheme="minorHAnsi" w:cstheme="minorHAnsi"/>
          <w:bCs/>
          <w:sz w:val="24"/>
          <w:szCs w:val="24"/>
          <w:lang w:eastAsia="pt-BR"/>
        </w:rPr>
        <w:t xml:space="preserve">DECLARA </w:t>
      </w:r>
      <w:r w:rsidRPr="00407511">
        <w:rPr>
          <w:rFonts w:asciiTheme="minorHAnsi" w:eastAsia="Times New Roman" w:hAnsiTheme="minorHAnsi" w:cstheme="minorHAnsi"/>
          <w:sz w:val="24"/>
          <w:szCs w:val="24"/>
          <w:lang w:eastAsia="pt-BR"/>
        </w:rPr>
        <w:t>que não possui, em sua cadeia produtiva, empregados executando trabalho degradante ou forçado, observando o disposto nos incisos III e IV do art. 1º e no inciso III do art. 5º da Constituição Federal, bem como no art. 14, inciso VI da Lei nº 14.133/2021;</w:t>
      </w:r>
    </w:p>
    <w:p w:rsidR="00385EDE" w:rsidRPr="00407511" w:rsidRDefault="00385EDE" w:rsidP="00A03A51">
      <w:pPr>
        <w:spacing w:after="0"/>
        <w:ind w:right="-1"/>
        <w:jc w:val="both"/>
        <w:rPr>
          <w:rFonts w:asciiTheme="minorHAnsi" w:eastAsia="Times New Roman" w:hAnsiTheme="minorHAnsi" w:cstheme="minorHAnsi"/>
          <w:sz w:val="24"/>
          <w:szCs w:val="24"/>
          <w:lang w:eastAsia="pt-BR"/>
        </w:rPr>
      </w:pPr>
    </w:p>
    <w:p w:rsidR="00385EDE" w:rsidRPr="00407511" w:rsidRDefault="00385EDE" w:rsidP="00A03A51">
      <w:pPr>
        <w:pStyle w:val="PargrafodaLista"/>
        <w:tabs>
          <w:tab w:val="left" w:pos="-284"/>
        </w:tabs>
        <w:spacing w:after="0"/>
        <w:ind w:left="0" w:right="-1"/>
        <w:jc w:val="both"/>
        <w:rPr>
          <w:rFonts w:asciiTheme="minorHAnsi" w:hAnsiTheme="minorHAnsi" w:cstheme="minorHAnsi"/>
          <w:color w:val="000000"/>
          <w:sz w:val="24"/>
          <w:szCs w:val="24"/>
        </w:rPr>
      </w:pPr>
    </w:p>
    <w:p w:rsidR="00385EDE" w:rsidRPr="00407511" w:rsidRDefault="00AF0C56" w:rsidP="00A03A51">
      <w:pPr>
        <w:pStyle w:val="PargrafodaLista"/>
        <w:tabs>
          <w:tab w:val="left" w:pos="-284"/>
          <w:tab w:val="left" w:pos="567"/>
        </w:tabs>
        <w:spacing w:after="0"/>
        <w:ind w:left="0" w:right="-1"/>
        <w:jc w:val="both"/>
        <w:rPr>
          <w:rFonts w:asciiTheme="minorHAnsi" w:hAnsiTheme="minorHAnsi" w:cstheme="minorHAnsi"/>
          <w:color w:val="000000"/>
          <w:sz w:val="24"/>
          <w:szCs w:val="24"/>
        </w:rPr>
      </w:pPr>
      <w:r w:rsidRPr="00407511">
        <w:rPr>
          <w:rFonts w:asciiTheme="minorHAnsi" w:eastAsia="Times New Roman" w:hAnsiTheme="minorHAnsi" w:cstheme="minorHAnsi"/>
          <w:bCs/>
          <w:sz w:val="24"/>
          <w:szCs w:val="24"/>
          <w:lang w:eastAsia="pt-BR"/>
        </w:rPr>
        <w:t>DECLARA</w:t>
      </w:r>
      <w:r w:rsidRPr="00407511">
        <w:rPr>
          <w:rFonts w:asciiTheme="minorHAnsi" w:hAnsiTheme="minorHAnsi" w:cstheme="minorHAnsi"/>
          <w:color w:val="000000"/>
          <w:sz w:val="24"/>
          <w:szCs w:val="24"/>
        </w:rPr>
        <w:t xml:space="preserve"> que não possui em seu quadro de pessoal e societário, servidor público do Poder Executivo Estadual exercendo funções de gerência ou administração, ou servidor do contratante em qualquer função, nos termos do art. 9º, § 1º, da Lei nº 14.133/2021;</w:t>
      </w:r>
    </w:p>
    <w:p w:rsidR="00376774" w:rsidRPr="00407511" w:rsidRDefault="00376774" w:rsidP="00A03A51">
      <w:pPr>
        <w:pStyle w:val="PargrafodaLista"/>
        <w:tabs>
          <w:tab w:val="left" w:pos="-284"/>
          <w:tab w:val="left" w:pos="567"/>
        </w:tabs>
        <w:spacing w:after="0"/>
        <w:ind w:left="0" w:right="-1"/>
        <w:jc w:val="both"/>
        <w:rPr>
          <w:rFonts w:asciiTheme="minorHAnsi" w:hAnsiTheme="minorHAnsi" w:cstheme="minorHAnsi"/>
          <w:color w:val="000000"/>
          <w:sz w:val="24"/>
          <w:szCs w:val="24"/>
        </w:rPr>
      </w:pPr>
    </w:p>
    <w:p w:rsidR="00385EDE" w:rsidRPr="00407511" w:rsidRDefault="00AF0C56" w:rsidP="00A03A51">
      <w:pPr>
        <w:spacing w:after="0"/>
        <w:ind w:right="-1"/>
        <w:jc w:val="both"/>
        <w:rPr>
          <w:rFonts w:asciiTheme="minorHAnsi" w:eastAsia="Times New Roman" w:hAnsiTheme="minorHAnsi" w:cstheme="minorHAnsi"/>
          <w:sz w:val="24"/>
          <w:szCs w:val="24"/>
          <w:lang w:eastAsia="pt-BR"/>
        </w:rPr>
      </w:pPr>
      <w:r w:rsidRPr="00407511">
        <w:rPr>
          <w:rFonts w:asciiTheme="minorHAnsi" w:eastAsia="Times New Roman" w:hAnsiTheme="minorHAnsi" w:cstheme="minorHAnsi"/>
          <w:bCs/>
          <w:sz w:val="24"/>
          <w:szCs w:val="24"/>
          <w:lang w:eastAsia="pt-BR"/>
        </w:rPr>
        <w:t xml:space="preserve">DECLARA </w:t>
      </w:r>
      <w:r w:rsidRPr="00407511">
        <w:rPr>
          <w:rFonts w:asciiTheme="minorHAnsi" w:eastAsia="Times New Roman" w:hAnsiTheme="minorHAnsi" w:cstheme="minorHAnsi"/>
          <w:sz w:val="24"/>
          <w:szCs w:val="24"/>
          <w:lang w:eastAsia="pt-BR"/>
        </w:rPr>
        <w:t xml:space="preserve">que não há sanções vigentes que legalmente proíbam a participante de licitar e/ou contratar com o contratante. </w:t>
      </w:r>
    </w:p>
    <w:p w:rsidR="00385EDE" w:rsidRPr="00407511" w:rsidRDefault="00385EDE" w:rsidP="00A03A51">
      <w:pPr>
        <w:pStyle w:val="PargrafodaLista"/>
        <w:ind w:right="-1"/>
        <w:jc w:val="both"/>
        <w:rPr>
          <w:rFonts w:asciiTheme="minorHAnsi" w:hAnsiTheme="minorHAnsi" w:cstheme="minorHAnsi"/>
          <w:color w:val="000000"/>
          <w:sz w:val="24"/>
          <w:szCs w:val="24"/>
        </w:rPr>
      </w:pPr>
    </w:p>
    <w:p w:rsidR="00385EDE" w:rsidRPr="00407511" w:rsidRDefault="00385EDE" w:rsidP="00A03A51">
      <w:pPr>
        <w:spacing w:after="0"/>
        <w:ind w:right="-1"/>
        <w:jc w:val="both"/>
        <w:rPr>
          <w:rFonts w:asciiTheme="minorHAnsi" w:eastAsia="Times New Roman" w:hAnsiTheme="minorHAnsi" w:cstheme="minorHAnsi"/>
          <w:sz w:val="24"/>
          <w:szCs w:val="24"/>
          <w:lang w:eastAsia="pt-BR"/>
        </w:rPr>
      </w:pPr>
    </w:p>
    <w:p w:rsidR="00385EDE" w:rsidRPr="00407511" w:rsidRDefault="00385EDE" w:rsidP="00A03A51">
      <w:pPr>
        <w:spacing w:after="0"/>
        <w:ind w:right="-1"/>
        <w:jc w:val="both"/>
        <w:rPr>
          <w:rFonts w:asciiTheme="minorHAnsi" w:eastAsia="Times New Roman" w:hAnsiTheme="minorHAnsi" w:cstheme="minorHAnsi"/>
          <w:sz w:val="24"/>
          <w:szCs w:val="24"/>
          <w:lang w:eastAsia="pt-BR"/>
        </w:rPr>
      </w:pPr>
    </w:p>
    <w:p w:rsidR="00385EDE" w:rsidRPr="00407511" w:rsidRDefault="00385EDE" w:rsidP="00A03A51">
      <w:pPr>
        <w:spacing w:after="0"/>
        <w:ind w:right="-1"/>
        <w:jc w:val="both"/>
        <w:rPr>
          <w:rFonts w:asciiTheme="minorHAnsi" w:eastAsia="Times New Roman" w:hAnsiTheme="minorHAnsi" w:cstheme="minorHAnsi"/>
          <w:sz w:val="24"/>
          <w:szCs w:val="24"/>
          <w:lang w:eastAsia="pt-BR"/>
        </w:rPr>
      </w:pPr>
    </w:p>
    <w:p w:rsidR="00385EDE" w:rsidRPr="00407511" w:rsidRDefault="00385EDE" w:rsidP="00A03A51">
      <w:pPr>
        <w:spacing w:after="0"/>
        <w:ind w:right="-1"/>
        <w:jc w:val="both"/>
        <w:rPr>
          <w:rFonts w:asciiTheme="minorHAnsi" w:eastAsia="Times New Roman" w:hAnsiTheme="minorHAnsi" w:cstheme="minorHAnsi"/>
          <w:sz w:val="24"/>
          <w:szCs w:val="24"/>
          <w:lang w:eastAsia="pt-BR"/>
        </w:rPr>
      </w:pPr>
    </w:p>
    <w:p w:rsidR="00385EDE" w:rsidRPr="00407511" w:rsidRDefault="00AF0C56" w:rsidP="00A03A51">
      <w:pPr>
        <w:spacing w:after="0"/>
        <w:ind w:right="-1"/>
        <w:jc w:val="center"/>
        <w:rPr>
          <w:rFonts w:asciiTheme="minorHAnsi" w:eastAsia="Times New Roman" w:hAnsiTheme="minorHAnsi" w:cstheme="minorHAnsi"/>
          <w:sz w:val="24"/>
          <w:szCs w:val="24"/>
          <w:lang w:eastAsia="pt-BR"/>
        </w:rPr>
      </w:pPr>
      <w:r w:rsidRPr="00407511">
        <w:rPr>
          <w:rFonts w:asciiTheme="minorHAnsi" w:eastAsia="Times New Roman" w:hAnsiTheme="minorHAnsi" w:cstheme="minorHAnsi"/>
          <w:sz w:val="24"/>
          <w:szCs w:val="24"/>
          <w:lang w:eastAsia="pt-BR"/>
        </w:rPr>
        <w:t>Recife, XX de XXXX de XXXX</w:t>
      </w:r>
    </w:p>
    <w:p w:rsidR="00385EDE" w:rsidRPr="00407511" w:rsidRDefault="00AF0C56" w:rsidP="00A03A51">
      <w:pPr>
        <w:spacing w:after="0"/>
        <w:ind w:right="-1"/>
        <w:jc w:val="center"/>
        <w:rPr>
          <w:rFonts w:asciiTheme="minorHAnsi" w:eastAsia="Times New Roman" w:hAnsiTheme="minorHAnsi" w:cstheme="minorHAnsi"/>
          <w:sz w:val="24"/>
          <w:szCs w:val="24"/>
          <w:lang w:eastAsia="pt-BR"/>
        </w:rPr>
      </w:pPr>
      <w:r w:rsidRPr="00407511">
        <w:rPr>
          <w:rFonts w:asciiTheme="minorHAnsi" w:eastAsia="Times New Roman" w:hAnsiTheme="minorHAnsi" w:cstheme="minorHAnsi"/>
          <w:sz w:val="24"/>
          <w:szCs w:val="24"/>
          <w:lang w:eastAsia="pt-BR"/>
        </w:rPr>
        <w:t>_______________________________________</w:t>
      </w:r>
    </w:p>
    <w:p w:rsidR="00385EDE" w:rsidRPr="00407511" w:rsidRDefault="00385EDE" w:rsidP="00A03A51">
      <w:pPr>
        <w:spacing w:after="0"/>
        <w:ind w:right="-1"/>
        <w:jc w:val="center"/>
        <w:rPr>
          <w:rFonts w:asciiTheme="minorHAnsi" w:eastAsia="Times New Roman" w:hAnsiTheme="minorHAnsi" w:cstheme="minorHAnsi"/>
          <w:sz w:val="24"/>
          <w:szCs w:val="24"/>
          <w:lang w:eastAsia="pt-BR"/>
        </w:rPr>
      </w:pPr>
    </w:p>
    <w:p w:rsidR="00385EDE" w:rsidRPr="00407511" w:rsidRDefault="00AF0C56" w:rsidP="00A03A51">
      <w:pPr>
        <w:ind w:right="-1"/>
        <w:jc w:val="center"/>
        <w:rPr>
          <w:rFonts w:asciiTheme="minorHAnsi" w:eastAsia="Calibri" w:hAnsiTheme="minorHAnsi" w:cstheme="minorHAnsi"/>
          <w:color w:val="000000"/>
          <w:sz w:val="24"/>
          <w:szCs w:val="24"/>
        </w:rPr>
      </w:pPr>
      <w:r w:rsidRPr="00407511">
        <w:rPr>
          <w:rFonts w:asciiTheme="minorHAnsi" w:eastAsia="Calibri" w:hAnsiTheme="minorHAnsi" w:cstheme="minorHAnsi"/>
          <w:b/>
          <w:bCs/>
          <w:color w:val="000000"/>
          <w:sz w:val="24"/>
          <w:szCs w:val="24"/>
        </w:rPr>
        <w:t>REPRESENTANTE DA EMPRESA</w:t>
      </w:r>
    </w:p>
    <w:p w:rsidR="00385EDE" w:rsidRPr="00407511" w:rsidRDefault="00AF0C56" w:rsidP="00A03A51">
      <w:pPr>
        <w:ind w:right="-1"/>
        <w:jc w:val="center"/>
        <w:rPr>
          <w:rFonts w:asciiTheme="minorHAnsi" w:eastAsia="Times New Roman" w:hAnsiTheme="minorHAnsi" w:cstheme="minorHAnsi"/>
          <w:sz w:val="24"/>
          <w:szCs w:val="24"/>
          <w:lang w:eastAsia="pt-BR"/>
        </w:rPr>
      </w:pPr>
      <w:r w:rsidRPr="00407511">
        <w:rPr>
          <w:rFonts w:asciiTheme="minorHAnsi" w:eastAsia="Calibri" w:hAnsiTheme="minorHAnsi" w:cstheme="minorHAnsi"/>
          <w:b/>
          <w:bCs/>
          <w:color w:val="000000"/>
          <w:sz w:val="24"/>
          <w:szCs w:val="24"/>
        </w:rPr>
        <w:t>CNPJ XXX</w:t>
      </w:r>
    </w:p>
    <w:p w:rsidR="00385EDE" w:rsidRDefault="00385EDE" w:rsidP="00A03A51">
      <w:pPr>
        <w:ind w:right="-1"/>
        <w:jc w:val="center"/>
        <w:rPr>
          <w:rFonts w:asciiTheme="minorHAnsi" w:hAnsiTheme="minorHAnsi" w:cstheme="minorHAnsi"/>
          <w:bCs/>
          <w:kern w:val="2"/>
          <w:sz w:val="20"/>
          <w:szCs w:val="20"/>
        </w:rPr>
      </w:pPr>
    </w:p>
    <w:p w:rsidR="00385EDE" w:rsidRDefault="00385EDE" w:rsidP="00A03A51">
      <w:pPr>
        <w:ind w:right="-1"/>
        <w:jc w:val="center"/>
        <w:rPr>
          <w:rFonts w:asciiTheme="minorHAnsi" w:hAnsiTheme="minorHAnsi" w:cstheme="minorHAnsi"/>
          <w:bCs/>
          <w:kern w:val="2"/>
          <w:sz w:val="20"/>
          <w:szCs w:val="20"/>
        </w:rPr>
      </w:pPr>
    </w:p>
    <w:p w:rsidR="00385EDE" w:rsidRDefault="00385EDE" w:rsidP="00A03A51">
      <w:pPr>
        <w:ind w:right="-1"/>
        <w:jc w:val="center"/>
        <w:rPr>
          <w:rFonts w:asciiTheme="minorHAnsi" w:hAnsiTheme="minorHAnsi" w:cstheme="minorHAnsi"/>
          <w:bCs/>
          <w:kern w:val="2"/>
          <w:sz w:val="20"/>
          <w:szCs w:val="20"/>
        </w:rPr>
      </w:pPr>
    </w:p>
    <w:p w:rsidR="00407511" w:rsidRPr="00407511" w:rsidRDefault="000355A8" w:rsidP="00A03A51">
      <w:pPr>
        <w:ind w:right="-1"/>
        <w:jc w:val="center"/>
        <w:rPr>
          <w:rFonts w:asciiTheme="minorHAnsi" w:hAnsiTheme="minorHAnsi" w:cstheme="minorHAnsi"/>
          <w:b/>
          <w:bCs/>
          <w:kern w:val="2"/>
          <w:sz w:val="28"/>
          <w:szCs w:val="28"/>
        </w:rPr>
      </w:pPr>
      <w:r w:rsidRPr="00407511">
        <w:rPr>
          <w:rFonts w:asciiTheme="minorHAnsi" w:hAnsiTheme="minorHAnsi" w:cstheme="minorHAnsi"/>
          <w:b/>
          <w:bCs/>
          <w:kern w:val="2"/>
          <w:sz w:val="28"/>
          <w:szCs w:val="28"/>
        </w:rPr>
        <w:t xml:space="preserve">ANEXO </w:t>
      </w:r>
      <w:r w:rsidR="00543000" w:rsidRPr="00407511">
        <w:rPr>
          <w:rFonts w:asciiTheme="minorHAnsi" w:hAnsiTheme="minorHAnsi" w:cstheme="minorHAnsi"/>
          <w:b/>
          <w:bCs/>
          <w:kern w:val="2"/>
          <w:sz w:val="28"/>
          <w:szCs w:val="28"/>
        </w:rPr>
        <w:t>C</w:t>
      </w:r>
    </w:p>
    <w:p w:rsidR="000355A8" w:rsidRPr="00407511" w:rsidRDefault="000355A8" w:rsidP="00A03A51">
      <w:pPr>
        <w:ind w:right="-1"/>
        <w:jc w:val="center"/>
        <w:rPr>
          <w:rFonts w:asciiTheme="minorHAnsi" w:hAnsiTheme="minorHAnsi" w:cstheme="minorHAnsi"/>
          <w:b/>
          <w:bCs/>
          <w:kern w:val="2"/>
          <w:sz w:val="24"/>
          <w:szCs w:val="24"/>
        </w:rPr>
      </w:pPr>
      <w:r w:rsidRPr="00407511">
        <w:rPr>
          <w:rFonts w:asciiTheme="minorHAnsi" w:hAnsiTheme="minorHAnsi" w:cstheme="minorHAnsi"/>
          <w:b/>
          <w:bCs/>
          <w:kern w:val="2"/>
          <w:sz w:val="24"/>
          <w:szCs w:val="24"/>
        </w:rPr>
        <w:t xml:space="preserve">DECLARAÇÃO DE PLENO CONHECIMENTO DAS CONDIÇÕES E PECULIARIDADES INERENTES À NATUREZA DO TRABALHO </w:t>
      </w:r>
    </w:p>
    <w:p w:rsidR="000355A8" w:rsidRPr="00407511" w:rsidRDefault="000355A8" w:rsidP="00A03A51">
      <w:pPr>
        <w:ind w:right="-1"/>
        <w:jc w:val="center"/>
        <w:rPr>
          <w:rFonts w:asciiTheme="minorHAnsi" w:hAnsiTheme="minorHAnsi" w:cstheme="minorHAnsi"/>
          <w:b/>
          <w:bCs/>
          <w:kern w:val="2"/>
          <w:sz w:val="24"/>
          <w:szCs w:val="24"/>
        </w:rPr>
      </w:pPr>
    </w:p>
    <w:p w:rsidR="000355A8" w:rsidRPr="00407511" w:rsidRDefault="000355A8" w:rsidP="00A03A51">
      <w:pPr>
        <w:ind w:right="-1"/>
        <w:jc w:val="both"/>
        <w:rPr>
          <w:rFonts w:asciiTheme="minorHAnsi" w:hAnsiTheme="minorHAnsi" w:cstheme="minorHAnsi"/>
          <w:bCs/>
          <w:kern w:val="2"/>
          <w:sz w:val="24"/>
          <w:szCs w:val="24"/>
        </w:rPr>
      </w:pPr>
      <w:r w:rsidRPr="00407511">
        <w:rPr>
          <w:rFonts w:asciiTheme="minorHAnsi" w:hAnsiTheme="minorHAnsi" w:cstheme="minorHAnsi"/>
          <w:bCs/>
          <w:kern w:val="2"/>
          <w:sz w:val="24"/>
          <w:szCs w:val="24"/>
        </w:rPr>
        <w:t>(Identificação completa do representante da licitante), como representante devidamente constituído de (Identificação completa da licitante), doravante denominada licitante declara, sob as penas da lei, que: Tem pleno conhecimento das condições e peculiaridades inerentes à natureza do trabalho, assumindo total responsabilidade pela prestação dos serviços, e que não haverá quaisquer questionamentos futuros que ensejem avenças técnicas ou financeiras para a FUNDARPE</w:t>
      </w:r>
    </w:p>
    <w:p w:rsidR="000355A8" w:rsidRPr="00407511" w:rsidRDefault="000355A8" w:rsidP="00A03A51">
      <w:pPr>
        <w:ind w:right="-1"/>
        <w:jc w:val="center"/>
        <w:rPr>
          <w:rFonts w:asciiTheme="minorHAnsi" w:hAnsiTheme="minorHAnsi" w:cstheme="minorHAnsi"/>
          <w:bCs/>
          <w:kern w:val="2"/>
          <w:sz w:val="24"/>
          <w:szCs w:val="24"/>
        </w:rPr>
      </w:pPr>
    </w:p>
    <w:p w:rsidR="000355A8" w:rsidRPr="00407511" w:rsidRDefault="000355A8" w:rsidP="00A03A51">
      <w:pPr>
        <w:ind w:right="-1"/>
        <w:jc w:val="center"/>
        <w:rPr>
          <w:rFonts w:asciiTheme="minorHAnsi" w:hAnsiTheme="minorHAnsi" w:cstheme="minorHAnsi"/>
          <w:bCs/>
          <w:kern w:val="2"/>
          <w:sz w:val="24"/>
          <w:szCs w:val="24"/>
        </w:rPr>
      </w:pPr>
      <w:r w:rsidRPr="00407511">
        <w:rPr>
          <w:rFonts w:asciiTheme="minorHAnsi" w:hAnsiTheme="minorHAnsi" w:cstheme="minorHAnsi"/>
          <w:bCs/>
          <w:kern w:val="2"/>
          <w:sz w:val="24"/>
          <w:szCs w:val="24"/>
        </w:rPr>
        <w:t>Local e data Assinatura e carimbo Representante legal da Licitante</w:t>
      </w:r>
    </w:p>
    <w:p w:rsidR="000355A8" w:rsidRPr="00407511" w:rsidRDefault="000355A8" w:rsidP="00A03A51">
      <w:pPr>
        <w:ind w:right="-1"/>
        <w:jc w:val="center"/>
        <w:rPr>
          <w:rFonts w:asciiTheme="minorHAnsi" w:hAnsiTheme="minorHAnsi" w:cstheme="minorHAnsi"/>
          <w:bCs/>
          <w:kern w:val="2"/>
          <w:sz w:val="24"/>
          <w:szCs w:val="24"/>
        </w:rPr>
      </w:pPr>
    </w:p>
    <w:p w:rsidR="000355A8" w:rsidRPr="00407511" w:rsidRDefault="000355A8" w:rsidP="00A03A51">
      <w:pPr>
        <w:ind w:right="-1"/>
        <w:jc w:val="center"/>
        <w:rPr>
          <w:rFonts w:asciiTheme="minorHAnsi" w:hAnsiTheme="minorHAnsi" w:cstheme="minorHAnsi"/>
          <w:bCs/>
          <w:kern w:val="2"/>
          <w:sz w:val="24"/>
          <w:szCs w:val="24"/>
        </w:rPr>
      </w:pPr>
    </w:p>
    <w:p w:rsidR="000355A8" w:rsidRPr="00407511" w:rsidRDefault="000355A8" w:rsidP="00A03A51">
      <w:pPr>
        <w:ind w:right="-1"/>
        <w:jc w:val="center"/>
        <w:rPr>
          <w:rFonts w:asciiTheme="minorHAnsi" w:hAnsiTheme="minorHAnsi" w:cstheme="minorHAnsi"/>
          <w:bCs/>
          <w:kern w:val="2"/>
          <w:sz w:val="24"/>
          <w:szCs w:val="24"/>
        </w:rPr>
      </w:pPr>
    </w:p>
    <w:p w:rsidR="00385EDE" w:rsidRDefault="00385EDE" w:rsidP="00A03A51">
      <w:pPr>
        <w:spacing w:after="0"/>
        <w:ind w:right="-1"/>
        <w:jc w:val="center"/>
        <w:rPr>
          <w:rFonts w:asciiTheme="minorHAnsi" w:hAnsiTheme="minorHAnsi" w:cs="Calibri"/>
          <w:color w:val="0070C0"/>
          <w:sz w:val="20"/>
          <w:szCs w:val="20"/>
        </w:rPr>
      </w:pPr>
    </w:p>
    <w:p w:rsidR="00DD5B20" w:rsidRDefault="00DD5B20" w:rsidP="00A03A51">
      <w:pPr>
        <w:spacing w:after="0"/>
        <w:ind w:right="-1"/>
        <w:jc w:val="center"/>
        <w:rPr>
          <w:rFonts w:asciiTheme="minorHAnsi" w:hAnsiTheme="minorHAnsi" w:cs="Calibri"/>
          <w:color w:val="0070C0"/>
          <w:sz w:val="20"/>
          <w:szCs w:val="20"/>
        </w:rPr>
      </w:pPr>
    </w:p>
    <w:p w:rsidR="00DD5B20" w:rsidRDefault="00DD5B20" w:rsidP="00A03A51">
      <w:pPr>
        <w:spacing w:after="0"/>
        <w:ind w:right="-1"/>
        <w:jc w:val="center"/>
        <w:rPr>
          <w:rFonts w:asciiTheme="minorHAnsi" w:hAnsiTheme="minorHAnsi" w:cs="Calibri"/>
          <w:color w:val="0070C0"/>
          <w:sz w:val="20"/>
          <w:szCs w:val="20"/>
        </w:rPr>
      </w:pPr>
    </w:p>
    <w:p w:rsidR="00DD5B20" w:rsidRDefault="00DD5B20" w:rsidP="00A03A51">
      <w:pPr>
        <w:spacing w:after="0"/>
        <w:ind w:right="-1"/>
        <w:jc w:val="center"/>
        <w:rPr>
          <w:rFonts w:asciiTheme="minorHAnsi" w:hAnsiTheme="minorHAnsi" w:cs="Calibri"/>
          <w:color w:val="0070C0"/>
          <w:sz w:val="20"/>
          <w:szCs w:val="20"/>
        </w:rPr>
      </w:pPr>
    </w:p>
    <w:p w:rsidR="00DD5B20" w:rsidRDefault="00DD5B20" w:rsidP="00A03A51">
      <w:pPr>
        <w:spacing w:after="0"/>
        <w:ind w:right="-1"/>
        <w:jc w:val="center"/>
        <w:rPr>
          <w:rFonts w:asciiTheme="minorHAnsi" w:hAnsiTheme="minorHAnsi" w:cs="Calibri"/>
          <w:color w:val="0070C0"/>
          <w:sz w:val="20"/>
          <w:szCs w:val="20"/>
        </w:rPr>
      </w:pPr>
    </w:p>
    <w:p w:rsidR="00DD5B20" w:rsidRDefault="00DD5B20" w:rsidP="00A03A51">
      <w:pPr>
        <w:spacing w:after="0"/>
        <w:ind w:right="-1"/>
        <w:jc w:val="center"/>
        <w:rPr>
          <w:rFonts w:asciiTheme="minorHAnsi" w:hAnsiTheme="minorHAnsi" w:cs="Calibri"/>
          <w:color w:val="0070C0"/>
          <w:sz w:val="20"/>
          <w:szCs w:val="20"/>
        </w:rPr>
      </w:pPr>
    </w:p>
    <w:p w:rsidR="00DD5B20" w:rsidRDefault="00DD5B20" w:rsidP="00A03A51">
      <w:pPr>
        <w:spacing w:after="0"/>
        <w:ind w:right="-1"/>
        <w:jc w:val="center"/>
        <w:rPr>
          <w:rFonts w:asciiTheme="minorHAnsi" w:hAnsiTheme="minorHAnsi" w:cs="Calibri"/>
          <w:color w:val="0070C0"/>
          <w:sz w:val="20"/>
          <w:szCs w:val="20"/>
        </w:rPr>
      </w:pPr>
    </w:p>
    <w:p w:rsidR="00DD5B20" w:rsidRDefault="00DD5B20" w:rsidP="00A03A51">
      <w:pPr>
        <w:spacing w:after="0"/>
        <w:ind w:right="-1"/>
        <w:jc w:val="center"/>
        <w:rPr>
          <w:rFonts w:asciiTheme="minorHAnsi" w:hAnsiTheme="minorHAnsi" w:cs="Calibri"/>
          <w:color w:val="0070C0"/>
          <w:sz w:val="20"/>
          <w:szCs w:val="20"/>
        </w:rPr>
      </w:pPr>
    </w:p>
    <w:p w:rsidR="00DD5B20" w:rsidRDefault="00DD5B20" w:rsidP="00A03A51">
      <w:pPr>
        <w:spacing w:after="0"/>
        <w:ind w:right="-1"/>
        <w:jc w:val="center"/>
        <w:rPr>
          <w:rFonts w:asciiTheme="minorHAnsi" w:hAnsiTheme="minorHAnsi" w:cs="Calibri"/>
          <w:color w:val="0070C0"/>
          <w:sz w:val="20"/>
          <w:szCs w:val="20"/>
        </w:rPr>
      </w:pPr>
    </w:p>
    <w:p w:rsidR="00DD5B20" w:rsidRDefault="00DD5B20" w:rsidP="00A03A51">
      <w:pPr>
        <w:spacing w:after="0"/>
        <w:ind w:right="-1"/>
        <w:jc w:val="center"/>
        <w:rPr>
          <w:rFonts w:asciiTheme="minorHAnsi" w:hAnsiTheme="minorHAnsi" w:cs="Calibri"/>
          <w:color w:val="0070C0"/>
          <w:sz w:val="20"/>
          <w:szCs w:val="20"/>
        </w:rPr>
      </w:pPr>
    </w:p>
    <w:p w:rsidR="00DD5B20" w:rsidRDefault="00DD5B20" w:rsidP="00A03A51">
      <w:pPr>
        <w:spacing w:after="0"/>
        <w:ind w:right="-1"/>
        <w:jc w:val="center"/>
        <w:rPr>
          <w:rFonts w:asciiTheme="minorHAnsi" w:hAnsiTheme="minorHAnsi" w:cs="Calibri"/>
          <w:color w:val="0070C0"/>
          <w:sz w:val="20"/>
          <w:szCs w:val="20"/>
        </w:rPr>
      </w:pPr>
    </w:p>
    <w:p w:rsidR="00DD5B20" w:rsidRDefault="00DD5B20" w:rsidP="00A03A51">
      <w:pPr>
        <w:spacing w:after="0"/>
        <w:ind w:right="-1"/>
        <w:jc w:val="center"/>
        <w:rPr>
          <w:rFonts w:asciiTheme="minorHAnsi" w:hAnsiTheme="minorHAnsi" w:cs="Calibri"/>
          <w:color w:val="0070C0"/>
          <w:sz w:val="20"/>
          <w:szCs w:val="20"/>
        </w:rPr>
      </w:pPr>
    </w:p>
    <w:p w:rsidR="00DD5B20" w:rsidRDefault="00DD5B20" w:rsidP="00A03A51">
      <w:pPr>
        <w:spacing w:after="0"/>
        <w:ind w:right="-1"/>
        <w:jc w:val="center"/>
        <w:rPr>
          <w:rFonts w:asciiTheme="minorHAnsi" w:hAnsiTheme="minorHAnsi" w:cs="Calibri"/>
          <w:color w:val="0070C0"/>
          <w:sz w:val="20"/>
          <w:szCs w:val="20"/>
        </w:rPr>
      </w:pPr>
    </w:p>
    <w:p w:rsidR="00DD5B20" w:rsidRDefault="00DD5B20" w:rsidP="00A03A51">
      <w:pPr>
        <w:spacing w:after="0"/>
        <w:ind w:right="-1"/>
        <w:jc w:val="center"/>
        <w:rPr>
          <w:rFonts w:asciiTheme="minorHAnsi" w:hAnsiTheme="minorHAnsi" w:cs="Calibri"/>
          <w:color w:val="0070C0"/>
          <w:sz w:val="20"/>
          <w:szCs w:val="20"/>
        </w:rPr>
      </w:pPr>
    </w:p>
    <w:p w:rsidR="00DD5B20" w:rsidRDefault="00DD5B20" w:rsidP="00A03A51">
      <w:pPr>
        <w:spacing w:after="0"/>
        <w:ind w:right="-1"/>
        <w:jc w:val="center"/>
        <w:rPr>
          <w:rFonts w:asciiTheme="minorHAnsi" w:hAnsiTheme="minorHAnsi" w:cs="Calibri"/>
          <w:color w:val="0070C0"/>
          <w:sz w:val="20"/>
          <w:szCs w:val="20"/>
        </w:rPr>
      </w:pPr>
    </w:p>
    <w:p w:rsidR="00DD5B20" w:rsidRDefault="00DD5B20" w:rsidP="00A03A51">
      <w:pPr>
        <w:spacing w:after="0"/>
        <w:ind w:right="-1"/>
        <w:jc w:val="center"/>
        <w:rPr>
          <w:rFonts w:asciiTheme="minorHAnsi" w:hAnsiTheme="minorHAnsi" w:cs="Calibri"/>
          <w:color w:val="0070C0"/>
          <w:sz w:val="20"/>
          <w:szCs w:val="20"/>
        </w:rPr>
      </w:pPr>
    </w:p>
    <w:p w:rsidR="00DD5B20" w:rsidRDefault="00DD5B20" w:rsidP="00A03A51">
      <w:pPr>
        <w:spacing w:after="0"/>
        <w:ind w:right="-1"/>
        <w:jc w:val="center"/>
        <w:rPr>
          <w:rFonts w:asciiTheme="minorHAnsi" w:hAnsiTheme="minorHAnsi" w:cs="Calibri"/>
          <w:color w:val="0070C0"/>
          <w:sz w:val="20"/>
          <w:szCs w:val="20"/>
        </w:rPr>
      </w:pPr>
    </w:p>
    <w:p w:rsidR="00DD5B20" w:rsidRDefault="00DD5B20" w:rsidP="00A03A51">
      <w:pPr>
        <w:spacing w:after="0"/>
        <w:ind w:right="-1"/>
        <w:jc w:val="center"/>
        <w:rPr>
          <w:rFonts w:asciiTheme="minorHAnsi" w:hAnsiTheme="minorHAnsi" w:cs="Calibri"/>
          <w:color w:val="0070C0"/>
          <w:sz w:val="20"/>
          <w:szCs w:val="20"/>
        </w:rPr>
      </w:pPr>
    </w:p>
    <w:p w:rsidR="00DD5B20" w:rsidRDefault="00DD5B20" w:rsidP="00A03A51">
      <w:pPr>
        <w:spacing w:after="0"/>
        <w:ind w:right="-1"/>
        <w:jc w:val="center"/>
        <w:rPr>
          <w:rFonts w:asciiTheme="minorHAnsi" w:hAnsiTheme="minorHAnsi" w:cs="Calibri"/>
          <w:color w:val="0070C0"/>
          <w:sz w:val="20"/>
          <w:szCs w:val="20"/>
        </w:rPr>
      </w:pPr>
    </w:p>
    <w:p w:rsidR="00DD5B20" w:rsidRDefault="00DD5B20" w:rsidP="00A03A51">
      <w:pPr>
        <w:spacing w:after="0"/>
        <w:ind w:right="-1"/>
        <w:jc w:val="center"/>
        <w:rPr>
          <w:rFonts w:asciiTheme="minorHAnsi" w:hAnsiTheme="minorHAnsi" w:cs="Calibri"/>
          <w:color w:val="0070C0"/>
          <w:sz w:val="20"/>
          <w:szCs w:val="20"/>
        </w:rPr>
      </w:pPr>
    </w:p>
    <w:p w:rsidR="005A23C9" w:rsidRPr="00407511" w:rsidRDefault="005A23C9" w:rsidP="00A03A51">
      <w:pPr>
        <w:pStyle w:val="Style4"/>
        <w:spacing w:after="0"/>
        <w:ind w:left="0" w:right="-1"/>
        <w:jc w:val="center"/>
        <w:rPr>
          <w:rFonts w:asciiTheme="minorHAnsi" w:eastAsia="Times New Roman" w:hAnsiTheme="minorHAnsi" w:cstheme="minorHAnsi"/>
          <w:b/>
          <w:sz w:val="28"/>
          <w:szCs w:val="28"/>
          <w:lang w:eastAsia="pt-BR"/>
        </w:rPr>
      </w:pPr>
      <w:r w:rsidRPr="00407511">
        <w:rPr>
          <w:rFonts w:asciiTheme="minorHAnsi" w:eastAsia="Times New Roman" w:hAnsiTheme="minorHAnsi" w:cstheme="minorHAnsi"/>
          <w:b/>
          <w:sz w:val="28"/>
          <w:szCs w:val="28"/>
          <w:lang w:eastAsia="pt-BR"/>
        </w:rPr>
        <w:lastRenderedPageBreak/>
        <w:t xml:space="preserve">ANEXO </w:t>
      </w:r>
      <w:r w:rsidR="00A95F60">
        <w:rPr>
          <w:rFonts w:asciiTheme="minorHAnsi" w:eastAsia="Times New Roman" w:hAnsiTheme="minorHAnsi" w:cstheme="minorHAnsi"/>
          <w:b/>
          <w:sz w:val="28"/>
          <w:szCs w:val="28"/>
          <w:lang w:eastAsia="pt-BR"/>
        </w:rPr>
        <w:t>D</w:t>
      </w:r>
    </w:p>
    <w:p w:rsidR="005A23C9" w:rsidRPr="00407511" w:rsidRDefault="005A23C9" w:rsidP="00A03A51">
      <w:pPr>
        <w:pStyle w:val="Style4"/>
        <w:spacing w:after="0"/>
        <w:ind w:left="0" w:right="-1"/>
        <w:jc w:val="center"/>
        <w:rPr>
          <w:rFonts w:asciiTheme="minorHAnsi" w:eastAsia="Times New Roman" w:hAnsiTheme="minorHAnsi" w:cstheme="minorHAnsi"/>
          <w:b/>
          <w:sz w:val="24"/>
          <w:szCs w:val="24"/>
          <w:lang w:eastAsia="pt-BR"/>
        </w:rPr>
      </w:pPr>
      <w:r w:rsidRPr="00407511">
        <w:rPr>
          <w:rFonts w:asciiTheme="minorHAnsi" w:eastAsia="Times New Roman" w:hAnsiTheme="minorHAnsi" w:cstheme="minorHAnsi"/>
          <w:b/>
          <w:sz w:val="24"/>
          <w:szCs w:val="24"/>
          <w:lang w:eastAsia="pt-BR"/>
        </w:rPr>
        <w:t>MODELO DE PROPOSTA</w:t>
      </w:r>
    </w:p>
    <w:p w:rsidR="005A23C9" w:rsidRPr="00407511" w:rsidRDefault="005A23C9" w:rsidP="00A03A51">
      <w:pPr>
        <w:pStyle w:val="Style4"/>
        <w:spacing w:after="0"/>
        <w:ind w:left="0" w:right="-1"/>
        <w:jc w:val="center"/>
        <w:rPr>
          <w:rFonts w:asciiTheme="minorHAnsi" w:eastAsia="Times New Roman" w:hAnsiTheme="minorHAnsi" w:cstheme="minorHAnsi"/>
          <w:b/>
          <w:sz w:val="24"/>
          <w:szCs w:val="24"/>
          <w:lang w:eastAsia="pt-BR"/>
        </w:rPr>
      </w:pPr>
    </w:p>
    <w:p w:rsidR="005A23C9" w:rsidRPr="00407511" w:rsidRDefault="005A23C9" w:rsidP="00A03A51">
      <w:pPr>
        <w:spacing w:after="0"/>
        <w:ind w:left="6" w:right="-1" w:hanging="6"/>
        <w:jc w:val="center"/>
        <w:rPr>
          <w:rFonts w:ascii="Calibri" w:hAnsi="Calibri" w:cs="Calibri"/>
          <w:color w:val="FF0000"/>
          <w:sz w:val="24"/>
          <w:szCs w:val="24"/>
        </w:rPr>
      </w:pPr>
      <w:r w:rsidRPr="00407511">
        <w:rPr>
          <w:rFonts w:ascii="Calibri" w:hAnsi="Calibri" w:cs="Calibri"/>
          <w:color w:val="FF0000"/>
          <w:sz w:val="24"/>
          <w:szCs w:val="24"/>
        </w:rPr>
        <w:t>(</w:t>
      </w:r>
      <w:proofErr w:type="gramStart"/>
      <w:r w:rsidRPr="00407511">
        <w:rPr>
          <w:rFonts w:ascii="Calibri" w:hAnsi="Calibri" w:cs="Calibri"/>
          <w:color w:val="FF0000"/>
          <w:sz w:val="24"/>
          <w:szCs w:val="24"/>
        </w:rPr>
        <w:t>em</w:t>
      </w:r>
      <w:proofErr w:type="gramEnd"/>
      <w:r w:rsidRPr="00407511">
        <w:rPr>
          <w:rFonts w:ascii="Calibri" w:hAnsi="Calibri" w:cs="Calibri"/>
          <w:color w:val="FF0000"/>
          <w:sz w:val="24"/>
          <w:szCs w:val="24"/>
        </w:rPr>
        <w:t xml:space="preserve"> papel timbrado do proponente)</w:t>
      </w:r>
    </w:p>
    <w:p w:rsidR="005A23C9" w:rsidRPr="00407511" w:rsidRDefault="005A23C9" w:rsidP="00A03A51">
      <w:pPr>
        <w:pStyle w:val="Standard"/>
        <w:tabs>
          <w:tab w:val="left" w:pos="0"/>
          <w:tab w:val="left" w:pos="710"/>
        </w:tabs>
        <w:spacing w:line="276" w:lineRule="auto"/>
        <w:ind w:right="-1"/>
        <w:jc w:val="center"/>
        <w:rPr>
          <w:rFonts w:asciiTheme="minorHAnsi" w:eastAsia="Franklin Gothic Book" w:hAnsiTheme="minorHAnsi" w:cstheme="minorHAnsi"/>
          <w:color w:val="FF0000"/>
          <w:kern w:val="0"/>
          <w:sz w:val="24"/>
          <w:szCs w:val="24"/>
          <w:lang w:eastAsia="en-US"/>
        </w:rPr>
      </w:pPr>
      <w:r w:rsidRPr="00407511">
        <w:rPr>
          <w:rFonts w:asciiTheme="minorHAnsi" w:eastAsia="Franklin Gothic Book" w:hAnsiTheme="minorHAnsi" w:cstheme="minorHAnsi"/>
          <w:color w:val="FF0000"/>
          <w:kern w:val="0"/>
          <w:sz w:val="24"/>
          <w:szCs w:val="24"/>
          <w:lang w:eastAsia="en-US"/>
        </w:rPr>
        <w:t xml:space="preserve">(A proposta de preços deverá conter os anexos previstos no Item </w:t>
      </w:r>
      <w:r w:rsidRPr="00407511">
        <w:rPr>
          <w:rFonts w:asciiTheme="minorHAnsi" w:hAnsiTheme="minorHAnsi" w:cs="Calibri"/>
          <w:bCs/>
          <w:color w:val="FF0000"/>
          <w:sz w:val="24"/>
          <w:szCs w:val="24"/>
        </w:rPr>
        <w:t>5.</w:t>
      </w:r>
      <w:r w:rsidR="00407511">
        <w:rPr>
          <w:rFonts w:asciiTheme="minorHAnsi" w:hAnsiTheme="minorHAnsi" w:cs="Calibri"/>
          <w:bCs/>
          <w:color w:val="FF0000"/>
          <w:sz w:val="24"/>
          <w:szCs w:val="24"/>
        </w:rPr>
        <w:t>6</w:t>
      </w:r>
      <w:r w:rsidRPr="00407511">
        <w:rPr>
          <w:rFonts w:asciiTheme="minorHAnsi" w:hAnsiTheme="minorHAnsi" w:cs="Calibri"/>
          <w:bCs/>
          <w:color w:val="FF0000"/>
          <w:sz w:val="24"/>
          <w:szCs w:val="24"/>
        </w:rPr>
        <w:t>.</w:t>
      </w:r>
      <w:r w:rsidR="00407511">
        <w:rPr>
          <w:rFonts w:asciiTheme="minorHAnsi" w:hAnsiTheme="minorHAnsi" w:cs="Calibri"/>
          <w:bCs/>
          <w:color w:val="FF0000"/>
          <w:sz w:val="24"/>
          <w:szCs w:val="24"/>
        </w:rPr>
        <w:t>1</w:t>
      </w:r>
      <w:r w:rsidRPr="00407511">
        <w:rPr>
          <w:rFonts w:asciiTheme="minorHAnsi" w:hAnsiTheme="minorHAnsi" w:cs="Calibri"/>
          <w:bCs/>
          <w:color w:val="FF0000"/>
          <w:sz w:val="24"/>
          <w:szCs w:val="24"/>
        </w:rPr>
        <w:t xml:space="preserve"> do Termo de Referência)</w:t>
      </w:r>
    </w:p>
    <w:p w:rsidR="005A23C9" w:rsidRPr="00407511" w:rsidRDefault="005A23C9" w:rsidP="00A03A51">
      <w:pPr>
        <w:pStyle w:val="Style4"/>
        <w:spacing w:after="0"/>
        <w:ind w:left="0" w:right="-1"/>
        <w:jc w:val="center"/>
        <w:rPr>
          <w:rFonts w:asciiTheme="minorHAnsi" w:hAnsiTheme="minorHAnsi" w:cstheme="minorHAnsi"/>
          <w:b/>
          <w:bCs/>
          <w:color w:val="000000"/>
          <w:sz w:val="24"/>
          <w:szCs w:val="24"/>
        </w:rPr>
      </w:pPr>
    </w:p>
    <w:p w:rsidR="005A23C9" w:rsidRPr="00407511" w:rsidRDefault="005A23C9" w:rsidP="00A03A51">
      <w:pPr>
        <w:widowControl w:val="0"/>
        <w:ind w:right="-1"/>
        <w:jc w:val="both"/>
        <w:rPr>
          <w:rFonts w:asciiTheme="minorHAnsi" w:hAnsiTheme="minorHAnsi" w:cstheme="minorHAnsi"/>
          <w:sz w:val="24"/>
          <w:szCs w:val="24"/>
        </w:rPr>
      </w:pPr>
      <w:r w:rsidRPr="00407511">
        <w:rPr>
          <w:rFonts w:asciiTheme="minorHAnsi" w:hAnsiTheme="minorHAnsi" w:cstheme="minorHAnsi"/>
          <w:sz w:val="24"/>
          <w:szCs w:val="24"/>
        </w:rPr>
        <w:t xml:space="preserve">À </w:t>
      </w:r>
    </w:p>
    <w:p w:rsidR="005A23C9" w:rsidRPr="00407511" w:rsidRDefault="00B72BE2" w:rsidP="00A03A51">
      <w:pPr>
        <w:widowControl w:val="0"/>
        <w:ind w:right="-1"/>
        <w:jc w:val="both"/>
        <w:rPr>
          <w:rFonts w:asciiTheme="minorHAnsi" w:hAnsiTheme="minorHAnsi" w:cstheme="minorHAnsi"/>
          <w:sz w:val="24"/>
          <w:szCs w:val="24"/>
        </w:rPr>
      </w:pPr>
      <w:r w:rsidRPr="00407511">
        <w:rPr>
          <w:rFonts w:asciiTheme="minorHAnsi" w:hAnsiTheme="minorHAnsi" w:cstheme="minorHAnsi"/>
          <w:b/>
          <w:sz w:val="24"/>
          <w:szCs w:val="24"/>
        </w:rPr>
        <w:t>Fundação do Patrimônio Histórico e Artístico de Pernambuco</w:t>
      </w:r>
    </w:p>
    <w:p w:rsidR="005A23C9" w:rsidRPr="00407511" w:rsidRDefault="005A23C9" w:rsidP="00A03A51">
      <w:pPr>
        <w:widowControl w:val="0"/>
        <w:ind w:right="-1"/>
        <w:jc w:val="both"/>
        <w:rPr>
          <w:rFonts w:asciiTheme="minorHAnsi" w:hAnsiTheme="minorHAnsi" w:cstheme="minorHAnsi"/>
          <w:sz w:val="24"/>
          <w:szCs w:val="24"/>
        </w:rPr>
      </w:pPr>
      <w:r w:rsidRPr="00407511">
        <w:rPr>
          <w:rFonts w:asciiTheme="minorHAnsi" w:hAnsiTheme="minorHAnsi" w:cstheme="minorHAnsi"/>
          <w:b/>
          <w:sz w:val="24"/>
          <w:szCs w:val="24"/>
        </w:rPr>
        <w:t>PROCESSO Nº _____________________</w:t>
      </w:r>
    </w:p>
    <w:p w:rsidR="005A23C9" w:rsidRPr="00407511" w:rsidRDefault="005A23C9" w:rsidP="00A03A51">
      <w:pPr>
        <w:widowControl w:val="0"/>
        <w:ind w:right="-1"/>
        <w:jc w:val="both"/>
        <w:rPr>
          <w:rFonts w:asciiTheme="minorHAnsi" w:hAnsiTheme="minorHAnsi" w:cstheme="minorHAnsi"/>
          <w:sz w:val="24"/>
          <w:szCs w:val="24"/>
        </w:rPr>
      </w:pPr>
      <w:bookmarkStart w:id="33" w:name="_Hlk49268024"/>
      <w:bookmarkEnd w:id="33"/>
    </w:p>
    <w:p w:rsidR="005A23C9" w:rsidRPr="00407511" w:rsidRDefault="005A23C9" w:rsidP="00A03A51">
      <w:pPr>
        <w:ind w:right="-1"/>
        <w:jc w:val="both"/>
        <w:rPr>
          <w:rFonts w:asciiTheme="minorHAnsi" w:hAnsiTheme="minorHAnsi" w:cstheme="minorHAnsi"/>
          <w:sz w:val="24"/>
          <w:szCs w:val="24"/>
        </w:rPr>
      </w:pPr>
      <w:r w:rsidRPr="00407511">
        <w:rPr>
          <w:rFonts w:asciiTheme="minorHAnsi" w:hAnsiTheme="minorHAnsi" w:cstheme="minorHAnsi"/>
          <w:sz w:val="24"/>
          <w:szCs w:val="24"/>
        </w:rPr>
        <w:t xml:space="preserve">Prezados Senhores, </w:t>
      </w:r>
    </w:p>
    <w:p w:rsidR="005A23C9" w:rsidRPr="00407511" w:rsidRDefault="005A23C9" w:rsidP="00A03A51">
      <w:pPr>
        <w:ind w:right="-1"/>
        <w:jc w:val="both"/>
        <w:rPr>
          <w:rFonts w:asciiTheme="minorHAnsi" w:hAnsiTheme="minorHAnsi" w:cstheme="minorHAnsi"/>
          <w:sz w:val="24"/>
          <w:szCs w:val="24"/>
        </w:rPr>
      </w:pPr>
      <w:r w:rsidRPr="00407511">
        <w:rPr>
          <w:rFonts w:asciiTheme="minorHAnsi" w:hAnsiTheme="minorHAnsi" w:cstheme="minorHAnsi"/>
          <w:sz w:val="24"/>
          <w:szCs w:val="24"/>
        </w:rPr>
        <w:t xml:space="preserve">Apresentamos e submetemos à apreciação de </w:t>
      </w:r>
      <w:proofErr w:type="spellStart"/>
      <w:r w:rsidRPr="00407511">
        <w:rPr>
          <w:rFonts w:asciiTheme="minorHAnsi" w:hAnsiTheme="minorHAnsi" w:cstheme="minorHAnsi"/>
          <w:sz w:val="24"/>
          <w:szCs w:val="24"/>
        </w:rPr>
        <w:t>V.Sas</w:t>
      </w:r>
      <w:proofErr w:type="spellEnd"/>
      <w:r w:rsidRPr="00407511">
        <w:rPr>
          <w:rFonts w:asciiTheme="minorHAnsi" w:hAnsiTheme="minorHAnsi" w:cstheme="minorHAnsi"/>
          <w:sz w:val="24"/>
          <w:szCs w:val="24"/>
        </w:rPr>
        <w:t>, nossa Proposta de Preços, para o objeto da presente Licitação, de acordo com as exigências estabelecidas no Termo de Referência e seus anexos e de acordo com a planilha abaixo detalhada:</w:t>
      </w:r>
    </w:p>
    <w:tbl>
      <w:tblPr>
        <w:tblpPr w:leftFromText="141" w:rightFromText="141" w:vertAnchor="text" w:horzAnchor="margin" w:tblpXSpec="center" w:tblpY="658"/>
        <w:tblW w:w="5000" w:type="pct"/>
        <w:tblCellMar>
          <w:top w:w="100" w:type="dxa"/>
          <w:left w:w="100" w:type="dxa"/>
          <w:bottom w:w="100" w:type="dxa"/>
          <w:right w:w="100" w:type="dxa"/>
        </w:tblCellMar>
        <w:tblLook w:val="0600" w:firstRow="0" w:lastRow="0" w:firstColumn="0" w:lastColumn="0" w:noHBand="1" w:noVBand="1"/>
      </w:tblPr>
      <w:tblGrid>
        <w:gridCol w:w="566"/>
        <w:gridCol w:w="1128"/>
        <w:gridCol w:w="2696"/>
        <w:gridCol w:w="991"/>
        <w:gridCol w:w="1560"/>
        <w:gridCol w:w="1703"/>
        <w:gridCol w:w="2544"/>
      </w:tblGrid>
      <w:tr w:rsidR="00B72BE2" w:rsidRPr="00407511" w:rsidTr="0082080D">
        <w:trPr>
          <w:trHeight w:val="406"/>
          <w:tblHeader/>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D8D8D8"/>
            <w:vAlign w:val="center"/>
          </w:tcPr>
          <w:p w:rsidR="00B72BE2" w:rsidRPr="00407511" w:rsidRDefault="00B72BE2" w:rsidP="00A03A51">
            <w:pPr>
              <w:pStyle w:val="Normal1"/>
              <w:widowControl w:val="0"/>
              <w:spacing w:after="0"/>
              <w:ind w:right="-1"/>
              <w:jc w:val="center"/>
              <w:rPr>
                <w:rFonts w:asciiTheme="minorHAnsi" w:eastAsia="Calibri" w:hAnsiTheme="minorHAnsi" w:cstheme="minorHAnsi"/>
                <w:b/>
                <w:color w:val="0070C0"/>
                <w:sz w:val="24"/>
                <w:szCs w:val="24"/>
              </w:rPr>
            </w:pPr>
            <w:r w:rsidRPr="00407511">
              <w:rPr>
                <w:rFonts w:asciiTheme="minorHAnsi" w:eastAsia="Calibri" w:hAnsiTheme="minorHAnsi" w:cstheme="minorHAnsi"/>
                <w:b/>
                <w:sz w:val="24"/>
                <w:szCs w:val="24"/>
              </w:rPr>
              <w:t>Item</w:t>
            </w:r>
          </w:p>
        </w:tc>
      </w:tr>
      <w:tr w:rsidR="00B72BE2" w:rsidRPr="00407511" w:rsidTr="0082080D">
        <w:trPr>
          <w:trHeight w:val="583"/>
        </w:trPr>
        <w:tc>
          <w:tcPr>
            <w:tcW w:w="253" w:type="pct"/>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rsidR="00B72BE2" w:rsidRPr="00407511" w:rsidRDefault="00B72BE2" w:rsidP="00A03A51">
            <w:pPr>
              <w:pStyle w:val="Normal1"/>
              <w:widowControl w:val="0"/>
              <w:spacing w:after="0"/>
              <w:ind w:right="-1"/>
              <w:rPr>
                <w:rFonts w:asciiTheme="minorHAnsi" w:eastAsia="Calibri" w:hAnsiTheme="minorHAnsi" w:cstheme="minorHAnsi"/>
                <w:sz w:val="20"/>
                <w:szCs w:val="20"/>
              </w:rPr>
            </w:pPr>
            <w:r w:rsidRPr="00407511">
              <w:rPr>
                <w:rFonts w:asciiTheme="minorHAnsi" w:eastAsia="Calibri" w:hAnsiTheme="minorHAnsi" w:cstheme="minorHAnsi"/>
                <w:b/>
                <w:sz w:val="20"/>
                <w:szCs w:val="20"/>
              </w:rPr>
              <w:t>Item</w:t>
            </w:r>
          </w:p>
        </w:tc>
        <w:tc>
          <w:tcPr>
            <w:tcW w:w="504" w:type="pct"/>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rsidR="00B72BE2" w:rsidRPr="00407511" w:rsidRDefault="00B72BE2" w:rsidP="00A03A51">
            <w:pPr>
              <w:pStyle w:val="Normal1"/>
              <w:widowControl w:val="0"/>
              <w:spacing w:after="0"/>
              <w:ind w:right="-1"/>
              <w:jc w:val="center"/>
              <w:rPr>
                <w:rFonts w:asciiTheme="minorHAnsi" w:eastAsia="Calibri" w:hAnsiTheme="minorHAnsi" w:cstheme="minorHAnsi"/>
                <w:sz w:val="20"/>
                <w:szCs w:val="20"/>
              </w:rPr>
            </w:pPr>
            <w:r w:rsidRPr="00407511">
              <w:rPr>
                <w:rFonts w:asciiTheme="minorHAnsi" w:eastAsia="Calibri" w:hAnsiTheme="minorHAnsi" w:cstheme="minorHAnsi"/>
                <w:b/>
                <w:sz w:val="20"/>
                <w:szCs w:val="20"/>
              </w:rPr>
              <w:t>Código</w:t>
            </w:r>
          </w:p>
          <w:p w:rsidR="00B72BE2" w:rsidRPr="00407511" w:rsidRDefault="00B72BE2" w:rsidP="00A03A51">
            <w:pPr>
              <w:pStyle w:val="Normal1"/>
              <w:widowControl w:val="0"/>
              <w:spacing w:after="0"/>
              <w:ind w:right="-1"/>
              <w:jc w:val="center"/>
              <w:rPr>
                <w:rFonts w:asciiTheme="minorHAnsi" w:eastAsia="Calibri" w:hAnsiTheme="minorHAnsi" w:cstheme="minorHAnsi"/>
                <w:sz w:val="20"/>
                <w:szCs w:val="20"/>
              </w:rPr>
            </w:pPr>
            <w:r w:rsidRPr="00407511">
              <w:rPr>
                <w:rFonts w:asciiTheme="minorHAnsi" w:eastAsia="Calibri" w:hAnsiTheme="minorHAnsi" w:cstheme="minorHAnsi"/>
                <w:b/>
                <w:sz w:val="20"/>
                <w:szCs w:val="20"/>
              </w:rPr>
              <w:t>E-Fisco</w:t>
            </w:r>
          </w:p>
        </w:tc>
        <w:tc>
          <w:tcPr>
            <w:tcW w:w="1205" w:type="pct"/>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rsidR="00B72BE2" w:rsidRPr="00407511" w:rsidRDefault="00B72BE2" w:rsidP="00A03A51">
            <w:pPr>
              <w:pStyle w:val="Normal1"/>
              <w:widowControl w:val="0"/>
              <w:spacing w:after="0"/>
              <w:ind w:right="-1"/>
              <w:jc w:val="center"/>
              <w:rPr>
                <w:rFonts w:asciiTheme="minorHAnsi" w:eastAsia="Calibri" w:hAnsiTheme="minorHAnsi" w:cstheme="minorHAnsi"/>
                <w:sz w:val="20"/>
                <w:szCs w:val="20"/>
              </w:rPr>
            </w:pPr>
            <w:r w:rsidRPr="00407511">
              <w:rPr>
                <w:rFonts w:asciiTheme="minorHAnsi" w:eastAsia="Calibri" w:hAnsiTheme="minorHAnsi" w:cstheme="minorHAnsi"/>
                <w:b/>
                <w:sz w:val="20"/>
                <w:szCs w:val="20"/>
              </w:rPr>
              <w:t>Descrição</w:t>
            </w:r>
          </w:p>
        </w:tc>
        <w:tc>
          <w:tcPr>
            <w:tcW w:w="443" w:type="pct"/>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rsidR="00B72BE2" w:rsidRPr="00407511" w:rsidRDefault="00B72BE2" w:rsidP="00A03A51">
            <w:pPr>
              <w:pStyle w:val="Normal1"/>
              <w:widowControl w:val="0"/>
              <w:spacing w:after="0"/>
              <w:ind w:right="-1"/>
              <w:jc w:val="center"/>
              <w:rPr>
                <w:rFonts w:asciiTheme="minorHAnsi" w:eastAsia="Calibri" w:hAnsiTheme="minorHAnsi" w:cstheme="minorHAnsi"/>
                <w:sz w:val="20"/>
                <w:szCs w:val="20"/>
              </w:rPr>
            </w:pPr>
            <w:r w:rsidRPr="00407511">
              <w:rPr>
                <w:rFonts w:asciiTheme="minorHAnsi" w:eastAsia="Calibri" w:hAnsiTheme="minorHAnsi" w:cstheme="minorHAnsi"/>
                <w:b/>
                <w:sz w:val="20"/>
                <w:szCs w:val="20"/>
              </w:rPr>
              <w:t>Unidade</w:t>
            </w:r>
          </w:p>
        </w:tc>
        <w:tc>
          <w:tcPr>
            <w:tcW w:w="697" w:type="pct"/>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center"/>
          </w:tcPr>
          <w:p w:rsidR="00B72BE2" w:rsidRPr="00407511" w:rsidRDefault="00B72BE2" w:rsidP="00A03A51">
            <w:pPr>
              <w:pStyle w:val="Normal1"/>
              <w:widowControl w:val="0"/>
              <w:spacing w:after="0"/>
              <w:ind w:right="-1"/>
              <w:jc w:val="center"/>
              <w:rPr>
                <w:rFonts w:asciiTheme="minorHAnsi" w:eastAsia="Calibri" w:hAnsiTheme="minorHAnsi" w:cstheme="minorHAnsi"/>
                <w:sz w:val="20"/>
                <w:szCs w:val="20"/>
              </w:rPr>
            </w:pPr>
            <w:r w:rsidRPr="00407511">
              <w:rPr>
                <w:rFonts w:asciiTheme="minorHAnsi" w:eastAsia="Calibri" w:hAnsiTheme="minorHAnsi" w:cstheme="minorHAnsi"/>
                <w:b/>
                <w:sz w:val="20"/>
                <w:szCs w:val="20"/>
              </w:rPr>
              <w:t>Quantidade</w:t>
            </w:r>
          </w:p>
          <w:p w:rsidR="00B72BE2" w:rsidRPr="00407511" w:rsidRDefault="00B72BE2" w:rsidP="00A03A51">
            <w:pPr>
              <w:pStyle w:val="Normal1"/>
              <w:widowControl w:val="0"/>
              <w:spacing w:after="0"/>
              <w:ind w:right="-1"/>
              <w:jc w:val="center"/>
              <w:rPr>
                <w:rFonts w:asciiTheme="minorHAnsi" w:eastAsia="Calibri" w:hAnsiTheme="minorHAnsi" w:cstheme="minorHAnsi"/>
                <w:sz w:val="20"/>
                <w:szCs w:val="20"/>
              </w:rPr>
            </w:pPr>
            <w:r w:rsidRPr="00407511">
              <w:rPr>
                <w:rFonts w:asciiTheme="minorHAnsi" w:eastAsia="Calibri" w:hAnsiTheme="minorHAnsi" w:cstheme="minorHAnsi"/>
                <w:b/>
                <w:sz w:val="20"/>
                <w:szCs w:val="20"/>
              </w:rPr>
              <w:t>(A)</w:t>
            </w:r>
          </w:p>
        </w:tc>
        <w:tc>
          <w:tcPr>
            <w:tcW w:w="761" w:type="pct"/>
            <w:tcBorders>
              <w:top w:val="single" w:sz="4" w:space="0" w:color="000000"/>
              <w:left w:val="single" w:sz="4" w:space="0" w:color="000000"/>
              <w:bottom w:val="single" w:sz="4" w:space="0" w:color="000000"/>
              <w:right w:val="single" w:sz="4" w:space="0" w:color="000000"/>
            </w:tcBorders>
            <w:shd w:val="clear" w:color="auto" w:fill="D8D8D8"/>
            <w:tcMar>
              <w:left w:w="80" w:type="dxa"/>
              <w:right w:w="80" w:type="dxa"/>
            </w:tcMar>
            <w:vAlign w:val="center"/>
          </w:tcPr>
          <w:p w:rsidR="00B72BE2" w:rsidRPr="00407511" w:rsidRDefault="00B72BE2" w:rsidP="00A03A51">
            <w:pPr>
              <w:pStyle w:val="Normal1"/>
              <w:widowControl w:val="0"/>
              <w:spacing w:after="0"/>
              <w:ind w:right="-1"/>
              <w:jc w:val="center"/>
              <w:rPr>
                <w:rFonts w:asciiTheme="minorHAnsi" w:eastAsia="Calibri" w:hAnsiTheme="minorHAnsi" w:cstheme="minorHAnsi"/>
                <w:b/>
                <w:sz w:val="20"/>
                <w:szCs w:val="20"/>
              </w:rPr>
            </w:pPr>
          </w:p>
          <w:p w:rsidR="00B72BE2" w:rsidRPr="00407511" w:rsidRDefault="00B72BE2" w:rsidP="00A03A51">
            <w:pPr>
              <w:pStyle w:val="Normal1"/>
              <w:widowControl w:val="0"/>
              <w:spacing w:after="0"/>
              <w:ind w:right="-1"/>
              <w:jc w:val="center"/>
              <w:rPr>
                <w:rFonts w:asciiTheme="minorHAnsi" w:eastAsia="Calibri" w:hAnsiTheme="minorHAnsi" w:cstheme="minorHAnsi"/>
                <w:b/>
                <w:sz w:val="20"/>
                <w:szCs w:val="20"/>
              </w:rPr>
            </w:pPr>
            <w:r w:rsidRPr="00407511">
              <w:rPr>
                <w:rFonts w:asciiTheme="minorHAnsi" w:eastAsia="Calibri" w:hAnsiTheme="minorHAnsi" w:cstheme="minorHAnsi"/>
                <w:b/>
                <w:sz w:val="20"/>
                <w:szCs w:val="20"/>
              </w:rPr>
              <w:t>Valor unitário</w:t>
            </w:r>
          </w:p>
        </w:tc>
        <w:tc>
          <w:tcPr>
            <w:tcW w:w="1137" w:type="pct"/>
            <w:tcBorders>
              <w:top w:val="single" w:sz="4" w:space="0" w:color="000000"/>
              <w:left w:val="single" w:sz="4" w:space="0" w:color="000000"/>
              <w:bottom w:val="single" w:sz="4" w:space="0" w:color="000000"/>
              <w:right w:val="single" w:sz="4" w:space="0" w:color="000000"/>
            </w:tcBorders>
            <w:shd w:val="clear" w:color="auto" w:fill="D8D8D8"/>
          </w:tcPr>
          <w:p w:rsidR="00B72BE2" w:rsidRPr="00407511" w:rsidRDefault="00B72BE2" w:rsidP="00A03A51">
            <w:pPr>
              <w:pStyle w:val="Normal1"/>
              <w:widowControl w:val="0"/>
              <w:spacing w:after="0"/>
              <w:ind w:right="-1"/>
              <w:jc w:val="center"/>
              <w:rPr>
                <w:rFonts w:asciiTheme="minorHAnsi" w:eastAsia="Calibri" w:hAnsiTheme="minorHAnsi" w:cstheme="minorHAnsi"/>
                <w:b/>
                <w:sz w:val="20"/>
                <w:szCs w:val="20"/>
              </w:rPr>
            </w:pPr>
            <w:r w:rsidRPr="00407511">
              <w:rPr>
                <w:rFonts w:asciiTheme="minorHAnsi" w:eastAsia="Calibri" w:hAnsiTheme="minorHAnsi" w:cstheme="minorHAnsi"/>
                <w:b/>
                <w:sz w:val="20"/>
                <w:szCs w:val="20"/>
              </w:rPr>
              <w:t>Valor total</w:t>
            </w:r>
          </w:p>
        </w:tc>
      </w:tr>
      <w:tr w:rsidR="00B72BE2" w:rsidRPr="00407511" w:rsidTr="0082080D">
        <w:trPr>
          <w:trHeight w:val="477"/>
        </w:trPr>
        <w:tc>
          <w:tcPr>
            <w:tcW w:w="253" w:type="pct"/>
            <w:tcBorders>
              <w:top w:val="single" w:sz="4" w:space="0" w:color="000000"/>
              <w:left w:val="single" w:sz="4" w:space="0" w:color="000000"/>
              <w:bottom w:val="single" w:sz="4" w:space="0" w:color="000000"/>
              <w:right w:val="single" w:sz="4" w:space="0" w:color="000000"/>
            </w:tcBorders>
            <w:shd w:val="clear" w:color="auto" w:fill="auto"/>
            <w:tcMar>
              <w:left w:w="80" w:type="dxa"/>
              <w:right w:w="80" w:type="dxa"/>
            </w:tcMar>
            <w:vAlign w:val="center"/>
          </w:tcPr>
          <w:p w:rsidR="00B72BE2" w:rsidRPr="00407511" w:rsidRDefault="00B72BE2" w:rsidP="00A03A51">
            <w:pPr>
              <w:pStyle w:val="Normal1"/>
              <w:widowControl w:val="0"/>
              <w:spacing w:after="0"/>
              <w:ind w:right="-1"/>
              <w:jc w:val="center"/>
              <w:rPr>
                <w:rFonts w:asciiTheme="minorHAnsi" w:eastAsia="Calibri" w:hAnsiTheme="minorHAnsi" w:cstheme="minorHAnsi"/>
                <w:sz w:val="20"/>
                <w:szCs w:val="20"/>
              </w:rPr>
            </w:pPr>
            <w:r w:rsidRPr="00407511">
              <w:rPr>
                <w:rFonts w:asciiTheme="minorHAnsi" w:eastAsia="Calibri" w:hAnsiTheme="minorHAnsi" w:cstheme="minorHAnsi"/>
                <w:sz w:val="20"/>
                <w:szCs w:val="20"/>
              </w:rPr>
              <w:t>1</w:t>
            </w:r>
          </w:p>
        </w:tc>
        <w:tc>
          <w:tcPr>
            <w:tcW w:w="504" w:type="pct"/>
            <w:tcBorders>
              <w:top w:val="single" w:sz="4" w:space="0" w:color="000000"/>
              <w:left w:val="single" w:sz="4" w:space="0" w:color="000000"/>
              <w:bottom w:val="single" w:sz="4" w:space="0" w:color="000000"/>
              <w:right w:val="single" w:sz="4" w:space="0" w:color="000000"/>
            </w:tcBorders>
            <w:shd w:val="clear" w:color="auto" w:fill="auto"/>
            <w:tcMar>
              <w:left w:w="80" w:type="dxa"/>
              <w:right w:w="80" w:type="dxa"/>
            </w:tcMar>
            <w:vAlign w:val="center"/>
          </w:tcPr>
          <w:p w:rsidR="00B72BE2" w:rsidRPr="00407511" w:rsidRDefault="00B72BE2" w:rsidP="00A03A51">
            <w:pPr>
              <w:pStyle w:val="Normal1"/>
              <w:widowControl w:val="0"/>
              <w:spacing w:after="0"/>
              <w:ind w:right="-1"/>
              <w:jc w:val="center"/>
              <w:rPr>
                <w:rFonts w:asciiTheme="minorHAnsi" w:eastAsia="Calibri" w:hAnsiTheme="minorHAnsi" w:cstheme="minorHAnsi"/>
                <w:sz w:val="20"/>
                <w:szCs w:val="20"/>
              </w:rPr>
            </w:pPr>
            <w:r w:rsidRPr="00407511">
              <w:rPr>
                <w:rFonts w:asciiTheme="minorHAnsi" w:eastAsia="Calibri" w:hAnsiTheme="minorHAnsi" w:cstheme="minorHAnsi"/>
                <w:sz w:val="20"/>
                <w:szCs w:val="20"/>
              </w:rPr>
              <w:t>5839882</w:t>
            </w:r>
          </w:p>
        </w:tc>
        <w:tc>
          <w:tcPr>
            <w:tcW w:w="1205" w:type="pct"/>
            <w:tcBorders>
              <w:top w:val="single" w:sz="4" w:space="0" w:color="000000"/>
              <w:left w:val="single" w:sz="4" w:space="0" w:color="000000"/>
              <w:bottom w:val="single" w:sz="4" w:space="0" w:color="000000"/>
              <w:right w:val="single" w:sz="4" w:space="0" w:color="000000"/>
            </w:tcBorders>
            <w:shd w:val="clear" w:color="auto" w:fill="auto"/>
            <w:tcMar>
              <w:left w:w="80" w:type="dxa"/>
              <w:right w:w="80" w:type="dxa"/>
            </w:tcMar>
            <w:vAlign w:val="center"/>
          </w:tcPr>
          <w:p w:rsidR="00B72BE2" w:rsidRPr="00407511" w:rsidRDefault="00B72BE2" w:rsidP="00A03A51">
            <w:pPr>
              <w:pStyle w:val="Normal1"/>
              <w:widowControl w:val="0"/>
              <w:spacing w:after="0"/>
              <w:ind w:right="-1"/>
              <w:jc w:val="center"/>
              <w:rPr>
                <w:rFonts w:asciiTheme="minorHAnsi" w:eastAsia="Calibri" w:hAnsiTheme="minorHAnsi" w:cstheme="minorHAnsi"/>
                <w:sz w:val="20"/>
                <w:szCs w:val="20"/>
              </w:rPr>
            </w:pPr>
            <w:r w:rsidRPr="00407511">
              <w:rPr>
                <w:rFonts w:ascii="Tahoma" w:hAnsi="Tahoma" w:cs="Tahoma"/>
                <w:color w:val="333333"/>
                <w:sz w:val="20"/>
                <w:szCs w:val="20"/>
                <w:shd w:val="clear" w:color="auto" w:fill="FFFFFF"/>
              </w:rPr>
              <w:t>RESTAURACAO DE BENS MOVEIS E INTEGRADOS DE IGREJAS</w:t>
            </w:r>
          </w:p>
        </w:tc>
        <w:tc>
          <w:tcPr>
            <w:tcW w:w="443" w:type="pct"/>
            <w:tcBorders>
              <w:top w:val="single" w:sz="4" w:space="0" w:color="000000"/>
              <w:left w:val="single" w:sz="4" w:space="0" w:color="000000"/>
              <w:bottom w:val="single" w:sz="4" w:space="0" w:color="000000"/>
              <w:right w:val="single" w:sz="4" w:space="0" w:color="000000"/>
            </w:tcBorders>
            <w:shd w:val="clear" w:color="auto" w:fill="auto"/>
            <w:tcMar>
              <w:left w:w="80" w:type="dxa"/>
              <w:right w:w="80" w:type="dxa"/>
            </w:tcMar>
            <w:vAlign w:val="center"/>
          </w:tcPr>
          <w:p w:rsidR="00B72BE2" w:rsidRPr="00407511" w:rsidRDefault="00B72BE2" w:rsidP="00A03A51">
            <w:pPr>
              <w:pStyle w:val="Normal1"/>
              <w:widowControl w:val="0"/>
              <w:spacing w:after="0"/>
              <w:ind w:right="-1"/>
              <w:jc w:val="center"/>
              <w:rPr>
                <w:rFonts w:asciiTheme="minorHAnsi" w:eastAsia="Calibri" w:hAnsiTheme="minorHAnsi" w:cstheme="minorHAnsi"/>
                <w:sz w:val="20"/>
                <w:szCs w:val="20"/>
              </w:rPr>
            </w:pPr>
            <w:proofErr w:type="gramStart"/>
            <w:r w:rsidRPr="00407511">
              <w:rPr>
                <w:rFonts w:asciiTheme="minorHAnsi" w:eastAsia="Calibri" w:hAnsiTheme="minorHAnsi" w:cstheme="minorHAnsi"/>
                <w:sz w:val="20"/>
                <w:szCs w:val="20"/>
              </w:rPr>
              <w:t>unidade</w:t>
            </w:r>
            <w:proofErr w:type="gramEnd"/>
          </w:p>
        </w:tc>
        <w:tc>
          <w:tcPr>
            <w:tcW w:w="697" w:type="pct"/>
            <w:tcBorders>
              <w:top w:val="single" w:sz="4" w:space="0" w:color="000000"/>
              <w:left w:val="single" w:sz="4" w:space="0" w:color="000000"/>
              <w:bottom w:val="single" w:sz="4" w:space="0" w:color="000000"/>
              <w:right w:val="single" w:sz="4" w:space="0" w:color="000000"/>
            </w:tcBorders>
            <w:shd w:val="clear" w:color="auto" w:fill="auto"/>
            <w:tcMar>
              <w:left w:w="80" w:type="dxa"/>
              <w:right w:w="80" w:type="dxa"/>
            </w:tcMar>
            <w:vAlign w:val="center"/>
          </w:tcPr>
          <w:p w:rsidR="00B72BE2" w:rsidRPr="00407511" w:rsidRDefault="00B72BE2" w:rsidP="00A03A51">
            <w:pPr>
              <w:pStyle w:val="Normal1"/>
              <w:widowControl w:val="0"/>
              <w:spacing w:after="0"/>
              <w:ind w:right="-1"/>
              <w:jc w:val="center"/>
              <w:rPr>
                <w:rFonts w:asciiTheme="minorHAnsi" w:eastAsia="Calibri" w:hAnsiTheme="minorHAnsi" w:cstheme="minorHAnsi"/>
                <w:sz w:val="20"/>
                <w:szCs w:val="20"/>
              </w:rPr>
            </w:pPr>
            <w:r w:rsidRPr="00407511">
              <w:rPr>
                <w:rFonts w:asciiTheme="minorHAnsi" w:eastAsia="Calibri" w:hAnsiTheme="minorHAnsi" w:cstheme="minorHAnsi"/>
                <w:sz w:val="20"/>
                <w:szCs w:val="20"/>
              </w:rPr>
              <w:t>1</w:t>
            </w:r>
          </w:p>
        </w:tc>
        <w:tc>
          <w:tcPr>
            <w:tcW w:w="761" w:type="pct"/>
            <w:tcBorders>
              <w:top w:val="single" w:sz="4" w:space="0" w:color="000000"/>
              <w:left w:val="single" w:sz="4" w:space="0" w:color="000000"/>
              <w:bottom w:val="single" w:sz="4" w:space="0" w:color="000000"/>
              <w:right w:val="single" w:sz="4" w:space="0" w:color="000000"/>
            </w:tcBorders>
            <w:shd w:val="clear" w:color="auto" w:fill="auto"/>
            <w:tcMar>
              <w:left w:w="80" w:type="dxa"/>
              <w:right w:w="80" w:type="dxa"/>
            </w:tcMar>
            <w:vAlign w:val="center"/>
          </w:tcPr>
          <w:p w:rsidR="00B72BE2" w:rsidRPr="00407511" w:rsidRDefault="00B72BE2" w:rsidP="00A03A51">
            <w:pPr>
              <w:pStyle w:val="Normal1"/>
              <w:widowControl w:val="0"/>
              <w:spacing w:after="0"/>
              <w:ind w:right="-1"/>
              <w:rPr>
                <w:rFonts w:asciiTheme="minorHAnsi" w:eastAsia="Calibri" w:hAnsiTheme="minorHAnsi" w:cstheme="minorHAnsi"/>
                <w:sz w:val="20"/>
                <w:szCs w:val="20"/>
              </w:rPr>
            </w:pPr>
            <w:r w:rsidRPr="00407511">
              <w:rPr>
                <w:rFonts w:asciiTheme="minorHAnsi" w:eastAsia="Calibri" w:hAnsiTheme="minorHAnsi" w:cstheme="minorHAnsi"/>
                <w:b/>
                <w:sz w:val="20"/>
                <w:szCs w:val="20"/>
              </w:rPr>
              <w:t xml:space="preserve">R$ </w:t>
            </w:r>
          </w:p>
        </w:tc>
        <w:tc>
          <w:tcPr>
            <w:tcW w:w="1137" w:type="pct"/>
            <w:tcBorders>
              <w:top w:val="single" w:sz="4" w:space="0" w:color="000000"/>
              <w:left w:val="single" w:sz="4" w:space="0" w:color="000000"/>
              <w:bottom w:val="single" w:sz="4" w:space="0" w:color="000000"/>
              <w:right w:val="single" w:sz="4" w:space="0" w:color="000000"/>
            </w:tcBorders>
            <w:vAlign w:val="center"/>
          </w:tcPr>
          <w:p w:rsidR="00B72BE2" w:rsidRPr="00407511" w:rsidRDefault="00B72BE2" w:rsidP="00A03A51">
            <w:pPr>
              <w:pStyle w:val="Normal1"/>
              <w:widowControl w:val="0"/>
              <w:spacing w:after="0"/>
              <w:ind w:right="-1"/>
              <w:jc w:val="center"/>
              <w:rPr>
                <w:rFonts w:asciiTheme="minorHAnsi" w:eastAsia="Calibri" w:hAnsiTheme="minorHAnsi" w:cstheme="minorHAnsi"/>
                <w:b/>
                <w:sz w:val="20"/>
                <w:szCs w:val="20"/>
              </w:rPr>
            </w:pPr>
            <w:r w:rsidRPr="00407511">
              <w:rPr>
                <w:rFonts w:asciiTheme="minorHAnsi" w:eastAsia="Calibri" w:hAnsiTheme="minorHAnsi" w:cstheme="minorHAnsi"/>
                <w:b/>
                <w:sz w:val="20"/>
                <w:szCs w:val="20"/>
              </w:rPr>
              <w:t xml:space="preserve">R$ </w:t>
            </w:r>
          </w:p>
        </w:tc>
      </w:tr>
    </w:tbl>
    <w:p w:rsidR="005A23C9" w:rsidRPr="00407511" w:rsidRDefault="005A23C9" w:rsidP="00A03A51">
      <w:pPr>
        <w:ind w:left="6" w:right="-1" w:hanging="6"/>
        <w:rPr>
          <w:rFonts w:asciiTheme="minorHAnsi" w:hAnsiTheme="minorHAnsi" w:cstheme="minorHAnsi"/>
          <w:sz w:val="24"/>
          <w:szCs w:val="24"/>
        </w:rPr>
      </w:pPr>
      <w:r w:rsidRPr="00407511">
        <w:rPr>
          <w:rFonts w:asciiTheme="minorHAnsi" w:hAnsiTheme="minorHAnsi" w:cstheme="minorHAnsi"/>
          <w:sz w:val="24"/>
          <w:szCs w:val="24"/>
        </w:rPr>
        <w:t>VALOR GLOBAL DA PROPOSTA: R$ __________</w:t>
      </w:r>
      <w:proofErr w:type="gramStart"/>
      <w:r w:rsidRPr="00407511">
        <w:rPr>
          <w:rFonts w:asciiTheme="minorHAnsi" w:hAnsiTheme="minorHAnsi" w:cstheme="minorHAnsi"/>
          <w:sz w:val="24"/>
          <w:szCs w:val="24"/>
        </w:rPr>
        <w:t>_  (</w:t>
      </w:r>
      <w:proofErr w:type="gramEnd"/>
      <w:r w:rsidRPr="00407511">
        <w:rPr>
          <w:rFonts w:asciiTheme="minorHAnsi" w:hAnsiTheme="minorHAnsi" w:cstheme="minorHAnsi"/>
          <w:sz w:val="24"/>
          <w:szCs w:val="24"/>
        </w:rPr>
        <w:t xml:space="preserve">___________________________________). </w:t>
      </w:r>
    </w:p>
    <w:p w:rsidR="005A23C9" w:rsidRPr="00407511" w:rsidRDefault="005A23C9" w:rsidP="00A03A51">
      <w:pPr>
        <w:ind w:left="6" w:right="-1" w:hanging="6"/>
        <w:jc w:val="both"/>
        <w:rPr>
          <w:rFonts w:asciiTheme="minorHAnsi" w:hAnsiTheme="minorHAnsi" w:cstheme="minorHAnsi"/>
          <w:sz w:val="24"/>
          <w:szCs w:val="24"/>
        </w:rPr>
      </w:pPr>
      <w:r w:rsidRPr="00407511">
        <w:rPr>
          <w:rFonts w:asciiTheme="minorHAnsi" w:hAnsiTheme="minorHAnsi" w:cstheme="minorHAnsi"/>
          <w:sz w:val="24"/>
          <w:szCs w:val="24"/>
        </w:rPr>
        <w:t xml:space="preserve">VALIDADE DA PROPOSTA: __________ (_____________________) dias, contados da data de abertura da sessão pública estabelecida no preâmbulo do Edital, independente de declaração do licitante. </w:t>
      </w:r>
    </w:p>
    <w:p w:rsidR="005A23C9" w:rsidRPr="00407511" w:rsidRDefault="005A23C9" w:rsidP="00A03A51">
      <w:pPr>
        <w:ind w:left="6" w:right="-1" w:hanging="6"/>
        <w:jc w:val="both"/>
        <w:rPr>
          <w:rFonts w:asciiTheme="minorHAnsi" w:hAnsiTheme="minorHAnsi" w:cstheme="minorHAnsi"/>
          <w:bCs/>
          <w:kern w:val="2"/>
          <w:sz w:val="24"/>
          <w:szCs w:val="24"/>
        </w:rPr>
      </w:pPr>
      <w:r w:rsidRPr="00407511">
        <w:rPr>
          <w:rFonts w:asciiTheme="minorHAnsi" w:hAnsiTheme="minorHAnsi" w:cstheme="minorHAnsi"/>
          <w:sz w:val="24"/>
          <w:szCs w:val="24"/>
        </w:rPr>
        <w:t>DECLARAMOS QUE ESTAMOS DE ACORDO COM TODAS AS CONDIÇÕES ESTABELECIDAS NO EDITAL E SEUS ANEXOS.</w:t>
      </w:r>
    </w:p>
    <w:p w:rsidR="005A23C9" w:rsidRPr="00407511" w:rsidRDefault="005A23C9" w:rsidP="00A03A51">
      <w:pPr>
        <w:ind w:right="-1"/>
        <w:jc w:val="center"/>
        <w:rPr>
          <w:rFonts w:asciiTheme="minorHAnsi" w:hAnsiTheme="minorHAnsi" w:cstheme="minorHAnsi"/>
          <w:bCs/>
          <w:kern w:val="2"/>
          <w:sz w:val="24"/>
          <w:szCs w:val="24"/>
        </w:rPr>
      </w:pPr>
    </w:p>
    <w:p w:rsidR="005A23C9" w:rsidRPr="00407511" w:rsidRDefault="005A23C9" w:rsidP="00A03A51">
      <w:pPr>
        <w:ind w:right="-1"/>
        <w:jc w:val="center"/>
        <w:rPr>
          <w:rFonts w:asciiTheme="minorHAnsi" w:hAnsiTheme="minorHAnsi" w:cstheme="minorHAnsi"/>
          <w:bCs/>
          <w:kern w:val="2"/>
          <w:sz w:val="24"/>
          <w:szCs w:val="24"/>
        </w:rPr>
      </w:pPr>
      <w:r w:rsidRPr="00407511">
        <w:rPr>
          <w:rFonts w:asciiTheme="minorHAnsi" w:hAnsiTheme="minorHAnsi" w:cstheme="minorHAnsi"/>
          <w:bCs/>
          <w:kern w:val="2"/>
          <w:sz w:val="24"/>
          <w:szCs w:val="24"/>
        </w:rPr>
        <w:t xml:space="preserve">Recife, _______ de ___________ </w:t>
      </w:r>
      <w:proofErr w:type="spellStart"/>
      <w:r w:rsidRPr="00407511">
        <w:rPr>
          <w:rFonts w:asciiTheme="minorHAnsi" w:hAnsiTheme="minorHAnsi" w:cstheme="minorHAnsi"/>
          <w:bCs/>
          <w:kern w:val="2"/>
          <w:sz w:val="24"/>
          <w:szCs w:val="24"/>
        </w:rPr>
        <w:t>de</w:t>
      </w:r>
      <w:proofErr w:type="spellEnd"/>
      <w:r w:rsidRPr="00407511">
        <w:rPr>
          <w:rFonts w:asciiTheme="minorHAnsi" w:hAnsiTheme="minorHAnsi" w:cstheme="minorHAnsi"/>
          <w:bCs/>
          <w:kern w:val="2"/>
          <w:sz w:val="24"/>
          <w:szCs w:val="24"/>
        </w:rPr>
        <w:t xml:space="preserve"> 202___.</w:t>
      </w:r>
    </w:p>
    <w:p w:rsidR="005A23C9" w:rsidRPr="00407511" w:rsidRDefault="005A23C9" w:rsidP="00A03A51">
      <w:pPr>
        <w:ind w:right="-1"/>
        <w:jc w:val="center"/>
        <w:rPr>
          <w:rFonts w:asciiTheme="minorHAnsi" w:hAnsiTheme="minorHAnsi" w:cstheme="minorHAnsi"/>
          <w:bCs/>
          <w:kern w:val="2"/>
          <w:sz w:val="24"/>
          <w:szCs w:val="24"/>
        </w:rPr>
      </w:pPr>
    </w:p>
    <w:p w:rsidR="00B72BE2" w:rsidRPr="00407511" w:rsidRDefault="005A23C9" w:rsidP="00A03A51">
      <w:pPr>
        <w:ind w:right="-1"/>
        <w:jc w:val="center"/>
        <w:rPr>
          <w:rFonts w:asciiTheme="minorHAnsi" w:hAnsiTheme="minorHAnsi" w:cstheme="minorHAnsi"/>
          <w:bCs/>
          <w:kern w:val="2"/>
          <w:sz w:val="24"/>
          <w:szCs w:val="24"/>
        </w:rPr>
      </w:pPr>
      <w:r w:rsidRPr="00407511">
        <w:rPr>
          <w:rFonts w:asciiTheme="minorHAnsi" w:hAnsiTheme="minorHAnsi" w:cstheme="minorHAnsi"/>
          <w:bCs/>
          <w:kern w:val="2"/>
          <w:sz w:val="24"/>
          <w:szCs w:val="24"/>
        </w:rPr>
        <w:t>Assinatura</w:t>
      </w:r>
    </w:p>
    <w:p w:rsidR="00DD5B20" w:rsidRPr="00B72BE2" w:rsidRDefault="00DD5B20" w:rsidP="00B72BE2">
      <w:pPr>
        <w:ind w:right="-285"/>
        <w:jc w:val="center"/>
        <w:rPr>
          <w:rFonts w:asciiTheme="minorHAnsi" w:hAnsiTheme="minorHAnsi" w:cstheme="minorHAnsi"/>
          <w:bCs/>
          <w:kern w:val="2"/>
          <w:sz w:val="20"/>
          <w:szCs w:val="20"/>
        </w:rPr>
      </w:pPr>
      <w:r w:rsidRPr="00E1499B">
        <w:rPr>
          <w:rFonts w:asciiTheme="minorHAnsi" w:hAnsiTheme="minorHAnsi" w:cs="Calibri"/>
          <w:b/>
          <w:sz w:val="28"/>
          <w:szCs w:val="28"/>
        </w:rPr>
        <w:lastRenderedPageBreak/>
        <w:t>APÊND</w:t>
      </w:r>
      <w:bookmarkStart w:id="34" w:name="_GoBack"/>
      <w:bookmarkEnd w:id="34"/>
      <w:r w:rsidRPr="00E1499B">
        <w:rPr>
          <w:rFonts w:asciiTheme="minorHAnsi" w:hAnsiTheme="minorHAnsi" w:cs="Calibri"/>
          <w:b/>
          <w:sz w:val="28"/>
          <w:szCs w:val="28"/>
        </w:rPr>
        <w:t xml:space="preserve">ICE </w:t>
      </w:r>
    </w:p>
    <w:p w:rsidR="00DD5B20" w:rsidRDefault="00DD5B20">
      <w:pPr>
        <w:spacing w:after="0"/>
        <w:ind w:right="-141"/>
        <w:jc w:val="center"/>
        <w:rPr>
          <w:rFonts w:asciiTheme="minorHAnsi" w:hAnsiTheme="minorHAnsi" w:cs="Calibri"/>
          <w:sz w:val="20"/>
          <w:szCs w:val="20"/>
        </w:rPr>
      </w:pPr>
    </w:p>
    <w:p w:rsidR="00DD5B20" w:rsidRPr="00DD5B20" w:rsidRDefault="00DD5B20" w:rsidP="00DD5B20">
      <w:pPr>
        <w:spacing w:after="0" w:line="360" w:lineRule="auto"/>
        <w:ind w:left="-142" w:right="141"/>
        <w:contextualSpacing/>
        <w:jc w:val="center"/>
        <w:textAlignment w:val="top"/>
        <w:outlineLvl w:val="0"/>
        <w:rPr>
          <w:rFonts w:ascii="Arial" w:eastAsia="Arial" w:hAnsi="Arial" w:cs="Arial"/>
          <w:b/>
          <w:position w:val="-1"/>
          <w:lang w:eastAsia="pt-BR"/>
        </w:rPr>
      </w:pPr>
    </w:p>
    <w:tbl>
      <w:tblPr>
        <w:tblStyle w:val="Tabelacomgrade1"/>
        <w:tblW w:w="4647" w:type="pct"/>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557"/>
        <w:gridCol w:w="6850"/>
      </w:tblGrid>
      <w:tr w:rsidR="00DD5B20" w:rsidRPr="00DD5B20" w:rsidTr="00DD5B20">
        <w:trPr>
          <w:trHeight w:val="1342"/>
        </w:trPr>
        <w:tc>
          <w:tcPr>
            <w:tcW w:w="1709" w:type="pct"/>
            <w:vAlign w:val="center"/>
          </w:tcPr>
          <w:p w:rsidR="00DD5B20" w:rsidRPr="00DD5B20" w:rsidRDefault="00DD5B20" w:rsidP="00DD5B20">
            <w:pPr>
              <w:spacing w:after="0" w:line="240" w:lineRule="auto"/>
              <w:ind w:leftChars="-1" w:hangingChars="1" w:hanging="2"/>
              <w:textAlignment w:val="top"/>
              <w:outlineLvl w:val="0"/>
              <w:rPr>
                <w:rFonts w:ascii="Arial" w:eastAsia="Arial" w:hAnsi="Arial" w:cs="Arial"/>
                <w:b/>
                <w:position w:val="-1"/>
                <w:lang w:eastAsia="pt-BR"/>
              </w:rPr>
            </w:pPr>
            <w:r w:rsidRPr="00DD5B20">
              <w:rPr>
                <w:rFonts w:ascii="Arial" w:eastAsia="Arial" w:hAnsi="Arial" w:cs="Arial"/>
                <w:b/>
                <w:noProof/>
                <w:position w:val="-1"/>
                <w:lang w:eastAsia="pt-BR"/>
              </w:rPr>
              <w:drawing>
                <wp:inline distT="0" distB="0" distL="0" distR="0" wp14:anchorId="39816A1A" wp14:editId="34D02D81">
                  <wp:extent cx="1743075" cy="980440"/>
                  <wp:effectExtent l="0" t="0" r="0" b="0"/>
                  <wp:docPr id="22" name="Imagem 0" descr="Nova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0" descr="Nova Logo.png"/>
                          <pic:cNvPicPr>
                            <a:picLocks noChangeAspect="1"/>
                          </pic:cNvPicPr>
                        </pic:nvPicPr>
                        <pic:blipFill>
                          <a:blip r:embed="rId12" cstate="print"/>
                          <a:stretch>
                            <a:fillRect/>
                          </a:stretch>
                        </pic:blipFill>
                        <pic:spPr>
                          <a:xfrm>
                            <a:off x="0" y="0"/>
                            <a:ext cx="1744369" cy="981208"/>
                          </a:xfrm>
                          <a:prstGeom prst="rect">
                            <a:avLst/>
                          </a:prstGeom>
                        </pic:spPr>
                      </pic:pic>
                    </a:graphicData>
                  </a:graphic>
                </wp:inline>
              </w:drawing>
            </w:r>
          </w:p>
        </w:tc>
        <w:tc>
          <w:tcPr>
            <w:tcW w:w="3291" w:type="pct"/>
            <w:shd w:val="clear" w:color="auto" w:fill="FFFFFF"/>
            <w:vAlign w:val="center"/>
          </w:tcPr>
          <w:p w:rsidR="00DD5B20" w:rsidRPr="00DD5B20" w:rsidRDefault="00DD5B20" w:rsidP="00DD5B20">
            <w:pPr>
              <w:tabs>
                <w:tab w:val="center" w:pos="4419"/>
                <w:tab w:val="right" w:pos="8838"/>
              </w:tabs>
              <w:spacing w:after="0" w:line="240" w:lineRule="auto"/>
              <w:ind w:hanging="2"/>
              <w:rPr>
                <w:rFonts w:ascii="Arial" w:eastAsia="Times New Roman" w:hAnsi="Arial" w:cs="Arial"/>
                <w:bCs/>
                <w:lang w:eastAsia="pt-BR"/>
              </w:rPr>
            </w:pPr>
            <w:r w:rsidRPr="00DD5B20">
              <w:rPr>
                <w:rFonts w:ascii="Arial" w:eastAsia="Times New Roman" w:hAnsi="Arial" w:cs="Arial"/>
                <w:bCs/>
                <w:lang w:eastAsia="pt-BR"/>
              </w:rPr>
              <w:t>GOVERNO DO ESTADO DE PERNAMBUCO</w:t>
            </w:r>
          </w:p>
          <w:p w:rsidR="00DD5B20" w:rsidRPr="00DD5B20" w:rsidRDefault="00DD5B20" w:rsidP="00DD5B20">
            <w:pPr>
              <w:tabs>
                <w:tab w:val="center" w:pos="4419"/>
                <w:tab w:val="right" w:pos="8838"/>
              </w:tabs>
              <w:spacing w:after="0" w:line="240" w:lineRule="auto"/>
              <w:ind w:hanging="2"/>
              <w:rPr>
                <w:rFonts w:ascii="Arial" w:eastAsia="Times New Roman" w:hAnsi="Arial" w:cs="Arial"/>
                <w:bCs/>
                <w:lang w:eastAsia="pt-BR"/>
              </w:rPr>
            </w:pPr>
            <w:r w:rsidRPr="00DD5B20">
              <w:rPr>
                <w:rFonts w:ascii="Arial" w:eastAsia="Times New Roman" w:hAnsi="Arial" w:cs="Arial"/>
                <w:bCs/>
                <w:lang w:eastAsia="pt-BR"/>
              </w:rPr>
              <w:t>SECRETARIA DE ADMINISTRAÇÃO</w:t>
            </w:r>
          </w:p>
          <w:p w:rsidR="00DD5B20" w:rsidRPr="00DD5B20" w:rsidRDefault="00DD5B20" w:rsidP="00DD5B20">
            <w:pPr>
              <w:spacing w:after="0" w:line="240" w:lineRule="auto"/>
              <w:ind w:leftChars="-1" w:hangingChars="1" w:hanging="2"/>
              <w:textAlignment w:val="top"/>
              <w:outlineLvl w:val="0"/>
              <w:rPr>
                <w:rFonts w:ascii="Arial" w:eastAsia="Arial" w:hAnsi="Arial" w:cs="Arial"/>
                <w:position w:val="-1"/>
                <w:lang w:eastAsia="pt-BR"/>
              </w:rPr>
            </w:pPr>
            <w:r w:rsidRPr="00DD5B20">
              <w:rPr>
                <w:rFonts w:ascii="Arial" w:eastAsia="Times New Roman" w:hAnsi="Arial" w:cs="Arial"/>
                <w:bCs/>
                <w:position w:val="-1"/>
                <w:lang w:eastAsia="pt-BR"/>
              </w:rPr>
              <w:t>FUNDAÇÃO DO PATRIMÔNIO HISTÓRICO E ARTISTICO DE PERNAMBUCO</w:t>
            </w:r>
          </w:p>
        </w:tc>
      </w:tr>
    </w:tbl>
    <w:p w:rsidR="00DD5B20" w:rsidRPr="00DD5B20" w:rsidRDefault="00DD5B20" w:rsidP="00DD5B20">
      <w:pPr>
        <w:spacing w:after="0" w:line="240" w:lineRule="auto"/>
        <w:ind w:left="-142" w:right="141"/>
        <w:contextualSpacing/>
        <w:jc w:val="center"/>
        <w:textAlignment w:val="top"/>
        <w:outlineLvl w:val="0"/>
        <w:rPr>
          <w:rFonts w:ascii="Arial" w:eastAsia="Arial" w:hAnsi="Arial" w:cs="Arial"/>
          <w:b/>
          <w:position w:val="-1"/>
          <w:sz w:val="20"/>
          <w:szCs w:val="20"/>
          <w:lang w:eastAsia="pt-BR"/>
        </w:rPr>
      </w:pPr>
    </w:p>
    <w:p w:rsidR="00DD5B20" w:rsidRPr="00DD5B20" w:rsidRDefault="00DD5B20" w:rsidP="00DD5B20">
      <w:pPr>
        <w:spacing w:after="0" w:line="240" w:lineRule="auto"/>
        <w:ind w:left="-142" w:right="141"/>
        <w:contextualSpacing/>
        <w:jc w:val="center"/>
        <w:textAlignment w:val="top"/>
        <w:outlineLvl w:val="0"/>
        <w:rPr>
          <w:rFonts w:ascii="Arial" w:eastAsia="Arial" w:hAnsi="Arial" w:cs="Arial"/>
          <w:b/>
          <w:position w:val="-1"/>
          <w:sz w:val="20"/>
          <w:szCs w:val="20"/>
          <w:lang w:eastAsia="pt-BR"/>
        </w:rPr>
      </w:pPr>
      <w:r w:rsidRPr="00DD5B20">
        <w:rPr>
          <w:rFonts w:ascii="Arial" w:eastAsia="Arial" w:hAnsi="Arial" w:cs="Arial"/>
          <w:b/>
          <w:position w:val="-1"/>
          <w:sz w:val="20"/>
          <w:szCs w:val="20"/>
          <w:lang w:eastAsia="pt-BR"/>
        </w:rPr>
        <w:t>ESTUDO TÉCNICO PRELIMINAR - (ETP)</w:t>
      </w:r>
    </w:p>
    <w:p w:rsidR="00DD5B20" w:rsidRPr="00DD5B20" w:rsidRDefault="00DD5B20" w:rsidP="00DD5B20">
      <w:pPr>
        <w:spacing w:after="0" w:line="240" w:lineRule="auto"/>
        <w:ind w:left="-142" w:right="141"/>
        <w:contextualSpacing/>
        <w:jc w:val="center"/>
        <w:textAlignment w:val="top"/>
        <w:outlineLvl w:val="0"/>
        <w:rPr>
          <w:rFonts w:ascii="Arial" w:eastAsia="Arial" w:hAnsi="Arial" w:cs="Arial"/>
          <w:b/>
          <w:bCs/>
          <w:position w:val="-1"/>
          <w:sz w:val="20"/>
          <w:szCs w:val="20"/>
          <w:lang w:eastAsia="pt-BR"/>
        </w:rPr>
      </w:pPr>
      <w:r w:rsidRPr="00DD5B20">
        <w:rPr>
          <w:rFonts w:ascii="Arial" w:eastAsia="SimSun" w:hAnsi="Arial" w:cs="Arial"/>
          <w:b/>
          <w:bCs/>
          <w:position w:val="-1"/>
          <w:sz w:val="20"/>
          <w:szCs w:val="20"/>
          <w:lang w:eastAsia="pt-BR"/>
        </w:rPr>
        <w:t>“</w:t>
      </w:r>
      <w:r w:rsidRPr="00DD5B20">
        <w:rPr>
          <w:rFonts w:ascii="Arial" w:eastAsia="Times New Roman" w:hAnsi="Arial" w:cs="Arial"/>
          <w:b/>
          <w:sz w:val="21"/>
          <w:szCs w:val="21"/>
          <w:lang w:eastAsia="pt-BR"/>
        </w:rPr>
        <w:t xml:space="preserve">CONTRATAÇÃO DE EMPRESA ESPECIALIZADA NA PRESTÇÃO DE </w:t>
      </w:r>
      <w:r w:rsidRPr="00DD5B20">
        <w:rPr>
          <w:rFonts w:ascii="Arial" w:eastAsia="Arial" w:hAnsi="Arial" w:cs="Arial"/>
          <w:b/>
          <w:position w:val="-1"/>
          <w:sz w:val="20"/>
          <w:szCs w:val="20"/>
          <w:lang w:eastAsia="pt-BR"/>
        </w:rPr>
        <w:t>SERVIÇOS DE CONSERVAÇÃO E RESTAURAÇÃO DOS BENS INTEGRADOS DO MOSTEIRO DE SÃO BENTO DE OLINDA-PE</w:t>
      </w:r>
      <w:r w:rsidRPr="00DD5B20">
        <w:rPr>
          <w:rFonts w:ascii="Arial" w:eastAsia="SimSun" w:hAnsi="Arial" w:cs="Arial"/>
          <w:b/>
          <w:bCs/>
          <w:position w:val="-1"/>
          <w:sz w:val="20"/>
          <w:szCs w:val="20"/>
          <w:lang w:eastAsia="pt-BR"/>
        </w:rPr>
        <w:t>”</w:t>
      </w:r>
    </w:p>
    <w:p w:rsidR="00DD5B20" w:rsidRPr="00DD5B20" w:rsidRDefault="00DD5B20" w:rsidP="00DD5B20">
      <w:pPr>
        <w:spacing w:after="240" w:line="240" w:lineRule="auto"/>
        <w:ind w:left="2" w:right="141" w:hangingChars="1" w:hanging="2"/>
        <w:jc w:val="both"/>
        <w:textAlignment w:val="top"/>
        <w:outlineLvl w:val="0"/>
        <w:rPr>
          <w:rFonts w:ascii="Arial" w:eastAsia="Arial" w:hAnsi="Arial" w:cs="Arial"/>
          <w:b/>
          <w:position w:val="-1"/>
          <w:sz w:val="20"/>
          <w:szCs w:val="20"/>
          <w:lang w:eastAsia="pt-BR"/>
        </w:rPr>
      </w:pPr>
    </w:p>
    <w:p w:rsidR="00DD5B20" w:rsidRPr="00DD5B20" w:rsidRDefault="00DD5B20" w:rsidP="00DD5B20">
      <w:pPr>
        <w:spacing w:after="0" w:line="240" w:lineRule="auto"/>
        <w:ind w:left="-142" w:right="141"/>
        <w:jc w:val="both"/>
        <w:textAlignment w:val="top"/>
        <w:outlineLvl w:val="0"/>
        <w:rPr>
          <w:rFonts w:ascii="Arial" w:eastAsia="Arial" w:hAnsi="Arial" w:cs="Arial"/>
          <w:b/>
          <w:position w:val="-1"/>
          <w:sz w:val="20"/>
          <w:szCs w:val="20"/>
          <w:lang w:eastAsia="pt-BR"/>
        </w:rPr>
      </w:pPr>
      <w:r w:rsidRPr="00DD5B20">
        <w:rPr>
          <w:rFonts w:ascii="Arial" w:eastAsia="Arial" w:hAnsi="Arial" w:cs="Arial"/>
          <w:b/>
          <w:position w:val="-1"/>
          <w:sz w:val="20"/>
          <w:szCs w:val="20"/>
          <w:lang w:eastAsia="pt-BR"/>
        </w:rPr>
        <w:t>Identificação do requisitante</w:t>
      </w:r>
    </w:p>
    <w:p w:rsidR="00DD5B20" w:rsidRPr="00DD5B20" w:rsidRDefault="00DD5B20" w:rsidP="00DD5B20">
      <w:pPr>
        <w:spacing w:after="0" w:line="240" w:lineRule="auto"/>
        <w:ind w:left="-142" w:right="141"/>
        <w:jc w:val="both"/>
        <w:textAlignment w:val="top"/>
        <w:outlineLvl w:val="0"/>
        <w:rPr>
          <w:rFonts w:ascii="Arial" w:eastAsia="Arial" w:hAnsi="Arial" w:cs="Arial"/>
          <w:color w:val="00B0F0"/>
          <w:position w:val="-1"/>
          <w:sz w:val="20"/>
          <w:szCs w:val="20"/>
          <w:lang w:eastAsia="pt-BR"/>
        </w:rPr>
      </w:pPr>
      <w:r w:rsidRPr="00DD5B20">
        <w:rPr>
          <w:rFonts w:ascii="Arial" w:eastAsia="Arial" w:hAnsi="Arial" w:cs="Arial"/>
          <w:position w:val="-1"/>
          <w:sz w:val="20"/>
          <w:szCs w:val="20"/>
          <w:lang w:eastAsia="pt-BR"/>
        </w:rPr>
        <w:t>Número SEI: 00403300013.001456/2024-72</w:t>
      </w:r>
    </w:p>
    <w:p w:rsidR="00DD5B20" w:rsidRPr="00DD5B20" w:rsidRDefault="00DD5B20" w:rsidP="00DD5B20">
      <w:pPr>
        <w:spacing w:after="0" w:line="240" w:lineRule="auto"/>
        <w:ind w:left="-142" w:right="141"/>
        <w:jc w:val="both"/>
        <w:textAlignment w:val="top"/>
        <w:outlineLvl w:val="0"/>
        <w:rPr>
          <w:rFonts w:ascii="Arial" w:eastAsia="Arial" w:hAnsi="Arial" w:cs="Arial"/>
          <w:position w:val="-1"/>
          <w:sz w:val="20"/>
          <w:szCs w:val="20"/>
          <w:lang w:eastAsia="pt-BR"/>
        </w:rPr>
      </w:pPr>
      <w:r w:rsidRPr="00DD5B20">
        <w:rPr>
          <w:rFonts w:ascii="Arial" w:eastAsia="Arial" w:hAnsi="Arial" w:cs="Arial"/>
          <w:position w:val="-1"/>
          <w:sz w:val="20"/>
          <w:szCs w:val="20"/>
          <w:lang w:eastAsia="pt-BR"/>
        </w:rPr>
        <w:t xml:space="preserve">Órgão/Entidade: Fundação do Patrimônio Histórico e Artístico de Pernambuco - </w:t>
      </w:r>
      <w:proofErr w:type="spellStart"/>
      <w:r w:rsidRPr="00DD5B20">
        <w:rPr>
          <w:rFonts w:ascii="Arial" w:eastAsia="Arial" w:hAnsi="Arial" w:cs="Arial"/>
          <w:position w:val="-1"/>
          <w:sz w:val="20"/>
          <w:szCs w:val="20"/>
          <w:lang w:eastAsia="pt-BR"/>
        </w:rPr>
        <w:t>Fundarpe</w:t>
      </w:r>
      <w:proofErr w:type="spellEnd"/>
    </w:p>
    <w:p w:rsidR="00DD5B20" w:rsidRPr="00DD5B20" w:rsidRDefault="00DD5B20" w:rsidP="00DD5B20">
      <w:pPr>
        <w:spacing w:after="0" w:line="240" w:lineRule="auto"/>
        <w:ind w:left="-142" w:right="141"/>
        <w:jc w:val="both"/>
        <w:textAlignment w:val="top"/>
        <w:outlineLvl w:val="0"/>
        <w:rPr>
          <w:rFonts w:ascii="Arial" w:eastAsia="Arial" w:hAnsi="Arial" w:cs="Arial"/>
          <w:position w:val="-1"/>
          <w:sz w:val="20"/>
          <w:szCs w:val="20"/>
          <w:lang w:eastAsia="pt-BR"/>
        </w:rPr>
      </w:pPr>
      <w:r w:rsidRPr="00DD5B20">
        <w:rPr>
          <w:rFonts w:ascii="Arial" w:eastAsia="Arial" w:hAnsi="Arial" w:cs="Arial"/>
          <w:position w:val="-1"/>
          <w:sz w:val="20"/>
          <w:szCs w:val="20"/>
          <w:lang w:eastAsia="pt-BR"/>
        </w:rPr>
        <w:t>Setor Requisitante do Órgão/Entidade: Diretoria de Obras e Projetos Especiais - DPE</w:t>
      </w:r>
      <w:r w:rsidRPr="00DD5B20">
        <w:rPr>
          <w:rFonts w:ascii="Arial" w:eastAsia="Arial" w:hAnsi="Arial" w:cs="Arial"/>
          <w:position w:val="-1"/>
          <w:sz w:val="20"/>
          <w:szCs w:val="20"/>
          <w:lang w:eastAsia="pt-BR"/>
        </w:rPr>
        <w:tab/>
      </w:r>
    </w:p>
    <w:p w:rsidR="00DD5B20" w:rsidRPr="00DD5B20" w:rsidRDefault="00DD5B20" w:rsidP="00DD5B20">
      <w:pPr>
        <w:spacing w:after="0" w:line="240" w:lineRule="auto"/>
        <w:ind w:left="-142" w:right="141"/>
        <w:jc w:val="both"/>
        <w:textAlignment w:val="top"/>
        <w:outlineLvl w:val="0"/>
        <w:rPr>
          <w:rFonts w:ascii="Arial" w:eastAsia="Arial" w:hAnsi="Arial" w:cs="Arial"/>
          <w:b/>
          <w:position w:val="-1"/>
          <w:sz w:val="20"/>
          <w:szCs w:val="20"/>
          <w:lang w:eastAsia="pt-BR"/>
        </w:rPr>
      </w:pPr>
      <w:r w:rsidRPr="00DD5B20">
        <w:rPr>
          <w:rFonts w:ascii="Arial" w:eastAsia="Arial" w:hAnsi="Arial" w:cs="Arial"/>
          <w:position w:val="-1"/>
          <w:sz w:val="20"/>
          <w:szCs w:val="20"/>
          <w:lang w:eastAsia="pt-BR"/>
        </w:rPr>
        <w:t xml:space="preserve">Responsável / Equipe de planejamento da demanda: </w:t>
      </w:r>
      <w:r w:rsidRPr="00DD5B20">
        <w:rPr>
          <w:rFonts w:ascii="Arial" w:eastAsia="Arial" w:hAnsi="Arial" w:cs="Arial"/>
          <w:b/>
          <w:position w:val="-1"/>
          <w:sz w:val="20"/>
          <w:szCs w:val="20"/>
          <w:lang w:eastAsia="pt-BR"/>
        </w:rPr>
        <w:t>Sandra Alves Barbosa Spinelli</w:t>
      </w:r>
    </w:p>
    <w:p w:rsidR="00DD5B20" w:rsidRPr="00DD5B20" w:rsidRDefault="00DD5B20" w:rsidP="00DD5B20">
      <w:pPr>
        <w:spacing w:after="0" w:line="240" w:lineRule="auto"/>
        <w:ind w:left="-142" w:right="141"/>
        <w:jc w:val="both"/>
        <w:textAlignment w:val="top"/>
        <w:outlineLvl w:val="0"/>
        <w:rPr>
          <w:rFonts w:ascii="Arial" w:eastAsia="Arial" w:hAnsi="Arial" w:cs="Arial"/>
          <w:color w:val="00B0F0"/>
          <w:position w:val="-1"/>
          <w:sz w:val="20"/>
          <w:szCs w:val="20"/>
          <w:lang w:eastAsia="pt-BR"/>
        </w:rPr>
      </w:pPr>
      <w:r w:rsidRPr="00DD5B20">
        <w:rPr>
          <w:rFonts w:ascii="Arial" w:eastAsia="Arial" w:hAnsi="Arial" w:cs="Arial"/>
          <w:position w:val="-1"/>
          <w:sz w:val="20"/>
          <w:szCs w:val="20"/>
          <w:lang w:eastAsia="pt-BR"/>
        </w:rPr>
        <w:t>Contato do responsável: Fone (81) 3184-3086 /</w:t>
      </w:r>
      <w:r w:rsidRPr="00DD5B20">
        <w:rPr>
          <w:rFonts w:ascii="Arial" w:eastAsia="Arial" w:hAnsi="Arial" w:cs="Arial"/>
          <w:color w:val="00B0F0"/>
          <w:position w:val="-1"/>
          <w:sz w:val="20"/>
          <w:szCs w:val="20"/>
          <w:lang w:eastAsia="pt-BR"/>
        </w:rPr>
        <w:t xml:space="preserve"> </w:t>
      </w:r>
      <w:r w:rsidRPr="00DD5B20">
        <w:rPr>
          <w:rFonts w:ascii="Arial" w:eastAsia="Arial" w:hAnsi="Arial" w:cs="Arial"/>
          <w:position w:val="-1"/>
          <w:sz w:val="20"/>
          <w:szCs w:val="20"/>
          <w:lang w:eastAsia="pt-BR"/>
        </w:rPr>
        <w:t>E-mail institucional: dpe@fundarpe.pe.gov.br</w:t>
      </w:r>
    </w:p>
    <w:p w:rsidR="00DD5B20" w:rsidRPr="00DD5B20" w:rsidRDefault="00DD5B20" w:rsidP="00DD5B20">
      <w:pPr>
        <w:spacing w:after="240" w:line="240" w:lineRule="auto"/>
        <w:ind w:right="141"/>
        <w:jc w:val="both"/>
        <w:textAlignment w:val="top"/>
        <w:outlineLvl w:val="0"/>
        <w:rPr>
          <w:rFonts w:ascii="Arial" w:eastAsia="Arial" w:hAnsi="Arial" w:cs="Arial"/>
          <w:b/>
          <w:position w:val="-1"/>
          <w:sz w:val="20"/>
          <w:szCs w:val="20"/>
          <w:lang w:eastAsia="pt-BR"/>
        </w:rPr>
      </w:pPr>
    </w:p>
    <w:p w:rsidR="00DD5B20" w:rsidRPr="00DD5B20" w:rsidRDefault="00DD5B20" w:rsidP="00DD5B20">
      <w:pPr>
        <w:spacing w:after="240" w:line="240" w:lineRule="auto"/>
        <w:ind w:left="-142" w:right="141"/>
        <w:contextualSpacing/>
        <w:jc w:val="both"/>
        <w:textAlignment w:val="top"/>
        <w:outlineLvl w:val="0"/>
        <w:rPr>
          <w:rFonts w:ascii="Arial" w:eastAsia="Arial" w:hAnsi="Arial" w:cs="Arial"/>
          <w:b/>
          <w:position w:val="-1"/>
          <w:sz w:val="20"/>
          <w:szCs w:val="20"/>
          <w:lang w:eastAsia="pt-BR"/>
        </w:rPr>
      </w:pPr>
      <w:r w:rsidRPr="00DD5B20">
        <w:rPr>
          <w:rFonts w:ascii="Arial" w:eastAsia="Arial" w:hAnsi="Arial" w:cs="Arial"/>
          <w:b/>
          <w:position w:val="-1"/>
          <w:sz w:val="20"/>
          <w:szCs w:val="20"/>
          <w:lang w:eastAsia="pt-BR"/>
        </w:rPr>
        <w:t>Preâmbulo</w:t>
      </w:r>
    </w:p>
    <w:p w:rsidR="00DD5B20" w:rsidRPr="00DD5B20" w:rsidRDefault="00DD5B20" w:rsidP="00DD5B20">
      <w:pPr>
        <w:spacing w:after="240" w:line="240" w:lineRule="auto"/>
        <w:ind w:right="141"/>
        <w:jc w:val="both"/>
        <w:textAlignment w:val="top"/>
        <w:outlineLvl w:val="0"/>
        <w:rPr>
          <w:rFonts w:ascii="Arial" w:eastAsia="Arial" w:hAnsi="Arial" w:cs="Arial"/>
          <w:b/>
          <w:color w:val="FF0000"/>
          <w:position w:val="-1"/>
          <w:sz w:val="20"/>
          <w:szCs w:val="20"/>
          <w:lang w:eastAsia="pt-BR"/>
        </w:rPr>
      </w:pPr>
    </w:p>
    <w:p w:rsidR="00DD5B20" w:rsidRPr="00DD5B20" w:rsidRDefault="00DD5B20" w:rsidP="00DD5B20">
      <w:pPr>
        <w:spacing w:after="240" w:line="240" w:lineRule="auto"/>
        <w:ind w:right="-1"/>
        <w:jc w:val="both"/>
        <w:textAlignment w:val="top"/>
        <w:outlineLvl w:val="0"/>
        <w:rPr>
          <w:rFonts w:ascii="Arial" w:eastAsia="Arial" w:hAnsi="Arial" w:cs="Arial"/>
          <w:bCs/>
          <w:position w:val="-1"/>
          <w:sz w:val="20"/>
          <w:szCs w:val="20"/>
          <w:lang w:eastAsia="pt-BR"/>
        </w:rPr>
      </w:pPr>
      <w:r w:rsidRPr="00DD5B20">
        <w:rPr>
          <w:rFonts w:ascii="Arial" w:eastAsia="Arial" w:hAnsi="Arial" w:cs="Arial"/>
          <w:bCs/>
          <w:position w:val="-1"/>
          <w:sz w:val="20"/>
          <w:szCs w:val="20"/>
          <w:lang w:eastAsia="pt-BR"/>
        </w:rPr>
        <w:t xml:space="preserve">O presente Estudo Técnico Preliminar (ETP) destina-se a identificar as necessidades referentes às demandas da </w:t>
      </w:r>
      <w:r w:rsidRPr="00DD5B20">
        <w:rPr>
          <w:rFonts w:ascii="Arial" w:eastAsia="Arial" w:hAnsi="Arial" w:cs="Arial"/>
          <w:b/>
          <w:position w:val="-1"/>
          <w:sz w:val="20"/>
          <w:szCs w:val="20"/>
          <w:lang w:eastAsia="pt-BR"/>
        </w:rPr>
        <w:t>“</w:t>
      </w:r>
      <w:r w:rsidRPr="00DD5B20">
        <w:rPr>
          <w:rFonts w:ascii="Arial" w:eastAsia="Times New Roman" w:hAnsi="Arial" w:cs="Arial"/>
          <w:color w:val="333333"/>
          <w:sz w:val="21"/>
          <w:szCs w:val="21"/>
          <w:lang w:eastAsia="pt-BR"/>
        </w:rPr>
        <w:t>Contratação de empresa especializada na prestação de serviços “</w:t>
      </w:r>
      <w:r w:rsidRPr="00DD5B20">
        <w:rPr>
          <w:rFonts w:ascii="Arial" w:eastAsia="Times New Roman" w:hAnsi="Arial" w:cs="Arial"/>
          <w:b/>
          <w:sz w:val="21"/>
          <w:szCs w:val="21"/>
          <w:lang w:eastAsia="pt-BR"/>
        </w:rPr>
        <w:t xml:space="preserve">CONTRATAÇÃO DE EMPRESA ESPECIALIZADA NA PRESTÇÃO DE </w:t>
      </w:r>
      <w:r w:rsidRPr="00DD5B20">
        <w:rPr>
          <w:rFonts w:ascii="Arial" w:eastAsia="Arial" w:hAnsi="Arial" w:cs="Arial"/>
          <w:b/>
          <w:position w:val="-1"/>
          <w:sz w:val="20"/>
          <w:szCs w:val="20"/>
          <w:lang w:eastAsia="pt-BR"/>
        </w:rPr>
        <w:t>SERVIÇOS DE CONSERVAÇÃO E RESTAURAÇÃO DOS BENS INTEGRADOS DO MOSTEIRO DE SÃO BENTO DE OLINDA-PE”</w:t>
      </w:r>
      <w:r w:rsidRPr="00DD5B20">
        <w:rPr>
          <w:rFonts w:ascii="Arial" w:eastAsia="Arial" w:hAnsi="Arial" w:cs="Arial"/>
          <w:b/>
          <w:bCs/>
          <w:position w:val="-1"/>
          <w:sz w:val="20"/>
          <w:szCs w:val="20"/>
          <w:lang w:eastAsia="pt-BR"/>
        </w:rPr>
        <w:t>,</w:t>
      </w:r>
      <w:r w:rsidRPr="00DD5B20">
        <w:rPr>
          <w:rFonts w:ascii="Arial" w:eastAsia="Arial" w:hAnsi="Arial" w:cs="Arial"/>
          <w:bCs/>
          <w:position w:val="-1"/>
          <w:sz w:val="20"/>
          <w:szCs w:val="20"/>
          <w:lang w:eastAsia="pt-BR"/>
        </w:rPr>
        <w:t xml:space="preserve"> de modo a manter a integridade histórica e artística dos bens artísticos integrados que decoram o Mosteiro de São Bento de Olinda. O presente ETP enquadra-se na hipótese obrigatória do art. 18, I, da Lei 14.133/21 e do Art. 6º do Decreto 53.384/2022, e não é classificado como sigiloso.</w:t>
      </w:r>
    </w:p>
    <w:p w:rsidR="00DD5B20" w:rsidRPr="00DD5B20" w:rsidRDefault="00DD5B20" w:rsidP="00F66196">
      <w:pPr>
        <w:numPr>
          <w:ilvl w:val="0"/>
          <w:numId w:val="15"/>
        </w:numPr>
        <w:tabs>
          <w:tab w:val="left" w:pos="142"/>
        </w:tabs>
        <w:spacing w:after="240" w:line="240" w:lineRule="auto"/>
        <w:ind w:leftChars="-65" w:left="-141" w:right="141" w:hangingChars="1" w:hanging="2"/>
        <w:jc w:val="both"/>
        <w:textAlignment w:val="top"/>
        <w:outlineLvl w:val="0"/>
        <w:rPr>
          <w:rFonts w:ascii="Arial" w:eastAsia="Arial" w:hAnsi="Arial" w:cs="Arial"/>
          <w:b/>
          <w:position w:val="-1"/>
          <w:sz w:val="20"/>
          <w:szCs w:val="20"/>
          <w:lang w:eastAsia="pt-BR"/>
        </w:rPr>
      </w:pPr>
      <w:r w:rsidRPr="00DD5B20">
        <w:rPr>
          <w:rFonts w:ascii="Arial" w:eastAsia="Arial" w:hAnsi="Arial" w:cs="Arial"/>
          <w:b/>
          <w:position w:val="-1"/>
          <w:sz w:val="20"/>
          <w:szCs w:val="20"/>
          <w:lang w:eastAsia="pt-BR"/>
        </w:rPr>
        <w:t>Descrição da necessidade da contratação</w:t>
      </w:r>
    </w:p>
    <w:p w:rsidR="00DD5B20" w:rsidRPr="00DD5B20" w:rsidRDefault="00DD5B20" w:rsidP="00DD5B20">
      <w:pPr>
        <w:tabs>
          <w:tab w:val="left" w:pos="142"/>
        </w:tabs>
        <w:spacing w:after="240" w:line="240" w:lineRule="auto"/>
        <w:ind w:left="-141" w:right="141"/>
        <w:jc w:val="both"/>
        <w:textAlignment w:val="top"/>
        <w:outlineLvl w:val="0"/>
        <w:rPr>
          <w:rFonts w:ascii="Arial" w:eastAsia="Arial" w:hAnsi="Arial" w:cs="Arial"/>
          <w:b/>
          <w:position w:val="-1"/>
          <w:sz w:val="20"/>
          <w:szCs w:val="20"/>
          <w:lang w:eastAsia="pt-BR"/>
        </w:rPr>
      </w:pPr>
      <w:r w:rsidRPr="00DD5B20">
        <w:rPr>
          <w:rFonts w:ascii="Arial" w:eastAsia="Arial" w:hAnsi="Arial" w:cs="Arial"/>
          <w:b/>
          <w:position w:val="-1"/>
          <w:sz w:val="20"/>
          <w:szCs w:val="20"/>
          <w:lang w:eastAsia="pt-BR"/>
        </w:rPr>
        <w:t>1.1. Necessidade da contratação</w:t>
      </w:r>
    </w:p>
    <w:p w:rsidR="00DD5B20" w:rsidRPr="00DD5B20" w:rsidRDefault="00DD5B20" w:rsidP="00DD5B20">
      <w:pPr>
        <w:suppressAutoHyphens w:val="0"/>
        <w:spacing w:after="240" w:line="240" w:lineRule="auto"/>
        <w:ind w:hanging="2"/>
        <w:jc w:val="both"/>
        <w:rPr>
          <w:rFonts w:ascii="Arial" w:eastAsia="Times New Roman" w:hAnsi="Arial" w:cs="Arial"/>
          <w:sz w:val="20"/>
          <w:szCs w:val="20"/>
          <w:lang w:eastAsia="pt-BR"/>
        </w:rPr>
      </w:pPr>
      <w:bookmarkStart w:id="35" w:name="_Hlk164948189"/>
      <w:r w:rsidRPr="00DD5B20">
        <w:rPr>
          <w:rFonts w:ascii="Arial" w:eastAsia="Times New Roman" w:hAnsi="Arial" w:cs="Arial"/>
          <w:color w:val="000000"/>
          <w:sz w:val="20"/>
          <w:szCs w:val="20"/>
          <w:lang w:eastAsia="pt-BR"/>
        </w:rPr>
        <w:t xml:space="preserve">A Constituição de 1988 teve papel fundamental na valorização do patrimônio Cultural no País, considerando que o previu enquanto um direito de todo cidadão, conforme dispõe em seu art. 216 sendo dever do Estado fomentar e </w:t>
      </w:r>
      <w:r w:rsidRPr="00DD5B20">
        <w:rPr>
          <w:rFonts w:ascii="Arial" w:eastAsia="Times New Roman" w:hAnsi="Arial" w:cs="Arial"/>
          <w:sz w:val="20"/>
          <w:szCs w:val="20"/>
          <w:lang w:eastAsia="pt-BR"/>
        </w:rPr>
        <w:t>promover ações a fim de proteger à memória dos diferentes grupos formadores da sociedade brasileira, garantindo o acesso e resgate da cultura existente, nos quais se incluem:</w:t>
      </w:r>
    </w:p>
    <w:p w:rsidR="00DD5B20" w:rsidRPr="00DD5B20" w:rsidRDefault="00DD5B20" w:rsidP="00DD5B20">
      <w:pPr>
        <w:spacing w:after="240" w:line="240" w:lineRule="auto"/>
        <w:ind w:leftChars="1094" w:left="2409" w:hangingChars="1" w:hanging="2"/>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b/>
          <w:bCs/>
          <w:position w:val="-1"/>
          <w:sz w:val="20"/>
          <w:szCs w:val="20"/>
          <w:lang w:eastAsia="pt-BR"/>
        </w:rPr>
        <w:t>I</w:t>
      </w:r>
      <w:r w:rsidRPr="00DD5B20">
        <w:rPr>
          <w:rFonts w:ascii="Arial" w:eastAsia="Times New Roman" w:hAnsi="Arial" w:cs="Arial"/>
          <w:position w:val="-1"/>
          <w:sz w:val="20"/>
          <w:szCs w:val="20"/>
          <w:lang w:eastAsia="pt-BR"/>
        </w:rPr>
        <w:t> - as formas de expressão;</w:t>
      </w:r>
    </w:p>
    <w:p w:rsidR="00DD5B20" w:rsidRPr="00DD5B20" w:rsidRDefault="00DD5B20" w:rsidP="00DD5B20">
      <w:pPr>
        <w:spacing w:after="240" w:line="240" w:lineRule="auto"/>
        <w:ind w:leftChars="1094" w:left="2409" w:hangingChars="1" w:hanging="2"/>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b/>
          <w:bCs/>
          <w:position w:val="-1"/>
          <w:sz w:val="20"/>
          <w:szCs w:val="20"/>
          <w:lang w:eastAsia="pt-BR"/>
        </w:rPr>
        <w:t>II</w:t>
      </w:r>
      <w:r w:rsidRPr="00DD5B20">
        <w:rPr>
          <w:rFonts w:ascii="Arial" w:eastAsia="Times New Roman" w:hAnsi="Arial" w:cs="Arial"/>
          <w:position w:val="-1"/>
          <w:sz w:val="20"/>
          <w:szCs w:val="20"/>
          <w:lang w:eastAsia="pt-BR"/>
        </w:rPr>
        <w:t> - os modos de criar, fazer e viver;</w:t>
      </w:r>
    </w:p>
    <w:p w:rsidR="00DD5B20" w:rsidRPr="00DD5B20" w:rsidRDefault="00DD5B20" w:rsidP="00DD5B20">
      <w:pPr>
        <w:spacing w:after="240" w:line="240" w:lineRule="auto"/>
        <w:ind w:leftChars="1094" w:left="2409" w:hangingChars="1" w:hanging="2"/>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b/>
          <w:bCs/>
          <w:position w:val="-1"/>
          <w:sz w:val="20"/>
          <w:szCs w:val="20"/>
          <w:lang w:eastAsia="pt-BR"/>
        </w:rPr>
        <w:t>III</w:t>
      </w:r>
      <w:r w:rsidRPr="00DD5B20">
        <w:rPr>
          <w:rFonts w:ascii="Arial" w:eastAsia="Times New Roman" w:hAnsi="Arial" w:cs="Arial"/>
          <w:position w:val="-1"/>
          <w:sz w:val="20"/>
          <w:szCs w:val="20"/>
          <w:lang w:eastAsia="pt-BR"/>
        </w:rPr>
        <w:t> - as criações científicas, artísticas e tecnológicas;</w:t>
      </w:r>
    </w:p>
    <w:p w:rsidR="00DD5B20" w:rsidRPr="00DD5B20" w:rsidRDefault="00DD5B20" w:rsidP="00DD5B20">
      <w:pPr>
        <w:spacing w:after="240" w:line="240" w:lineRule="auto"/>
        <w:ind w:leftChars="1094" w:left="2409" w:hangingChars="1" w:hanging="2"/>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b/>
          <w:bCs/>
          <w:position w:val="-1"/>
          <w:sz w:val="20"/>
          <w:szCs w:val="20"/>
          <w:lang w:eastAsia="pt-BR"/>
        </w:rPr>
        <w:t>IV</w:t>
      </w:r>
      <w:r w:rsidRPr="00DD5B20">
        <w:rPr>
          <w:rFonts w:ascii="Arial" w:eastAsia="Times New Roman" w:hAnsi="Arial" w:cs="Arial"/>
          <w:position w:val="-1"/>
          <w:sz w:val="20"/>
          <w:szCs w:val="20"/>
          <w:lang w:eastAsia="pt-BR"/>
        </w:rPr>
        <w:t> - as obras, objetos, documentos, edificações e demais espaços destinados às manifestações artístico-culturais;</w:t>
      </w:r>
    </w:p>
    <w:p w:rsidR="00DD5B20" w:rsidRPr="00DD5B20" w:rsidRDefault="00DD5B20" w:rsidP="00DD5B20">
      <w:pPr>
        <w:spacing w:after="240" w:line="240" w:lineRule="auto"/>
        <w:ind w:leftChars="1094" w:left="2409" w:hangingChars="1" w:hanging="2"/>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b/>
          <w:bCs/>
          <w:position w:val="-1"/>
          <w:sz w:val="20"/>
          <w:szCs w:val="20"/>
          <w:lang w:eastAsia="pt-BR"/>
        </w:rPr>
        <w:lastRenderedPageBreak/>
        <w:t>V</w:t>
      </w:r>
      <w:r w:rsidRPr="00DD5B20">
        <w:rPr>
          <w:rFonts w:ascii="Arial" w:eastAsia="Times New Roman" w:hAnsi="Arial" w:cs="Arial"/>
          <w:position w:val="-1"/>
          <w:sz w:val="20"/>
          <w:szCs w:val="20"/>
          <w:lang w:eastAsia="pt-BR"/>
        </w:rPr>
        <w:t> - os conjuntos urbanos e sítios de valor histórico, paisagístico, artístico, arqueológico, paleontológico, ecológico e científico.</w:t>
      </w:r>
    </w:p>
    <w:p w:rsidR="00DD5B20" w:rsidRPr="00DD5B20" w:rsidRDefault="00DD5B20" w:rsidP="00DD5B20">
      <w:pPr>
        <w:spacing w:after="240" w:line="240" w:lineRule="auto"/>
        <w:ind w:leftChars="1094" w:left="2409" w:hangingChars="1" w:hanging="2"/>
        <w:jc w:val="both"/>
        <w:textAlignment w:val="top"/>
        <w:outlineLvl w:val="0"/>
        <w:rPr>
          <w:rFonts w:ascii="Arial" w:eastAsia="Times New Roman" w:hAnsi="Arial" w:cs="Arial"/>
          <w:position w:val="-1"/>
          <w:sz w:val="20"/>
          <w:szCs w:val="20"/>
          <w:lang w:eastAsia="pt-BR"/>
        </w:rPr>
      </w:pPr>
    </w:p>
    <w:p w:rsidR="00DD5B20" w:rsidRPr="00DD5B20" w:rsidRDefault="00DD5B20" w:rsidP="00DD5B20">
      <w:pPr>
        <w:suppressAutoHyphens w:val="0"/>
        <w:spacing w:after="240" w:line="240" w:lineRule="auto"/>
        <w:jc w:val="both"/>
        <w:rPr>
          <w:rFonts w:ascii="Arial" w:eastAsia="Times New Roman" w:hAnsi="Arial" w:cs="Arial"/>
          <w:color w:val="000000"/>
          <w:sz w:val="20"/>
          <w:szCs w:val="20"/>
          <w:lang w:eastAsia="pt-BR"/>
        </w:rPr>
      </w:pPr>
      <w:r w:rsidRPr="00DD5B20">
        <w:rPr>
          <w:rFonts w:ascii="Arial" w:eastAsia="Times New Roman" w:hAnsi="Arial" w:cs="Arial"/>
          <w:color w:val="000000"/>
          <w:sz w:val="20"/>
          <w:szCs w:val="20"/>
          <w:lang w:eastAsia="pt-BR"/>
        </w:rPr>
        <w:t>Em consonância com este marco legal, o principal objeto de estudo desse Estudo Técnico Preliminar está relacionado aos incisos</w:t>
      </w:r>
      <w:r w:rsidRPr="00DD5B20">
        <w:rPr>
          <w:rFonts w:ascii="Times New Roman" w:eastAsia="Times New Roman" w:hAnsi="Times New Roman"/>
          <w:b/>
          <w:bCs/>
          <w:sz w:val="20"/>
          <w:szCs w:val="20"/>
          <w:lang w:eastAsia="pt-BR"/>
        </w:rPr>
        <w:t xml:space="preserve"> </w:t>
      </w:r>
      <w:r w:rsidRPr="00DD5B20">
        <w:rPr>
          <w:rFonts w:ascii="Arial" w:eastAsia="Times New Roman" w:hAnsi="Arial" w:cs="Arial"/>
          <w:b/>
          <w:bCs/>
          <w:sz w:val="20"/>
          <w:szCs w:val="20"/>
          <w:lang w:eastAsia="pt-BR"/>
        </w:rPr>
        <w:t>III</w:t>
      </w:r>
      <w:r w:rsidRPr="00DD5B20">
        <w:rPr>
          <w:rFonts w:ascii="Arial" w:eastAsia="Times New Roman" w:hAnsi="Arial" w:cs="Arial"/>
          <w:sz w:val="20"/>
          <w:szCs w:val="20"/>
          <w:lang w:eastAsia="pt-BR"/>
        </w:rPr>
        <w:t xml:space="preserve"> - </w:t>
      </w:r>
      <w:r w:rsidRPr="00DD5B20">
        <w:rPr>
          <w:rFonts w:ascii="Arial" w:eastAsia="Times New Roman" w:hAnsi="Arial" w:cs="Arial"/>
          <w:b/>
          <w:sz w:val="20"/>
          <w:szCs w:val="20"/>
          <w:lang w:eastAsia="pt-BR"/>
        </w:rPr>
        <w:t>as criações</w:t>
      </w:r>
      <w:r w:rsidRPr="00DD5B20">
        <w:rPr>
          <w:rFonts w:ascii="Arial" w:eastAsia="Times New Roman" w:hAnsi="Arial" w:cs="Arial"/>
          <w:sz w:val="20"/>
          <w:szCs w:val="20"/>
          <w:lang w:eastAsia="pt-BR"/>
        </w:rPr>
        <w:t xml:space="preserve"> científicas, </w:t>
      </w:r>
      <w:r w:rsidRPr="00DD5B20">
        <w:rPr>
          <w:rFonts w:ascii="Arial" w:eastAsia="Times New Roman" w:hAnsi="Arial" w:cs="Arial"/>
          <w:b/>
          <w:sz w:val="20"/>
          <w:szCs w:val="20"/>
          <w:lang w:eastAsia="pt-BR"/>
        </w:rPr>
        <w:t>artísticas e tecnológicas</w:t>
      </w:r>
      <w:r w:rsidRPr="00DD5B20">
        <w:rPr>
          <w:rFonts w:ascii="Arial" w:eastAsia="Times New Roman" w:hAnsi="Arial" w:cs="Arial"/>
          <w:sz w:val="20"/>
          <w:szCs w:val="20"/>
          <w:lang w:eastAsia="pt-BR"/>
        </w:rPr>
        <w:t xml:space="preserve"> e</w:t>
      </w:r>
      <w:r w:rsidRPr="00DD5B20">
        <w:rPr>
          <w:rFonts w:ascii="Arial" w:eastAsia="Times New Roman" w:hAnsi="Arial" w:cs="Arial"/>
          <w:color w:val="000000"/>
          <w:sz w:val="20"/>
          <w:szCs w:val="20"/>
          <w:lang w:eastAsia="pt-BR"/>
        </w:rPr>
        <w:t xml:space="preserve"> </w:t>
      </w:r>
      <w:r w:rsidRPr="00DD5B20">
        <w:rPr>
          <w:rFonts w:ascii="Arial" w:eastAsia="Times New Roman" w:hAnsi="Arial" w:cs="Arial"/>
          <w:b/>
          <w:bCs/>
          <w:sz w:val="20"/>
          <w:szCs w:val="20"/>
          <w:lang w:eastAsia="pt-BR"/>
        </w:rPr>
        <w:t>IV</w:t>
      </w:r>
      <w:r w:rsidRPr="00DD5B20">
        <w:rPr>
          <w:rFonts w:ascii="Arial" w:eastAsia="Times New Roman" w:hAnsi="Arial" w:cs="Arial"/>
          <w:sz w:val="20"/>
          <w:szCs w:val="20"/>
          <w:lang w:eastAsia="pt-BR"/>
        </w:rPr>
        <w:t xml:space="preserve"> - as obras, </w:t>
      </w:r>
      <w:r w:rsidRPr="00DD5B20">
        <w:rPr>
          <w:rFonts w:ascii="Arial" w:eastAsia="Times New Roman" w:hAnsi="Arial" w:cs="Arial"/>
          <w:b/>
          <w:sz w:val="20"/>
          <w:szCs w:val="20"/>
          <w:lang w:eastAsia="pt-BR"/>
        </w:rPr>
        <w:t>objetos, documentos</w:t>
      </w:r>
      <w:r w:rsidRPr="00DD5B20">
        <w:rPr>
          <w:rFonts w:ascii="Arial" w:eastAsia="Times New Roman" w:hAnsi="Arial" w:cs="Arial"/>
          <w:sz w:val="20"/>
          <w:szCs w:val="20"/>
          <w:lang w:eastAsia="pt-BR"/>
        </w:rPr>
        <w:t xml:space="preserve">, edificações </w:t>
      </w:r>
      <w:r w:rsidRPr="00DD5B20">
        <w:rPr>
          <w:rFonts w:ascii="Arial" w:eastAsia="Times New Roman" w:hAnsi="Arial" w:cs="Arial"/>
          <w:b/>
          <w:sz w:val="20"/>
          <w:szCs w:val="20"/>
          <w:lang w:eastAsia="pt-BR"/>
        </w:rPr>
        <w:t>e demais espaços destinados às manifestações artístico-culturais</w:t>
      </w:r>
      <w:r w:rsidRPr="00DD5B20">
        <w:rPr>
          <w:rFonts w:ascii="Arial" w:eastAsia="Times New Roman" w:hAnsi="Arial" w:cs="Arial"/>
          <w:sz w:val="20"/>
          <w:szCs w:val="20"/>
          <w:lang w:eastAsia="pt-BR"/>
        </w:rPr>
        <w:t xml:space="preserve">, fazendo com que esse princípio constitucional que estabelece a segurança aos patrimônios históricos seja um direito a ser garantido ao cidadão. </w:t>
      </w:r>
    </w:p>
    <w:p w:rsidR="00DD5B20" w:rsidRPr="00DD5B20" w:rsidRDefault="00DD5B20" w:rsidP="00DD5B20">
      <w:pPr>
        <w:shd w:val="clear" w:color="auto" w:fill="FFFFFF"/>
        <w:spacing w:after="0" w:line="240" w:lineRule="auto"/>
        <w:ind w:left="2" w:hangingChars="1" w:hanging="2"/>
        <w:jc w:val="both"/>
        <w:textAlignment w:val="baseline"/>
        <w:outlineLvl w:val="0"/>
        <w:rPr>
          <w:rFonts w:ascii="Arial" w:eastAsia="Arial" w:hAnsi="Arial" w:cs="Arial"/>
          <w:color w:val="333333"/>
          <w:position w:val="-1"/>
          <w:sz w:val="20"/>
          <w:szCs w:val="20"/>
          <w:shd w:val="clear" w:color="auto" w:fill="FFFFFF"/>
          <w:lang w:eastAsia="pt-BR"/>
        </w:rPr>
      </w:pPr>
      <w:r w:rsidRPr="00DD5B20">
        <w:rPr>
          <w:rFonts w:ascii="Arial" w:eastAsia="Arial" w:hAnsi="Arial" w:cs="Arial"/>
          <w:color w:val="333333"/>
          <w:position w:val="-1"/>
          <w:sz w:val="20"/>
          <w:szCs w:val="20"/>
          <w:shd w:val="clear" w:color="auto" w:fill="FFFFFF"/>
          <w:lang w:eastAsia="pt-BR"/>
        </w:rPr>
        <w:t xml:space="preserve">O patrimônio cultural é fundamental para a construção da identidade nacional, pois ele representa as raízes históricas e culturais de um povo. Através da preservação do patrimônio cultural é possível manter viva as tradições e os costumes que moldaram a sociedade ao longo dos anos, sendo </w:t>
      </w:r>
      <w:r w:rsidRPr="00DD5B20">
        <w:rPr>
          <w:rFonts w:ascii="Arial" w:eastAsia="Arial" w:hAnsi="Arial" w:cs="Arial"/>
          <w:color w:val="333333"/>
          <w:position w:val="-1"/>
          <w:sz w:val="20"/>
          <w:szCs w:val="20"/>
          <w:lang w:eastAsia="pt-BR"/>
        </w:rPr>
        <w:t>um desafio constante, pois muitos bens culturais estão ameaçados por diversos fatores, como o tempo, o clima, a urbanização e a escassez de recursos financeiros.</w:t>
      </w:r>
    </w:p>
    <w:p w:rsidR="00DD5B20" w:rsidRPr="00DD5B20" w:rsidRDefault="00DD5B20" w:rsidP="00DD5B20">
      <w:pPr>
        <w:shd w:val="clear" w:color="auto" w:fill="FFFFFF"/>
        <w:suppressAutoHyphens w:val="0"/>
        <w:spacing w:after="240" w:line="240" w:lineRule="auto"/>
        <w:jc w:val="both"/>
        <w:textAlignment w:val="baseline"/>
        <w:rPr>
          <w:rFonts w:ascii="Arial" w:eastAsia="Times New Roman" w:hAnsi="Arial" w:cs="Arial"/>
          <w:color w:val="333333"/>
          <w:sz w:val="20"/>
          <w:szCs w:val="20"/>
          <w:lang w:eastAsia="pt-BR"/>
        </w:rPr>
      </w:pPr>
      <w:r w:rsidRPr="00DD5B20">
        <w:rPr>
          <w:rFonts w:ascii="Arial" w:eastAsia="Times New Roman" w:hAnsi="Arial" w:cs="Arial"/>
          <w:color w:val="333333"/>
          <w:sz w:val="20"/>
          <w:szCs w:val="20"/>
          <w:lang w:eastAsia="pt-BR"/>
        </w:rPr>
        <w:t>Para enfrentar esses desafios, é necessário investir em políticas públicas de preservação do patrimônio cultural, como a criação de leis de proteção e incentivos fiscais para a restauração de bens culturais. Além disso, é fundamental conscientizar a população sobre a importância da preservação do patrimônio cultural e estimular a participação da sociedade na sua conservação.</w:t>
      </w:r>
    </w:p>
    <w:p w:rsidR="00DD5B20" w:rsidRPr="00DD5B20" w:rsidRDefault="00DD5B20" w:rsidP="00DD5B20">
      <w:pPr>
        <w:shd w:val="clear" w:color="auto" w:fill="FFFFFF"/>
        <w:suppressAutoHyphens w:val="0"/>
        <w:spacing w:after="240" w:line="240" w:lineRule="auto"/>
        <w:jc w:val="both"/>
        <w:textAlignment w:val="baseline"/>
        <w:rPr>
          <w:rFonts w:ascii="Arial" w:eastAsia="Times New Roman" w:hAnsi="Arial" w:cs="Arial"/>
          <w:color w:val="333333"/>
          <w:sz w:val="20"/>
          <w:szCs w:val="20"/>
          <w:lang w:eastAsia="pt-BR"/>
        </w:rPr>
      </w:pPr>
      <w:r w:rsidRPr="00DD5B20">
        <w:rPr>
          <w:rFonts w:ascii="Arial" w:eastAsia="Times New Roman" w:hAnsi="Arial" w:cs="Arial"/>
          <w:color w:val="333333"/>
          <w:sz w:val="20"/>
          <w:szCs w:val="20"/>
          <w:lang w:eastAsia="pt-BR"/>
        </w:rPr>
        <w:t>Nessa direção, compreende-se que</w:t>
      </w:r>
      <w:r w:rsidRPr="00DD5B20">
        <w:rPr>
          <w:rFonts w:ascii="Arial" w:eastAsia="Times New Roman" w:hAnsi="Arial" w:cs="Arial"/>
          <w:sz w:val="20"/>
          <w:szCs w:val="20"/>
          <w:shd w:val="clear" w:color="auto" w:fill="FFFFFF"/>
          <w:lang w:eastAsia="pt-BR"/>
        </w:rPr>
        <w:t>:</w:t>
      </w:r>
    </w:p>
    <w:p w:rsidR="00DD5B20" w:rsidRPr="00DD5B20" w:rsidRDefault="00DD5B20" w:rsidP="00F66196">
      <w:pPr>
        <w:numPr>
          <w:ilvl w:val="0"/>
          <w:numId w:val="17"/>
        </w:numPr>
        <w:shd w:val="clear" w:color="auto" w:fill="FFFFFF"/>
        <w:suppressAutoHyphens w:val="0"/>
        <w:spacing w:after="240" w:line="240" w:lineRule="auto"/>
        <w:ind w:leftChars="-1" w:left="0" w:hangingChars="1" w:hanging="2"/>
        <w:jc w:val="both"/>
        <w:textAlignment w:val="baseline"/>
        <w:outlineLvl w:val="0"/>
        <w:rPr>
          <w:rFonts w:ascii="Arial" w:eastAsia="Times New Roman" w:hAnsi="Arial" w:cs="Arial"/>
          <w:color w:val="333333"/>
          <w:position w:val="-1"/>
          <w:sz w:val="20"/>
          <w:szCs w:val="20"/>
          <w:lang w:eastAsia="pt-BR"/>
        </w:rPr>
      </w:pPr>
      <w:r w:rsidRPr="00DD5B20">
        <w:rPr>
          <w:rFonts w:ascii="Arial" w:eastAsia="Times New Roman" w:hAnsi="Arial" w:cs="Arial"/>
          <w:color w:val="333333"/>
          <w:position w:val="-1"/>
          <w:sz w:val="20"/>
          <w:szCs w:val="20"/>
          <w:lang w:eastAsia="pt-BR"/>
        </w:rPr>
        <w:t>A preservação do patrimônio nacional é fundamental para a manutenção da identidade cultural do país;</w:t>
      </w:r>
    </w:p>
    <w:p w:rsidR="00DD5B20" w:rsidRPr="00DD5B20" w:rsidRDefault="00DD5B20" w:rsidP="00F66196">
      <w:pPr>
        <w:numPr>
          <w:ilvl w:val="0"/>
          <w:numId w:val="17"/>
        </w:numPr>
        <w:shd w:val="clear" w:color="auto" w:fill="FFFFFF"/>
        <w:suppressAutoHyphens w:val="0"/>
        <w:spacing w:after="240" w:line="240" w:lineRule="auto"/>
        <w:ind w:leftChars="-1" w:left="0" w:hangingChars="1" w:hanging="2"/>
        <w:jc w:val="both"/>
        <w:textAlignment w:val="baseline"/>
        <w:outlineLvl w:val="0"/>
        <w:rPr>
          <w:rFonts w:ascii="Arial" w:eastAsia="Times New Roman" w:hAnsi="Arial" w:cs="Arial"/>
          <w:color w:val="333333"/>
          <w:position w:val="-1"/>
          <w:sz w:val="20"/>
          <w:szCs w:val="20"/>
          <w:lang w:eastAsia="pt-BR"/>
        </w:rPr>
      </w:pPr>
      <w:r w:rsidRPr="00DD5B20">
        <w:rPr>
          <w:rFonts w:ascii="Arial" w:eastAsia="Times New Roman" w:hAnsi="Arial" w:cs="Arial"/>
          <w:color w:val="333333"/>
          <w:position w:val="-1"/>
          <w:sz w:val="20"/>
          <w:szCs w:val="20"/>
          <w:lang w:eastAsia="pt-BR"/>
        </w:rPr>
        <w:t>O patrimônio histórico é composto por monumentos, edifícios, sítios arqueológicos, entre outros;</w:t>
      </w:r>
    </w:p>
    <w:p w:rsidR="00DD5B20" w:rsidRPr="00DD5B20" w:rsidRDefault="00DD5B20" w:rsidP="00F66196">
      <w:pPr>
        <w:numPr>
          <w:ilvl w:val="0"/>
          <w:numId w:val="17"/>
        </w:numPr>
        <w:shd w:val="clear" w:color="auto" w:fill="FFFFFF"/>
        <w:suppressAutoHyphens w:val="0"/>
        <w:spacing w:after="240" w:line="240" w:lineRule="auto"/>
        <w:ind w:leftChars="-1" w:left="0" w:hangingChars="1" w:hanging="2"/>
        <w:jc w:val="both"/>
        <w:textAlignment w:val="baseline"/>
        <w:outlineLvl w:val="0"/>
        <w:rPr>
          <w:rFonts w:ascii="Arial" w:eastAsia="Times New Roman" w:hAnsi="Arial" w:cs="Arial"/>
          <w:color w:val="333333"/>
          <w:position w:val="-1"/>
          <w:sz w:val="20"/>
          <w:szCs w:val="20"/>
          <w:lang w:eastAsia="pt-BR"/>
        </w:rPr>
      </w:pPr>
      <w:r w:rsidRPr="00DD5B20">
        <w:rPr>
          <w:rFonts w:ascii="Arial" w:eastAsia="Times New Roman" w:hAnsi="Arial" w:cs="Arial"/>
          <w:color w:val="333333"/>
          <w:position w:val="-1"/>
          <w:sz w:val="20"/>
          <w:szCs w:val="20"/>
          <w:lang w:eastAsia="pt-BR"/>
        </w:rPr>
        <w:t>A falta de preservação pode levar à degradação e até mesmo à perda desses bens culturais;</w:t>
      </w:r>
    </w:p>
    <w:p w:rsidR="00DD5B20" w:rsidRPr="00DD5B20" w:rsidRDefault="00DD5B20" w:rsidP="00F66196">
      <w:pPr>
        <w:numPr>
          <w:ilvl w:val="0"/>
          <w:numId w:val="17"/>
        </w:numPr>
        <w:shd w:val="clear" w:color="auto" w:fill="FFFFFF"/>
        <w:suppressAutoHyphens w:val="0"/>
        <w:spacing w:after="240" w:line="240" w:lineRule="auto"/>
        <w:ind w:leftChars="-1" w:left="0" w:hangingChars="1" w:hanging="2"/>
        <w:jc w:val="both"/>
        <w:textAlignment w:val="baseline"/>
        <w:outlineLvl w:val="0"/>
        <w:rPr>
          <w:rFonts w:ascii="Arial" w:eastAsia="Times New Roman" w:hAnsi="Arial" w:cs="Arial"/>
          <w:color w:val="333333"/>
          <w:position w:val="-1"/>
          <w:sz w:val="20"/>
          <w:szCs w:val="20"/>
          <w:lang w:eastAsia="pt-BR"/>
        </w:rPr>
      </w:pPr>
      <w:r w:rsidRPr="00DD5B20">
        <w:rPr>
          <w:rFonts w:ascii="Arial" w:eastAsia="Times New Roman" w:hAnsi="Arial" w:cs="Arial"/>
          <w:color w:val="333333"/>
          <w:position w:val="-1"/>
          <w:sz w:val="20"/>
          <w:szCs w:val="20"/>
          <w:lang w:eastAsia="pt-BR"/>
        </w:rPr>
        <w:t>A preservação do patrimônio histórico não é apenas responsabilidade do governo, mas também da sociedade como um todo;</w:t>
      </w:r>
    </w:p>
    <w:p w:rsidR="00DD5B20" w:rsidRPr="00DD5B20" w:rsidRDefault="00DD5B20" w:rsidP="00F66196">
      <w:pPr>
        <w:numPr>
          <w:ilvl w:val="0"/>
          <w:numId w:val="17"/>
        </w:numPr>
        <w:shd w:val="clear" w:color="auto" w:fill="FFFFFF"/>
        <w:suppressAutoHyphens w:val="0"/>
        <w:spacing w:after="240" w:line="240" w:lineRule="auto"/>
        <w:ind w:leftChars="-1" w:left="0" w:hangingChars="1" w:hanging="2"/>
        <w:jc w:val="both"/>
        <w:textAlignment w:val="baseline"/>
        <w:outlineLvl w:val="0"/>
        <w:rPr>
          <w:rFonts w:ascii="Arial" w:eastAsia="Times New Roman" w:hAnsi="Arial" w:cs="Arial"/>
          <w:color w:val="333333"/>
          <w:position w:val="-1"/>
          <w:sz w:val="20"/>
          <w:szCs w:val="20"/>
          <w:lang w:eastAsia="pt-BR"/>
        </w:rPr>
      </w:pPr>
      <w:r w:rsidRPr="00DD5B20">
        <w:rPr>
          <w:rFonts w:ascii="Arial" w:eastAsia="Times New Roman" w:hAnsi="Arial" w:cs="Arial"/>
          <w:color w:val="333333"/>
          <w:position w:val="-1"/>
          <w:sz w:val="20"/>
          <w:szCs w:val="20"/>
          <w:lang w:eastAsia="pt-BR"/>
        </w:rPr>
        <w:t>A valorização do patrimônio histórico pode contribuir para o desenvolvimento do turismo e da economia local;</w:t>
      </w:r>
    </w:p>
    <w:p w:rsidR="00DD5B20" w:rsidRPr="00DD5B20" w:rsidRDefault="00DD5B20" w:rsidP="00F66196">
      <w:pPr>
        <w:numPr>
          <w:ilvl w:val="0"/>
          <w:numId w:val="17"/>
        </w:numPr>
        <w:shd w:val="clear" w:color="auto" w:fill="FFFFFF"/>
        <w:suppressAutoHyphens w:val="0"/>
        <w:spacing w:after="240" w:line="240" w:lineRule="auto"/>
        <w:ind w:leftChars="-1" w:left="0" w:hangingChars="1" w:hanging="2"/>
        <w:jc w:val="both"/>
        <w:textAlignment w:val="baseline"/>
        <w:outlineLvl w:val="0"/>
        <w:rPr>
          <w:rFonts w:ascii="Arial" w:eastAsia="Times New Roman" w:hAnsi="Arial" w:cs="Arial"/>
          <w:color w:val="333333"/>
          <w:position w:val="-1"/>
          <w:sz w:val="20"/>
          <w:szCs w:val="20"/>
          <w:lang w:eastAsia="pt-BR"/>
        </w:rPr>
      </w:pPr>
      <w:r w:rsidRPr="00DD5B20">
        <w:rPr>
          <w:rFonts w:ascii="Arial" w:eastAsia="Times New Roman" w:hAnsi="Arial" w:cs="Arial"/>
          <w:color w:val="333333"/>
          <w:position w:val="-1"/>
          <w:sz w:val="20"/>
          <w:szCs w:val="20"/>
          <w:lang w:eastAsia="pt-BR"/>
        </w:rPr>
        <w:t>A preservação do patrimônio histórico é um compromisso com as gerações futuras, garantindo que elas possam conhecer e apreciar a história do país.</w:t>
      </w:r>
    </w:p>
    <w:p w:rsidR="00DD5B20" w:rsidRPr="00DD5B20" w:rsidRDefault="00DD5B20" w:rsidP="00DD5B20">
      <w:pPr>
        <w:spacing w:after="0" w:line="240" w:lineRule="auto"/>
        <w:ind w:left="2" w:hangingChars="1" w:hanging="2"/>
        <w:jc w:val="both"/>
        <w:textAlignment w:val="top"/>
        <w:outlineLvl w:val="0"/>
        <w:rPr>
          <w:rFonts w:ascii="Arial" w:eastAsia="Arial" w:hAnsi="Arial" w:cs="Arial"/>
          <w:position w:val="-1"/>
          <w:sz w:val="20"/>
          <w:szCs w:val="20"/>
          <w:shd w:val="clear" w:color="auto" w:fill="FFFFFF"/>
          <w:lang w:eastAsia="pt-BR"/>
        </w:rPr>
      </w:pPr>
      <w:r w:rsidRPr="00DD5B20">
        <w:rPr>
          <w:rFonts w:ascii="Arial" w:eastAsia="Arial" w:hAnsi="Arial" w:cs="Arial"/>
          <w:position w:val="-1"/>
          <w:sz w:val="20"/>
          <w:szCs w:val="20"/>
          <w:lang w:eastAsia="pt-BR"/>
        </w:rPr>
        <w:t xml:space="preserve">Recentemente o Iphan reativou o Programa PAC das Cidades Históricas, criado pela Lei 11.578 de 26/11/2007 e Portaria Iphan nº383 de 20/08/2013, conhecida como “Novo PAC” que institui apoio ao fomento destinado ao setor cultural. A referida lei dispõe ainda sobre apoio financeiro da União aos Estados, ao Distrito Federal e aos Municípios para garantir ações direcionadas à preservação do patrimônio cultural edificado. Nesse âmbito, focando apenas nos estados brasileiros, o Ministério da Cultura e o IPHAN abriram uma linha de repasse de recursos federais, com o intuito de realizar serviços de restauração, conservação, requalificação, estabilização de monumentos nacionais. O Mosteiro de São Bento de Olinda se enquadra duplamente nessa condição, pois é tombado ao nível federal e estadual e ainda como patrimônio mundial pela Unesco.  </w:t>
      </w:r>
      <w:r w:rsidRPr="00DD5B20">
        <w:rPr>
          <w:rFonts w:ascii="Arial" w:eastAsia="Arial" w:hAnsi="Arial" w:cs="Arial"/>
          <w:position w:val="-1"/>
          <w:sz w:val="20"/>
          <w:szCs w:val="20"/>
          <w:shd w:val="clear" w:color="auto" w:fill="FFFFFF"/>
          <w:lang w:eastAsia="pt-BR"/>
        </w:rPr>
        <w:t xml:space="preserve">No Governo do Estado de Pernambuco, através da </w:t>
      </w:r>
      <w:proofErr w:type="spellStart"/>
      <w:r w:rsidRPr="00DD5B20">
        <w:rPr>
          <w:rFonts w:ascii="Arial" w:eastAsia="Arial" w:hAnsi="Arial" w:cs="Arial"/>
          <w:position w:val="-1"/>
          <w:sz w:val="20"/>
          <w:szCs w:val="20"/>
          <w:shd w:val="clear" w:color="auto" w:fill="FFFFFF"/>
          <w:lang w:eastAsia="pt-BR"/>
        </w:rPr>
        <w:t>Fundarpe</w:t>
      </w:r>
      <w:proofErr w:type="spellEnd"/>
      <w:r w:rsidRPr="00DD5B20">
        <w:rPr>
          <w:rFonts w:ascii="Arial" w:eastAsia="Arial" w:hAnsi="Arial" w:cs="Arial"/>
          <w:position w:val="-1"/>
          <w:sz w:val="20"/>
          <w:szCs w:val="20"/>
          <w:shd w:val="clear" w:color="auto" w:fill="FFFFFF"/>
          <w:lang w:eastAsia="pt-BR"/>
        </w:rPr>
        <w:t>, tem por finalidade é competência promover e executar a política cultural do Estado, atuando junto à Fundação do Patrimônio Histórico e Artístico de Pernambuco (</w:t>
      </w:r>
      <w:proofErr w:type="spellStart"/>
      <w:r w:rsidRPr="00DD5B20">
        <w:rPr>
          <w:rFonts w:ascii="Arial" w:eastAsia="Arial" w:hAnsi="Arial" w:cs="Arial"/>
          <w:position w:val="-1"/>
          <w:sz w:val="20"/>
          <w:szCs w:val="20"/>
          <w:shd w:val="clear" w:color="auto" w:fill="FFFFFF"/>
          <w:lang w:eastAsia="pt-BR"/>
        </w:rPr>
        <w:t>Fundarpe</w:t>
      </w:r>
      <w:proofErr w:type="spellEnd"/>
      <w:r w:rsidRPr="00DD5B20">
        <w:rPr>
          <w:rFonts w:ascii="Arial" w:eastAsia="Arial" w:hAnsi="Arial" w:cs="Arial"/>
          <w:position w:val="-1"/>
          <w:sz w:val="20"/>
          <w:szCs w:val="20"/>
          <w:shd w:val="clear" w:color="auto" w:fill="FFFFFF"/>
          <w:lang w:eastAsia="pt-BR"/>
        </w:rPr>
        <w:t xml:space="preserve">), criada em 17 de julho de 1973. A </w:t>
      </w:r>
      <w:proofErr w:type="spellStart"/>
      <w:r w:rsidRPr="00DD5B20">
        <w:rPr>
          <w:rFonts w:ascii="Arial" w:eastAsia="Arial" w:hAnsi="Arial" w:cs="Arial"/>
          <w:position w:val="-1"/>
          <w:sz w:val="20"/>
          <w:szCs w:val="20"/>
          <w:shd w:val="clear" w:color="auto" w:fill="FFFFFF"/>
          <w:lang w:eastAsia="pt-BR"/>
        </w:rPr>
        <w:t>Fundarpe</w:t>
      </w:r>
      <w:proofErr w:type="spellEnd"/>
      <w:r w:rsidRPr="00DD5B20">
        <w:rPr>
          <w:rFonts w:ascii="Arial" w:eastAsia="Arial" w:hAnsi="Arial" w:cs="Arial"/>
          <w:position w:val="-1"/>
          <w:sz w:val="20"/>
          <w:szCs w:val="20"/>
          <w:shd w:val="clear" w:color="auto" w:fill="FFFFFF"/>
          <w:lang w:eastAsia="pt-BR"/>
        </w:rPr>
        <w:t xml:space="preserve"> tem como sua principal missão, a promoção, o apoio, o incentivo, a preservação e a difusão das identidades e produções culturais de Pernambuco de forma estruturadora e sistêmica, focada na inclusão social, na universalização do acesso na diversidade cultural, na interiorização das ações e no desenvolvimento regional integrado. Entre suas funções, visa, além do incentivo à cultura, </w:t>
      </w:r>
      <w:r w:rsidRPr="00DD5B20">
        <w:rPr>
          <w:rFonts w:ascii="Arial" w:eastAsia="Arial" w:hAnsi="Arial" w:cs="Arial"/>
          <w:b/>
          <w:bCs/>
          <w:position w:val="-1"/>
          <w:sz w:val="20"/>
          <w:szCs w:val="20"/>
          <w:shd w:val="clear" w:color="auto" w:fill="FFFFFF"/>
          <w:lang w:eastAsia="pt-BR"/>
        </w:rPr>
        <w:t>a preservação dos monumentos históricos e artísticos de Pernambuco</w:t>
      </w:r>
      <w:r w:rsidRPr="00DD5B20">
        <w:rPr>
          <w:rFonts w:ascii="Arial" w:eastAsia="Arial" w:hAnsi="Arial" w:cs="Arial"/>
          <w:position w:val="-1"/>
          <w:sz w:val="20"/>
          <w:szCs w:val="20"/>
          <w:shd w:val="clear" w:color="auto" w:fill="FFFFFF"/>
          <w:lang w:eastAsia="pt-BR"/>
        </w:rPr>
        <w:t xml:space="preserve">. </w:t>
      </w:r>
    </w:p>
    <w:p w:rsidR="00DD5B20" w:rsidRPr="00DD5B20" w:rsidRDefault="00DD5B20" w:rsidP="00DD5B20">
      <w:pPr>
        <w:spacing w:after="0" w:line="240" w:lineRule="auto"/>
        <w:ind w:left="2" w:hangingChars="1" w:hanging="2"/>
        <w:jc w:val="both"/>
        <w:textAlignment w:val="top"/>
        <w:outlineLvl w:val="0"/>
        <w:rPr>
          <w:rFonts w:ascii="Arial" w:eastAsia="Arial" w:hAnsi="Arial" w:cs="Arial"/>
          <w:position w:val="-1"/>
          <w:sz w:val="20"/>
          <w:szCs w:val="20"/>
          <w:lang w:eastAsia="pt-BR"/>
        </w:rPr>
      </w:pPr>
      <w:r w:rsidRPr="00DD5B20">
        <w:rPr>
          <w:rFonts w:ascii="Arial" w:eastAsia="Arial" w:hAnsi="Arial" w:cs="Arial"/>
          <w:color w:val="000000"/>
          <w:position w:val="-1"/>
          <w:sz w:val="20"/>
          <w:szCs w:val="20"/>
          <w:lang w:eastAsia="pt-BR"/>
        </w:rPr>
        <w:t>Nessa toada</w:t>
      </w:r>
      <w:r w:rsidRPr="00DD5B20">
        <w:rPr>
          <w:rFonts w:ascii="Arial" w:eastAsia="Calibri" w:hAnsi="Arial" w:cs="Arial"/>
          <w:position w:val="-1"/>
          <w:sz w:val="20"/>
          <w:szCs w:val="20"/>
          <w:lang w:eastAsia="pt-BR"/>
        </w:rPr>
        <w:t xml:space="preserve">, a </w:t>
      </w:r>
      <w:proofErr w:type="spellStart"/>
      <w:r w:rsidRPr="00DD5B20">
        <w:rPr>
          <w:rFonts w:ascii="Arial" w:eastAsia="Calibri" w:hAnsi="Arial" w:cs="Arial"/>
          <w:position w:val="-1"/>
          <w:sz w:val="20"/>
          <w:szCs w:val="20"/>
          <w:lang w:eastAsia="pt-BR"/>
        </w:rPr>
        <w:t>Fundarpe</w:t>
      </w:r>
      <w:proofErr w:type="spellEnd"/>
      <w:r w:rsidRPr="00DD5B20">
        <w:rPr>
          <w:rFonts w:ascii="Arial" w:eastAsia="Calibri" w:hAnsi="Arial" w:cs="Arial"/>
          <w:position w:val="-1"/>
          <w:sz w:val="20"/>
          <w:szCs w:val="20"/>
          <w:lang w:eastAsia="pt-BR"/>
        </w:rPr>
        <w:t xml:space="preserve"> nos seus mais de 50 anos de existência, tem atuado na difusão, promoção e fruição das múltiplas linguagens e manifestações culturais, de modo a garantir que futuras gerações conheçam as tradições e o patrimônio cultural material e imaterial de Pernambuco, sendo responsável por diversos patrimônios culturais de Pernambuco, a auxiliar na preservação dos monumentos históricos e artísticos de Pernambuco. Urge ainda frisar o cuidado com um dos monumentos históricos mais importante do Estado de Pernambuco como </w:t>
      </w:r>
      <w:r w:rsidRPr="00DD5B20">
        <w:rPr>
          <w:rFonts w:ascii="Arial" w:eastAsia="Calibri" w:hAnsi="Arial" w:cs="Arial"/>
          <w:b/>
          <w:bCs/>
          <w:position w:val="-1"/>
          <w:sz w:val="20"/>
          <w:szCs w:val="20"/>
          <w:lang w:eastAsia="pt-BR"/>
        </w:rPr>
        <w:t>o Mosteiro de São Bento de Olinda</w:t>
      </w:r>
      <w:r w:rsidRPr="00DD5B20">
        <w:rPr>
          <w:rFonts w:ascii="Arial" w:eastAsia="Times New Roman" w:hAnsi="Arial" w:cs="Arial"/>
          <w:position w:val="-1"/>
          <w:sz w:val="20"/>
          <w:szCs w:val="20"/>
          <w:lang w:eastAsia="pt-BR"/>
        </w:rPr>
        <w:t>,</w:t>
      </w:r>
      <w:r w:rsidRPr="00DD5B20">
        <w:rPr>
          <w:rFonts w:ascii="Arial" w:eastAsia="Calibri" w:hAnsi="Arial" w:cs="Arial"/>
          <w:b/>
          <w:bCs/>
          <w:position w:val="-1"/>
          <w:sz w:val="20"/>
          <w:szCs w:val="20"/>
          <w:lang w:eastAsia="pt-BR"/>
        </w:rPr>
        <w:t xml:space="preserve"> que por sua vez, firmou </w:t>
      </w:r>
      <w:r w:rsidRPr="00DD5B20">
        <w:rPr>
          <w:rFonts w:ascii="Arial" w:eastAsia="Calibri" w:hAnsi="Arial" w:cs="Arial"/>
          <w:b/>
          <w:bCs/>
          <w:position w:val="-1"/>
          <w:sz w:val="20"/>
          <w:szCs w:val="20"/>
          <w:lang w:eastAsia="pt-BR"/>
        </w:rPr>
        <w:lastRenderedPageBreak/>
        <w:t xml:space="preserve">em 01/12/2023 Termo de Compromisso n.º 294 entre a </w:t>
      </w:r>
      <w:proofErr w:type="spellStart"/>
      <w:r w:rsidRPr="00DD5B20">
        <w:rPr>
          <w:rFonts w:ascii="Arial" w:eastAsia="Calibri" w:hAnsi="Arial" w:cs="Arial"/>
          <w:b/>
          <w:bCs/>
          <w:position w:val="-1"/>
          <w:sz w:val="20"/>
          <w:szCs w:val="20"/>
          <w:lang w:eastAsia="pt-BR"/>
        </w:rPr>
        <w:t>Fundarpe</w:t>
      </w:r>
      <w:proofErr w:type="spellEnd"/>
      <w:r w:rsidRPr="00DD5B20">
        <w:rPr>
          <w:rFonts w:ascii="Arial" w:eastAsia="Calibri" w:hAnsi="Arial" w:cs="Arial"/>
          <w:b/>
          <w:bCs/>
          <w:position w:val="-1"/>
          <w:sz w:val="20"/>
          <w:szCs w:val="20"/>
          <w:lang w:eastAsia="pt-BR"/>
        </w:rPr>
        <w:t xml:space="preserve"> e o IPHAN, </w:t>
      </w:r>
      <w:r w:rsidRPr="00DD5B20">
        <w:rPr>
          <w:rFonts w:ascii="Arial" w:eastAsia="Arial" w:hAnsi="Arial" w:cs="Arial"/>
          <w:position w:val="-1"/>
          <w:sz w:val="20"/>
          <w:szCs w:val="20"/>
          <w:lang w:eastAsia="pt-BR"/>
        </w:rPr>
        <w:t>fundamentado na Lei nº11.578/2007 e Portaria do ILHA n.º 383/2013.</w:t>
      </w:r>
    </w:p>
    <w:p w:rsidR="00DD5B20" w:rsidRPr="00DD5B20" w:rsidRDefault="00DD5B20" w:rsidP="00DD5B20">
      <w:pPr>
        <w:spacing w:after="0" w:line="240" w:lineRule="auto"/>
        <w:ind w:left="2" w:hangingChars="1" w:hanging="2"/>
        <w:jc w:val="both"/>
        <w:textAlignment w:val="top"/>
        <w:outlineLvl w:val="0"/>
        <w:rPr>
          <w:rFonts w:ascii="Arial" w:eastAsia="Arial" w:hAnsi="Arial" w:cs="Arial"/>
          <w:position w:val="-1"/>
          <w:sz w:val="20"/>
          <w:szCs w:val="20"/>
          <w:lang w:eastAsia="pt-BR"/>
        </w:rPr>
      </w:pPr>
      <w:r w:rsidRPr="00DD5B20">
        <w:rPr>
          <w:rFonts w:ascii="Arial" w:eastAsia="SimSun" w:hAnsi="Arial" w:cs="Arial"/>
          <w:color w:val="000000"/>
          <w:position w:val="-1"/>
          <w:sz w:val="20"/>
          <w:szCs w:val="20"/>
          <w:lang w:eastAsia="zh-CN" w:bidi="ar"/>
        </w:rPr>
        <w:t xml:space="preserve">A Igreja, assim como o Mosteiro de São Bento, data do final do século XVI, e ambos foram parcialmente destruídos por um incêndio em 1631. Porém, suas estruturas foram reconstruídas após a expulsão dos holandeses da capitania de Pernambuco, em um processo que se iniciou ainda na segunda metade do século XVII e perdurou até o século XVIII. </w:t>
      </w:r>
    </w:p>
    <w:p w:rsidR="00DD5B20" w:rsidRPr="00DD5B20" w:rsidRDefault="00DD5B20" w:rsidP="00DD5B20">
      <w:pPr>
        <w:spacing w:after="0" w:line="240" w:lineRule="auto"/>
        <w:ind w:left="2" w:hangingChars="1" w:hanging="2"/>
        <w:jc w:val="both"/>
        <w:textAlignment w:val="top"/>
        <w:outlineLvl w:val="0"/>
        <w:rPr>
          <w:rFonts w:ascii="Arial" w:eastAsia="SimSun" w:hAnsi="Arial" w:cs="Arial"/>
          <w:color w:val="000000"/>
          <w:position w:val="-1"/>
          <w:sz w:val="20"/>
          <w:szCs w:val="20"/>
          <w:lang w:eastAsia="zh-CN" w:bidi="ar"/>
        </w:rPr>
      </w:pPr>
      <w:r w:rsidRPr="00DD5B20">
        <w:rPr>
          <w:rFonts w:ascii="Arial" w:eastAsia="SimSun" w:hAnsi="Arial" w:cs="Arial"/>
          <w:color w:val="000000"/>
          <w:position w:val="-1"/>
          <w:sz w:val="20"/>
          <w:szCs w:val="20"/>
          <w:lang w:eastAsia="zh-CN" w:bidi="ar"/>
        </w:rPr>
        <w:t xml:space="preserve">Na segunda metade do século XVIII, a Igreja do Mosteiro de São Bento, em Olinda, foi reformada tanto em sua arquitetura quanto na ambientação e renovação de seu programa devocional e iconográfico, incluindo esculturas policromadas. </w:t>
      </w:r>
    </w:p>
    <w:p w:rsidR="00DD5B20" w:rsidRPr="00DD5B20" w:rsidRDefault="00DD5B20" w:rsidP="00DD5B20">
      <w:pPr>
        <w:spacing w:after="0" w:line="240" w:lineRule="auto"/>
        <w:ind w:left="2" w:hangingChars="1" w:hanging="2"/>
        <w:jc w:val="both"/>
        <w:textAlignment w:val="top"/>
        <w:outlineLvl w:val="0"/>
        <w:rPr>
          <w:rFonts w:ascii="Arial" w:eastAsia="Arial" w:hAnsi="Arial" w:cs="Arial"/>
          <w:position w:val="-1"/>
          <w:sz w:val="20"/>
          <w:szCs w:val="20"/>
          <w:lang w:eastAsia="pt-BR"/>
        </w:rPr>
      </w:pPr>
    </w:p>
    <w:p w:rsidR="00DD5B20" w:rsidRPr="00DD5B20" w:rsidRDefault="00DD5B20" w:rsidP="00DD5B20">
      <w:pPr>
        <w:spacing w:after="0" w:line="240" w:lineRule="auto"/>
        <w:ind w:left="2" w:hangingChars="1" w:hanging="2"/>
        <w:jc w:val="both"/>
        <w:textAlignment w:val="top"/>
        <w:outlineLvl w:val="0"/>
        <w:rPr>
          <w:rFonts w:ascii="Arial" w:eastAsia="Arial" w:hAnsi="Arial" w:cs="Arial"/>
          <w:position w:val="-1"/>
          <w:sz w:val="20"/>
          <w:szCs w:val="20"/>
          <w:lang w:eastAsia="pt-BR"/>
        </w:rPr>
      </w:pPr>
      <w:r w:rsidRPr="00DD5B20">
        <w:rPr>
          <w:rFonts w:ascii="Arial" w:eastAsia="SimSun" w:hAnsi="Arial" w:cs="Arial"/>
          <w:color w:val="000000"/>
          <w:position w:val="-1"/>
          <w:sz w:val="20"/>
          <w:szCs w:val="20"/>
          <w:lang w:eastAsia="zh-CN" w:bidi="ar"/>
        </w:rPr>
        <w:t xml:space="preserve">Em 1773, segundo </w:t>
      </w:r>
      <w:r w:rsidRPr="00DD5B20">
        <w:rPr>
          <w:rFonts w:ascii="Arial" w:eastAsia="Calibri-Italic" w:hAnsi="Arial" w:cs="Arial"/>
          <w:i/>
          <w:iCs/>
          <w:color w:val="000000"/>
          <w:position w:val="-1"/>
          <w:sz w:val="20"/>
          <w:szCs w:val="20"/>
          <w:lang w:eastAsia="zh-CN" w:bidi="ar"/>
        </w:rPr>
        <w:t>Livro do Gasto da Sacristia da Igreja</w:t>
      </w:r>
      <w:r w:rsidRPr="00DD5B20">
        <w:rPr>
          <w:rFonts w:ascii="Arial" w:eastAsia="SimSun" w:hAnsi="Arial" w:cs="Arial"/>
          <w:color w:val="000000"/>
          <w:position w:val="-1"/>
          <w:sz w:val="20"/>
          <w:szCs w:val="20"/>
          <w:lang w:eastAsia="zh-CN" w:bidi="ar"/>
        </w:rPr>
        <w:t xml:space="preserve">, douravam-se os dois púlpitos “ajustados” com o Mestre Xavier. Nesse mesmo ano, havia-se concluído o retábulo da Capela de Nossa Senhora do Pilar, serviços de restauração paga ao Mestre Entalhador Simão dos Santos Pereira. </w:t>
      </w:r>
    </w:p>
    <w:p w:rsidR="00DD5B20" w:rsidRPr="00DD5B20" w:rsidRDefault="00DD5B20" w:rsidP="00DD5B20">
      <w:pPr>
        <w:spacing w:after="0" w:line="240" w:lineRule="auto"/>
        <w:ind w:left="2" w:hangingChars="1" w:hanging="2"/>
        <w:jc w:val="both"/>
        <w:textAlignment w:val="top"/>
        <w:outlineLvl w:val="0"/>
        <w:rPr>
          <w:rFonts w:ascii="Arial" w:eastAsia="Arial" w:hAnsi="Arial" w:cs="Arial"/>
          <w:position w:val="-1"/>
          <w:sz w:val="20"/>
          <w:szCs w:val="20"/>
          <w:lang w:eastAsia="pt-BR"/>
        </w:rPr>
      </w:pPr>
      <w:r w:rsidRPr="00DD5B20">
        <w:rPr>
          <w:rFonts w:ascii="Arial" w:eastAsia="SimSun" w:hAnsi="Arial" w:cs="Arial"/>
          <w:color w:val="000000"/>
          <w:position w:val="-1"/>
          <w:sz w:val="20"/>
          <w:szCs w:val="20"/>
          <w:lang w:eastAsia="zh-CN" w:bidi="ar"/>
        </w:rPr>
        <w:t xml:space="preserve">Foi no período do Abade Frei Custódio da Conceição (1760 – 63) que se fez a “serviços do frontispício da Igreja do Mosteiro” o qual se pretendeu “renovar”, segundo Frei Miguel Arcanjo da Anunciação. Esse frontispício (datado por inscrição de 1761) teve sua altura determinada pela altura da única torre (lado direito) concluída, anteriormente c. 1750-53. Esse frontão tem por características a movimentação da cimalha, a descida do óculo para o corpo da fachada e o alteamento dos frontões decorados com volutas crescentes e elementos esculpidos, tudo dentro da proposta de unidade compositiva do barroco-rococó. </w:t>
      </w:r>
    </w:p>
    <w:p w:rsidR="00DD5B20" w:rsidRPr="00DD5B20" w:rsidRDefault="00DD5B20" w:rsidP="00DD5B20">
      <w:pPr>
        <w:spacing w:after="0" w:line="240" w:lineRule="auto"/>
        <w:ind w:left="2" w:hangingChars="1" w:hanging="2"/>
        <w:jc w:val="both"/>
        <w:textAlignment w:val="top"/>
        <w:outlineLvl w:val="0"/>
        <w:rPr>
          <w:rFonts w:ascii="Arial" w:eastAsia="Arial" w:hAnsi="Arial" w:cs="Arial"/>
          <w:position w:val="-1"/>
          <w:sz w:val="20"/>
          <w:szCs w:val="20"/>
          <w:lang w:eastAsia="pt-BR"/>
        </w:rPr>
      </w:pPr>
      <w:r w:rsidRPr="00DD5B20">
        <w:rPr>
          <w:rFonts w:ascii="Arial" w:eastAsia="SimSun" w:hAnsi="Arial" w:cs="Arial"/>
          <w:color w:val="000000"/>
          <w:position w:val="-1"/>
          <w:sz w:val="20"/>
          <w:szCs w:val="20"/>
          <w:lang w:eastAsia="zh-CN" w:bidi="ar"/>
        </w:rPr>
        <w:t xml:space="preserve">Frei Miguel Arcanjo da Anunciação foi abade do Mosteiro beneditino de Olinda no período de 1778 a 1786. Segundo os </w:t>
      </w:r>
      <w:r w:rsidRPr="00DD5B20">
        <w:rPr>
          <w:rFonts w:ascii="Arial" w:eastAsia="Calibri-Italic" w:hAnsi="Arial" w:cs="Arial"/>
          <w:i/>
          <w:iCs/>
          <w:color w:val="000000"/>
          <w:position w:val="-1"/>
          <w:sz w:val="20"/>
          <w:szCs w:val="20"/>
          <w:lang w:eastAsia="zh-CN" w:bidi="ar"/>
        </w:rPr>
        <w:t xml:space="preserve">Estados </w:t>
      </w:r>
      <w:r w:rsidRPr="00DD5B20">
        <w:rPr>
          <w:rFonts w:ascii="Arial" w:eastAsia="SimSun" w:hAnsi="Arial" w:cs="Arial"/>
          <w:color w:val="000000"/>
          <w:position w:val="-1"/>
          <w:sz w:val="20"/>
          <w:szCs w:val="20"/>
          <w:lang w:eastAsia="zh-CN" w:bidi="ar"/>
        </w:rPr>
        <w:t xml:space="preserve">(relatórios administrativos dos abades a cada três anos), foi nesse período que se demoliu a antiga capela-mor (cuja abóbada ameaçava ruir), reconstruindo-se nova capela-mor (mais alta e longa) bem como uma ala lateral (sul) onde está a capela abacial, concluindo se pelo pavilhão de três andares em cujo térreo fez-se a sacristia. A conclusão dessas serviços arquitetônicas foi marcada por sucessivas etapas construtivas, e suas datas: </w:t>
      </w:r>
      <w:r w:rsidRPr="00DD5B20">
        <w:rPr>
          <w:rFonts w:ascii="Arial" w:eastAsia="Calibri-Bold" w:hAnsi="Arial" w:cs="Arial"/>
          <w:b/>
          <w:bCs/>
          <w:color w:val="000000"/>
          <w:position w:val="-1"/>
          <w:sz w:val="20"/>
          <w:szCs w:val="20"/>
          <w:lang w:eastAsia="zh-CN" w:bidi="ar"/>
        </w:rPr>
        <w:t xml:space="preserve">1779 </w:t>
      </w:r>
      <w:r w:rsidRPr="00DD5B20">
        <w:rPr>
          <w:rFonts w:ascii="Arial" w:eastAsia="SimSun" w:hAnsi="Arial" w:cs="Arial"/>
          <w:color w:val="000000"/>
          <w:position w:val="-1"/>
          <w:sz w:val="20"/>
          <w:szCs w:val="20"/>
          <w:lang w:eastAsia="zh-CN" w:bidi="ar"/>
        </w:rPr>
        <w:t xml:space="preserve">(inscrição na parede externa da capela abacial); </w:t>
      </w:r>
      <w:r w:rsidRPr="00DD5B20">
        <w:rPr>
          <w:rFonts w:ascii="Arial" w:eastAsia="Calibri-Bold" w:hAnsi="Arial" w:cs="Arial"/>
          <w:b/>
          <w:bCs/>
          <w:color w:val="000000"/>
          <w:position w:val="-1"/>
          <w:sz w:val="20"/>
          <w:szCs w:val="20"/>
          <w:lang w:eastAsia="zh-CN" w:bidi="ar"/>
        </w:rPr>
        <w:t xml:space="preserve">1783 </w:t>
      </w:r>
      <w:r w:rsidRPr="00DD5B20">
        <w:rPr>
          <w:rFonts w:ascii="Arial" w:eastAsia="SimSun" w:hAnsi="Arial" w:cs="Arial"/>
          <w:color w:val="000000"/>
          <w:position w:val="-1"/>
          <w:sz w:val="20"/>
          <w:szCs w:val="20"/>
          <w:lang w:eastAsia="zh-CN" w:bidi="ar"/>
        </w:rPr>
        <w:t xml:space="preserve">(idem parede do andar acima da atual sacristia), datação legível nas paredes do lado sul do Mosteiro. </w:t>
      </w:r>
    </w:p>
    <w:p w:rsidR="00DD5B20" w:rsidRPr="00DD5B20" w:rsidRDefault="00DD5B20" w:rsidP="00DD5B20">
      <w:pPr>
        <w:spacing w:after="0" w:line="240" w:lineRule="auto"/>
        <w:ind w:left="2" w:hangingChars="1" w:hanging="2"/>
        <w:jc w:val="both"/>
        <w:textAlignment w:val="top"/>
        <w:outlineLvl w:val="0"/>
        <w:rPr>
          <w:rFonts w:ascii="Arial" w:eastAsia="Arial" w:hAnsi="Arial" w:cs="Arial"/>
          <w:position w:val="-1"/>
          <w:sz w:val="20"/>
          <w:szCs w:val="20"/>
          <w:lang w:eastAsia="pt-BR"/>
        </w:rPr>
      </w:pPr>
      <w:r w:rsidRPr="00DD5B20">
        <w:rPr>
          <w:rFonts w:ascii="Arial" w:eastAsia="SimSun" w:hAnsi="Arial" w:cs="Arial"/>
          <w:color w:val="000000"/>
          <w:position w:val="-1"/>
          <w:sz w:val="20"/>
          <w:szCs w:val="20"/>
          <w:lang w:eastAsia="zh-CN" w:bidi="ar"/>
        </w:rPr>
        <w:t xml:space="preserve">A Igreja possui talhas de características barrocas, com destaque para a decoração da capela-mor, concluída em 1786. O conjunto é em estilo rococó, inspirado no Mosteiro de </w:t>
      </w:r>
      <w:proofErr w:type="spellStart"/>
      <w:r w:rsidRPr="00DD5B20">
        <w:rPr>
          <w:rFonts w:ascii="Arial" w:eastAsia="SimSun" w:hAnsi="Arial" w:cs="Arial"/>
          <w:color w:val="000000"/>
          <w:position w:val="-1"/>
          <w:sz w:val="20"/>
          <w:szCs w:val="20"/>
          <w:lang w:eastAsia="zh-CN" w:bidi="ar"/>
        </w:rPr>
        <w:t>Tibães</w:t>
      </w:r>
      <w:proofErr w:type="spellEnd"/>
      <w:r w:rsidRPr="00DD5B20">
        <w:rPr>
          <w:rFonts w:ascii="Arial" w:eastAsia="SimSun" w:hAnsi="Arial" w:cs="Arial"/>
          <w:color w:val="000000"/>
          <w:position w:val="-1"/>
          <w:sz w:val="20"/>
          <w:szCs w:val="20"/>
          <w:lang w:eastAsia="zh-CN" w:bidi="ar"/>
        </w:rPr>
        <w:t xml:space="preserve">, no norte de Portugal (Oliveira e Ribeiro, 2015). </w:t>
      </w:r>
    </w:p>
    <w:p w:rsidR="00DD5B20" w:rsidRPr="00DD5B20" w:rsidRDefault="00DD5B20" w:rsidP="00DD5B20">
      <w:pPr>
        <w:spacing w:after="0" w:line="240" w:lineRule="auto"/>
        <w:ind w:left="2" w:hangingChars="1" w:hanging="2"/>
        <w:jc w:val="both"/>
        <w:textAlignment w:val="top"/>
        <w:outlineLvl w:val="0"/>
        <w:rPr>
          <w:rFonts w:ascii="Arial" w:eastAsia="Arial" w:hAnsi="Arial" w:cs="Arial"/>
          <w:position w:val="-1"/>
          <w:sz w:val="20"/>
          <w:szCs w:val="20"/>
          <w:lang w:eastAsia="pt-BR"/>
        </w:rPr>
      </w:pPr>
      <w:r w:rsidRPr="00DD5B20">
        <w:rPr>
          <w:rFonts w:ascii="Arial" w:eastAsia="SimSun" w:hAnsi="Arial" w:cs="Arial"/>
          <w:color w:val="000000"/>
          <w:position w:val="-1"/>
          <w:sz w:val="20"/>
          <w:szCs w:val="20"/>
          <w:lang w:eastAsia="zh-CN" w:bidi="ar"/>
        </w:rPr>
        <w:t xml:space="preserve">Em 1860, o mosteiro foi objeto de uma reforma completa durante a administração do abade Frei Filipe de S. Luís Paim. Porém, logo iniciou um rápido processo de decadência, devido à supressão dos noviciados conventuais por ordem do Governo. </w:t>
      </w:r>
    </w:p>
    <w:p w:rsidR="00DD5B20" w:rsidRPr="00DD5B20" w:rsidRDefault="00DD5B20" w:rsidP="00DD5B20">
      <w:pPr>
        <w:spacing w:after="0" w:line="240" w:lineRule="auto"/>
        <w:ind w:left="2" w:hangingChars="1" w:hanging="2"/>
        <w:jc w:val="both"/>
        <w:textAlignment w:val="top"/>
        <w:outlineLvl w:val="0"/>
        <w:rPr>
          <w:rFonts w:ascii="Arial" w:eastAsia="SimSun" w:hAnsi="Arial" w:cs="Arial"/>
          <w:color w:val="000000"/>
          <w:position w:val="-1"/>
          <w:sz w:val="20"/>
          <w:szCs w:val="20"/>
          <w:lang w:eastAsia="zh-CN" w:bidi="ar"/>
        </w:rPr>
      </w:pPr>
      <w:r w:rsidRPr="00DD5B20">
        <w:rPr>
          <w:rFonts w:ascii="Arial" w:eastAsia="SimSun" w:hAnsi="Arial" w:cs="Arial"/>
          <w:color w:val="000000"/>
          <w:position w:val="-1"/>
          <w:sz w:val="20"/>
          <w:szCs w:val="20"/>
          <w:lang w:eastAsia="zh-CN" w:bidi="ar"/>
        </w:rPr>
        <w:t xml:space="preserve">A Ordem beneditina, quase extinta no Brasil, foi restaurada por um grupo de religiosos belgas. Por solicitação dos monges, em 1895, o Papa Leão XIII enviou ao Brasil alguns padres da Congregação de </w:t>
      </w:r>
      <w:proofErr w:type="spellStart"/>
      <w:r w:rsidRPr="00DD5B20">
        <w:rPr>
          <w:rFonts w:ascii="Arial" w:eastAsia="SimSun" w:hAnsi="Arial" w:cs="Arial"/>
          <w:color w:val="000000"/>
          <w:position w:val="-1"/>
          <w:sz w:val="20"/>
          <w:szCs w:val="20"/>
          <w:lang w:eastAsia="zh-CN" w:bidi="ar"/>
        </w:rPr>
        <w:t>Beuron</w:t>
      </w:r>
      <w:proofErr w:type="spellEnd"/>
      <w:r w:rsidRPr="00DD5B20">
        <w:rPr>
          <w:rFonts w:ascii="Arial" w:eastAsia="SimSun" w:hAnsi="Arial" w:cs="Arial"/>
          <w:color w:val="000000"/>
          <w:position w:val="-1"/>
          <w:sz w:val="20"/>
          <w:szCs w:val="20"/>
          <w:lang w:eastAsia="zh-CN" w:bidi="ar"/>
        </w:rPr>
        <w:t xml:space="preserve"> para ajudar no trabalho de restauração, fundando um noviciado. Estes monges instalaram-se em Olinda no dia 17 de agosto de 1895, a partir de então, vários trabalhos foram executados. </w:t>
      </w:r>
    </w:p>
    <w:p w:rsidR="00DD5B20" w:rsidRPr="00DD5B20" w:rsidRDefault="00DD5B20" w:rsidP="00DD5B20">
      <w:pPr>
        <w:spacing w:after="0" w:line="240" w:lineRule="auto"/>
        <w:ind w:left="2" w:hangingChars="1" w:hanging="2"/>
        <w:jc w:val="both"/>
        <w:textAlignment w:val="top"/>
        <w:outlineLvl w:val="0"/>
        <w:rPr>
          <w:rFonts w:ascii="Arial" w:eastAsia="Arial" w:hAnsi="Arial" w:cs="Arial"/>
          <w:position w:val="-1"/>
          <w:sz w:val="20"/>
          <w:szCs w:val="20"/>
          <w:lang w:eastAsia="pt-BR"/>
        </w:rPr>
      </w:pPr>
      <w:r w:rsidRPr="00DD5B20">
        <w:rPr>
          <w:rFonts w:ascii="Arial" w:eastAsia="Arial" w:hAnsi="Arial" w:cs="Arial"/>
          <w:color w:val="000000"/>
          <w:position w:val="-1"/>
          <w:sz w:val="20"/>
          <w:szCs w:val="20"/>
          <w:lang w:eastAsia="pt-BR"/>
        </w:rPr>
        <w:t>O referido Mosteiro foi tombado ao nível federal sob o Processo 50-T-38, com inscrição n.º 86 e n.º179, respectivamente no livro histórico e no livro de belas-artes. Pela Lei Estadual 7.970/1979, artigo n.º 4º, quando há tombamento ao nível federal, automaticamente o edifício é também tombado ao nível estadual. O acervo de bens artísticos integrados do Mosteiro de São Bento de Olinda encontra-se gravemente comprometido por descolamento das camadas pictóricas, por ataque de térmitas e desgastes naturais. O projeto prevê a restauração, conservação dos todos os bens decorativos integrados da Capela Mor, da Sacristia, da Nave, do Coro, da Capela Abacial, da Capela do Santíssimo e da Sala Capitular estão sendo contemplados nessa intervenção restaurativa. (Ver Memorial Descritivo - SEI nº 004030013.000837/2024-34).</w:t>
      </w:r>
    </w:p>
    <w:p w:rsidR="00DD5B20" w:rsidRPr="00DD5B20" w:rsidRDefault="00DD5B20" w:rsidP="00DD5B20">
      <w:pPr>
        <w:spacing w:after="0" w:line="240" w:lineRule="auto"/>
        <w:ind w:left="2" w:hangingChars="1" w:hanging="2"/>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 xml:space="preserve">Diante da situação demostrada, a Diretoria de Obra e Projetos Especiais da </w:t>
      </w:r>
      <w:proofErr w:type="spellStart"/>
      <w:r w:rsidRPr="00DD5B20">
        <w:rPr>
          <w:rFonts w:ascii="Arial" w:eastAsia="Times New Roman" w:hAnsi="Arial" w:cs="Arial"/>
          <w:position w:val="-1"/>
          <w:sz w:val="20"/>
          <w:szCs w:val="20"/>
          <w:lang w:eastAsia="pt-BR"/>
        </w:rPr>
        <w:t>Fundarpe</w:t>
      </w:r>
      <w:proofErr w:type="spellEnd"/>
      <w:r w:rsidRPr="00DD5B20">
        <w:rPr>
          <w:rFonts w:ascii="Arial" w:eastAsia="Times New Roman" w:hAnsi="Arial" w:cs="Arial"/>
          <w:position w:val="-1"/>
          <w:sz w:val="20"/>
          <w:szCs w:val="20"/>
          <w:lang w:eastAsia="pt-BR"/>
        </w:rPr>
        <w:t xml:space="preserve"> necessitará dar andamento as metas estabelecidas no referido Termo de Compromisso, o qual se observa a necessidade de restaurar o acervo artístico do Mosteiro dos ambientes listados acima e assim salvaguardar, para as próximas gerações, um dos principais acervos artístico integrado em Monumentos Históricos.  Assim, a área técnica apresentou, então, os subsídios necessários para viabilizar o pleito em comento, possibilitando, assim, a elaboração deste estudo técnico preliminar, que visa a captação de recursos financeiros para viabilizar, através do programa federal “Novo PAC” e assim garantir recursos financeiros necessários para a os serviços de conservação e restauro para o Mosteiro de São Bento de Olinda e realizar as intervenções necessárias para o pleno restabelecimento do seu estado de conservação, mantendo-se a integridade e fruição desse monumento nacional. </w:t>
      </w:r>
      <w:bookmarkEnd w:id="35"/>
    </w:p>
    <w:p w:rsidR="00DD5B20" w:rsidRPr="00DD5B20" w:rsidRDefault="00DD5B20" w:rsidP="00DD5B20">
      <w:pPr>
        <w:spacing w:after="0" w:line="240" w:lineRule="auto"/>
        <w:ind w:left="2" w:hangingChars="1" w:hanging="2"/>
        <w:jc w:val="both"/>
        <w:textAlignment w:val="top"/>
        <w:outlineLvl w:val="0"/>
        <w:rPr>
          <w:rFonts w:ascii="Arial" w:eastAsia="Times New Roman" w:hAnsi="Arial" w:cs="Arial"/>
          <w:position w:val="-1"/>
          <w:sz w:val="20"/>
          <w:szCs w:val="20"/>
          <w:lang w:eastAsia="pt-BR"/>
        </w:rPr>
      </w:pPr>
    </w:p>
    <w:p w:rsidR="00DD5B20" w:rsidRPr="00DD5B20" w:rsidRDefault="00DD5B20" w:rsidP="00F66196">
      <w:pPr>
        <w:numPr>
          <w:ilvl w:val="1"/>
          <w:numId w:val="20"/>
        </w:numPr>
        <w:spacing w:after="0" w:line="240" w:lineRule="auto"/>
        <w:ind w:leftChars="-1" w:left="0" w:hangingChars="1" w:hanging="2"/>
        <w:contextualSpacing/>
        <w:jc w:val="both"/>
        <w:textAlignment w:val="top"/>
        <w:outlineLvl w:val="0"/>
        <w:rPr>
          <w:rFonts w:ascii="Arial" w:eastAsia="Times New Roman" w:hAnsi="Arial" w:cs="Arial"/>
          <w:b/>
          <w:position w:val="-1"/>
          <w:sz w:val="20"/>
          <w:szCs w:val="20"/>
          <w:lang w:eastAsia="pt-BR"/>
        </w:rPr>
      </w:pPr>
      <w:r w:rsidRPr="00DD5B20">
        <w:rPr>
          <w:rFonts w:ascii="Arial" w:eastAsia="Times New Roman" w:hAnsi="Arial" w:cs="Arial"/>
          <w:b/>
          <w:position w:val="-1"/>
          <w:sz w:val="20"/>
          <w:szCs w:val="20"/>
          <w:lang w:eastAsia="pt-BR"/>
        </w:rPr>
        <w:t>DA CARACTERIZAÇÃO DO OBJETO COMO SERVIÇO DE RESTAURAÇÃO</w:t>
      </w:r>
      <w:r>
        <w:rPr>
          <w:rFonts w:ascii="Arial" w:eastAsia="Times New Roman" w:hAnsi="Arial" w:cs="Arial"/>
          <w:b/>
          <w:position w:val="-1"/>
          <w:sz w:val="20"/>
          <w:szCs w:val="20"/>
          <w:lang w:eastAsia="pt-BR"/>
        </w:rPr>
        <w:t xml:space="preserve"> DE </w:t>
      </w:r>
      <w:r w:rsidR="0074625D">
        <w:rPr>
          <w:rFonts w:ascii="Arial" w:eastAsia="Times New Roman" w:hAnsi="Arial" w:cs="Arial"/>
          <w:b/>
          <w:position w:val="-1"/>
          <w:sz w:val="20"/>
          <w:szCs w:val="20"/>
          <w:lang w:eastAsia="pt-BR"/>
        </w:rPr>
        <w:t xml:space="preserve">BENS </w:t>
      </w:r>
      <w:r w:rsidR="0074625D" w:rsidRPr="00DD5B20">
        <w:rPr>
          <w:rFonts w:ascii="Arial" w:eastAsia="Times New Roman" w:hAnsi="Arial" w:cs="Arial"/>
          <w:b/>
          <w:position w:val="-1"/>
          <w:sz w:val="20"/>
          <w:szCs w:val="20"/>
          <w:lang w:eastAsia="pt-BR"/>
        </w:rPr>
        <w:t>MÓVEIS</w:t>
      </w:r>
      <w:r w:rsidRPr="00DD5B20">
        <w:rPr>
          <w:rFonts w:ascii="Arial" w:eastAsia="Times New Roman" w:hAnsi="Arial" w:cs="Arial"/>
          <w:b/>
          <w:position w:val="-1"/>
          <w:sz w:val="20"/>
          <w:szCs w:val="20"/>
          <w:lang w:eastAsia="pt-BR"/>
        </w:rPr>
        <w:t xml:space="preserve"> E INTEGRADOS:</w:t>
      </w:r>
    </w:p>
    <w:p w:rsidR="00DD5B20" w:rsidRPr="00DD5B20" w:rsidRDefault="00DD5B20" w:rsidP="00DD5B20">
      <w:pPr>
        <w:spacing w:after="0" w:line="240" w:lineRule="auto"/>
        <w:ind w:left="-1"/>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 xml:space="preserve"> </w:t>
      </w:r>
    </w:p>
    <w:p w:rsidR="00DD5B20" w:rsidRPr="00DD5B20" w:rsidRDefault="00DD5B20" w:rsidP="00DD5B20">
      <w:pPr>
        <w:spacing w:after="0" w:line="240" w:lineRule="auto"/>
        <w:ind w:left="-1"/>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Os serviços de restauração a serem contratados, NÃO são de restauração da edificação e SIM dos recheios artísticos que estão integrados ao Mosteiro de São Bento de Olinda, dessa forma, não se caracteriza como serviço de arquitetura e engenharia. Trata-se da restauração dos elementos artísticos que compõem a ornamentação desse monumento nacional.</w:t>
      </w:r>
    </w:p>
    <w:p w:rsidR="00DD5B20" w:rsidRPr="00DD5B20" w:rsidRDefault="00DD5B20" w:rsidP="00DD5B20">
      <w:pPr>
        <w:spacing w:after="0" w:line="240" w:lineRule="auto"/>
        <w:ind w:left="-1"/>
        <w:jc w:val="both"/>
        <w:textAlignment w:val="top"/>
        <w:outlineLvl w:val="0"/>
        <w:rPr>
          <w:rFonts w:ascii="Arial" w:eastAsia="Times New Roman" w:hAnsi="Arial" w:cs="Arial"/>
          <w:position w:val="-1"/>
          <w:sz w:val="20"/>
          <w:szCs w:val="20"/>
          <w:lang w:eastAsia="pt-BR"/>
        </w:rPr>
      </w:pPr>
    </w:p>
    <w:p w:rsidR="00DD5B20" w:rsidRPr="00DD5B20" w:rsidRDefault="00DD5B20" w:rsidP="00DD5B20">
      <w:pPr>
        <w:spacing w:after="0" w:line="240" w:lineRule="auto"/>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 xml:space="preserve">O campo profissional da RESTAURAÇÃO é dividido em dois seguimentos distintos: </w:t>
      </w:r>
      <w:r w:rsidRPr="00DD5B20">
        <w:rPr>
          <w:rFonts w:ascii="Arial" w:eastAsia="Times New Roman" w:hAnsi="Arial" w:cs="Arial"/>
          <w:b/>
          <w:position w:val="-1"/>
          <w:sz w:val="20"/>
          <w:szCs w:val="20"/>
          <w:lang w:eastAsia="pt-BR"/>
        </w:rPr>
        <w:t>RESTAURAÇÃO DE BENS IMÓVEIS e RESTAURAÇÃO DE BENS MÓVEIS E INTEGRADOS</w:t>
      </w:r>
      <w:r w:rsidRPr="00DD5B20">
        <w:rPr>
          <w:rFonts w:ascii="Arial" w:eastAsia="Times New Roman" w:hAnsi="Arial" w:cs="Arial"/>
          <w:position w:val="-1"/>
          <w:sz w:val="20"/>
          <w:szCs w:val="20"/>
          <w:lang w:eastAsia="pt-BR"/>
        </w:rPr>
        <w:t xml:space="preserve">. O primeiro é exclusivo da profissão de arquitetura que restaura as </w:t>
      </w:r>
      <w:r w:rsidRPr="00DD5B20">
        <w:rPr>
          <w:rFonts w:ascii="Arial" w:eastAsia="Times New Roman" w:hAnsi="Arial" w:cs="Arial"/>
          <w:position w:val="-1"/>
          <w:sz w:val="20"/>
          <w:szCs w:val="20"/>
          <w:lang w:eastAsia="pt-BR"/>
        </w:rPr>
        <w:lastRenderedPageBreak/>
        <w:t xml:space="preserve">edificações de valor histórico/cultural, e que se refere a restauração dos elementos arquitetônicos e estruturais do edifício, como fachadas, coberturas, pisos, paredes, esquadrias, forros, </w:t>
      </w:r>
      <w:proofErr w:type="spellStart"/>
      <w:r w:rsidRPr="00DD5B20">
        <w:rPr>
          <w:rFonts w:ascii="Arial" w:eastAsia="Times New Roman" w:hAnsi="Arial" w:cs="Arial"/>
          <w:position w:val="-1"/>
          <w:sz w:val="20"/>
          <w:szCs w:val="20"/>
          <w:lang w:eastAsia="pt-BR"/>
        </w:rPr>
        <w:t>etc</w:t>
      </w:r>
      <w:proofErr w:type="spellEnd"/>
      <w:r w:rsidRPr="00DD5B20">
        <w:rPr>
          <w:rFonts w:ascii="Arial" w:eastAsia="Times New Roman" w:hAnsi="Arial" w:cs="Arial"/>
          <w:position w:val="-1"/>
          <w:sz w:val="20"/>
          <w:szCs w:val="20"/>
          <w:lang w:eastAsia="pt-BR"/>
        </w:rPr>
        <w:t>, típico serviço do ramo da arquitetura e engenharia.</w:t>
      </w:r>
    </w:p>
    <w:p w:rsidR="00DD5B20" w:rsidRPr="00DD5B20" w:rsidRDefault="00DD5B20" w:rsidP="00DD5B20">
      <w:pPr>
        <w:spacing w:after="0" w:line="240" w:lineRule="auto"/>
        <w:jc w:val="both"/>
        <w:textAlignment w:val="top"/>
        <w:outlineLvl w:val="0"/>
        <w:rPr>
          <w:rFonts w:ascii="Arial" w:eastAsia="Times New Roman" w:hAnsi="Arial" w:cs="Arial"/>
          <w:position w:val="-1"/>
          <w:sz w:val="20"/>
          <w:szCs w:val="20"/>
          <w:lang w:eastAsia="pt-BR"/>
        </w:rPr>
      </w:pPr>
    </w:p>
    <w:p w:rsidR="00DD5B20" w:rsidRPr="00DD5B20" w:rsidRDefault="00DD5B20" w:rsidP="00DD5B20">
      <w:pPr>
        <w:spacing w:after="0" w:line="240" w:lineRule="auto"/>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 xml:space="preserve">Portanto, o segundo seguimento, referente a este estudo, trata-se de um serviço com ênfase em técnicas especializadas no tratamento dos elementos de arte, e referem-se a restauração de altares, púlpitos, coro, forros artísticos, tribunas, elementos artísticos em talha policromada e/ou com aplicação de folha de ouro. A pintura do forro da Igreja é perspectivada com a técnica de pintura à têmpera, decorando todo o forro da nave da igreja que só conservadores e restauradores estão habilitados executar. </w:t>
      </w:r>
    </w:p>
    <w:p w:rsidR="00DD5B20" w:rsidRPr="00DD5B20" w:rsidRDefault="00DD5B20" w:rsidP="00DD5B20">
      <w:pPr>
        <w:spacing w:after="0" w:line="240" w:lineRule="auto"/>
        <w:ind w:left="2" w:hangingChars="1" w:hanging="2"/>
        <w:jc w:val="both"/>
        <w:textAlignment w:val="top"/>
        <w:outlineLvl w:val="0"/>
        <w:rPr>
          <w:rFonts w:ascii="Arial" w:eastAsia="Times New Roman" w:hAnsi="Arial" w:cs="Arial"/>
          <w:position w:val="-1"/>
          <w:sz w:val="20"/>
          <w:szCs w:val="20"/>
          <w:lang w:eastAsia="pt-BR"/>
        </w:rPr>
      </w:pPr>
    </w:p>
    <w:p w:rsidR="00DD5B20" w:rsidRPr="00DD5B20" w:rsidRDefault="00DD5B20" w:rsidP="00F66196">
      <w:pPr>
        <w:numPr>
          <w:ilvl w:val="0"/>
          <w:numId w:val="20"/>
        </w:numPr>
        <w:tabs>
          <w:tab w:val="left" w:pos="0"/>
        </w:tabs>
        <w:spacing w:after="240" w:line="240" w:lineRule="auto"/>
        <w:ind w:leftChars="-1" w:left="0" w:right="141" w:hangingChars="1" w:hanging="2"/>
        <w:contextualSpacing/>
        <w:jc w:val="both"/>
        <w:textAlignment w:val="top"/>
        <w:outlineLvl w:val="0"/>
        <w:rPr>
          <w:rFonts w:ascii="Arial" w:eastAsia="Arial" w:hAnsi="Arial" w:cs="Arial"/>
          <w:b/>
          <w:position w:val="-1"/>
          <w:sz w:val="20"/>
          <w:szCs w:val="20"/>
          <w:lang w:eastAsia="pt-BR"/>
        </w:rPr>
      </w:pPr>
      <w:r w:rsidRPr="00DD5B20">
        <w:rPr>
          <w:rFonts w:ascii="Arial" w:eastAsia="Arial" w:hAnsi="Arial" w:cs="Arial"/>
          <w:b/>
          <w:position w:val="-1"/>
          <w:sz w:val="20"/>
          <w:szCs w:val="20"/>
          <w:lang w:eastAsia="pt-BR"/>
        </w:rPr>
        <w:t xml:space="preserve">Alinhamento da contratação com o planejamento do órgão/entidade </w:t>
      </w:r>
    </w:p>
    <w:p w:rsidR="00DD5B20" w:rsidRPr="00DD5B20" w:rsidRDefault="00DD5B20" w:rsidP="00DD5B20">
      <w:pPr>
        <w:tabs>
          <w:tab w:val="left" w:pos="142"/>
        </w:tabs>
        <w:spacing w:after="240" w:line="240" w:lineRule="auto"/>
        <w:ind w:left="360" w:right="141"/>
        <w:contextualSpacing/>
        <w:jc w:val="both"/>
        <w:textAlignment w:val="top"/>
        <w:outlineLvl w:val="0"/>
        <w:rPr>
          <w:rFonts w:ascii="Arial" w:eastAsia="Arial" w:hAnsi="Arial" w:cs="Arial"/>
          <w:b/>
          <w:position w:val="-1"/>
          <w:sz w:val="20"/>
          <w:szCs w:val="20"/>
          <w:lang w:eastAsia="pt-BR"/>
        </w:rPr>
      </w:pPr>
    </w:p>
    <w:p w:rsidR="00DD5B20" w:rsidRPr="00DD5B20" w:rsidRDefault="00DD5B20" w:rsidP="00DD5B20">
      <w:pPr>
        <w:spacing w:after="240" w:line="240" w:lineRule="auto"/>
        <w:ind w:left="-142" w:right="141"/>
        <w:contextualSpacing/>
        <w:jc w:val="both"/>
        <w:textAlignment w:val="top"/>
        <w:outlineLvl w:val="0"/>
        <w:rPr>
          <w:rFonts w:ascii="Arial" w:eastAsia="Arial" w:hAnsi="Arial" w:cs="Arial"/>
          <w:bCs/>
          <w:position w:val="-1"/>
          <w:sz w:val="20"/>
          <w:szCs w:val="20"/>
          <w:lang w:eastAsia="pt-BR"/>
        </w:rPr>
      </w:pPr>
      <w:r w:rsidRPr="00DD5B20">
        <w:rPr>
          <w:rFonts w:ascii="Arial" w:eastAsia="Arial" w:hAnsi="Arial" w:cs="Arial"/>
          <w:bCs/>
          <w:position w:val="-1"/>
          <w:sz w:val="20"/>
          <w:szCs w:val="20"/>
          <w:lang w:eastAsia="pt-BR"/>
        </w:rPr>
        <w:t>Conforme a Portaria Conjunta SAD/PGE n.º 97 do dia 14 de dezembro de 2023, o Plano de Contratação Anual, documento obrigatório da fase preparatória dos processos regidos pela Lei Federal n.º 14.133, de 2021, será exigido a partir do exercício financeiro de 2025. Justificando, portanto, a ausência do documento na presente licitação, senão vejamos:</w:t>
      </w:r>
    </w:p>
    <w:p w:rsidR="00DD5B20" w:rsidRPr="00DD5B20" w:rsidRDefault="00DD5B20" w:rsidP="00DD5B20">
      <w:pPr>
        <w:spacing w:after="240" w:line="240" w:lineRule="auto"/>
        <w:ind w:left="-142" w:right="141"/>
        <w:contextualSpacing/>
        <w:jc w:val="both"/>
        <w:textAlignment w:val="top"/>
        <w:outlineLvl w:val="0"/>
        <w:rPr>
          <w:rFonts w:ascii="Arial" w:eastAsia="Arial" w:hAnsi="Arial" w:cs="Arial"/>
          <w:bCs/>
          <w:position w:val="-1"/>
          <w:sz w:val="20"/>
          <w:szCs w:val="20"/>
          <w:lang w:eastAsia="pt-BR"/>
        </w:rPr>
      </w:pPr>
    </w:p>
    <w:p w:rsidR="00DD5B20" w:rsidRPr="00DD5B20" w:rsidRDefault="00DD5B20" w:rsidP="00DD5B20">
      <w:pPr>
        <w:spacing w:after="240" w:line="240" w:lineRule="auto"/>
        <w:ind w:left="2977" w:right="141"/>
        <w:contextualSpacing/>
        <w:jc w:val="both"/>
        <w:textAlignment w:val="top"/>
        <w:outlineLvl w:val="0"/>
        <w:rPr>
          <w:rFonts w:ascii="Arial" w:eastAsia="Arial" w:hAnsi="Arial" w:cs="Arial"/>
          <w:bCs/>
          <w:position w:val="-1"/>
          <w:sz w:val="20"/>
          <w:szCs w:val="20"/>
          <w:lang w:eastAsia="pt-BR"/>
        </w:rPr>
      </w:pPr>
      <w:r w:rsidRPr="00DD5B20">
        <w:rPr>
          <w:rFonts w:ascii="Arial" w:eastAsia="Arial" w:hAnsi="Arial" w:cs="Arial"/>
          <w:bCs/>
          <w:position w:val="-1"/>
          <w:sz w:val="20"/>
          <w:szCs w:val="20"/>
          <w:lang w:eastAsia="pt-BR"/>
        </w:rPr>
        <w:t xml:space="preserve">Art. 1º Os órgãos e entidades do Poder Executivo Estadual deverão elaborar, durante o exercício financeiro de 2024, o Plano de Contratação GOLPE - Anexo ESTUDO TÉCNICO PRELIMINAR - ETP, observando os prazos e procedimentos dispostos no Decreto nº 55.861, de 28 de novembro de 2023. </w:t>
      </w:r>
    </w:p>
    <w:p w:rsidR="00DD5B20" w:rsidRPr="00DD5B20" w:rsidRDefault="00DD5B20" w:rsidP="00DD5B20">
      <w:pPr>
        <w:spacing w:after="240" w:line="240" w:lineRule="auto"/>
        <w:ind w:left="2977" w:right="141"/>
        <w:contextualSpacing/>
        <w:jc w:val="both"/>
        <w:textAlignment w:val="top"/>
        <w:outlineLvl w:val="0"/>
        <w:rPr>
          <w:rFonts w:ascii="Arial" w:eastAsia="Arial" w:hAnsi="Arial" w:cs="Arial"/>
          <w:bCs/>
          <w:position w:val="-1"/>
          <w:sz w:val="20"/>
          <w:szCs w:val="20"/>
          <w:lang w:eastAsia="pt-BR"/>
        </w:rPr>
      </w:pPr>
      <w:r w:rsidRPr="00DD5B20">
        <w:rPr>
          <w:rFonts w:ascii="Arial" w:eastAsia="Arial" w:hAnsi="Arial" w:cs="Arial"/>
          <w:bCs/>
          <w:position w:val="-1"/>
          <w:sz w:val="20"/>
          <w:szCs w:val="20"/>
          <w:lang w:eastAsia="pt-BR"/>
        </w:rPr>
        <w:t xml:space="preserve">Parágrafo único. O Documento de Formalização de Demanda (DFD) e o Plano de Contratação Anual (PCA), na condição de documentos obrigatórios da fase preparatória dos processos regidos pela Lei Federal n.º 14.133, de 2021, na forma do Decreto n.º 53.384, de 22 de agosto de 2022, será exigido a partir do exercício financeiro de 2025. </w:t>
      </w:r>
    </w:p>
    <w:p w:rsidR="00DD5B20" w:rsidRPr="00DD5B20" w:rsidRDefault="00DD5B20" w:rsidP="00DD5B20">
      <w:pPr>
        <w:spacing w:after="240" w:line="240" w:lineRule="auto"/>
        <w:ind w:left="2977" w:right="141"/>
        <w:contextualSpacing/>
        <w:jc w:val="both"/>
        <w:textAlignment w:val="top"/>
        <w:outlineLvl w:val="0"/>
        <w:rPr>
          <w:rFonts w:ascii="Arial" w:eastAsia="Arial" w:hAnsi="Arial" w:cs="Arial"/>
          <w:bCs/>
          <w:position w:val="-1"/>
          <w:sz w:val="20"/>
          <w:szCs w:val="20"/>
          <w:lang w:eastAsia="pt-BR"/>
        </w:rPr>
      </w:pPr>
    </w:p>
    <w:p w:rsidR="00DD5B20" w:rsidRPr="00DD5B20" w:rsidRDefault="00DD5B20" w:rsidP="00DD5B20">
      <w:pPr>
        <w:spacing w:after="240" w:line="240" w:lineRule="auto"/>
        <w:ind w:left="2977" w:right="141"/>
        <w:contextualSpacing/>
        <w:jc w:val="both"/>
        <w:textAlignment w:val="top"/>
        <w:outlineLvl w:val="0"/>
        <w:rPr>
          <w:rFonts w:ascii="Arial" w:eastAsia="Arial" w:hAnsi="Arial" w:cs="Arial"/>
          <w:bCs/>
          <w:position w:val="-1"/>
          <w:sz w:val="20"/>
          <w:szCs w:val="20"/>
          <w:lang w:eastAsia="pt-BR"/>
        </w:rPr>
      </w:pPr>
    </w:p>
    <w:p w:rsidR="00DD5B20" w:rsidRPr="00DD5B20" w:rsidRDefault="00DD5B20" w:rsidP="00DD5B20">
      <w:pPr>
        <w:spacing w:after="240" w:line="240" w:lineRule="auto"/>
        <w:ind w:left="-142" w:right="141"/>
        <w:contextualSpacing/>
        <w:jc w:val="both"/>
        <w:textAlignment w:val="top"/>
        <w:outlineLvl w:val="0"/>
        <w:rPr>
          <w:rFonts w:ascii="Arial" w:eastAsia="Arial" w:hAnsi="Arial" w:cs="Arial"/>
          <w:bCs/>
          <w:position w:val="-1"/>
          <w:sz w:val="20"/>
          <w:szCs w:val="20"/>
          <w:lang w:eastAsia="pt-BR"/>
        </w:rPr>
      </w:pPr>
      <w:r w:rsidRPr="00DD5B20">
        <w:rPr>
          <w:rFonts w:ascii="Arial" w:eastAsia="Arial" w:hAnsi="Arial" w:cs="Arial"/>
          <w:bCs/>
          <w:position w:val="-1"/>
          <w:sz w:val="20"/>
          <w:szCs w:val="20"/>
          <w:lang w:eastAsia="pt-BR"/>
        </w:rPr>
        <w:t xml:space="preserve">Entretanto, o referido orçamento firmado através do Termo de Compromisso entre a </w:t>
      </w:r>
      <w:proofErr w:type="spellStart"/>
      <w:r w:rsidRPr="00DD5B20">
        <w:rPr>
          <w:rFonts w:ascii="Arial" w:eastAsia="Arial" w:hAnsi="Arial" w:cs="Arial"/>
          <w:bCs/>
          <w:position w:val="-1"/>
          <w:sz w:val="20"/>
          <w:szCs w:val="20"/>
          <w:lang w:eastAsia="pt-BR"/>
        </w:rPr>
        <w:t>Fundarpe</w:t>
      </w:r>
      <w:proofErr w:type="spellEnd"/>
      <w:r w:rsidRPr="00DD5B20">
        <w:rPr>
          <w:rFonts w:ascii="Arial" w:eastAsia="Arial" w:hAnsi="Arial" w:cs="Arial"/>
          <w:bCs/>
          <w:position w:val="-1"/>
          <w:sz w:val="20"/>
          <w:szCs w:val="20"/>
          <w:lang w:eastAsia="pt-BR"/>
        </w:rPr>
        <w:t xml:space="preserve"> e o IPHAN, no dia 01/12/2023, que por sua vez, </w:t>
      </w:r>
      <w:r w:rsidRPr="00DD5B20">
        <w:rPr>
          <w:rFonts w:ascii="Arial" w:eastAsia="SimSun" w:hAnsi="Arial" w:cs="Arial"/>
          <w:position w:val="-1"/>
          <w:sz w:val="20"/>
          <w:szCs w:val="20"/>
          <w:lang w:eastAsia="pt-BR"/>
        </w:rPr>
        <w:t>disponibilizou para</w:t>
      </w:r>
      <w:r w:rsidRPr="00DD5B20">
        <w:rPr>
          <w:rFonts w:ascii="Arial" w:eastAsia="SimSun" w:hAnsi="Arial" w:cs="Arial"/>
          <w:b/>
          <w:bCs/>
          <w:position w:val="-1"/>
          <w:sz w:val="20"/>
          <w:szCs w:val="20"/>
          <w:lang w:eastAsia="pt-BR"/>
        </w:rPr>
        <w:t xml:space="preserve"> </w:t>
      </w:r>
      <w:proofErr w:type="spellStart"/>
      <w:r w:rsidRPr="00DD5B20">
        <w:rPr>
          <w:rFonts w:ascii="Arial" w:eastAsia="Arial" w:hAnsi="Arial" w:cs="Arial"/>
          <w:bCs/>
          <w:position w:val="-1"/>
          <w:sz w:val="20"/>
          <w:szCs w:val="20"/>
          <w:lang w:eastAsia="pt-BR"/>
        </w:rPr>
        <w:t>Fundarpe</w:t>
      </w:r>
      <w:proofErr w:type="spellEnd"/>
      <w:r w:rsidRPr="00DD5B20">
        <w:rPr>
          <w:rFonts w:ascii="Arial" w:eastAsia="Arial" w:hAnsi="Arial" w:cs="Arial"/>
          <w:bCs/>
          <w:position w:val="-1"/>
          <w:sz w:val="20"/>
          <w:szCs w:val="20"/>
          <w:lang w:eastAsia="pt-BR"/>
        </w:rPr>
        <w:t xml:space="preserve"> o valor de R$ 16.404.947,62 (dezesseis milhões, quatrocentos e quatro mil, novecentos e quarenta e sete reais).  Do qual, para </w:t>
      </w:r>
      <w:r w:rsidRPr="00DD5B20">
        <w:rPr>
          <w:rFonts w:ascii="Arial" w:eastAsia="Arial" w:hAnsi="Arial" w:cs="Arial"/>
          <w:b/>
          <w:position w:val="-1"/>
          <w:sz w:val="20"/>
          <w:szCs w:val="20"/>
          <w:lang w:eastAsia="pt-BR"/>
        </w:rPr>
        <w:t>Serviços de Conservação e Restauração dos Bens Integrados do Mosteiro de São Bento de Olinda</w:t>
      </w:r>
      <w:r w:rsidRPr="00DD5B20">
        <w:rPr>
          <w:rFonts w:ascii="Arial" w:eastAsia="SimSun" w:hAnsi="Arial" w:cs="Arial"/>
          <w:b/>
          <w:bCs/>
          <w:position w:val="-1"/>
          <w:sz w:val="20"/>
          <w:szCs w:val="20"/>
          <w:lang w:eastAsia="pt-BR"/>
        </w:rPr>
        <w:t xml:space="preserve">, </w:t>
      </w:r>
      <w:r w:rsidRPr="00DD5B20">
        <w:rPr>
          <w:rFonts w:ascii="Arial" w:eastAsia="SimSun" w:hAnsi="Arial" w:cs="Arial"/>
          <w:position w:val="-1"/>
          <w:sz w:val="20"/>
          <w:szCs w:val="20"/>
          <w:lang w:eastAsia="pt-BR"/>
        </w:rPr>
        <w:t>estipulou em suas metas o valor de</w:t>
      </w:r>
      <w:r w:rsidRPr="00DD5B20">
        <w:rPr>
          <w:rFonts w:ascii="Arial" w:eastAsia="Arial" w:hAnsi="Arial" w:cs="Arial"/>
          <w:position w:val="-1"/>
          <w:sz w:val="20"/>
          <w:szCs w:val="20"/>
          <w:lang w:eastAsia="pt-BR"/>
        </w:rPr>
        <w:t xml:space="preserve"> R$ 14.234.829,26 (quatorze milhões, duzentos e trinta e quatro mil oitocentos e vinte e nove reais e vinte e seis centavos)</w:t>
      </w:r>
      <w:r w:rsidRPr="00DD5B20">
        <w:rPr>
          <w:rFonts w:ascii="Arial" w:eastAsia="Arial" w:hAnsi="Arial" w:cs="Arial"/>
          <w:bCs/>
          <w:position w:val="-1"/>
          <w:sz w:val="20"/>
          <w:szCs w:val="20"/>
          <w:lang w:eastAsia="pt-BR"/>
        </w:rPr>
        <w:t xml:space="preserve">. </w:t>
      </w:r>
    </w:p>
    <w:p w:rsidR="00DD5B20" w:rsidRPr="00DD5B20" w:rsidRDefault="00DD5B20" w:rsidP="00DD5B20">
      <w:pPr>
        <w:spacing w:after="240" w:line="240" w:lineRule="auto"/>
        <w:ind w:left="-142" w:right="141"/>
        <w:contextualSpacing/>
        <w:jc w:val="both"/>
        <w:textAlignment w:val="top"/>
        <w:outlineLvl w:val="0"/>
        <w:rPr>
          <w:rFonts w:ascii="Arial" w:eastAsia="Arial" w:hAnsi="Arial" w:cs="Arial"/>
          <w:bCs/>
          <w:position w:val="-1"/>
          <w:sz w:val="20"/>
          <w:szCs w:val="20"/>
          <w:lang w:eastAsia="pt-BR"/>
        </w:rPr>
      </w:pPr>
    </w:p>
    <w:p w:rsidR="00DD5B20" w:rsidRPr="00DD5B20" w:rsidRDefault="00DD5B20" w:rsidP="00F66196">
      <w:pPr>
        <w:numPr>
          <w:ilvl w:val="0"/>
          <w:numId w:val="20"/>
        </w:numPr>
        <w:spacing w:after="240" w:line="240" w:lineRule="auto"/>
        <w:ind w:leftChars="-1" w:left="0" w:right="141" w:hangingChars="1" w:hanging="2"/>
        <w:contextualSpacing/>
        <w:jc w:val="both"/>
        <w:textAlignment w:val="top"/>
        <w:outlineLvl w:val="0"/>
        <w:rPr>
          <w:rFonts w:ascii="Arial" w:eastAsia="Arial" w:hAnsi="Arial" w:cs="Arial"/>
          <w:b/>
          <w:position w:val="-1"/>
          <w:sz w:val="20"/>
          <w:szCs w:val="20"/>
          <w:lang w:eastAsia="pt-BR"/>
        </w:rPr>
      </w:pPr>
      <w:r w:rsidRPr="00DD5B20">
        <w:rPr>
          <w:rFonts w:ascii="Arial" w:eastAsia="Arial" w:hAnsi="Arial" w:cs="Arial"/>
          <w:b/>
          <w:position w:val="-1"/>
          <w:sz w:val="20"/>
          <w:szCs w:val="20"/>
          <w:lang w:eastAsia="pt-BR"/>
        </w:rPr>
        <w:t>Descrição dos requisitos da contratação</w:t>
      </w:r>
    </w:p>
    <w:p w:rsidR="00DD5B20" w:rsidRPr="00DD5B20" w:rsidRDefault="00DD5B20" w:rsidP="00DD5B20">
      <w:pPr>
        <w:tabs>
          <w:tab w:val="left" w:pos="142"/>
        </w:tabs>
        <w:spacing w:after="240" w:line="240" w:lineRule="auto"/>
        <w:ind w:right="141"/>
        <w:jc w:val="both"/>
        <w:outlineLvl w:val="0"/>
        <w:rPr>
          <w:rFonts w:ascii="Arial" w:eastAsia="Arial" w:hAnsi="Arial" w:cs="Arial"/>
          <w:position w:val="-1"/>
          <w:sz w:val="20"/>
          <w:szCs w:val="20"/>
          <w:lang w:eastAsia="pt-BR"/>
        </w:rPr>
      </w:pPr>
      <w:bookmarkStart w:id="36" w:name="_Hlk165274375"/>
      <w:r w:rsidRPr="00DD5B20">
        <w:rPr>
          <w:rFonts w:ascii="Arial" w:eastAsia="Arial" w:hAnsi="Arial" w:cs="Arial"/>
          <w:position w:val="-1"/>
          <w:sz w:val="20"/>
          <w:szCs w:val="20"/>
          <w:lang w:eastAsia="pt-BR"/>
        </w:rPr>
        <w:t>3.1. Os prestadores de serviços deverão seguir todas as normas vigentes de segurança;</w:t>
      </w:r>
    </w:p>
    <w:p w:rsidR="00DD5B20" w:rsidRPr="00DD5B20" w:rsidRDefault="00DD5B20" w:rsidP="00DD5B20">
      <w:pPr>
        <w:tabs>
          <w:tab w:val="left" w:pos="142"/>
        </w:tabs>
        <w:spacing w:after="240" w:line="240" w:lineRule="auto"/>
        <w:ind w:right="141"/>
        <w:jc w:val="both"/>
        <w:outlineLvl w:val="0"/>
        <w:rPr>
          <w:rFonts w:ascii="Arial" w:eastAsia="Arial" w:hAnsi="Arial" w:cs="Arial"/>
          <w:position w:val="-1"/>
          <w:sz w:val="20"/>
          <w:szCs w:val="20"/>
          <w:lang w:eastAsia="pt-BR"/>
        </w:rPr>
      </w:pPr>
      <w:r w:rsidRPr="00DD5B20">
        <w:rPr>
          <w:rFonts w:ascii="Arial" w:eastAsia="Arial" w:hAnsi="Arial" w:cs="Arial"/>
          <w:position w:val="-1"/>
          <w:sz w:val="20"/>
          <w:szCs w:val="20"/>
          <w:lang w:eastAsia="pt-BR"/>
        </w:rPr>
        <w:t>3.2. Os serviços deverão ser realizados com as devidas licenças e autorizações necessárias;</w:t>
      </w:r>
    </w:p>
    <w:p w:rsidR="00DD5B20" w:rsidRPr="00DD5B20" w:rsidRDefault="00DD5B20" w:rsidP="00DD5B20">
      <w:pPr>
        <w:tabs>
          <w:tab w:val="left" w:pos="142"/>
        </w:tabs>
        <w:spacing w:after="240" w:line="240" w:lineRule="auto"/>
        <w:ind w:right="141" w:hanging="2"/>
        <w:jc w:val="both"/>
        <w:outlineLvl w:val="0"/>
        <w:rPr>
          <w:rFonts w:ascii="Arial" w:eastAsia="Arial" w:hAnsi="Arial" w:cs="Arial"/>
          <w:position w:val="-1"/>
          <w:sz w:val="20"/>
          <w:szCs w:val="20"/>
          <w:lang w:eastAsia="pt-BR"/>
        </w:rPr>
      </w:pPr>
      <w:r w:rsidRPr="00DD5B20">
        <w:rPr>
          <w:rFonts w:ascii="Arial" w:eastAsia="Arial" w:hAnsi="Arial" w:cs="Arial"/>
          <w:position w:val="-1"/>
          <w:sz w:val="20"/>
          <w:szCs w:val="20"/>
          <w:lang w:eastAsia="pt-BR"/>
        </w:rPr>
        <w:t>3.3. Os equipamentos deverão estar conforme as normas e especificações técnicas aprovadas e/ou recomendadas pela Associação Brasileira de Normas Técnicas e legislação vigente.</w:t>
      </w:r>
    </w:p>
    <w:p w:rsidR="00DD5B20" w:rsidRPr="00DD5B20" w:rsidRDefault="00DD5B20" w:rsidP="00DD5B20">
      <w:pPr>
        <w:tabs>
          <w:tab w:val="left" w:pos="142"/>
        </w:tabs>
        <w:spacing w:after="240" w:line="240" w:lineRule="auto"/>
        <w:ind w:right="141" w:hanging="2"/>
        <w:jc w:val="both"/>
        <w:outlineLvl w:val="0"/>
        <w:rPr>
          <w:rFonts w:ascii="Arial" w:eastAsia="Arial" w:hAnsi="Arial" w:cs="Arial"/>
          <w:position w:val="-1"/>
          <w:sz w:val="20"/>
          <w:szCs w:val="20"/>
          <w:lang w:eastAsia="pt-BR"/>
        </w:rPr>
      </w:pPr>
      <w:r w:rsidRPr="00DD5B20">
        <w:rPr>
          <w:rFonts w:ascii="Arial" w:eastAsia="Arial" w:hAnsi="Arial" w:cs="Arial"/>
          <w:position w:val="-1"/>
          <w:sz w:val="20"/>
          <w:szCs w:val="20"/>
          <w:lang w:eastAsia="pt-BR"/>
        </w:rPr>
        <w:t>3.4. Deverão ser observadas as normas de acessibilidade conforme a Lei n.º 10.098/2000.</w:t>
      </w:r>
    </w:p>
    <w:p w:rsidR="00DD5B20" w:rsidRPr="00DD5B20" w:rsidRDefault="00DD5B20" w:rsidP="00DD5B20">
      <w:pPr>
        <w:tabs>
          <w:tab w:val="left" w:pos="142"/>
        </w:tabs>
        <w:spacing w:after="240" w:line="240" w:lineRule="auto"/>
        <w:ind w:right="141" w:hanging="2"/>
        <w:jc w:val="both"/>
        <w:outlineLvl w:val="0"/>
        <w:rPr>
          <w:rFonts w:ascii="Arial" w:eastAsia="Arial" w:hAnsi="Arial" w:cs="Arial"/>
          <w:position w:val="-1"/>
          <w:sz w:val="20"/>
          <w:szCs w:val="20"/>
          <w:lang w:eastAsia="pt-BR"/>
        </w:rPr>
      </w:pPr>
      <w:r w:rsidRPr="00DD5B20">
        <w:rPr>
          <w:rFonts w:ascii="Arial" w:eastAsia="Times New Roman" w:hAnsi="Arial" w:cs="Arial"/>
          <w:position w:val="-1"/>
          <w:sz w:val="20"/>
          <w:szCs w:val="20"/>
          <w:lang w:eastAsia="pt-BR"/>
        </w:rPr>
        <w:t>3.5. Deverão ser adotadas as práticas de sustentabilidade na execução dos serviços;</w:t>
      </w:r>
    </w:p>
    <w:bookmarkEnd w:id="36"/>
    <w:p w:rsidR="00DD5B20" w:rsidRPr="00DD5B20" w:rsidRDefault="00DD5B20" w:rsidP="00DD5B20">
      <w:pPr>
        <w:spacing w:after="240" w:line="240" w:lineRule="auto"/>
        <w:jc w:val="both"/>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 xml:space="preserve">3.6. Os materiais utilizados devem atender às exigências de boa qualidade e em consonância com as normas técnicas aplicáveis em função das características do serviço. </w:t>
      </w:r>
    </w:p>
    <w:p w:rsidR="00DD5B20" w:rsidRPr="00DD5B20" w:rsidRDefault="00DD5B20" w:rsidP="00DD5B20">
      <w:pPr>
        <w:spacing w:after="240" w:line="240" w:lineRule="auto"/>
        <w:jc w:val="both"/>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 xml:space="preserve">3.7. A empresa, bem como os responsáveis técnicos, devem apresentar capacidade técnica comprovada e habilidade em realizar serviços de conservação e restauração de acervos artísticos integrados semelhantes aos existentes no Mosteiro de São Bento de Olinda.  </w:t>
      </w:r>
    </w:p>
    <w:p w:rsidR="00DD5B20" w:rsidRPr="00DD5B20" w:rsidRDefault="00DD5B20" w:rsidP="00DD5B20">
      <w:pPr>
        <w:spacing w:after="240" w:line="240" w:lineRule="auto"/>
        <w:jc w:val="both"/>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3.8. A maneira de execução do pleito deverá contemplar o fornecimento de todos os materiais, equipamentos e maquinários. Precisarão ainda ser executados para proporcionar segurança e salubridade a todos.</w:t>
      </w:r>
    </w:p>
    <w:p w:rsidR="00DD5B20" w:rsidRPr="00DD5B20" w:rsidRDefault="00DD5B20" w:rsidP="00DD5B20">
      <w:pPr>
        <w:spacing w:after="0" w:line="240" w:lineRule="auto"/>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lastRenderedPageBreak/>
        <w:t>3.7. As ações realizadas incluem a disponibilização de equipamentos, ferramentas, utensílios e pessoas com a qualificação técnica em restauração e conservação de bens móveis e integrados para a execução das atividades, nos termos da legislação vigente e das normas técnicas aplicáveis, destacando que será necessário o uso de mão-de-obra especializada com uso de uniformes, equipamentos, utensílios, Equipamentos de Proteção Individual - EPIs e tudo mais o que for necessário para o cumprimento das ações da presente demanda.</w:t>
      </w:r>
    </w:p>
    <w:p w:rsidR="00DD5B20" w:rsidRPr="00DD5B20" w:rsidRDefault="00DD5B20" w:rsidP="00DD5B20">
      <w:pPr>
        <w:spacing w:after="0" w:line="240" w:lineRule="auto"/>
        <w:ind w:left="2" w:hangingChars="1" w:hanging="2"/>
        <w:jc w:val="both"/>
        <w:textAlignment w:val="top"/>
        <w:outlineLvl w:val="0"/>
        <w:rPr>
          <w:rFonts w:ascii="Arial" w:eastAsia="Times New Roman" w:hAnsi="Arial" w:cs="Arial"/>
          <w:position w:val="-1"/>
          <w:sz w:val="20"/>
          <w:szCs w:val="20"/>
          <w:lang w:eastAsia="pt-BR"/>
        </w:rPr>
      </w:pPr>
    </w:p>
    <w:p w:rsidR="00DD5B20" w:rsidRPr="00DD5B20" w:rsidRDefault="00DD5B20" w:rsidP="00DD5B20">
      <w:pPr>
        <w:spacing w:after="0" w:line="240" w:lineRule="auto"/>
        <w:jc w:val="both"/>
        <w:textAlignment w:val="top"/>
        <w:outlineLvl w:val="0"/>
        <w:rPr>
          <w:rFonts w:ascii="Arial" w:eastAsia="Times New Roman" w:hAnsi="Arial" w:cs="Arial"/>
          <w:position w:val="-1"/>
          <w:sz w:val="20"/>
          <w:szCs w:val="20"/>
          <w:lang w:eastAsia="pt-BR"/>
        </w:rPr>
      </w:pPr>
    </w:p>
    <w:p w:rsidR="00DD5B20" w:rsidRPr="00DD5B20" w:rsidRDefault="00DD5B20" w:rsidP="00DD5B20">
      <w:pPr>
        <w:spacing w:after="0" w:line="240" w:lineRule="auto"/>
        <w:ind w:left="2" w:hangingChars="1" w:hanging="2"/>
        <w:jc w:val="both"/>
        <w:textAlignment w:val="top"/>
        <w:outlineLvl w:val="0"/>
        <w:rPr>
          <w:rFonts w:ascii="Arial" w:eastAsia="Times New Roman" w:hAnsi="Arial" w:cs="Arial"/>
          <w:position w:val="-1"/>
          <w:sz w:val="20"/>
          <w:szCs w:val="20"/>
          <w:lang w:eastAsia="pt-BR"/>
        </w:rPr>
      </w:pPr>
    </w:p>
    <w:p w:rsidR="00DD5B20" w:rsidRPr="00DD5B20" w:rsidRDefault="00DD5B20" w:rsidP="00F66196">
      <w:pPr>
        <w:numPr>
          <w:ilvl w:val="0"/>
          <w:numId w:val="20"/>
        </w:numPr>
        <w:tabs>
          <w:tab w:val="left" w:pos="142"/>
        </w:tabs>
        <w:spacing w:after="240" w:line="240" w:lineRule="auto"/>
        <w:ind w:leftChars="-1" w:left="0" w:right="141" w:hangingChars="1" w:hanging="2"/>
        <w:contextualSpacing/>
        <w:jc w:val="both"/>
        <w:textAlignment w:val="top"/>
        <w:outlineLvl w:val="0"/>
        <w:rPr>
          <w:rFonts w:ascii="Arial" w:eastAsia="Arial" w:hAnsi="Arial" w:cs="Arial"/>
          <w:b/>
          <w:position w:val="-1"/>
          <w:sz w:val="20"/>
          <w:szCs w:val="20"/>
          <w:lang w:eastAsia="pt-BR"/>
        </w:rPr>
      </w:pPr>
      <w:r w:rsidRPr="00DD5B20">
        <w:rPr>
          <w:rFonts w:ascii="Arial" w:eastAsia="Arial" w:hAnsi="Arial" w:cs="Arial"/>
          <w:b/>
          <w:position w:val="-1"/>
          <w:sz w:val="20"/>
          <w:szCs w:val="20"/>
          <w:lang w:eastAsia="pt-BR"/>
        </w:rPr>
        <w:t>Levantamento de mercado</w:t>
      </w:r>
    </w:p>
    <w:p w:rsidR="00DD5B20" w:rsidRPr="00DD5B20" w:rsidRDefault="00DD5B20" w:rsidP="00DD5B20">
      <w:pPr>
        <w:spacing w:after="240" w:line="240" w:lineRule="auto"/>
        <w:ind w:left="360"/>
        <w:contextualSpacing/>
        <w:jc w:val="both"/>
        <w:textAlignment w:val="top"/>
        <w:outlineLvl w:val="0"/>
        <w:rPr>
          <w:rFonts w:ascii="Arial" w:eastAsia="Times New Roman" w:hAnsi="Arial" w:cs="Arial"/>
          <w:position w:val="-1"/>
          <w:sz w:val="20"/>
          <w:szCs w:val="20"/>
          <w:lang w:eastAsia="pt-BR"/>
        </w:rPr>
      </w:pPr>
    </w:p>
    <w:p w:rsidR="00DD5B20" w:rsidRPr="00DD5B20" w:rsidRDefault="00DD5B20" w:rsidP="00DD5B20">
      <w:pPr>
        <w:spacing w:after="240" w:line="240" w:lineRule="auto"/>
        <w:contextualSpacing/>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A fim de encontrar a melhor solução para atender à necessidade da FUNDARPE, entender o mercado e buscou-se levantar em conta os aspectos de eficiência e economicidade para a Administração Pública.</w:t>
      </w:r>
    </w:p>
    <w:p w:rsidR="00DD5B20" w:rsidRPr="00DD5B20" w:rsidRDefault="00DD5B20" w:rsidP="00DD5B20">
      <w:pPr>
        <w:spacing w:after="240" w:line="240" w:lineRule="auto"/>
        <w:contextualSpacing/>
        <w:jc w:val="both"/>
        <w:textAlignment w:val="top"/>
        <w:outlineLvl w:val="0"/>
        <w:rPr>
          <w:rFonts w:ascii="Arial" w:eastAsia="Times New Roman" w:hAnsi="Arial" w:cs="Arial"/>
          <w:position w:val="-1"/>
          <w:sz w:val="20"/>
          <w:szCs w:val="20"/>
          <w:lang w:eastAsia="pt-BR"/>
        </w:rPr>
      </w:pPr>
    </w:p>
    <w:p w:rsidR="00DD5B20" w:rsidRPr="00DD5B20" w:rsidRDefault="00DD5B20" w:rsidP="00DD5B20">
      <w:pPr>
        <w:spacing w:after="240" w:line="240" w:lineRule="auto"/>
        <w:contextualSpacing/>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Neste tópico, urge a importância de pesquisar e determinar as soluções capazes de atender satisfatoriamente a necessidade, alinhadas aos princípios e regras que regem a Administração.</w:t>
      </w:r>
    </w:p>
    <w:p w:rsidR="00DD5B20" w:rsidRPr="00DD5B20" w:rsidRDefault="00DD5B20" w:rsidP="00DD5B20">
      <w:pPr>
        <w:spacing w:after="240" w:line="240" w:lineRule="auto"/>
        <w:contextualSpacing/>
        <w:jc w:val="both"/>
        <w:textAlignment w:val="top"/>
        <w:outlineLvl w:val="0"/>
        <w:rPr>
          <w:rFonts w:ascii="Arial" w:eastAsia="Times New Roman" w:hAnsi="Arial" w:cs="Arial"/>
          <w:position w:val="-1"/>
          <w:sz w:val="20"/>
          <w:szCs w:val="20"/>
          <w:lang w:eastAsia="pt-BR"/>
        </w:rPr>
      </w:pPr>
    </w:p>
    <w:p w:rsidR="00DD5B20" w:rsidRPr="00DD5B20" w:rsidRDefault="00DD5B20" w:rsidP="00DD5B20">
      <w:pPr>
        <w:spacing w:after="240" w:line="240" w:lineRule="auto"/>
        <w:contextualSpacing/>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 xml:space="preserve">O presente estudo tem o condão de identificar empreendimentos possíveis de aproximar as compras públicas da Administração às práticas adotadas pelo mercado, fundamentado no princípio da eficiência, imprimindo um uso racional dos recursos públicos. </w:t>
      </w:r>
    </w:p>
    <w:p w:rsidR="00DD5B20" w:rsidRPr="00DD5B20" w:rsidRDefault="00DD5B20" w:rsidP="00DD5B20">
      <w:pPr>
        <w:spacing w:after="240" w:line="240" w:lineRule="auto"/>
        <w:ind w:leftChars="-1" w:hangingChars="1" w:hanging="2"/>
        <w:jc w:val="both"/>
        <w:textAlignment w:val="top"/>
        <w:outlineLvl w:val="0"/>
        <w:rPr>
          <w:rFonts w:ascii="Arial" w:eastAsia="Times New Roman" w:hAnsi="Arial" w:cs="Arial"/>
          <w:bCs/>
          <w:position w:val="-1"/>
          <w:sz w:val="20"/>
          <w:szCs w:val="20"/>
          <w:lang w:eastAsia="pt-BR"/>
        </w:rPr>
      </w:pPr>
      <w:r w:rsidRPr="00DD5B20">
        <w:rPr>
          <w:rFonts w:ascii="Arial" w:eastAsia="Arial" w:hAnsi="Arial" w:cs="Arial"/>
          <w:color w:val="000000"/>
          <w:position w:val="-1"/>
          <w:sz w:val="20"/>
          <w:szCs w:val="20"/>
          <w:lang w:eastAsia="pt-BR"/>
        </w:rPr>
        <w:t>Foi realizada pesquisa detalhada no Portal Nacional de Contratações Públicas – PNCP e em contratação publicas similares para encontrar processos em outros órgãos com a mesma demanda. Conforme abaixo, foi identificada a seguinte correspondência:</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Órgão:</w:t>
      </w:r>
      <w:r w:rsidRPr="00DD5B20">
        <w:rPr>
          <w:rFonts w:ascii="Arial" w:eastAsia="Times New Roman" w:hAnsi="Arial" w:cs="Arial"/>
          <w:color w:val="333333"/>
          <w:sz w:val="21"/>
          <w:szCs w:val="21"/>
          <w:lang w:eastAsia="pt-BR"/>
        </w:rPr>
        <w:t> MUNICIPIO DE VILA VELHA</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Unidade compradora: </w:t>
      </w:r>
      <w:r w:rsidRPr="00DD5B20">
        <w:rPr>
          <w:rFonts w:ascii="Arial" w:eastAsia="Times New Roman" w:hAnsi="Arial" w:cs="Arial"/>
          <w:color w:val="333333"/>
          <w:sz w:val="21"/>
          <w:szCs w:val="21"/>
          <w:lang w:eastAsia="pt-BR"/>
        </w:rPr>
        <w:t>1 - PREFEITURA MUNICIPAL DE VILA VELHA</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Modalidade da contratação:</w:t>
      </w:r>
      <w:r w:rsidRPr="00DD5B20">
        <w:rPr>
          <w:rFonts w:ascii="Arial" w:eastAsia="Times New Roman" w:hAnsi="Arial" w:cs="Arial"/>
          <w:color w:val="333333"/>
          <w:sz w:val="21"/>
          <w:szCs w:val="21"/>
          <w:lang w:eastAsia="pt-BR"/>
        </w:rPr>
        <w:t> Inexigibilidade</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Amparo legal: </w:t>
      </w:r>
      <w:r w:rsidRPr="00DD5B20">
        <w:rPr>
          <w:rFonts w:ascii="Arial" w:eastAsia="Times New Roman" w:hAnsi="Arial" w:cs="Arial"/>
          <w:color w:val="333333"/>
          <w:sz w:val="21"/>
          <w:szCs w:val="21"/>
          <w:lang w:eastAsia="pt-BR"/>
        </w:rPr>
        <w:t>Lei 14.133/2021, Art. 74, III, g</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Tipo:</w:t>
      </w:r>
      <w:r w:rsidRPr="00DD5B20">
        <w:rPr>
          <w:rFonts w:ascii="Arial" w:eastAsia="Times New Roman" w:hAnsi="Arial" w:cs="Arial"/>
          <w:color w:val="333333"/>
          <w:sz w:val="21"/>
          <w:szCs w:val="21"/>
          <w:lang w:eastAsia="pt-BR"/>
        </w:rPr>
        <w:t> Ato que autoriza a Contratação Direta</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Modo de Disputa:</w:t>
      </w:r>
      <w:r w:rsidRPr="00DD5B20">
        <w:rPr>
          <w:rFonts w:ascii="Arial" w:eastAsia="Times New Roman" w:hAnsi="Arial" w:cs="Arial"/>
          <w:color w:val="333333"/>
          <w:sz w:val="21"/>
          <w:szCs w:val="21"/>
          <w:lang w:eastAsia="pt-BR"/>
        </w:rPr>
        <w:t> Não se aplica</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Registro de preço: </w:t>
      </w:r>
      <w:r w:rsidRPr="00DD5B20">
        <w:rPr>
          <w:rFonts w:ascii="Arial" w:eastAsia="Times New Roman" w:hAnsi="Arial" w:cs="Arial"/>
          <w:color w:val="333333"/>
          <w:sz w:val="21"/>
          <w:szCs w:val="21"/>
          <w:lang w:eastAsia="pt-BR"/>
        </w:rPr>
        <w:t>Não</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Data de divulgação no PNCP:</w:t>
      </w:r>
      <w:r w:rsidRPr="00DD5B20">
        <w:rPr>
          <w:rFonts w:ascii="Arial" w:eastAsia="Times New Roman" w:hAnsi="Arial" w:cs="Arial"/>
          <w:color w:val="333333"/>
          <w:sz w:val="21"/>
          <w:szCs w:val="21"/>
          <w:lang w:eastAsia="pt-BR"/>
        </w:rPr>
        <w:t> 07/08/2024</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Situação:</w:t>
      </w:r>
      <w:r w:rsidRPr="00DD5B20">
        <w:rPr>
          <w:rFonts w:ascii="Arial" w:eastAsia="Times New Roman" w:hAnsi="Arial" w:cs="Arial"/>
          <w:color w:val="333333"/>
          <w:sz w:val="21"/>
          <w:szCs w:val="21"/>
          <w:lang w:eastAsia="pt-BR"/>
        </w:rPr>
        <w:t> Divulgada no PNCP</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Id contratação PNCP:</w:t>
      </w:r>
      <w:r w:rsidRPr="00DD5B20">
        <w:rPr>
          <w:rFonts w:ascii="Arial" w:eastAsia="Times New Roman" w:hAnsi="Arial" w:cs="Arial"/>
          <w:color w:val="333333"/>
          <w:sz w:val="21"/>
          <w:szCs w:val="21"/>
          <w:lang w:eastAsia="pt-BR"/>
        </w:rPr>
        <w:t> 27165554000103-1-000262/2024</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Fonte: </w:t>
      </w:r>
      <w:r w:rsidRPr="00DD5B20">
        <w:rPr>
          <w:rFonts w:ascii="Arial" w:eastAsia="Times New Roman" w:hAnsi="Arial" w:cs="Arial"/>
          <w:color w:val="333333"/>
          <w:sz w:val="21"/>
          <w:szCs w:val="21"/>
          <w:lang w:eastAsia="pt-BR"/>
        </w:rPr>
        <w:t>SMARAPD INFORMATICA LTDA</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Objeto:</w:t>
      </w:r>
    </w:p>
    <w:p w:rsidR="00DD5B20" w:rsidRPr="00DD5B20" w:rsidRDefault="00DD5B20" w:rsidP="00DD5B20">
      <w:pPr>
        <w:shd w:val="clear" w:color="auto" w:fill="FFFFFF"/>
        <w:suppressAutoHyphens w:val="0"/>
        <w:spacing w:after="0" w:line="240" w:lineRule="auto"/>
        <w:ind w:hanging="2"/>
        <w:rPr>
          <w:rFonts w:ascii="Arial" w:eastAsia="Times New Roman" w:hAnsi="Arial" w:cs="Arial"/>
          <w:color w:val="333333"/>
          <w:sz w:val="21"/>
          <w:szCs w:val="21"/>
          <w:lang w:eastAsia="pt-BR"/>
        </w:rPr>
      </w:pPr>
      <w:r w:rsidRPr="00DD5B20">
        <w:rPr>
          <w:rFonts w:ascii="Arial" w:eastAsia="Times New Roman" w:hAnsi="Arial" w:cs="Arial"/>
          <w:color w:val="333333"/>
          <w:sz w:val="21"/>
          <w:szCs w:val="21"/>
          <w:lang w:eastAsia="pt-BR"/>
        </w:rPr>
        <w:t>Contratação de empresa especializada na prestação de serviços especializados para restauração e conservação da Igreja Nossa Senhora do Rosário.</w:t>
      </w:r>
    </w:p>
    <w:p w:rsidR="00DD5B20" w:rsidRPr="00DD5B20" w:rsidRDefault="00DD5B20" w:rsidP="00DD5B20">
      <w:pPr>
        <w:shd w:val="clear" w:color="auto" w:fill="FFFFFF"/>
        <w:suppressAutoHyphens w:val="0"/>
        <w:spacing w:after="0" w:line="240" w:lineRule="auto"/>
        <w:ind w:hanging="2"/>
        <w:rPr>
          <w:rFonts w:ascii="Arial" w:eastAsia="Times New Roman" w:hAnsi="Arial" w:cs="Arial"/>
          <w:color w:val="333333"/>
          <w:sz w:val="21"/>
          <w:szCs w:val="21"/>
          <w:lang w:eastAsia="pt-BR"/>
        </w:rPr>
      </w:pPr>
    </w:p>
    <w:p w:rsidR="00DD5B20" w:rsidRPr="00DD5B20" w:rsidRDefault="00DD5B20" w:rsidP="00DD5B20">
      <w:pPr>
        <w:shd w:val="clear" w:color="auto" w:fill="FFFFFF"/>
        <w:suppressAutoHyphens w:val="0"/>
        <w:spacing w:after="0" w:line="240" w:lineRule="auto"/>
        <w:ind w:hanging="2"/>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Local:</w:t>
      </w:r>
      <w:r w:rsidRPr="00DD5B20">
        <w:rPr>
          <w:rFonts w:ascii="Arial" w:eastAsia="Times New Roman" w:hAnsi="Arial" w:cs="Arial"/>
          <w:color w:val="333333"/>
          <w:sz w:val="21"/>
          <w:szCs w:val="21"/>
          <w:lang w:eastAsia="pt-BR"/>
        </w:rPr>
        <w:t> Ouro Preto/MG</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Órgão:</w:t>
      </w:r>
      <w:r w:rsidRPr="00DD5B20">
        <w:rPr>
          <w:rFonts w:ascii="Arial" w:eastAsia="Times New Roman" w:hAnsi="Arial" w:cs="Arial"/>
          <w:color w:val="333333"/>
          <w:sz w:val="21"/>
          <w:szCs w:val="21"/>
          <w:lang w:eastAsia="pt-BR"/>
        </w:rPr>
        <w:t> MUNICIPIO DE OURO PRETO</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Unidade compradora: </w:t>
      </w:r>
      <w:r w:rsidRPr="00DD5B20">
        <w:rPr>
          <w:rFonts w:ascii="Arial" w:eastAsia="Times New Roman" w:hAnsi="Arial" w:cs="Arial"/>
          <w:color w:val="333333"/>
          <w:sz w:val="21"/>
          <w:szCs w:val="21"/>
          <w:lang w:eastAsia="pt-BR"/>
        </w:rPr>
        <w:t>170 - Unidade Única</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Modalidade da contratação:</w:t>
      </w:r>
      <w:r w:rsidRPr="00DD5B20">
        <w:rPr>
          <w:rFonts w:ascii="Arial" w:eastAsia="Times New Roman" w:hAnsi="Arial" w:cs="Arial"/>
          <w:color w:val="333333"/>
          <w:sz w:val="21"/>
          <w:szCs w:val="21"/>
          <w:lang w:eastAsia="pt-BR"/>
        </w:rPr>
        <w:t> Inexigibilidade</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Amparo legal: </w:t>
      </w:r>
      <w:r w:rsidRPr="00DD5B20">
        <w:rPr>
          <w:rFonts w:ascii="Arial" w:eastAsia="Times New Roman" w:hAnsi="Arial" w:cs="Arial"/>
          <w:color w:val="333333"/>
          <w:sz w:val="21"/>
          <w:szCs w:val="21"/>
          <w:lang w:eastAsia="pt-BR"/>
        </w:rPr>
        <w:t>Lei 14.133/2021, Art. 74, III, g</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Tipo:</w:t>
      </w:r>
      <w:r w:rsidRPr="00DD5B20">
        <w:rPr>
          <w:rFonts w:ascii="Arial" w:eastAsia="Times New Roman" w:hAnsi="Arial" w:cs="Arial"/>
          <w:color w:val="333333"/>
          <w:sz w:val="21"/>
          <w:szCs w:val="21"/>
          <w:lang w:eastAsia="pt-BR"/>
        </w:rPr>
        <w:t> Ato que autoriza a Contratação Direta</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Modo de Disputa:</w:t>
      </w:r>
      <w:r w:rsidRPr="00DD5B20">
        <w:rPr>
          <w:rFonts w:ascii="Arial" w:eastAsia="Times New Roman" w:hAnsi="Arial" w:cs="Arial"/>
          <w:color w:val="333333"/>
          <w:sz w:val="21"/>
          <w:szCs w:val="21"/>
          <w:lang w:eastAsia="pt-BR"/>
        </w:rPr>
        <w:t> Não se aplica</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Registro de preço: </w:t>
      </w:r>
      <w:r w:rsidRPr="00DD5B20">
        <w:rPr>
          <w:rFonts w:ascii="Arial" w:eastAsia="Times New Roman" w:hAnsi="Arial" w:cs="Arial"/>
          <w:color w:val="333333"/>
          <w:sz w:val="21"/>
          <w:szCs w:val="21"/>
          <w:lang w:eastAsia="pt-BR"/>
        </w:rPr>
        <w:t>Não</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Data de divulgação no PNCP:</w:t>
      </w:r>
      <w:r w:rsidRPr="00DD5B20">
        <w:rPr>
          <w:rFonts w:ascii="Arial" w:eastAsia="Times New Roman" w:hAnsi="Arial" w:cs="Arial"/>
          <w:color w:val="333333"/>
          <w:sz w:val="21"/>
          <w:szCs w:val="21"/>
          <w:lang w:eastAsia="pt-BR"/>
        </w:rPr>
        <w:t> 19/07/2024</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Situação:</w:t>
      </w:r>
      <w:r w:rsidRPr="00DD5B20">
        <w:rPr>
          <w:rFonts w:ascii="Arial" w:eastAsia="Times New Roman" w:hAnsi="Arial" w:cs="Arial"/>
          <w:color w:val="333333"/>
          <w:sz w:val="21"/>
          <w:szCs w:val="21"/>
          <w:lang w:eastAsia="pt-BR"/>
        </w:rPr>
        <w:t> Divulgada no PNCP</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Id contratação PNCP:</w:t>
      </w:r>
      <w:r w:rsidRPr="00DD5B20">
        <w:rPr>
          <w:rFonts w:ascii="Arial" w:eastAsia="Times New Roman" w:hAnsi="Arial" w:cs="Arial"/>
          <w:color w:val="333333"/>
          <w:sz w:val="21"/>
          <w:szCs w:val="21"/>
          <w:lang w:eastAsia="pt-BR"/>
        </w:rPr>
        <w:t> 18295295000136-1-000188/2024</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Fonte: </w:t>
      </w:r>
      <w:r w:rsidRPr="00DD5B20">
        <w:rPr>
          <w:rFonts w:ascii="Arial" w:eastAsia="Times New Roman" w:hAnsi="Arial" w:cs="Arial"/>
          <w:color w:val="333333"/>
          <w:sz w:val="21"/>
          <w:szCs w:val="21"/>
          <w:lang w:eastAsia="pt-BR"/>
        </w:rPr>
        <w:t>BLL Compras</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Objeto:</w:t>
      </w:r>
    </w:p>
    <w:p w:rsidR="00DD5B20" w:rsidRPr="00DD5B20" w:rsidRDefault="00DD5B20" w:rsidP="00DD5B20">
      <w:pPr>
        <w:shd w:val="clear" w:color="auto" w:fill="FFFFFF"/>
        <w:suppressAutoHyphens w:val="0"/>
        <w:spacing w:after="0" w:line="240" w:lineRule="auto"/>
        <w:ind w:hanging="2"/>
        <w:rPr>
          <w:rFonts w:ascii="Arial" w:eastAsia="Times New Roman" w:hAnsi="Arial" w:cs="Arial"/>
          <w:color w:val="333333"/>
          <w:sz w:val="21"/>
          <w:szCs w:val="21"/>
          <w:lang w:eastAsia="pt-BR"/>
        </w:rPr>
      </w:pPr>
      <w:r w:rsidRPr="00DD5B20">
        <w:rPr>
          <w:rFonts w:ascii="Arial" w:eastAsia="Times New Roman" w:hAnsi="Arial" w:cs="Arial"/>
          <w:color w:val="333333"/>
          <w:sz w:val="21"/>
          <w:szCs w:val="21"/>
          <w:lang w:eastAsia="pt-BR"/>
        </w:rPr>
        <w:t>Contratação de obras de Restauração da Igreja de Bom Jesus de Matozinhos e São Miguel e Almas - 1º Etapa - Ação PACCH 2</w:t>
      </w:r>
    </w:p>
    <w:p w:rsidR="00DD5B20" w:rsidRPr="00DD5B20" w:rsidRDefault="00DD5B20" w:rsidP="00DD5B20">
      <w:pPr>
        <w:shd w:val="clear" w:color="auto" w:fill="FFFFFF"/>
        <w:suppressAutoHyphens w:val="0"/>
        <w:spacing w:after="0" w:line="240" w:lineRule="auto"/>
        <w:ind w:hanging="2"/>
        <w:rPr>
          <w:rFonts w:ascii="Arial" w:eastAsia="Times New Roman" w:hAnsi="Arial" w:cs="Arial"/>
          <w:color w:val="333333"/>
          <w:sz w:val="21"/>
          <w:szCs w:val="21"/>
          <w:lang w:eastAsia="pt-BR"/>
        </w:rPr>
      </w:pPr>
    </w:p>
    <w:p w:rsidR="00DD5B20" w:rsidRPr="00DD5B20" w:rsidRDefault="00DD5B20" w:rsidP="00DD5B20">
      <w:pPr>
        <w:shd w:val="clear" w:color="auto" w:fill="FFFFFF"/>
        <w:suppressAutoHyphens w:val="0"/>
        <w:spacing w:after="0" w:line="240" w:lineRule="auto"/>
        <w:ind w:hanging="2"/>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lastRenderedPageBreak/>
        <w:t>Local:</w:t>
      </w:r>
      <w:r w:rsidRPr="00DD5B20">
        <w:rPr>
          <w:rFonts w:ascii="Arial" w:eastAsia="Times New Roman" w:hAnsi="Arial" w:cs="Arial"/>
          <w:color w:val="333333"/>
          <w:sz w:val="21"/>
          <w:szCs w:val="21"/>
          <w:lang w:eastAsia="pt-BR"/>
        </w:rPr>
        <w:t> Bom Sucesso/MG</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Órgão:</w:t>
      </w:r>
      <w:r w:rsidRPr="00DD5B20">
        <w:rPr>
          <w:rFonts w:ascii="Arial" w:eastAsia="Times New Roman" w:hAnsi="Arial" w:cs="Arial"/>
          <w:color w:val="333333"/>
          <w:sz w:val="21"/>
          <w:szCs w:val="21"/>
          <w:lang w:eastAsia="pt-BR"/>
        </w:rPr>
        <w:t> MUNICIPIO DE BOM SUCESSO</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Unidade compradora: </w:t>
      </w:r>
      <w:r w:rsidRPr="00DD5B20">
        <w:rPr>
          <w:rFonts w:ascii="Arial" w:eastAsia="Times New Roman" w:hAnsi="Arial" w:cs="Arial"/>
          <w:color w:val="333333"/>
          <w:sz w:val="21"/>
          <w:szCs w:val="21"/>
          <w:lang w:eastAsia="pt-BR"/>
        </w:rPr>
        <w:t>760 - Unidade Única</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Modalidade da contratação:</w:t>
      </w:r>
      <w:r w:rsidRPr="00DD5B20">
        <w:rPr>
          <w:rFonts w:ascii="Arial" w:eastAsia="Times New Roman" w:hAnsi="Arial" w:cs="Arial"/>
          <w:color w:val="333333"/>
          <w:sz w:val="21"/>
          <w:szCs w:val="21"/>
          <w:lang w:eastAsia="pt-BR"/>
        </w:rPr>
        <w:t> Inexigibilidade</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Amparo legal: </w:t>
      </w:r>
      <w:r w:rsidRPr="00DD5B20">
        <w:rPr>
          <w:rFonts w:ascii="Arial" w:eastAsia="Times New Roman" w:hAnsi="Arial" w:cs="Arial"/>
          <w:color w:val="333333"/>
          <w:sz w:val="21"/>
          <w:szCs w:val="21"/>
          <w:lang w:eastAsia="pt-BR"/>
        </w:rPr>
        <w:t>Lei 14.133/2021, Art. 74, III, g</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Tipo:</w:t>
      </w:r>
      <w:r w:rsidRPr="00DD5B20">
        <w:rPr>
          <w:rFonts w:ascii="Arial" w:eastAsia="Times New Roman" w:hAnsi="Arial" w:cs="Arial"/>
          <w:color w:val="333333"/>
          <w:sz w:val="21"/>
          <w:szCs w:val="21"/>
          <w:lang w:eastAsia="pt-BR"/>
        </w:rPr>
        <w:t> Ato que autoriza a Contratação Direta</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Modo de Disputa:</w:t>
      </w:r>
      <w:r w:rsidRPr="00DD5B20">
        <w:rPr>
          <w:rFonts w:ascii="Arial" w:eastAsia="Times New Roman" w:hAnsi="Arial" w:cs="Arial"/>
          <w:color w:val="333333"/>
          <w:sz w:val="21"/>
          <w:szCs w:val="21"/>
          <w:lang w:eastAsia="pt-BR"/>
        </w:rPr>
        <w:t> Não se aplica</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Registro de preço: </w:t>
      </w:r>
      <w:r w:rsidRPr="00DD5B20">
        <w:rPr>
          <w:rFonts w:ascii="Arial" w:eastAsia="Times New Roman" w:hAnsi="Arial" w:cs="Arial"/>
          <w:color w:val="333333"/>
          <w:sz w:val="21"/>
          <w:szCs w:val="21"/>
          <w:lang w:eastAsia="pt-BR"/>
        </w:rPr>
        <w:t>Não</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Data de divulgação no PNCP:</w:t>
      </w:r>
      <w:r w:rsidRPr="00DD5B20">
        <w:rPr>
          <w:rFonts w:ascii="Arial" w:eastAsia="Times New Roman" w:hAnsi="Arial" w:cs="Arial"/>
          <w:color w:val="333333"/>
          <w:sz w:val="21"/>
          <w:szCs w:val="21"/>
          <w:lang w:eastAsia="pt-BR"/>
        </w:rPr>
        <w:t> 11/07/2024</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Situação:</w:t>
      </w:r>
      <w:r w:rsidRPr="00DD5B20">
        <w:rPr>
          <w:rFonts w:ascii="Arial" w:eastAsia="Times New Roman" w:hAnsi="Arial" w:cs="Arial"/>
          <w:color w:val="333333"/>
          <w:sz w:val="21"/>
          <w:szCs w:val="21"/>
          <w:lang w:eastAsia="pt-BR"/>
        </w:rPr>
        <w:t> Divulgada no PNCP</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Id contratação PNCP:</w:t>
      </w:r>
      <w:r w:rsidRPr="00DD5B20">
        <w:rPr>
          <w:rFonts w:ascii="Arial" w:eastAsia="Times New Roman" w:hAnsi="Arial" w:cs="Arial"/>
          <w:color w:val="333333"/>
          <w:sz w:val="21"/>
          <w:szCs w:val="21"/>
          <w:lang w:eastAsia="pt-BR"/>
        </w:rPr>
        <w:t> 18244368000160-1-000044/2024</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Fonte: </w:t>
      </w:r>
      <w:r w:rsidRPr="00DD5B20">
        <w:rPr>
          <w:rFonts w:ascii="Arial" w:eastAsia="Times New Roman" w:hAnsi="Arial" w:cs="Arial"/>
          <w:color w:val="333333"/>
          <w:sz w:val="21"/>
          <w:szCs w:val="21"/>
          <w:lang w:eastAsia="pt-BR"/>
        </w:rPr>
        <w:t>Licitar Digital - Plataforma de Licitações Online</w:t>
      </w:r>
    </w:p>
    <w:p w:rsidR="00DD5B20" w:rsidRPr="00DD5B20" w:rsidRDefault="00DD5B20" w:rsidP="00DD5B20">
      <w:pPr>
        <w:shd w:val="clear" w:color="auto" w:fill="FFFFFF"/>
        <w:suppressAutoHyphens w:val="0"/>
        <w:spacing w:after="0" w:line="240" w:lineRule="auto"/>
        <w:rPr>
          <w:rFonts w:ascii="Arial" w:eastAsia="Times New Roman" w:hAnsi="Arial" w:cs="Arial"/>
          <w:color w:val="333333"/>
          <w:sz w:val="21"/>
          <w:szCs w:val="21"/>
          <w:lang w:eastAsia="pt-BR"/>
        </w:rPr>
      </w:pPr>
      <w:r w:rsidRPr="00DD5B20">
        <w:rPr>
          <w:rFonts w:ascii="Arial" w:eastAsia="Times New Roman" w:hAnsi="Arial" w:cs="Arial"/>
          <w:b/>
          <w:bCs/>
          <w:color w:val="333333"/>
          <w:sz w:val="21"/>
          <w:szCs w:val="21"/>
          <w:lang w:eastAsia="pt-BR"/>
        </w:rPr>
        <w:t>Objeto:</w:t>
      </w:r>
    </w:p>
    <w:p w:rsidR="00DD5B20" w:rsidRPr="00DD5B20" w:rsidRDefault="00DD5B20" w:rsidP="00DD5B20">
      <w:pPr>
        <w:shd w:val="clear" w:color="auto" w:fill="FFFFFF"/>
        <w:suppressAutoHyphens w:val="0"/>
        <w:spacing w:after="0" w:line="240" w:lineRule="auto"/>
        <w:ind w:hanging="2"/>
        <w:rPr>
          <w:rFonts w:ascii="Arial" w:eastAsia="Times New Roman" w:hAnsi="Arial" w:cs="Arial"/>
          <w:color w:val="333333"/>
          <w:sz w:val="21"/>
          <w:szCs w:val="21"/>
          <w:lang w:eastAsia="pt-BR"/>
        </w:rPr>
      </w:pPr>
      <w:r w:rsidRPr="00DD5B20">
        <w:rPr>
          <w:rFonts w:ascii="Arial" w:eastAsia="Times New Roman" w:hAnsi="Arial" w:cs="Arial"/>
          <w:color w:val="333333"/>
          <w:sz w:val="21"/>
          <w:szCs w:val="21"/>
          <w:lang w:eastAsia="pt-BR"/>
        </w:rPr>
        <w:t>CONTRATAÇÃO DE EMPRESA ESPECIALIZADA PARA RESTAURAÇÃO DAS CIMALHAS E PINTURA PARIETAL DA IGREJA MATRIZ DE NOSSA SENHORA DO BOM SUCESSO</w:t>
      </w:r>
    </w:p>
    <w:p w:rsidR="00DD5B20" w:rsidRDefault="00DD5B20" w:rsidP="00DD5B20">
      <w:pPr>
        <w:shd w:val="clear" w:color="auto" w:fill="FFFFFF"/>
        <w:suppressAutoHyphens w:val="0"/>
        <w:spacing w:after="0" w:line="240" w:lineRule="auto"/>
        <w:ind w:hanging="2"/>
        <w:rPr>
          <w:rFonts w:ascii="Arial" w:eastAsia="Times New Roman" w:hAnsi="Arial" w:cs="Arial"/>
          <w:color w:val="333333"/>
          <w:sz w:val="21"/>
          <w:szCs w:val="21"/>
          <w:lang w:eastAsia="pt-BR"/>
        </w:rPr>
      </w:pPr>
    </w:p>
    <w:p w:rsidR="0074625D" w:rsidRPr="0074625D" w:rsidRDefault="0074625D" w:rsidP="0074625D">
      <w:pPr>
        <w:suppressAutoHyphens w:val="0"/>
        <w:spacing w:after="0" w:line="240" w:lineRule="auto"/>
        <w:ind w:right="-225"/>
        <w:rPr>
          <w:rFonts w:ascii="Arial" w:eastAsia="Times New Roman" w:hAnsi="Arial" w:cs="Arial"/>
          <w:color w:val="000000"/>
        </w:rPr>
      </w:pPr>
      <w:proofErr w:type="spellStart"/>
      <w:r w:rsidRPr="0074625D">
        <w:rPr>
          <w:rFonts w:ascii="Arial" w:eastAsia="Times New Roman" w:hAnsi="Arial" w:cs="Arial"/>
          <w:b/>
          <w:bCs/>
          <w:color w:val="000000"/>
          <w:shd w:val="clear" w:color="auto" w:fill="FFFFFF"/>
        </w:rPr>
        <w:t>Orgão</w:t>
      </w:r>
      <w:proofErr w:type="spellEnd"/>
      <w:r w:rsidRPr="0074625D">
        <w:rPr>
          <w:rFonts w:ascii="Arial" w:eastAsia="Times New Roman" w:hAnsi="Arial" w:cs="Arial"/>
          <w:b/>
          <w:bCs/>
          <w:color w:val="000000"/>
          <w:shd w:val="clear" w:color="auto" w:fill="FFFFFF"/>
        </w:rPr>
        <w:t xml:space="preserve"> / entidade vinculada: </w:t>
      </w:r>
      <w:r w:rsidRPr="0074625D">
        <w:rPr>
          <w:rFonts w:ascii="Arial" w:eastAsia="Times New Roman" w:hAnsi="Arial" w:cs="Arial"/>
          <w:color w:val="000000"/>
          <w:shd w:val="clear" w:color="auto" w:fill="FFFFFF"/>
        </w:rPr>
        <w:t>IPHAN- Instituto do Patrimônio Histórico e Artístico Nacional</w:t>
      </w:r>
    </w:p>
    <w:p w:rsidR="0074625D" w:rsidRPr="0074625D" w:rsidRDefault="0074625D" w:rsidP="0074625D">
      <w:pPr>
        <w:suppressAutoHyphens w:val="0"/>
        <w:spacing w:after="0" w:line="240" w:lineRule="auto"/>
        <w:ind w:right="-284"/>
        <w:rPr>
          <w:rFonts w:ascii="Arial" w:eastAsia="Times New Roman" w:hAnsi="Arial" w:cs="Arial"/>
          <w:color w:val="000000"/>
          <w:shd w:val="clear" w:color="auto" w:fill="FFFFFF"/>
        </w:rPr>
      </w:pPr>
      <w:r w:rsidRPr="0074625D">
        <w:rPr>
          <w:rFonts w:ascii="Arial" w:eastAsia="Times New Roman" w:hAnsi="Arial" w:cs="Arial"/>
          <w:b/>
          <w:bCs/>
          <w:color w:val="000000"/>
          <w:shd w:val="clear" w:color="auto" w:fill="FFFFFF"/>
        </w:rPr>
        <w:t xml:space="preserve">Processo </w:t>
      </w:r>
      <w:r w:rsidRPr="0074625D">
        <w:rPr>
          <w:rFonts w:ascii="Arial" w:eastAsia="Times New Roman" w:hAnsi="Arial" w:cs="Arial"/>
          <w:color w:val="000000"/>
        </w:rPr>
        <w:t xml:space="preserve">Nº </w:t>
      </w:r>
      <w:r w:rsidRPr="0074625D">
        <w:rPr>
          <w:rFonts w:ascii="Arial" w:eastAsia="Times New Roman" w:hAnsi="Arial" w:cs="Arial"/>
          <w:color w:val="000000"/>
          <w:shd w:val="clear" w:color="auto" w:fill="FFFFFF"/>
        </w:rPr>
        <w:t>01498.002234/2024-13</w:t>
      </w:r>
      <w:r w:rsidRPr="0074625D">
        <w:rPr>
          <w:rFonts w:ascii="Arial" w:eastAsia="Times New Roman" w:hAnsi="Arial" w:cs="Arial"/>
          <w:color w:val="000000"/>
        </w:rPr>
        <w:t xml:space="preserve">                                                                                                                                                                                                                                                             </w:t>
      </w:r>
      <w:r w:rsidRPr="0074625D">
        <w:rPr>
          <w:rFonts w:ascii="Arial" w:eastAsia="Times New Roman" w:hAnsi="Arial" w:cs="Arial"/>
          <w:b/>
          <w:bCs/>
          <w:color w:val="333333"/>
          <w:sz w:val="21"/>
          <w:szCs w:val="21"/>
        </w:rPr>
        <w:t>Modalidade da contratação:</w:t>
      </w:r>
      <w:r w:rsidRPr="0074625D">
        <w:rPr>
          <w:rFonts w:ascii="Arial" w:eastAsia="Times New Roman" w:hAnsi="Arial" w:cs="Arial"/>
          <w:color w:val="333333"/>
          <w:sz w:val="21"/>
          <w:szCs w:val="21"/>
        </w:rPr>
        <w:t> </w:t>
      </w:r>
      <w:r w:rsidRPr="0074625D">
        <w:rPr>
          <w:rFonts w:ascii="Arial" w:eastAsia="Times New Roman" w:hAnsi="Arial" w:cs="Arial"/>
          <w:color w:val="000000"/>
        </w:rPr>
        <w:t>I</w:t>
      </w:r>
      <w:r w:rsidRPr="0074625D">
        <w:rPr>
          <w:rFonts w:ascii="Arial" w:eastAsia="Times New Roman" w:hAnsi="Arial" w:cs="Arial"/>
          <w:color w:val="000000"/>
          <w:shd w:val="clear" w:color="auto" w:fill="FFFFFF"/>
        </w:rPr>
        <w:t xml:space="preserve">NEXIGIBILIDADE Nº 01/2015                                                                                                        </w:t>
      </w:r>
    </w:p>
    <w:p w:rsidR="0074625D" w:rsidRPr="0074625D" w:rsidRDefault="0074625D" w:rsidP="0074625D">
      <w:pPr>
        <w:suppressAutoHyphens w:val="0"/>
        <w:spacing w:after="0" w:line="240" w:lineRule="auto"/>
        <w:ind w:right="-284"/>
        <w:rPr>
          <w:rFonts w:ascii="Arial" w:eastAsia="Times New Roman" w:hAnsi="Arial" w:cs="Arial"/>
          <w:color w:val="000000"/>
          <w:shd w:val="clear" w:color="auto" w:fill="FFFFFF"/>
        </w:rPr>
      </w:pPr>
      <w:r w:rsidRPr="0074625D">
        <w:rPr>
          <w:rFonts w:ascii="Arial" w:eastAsia="Times New Roman" w:hAnsi="Arial" w:cs="Arial"/>
          <w:color w:val="000000"/>
          <w:shd w:val="clear" w:color="auto" w:fill="FFFFFF"/>
        </w:rPr>
        <w:t xml:space="preserve"> </w:t>
      </w:r>
      <w:r w:rsidRPr="0074625D">
        <w:rPr>
          <w:rFonts w:ascii="Arial" w:eastAsia="Times New Roman" w:hAnsi="Arial" w:cs="Arial"/>
          <w:b/>
          <w:bCs/>
          <w:color w:val="000000"/>
          <w:shd w:val="clear" w:color="auto" w:fill="FFFFFF"/>
        </w:rPr>
        <w:t>Valor da licitação</w:t>
      </w:r>
      <w:r w:rsidRPr="0074625D">
        <w:rPr>
          <w:rFonts w:ascii="Arial" w:eastAsia="Times New Roman" w:hAnsi="Arial" w:cs="Arial"/>
          <w:color w:val="000000"/>
        </w:rPr>
        <w:t xml:space="preserve">:  </w:t>
      </w:r>
      <w:r w:rsidRPr="0074625D">
        <w:rPr>
          <w:rFonts w:ascii="Arial" w:eastAsia="Times New Roman" w:hAnsi="Arial" w:cs="Arial"/>
          <w:color w:val="000000"/>
          <w:shd w:val="clear" w:color="auto" w:fill="FFFFFF"/>
        </w:rPr>
        <w:t>R$ 8.772.937,84</w:t>
      </w:r>
      <w:r w:rsidRPr="0074625D">
        <w:rPr>
          <w:rFonts w:ascii="Arial" w:eastAsia="Times New Roman" w:hAnsi="Arial" w:cs="Arial"/>
          <w:color w:val="000000"/>
        </w:rPr>
        <w:t xml:space="preserve">                                                                                                                                                                                                                                                  </w:t>
      </w:r>
      <w:r w:rsidRPr="0074625D">
        <w:rPr>
          <w:rFonts w:ascii="Arial" w:eastAsia="Times New Roman" w:hAnsi="Arial" w:cs="Arial"/>
          <w:b/>
          <w:bCs/>
          <w:color w:val="000000"/>
          <w:shd w:val="clear" w:color="auto" w:fill="FFFFFF"/>
        </w:rPr>
        <w:t>Município/UF</w:t>
      </w:r>
      <w:r w:rsidRPr="0074625D">
        <w:rPr>
          <w:rFonts w:ascii="Arial" w:eastAsia="Times New Roman" w:hAnsi="Arial" w:cs="Arial"/>
          <w:color w:val="000000"/>
        </w:rPr>
        <w:t xml:space="preserve">:   </w:t>
      </w:r>
      <w:r w:rsidRPr="0074625D">
        <w:rPr>
          <w:rFonts w:ascii="Arial" w:eastAsia="Times New Roman" w:hAnsi="Arial" w:cs="Arial"/>
          <w:color w:val="000000"/>
          <w:shd w:val="clear" w:color="auto" w:fill="FFFFFF"/>
        </w:rPr>
        <w:t>RECIFE/PE</w:t>
      </w:r>
      <w:r w:rsidRPr="0074625D">
        <w:rPr>
          <w:rFonts w:ascii="Arial" w:eastAsia="Times New Roman" w:hAnsi="Arial" w:cs="Arial"/>
          <w:color w:val="000000"/>
        </w:rPr>
        <w:t xml:space="preserve">                                                                                                                                                                                                                                                            </w:t>
      </w:r>
      <w:r w:rsidRPr="0074625D">
        <w:rPr>
          <w:rFonts w:ascii="Arial" w:eastAsia="Times New Roman" w:hAnsi="Arial" w:cs="Arial"/>
          <w:b/>
          <w:bCs/>
          <w:color w:val="000000"/>
          <w:shd w:val="clear" w:color="auto" w:fill="FFFFFF"/>
        </w:rPr>
        <w:t>Objeto</w:t>
      </w:r>
      <w:r w:rsidRPr="0074625D">
        <w:rPr>
          <w:rFonts w:ascii="Arial" w:eastAsia="Times New Roman" w:hAnsi="Arial" w:cs="Arial"/>
          <w:color w:val="000000"/>
        </w:rPr>
        <w:t xml:space="preserve">: </w:t>
      </w:r>
      <w:r w:rsidRPr="0074625D">
        <w:rPr>
          <w:rFonts w:ascii="Arial" w:eastAsia="Times New Roman" w:hAnsi="Arial" w:cs="Arial"/>
          <w:color w:val="000000"/>
          <w:shd w:val="clear" w:color="auto" w:fill="FFFFFF"/>
        </w:rPr>
        <w:t>Realização de serviços técnicos especializados de restauração dos bens móveis integrados da Igreja Nossa Senhora da Conceição dos Militares, em Recife-Pe.</w:t>
      </w:r>
    </w:p>
    <w:p w:rsidR="00DD5B20" w:rsidRPr="00DD5B20" w:rsidRDefault="00DD5B20" w:rsidP="00DD5B20">
      <w:pPr>
        <w:suppressAutoHyphens w:val="0"/>
        <w:spacing w:after="0" w:line="240" w:lineRule="auto"/>
        <w:ind w:right="-225" w:hanging="2"/>
        <w:rPr>
          <w:rFonts w:ascii="Arial" w:eastAsia="Times New Roman" w:hAnsi="Arial" w:cs="Arial"/>
          <w:b/>
          <w:bCs/>
          <w:color w:val="000000"/>
          <w:shd w:val="clear" w:color="auto" w:fill="FFFFFF"/>
          <w:lang w:eastAsia="pt-BR"/>
        </w:rPr>
      </w:pPr>
    </w:p>
    <w:p w:rsidR="00DD5B20" w:rsidRPr="00DD5B20" w:rsidRDefault="00DD5B20" w:rsidP="00DD5B20">
      <w:pPr>
        <w:suppressAutoHyphens w:val="0"/>
        <w:spacing w:after="0" w:line="240" w:lineRule="auto"/>
        <w:ind w:right="-225" w:hanging="2"/>
        <w:rPr>
          <w:rFonts w:ascii="Arial" w:eastAsia="Times New Roman" w:hAnsi="Arial" w:cs="Arial"/>
          <w:b/>
          <w:bCs/>
          <w:color w:val="000000"/>
          <w:shd w:val="clear" w:color="auto" w:fill="FFFFFF"/>
          <w:lang w:eastAsia="pt-BR"/>
        </w:rPr>
      </w:pPr>
    </w:p>
    <w:p w:rsidR="00DD5B20" w:rsidRPr="00DD5B20" w:rsidRDefault="00DD5B20" w:rsidP="00DD5B20">
      <w:pPr>
        <w:spacing w:after="240" w:line="240" w:lineRule="auto"/>
        <w:contextualSpacing/>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 xml:space="preserve">Desta forma, A fim de encontrar a melhor solução para atender à necessidade da FUNDAPE, ainda sim, foi necessário entender o mercado buscando-se levar em conta os aspectos de eficiência e economicidade para a Administração Pública, a saber: </w:t>
      </w:r>
    </w:p>
    <w:p w:rsidR="00DD5B20" w:rsidRPr="00DD5B20" w:rsidRDefault="00DD5B20" w:rsidP="00DD5B20">
      <w:pPr>
        <w:spacing w:after="240" w:line="240" w:lineRule="auto"/>
        <w:contextualSpacing/>
        <w:jc w:val="both"/>
        <w:textAlignment w:val="top"/>
        <w:outlineLvl w:val="0"/>
        <w:rPr>
          <w:rFonts w:ascii="Arial" w:eastAsia="Times New Roman" w:hAnsi="Arial" w:cs="Arial"/>
          <w:position w:val="-1"/>
          <w:sz w:val="20"/>
          <w:szCs w:val="20"/>
          <w:lang w:eastAsia="pt-BR"/>
        </w:rPr>
      </w:pPr>
    </w:p>
    <w:p w:rsidR="00DD5B20" w:rsidRPr="00DD5B20" w:rsidRDefault="00DD5B20" w:rsidP="00DD5B20">
      <w:pPr>
        <w:widowControl w:val="0"/>
        <w:shd w:val="clear" w:color="auto" w:fill="FFFFFF"/>
        <w:spacing w:after="240" w:line="240" w:lineRule="auto"/>
        <w:jc w:val="both"/>
        <w:textAlignment w:val="top"/>
        <w:outlineLvl w:val="0"/>
        <w:rPr>
          <w:rFonts w:ascii="Arial" w:eastAsia="Times New Roman" w:hAnsi="Arial" w:cs="Arial"/>
          <w:bCs/>
          <w:position w:val="-1"/>
          <w:sz w:val="20"/>
          <w:szCs w:val="20"/>
          <w:lang w:eastAsia="pt-BR"/>
        </w:rPr>
      </w:pPr>
      <w:r w:rsidRPr="00DD5B20">
        <w:rPr>
          <w:rFonts w:ascii="Arial" w:eastAsia="Times New Roman" w:hAnsi="Arial" w:cs="Arial"/>
          <w:b/>
          <w:position w:val="-1"/>
          <w:sz w:val="20"/>
          <w:szCs w:val="20"/>
          <w:lang w:eastAsia="pt-BR"/>
        </w:rPr>
        <w:t>Solução 1: P</w:t>
      </w:r>
      <w:r w:rsidRPr="00DD5B20">
        <w:rPr>
          <w:rFonts w:ascii="Arial" w:eastAsia="Times New Roman" w:hAnsi="Arial" w:cs="Arial"/>
          <w:bCs/>
          <w:position w:val="-1"/>
          <w:sz w:val="20"/>
          <w:szCs w:val="20"/>
          <w:lang w:eastAsia="pt-BR"/>
        </w:rPr>
        <w:t xml:space="preserve">restação de serviço com </w:t>
      </w:r>
      <w:r w:rsidRPr="00DD5B20">
        <w:rPr>
          <w:rFonts w:ascii="Arial" w:eastAsia="Times New Roman" w:hAnsi="Arial" w:cs="Arial"/>
          <w:b/>
          <w:position w:val="-1"/>
          <w:sz w:val="20"/>
          <w:szCs w:val="20"/>
          <w:lang w:eastAsia="pt-BR"/>
        </w:rPr>
        <w:t>quadro efetivo próprio</w:t>
      </w:r>
      <w:r w:rsidRPr="00DD5B20">
        <w:rPr>
          <w:rFonts w:ascii="Arial" w:eastAsia="Times New Roman" w:hAnsi="Arial" w:cs="Arial"/>
          <w:bCs/>
          <w:position w:val="-1"/>
          <w:sz w:val="20"/>
          <w:szCs w:val="20"/>
          <w:lang w:eastAsia="pt-BR"/>
        </w:rPr>
        <w:t xml:space="preserve"> com ou sem a inclusão de materiais, equipamentos e maquinários: </w:t>
      </w:r>
    </w:p>
    <w:p w:rsidR="00DD5B20" w:rsidRPr="00DD5B20" w:rsidRDefault="00DD5B20" w:rsidP="00DD5B20">
      <w:pPr>
        <w:widowControl w:val="0"/>
        <w:shd w:val="clear" w:color="auto" w:fill="FFFFFF"/>
        <w:spacing w:after="0" w:line="240" w:lineRule="auto"/>
        <w:ind w:left="2" w:hangingChars="1" w:hanging="2"/>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Em alguns casos, a Administração Pública possui quadro efetivo próprio para realização de diversos tipos de demanda. Entretanto, no caso presente, entende-se, que a FUNDARPE </w:t>
      </w:r>
      <w:r w:rsidRPr="00DD5B20">
        <w:rPr>
          <w:rFonts w:ascii="Arial" w:eastAsia="Times New Roman" w:hAnsi="Arial" w:cs="Arial"/>
          <w:b/>
          <w:bCs/>
          <w:position w:val="-1"/>
          <w:sz w:val="20"/>
          <w:szCs w:val="20"/>
          <w:lang w:eastAsia="pt-BR"/>
        </w:rPr>
        <w:t>não dispõe de quadro efetivo</w:t>
      </w:r>
      <w:r w:rsidRPr="00DD5B20">
        <w:rPr>
          <w:rFonts w:ascii="Arial" w:eastAsia="Times New Roman" w:hAnsi="Arial" w:cs="Arial"/>
          <w:position w:val="-1"/>
          <w:sz w:val="20"/>
          <w:szCs w:val="20"/>
          <w:lang w:eastAsia="pt-BR"/>
        </w:rPr>
        <w:t xml:space="preserve"> que detenha de conhecimento da </w:t>
      </w:r>
      <w:r w:rsidRPr="00DD5B20">
        <w:rPr>
          <w:rFonts w:ascii="Arial" w:eastAsia="Times New Roman" w:hAnsi="Arial" w:cs="Arial"/>
          <w:b/>
          <w:position w:val="-1"/>
          <w:sz w:val="20"/>
          <w:szCs w:val="20"/>
          <w:lang w:eastAsia="pt-BR"/>
        </w:rPr>
        <w:t>natureza do objeto</w:t>
      </w:r>
      <w:r w:rsidRPr="00DD5B20">
        <w:rPr>
          <w:rFonts w:ascii="Arial" w:eastAsia="Times New Roman" w:hAnsi="Arial" w:cs="Arial"/>
          <w:position w:val="-1"/>
          <w:sz w:val="20"/>
          <w:szCs w:val="20"/>
          <w:lang w:eastAsia="pt-BR"/>
        </w:rPr>
        <w:t xml:space="preserve">, considerando a singularidade e minúcia dos serviços a serem prestados na Conservação e Restauração dos Bens Artísticos Integrados do Mosteiro de São Bento de Olinda. </w:t>
      </w:r>
    </w:p>
    <w:p w:rsidR="00DD5B20" w:rsidRPr="00DD5B20" w:rsidRDefault="00DD5B20" w:rsidP="00DD5B20">
      <w:pPr>
        <w:widowControl w:val="0"/>
        <w:shd w:val="clear" w:color="auto" w:fill="FFFFFF"/>
        <w:spacing w:after="0" w:line="240" w:lineRule="auto"/>
        <w:ind w:left="2" w:hangingChars="1" w:hanging="2"/>
        <w:jc w:val="both"/>
        <w:textAlignment w:val="top"/>
        <w:outlineLvl w:val="0"/>
        <w:rPr>
          <w:rFonts w:ascii="Arial" w:eastAsia="Times New Roman" w:hAnsi="Arial" w:cs="Arial"/>
          <w:position w:val="-1"/>
          <w:sz w:val="20"/>
          <w:szCs w:val="20"/>
          <w:lang w:eastAsia="pt-BR"/>
        </w:rPr>
      </w:pPr>
    </w:p>
    <w:p w:rsidR="00DD5B20" w:rsidRPr="00DD5B20" w:rsidRDefault="00DD5B20" w:rsidP="00DD5B20">
      <w:pPr>
        <w:widowControl w:val="0"/>
        <w:shd w:val="clear" w:color="auto" w:fill="FFFFFF"/>
        <w:spacing w:after="0" w:line="240" w:lineRule="auto"/>
        <w:ind w:left="2" w:hangingChars="1" w:hanging="2"/>
        <w:jc w:val="both"/>
        <w:textAlignment w:val="top"/>
        <w:outlineLvl w:val="0"/>
        <w:rPr>
          <w:rFonts w:ascii="Arial" w:eastAsia="Times New Roman" w:hAnsi="Arial" w:cs="Arial"/>
          <w:b/>
          <w:position w:val="-1"/>
          <w:sz w:val="20"/>
          <w:szCs w:val="20"/>
          <w:lang w:eastAsia="pt-BR"/>
        </w:rPr>
      </w:pPr>
    </w:p>
    <w:p w:rsidR="00DD5B20" w:rsidRPr="00DD5B20" w:rsidRDefault="00DD5B20" w:rsidP="00DD5B20">
      <w:pPr>
        <w:spacing w:after="0" w:line="240" w:lineRule="auto"/>
        <w:ind w:left="2" w:hangingChars="1" w:hanging="2"/>
        <w:jc w:val="both"/>
        <w:textAlignment w:val="top"/>
        <w:outlineLvl w:val="0"/>
        <w:rPr>
          <w:rFonts w:ascii="Arial" w:eastAsia="Times New Roman" w:hAnsi="Arial" w:cs="Arial"/>
          <w:bCs/>
          <w:position w:val="-1"/>
          <w:sz w:val="20"/>
          <w:szCs w:val="20"/>
          <w:lang w:eastAsia="pt-BR"/>
        </w:rPr>
      </w:pPr>
      <w:r w:rsidRPr="00DD5B20">
        <w:rPr>
          <w:rFonts w:ascii="Arial" w:eastAsia="Times New Roman" w:hAnsi="Arial" w:cs="Arial"/>
          <w:b/>
          <w:position w:val="-1"/>
          <w:sz w:val="20"/>
          <w:szCs w:val="20"/>
          <w:lang w:eastAsia="pt-BR"/>
        </w:rPr>
        <w:t xml:space="preserve">Solução 2: </w:t>
      </w:r>
      <w:r w:rsidRPr="00DD5B20">
        <w:rPr>
          <w:rFonts w:ascii="Arial" w:eastAsia="Times New Roman" w:hAnsi="Arial" w:cs="Arial"/>
          <w:position w:val="-1"/>
          <w:sz w:val="20"/>
          <w:szCs w:val="20"/>
          <w:lang w:eastAsia="pt-BR"/>
        </w:rPr>
        <w:t>A</w:t>
      </w:r>
      <w:r w:rsidRPr="00DD5B20">
        <w:rPr>
          <w:rFonts w:ascii="Arial" w:eastAsia="Times New Roman" w:hAnsi="Arial" w:cs="Arial"/>
          <w:b/>
          <w:position w:val="-1"/>
          <w:sz w:val="20"/>
          <w:szCs w:val="20"/>
          <w:lang w:eastAsia="pt-BR"/>
        </w:rPr>
        <w:t xml:space="preserve"> </w:t>
      </w:r>
      <w:r w:rsidRPr="00DD5B20">
        <w:rPr>
          <w:rFonts w:ascii="Arial" w:eastAsia="Times New Roman" w:hAnsi="Arial" w:cs="Arial"/>
          <w:b/>
          <w:bCs/>
          <w:position w:val="-1"/>
          <w:sz w:val="20"/>
          <w:szCs w:val="20"/>
          <w:lang w:eastAsia="pt-BR"/>
        </w:rPr>
        <w:t>Terceirização de</w:t>
      </w:r>
      <w:r w:rsidRPr="00DD5B20">
        <w:rPr>
          <w:rFonts w:ascii="Arial" w:eastAsia="Times New Roman" w:hAnsi="Arial" w:cs="Arial"/>
          <w:bCs/>
          <w:position w:val="-1"/>
          <w:sz w:val="20"/>
          <w:szCs w:val="20"/>
          <w:lang w:eastAsia="pt-BR"/>
        </w:rPr>
        <w:t xml:space="preserve"> </w:t>
      </w:r>
      <w:r w:rsidRPr="00DD5B20">
        <w:rPr>
          <w:rFonts w:ascii="Arial" w:eastAsia="Times New Roman" w:hAnsi="Arial" w:cs="Arial"/>
          <w:b/>
          <w:position w:val="-1"/>
          <w:sz w:val="20"/>
          <w:szCs w:val="20"/>
          <w:lang w:eastAsia="pt-BR"/>
        </w:rPr>
        <w:t>mão de obra sem a inclusão de materiais</w:t>
      </w:r>
      <w:r w:rsidRPr="00DD5B20">
        <w:rPr>
          <w:rFonts w:ascii="Arial" w:eastAsia="Times New Roman" w:hAnsi="Arial" w:cs="Arial"/>
          <w:bCs/>
          <w:position w:val="-1"/>
          <w:sz w:val="20"/>
          <w:szCs w:val="20"/>
          <w:lang w:eastAsia="pt-BR"/>
        </w:rPr>
        <w:t>, equipamentos e maquinário. E a</w:t>
      </w:r>
      <w:r w:rsidRPr="00DD5B20">
        <w:rPr>
          <w:rFonts w:ascii="Arial" w:eastAsia="Times New Roman" w:hAnsi="Arial" w:cs="Arial"/>
          <w:b/>
          <w:position w:val="-1"/>
          <w:sz w:val="20"/>
          <w:szCs w:val="20"/>
          <w:lang w:eastAsia="pt-BR"/>
        </w:rPr>
        <w:t xml:space="preserve"> Terceirização de serviço com fornecimento de materiais</w:t>
      </w:r>
      <w:r w:rsidRPr="00DD5B20">
        <w:rPr>
          <w:rFonts w:ascii="Arial" w:eastAsia="Times New Roman" w:hAnsi="Arial" w:cs="Arial"/>
          <w:bCs/>
          <w:position w:val="-1"/>
          <w:sz w:val="20"/>
          <w:szCs w:val="20"/>
          <w:lang w:eastAsia="pt-BR"/>
        </w:rPr>
        <w:t xml:space="preserve">, equipamentos e maquinários inclusos. </w:t>
      </w:r>
    </w:p>
    <w:p w:rsidR="00DD5B20" w:rsidRPr="00DD5B20" w:rsidRDefault="00DD5B20" w:rsidP="00DD5B20">
      <w:pPr>
        <w:spacing w:after="0" w:line="240" w:lineRule="auto"/>
        <w:ind w:left="2" w:hangingChars="1" w:hanging="2"/>
        <w:jc w:val="both"/>
        <w:textAlignment w:val="top"/>
        <w:outlineLvl w:val="0"/>
        <w:rPr>
          <w:rFonts w:ascii="Arial" w:eastAsia="Times New Roman" w:hAnsi="Arial" w:cs="Arial"/>
          <w:bCs/>
          <w:position w:val="-1"/>
          <w:sz w:val="20"/>
          <w:szCs w:val="20"/>
          <w:lang w:eastAsia="pt-BR"/>
        </w:rPr>
      </w:pPr>
    </w:p>
    <w:p w:rsidR="00DD5B20" w:rsidRPr="00DD5B20" w:rsidRDefault="00DD5B20" w:rsidP="00DD5B20">
      <w:pPr>
        <w:spacing w:after="0" w:line="240" w:lineRule="auto"/>
        <w:ind w:left="2" w:hangingChars="1" w:hanging="2"/>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Embora estejamos tratando de duas soluções distintas, sendo elas a prestação de serviços de terceirização de mão de obra, com ou sem inclusão de materiais, seria necessário a elaboração de um Processo Licitatório para permitir a disputa entre fornecedores.</w:t>
      </w:r>
    </w:p>
    <w:p w:rsidR="00DD5B20" w:rsidRPr="00DD5B20" w:rsidRDefault="00DD5B20" w:rsidP="00DD5B20">
      <w:pPr>
        <w:spacing w:after="0" w:line="240" w:lineRule="auto"/>
        <w:ind w:left="2" w:hangingChars="1" w:hanging="2"/>
        <w:jc w:val="both"/>
        <w:textAlignment w:val="top"/>
        <w:outlineLvl w:val="0"/>
        <w:rPr>
          <w:rFonts w:ascii="Arial" w:eastAsia="Times New Roman" w:hAnsi="Arial" w:cs="Arial"/>
          <w:position w:val="-1"/>
          <w:sz w:val="20"/>
          <w:szCs w:val="20"/>
          <w:lang w:eastAsia="pt-BR"/>
        </w:rPr>
      </w:pPr>
    </w:p>
    <w:p w:rsidR="00DD5B20" w:rsidRPr="00DD5B20" w:rsidRDefault="00DD5B20" w:rsidP="00DD5B20">
      <w:pPr>
        <w:spacing w:after="0" w:line="240" w:lineRule="auto"/>
        <w:ind w:left="2" w:hangingChars="1" w:hanging="2"/>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Contudo, os aspectos específicos da demanda em questão não podem ser objetivamente definidos em um único certame, pois o objeto a ser executado requer um elemento de natureza íntima, ou seja, subjetiva. Além disso, profissionais altamente qualificados e renomados na especialização em questão tendem a não se interessar por participar de licitações, o que compromete a existência do pressuposto fático necessário para a realização de um certame licitatório.</w:t>
      </w:r>
    </w:p>
    <w:p w:rsidR="00DD5B20" w:rsidRPr="00DD5B20" w:rsidRDefault="00DD5B20" w:rsidP="00DD5B20">
      <w:pPr>
        <w:spacing w:after="0" w:line="240" w:lineRule="auto"/>
        <w:ind w:left="2" w:hangingChars="1" w:hanging="2"/>
        <w:jc w:val="both"/>
        <w:textAlignment w:val="top"/>
        <w:outlineLvl w:val="0"/>
        <w:rPr>
          <w:rFonts w:ascii="Arial" w:eastAsia="Times New Roman" w:hAnsi="Arial" w:cs="Arial"/>
          <w:position w:val="-1"/>
          <w:sz w:val="20"/>
          <w:szCs w:val="20"/>
          <w:lang w:eastAsia="pt-BR"/>
        </w:rPr>
      </w:pPr>
    </w:p>
    <w:p w:rsidR="00DD5B20" w:rsidRPr="00DD5B20" w:rsidRDefault="00DD5B20" w:rsidP="00DD5B20">
      <w:pPr>
        <w:spacing w:after="0" w:line="240" w:lineRule="auto"/>
        <w:ind w:left="2" w:hangingChars="1" w:hanging="2"/>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Por fim, vale ressaltar que, em uma licitação para prestação de serviços, não se estabelece necessariamente uma relação de legítima confiança entre o poder público e o executor do objeto. Tal confiança é crucial para o sucesso da execução do serviço, especialmente em um contexto que demanda expertise e sensibilidade específicas.</w:t>
      </w:r>
    </w:p>
    <w:p w:rsidR="00DD5B20" w:rsidRPr="00DD5B20" w:rsidRDefault="00DD5B20" w:rsidP="00DD5B20">
      <w:pPr>
        <w:spacing w:after="0" w:line="240" w:lineRule="auto"/>
        <w:ind w:left="2" w:hangingChars="1" w:hanging="2"/>
        <w:jc w:val="both"/>
        <w:textAlignment w:val="top"/>
        <w:outlineLvl w:val="0"/>
        <w:rPr>
          <w:rFonts w:ascii="Arial" w:eastAsia="Times New Roman" w:hAnsi="Arial" w:cs="Arial"/>
          <w:position w:val="-1"/>
          <w:sz w:val="20"/>
          <w:szCs w:val="20"/>
          <w:lang w:eastAsia="pt-BR"/>
        </w:rPr>
      </w:pPr>
    </w:p>
    <w:p w:rsidR="00DD5B20" w:rsidRPr="00DD5B20" w:rsidRDefault="00DD5B20" w:rsidP="00DD5B20">
      <w:pPr>
        <w:spacing w:after="0" w:line="240" w:lineRule="auto"/>
        <w:ind w:left="2" w:hangingChars="1" w:hanging="2"/>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 xml:space="preserve">Desta forma, entende-se que a solução em questão, não atende os requisitos necessários para prestação dos serviços, </w:t>
      </w:r>
      <w:r w:rsidRPr="00DD5B20">
        <w:rPr>
          <w:rFonts w:ascii="Arial" w:eastAsia="Times New Roman" w:hAnsi="Arial" w:cs="Arial"/>
          <w:b/>
          <w:position w:val="-1"/>
          <w:sz w:val="20"/>
          <w:szCs w:val="20"/>
          <w:lang w:eastAsia="pt-BR"/>
        </w:rPr>
        <w:t>tornando-se uma solução inviável</w:t>
      </w:r>
      <w:r w:rsidRPr="00DD5B20">
        <w:rPr>
          <w:rFonts w:ascii="Arial" w:eastAsia="Times New Roman" w:hAnsi="Arial" w:cs="Arial"/>
          <w:position w:val="-1"/>
          <w:sz w:val="20"/>
          <w:szCs w:val="20"/>
          <w:lang w:eastAsia="pt-BR"/>
        </w:rPr>
        <w:t xml:space="preserve">. </w:t>
      </w:r>
    </w:p>
    <w:p w:rsidR="00DD5B20" w:rsidRPr="00DD5B20" w:rsidRDefault="00DD5B20" w:rsidP="00DD5B20">
      <w:pPr>
        <w:spacing w:after="0" w:line="240" w:lineRule="auto"/>
        <w:jc w:val="both"/>
        <w:textAlignment w:val="top"/>
        <w:outlineLvl w:val="0"/>
        <w:rPr>
          <w:rFonts w:ascii="Arial" w:eastAsia="Times New Roman" w:hAnsi="Arial" w:cs="Arial"/>
          <w:b/>
          <w:position w:val="-1"/>
          <w:sz w:val="20"/>
          <w:szCs w:val="20"/>
          <w:lang w:eastAsia="pt-BR"/>
        </w:rPr>
      </w:pPr>
    </w:p>
    <w:p w:rsidR="00DD5B20" w:rsidRPr="00DD5B20" w:rsidRDefault="00DD5B20" w:rsidP="00DD5B20">
      <w:pPr>
        <w:spacing w:after="0" w:line="240" w:lineRule="auto"/>
        <w:ind w:left="2" w:hangingChars="1" w:hanging="2"/>
        <w:jc w:val="both"/>
        <w:textAlignment w:val="top"/>
        <w:outlineLvl w:val="0"/>
        <w:rPr>
          <w:rFonts w:ascii="Arial" w:eastAsia="Times New Roman" w:hAnsi="Arial" w:cs="Arial"/>
          <w:b/>
          <w:position w:val="-1"/>
          <w:sz w:val="20"/>
          <w:szCs w:val="20"/>
          <w:lang w:eastAsia="pt-BR"/>
        </w:rPr>
      </w:pPr>
      <w:r w:rsidRPr="00DD5B20">
        <w:rPr>
          <w:rFonts w:ascii="Arial" w:eastAsia="Times New Roman" w:hAnsi="Arial" w:cs="Arial"/>
          <w:b/>
          <w:position w:val="-1"/>
          <w:sz w:val="20"/>
          <w:szCs w:val="20"/>
          <w:lang w:eastAsia="pt-BR"/>
        </w:rPr>
        <w:t>Solução 3: Contratação de serviços técnico especializados pelo artigo 74, Inciso III, alínea “g” da Lei 14.133/21.</w:t>
      </w:r>
    </w:p>
    <w:p w:rsidR="00DD5B20" w:rsidRPr="00DD5B20" w:rsidRDefault="00DD5B20" w:rsidP="00DD5B20">
      <w:pPr>
        <w:spacing w:after="0" w:line="240" w:lineRule="auto"/>
        <w:ind w:left="2" w:hangingChars="1" w:hanging="2"/>
        <w:jc w:val="both"/>
        <w:textAlignment w:val="top"/>
        <w:outlineLvl w:val="0"/>
        <w:rPr>
          <w:rFonts w:ascii="Arial" w:eastAsia="Times New Roman" w:hAnsi="Arial" w:cs="Arial"/>
          <w:b/>
          <w:position w:val="-1"/>
          <w:sz w:val="20"/>
          <w:szCs w:val="20"/>
          <w:lang w:eastAsia="pt-BR"/>
        </w:rPr>
      </w:pPr>
    </w:p>
    <w:p w:rsidR="00DD5B20" w:rsidRPr="00DD5B20" w:rsidRDefault="00DD5B20" w:rsidP="00DD5B20">
      <w:pPr>
        <w:spacing w:after="0" w:line="240" w:lineRule="auto"/>
        <w:ind w:left="2" w:hangingChars="1" w:hanging="2"/>
        <w:jc w:val="both"/>
        <w:textAlignment w:val="top"/>
        <w:outlineLvl w:val="0"/>
        <w:rPr>
          <w:rFonts w:ascii="Arial" w:eastAsia="Times New Roman" w:hAnsi="Arial" w:cs="Arial"/>
          <w:bCs/>
          <w:position w:val="-1"/>
          <w:sz w:val="20"/>
          <w:szCs w:val="20"/>
          <w:lang w:eastAsia="pt-BR"/>
        </w:rPr>
      </w:pPr>
      <w:r w:rsidRPr="00DD5B20">
        <w:rPr>
          <w:rFonts w:ascii="Arial" w:eastAsia="Times New Roman" w:hAnsi="Arial" w:cs="Arial"/>
          <w:bCs/>
          <w:position w:val="-1"/>
          <w:sz w:val="20"/>
          <w:szCs w:val="20"/>
          <w:lang w:eastAsia="pt-BR"/>
        </w:rPr>
        <w:t xml:space="preserve">Importante destacar que, durante a elaboração deste Estudo Técnico Preliminar, todas as outras soluções analisadas se mostraram inviáveis. Isso porque o objeto dos serviços a serem realizados requer uma expertise aprofundada sobre técnicas específicas de restauração, tornando o objeto singular e altamente especializado. Esse caráter singular justifica a necessidade de contratar uma empresa com notória especialização, conforme previsto na legislação vigente. A singularidade do serviço e a inviabilidade de outras soluções reforçam a adequação da contratação por inexigibilidade de licitação. Assim sendo, os moldes dessa licitação atenderá as seguintes características: </w:t>
      </w:r>
    </w:p>
    <w:p w:rsidR="00DD5B20" w:rsidRPr="00DD5B20" w:rsidRDefault="00DD5B20" w:rsidP="00DD5B20">
      <w:pPr>
        <w:spacing w:after="0" w:line="240" w:lineRule="auto"/>
        <w:ind w:left="2" w:hangingChars="1" w:hanging="2"/>
        <w:jc w:val="both"/>
        <w:textAlignment w:val="top"/>
        <w:outlineLvl w:val="0"/>
        <w:rPr>
          <w:rFonts w:ascii="Arial" w:eastAsia="Times New Roman" w:hAnsi="Arial" w:cs="Arial"/>
          <w:bCs/>
          <w:position w:val="-1"/>
          <w:sz w:val="20"/>
          <w:szCs w:val="20"/>
          <w:lang w:eastAsia="pt-BR"/>
        </w:rPr>
      </w:pPr>
    </w:p>
    <w:p w:rsidR="00DD5B20" w:rsidRPr="00DD5B20" w:rsidRDefault="00DD5B20" w:rsidP="00F66196">
      <w:pPr>
        <w:numPr>
          <w:ilvl w:val="0"/>
          <w:numId w:val="19"/>
        </w:numPr>
        <w:spacing w:after="0" w:line="240" w:lineRule="auto"/>
        <w:ind w:leftChars="-1" w:left="0" w:hangingChars="1" w:hanging="2"/>
        <w:contextualSpacing/>
        <w:jc w:val="both"/>
        <w:textAlignment w:val="top"/>
        <w:outlineLvl w:val="0"/>
        <w:rPr>
          <w:rFonts w:ascii="Arial" w:eastAsia="Arial" w:hAnsi="Arial" w:cs="Arial"/>
          <w:b/>
          <w:color w:val="3E4342"/>
          <w:position w:val="-1"/>
          <w:sz w:val="20"/>
          <w:szCs w:val="20"/>
          <w:shd w:val="clear" w:color="auto" w:fill="FFFFFF"/>
          <w:lang w:eastAsia="pt-BR"/>
        </w:rPr>
      </w:pPr>
      <w:r w:rsidRPr="00DD5B20">
        <w:rPr>
          <w:rFonts w:ascii="Arial" w:eastAsia="Arial" w:hAnsi="Arial" w:cs="Arial"/>
          <w:b/>
          <w:color w:val="3E4342"/>
          <w:position w:val="-1"/>
          <w:sz w:val="20"/>
          <w:szCs w:val="20"/>
          <w:shd w:val="clear" w:color="auto" w:fill="FFFFFF"/>
          <w:lang w:eastAsia="pt-BR"/>
        </w:rPr>
        <w:t xml:space="preserve">A natureza do objeto licitado; </w:t>
      </w:r>
    </w:p>
    <w:p w:rsidR="00DD5B20" w:rsidRPr="00DD5B20" w:rsidRDefault="00DD5B20" w:rsidP="00DD5B20">
      <w:pPr>
        <w:spacing w:after="0" w:line="240" w:lineRule="auto"/>
        <w:jc w:val="both"/>
        <w:textAlignment w:val="top"/>
        <w:outlineLvl w:val="0"/>
        <w:rPr>
          <w:rFonts w:ascii="Arial" w:eastAsia="Arial" w:hAnsi="Arial" w:cs="Arial"/>
          <w:color w:val="3E4342"/>
          <w:position w:val="-1"/>
          <w:sz w:val="20"/>
          <w:szCs w:val="20"/>
          <w:shd w:val="clear" w:color="auto" w:fill="FFFFFF"/>
          <w:lang w:eastAsia="pt-BR"/>
        </w:rPr>
      </w:pPr>
    </w:p>
    <w:p w:rsidR="00DD5B20" w:rsidRPr="00DD5B20" w:rsidRDefault="00DD5B20" w:rsidP="00DD5B20">
      <w:pPr>
        <w:spacing w:after="0" w:line="240" w:lineRule="auto"/>
        <w:ind w:left="-1"/>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O Mosteiro de São Bento de Olinda é um dos mais importantes monumentos tombados ao nível federal, abrigando um dos acervos mais expressivos do barroco e rococó brasileiros. Os bens integrados ao Mosteiro possuem um valor histórico e artístico excepcional, o que exige mão de obra altamente especializada, com profundo conhecimento das técnicas utilizadas em sua construção e decoração, como douramento, policromia, marmorizados, escaiola e talha.</w:t>
      </w:r>
    </w:p>
    <w:p w:rsidR="00DD5B20" w:rsidRPr="00DD5B20" w:rsidRDefault="00DD5B20" w:rsidP="00DD5B20">
      <w:pPr>
        <w:spacing w:after="0" w:line="240" w:lineRule="auto"/>
        <w:ind w:left="-1"/>
        <w:jc w:val="both"/>
        <w:textAlignment w:val="top"/>
        <w:outlineLvl w:val="0"/>
        <w:rPr>
          <w:rFonts w:ascii="Arial" w:eastAsia="Times New Roman" w:hAnsi="Arial" w:cs="Arial"/>
          <w:position w:val="-1"/>
          <w:sz w:val="20"/>
          <w:szCs w:val="20"/>
          <w:lang w:eastAsia="pt-BR"/>
        </w:rPr>
      </w:pPr>
    </w:p>
    <w:p w:rsidR="00DD5B20" w:rsidRPr="00DD5B20" w:rsidRDefault="00DD5B20" w:rsidP="00DD5B20">
      <w:pPr>
        <w:spacing w:after="0" w:line="240" w:lineRule="auto"/>
        <w:ind w:left="-1"/>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Além disso o Mosteiro de São Bento de Olinda é um dos primeiros monumentos tombados a nível federal, registrado já no primeiro ano de criação do IPHAN, em julho de 1938, junto a outros bens reconhecidos como excepcionais. No âmbito do projeto de restauração, foram identificados sete ambientes que contêm elementos artísticos integrados ao Mosteiro: a Nave, a Capela Mor, o Coro, a Capela do Santíssimo, a Sacristia, a Capela Abacial e a Sala Capitular. Esses ambientes abrigam obras representativas do barroco e do rococó brasileiros, compostas por madeira talhada, dourada e policromada.</w:t>
      </w:r>
    </w:p>
    <w:p w:rsidR="00DD5B20" w:rsidRPr="00DD5B20" w:rsidRDefault="00DD5B20" w:rsidP="00DD5B20">
      <w:pPr>
        <w:spacing w:after="0" w:line="240" w:lineRule="auto"/>
        <w:ind w:left="-1"/>
        <w:jc w:val="both"/>
        <w:textAlignment w:val="top"/>
        <w:outlineLvl w:val="0"/>
        <w:rPr>
          <w:rFonts w:ascii="Arial" w:eastAsia="Times New Roman" w:hAnsi="Arial" w:cs="Arial"/>
          <w:position w:val="-1"/>
          <w:sz w:val="20"/>
          <w:szCs w:val="20"/>
          <w:lang w:eastAsia="pt-BR"/>
        </w:rPr>
      </w:pPr>
    </w:p>
    <w:p w:rsidR="00DD5B20" w:rsidRPr="00DD5B20" w:rsidRDefault="00DD5B20" w:rsidP="00DD5B20">
      <w:pPr>
        <w:spacing w:after="0" w:line="240" w:lineRule="auto"/>
        <w:ind w:left="-1"/>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Infelizmente, esses elementos artísticos encontram-se em um grave processo de degradação, causado por fatores como o ataque de térmitas, a umidade e o desprendimento das camadas pictóricas. Além disso, a pintura artística do forro do subcoro foi encoberta por uma camada de tinta branca, que precisa ser removida para recuperar a obra original. A complexidade e a fragilidade das condições desses bens tornam indispensável a intervenção de uma equipe de restauração com experiência comprovada e conhecimento profundo das técnicas históricas envolvidas, garantindo a preservação deste patrimônio inestimável.</w:t>
      </w:r>
    </w:p>
    <w:p w:rsidR="00DD5B20" w:rsidRPr="00DD5B20" w:rsidRDefault="00DD5B20" w:rsidP="00DD5B20">
      <w:pPr>
        <w:spacing w:after="0" w:line="240" w:lineRule="auto"/>
        <w:ind w:left="-1"/>
        <w:jc w:val="both"/>
        <w:textAlignment w:val="top"/>
        <w:outlineLvl w:val="0"/>
        <w:rPr>
          <w:rFonts w:ascii="Arial" w:eastAsia="Times New Roman" w:hAnsi="Arial" w:cs="Arial"/>
          <w:position w:val="-1"/>
          <w:sz w:val="20"/>
          <w:szCs w:val="20"/>
          <w:lang w:eastAsia="pt-BR"/>
        </w:rPr>
      </w:pPr>
    </w:p>
    <w:p w:rsidR="00DD5B20" w:rsidRPr="00DD5B20" w:rsidRDefault="00DD5B20" w:rsidP="00DD5B20">
      <w:pPr>
        <w:spacing w:after="0" w:line="240" w:lineRule="auto"/>
        <w:ind w:left="-1"/>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Conforme estabelece o Art. 74, inciso III, da Lei 14.133/2021, a licitação é inexigível quando houver inviabilidade de competição, especialmente na contratação de serviços técnicos especializados de natureza predominantemente intelectual, prestados por profissionais de notória especialidade. Dado que a restauração de um bem tombado como o Mosteiro de São Bento se enquadra nessa categoria, há um claro embasamento legal para a inexigibilidade de licitação nesse caso.</w:t>
      </w:r>
    </w:p>
    <w:p w:rsidR="00DD5B20" w:rsidRPr="00DD5B20" w:rsidRDefault="00DD5B20" w:rsidP="00DD5B20">
      <w:pPr>
        <w:spacing w:after="0" w:line="240" w:lineRule="auto"/>
        <w:ind w:left="-1"/>
        <w:jc w:val="both"/>
        <w:textAlignment w:val="top"/>
        <w:outlineLvl w:val="0"/>
        <w:rPr>
          <w:rFonts w:ascii="Arial" w:eastAsia="Times New Roman" w:hAnsi="Arial" w:cs="Arial"/>
          <w:position w:val="-1"/>
          <w:sz w:val="20"/>
          <w:szCs w:val="20"/>
          <w:lang w:eastAsia="pt-BR"/>
        </w:rPr>
      </w:pPr>
    </w:p>
    <w:p w:rsidR="00DD5B20" w:rsidRPr="00DD5B20" w:rsidRDefault="00DD5B20" w:rsidP="00DD5B20">
      <w:pPr>
        <w:spacing w:after="0" w:line="240" w:lineRule="auto"/>
        <w:jc w:val="both"/>
        <w:textAlignment w:val="top"/>
        <w:outlineLvl w:val="0"/>
        <w:rPr>
          <w:rFonts w:ascii="Arial" w:eastAsia="Times New Roman" w:hAnsi="Arial" w:cs="Arial"/>
          <w:position w:val="-1"/>
          <w:sz w:val="20"/>
          <w:szCs w:val="20"/>
          <w:lang w:eastAsia="pt-BR"/>
        </w:rPr>
      </w:pPr>
    </w:p>
    <w:p w:rsidR="00DD5B20" w:rsidRPr="00DD5B20" w:rsidRDefault="00DD5B20" w:rsidP="00F66196">
      <w:pPr>
        <w:numPr>
          <w:ilvl w:val="0"/>
          <w:numId w:val="19"/>
        </w:numPr>
        <w:spacing w:after="0" w:line="240" w:lineRule="auto"/>
        <w:ind w:leftChars="-1" w:left="0" w:hangingChars="1" w:hanging="2"/>
        <w:contextualSpacing/>
        <w:jc w:val="both"/>
        <w:textAlignment w:val="top"/>
        <w:outlineLvl w:val="0"/>
        <w:rPr>
          <w:rFonts w:ascii="Arial" w:eastAsia="Arial" w:hAnsi="Arial" w:cs="Arial"/>
          <w:b/>
          <w:color w:val="3E4342"/>
          <w:position w:val="-1"/>
          <w:sz w:val="20"/>
          <w:szCs w:val="20"/>
          <w:shd w:val="clear" w:color="auto" w:fill="FFFFFF"/>
          <w:lang w:eastAsia="pt-BR"/>
        </w:rPr>
      </w:pPr>
      <w:r w:rsidRPr="00DD5B20">
        <w:rPr>
          <w:rFonts w:ascii="Arial" w:eastAsia="Arial" w:hAnsi="Arial" w:cs="Arial"/>
          <w:b/>
          <w:color w:val="3E4342"/>
          <w:position w:val="-1"/>
          <w:sz w:val="20"/>
          <w:szCs w:val="20"/>
          <w:shd w:val="clear" w:color="auto" w:fill="FFFFFF"/>
          <w:lang w:eastAsia="pt-BR"/>
        </w:rPr>
        <w:t>Circunstância inerente ao sujeito a ser contratado e Ausência de pluralidade de competidores no mercado; </w:t>
      </w:r>
    </w:p>
    <w:p w:rsidR="00DD5B20" w:rsidRPr="00DD5B20" w:rsidRDefault="00DD5B20" w:rsidP="00DD5B20">
      <w:pPr>
        <w:spacing w:after="0" w:line="240" w:lineRule="auto"/>
        <w:jc w:val="both"/>
        <w:textAlignment w:val="top"/>
        <w:outlineLvl w:val="0"/>
        <w:rPr>
          <w:rFonts w:ascii="Arial" w:eastAsia="Arial" w:hAnsi="Arial" w:cs="Arial"/>
          <w:color w:val="3E4342"/>
          <w:position w:val="-1"/>
          <w:sz w:val="20"/>
          <w:szCs w:val="20"/>
          <w:shd w:val="clear" w:color="auto" w:fill="FFFFFF"/>
          <w:lang w:eastAsia="pt-BR"/>
        </w:rPr>
      </w:pPr>
    </w:p>
    <w:p w:rsidR="00DD5B20" w:rsidRPr="00DD5B20" w:rsidRDefault="00DD5B20" w:rsidP="00DD5B20">
      <w:pPr>
        <w:spacing w:after="0" w:line="240" w:lineRule="auto"/>
        <w:ind w:left="-1"/>
        <w:jc w:val="both"/>
        <w:textAlignment w:val="top"/>
        <w:outlineLvl w:val="0"/>
        <w:rPr>
          <w:rFonts w:ascii="Arial" w:eastAsia="Times New Roman" w:hAnsi="Arial" w:cs="Arial"/>
          <w:bCs/>
          <w:position w:val="-1"/>
          <w:sz w:val="20"/>
          <w:szCs w:val="20"/>
          <w:lang w:eastAsia="pt-BR"/>
        </w:rPr>
      </w:pPr>
      <w:r w:rsidRPr="00DD5B20">
        <w:rPr>
          <w:rFonts w:ascii="Arial" w:eastAsia="Times New Roman" w:hAnsi="Arial" w:cs="Arial"/>
          <w:bCs/>
          <w:position w:val="-1"/>
          <w:sz w:val="20"/>
          <w:szCs w:val="20"/>
          <w:lang w:eastAsia="pt-BR"/>
        </w:rPr>
        <w:t xml:space="preserve">Foram consideradas e analisadas situações similares vivenciadas por outros órgãos e entidades, com o objetivo de identificar a solução que melhor atendesse às necessidades da Administração. Entre os anos de 2000 e 2001, o altar-mor do </w:t>
      </w:r>
      <w:r w:rsidRPr="00DD5B20">
        <w:rPr>
          <w:rFonts w:ascii="Arial" w:eastAsia="Times New Roman" w:hAnsi="Arial" w:cs="Arial"/>
          <w:b/>
          <w:bCs/>
          <w:position w:val="-1"/>
          <w:sz w:val="20"/>
          <w:szCs w:val="20"/>
          <w:lang w:eastAsia="pt-BR"/>
        </w:rPr>
        <w:t>Mosteiro de São Bento de Olinda</w:t>
      </w:r>
      <w:r w:rsidRPr="00DD5B20">
        <w:rPr>
          <w:rFonts w:ascii="Arial" w:eastAsia="Times New Roman" w:hAnsi="Arial" w:cs="Arial"/>
          <w:bCs/>
          <w:position w:val="-1"/>
          <w:sz w:val="20"/>
          <w:szCs w:val="20"/>
          <w:lang w:eastAsia="pt-BR"/>
        </w:rPr>
        <w:t xml:space="preserve"> foi levado como a principal peça para uma exposição internacional denominada “</w:t>
      </w:r>
      <w:proofErr w:type="spellStart"/>
      <w:r w:rsidRPr="00DD5B20">
        <w:rPr>
          <w:rFonts w:ascii="Arial" w:eastAsia="Times New Roman" w:hAnsi="Arial" w:cs="Arial"/>
          <w:bCs/>
          <w:position w:val="-1"/>
          <w:sz w:val="20"/>
          <w:szCs w:val="20"/>
          <w:lang w:eastAsia="pt-BR"/>
        </w:rPr>
        <w:t>Brazil</w:t>
      </w:r>
      <w:proofErr w:type="spellEnd"/>
      <w:r w:rsidRPr="00DD5B20">
        <w:rPr>
          <w:rFonts w:ascii="Arial" w:eastAsia="Times New Roman" w:hAnsi="Arial" w:cs="Arial"/>
          <w:bCs/>
          <w:position w:val="-1"/>
          <w:sz w:val="20"/>
          <w:szCs w:val="20"/>
          <w:lang w:eastAsia="pt-BR"/>
        </w:rPr>
        <w:t xml:space="preserve">, </w:t>
      </w:r>
      <w:proofErr w:type="spellStart"/>
      <w:r w:rsidRPr="00DD5B20">
        <w:rPr>
          <w:rFonts w:ascii="Arial" w:eastAsia="Times New Roman" w:hAnsi="Arial" w:cs="Arial"/>
          <w:bCs/>
          <w:position w:val="-1"/>
          <w:sz w:val="20"/>
          <w:szCs w:val="20"/>
          <w:lang w:eastAsia="pt-BR"/>
        </w:rPr>
        <w:t>Body</w:t>
      </w:r>
      <w:proofErr w:type="spellEnd"/>
      <w:r w:rsidRPr="00DD5B20">
        <w:rPr>
          <w:rFonts w:ascii="Arial" w:eastAsia="Times New Roman" w:hAnsi="Arial" w:cs="Arial"/>
          <w:bCs/>
          <w:position w:val="-1"/>
          <w:sz w:val="20"/>
          <w:szCs w:val="20"/>
          <w:lang w:eastAsia="pt-BR"/>
        </w:rPr>
        <w:t xml:space="preserve"> </w:t>
      </w:r>
      <w:proofErr w:type="spellStart"/>
      <w:r w:rsidRPr="00DD5B20">
        <w:rPr>
          <w:rFonts w:ascii="Arial" w:eastAsia="Times New Roman" w:hAnsi="Arial" w:cs="Arial"/>
          <w:bCs/>
          <w:position w:val="-1"/>
          <w:sz w:val="20"/>
          <w:szCs w:val="20"/>
          <w:lang w:eastAsia="pt-BR"/>
        </w:rPr>
        <w:t>and</w:t>
      </w:r>
      <w:proofErr w:type="spellEnd"/>
      <w:r w:rsidRPr="00DD5B20">
        <w:rPr>
          <w:rFonts w:ascii="Arial" w:eastAsia="Times New Roman" w:hAnsi="Arial" w:cs="Arial"/>
          <w:bCs/>
          <w:position w:val="-1"/>
          <w:sz w:val="20"/>
          <w:szCs w:val="20"/>
          <w:lang w:eastAsia="pt-BR"/>
        </w:rPr>
        <w:t xml:space="preserve"> Soul”, realizada no </w:t>
      </w:r>
      <w:r w:rsidRPr="00DD5B20">
        <w:rPr>
          <w:rFonts w:ascii="Arial" w:eastAsia="Times New Roman" w:hAnsi="Arial" w:cs="Arial"/>
          <w:b/>
          <w:bCs/>
          <w:position w:val="-1"/>
          <w:sz w:val="20"/>
          <w:szCs w:val="20"/>
          <w:lang w:eastAsia="pt-BR"/>
        </w:rPr>
        <w:t>Museu Guggenheim de Nova York. Para viabilizar essa exposição, foi necessária uma completa restauração, coordenada pela equipe técnica da Fundação Joaquim</w:t>
      </w:r>
      <w:r w:rsidRPr="00DD5B20">
        <w:rPr>
          <w:rFonts w:ascii="Arial" w:eastAsia="Times New Roman" w:hAnsi="Arial" w:cs="Arial"/>
          <w:bCs/>
          <w:position w:val="-1"/>
          <w:sz w:val="20"/>
          <w:szCs w:val="20"/>
          <w:lang w:eastAsia="pt-BR"/>
        </w:rPr>
        <w:t xml:space="preserve"> Nabuco e capitaneada pela restauradora </w:t>
      </w:r>
      <w:proofErr w:type="spellStart"/>
      <w:r w:rsidRPr="00DD5B20">
        <w:rPr>
          <w:rFonts w:ascii="Arial" w:eastAsia="Times New Roman" w:hAnsi="Arial" w:cs="Arial"/>
          <w:b/>
          <w:bCs/>
          <w:position w:val="-1"/>
          <w:sz w:val="20"/>
          <w:szCs w:val="20"/>
          <w:lang w:eastAsia="pt-BR"/>
        </w:rPr>
        <w:t>Pérside</w:t>
      </w:r>
      <w:proofErr w:type="spellEnd"/>
      <w:r w:rsidRPr="00DD5B20">
        <w:rPr>
          <w:rFonts w:ascii="Arial" w:eastAsia="Times New Roman" w:hAnsi="Arial" w:cs="Arial"/>
          <w:b/>
          <w:bCs/>
          <w:position w:val="-1"/>
          <w:sz w:val="20"/>
          <w:szCs w:val="20"/>
          <w:lang w:eastAsia="pt-BR"/>
        </w:rPr>
        <w:t xml:space="preserve"> </w:t>
      </w:r>
      <w:proofErr w:type="spellStart"/>
      <w:r w:rsidRPr="00DD5B20">
        <w:rPr>
          <w:rFonts w:ascii="Arial" w:eastAsia="Times New Roman" w:hAnsi="Arial" w:cs="Arial"/>
          <w:b/>
          <w:bCs/>
          <w:position w:val="-1"/>
          <w:sz w:val="20"/>
          <w:szCs w:val="20"/>
          <w:lang w:eastAsia="pt-BR"/>
        </w:rPr>
        <w:t>Omena</w:t>
      </w:r>
      <w:proofErr w:type="spellEnd"/>
      <w:r w:rsidRPr="00DD5B20">
        <w:rPr>
          <w:rFonts w:ascii="Arial" w:eastAsia="Times New Roman" w:hAnsi="Arial" w:cs="Arial"/>
          <w:bCs/>
          <w:position w:val="-1"/>
          <w:sz w:val="20"/>
          <w:szCs w:val="20"/>
          <w:lang w:eastAsia="pt-BR"/>
        </w:rPr>
        <w:t>.</w:t>
      </w:r>
    </w:p>
    <w:p w:rsidR="00DD5B20" w:rsidRPr="00DD5B20" w:rsidRDefault="00DD5B20" w:rsidP="00DD5B20">
      <w:pPr>
        <w:spacing w:after="0" w:line="240" w:lineRule="auto"/>
        <w:ind w:left="-1"/>
        <w:jc w:val="both"/>
        <w:textAlignment w:val="top"/>
        <w:outlineLvl w:val="0"/>
        <w:rPr>
          <w:rFonts w:ascii="Arial" w:eastAsia="Times New Roman" w:hAnsi="Arial" w:cs="Arial"/>
          <w:bCs/>
          <w:position w:val="-1"/>
          <w:sz w:val="20"/>
          <w:szCs w:val="20"/>
          <w:lang w:eastAsia="pt-BR"/>
        </w:rPr>
      </w:pPr>
    </w:p>
    <w:p w:rsidR="00DD5B20" w:rsidRPr="00DD5B20" w:rsidRDefault="00DD5B20" w:rsidP="00DD5B20">
      <w:pPr>
        <w:spacing w:after="0" w:line="240" w:lineRule="auto"/>
        <w:ind w:left="-1"/>
        <w:jc w:val="both"/>
        <w:textAlignment w:val="top"/>
        <w:outlineLvl w:val="0"/>
        <w:rPr>
          <w:rFonts w:ascii="Arial" w:eastAsia="Times New Roman" w:hAnsi="Arial" w:cs="Arial"/>
          <w:bCs/>
          <w:position w:val="-1"/>
          <w:sz w:val="20"/>
          <w:szCs w:val="20"/>
          <w:lang w:eastAsia="pt-BR"/>
        </w:rPr>
      </w:pPr>
      <w:r w:rsidRPr="00DD5B20">
        <w:rPr>
          <w:rFonts w:ascii="Arial" w:eastAsia="Times New Roman" w:hAnsi="Arial" w:cs="Arial"/>
          <w:bCs/>
          <w:position w:val="-1"/>
          <w:sz w:val="20"/>
          <w:szCs w:val="20"/>
          <w:lang w:eastAsia="pt-BR"/>
        </w:rPr>
        <w:t xml:space="preserve">A empresa </w:t>
      </w:r>
      <w:r w:rsidRPr="00DD5B20">
        <w:rPr>
          <w:rFonts w:ascii="Arial" w:eastAsia="Times New Roman" w:hAnsi="Arial" w:cs="Arial"/>
          <w:b/>
          <w:bCs/>
          <w:position w:val="-1"/>
          <w:sz w:val="20"/>
          <w:szCs w:val="20"/>
          <w:lang w:eastAsia="pt-BR"/>
        </w:rPr>
        <w:t xml:space="preserve">Grifo - </w:t>
      </w:r>
      <w:proofErr w:type="spellStart"/>
      <w:r w:rsidRPr="00DD5B20">
        <w:rPr>
          <w:rFonts w:ascii="Arial" w:eastAsia="Times New Roman" w:hAnsi="Arial" w:cs="Arial"/>
          <w:b/>
          <w:bCs/>
          <w:position w:val="-1"/>
          <w:sz w:val="20"/>
          <w:szCs w:val="20"/>
          <w:lang w:eastAsia="pt-BR"/>
        </w:rPr>
        <w:t>Pérside</w:t>
      </w:r>
      <w:proofErr w:type="spellEnd"/>
      <w:r w:rsidRPr="00DD5B20">
        <w:rPr>
          <w:rFonts w:ascii="Arial" w:eastAsia="Times New Roman" w:hAnsi="Arial" w:cs="Arial"/>
          <w:b/>
          <w:bCs/>
          <w:position w:val="-1"/>
          <w:sz w:val="20"/>
          <w:szCs w:val="20"/>
          <w:lang w:eastAsia="pt-BR"/>
        </w:rPr>
        <w:t xml:space="preserve"> </w:t>
      </w:r>
      <w:proofErr w:type="spellStart"/>
      <w:r w:rsidRPr="00DD5B20">
        <w:rPr>
          <w:rFonts w:ascii="Arial" w:eastAsia="Times New Roman" w:hAnsi="Arial" w:cs="Arial"/>
          <w:b/>
          <w:bCs/>
          <w:position w:val="-1"/>
          <w:sz w:val="20"/>
          <w:szCs w:val="20"/>
          <w:lang w:eastAsia="pt-BR"/>
        </w:rPr>
        <w:t>Omena</w:t>
      </w:r>
      <w:proofErr w:type="spellEnd"/>
      <w:r w:rsidRPr="00DD5B20">
        <w:rPr>
          <w:rFonts w:ascii="Arial" w:eastAsia="Times New Roman" w:hAnsi="Arial" w:cs="Arial"/>
          <w:b/>
          <w:bCs/>
          <w:position w:val="-1"/>
          <w:sz w:val="20"/>
          <w:szCs w:val="20"/>
          <w:lang w:eastAsia="pt-BR"/>
        </w:rPr>
        <w:t xml:space="preserve"> Diagnóstico e Preservação de Bens Culturais, liderada pela própria restauradora, continuou as pesquisas após esse trabalho inicial, aprofundando seu conhecimento nas técnicas restaurativas necessárias para a preservação dos bens artísticos do Mosteiro. Hoje, </w:t>
      </w:r>
      <w:proofErr w:type="spellStart"/>
      <w:r w:rsidRPr="00DD5B20">
        <w:rPr>
          <w:rFonts w:ascii="Arial" w:eastAsia="Times New Roman" w:hAnsi="Arial" w:cs="Arial"/>
          <w:b/>
          <w:bCs/>
          <w:position w:val="-1"/>
          <w:sz w:val="20"/>
          <w:szCs w:val="20"/>
          <w:lang w:eastAsia="pt-BR"/>
        </w:rPr>
        <w:t>Pérside</w:t>
      </w:r>
      <w:proofErr w:type="spellEnd"/>
      <w:r w:rsidRPr="00DD5B20">
        <w:rPr>
          <w:rFonts w:ascii="Arial" w:eastAsia="Times New Roman" w:hAnsi="Arial" w:cs="Arial"/>
          <w:b/>
          <w:bCs/>
          <w:position w:val="-1"/>
          <w:sz w:val="20"/>
          <w:szCs w:val="20"/>
          <w:lang w:eastAsia="pt-BR"/>
        </w:rPr>
        <w:t xml:space="preserve"> </w:t>
      </w:r>
      <w:proofErr w:type="spellStart"/>
      <w:r w:rsidRPr="00DD5B20">
        <w:rPr>
          <w:rFonts w:ascii="Arial" w:eastAsia="Times New Roman" w:hAnsi="Arial" w:cs="Arial"/>
          <w:b/>
          <w:bCs/>
          <w:position w:val="-1"/>
          <w:sz w:val="20"/>
          <w:szCs w:val="20"/>
          <w:lang w:eastAsia="pt-BR"/>
        </w:rPr>
        <w:t>Omena</w:t>
      </w:r>
      <w:proofErr w:type="spellEnd"/>
      <w:r w:rsidRPr="00DD5B20">
        <w:rPr>
          <w:rFonts w:ascii="Arial" w:eastAsia="Times New Roman" w:hAnsi="Arial" w:cs="Arial"/>
          <w:b/>
          <w:bCs/>
          <w:position w:val="-1"/>
          <w:sz w:val="20"/>
          <w:szCs w:val="20"/>
          <w:lang w:eastAsia="pt-BR"/>
        </w:rPr>
        <w:t xml:space="preserve"> detém o maior conhecimento sobre as técnicas específicas aplicadas neste Monumento Nacional</w:t>
      </w:r>
      <w:r w:rsidRPr="00DD5B20">
        <w:rPr>
          <w:rFonts w:ascii="Arial" w:eastAsia="Times New Roman" w:hAnsi="Arial" w:cs="Arial"/>
          <w:bCs/>
          <w:position w:val="-1"/>
          <w:sz w:val="20"/>
          <w:szCs w:val="20"/>
          <w:lang w:eastAsia="pt-BR"/>
        </w:rPr>
        <w:t>.</w:t>
      </w:r>
    </w:p>
    <w:p w:rsidR="00DD5B20" w:rsidRPr="00DD5B20" w:rsidRDefault="00DD5B20" w:rsidP="00DD5B20">
      <w:pPr>
        <w:spacing w:after="0" w:line="240" w:lineRule="auto"/>
        <w:ind w:left="-1"/>
        <w:jc w:val="both"/>
        <w:textAlignment w:val="top"/>
        <w:outlineLvl w:val="0"/>
        <w:rPr>
          <w:rFonts w:ascii="Arial" w:eastAsia="Times New Roman" w:hAnsi="Arial" w:cs="Arial"/>
          <w:bCs/>
          <w:position w:val="-1"/>
          <w:sz w:val="20"/>
          <w:szCs w:val="20"/>
          <w:lang w:eastAsia="pt-BR"/>
        </w:rPr>
      </w:pPr>
    </w:p>
    <w:p w:rsidR="00DD5B20" w:rsidRPr="00DD5B20" w:rsidRDefault="00DD5B20" w:rsidP="00DD5B20">
      <w:pPr>
        <w:spacing w:after="0" w:line="240" w:lineRule="auto"/>
        <w:ind w:left="-1"/>
        <w:jc w:val="both"/>
        <w:textAlignment w:val="top"/>
        <w:outlineLvl w:val="0"/>
        <w:rPr>
          <w:rFonts w:ascii="Arial" w:eastAsia="Times New Roman" w:hAnsi="Arial" w:cs="Arial"/>
          <w:bCs/>
          <w:position w:val="-1"/>
          <w:sz w:val="20"/>
          <w:szCs w:val="20"/>
          <w:lang w:eastAsia="pt-BR"/>
        </w:rPr>
      </w:pPr>
      <w:r w:rsidRPr="00DD5B20">
        <w:rPr>
          <w:rFonts w:ascii="Arial" w:eastAsia="Times New Roman" w:hAnsi="Arial" w:cs="Arial"/>
          <w:bCs/>
          <w:position w:val="-1"/>
          <w:sz w:val="20"/>
          <w:szCs w:val="20"/>
          <w:lang w:eastAsia="pt-BR"/>
        </w:rPr>
        <w:lastRenderedPageBreak/>
        <w:t xml:space="preserve">O presente projeto tem como objetivo concluir a restauração de todos os bens artísticos integrados à Igreja do Mosteiro de São Bento de Olinda. Isso inclui o preenchimento das lacunas nas camadas de pintura e o douramento com folha de ouro, visando </w:t>
      </w:r>
      <w:r w:rsidRPr="00DD5B20">
        <w:rPr>
          <w:rFonts w:ascii="Arial" w:eastAsia="Times New Roman" w:hAnsi="Arial" w:cs="Arial"/>
          <w:b/>
          <w:bCs/>
          <w:position w:val="-1"/>
          <w:sz w:val="20"/>
          <w:szCs w:val="20"/>
          <w:lang w:eastAsia="pt-BR"/>
        </w:rPr>
        <w:t xml:space="preserve">retomar a unidade potencial das obras de arte, conforme as diretrizes estabelecidas por </w:t>
      </w:r>
      <w:proofErr w:type="spellStart"/>
      <w:r w:rsidRPr="00DD5B20">
        <w:rPr>
          <w:rFonts w:ascii="Arial" w:eastAsia="Times New Roman" w:hAnsi="Arial" w:cs="Arial"/>
          <w:b/>
          <w:bCs/>
          <w:position w:val="-1"/>
          <w:sz w:val="20"/>
          <w:szCs w:val="20"/>
          <w:lang w:eastAsia="pt-BR"/>
        </w:rPr>
        <w:t>Cesare</w:t>
      </w:r>
      <w:proofErr w:type="spellEnd"/>
      <w:r w:rsidRPr="00DD5B20">
        <w:rPr>
          <w:rFonts w:ascii="Arial" w:eastAsia="Times New Roman" w:hAnsi="Arial" w:cs="Arial"/>
          <w:b/>
          <w:bCs/>
          <w:position w:val="-1"/>
          <w:sz w:val="20"/>
          <w:szCs w:val="20"/>
          <w:lang w:eastAsia="pt-BR"/>
        </w:rPr>
        <w:t xml:space="preserve"> Brandi. Este é um trabalho artístico que requer habilidades altamente especializadas, sendo imprescindível que os serviços iniciados em 2001 e 2004, bem como as pesquisas já realizadas, sejam continuados pela mesma restauradora. Isso garantirá a manutenção da unidade de critérios e habilidades</w:t>
      </w:r>
      <w:r w:rsidRPr="00DD5B20">
        <w:rPr>
          <w:rFonts w:ascii="Arial" w:eastAsia="Times New Roman" w:hAnsi="Arial" w:cs="Arial"/>
          <w:bCs/>
          <w:position w:val="-1"/>
          <w:sz w:val="20"/>
          <w:szCs w:val="20"/>
          <w:lang w:eastAsia="pt-BR"/>
        </w:rPr>
        <w:t xml:space="preserve"> em todos os bens integrados dos ambientes que compõem o acervo artístico do Mosteiro.</w:t>
      </w:r>
    </w:p>
    <w:p w:rsidR="00DD5B20" w:rsidRPr="00DD5B20" w:rsidRDefault="00DD5B20" w:rsidP="00DD5B20">
      <w:pPr>
        <w:spacing w:after="0" w:line="240" w:lineRule="auto"/>
        <w:ind w:left="-1"/>
        <w:jc w:val="both"/>
        <w:textAlignment w:val="top"/>
        <w:outlineLvl w:val="0"/>
        <w:rPr>
          <w:rFonts w:ascii="Arial" w:eastAsia="Times New Roman" w:hAnsi="Arial" w:cs="Arial"/>
          <w:bCs/>
          <w:position w:val="-1"/>
          <w:sz w:val="20"/>
          <w:szCs w:val="20"/>
          <w:lang w:eastAsia="pt-BR"/>
        </w:rPr>
      </w:pPr>
    </w:p>
    <w:p w:rsidR="00DD5B20" w:rsidRPr="00DD5B20" w:rsidRDefault="00DD5B20" w:rsidP="00DD5B20">
      <w:pPr>
        <w:spacing w:after="0" w:line="240" w:lineRule="auto"/>
        <w:ind w:left="-1"/>
        <w:jc w:val="both"/>
        <w:textAlignment w:val="top"/>
        <w:outlineLvl w:val="0"/>
        <w:rPr>
          <w:rFonts w:ascii="Arial" w:eastAsia="Times New Roman" w:hAnsi="Arial" w:cs="Arial"/>
          <w:bCs/>
          <w:position w:val="-1"/>
          <w:sz w:val="20"/>
          <w:szCs w:val="20"/>
          <w:lang w:eastAsia="pt-BR"/>
        </w:rPr>
      </w:pPr>
      <w:r w:rsidRPr="00DD5B20">
        <w:rPr>
          <w:rFonts w:ascii="Arial" w:eastAsia="Times New Roman" w:hAnsi="Arial" w:cs="Arial"/>
          <w:bCs/>
          <w:position w:val="-1"/>
          <w:sz w:val="20"/>
          <w:szCs w:val="20"/>
          <w:lang w:eastAsia="pt-BR"/>
        </w:rPr>
        <w:t>Com base no exposto, os serviços a serem contratados se enquadram perfeitamente na Lei n.º 14.133/2021, conforme o artigo 6º, inciso XVIII, alínea “g”, que define serviços de restauração como sendo de predominância intelectual, e o inciso XIX, que qualifica a notória especialização de empresas e profissionais como justificativa para contratação direta. Além disso, a contratação por inexigibilidade de licitação é permitida pelo artigo 74, inciso III, alínea “g” da mesma lei, dado o caráter singular e a necessidade de continuidade do trabalho especializado já iniciado.</w:t>
      </w:r>
    </w:p>
    <w:p w:rsidR="00DD5B20" w:rsidRPr="00DD5B20" w:rsidRDefault="00DD5B20" w:rsidP="00DD5B20">
      <w:pPr>
        <w:spacing w:after="0" w:line="240" w:lineRule="auto"/>
        <w:ind w:left="-1"/>
        <w:jc w:val="both"/>
        <w:textAlignment w:val="top"/>
        <w:outlineLvl w:val="0"/>
        <w:rPr>
          <w:rFonts w:ascii="Arial" w:eastAsia="Times New Roman" w:hAnsi="Arial" w:cs="Arial"/>
          <w:bCs/>
          <w:position w:val="-1"/>
          <w:sz w:val="20"/>
          <w:szCs w:val="20"/>
          <w:lang w:eastAsia="pt-BR"/>
        </w:rPr>
      </w:pPr>
    </w:p>
    <w:p w:rsidR="00DD5B20" w:rsidRPr="00DD5B20" w:rsidRDefault="00DD5B20" w:rsidP="00DD5B20">
      <w:pPr>
        <w:spacing w:after="240" w:line="240" w:lineRule="auto"/>
        <w:ind w:leftChars="-1" w:hangingChars="1" w:hanging="2"/>
        <w:jc w:val="both"/>
        <w:textAlignment w:val="top"/>
        <w:outlineLvl w:val="0"/>
        <w:rPr>
          <w:rFonts w:ascii="Arial" w:eastAsia="Times New Roman" w:hAnsi="Arial" w:cs="Arial"/>
          <w:bCs/>
          <w:position w:val="-1"/>
          <w:sz w:val="20"/>
          <w:szCs w:val="20"/>
          <w:lang w:eastAsia="pt-BR"/>
        </w:rPr>
      </w:pPr>
      <w:r w:rsidRPr="00DD5B20">
        <w:rPr>
          <w:rFonts w:ascii="Arial" w:eastAsia="Times New Roman" w:hAnsi="Arial" w:cs="Arial"/>
          <w:bCs/>
          <w:position w:val="-1"/>
          <w:sz w:val="20"/>
          <w:szCs w:val="20"/>
          <w:lang w:eastAsia="pt-BR"/>
        </w:rPr>
        <w:t xml:space="preserve">Portanto, defendo que a empresa </w:t>
      </w:r>
      <w:r w:rsidRPr="00DD5B20">
        <w:rPr>
          <w:rFonts w:ascii="Arial" w:eastAsia="Times New Roman" w:hAnsi="Arial" w:cs="Arial"/>
          <w:b/>
          <w:bCs/>
          <w:position w:val="-1"/>
          <w:sz w:val="20"/>
          <w:szCs w:val="20"/>
          <w:lang w:eastAsia="pt-BR"/>
        </w:rPr>
        <w:t xml:space="preserve">Grifo - </w:t>
      </w:r>
      <w:proofErr w:type="spellStart"/>
      <w:r w:rsidRPr="00DD5B20">
        <w:rPr>
          <w:rFonts w:ascii="Arial" w:eastAsia="Times New Roman" w:hAnsi="Arial" w:cs="Arial"/>
          <w:b/>
          <w:bCs/>
          <w:position w:val="-1"/>
          <w:sz w:val="20"/>
          <w:szCs w:val="20"/>
          <w:lang w:eastAsia="pt-BR"/>
        </w:rPr>
        <w:t>Pérside</w:t>
      </w:r>
      <w:proofErr w:type="spellEnd"/>
      <w:r w:rsidRPr="00DD5B20">
        <w:rPr>
          <w:rFonts w:ascii="Arial" w:eastAsia="Times New Roman" w:hAnsi="Arial" w:cs="Arial"/>
          <w:b/>
          <w:bCs/>
          <w:position w:val="-1"/>
          <w:sz w:val="20"/>
          <w:szCs w:val="20"/>
          <w:lang w:eastAsia="pt-BR"/>
        </w:rPr>
        <w:t xml:space="preserve"> </w:t>
      </w:r>
      <w:proofErr w:type="spellStart"/>
      <w:r w:rsidRPr="00DD5B20">
        <w:rPr>
          <w:rFonts w:ascii="Arial" w:eastAsia="Times New Roman" w:hAnsi="Arial" w:cs="Arial"/>
          <w:b/>
          <w:bCs/>
          <w:position w:val="-1"/>
          <w:sz w:val="20"/>
          <w:szCs w:val="20"/>
          <w:lang w:eastAsia="pt-BR"/>
        </w:rPr>
        <w:t>Omena</w:t>
      </w:r>
      <w:proofErr w:type="spellEnd"/>
      <w:r w:rsidRPr="00DD5B20">
        <w:rPr>
          <w:rFonts w:ascii="Arial" w:eastAsia="Times New Roman" w:hAnsi="Arial" w:cs="Arial"/>
          <w:b/>
          <w:bCs/>
          <w:position w:val="-1"/>
          <w:sz w:val="20"/>
          <w:szCs w:val="20"/>
          <w:lang w:eastAsia="pt-BR"/>
        </w:rPr>
        <w:t xml:space="preserve"> Diagnóstico e Preservação de Bens Culturais Ltda</w:t>
      </w:r>
      <w:r w:rsidRPr="00DD5B20">
        <w:rPr>
          <w:rFonts w:ascii="Arial" w:eastAsia="Times New Roman" w:hAnsi="Arial" w:cs="Arial"/>
          <w:bCs/>
          <w:position w:val="-1"/>
          <w:sz w:val="20"/>
          <w:szCs w:val="20"/>
          <w:lang w:eastAsia="pt-BR"/>
        </w:rPr>
        <w:t xml:space="preserve">. seja contratada por </w:t>
      </w:r>
      <w:r w:rsidRPr="00DD5B20">
        <w:rPr>
          <w:rFonts w:ascii="Arial" w:eastAsia="Times New Roman" w:hAnsi="Arial" w:cs="Arial"/>
          <w:b/>
          <w:bCs/>
          <w:position w:val="-1"/>
          <w:sz w:val="20"/>
          <w:szCs w:val="20"/>
          <w:lang w:eastAsia="pt-BR"/>
        </w:rPr>
        <w:t>inexigibilidade de licitação</w:t>
      </w:r>
      <w:r w:rsidRPr="00DD5B20">
        <w:rPr>
          <w:rFonts w:ascii="Arial" w:eastAsia="Times New Roman" w:hAnsi="Arial" w:cs="Arial"/>
          <w:bCs/>
          <w:position w:val="-1"/>
          <w:sz w:val="20"/>
          <w:szCs w:val="20"/>
          <w:lang w:eastAsia="pt-BR"/>
        </w:rPr>
        <w:t xml:space="preserve">, de modo a garantir a </w:t>
      </w:r>
      <w:r w:rsidRPr="00DD5B20">
        <w:rPr>
          <w:rFonts w:ascii="Arial" w:eastAsia="Times New Roman" w:hAnsi="Arial" w:cs="Arial"/>
          <w:b/>
          <w:bCs/>
          <w:position w:val="-1"/>
          <w:sz w:val="20"/>
          <w:szCs w:val="20"/>
          <w:lang w:eastAsia="pt-BR"/>
        </w:rPr>
        <w:t>unidade potencial artística</w:t>
      </w:r>
      <w:r w:rsidRPr="00DD5B20">
        <w:rPr>
          <w:rFonts w:ascii="Arial" w:eastAsia="Times New Roman" w:hAnsi="Arial" w:cs="Arial"/>
          <w:bCs/>
          <w:position w:val="-1"/>
          <w:sz w:val="20"/>
          <w:szCs w:val="20"/>
          <w:lang w:eastAsia="pt-BR"/>
        </w:rPr>
        <w:t xml:space="preserve"> que o bem ainda mantém e assegurar a preservação do acervo artístico e histórico do *Mosteiro de São Bento de Olinda*.</w:t>
      </w:r>
    </w:p>
    <w:p w:rsidR="00DD5B20" w:rsidRPr="00DD5B20" w:rsidRDefault="00DD5B20" w:rsidP="00DD5B20">
      <w:pPr>
        <w:spacing w:after="240" w:line="240" w:lineRule="auto"/>
        <w:ind w:leftChars="-1" w:hangingChars="1" w:hanging="2"/>
        <w:jc w:val="both"/>
        <w:textAlignment w:val="top"/>
        <w:outlineLvl w:val="0"/>
        <w:rPr>
          <w:rFonts w:ascii="Arial" w:eastAsia="Times New Roman" w:hAnsi="Arial" w:cs="Arial"/>
          <w:bCs/>
          <w:position w:val="-1"/>
          <w:sz w:val="20"/>
          <w:szCs w:val="20"/>
          <w:lang w:eastAsia="pt-BR"/>
        </w:rPr>
      </w:pPr>
      <w:r w:rsidRPr="00DD5B20">
        <w:rPr>
          <w:rFonts w:ascii="Arial" w:eastAsia="Times New Roman" w:hAnsi="Arial" w:cs="Arial"/>
          <w:bCs/>
          <w:position w:val="-1"/>
          <w:sz w:val="20"/>
          <w:szCs w:val="20"/>
          <w:lang w:eastAsia="pt-BR"/>
        </w:rPr>
        <w:t xml:space="preserve">Diante das possíveis soluções acima apresentadas, é notável que a melhor relação que atende às demandas, considerando a importância e o valor do acervo a ser restaurado, é a </w:t>
      </w:r>
      <w:r w:rsidRPr="00DD5B20">
        <w:rPr>
          <w:rFonts w:ascii="Arial" w:eastAsia="Times New Roman" w:hAnsi="Arial" w:cs="Arial"/>
          <w:b/>
          <w:bCs/>
          <w:position w:val="-1"/>
          <w:sz w:val="20"/>
          <w:szCs w:val="20"/>
          <w:lang w:eastAsia="pt-BR"/>
        </w:rPr>
        <w:t>terceirização de serviço com fornecimento de materiais, equipamentos e maquinários inclusos</w:t>
      </w:r>
      <w:r w:rsidRPr="00DD5B20">
        <w:rPr>
          <w:rFonts w:ascii="Arial" w:eastAsia="Times New Roman" w:hAnsi="Arial" w:cs="Arial"/>
          <w:bCs/>
          <w:position w:val="-1"/>
          <w:sz w:val="20"/>
          <w:szCs w:val="20"/>
          <w:lang w:eastAsia="pt-BR"/>
        </w:rPr>
        <w:t xml:space="preserve"> pela empresa </w:t>
      </w:r>
      <w:r w:rsidRPr="00DD5B20">
        <w:rPr>
          <w:rFonts w:ascii="Arial" w:eastAsia="Times New Roman" w:hAnsi="Arial" w:cs="Arial"/>
          <w:b/>
          <w:bCs/>
          <w:position w:val="-1"/>
          <w:sz w:val="20"/>
          <w:szCs w:val="20"/>
          <w:lang w:eastAsia="pt-BR"/>
        </w:rPr>
        <w:t xml:space="preserve">Grifo - </w:t>
      </w:r>
      <w:proofErr w:type="spellStart"/>
      <w:r w:rsidRPr="00DD5B20">
        <w:rPr>
          <w:rFonts w:ascii="Arial" w:eastAsia="Times New Roman" w:hAnsi="Arial" w:cs="Arial"/>
          <w:b/>
          <w:bCs/>
          <w:position w:val="-1"/>
          <w:sz w:val="20"/>
          <w:szCs w:val="20"/>
          <w:lang w:eastAsia="pt-BR"/>
        </w:rPr>
        <w:t>Pérside</w:t>
      </w:r>
      <w:proofErr w:type="spellEnd"/>
      <w:r w:rsidRPr="00DD5B20">
        <w:rPr>
          <w:rFonts w:ascii="Arial" w:eastAsia="Times New Roman" w:hAnsi="Arial" w:cs="Arial"/>
          <w:b/>
          <w:bCs/>
          <w:position w:val="-1"/>
          <w:sz w:val="20"/>
          <w:szCs w:val="20"/>
          <w:lang w:eastAsia="pt-BR"/>
        </w:rPr>
        <w:t xml:space="preserve"> </w:t>
      </w:r>
      <w:proofErr w:type="spellStart"/>
      <w:r w:rsidRPr="00DD5B20">
        <w:rPr>
          <w:rFonts w:ascii="Arial" w:eastAsia="Times New Roman" w:hAnsi="Arial" w:cs="Arial"/>
          <w:b/>
          <w:bCs/>
          <w:position w:val="-1"/>
          <w:sz w:val="20"/>
          <w:szCs w:val="20"/>
          <w:lang w:eastAsia="pt-BR"/>
        </w:rPr>
        <w:t>Omena</w:t>
      </w:r>
      <w:proofErr w:type="spellEnd"/>
      <w:r w:rsidRPr="00DD5B20">
        <w:rPr>
          <w:rFonts w:ascii="Arial" w:eastAsia="Times New Roman" w:hAnsi="Arial" w:cs="Arial"/>
          <w:b/>
          <w:bCs/>
          <w:position w:val="-1"/>
          <w:sz w:val="20"/>
          <w:szCs w:val="20"/>
          <w:lang w:eastAsia="pt-BR"/>
        </w:rPr>
        <w:t xml:space="preserve"> Diagnóstico e Preservação de Bens Culturais</w:t>
      </w:r>
      <w:r w:rsidRPr="00DD5B20">
        <w:rPr>
          <w:rFonts w:ascii="Arial" w:eastAsia="Times New Roman" w:hAnsi="Arial" w:cs="Arial"/>
          <w:bCs/>
          <w:position w:val="-1"/>
          <w:sz w:val="20"/>
          <w:szCs w:val="20"/>
          <w:lang w:eastAsia="pt-BR"/>
        </w:rPr>
        <w:t xml:space="preserve"> </w:t>
      </w:r>
      <w:r w:rsidRPr="00DD5B20">
        <w:rPr>
          <w:rFonts w:ascii="Arial" w:eastAsia="Times New Roman" w:hAnsi="Arial" w:cs="Arial"/>
          <w:b/>
          <w:bCs/>
          <w:position w:val="-1"/>
          <w:sz w:val="20"/>
          <w:szCs w:val="20"/>
          <w:lang w:eastAsia="pt-BR"/>
        </w:rPr>
        <w:t>Ltda</w:t>
      </w:r>
      <w:r w:rsidRPr="00DD5B20">
        <w:rPr>
          <w:rFonts w:ascii="Arial" w:eastAsia="Times New Roman" w:hAnsi="Arial" w:cs="Arial"/>
          <w:bCs/>
          <w:position w:val="-1"/>
          <w:sz w:val="20"/>
          <w:szCs w:val="20"/>
          <w:lang w:eastAsia="pt-BR"/>
        </w:rPr>
        <w:t xml:space="preserve">. por </w:t>
      </w:r>
      <w:r w:rsidRPr="00DD5B20">
        <w:rPr>
          <w:rFonts w:ascii="Arial" w:eastAsia="Times New Roman" w:hAnsi="Arial" w:cs="Arial"/>
          <w:b/>
          <w:bCs/>
          <w:position w:val="-1"/>
          <w:sz w:val="20"/>
          <w:szCs w:val="20"/>
          <w:lang w:eastAsia="pt-BR"/>
        </w:rPr>
        <w:t>inexigibilidade de licitação</w:t>
      </w:r>
      <w:r w:rsidRPr="00DD5B20">
        <w:rPr>
          <w:rFonts w:ascii="Arial" w:eastAsia="Times New Roman" w:hAnsi="Arial" w:cs="Arial"/>
          <w:bCs/>
          <w:position w:val="-1"/>
          <w:sz w:val="20"/>
          <w:szCs w:val="20"/>
          <w:lang w:eastAsia="pt-BR"/>
        </w:rPr>
        <w:t xml:space="preserve">. Essa solução proporciona eficiência, praticidade, celeridade e agilidade para a Administração Pública, garantindo a preservação das técnicas originais já conhecidas pela restauradora </w:t>
      </w:r>
      <w:proofErr w:type="spellStart"/>
      <w:r w:rsidRPr="00DD5B20">
        <w:rPr>
          <w:rFonts w:ascii="Arial" w:eastAsia="Times New Roman" w:hAnsi="Arial" w:cs="Arial"/>
          <w:bCs/>
          <w:position w:val="-1"/>
          <w:sz w:val="20"/>
          <w:szCs w:val="20"/>
          <w:lang w:eastAsia="pt-BR"/>
        </w:rPr>
        <w:t>Pérside</w:t>
      </w:r>
      <w:proofErr w:type="spellEnd"/>
      <w:r w:rsidRPr="00DD5B20">
        <w:rPr>
          <w:rFonts w:ascii="Arial" w:eastAsia="Times New Roman" w:hAnsi="Arial" w:cs="Arial"/>
          <w:bCs/>
          <w:position w:val="-1"/>
          <w:sz w:val="20"/>
          <w:szCs w:val="20"/>
          <w:lang w:eastAsia="pt-BR"/>
        </w:rPr>
        <w:t>, conforme demonstrado nas pesquisas e análises realizadas.</w:t>
      </w:r>
    </w:p>
    <w:p w:rsidR="00DD5B20" w:rsidRPr="00DD5B20" w:rsidRDefault="00DD5B20" w:rsidP="00F66196">
      <w:pPr>
        <w:numPr>
          <w:ilvl w:val="0"/>
          <w:numId w:val="20"/>
        </w:numPr>
        <w:tabs>
          <w:tab w:val="left" w:pos="142"/>
        </w:tabs>
        <w:spacing w:after="240" w:line="240" w:lineRule="auto"/>
        <w:ind w:leftChars="-1" w:left="0" w:right="141" w:hangingChars="1" w:hanging="2"/>
        <w:jc w:val="both"/>
        <w:textAlignment w:val="top"/>
        <w:outlineLvl w:val="0"/>
        <w:rPr>
          <w:rFonts w:ascii="Arial" w:eastAsia="Arial" w:hAnsi="Arial" w:cs="Arial"/>
          <w:b/>
          <w:color w:val="FF0000"/>
          <w:position w:val="-1"/>
          <w:sz w:val="20"/>
          <w:szCs w:val="20"/>
          <w:lang w:eastAsia="pt-BR"/>
        </w:rPr>
      </w:pPr>
      <w:r w:rsidRPr="00DD5B20">
        <w:rPr>
          <w:rFonts w:ascii="Arial" w:eastAsia="Arial" w:hAnsi="Arial" w:cs="Arial"/>
          <w:b/>
          <w:position w:val="-1"/>
          <w:sz w:val="20"/>
          <w:szCs w:val="20"/>
          <w:lang w:eastAsia="pt-BR"/>
        </w:rPr>
        <w:t>Descrição da solução</w:t>
      </w:r>
    </w:p>
    <w:p w:rsidR="00DD5B20" w:rsidRPr="00DD5B20" w:rsidRDefault="00DD5B20" w:rsidP="00DD5B20">
      <w:pPr>
        <w:spacing w:after="240" w:line="240" w:lineRule="auto"/>
        <w:ind w:hanging="2"/>
        <w:jc w:val="both"/>
        <w:textAlignment w:val="top"/>
        <w:outlineLvl w:val="0"/>
        <w:rPr>
          <w:rFonts w:ascii="Arial" w:eastAsia="Arial" w:hAnsi="Arial" w:cs="Arial"/>
          <w:position w:val="-1"/>
          <w:sz w:val="20"/>
          <w:szCs w:val="20"/>
          <w:lang w:eastAsia="pt-BR"/>
        </w:rPr>
      </w:pPr>
      <w:r w:rsidRPr="00DD5B20">
        <w:rPr>
          <w:rFonts w:ascii="Arial" w:eastAsia="Arial" w:hAnsi="Arial" w:cs="Arial"/>
          <w:position w:val="-1"/>
          <w:sz w:val="20"/>
          <w:szCs w:val="20"/>
          <w:lang w:eastAsia="pt-BR"/>
        </w:rPr>
        <w:t>A realização de contratação profissional, sem necessidade de formalização de procedimento licitatório, encontra respaldo na própria Lei Federal 14.133/21, onde prevê exceções para o caso de inexigibilidade de licitação, isto quando houver caracterizado que o contratado é de notória especialização num determinado serviço, decorrente de estudos, experiências, etc., que faz diferenciar - se e o individuar dos demais profissionais, tornando impossível a competição para busca do preço mais vantajoso para a Administração Pública.</w:t>
      </w:r>
    </w:p>
    <w:p w:rsidR="00DD5B20" w:rsidRPr="00DD5B20" w:rsidRDefault="00DD5B20" w:rsidP="00DD5B20">
      <w:pPr>
        <w:spacing w:after="240" w:line="240" w:lineRule="auto"/>
        <w:ind w:left="-2"/>
        <w:jc w:val="both"/>
        <w:textAlignment w:val="top"/>
        <w:outlineLvl w:val="0"/>
        <w:rPr>
          <w:rFonts w:ascii="Arial" w:eastAsia="Arial" w:hAnsi="Arial" w:cs="Arial"/>
          <w:position w:val="-1"/>
          <w:sz w:val="20"/>
          <w:szCs w:val="20"/>
          <w:lang w:eastAsia="pt-BR"/>
        </w:rPr>
      </w:pPr>
      <w:r w:rsidRPr="00DD5B20">
        <w:rPr>
          <w:rFonts w:ascii="Arial" w:eastAsia="Arial" w:hAnsi="Arial" w:cs="Arial"/>
          <w:position w:val="-1"/>
          <w:sz w:val="20"/>
          <w:szCs w:val="20"/>
          <w:lang w:eastAsia="pt-BR"/>
        </w:rPr>
        <w:t>A formalização da inexigibilidade para contratação de serviços de restauração de obras de arte e de bens de valor histórico deverá atender, cumulativamente, os seguintes requisitos:</w:t>
      </w:r>
    </w:p>
    <w:p w:rsidR="00DD5B20" w:rsidRPr="00DD5B20" w:rsidRDefault="00DD5B20" w:rsidP="00DD5B20">
      <w:pPr>
        <w:spacing w:after="240" w:line="240" w:lineRule="auto"/>
        <w:jc w:val="both"/>
        <w:textAlignment w:val="top"/>
        <w:outlineLvl w:val="0"/>
        <w:rPr>
          <w:rFonts w:ascii="Arial" w:eastAsia="Arial" w:hAnsi="Arial" w:cs="Arial"/>
          <w:position w:val="-1"/>
          <w:sz w:val="20"/>
          <w:szCs w:val="20"/>
          <w:lang w:eastAsia="pt-BR"/>
        </w:rPr>
      </w:pPr>
      <w:r w:rsidRPr="00DD5B20">
        <w:rPr>
          <w:rFonts w:ascii="Arial" w:eastAsia="Arial" w:hAnsi="Arial" w:cs="Arial"/>
          <w:position w:val="-1"/>
          <w:sz w:val="20"/>
          <w:szCs w:val="20"/>
          <w:lang w:eastAsia="pt-BR"/>
        </w:rPr>
        <w:t>a) existência de processo administrativo formal, facultado o acesso para qualquer interessado ou cidadão, nos termos da Lei Federal de Acesso à Informação;</w:t>
      </w:r>
    </w:p>
    <w:p w:rsidR="00DD5B20" w:rsidRPr="00DD5B20" w:rsidRDefault="00DD5B20" w:rsidP="00DD5B20">
      <w:pPr>
        <w:spacing w:after="240" w:line="240" w:lineRule="auto"/>
        <w:ind w:hanging="2"/>
        <w:jc w:val="both"/>
        <w:textAlignment w:val="top"/>
        <w:outlineLvl w:val="0"/>
        <w:rPr>
          <w:rFonts w:ascii="Arial" w:eastAsia="Arial" w:hAnsi="Arial" w:cs="Arial"/>
          <w:position w:val="-1"/>
          <w:sz w:val="20"/>
          <w:szCs w:val="20"/>
          <w:lang w:eastAsia="pt-BR"/>
        </w:rPr>
      </w:pPr>
      <w:r w:rsidRPr="00DD5B20">
        <w:rPr>
          <w:rFonts w:ascii="Arial" w:eastAsia="Arial" w:hAnsi="Arial" w:cs="Arial"/>
          <w:position w:val="-1"/>
          <w:sz w:val="20"/>
          <w:szCs w:val="20"/>
          <w:lang w:eastAsia="pt-BR"/>
        </w:rPr>
        <w:t>b) notória especialização do profissional ou escritório e natureza singular do serviço ser prestado;</w:t>
      </w:r>
    </w:p>
    <w:p w:rsidR="00DD5B20" w:rsidRPr="00DD5B20" w:rsidRDefault="00DD5B20" w:rsidP="00DD5B20">
      <w:pPr>
        <w:spacing w:after="240" w:line="240" w:lineRule="auto"/>
        <w:ind w:hanging="2"/>
        <w:jc w:val="both"/>
        <w:textAlignment w:val="top"/>
        <w:outlineLvl w:val="0"/>
        <w:rPr>
          <w:rFonts w:ascii="Arial" w:eastAsia="Arial" w:hAnsi="Arial" w:cs="Arial"/>
          <w:position w:val="-1"/>
          <w:sz w:val="20"/>
          <w:szCs w:val="20"/>
          <w:lang w:eastAsia="pt-BR"/>
        </w:rPr>
      </w:pPr>
      <w:r w:rsidRPr="00DD5B20">
        <w:rPr>
          <w:rFonts w:ascii="Arial" w:eastAsia="Arial" w:hAnsi="Arial" w:cs="Arial"/>
          <w:position w:val="-1"/>
          <w:sz w:val="20"/>
          <w:szCs w:val="20"/>
          <w:lang w:eastAsia="pt-BR"/>
        </w:rPr>
        <w:t xml:space="preserve">c) demonstração da impossibilidade da prestação do serviço pelos integrantes do poder </w:t>
      </w:r>
      <w:proofErr w:type="gramStart"/>
      <w:r w:rsidRPr="00DD5B20">
        <w:rPr>
          <w:rFonts w:ascii="Arial" w:eastAsia="Arial" w:hAnsi="Arial" w:cs="Arial"/>
          <w:position w:val="-1"/>
          <w:sz w:val="20"/>
          <w:szCs w:val="20"/>
          <w:lang w:eastAsia="pt-BR"/>
        </w:rPr>
        <w:t>público(</w:t>
      </w:r>
      <w:proofErr w:type="gramEnd"/>
      <w:r w:rsidRPr="00DD5B20">
        <w:rPr>
          <w:rFonts w:ascii="Arial" w:eastAsia="Arial" w:hAnsi="Arial" w:cs="Arial"/>
          <w:position w:val="-1"/>
          <w:sz w:val="20"/>
          <w:szCs w:val="20"/>
          <w:lang w:eastAsia="pt-BR"/>
        </w:rPr>
        <w:t>concursados ou comissionados) ou contratação mediante licitação;</w:t>
      </w:r>
    </w:p>
    <w:p w:rsidR="00DD5B20" w:rsidRPr="00DD5B20" w:rsidRDefault="00DD5B20" w:rsidP="00DD5B20">
      <w:pPr>
        <w:spacing w:after="240" w:line="240" w:lineRule="auto"/>
        <w:ind w:hanging="2"/>
        <w:jc w:val="both"/>
        <w:textAlignment w:val="top"/>
        <w:outlineLvl w:val="0"/>
        <w:rPr>
          <w:rFonts w:ascii="Arial" w:eastAsia="Arial" w:hAnsi="Arial" w:cs="Arial"/>
          <w:position w:val="-1"/>
          <w:sz w:val="20"/>
          <w:szCs w:val="20"/>
          <w:lang w:eastAsia="pt-BR"/>
        </w:rPr>
      </w:pPr>
      <w:r w:rsidRPr="00DD5B20">
        <w:rPr>
          <w:rFonts w:ascii="Arial" w:eastAsia="Arial" w:hAnsi="Arial" w:cs="Arial"/>
          <w:position w:val="-1"/>
          <w:sz w:val="20"/>
          <w:szCs w:val="20"/>
          <w:lang w:eastAsia="pt-BR"/>
        </w:rPr>
        <w:t>d) cobrança de preço compatível com o praticado pelo mercado, devidamente comprovado;</w:t>
      </w:r>
    </w:p>
    <w:p w:rsidR="00DD5B20" w:rsidRPr="00DD5B20" w:rsidRDefault="00DD5B20" w:rsidP="00DD5B20">
      <w:pPr>
        <w:spacing w:after="240" w:line="240" w:lineRule="auto"/>
        <w:ind w:hanging="2"/>
        <w:jc w:val="both"/>
        <w:textAlignment w:val="top"/>
        <w:outlineLvl w:val="0"/>
        <w:rPr>
          <w:rFonts w:ascii="Arial" w:eastAsia="Arial" w:hAnsi="Arial" w:cs="Arial"/>
          <w:position w:val="-1"/>
          <w:sz w:val="20"/>
          <w:szCs w:val="20"/>
          <w:lang w:eastAsia="pt-BR"/>
        </w:rPr>
      </w:pPr>
      <w:r w:rsidRPr="00DD5B20">
        <w:rPr>
          <w:rFonts w:ascii="Arial" w:eastAsia="Arial" w:hAnsi="Arial" w:cs="Arial"/>
          <w:position w:val="-1"/>
          <w:sz w:val="20"/>
          <w:szCs w:val="20"/>
          <w:lang w:eastAsia="pt-BR"/>
        </w:rPr>
        <w:t>e) ratificação pelo prefeito ou dirigente máximo do órgão;</w:t>
      </w:r>
    </w:p>
    <w:p w:rsidR="00DD5B20" w:rsidRPr="00DD5B20" w:rsidRDefault="00DD5B20" w:rsidP="00DD5B20">
      <w:pPr>
        <w:spacing w:after="240" w:line="240" w:lineRule="auto"/>
        <w:ind w:hanging="2"/>
        <w:jc w:val="both"/>
        <w:textAlignment w:val="top"/>
        <w:outlineLvl w:val="0"/>
        <w:rPr>
          <w:rFonts w:ascii="Arial" w:eastAsia="Arial" w:hAnsi="Arial" w:cs="Arial"/>
          <w:position w:val="-1"/>
          <w:sz w:val="20"/>
          <w:szCs w:val="20"/>
          <w:lang w:eastAsia="pt-BR"/>
        </w:rPr>
      </w:pPr>
      <w:r w:rsidRPr="00DD5B20">
        <w:rPr>
          <w:rFonts w:ascii="Arial" w:eastAsia="Arial" w:hAnsi="Arial" w:cs="Arial"/>
          <w:position w:val="-1"/>
          <w:sz w:val="20"/>
          <w:szCs w:val="20"/>
          <w:lang w:eastAsia="pt-BR"/>
        </w:rPr>
        <w:t>V) Na notória especialização, os prestadores de serviços devem ser efetivamente reconhecidos pelo mercado como referências estadual ou nacional nas suas respectivas áreas, não bastando habilitações.</w:t>
      </w:r>
    </w:p>
    <w:p w:rsidR="00DD5B20" w:rsidRPr="00DD5B20" w:rsidRDefault="00DD5B20" w:rsidP="00DD5B20">
      <w:pPr>
        <w:spacing w:after="240" w:line="240" w:lineRule="auto"/>
        <w:ind w:hanging="2"/>
        <w:jc w:val="both"/>
        <w:textAlignment w:val="top"/>
        <w:outlineLvl w:val="0"/>
        <w:rPr>
          <w:rFonts w:ascii="Arial" w:eastAsia="Arial" w:hAnsi="Arial" w:cs="Arial"/>
          <w:position w:val="-1"/>
          <w:sz w:val="20"/>
          <w:szCs w:val="20"/>
          <w:lang w:eastAsia="pt-BR"/>
        </w:rPr>
      </w:pPr>
      <w:r w:rsidRPr="00DD5B20">
        <w:rPr>
          <w:rFonts w:ascii="Arial" w:eastAsia="Arial" w:hAnsi="Arial" w:cs="Arial"/>
          <w:position w:val="-1"/>
          <w:sz w:val="20"/>
          <w:szCs w:val="20"/>
          <w:lang w:eastAsia="pt-BR"/>
        </w:rPr>
        <w:t>Caracterizada a singularidade do serviço, poderá excepcionalmente a Administração Pública lançar mão da inexigibilidade, desde que verificada a notoriedade do profissional ou da empresa a ser contratada.</w:t>
      </w:r>
    </w:p>
    <w:p w:rsidR="00DD5B20" w:rsidRPr="00DD5B20" w:rsidRDefault="00DD5B20" w:rsidP="00DD5B20">
      <w:pPr>
        <w:spacing w:after="240" w:line="240" w:lineRule="auto"/>
        <w:ind w:hanging="2"/>
        <w:jc w:val="both"/>
        <w:textAlignment w:val="top"/>
        <w:outlineLvl w:val="0"/>
        <w:rPr>
          <w:rFonts w:ascii="Arial" w:eastAsia="Arial" w:hAnsi="Arial" w:cs="Arial"/>
          <w:position w:val="-1"/>
          <w:sz w:val="20"/>
          <w:szCs w:val="20"/>
          <w:lang w:eastAsia="pt-BR"/>
        </w:rPr>
      </w:pPr>
      <w:r w:rsidRPr="00DD5B20">
        <w:rPr>
          <w:rFonts w:ascii="Arial" w:eastAsia="Arial" w:hAnsi="Arial" w:cs="Arial"/>
          <w:position w:val="-1"/>
          <w:sz w:val="20"/>
          <w:szCs w:val="20"/>
          <w:lang w:eastAsia="pt-BR"/>
        </w:rPr>
        <w:lastRenderedPageBreak/>
        <w:t>Os serviços são ditos singulares quando não podem ser objetivamente comparáveis com outros do mesmo gênero, que apresentem determinadas características que o individualizem.</w:t>
      </w:r>
    </w:p>
    <w:p w:rsidR="00DD5B20" w:rsidRPr="00DD5B20" w:rsidRDefault="00DD5B20" w:rsidP="00DD5B20">
      <w:pPr>
        <w:spacing w:after="240" w:line="240" w:lineRule="auto"/>
        <w:ind w:hanging="2"/>
        <w:jc w:val="both"/>
        <w:textAlignment w:val="top"/>
        <w:outlineLvl w:val="0"/>
        <w:rPr>
          <w:rFonts w:ascii="Arial" w:eastAsia="Arial" w:hAnsi="Arial" w:cs="Arial"/>
          <w:position w:val="-1"/>
          <w:sz w:val="20"/>
          <w:szCs w:val="20"/>
          <w:lang w:eastAsia="pt-BR"/>
        </w:rPr>
      </w:pPr>
      <w:r w:rsidRPr="00DD5B20">
        <w:rPr>
          <w:rFonts w:ascii="Arial" w:eastAsia="Arial" w:hAnsi="Arial" w:cs="Arial"/>
          <w:position w:val="-1"/>
          <w:sz w:val="20"/>
          <w:szCs w:val="20"/>
          <w:lang w:eastAsia="pt-BR"/>
        </w:rPr>
        <w:t xml:space="preserve">Neste sentido, destaca-se a definição do Professor Jorge Ulisses </w:t>
      </w:r>
      <w:proofErr w:type="spellStart"/>
      <w:r w:rsidRPr="00DD5B20">
        <w:rPr>
          <w:rFonts w:ascii="Arial" w:eastAsia="Arial" w:hAnsi="Arial" w:cs="Arial"/>
          <w:position w:val="-1"/>
          <w:sz w:val="20"/>
          <w:szCs w:val="20"/>
          <w:lang w:eastAsia="pt-BR"/>
        </w:rPr>
        <w:t>Jacoby</w:t>
      </w:r>
      <w:proofErr w:type="spellEnd"/>
      <w:r w:rsidRPr="00DD5B20">
        <w:rPr>
          <w:rFonts w:ascii="Arial" w:eastAsia="Arial" w:hAnsi="Arial" w:cs="Arial"/>
          <w:position w:val="-1"/>
          <w:sz w:val="20"/>
          <w:szCs w:val="20"/>
          <w:lang w:eastAsia="pt-BR"/>
        </w:rPr>
        <w:t xml:space="preserve"> em passagem no seu VADE-MÉCUM DE LICITAÇÕES E CONTRATOS (Editora Fórum, 3o Edição, p. 492):</w:t>
      </w:r>
    </w:p>
    <w:p w:rsidR="00DD5B20" w:rsidRPr="00DD5B20" w:rsidRDefault="00DD5B20" w:rsidP="00DD5B20">
      <w:pPr>
        <w:spacing w:after="240" w:line="240" w:lineRule="auto"/>
        <w:ind w:left="360"/>
        <w:contextualSpacing/>
        <w:jc w:val="both"/>
        <w:textAlignment w:val="top"/>
        <w:outlineLvl w:val="0"/>
        <w:rPr>
          <w:rFonts w:ascii="Arial" w:eastAsia="SimSun" w:hAnsi="Arial" w:cs="Arial"/>
          <w:i/>
          <w:iCs/>
          <w:color w:val="222222"/>
          <w:position w:val="-1"/>
          <w:sz w:val="20"/>
          <w:szCs w:val="20"/>
          <w:shd w:val="clear" w:color="auto" w:fill="FFFFFF"/>
          <w:lang w:eastAsia="zh-CN" w:bidi="ar"/>
        </w:rPr>
      </w:pPr>
    </w:p>
    <w:p w:rsidR="00DD5B20" w:rsidRPr="00DD5B20" w:rsidRDefault="00DD5B20" w:rsidP="00DD5B20">
      <w:pPr>
        <w:spacing w:after="240" w:line="240" w:lineRule="auto"/>
        <w:ind w:left="360"/>
        <w:contextualSpacing/>
        <w:jc w:val="both"/>
        <w:textAlignment w:val="top"/>
        <w:outlineLvl w:val="0"/>
        <w:rPr>
          <w:rFonts w:ascii="Arial" w:eastAsia="Arial" w:hAnsi="Arial" w:cs="Arial"/>
          <w:b/>
          <w:bCs/>
          <w:i/>
          <w:iCs/>
          <w:position w:val="-1"/>
          <w:sz w:val="20"/>
          <w:szCs w:val="20"/>
          <w:lang w:eastAsia="pt-BR"/>
        </w:rPr>
      </w:pPr>
      <w:r w:rsidRPr="00DD5B20">
        <w:rPr>
          <w:rFonts w:ascii="Arial" w:eastAsia="SimSun" w:hAnsi="Arial" w:cs="Arial"/>
          <w:i/>
          <w:iCs/>
          <w:color w:val="222222"/>
          <w:position w:val="-1"/>
          <w:sz w:val="20"/>
          <w:szCs w:val="20"/>
          <w:shd w:val="clear" w:color="auto" w:fill="FFFFFF"/>
          <w:lang w:eastAsia="zh-CN" w:bidi="ar"/>
        </w:rPr>
        <w:t xml:space="preserve">É </w:t>
      </w:r>
      <w:r w:rsidRPr="00DD5B20">
        <w:rPr>
          <w:rFonts w:ascii="Arial" w:eastAsia="Arial" w:hAnsi="Arial" w:cs="Arial"/>
          <w:i/>
          <w:iCs/>
          <w:position w:val="-1"/>
          <w:sz w:val="20"/>
          <w:szCs w:val="20"/>
          <w:lang w:eastAsia="pt-BR"/>
        </w:rPr>
        <w:t>imperioso que o serviço a ser contratado apresente uma singularidade que inviabilize a competição entre diversos profissionais técnicos especializados. A singularidade como textualmente estabelece a Lei, é do objeto do contrato; é o serviço pretendido pela Administração que é singular, e não o executor do serviço. Aliás, todo profissional é singular, posto que esse atributo é próprio da natureza humana. Singular é a característica do objeto que o individualiza, distingue dos demais. É a presença de um atributo incomum na espécie, diferenciador. A singularidade não está associada a noção de preço, de dimensões, de localidade, de cor ou forma.</w:t>
      </w:r>
    </w:p>
    <w:p w:rsidR="00DD5B20" w:rsidRPr="00DD5B20" w:rsidRDefault="00DD5B20" w:rsidP="00DD5B20">
      <w:pPr>
        <w:spacing w:after="240" w:line="240" w:lineRule="auto"/>
        <w:ind w:left="-142" w:right="141" w:hanging="2"/>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 xml:space="preserve">Verifica-se uma notória/premente necessidade da </w:t>
      </w:r>
      <w:proofErr w:type="spellStart"/>
      <w:r w:rsidRPr="00DD5B20">
        <w:rPr>
          <w:rFonts w:ascii="Arial" w:eastAsia="Times New Roman" w:hAnsi="Arial" w:cs="Arial"/>
          <w:position w:val="-1"/>
          <w:sz w:val="20"/>
          <w:szCs w:val="20"/>
          <w:lang w:eastAsia="pt-BR"/>
        </w:rPr>
        <w:t>Fundarpe</w:t>
      </w:r>
      <w:proofErr w:type="spellEnd"/>
      <w:r w:rsidRPr="00DD5B20">
        <w:rPr>
          <w:rFonts w:ascii="Arial" w:eastAsia="Times New Roman" w:hAnsi="Arial" w:cs="Arial"/>
          <w:position w:val="-1"/>
          <w:sz w:val="20"/>
          <w:szCs w:val="20"/>
          <w:lang w:eastAsia="pt-BR"/>
        </w:rPr>
        <w:t xml:space="preserve"> em dar continuidade de forma satisfatória a restauração ao trabalho já realizado em 2001 e 2004 e assim garantir uma restauração dentro do mesmo critério já formulado pela restauração anterior e obter o sucesso da restauração necessária, conforme fora demonstrado em planejamento orçamentário. Considera-se importante dar continuidade à realização da </w:t>
      </w:r>
      <w:proofErr w:type="spellStart"/>
      <w:r w:rsidRPr="00DD5B20">
        <w:rPr>
          <w:rFonts w:ascii="Arial" w:eastAsia="Times New Roman" w:hAnsi="Arial" w:cs="Arial"/>
          <w:position w:val="-1"/>
          <w:sz w:val="20"/>
          <w:szCs w:val="20"/>
          <w:lang w:eastAsia="pt-BR"/>
        </w:rPr>
        <w:t>restauraç</w:t>
      </w:r>
      <w:proofErr w:type="spellEnd"/>
      <w:r w:rsidRPr="00DD5B20">
        <w:rPr>
          <w:rFonts w:ascii="Arial" w:eastAsia="Times New Roman" w:hAnsi="Arial" w:cs="Arial"/>
          <w:position w:val="-1"/>
          <w:sz w:val="20"/>
          <w:szCs w:val="20"/>
          <w:lang w:eastAsia="pt-BR"/>
        </w:rPr>
        <w:t xml:space="preserve"> para o patrimônio historio tombado do “Mosteiro de São Bento de Olinda”. </w:t>
      </w:r>
    </w:p>
    <w:p w:rsidR="00DD5B20" w:rsidRPr="00DD5B20" w:rsidRDefault="00DD5B20" w:rsidP="00F66196">
      <w:pPr>
        <w:numPr>
          <w:ilvl w:val="0"/>
          <w:numId w:val="20"/>
        </w:numPr>
        <w:tabs>
          <w:tab w:val="left" w:pos="142"/>
        </w:tabs>
        <w:spacing w:after="240" w:line="240" w:lineRule="auto"/>
        <w:ind w:leftChars="-1" w:left="0" w:right="141" w:hangingChars="1" w:hanging="2"/>
        <w:jc w:val="both"/>
        <w:textAlignment w:val="top"/>
        <w:outlineLvl w:val="0"/>
        <w:rPr>
          <w:rFonts w:ascii="Arial" w:eastAsia="Arial" w:hAnsi="Arial" w:cs="Arial"/>
          <w:b/>
          <w:position w:val="-1"/>
          <w:sz w:val="20"/>
          <w:szCs w:val="20"/>
          <w:lang w:eastAsia="pt-BR"/>
        </w:rPr>
      </w:pPr>
      <w:r w:rsidRPr="00DD5B20">
        <w:rPr>
          <w:rFonts w:ascii="Arial" w:eastAsia="Arial" w:hAnsi="Arial" w:cs="Arial"/>
          <w:b/>
          <w:position w:val="-1"/>
          <w:sz w:val="20"/>
          <w:szCs w:val="20"/>
          <w:lang w:eastAsia="pt-BR"/>
        </w:rPr>
        <w:t xml:space="preserve">Estimativa das quantidades a serem contratadas </w:t>
      </w:r>
    </w:p>
    <w:p w:rsidR="00DD5B20" w:rsidRPr="00DD5B20" w:rsidRDefault="00DD5B20" w:rsidP="00DD5B20">
      <w:pPr>
        <w:spacing w:after="240" w:line="240" w:lineRule="auto"/>
        <w:contextualSpacing/>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 xml:space="preserve">Os serviços objeto desta contratação consistem em serviços técnicos especializados para a restauração dos bens integrados do Mosteiro de São Bento de Olinda. Esses bens, classificados como obras de arte de valor histórico, são reconhecidos e tombados pelo IPHAN em nível federal, conforme o Decreto-Lei 25/1937, e pela </w:t>
      </w:r>
      <w:proofErr w:type="spellStart"/>
      <w:r w:rsidRPr="00DD5B20">
        <w:rPr>
          <w:rFonts w:ascii="Arial" w:eastAsia="Times New Roman" w:hAnsi="Arial" w:cs="Arial"/>
          <w:position w:val="-1"/>
          <w:sz w:val="20"/>
          <w:szCs w:val="20"/>
          <w:lang w:eastAsia="pt-BR"/>
        </w:rPr>
        <w:t>Fundarpe</w:t>
      </w:r>
      <w:proofErr w:type="spellEnd"/>
      <w:r w:rsidRPr="00DD5B20">
        <w:rPr>
          <w:rFonts w:ascii="Arial" w:eastAsia="Times New Roman" w:hAnsi="Arial" w:cs="Arial"/>
          <w:position w:val="-1"/>
          <w:sz w:val="20"/>
          <w:szCs w:val="20"/>
          <w:lang w:eastAsia="pt-BR"/>
        </w:rPr>
        <w:t xml:space="preserve">, segundo a Lei Estadual nº 7.970/70. O Mosteiro de São Bento é tombado em nível federal e inscrito no Livro de Tombo de Belas Artes (Vol. 1, nº 179) e no Livro Histórico (nº 08, de 16/07/1938). Portanto, trata-se de serviços especializados de natureza predominantemente intelectual, conforme a Lei 14.133/21, Art. 06, inciso XVIII, alínea "g". Foram listados todos os bens integrados de cada ambiente do Mosteiro, realizado o levantamento do estado de conservação de cada bem, quantificados os insumos necessários e definidos os profissionais envolvidos na restauração desses bens integrados, bem como o prazo de execução. </w:t>
      </w:r>
    </w:p>
    <w:p w:rsidR="00DD5B20" w:rsidRPr="00DD5B20" w:rsidRDefault="00DD5B20" w:rsidP="00DD5B20">
      <w:pPr>
        <w:spacing w:after="240" w:line="240" w:lineRule="auto"/>
        <w:contextualSpacing/>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O projeto e a respectiva planilha orçamentária, que estão sendo apresentados ao IPHAN, não se caracterizam como obras ou serviços de engenharia e, portanto, não se enquadram nos critérios estabelecidos pelo Decreto 7.983/2013 e pelo Decreto Estadual nº 54.884/2023. Contudo, para garantir o estabelecimento de preços justos, os custos referenciais adotados foram definidos por meio de cotações de fornecedores de insumos, equipamentos, serviços e mão de obra necessários. Quando disponíveis, os insumos e serviços foram referenciados nas tabelas do SINAPI (Sistema Nacional de Pesquisas de Custos e Índices da Construção Civil) e do ORSE (Sistema de Orçamento de Obras de Sergipe).</w:t>
      </w:r>
    </w:p>
    <w:p w:rsidR="00DD5B20" w:rsidRPr="00DD5B20" w:rsidRDefault="00DD5B20" w:rsidP="00DD5B20">
      <w:pPr>
        <w:spacing w:after="240" w:line="240" w:lineRule="auto"/>
        <w:contextualSpacing/>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 xml:space="preserve">A planilha orçamentária consolidada distribui os valores cotados para insumos e mão de obra, acrescidos do BDI calculado (desonerado e não desonerado), estabelecendo o menor custo possível para os serviços de conservação e restauração de cada conjuntos artísticos integrados: Nave, Capela-mor, Coro, Sacristia, Capela do Santíssimo, Capela Abacial e Sala Capitular.  Cada bem a ser restaurado teve seus preços totais e parciais estabelecidos conforme as características específicas de cada conjunto de bens integrados, conjuntos artísticos integrados a edificação. </w:t>
      </w:r>
    </w:p>
    <w:p w:rsidR="00DD5B20" w:rsidRPr="00DD5B20" w:rsidRDefault="00DD5B20" w:rsidP="00DD5B20">
      <w:pPr>
        <w:spacing w:after="240" w:line="240" w:lineRule="auto"/>
        <w:contextualSpacing/>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Vale destacar que, nos casos em que os serviços não constavam na tabela SINAPI/PE, foram utilizadas cotações de preços de mercado e a tabela de referência ORSE-SE. Nesses casos, os preços dos insumos foram substituídos pelos valores encontrados no SINAPI/PE ou pelas cotações obtidas.</w:t>
      </w:r>
    </w:p>
    <w:p w:rsidR="00DD5B20" w:rsidRPr="00DD5B20" w:rsidRDefault="00DD5B20" w:rsidP="00DD5B20">
      <w:pPr>
        <w:spacing w:after="240" w:line="240" w:lineRule="auto"/>
        <w:contextualSpacing/>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Para os profissionais cujas funções não foram encontradas na tabela SINAPI, foram adotados, por equivalência, os valores de funções semelhantes presentes na mesma tabela. Com os valores obtidos para cada conjunto artístico, foram estabelecidos percentuais para os serviços parciais, subdividindo o conjunto por grau de complexidade.</w:t>
      </w:r>
    </w:p>
    <w:p w:rsidR="00DD5B20" w:rsidRPr="00DD5B20" w:rsidRDefault="00DD5B20" w:rsidP="00F66196">
      <w:pPr>
        <w:numPr>
          <w:ilvl w:val="0"/>
          <w:numId w:val="20"/>
        </w:numPr>
        <w:tabs>
          <w:tab w:val="left" w:pos="142"/>
        </w:tabs>
        <w:spacing w:after="240" w:line="240" w:lineRule="auto"/>
        <w:ind w:leftChars="-1" w:left="0" w:right="141" w:hangingChars="1" w:hanging="2"/>
        <w:jc w:val="both"/>
        <w:textAlignment w:val="top"/>
        <w:outlineLvl w:val="0"/>
        <w:rPr>
          <w:rFonts w:ascii="Arial" w:eastAsia="Arial" w:hAnsi="Arial" w:cs="Arial"/>
          <w:b/>
          <w:position w:val="-1"/>
          <w:sz w:val="20"/>
          <w:szCs w:val="20"/>
          <w:lang w:eastAsia="pt-BR"/>
        </w:rPr>
      </w:pPr>
      <w:r w:rsidRPr="00DD5B20">
        <w:rPr>
          <w:rFonts w:ascii="Arial" w:eastAsia="Arial" w:hAnsi="Arial" w:cs="Arial"/>
          <w:b/>
          <w:position w:val="-1"/>
          <w:sz w:val="20"/>
          <w:szCs w:val="20"/>
          <w:lang w:eastAsia="pt-BR"/>
        </w:rPr>
        <w:t xml:space="preserve">Estimativa do valor da contratação </w:t>
      </w:r>
    </w:p>
    <w:p w:rsidR="00DD5B20" w:rsidRPr="00DD5B20" w:rsidRDefault="00DD5B20" w:rsidP="00DD5B20">
      <w:pPr>
        <w:spacing w:after="240" w:line="240" w:lineRule="auto"/>
        <w:ind w:left="-1" w:right="141"/>
        <w:jc w:val="both"/>
        <w:textAlignment w:val="top"/>
        <w:outlineLvl w:val="0"/>
        <w:rPr>
          <w:rFonts w:ascii="Arial" w:eastAsia="Arial" w:hAnsi="Arial" w:cs="Arial"/>
          <w:color w:val="000000"/>
          <w:position w:val="-1"/>
          <w:sz w:val="20"/>
          <w:szCs w:val="20"/>
          <w:lang w:eastAsia="pt-BR"/>
        </w:rPr>
      </w:pPr>
      <w:r w:rsidRPr="00DD5B20">
        <w:rPr>
          <w:rFonts w:ascii="Arial" w:eastAsia="Arial" w:hAnsi="Arial" w:cs="Arial"/>
          <w:color w:val="000000"/>
          <w:position w:val="-1"/>
          <w:sz w:val="20"/>
          <w:szCs w:val="20"/>
          <w:lang w:eastAsia="pt-BR"/>
        </w:rPr>
        <w:t xml:space="preserve">O orçamento estimado foi baseado no Termo de Compromisso firmado entre a </w:t>
      </w:r>
      <w:proofErr w:type="spellStart"/>
      <w:r w:rsidRPr="00DD5B20">
        <w:rPr>
          <w:rFonts w:ascii="Arial" w:eastAsia="Arial" w:hAnsi="Arial" w:cs="Arial"/>
          <w:color w:val="000000"/>
          <w:position w:val="-1"/>
          <w:sz w:val="20"/>
          <w:szCs w:val="20"/>
          <w:lang w:eastAsia="pt-BR"/>
        </w:rPr>
        <w:t>Fundarpe</w:t>
      </w:r>
      <w:proofErr w:type="spellEnd"/>
      <w:r w:rsidRPr="00DD5B20">
        <w:rPr>
          <w:rFonts w:ascii="Arial" w:eastAsia="Arial" w:hAnsi="Arial" w:cs="Arial"/>
          <w:color w:val="000000"/>
          <w:position w:val="-1"/>
          <w:sz w:val="20"/>
          <w:szCs w:val="20"/>
          <w:lang w:eastAsia="pt-BR"/>
        </w:rPr>
        <w:t xml:space="preserve"> e o IPHAN em 01/12/2023, que inicialmente disponibilizou para a </w:t>
      </w:r>
      <w:proofErr w:type="spellStart"/>
      <w:r w:rsidRPr="00DD5B20">
        <w:rPr>
          <w:rFonts w:ascii="Arial" w:eastAsia="Arial" w:hAnsi="Arial" w:cs="Arial"/>
          <w:color w:val="000000"/>
          <w:position w:val="-1"/>
          <w:sz w:val="20"/>
          <w:szCs w:val="20"/>
          <w:lang w:eastAsia="pt-BR"/>
        </w:rPr>
        <w:t>Fundarpe</w:t>
      </w:r>
      <w:proofErr w:type="spellEnd"/>
      <w:r w:rsidRPr="00DD5B20">
        <w:rPr>
          <w:rFonts w:ascii="Arial" w:eastAsia="Arial" w:hAnsi="Arial" w:cs="Arial"/>
          <w:color w:val="000000"/>
          <w:position w:val="-1"/>
          <w:sz w:val="20"/>
          <w:szCs w:val="20"/>
          <w:lang w:eastAsia="pt-BR"/>
        </w:rPr>
        <w:t xml:space="preserve"> o valor de R$ 16.404.947,62 (dezesseis milhões, quatrocentos e quatro mil, novecentos e quarenta e sete reais e sessenta e dois centavos). Esse valor foi analisado detalhadamente em relação às metas estabelecidas. Após essa análise, identificou-se a necessidade de um aditivo ao objeto do contrato, com o intuito de substituir os serviços previstos no termo inicial por serviços de restauro voltados para a preservação do recheio artístico do Mosteiro de São Bento. Essa substituição foi considerada benéfica por valorizar ainda mais o patrimônio, aumentando o impacto positivo para a população.</w:t>
      </w:r>
    </w:p>
    <w:p w:rsidR="00DD5B20" w:rsidRPr="00DD5B20" w:rsidRDefault="00DD5B20" w:rsidP="00DD5B20">
      <w:pPr>
        <w:spacing w:after="240" w:line="240" w:lineRule="auto"/>
        <w:ind w:left="-1" w:right="141"/>
        <w:jc w:val="both"/>
        <w:textAlignment w:val="top"/>
        <w:outlineLvl w:val="0"/>
        <w:rPr>
          <w:rFonts w:ascii="Arial" w:eastAsia="Arial" w:hAnsi="Arial" w:cs="Arial"/>
          <w:color w:val="000000"/>
          <w:position w:val="-1"/>
          <w:sz w:val="20"/>
          <w:szCs w:val="20"/>
          <w:lang w:eastAsia="pt-BR"/>
        </w:rPr>
      </w:pPr>
      <w:r w:rsidRPr="00DD5B20">
        <w:rPr>
          <w:rFonts w:ascii="Arial" w:eastAsia="Arial" w:hAnsi="Arial" w:cs="Arial"/>
          <w:color w:val="000000"/>
          <w:position w:val="-1"/>
          <w:sz w:val="20"/>
          <w:szCs w:val="20"/>
          <w:lang w:eastAsia="pt-BR"/>
        </w:rPr>
        <w:lastRenderedPageBreak/>
        <w:t xml:space="preserve">Esse aditivo foi solicitado com base na elaboração de uma planilha orçamentária, conforme a análise detalhada mencionada no item 6 (seis). A planilha foi desenvolvida pela equipe técnica da </w:t>
      </w:r>
      <w:proofErr w:type="spellStart"/>
      <w:r w:rsidRPr="00DD5B20">
        <w:rPr>
          <w:rFonts w:ascii="Arial" w:eastAsia="Arial" w:hAnsi="Arial" w:cs="Arial"/>
          <w:color w:val="000000"/>
          <w:position w:val="-1"/>
          <w:sz w:val="20"/>
          <w:szCs w:val="20"/>
          <w:lang w:eastAsia="pt-BR"/>
        </w:rPr>
        <w:t>Fundarpe</w:t>
      </w:r>
      <w:proofErr w:type="spellEnd"/>
      <w:r w:rsidRPr="00DD5B20">
        <w:rPr>
          <w:rFonts w:ascii="Arial" w:eastAsia="Arial" w:hAnsi="Arial" w:cs="Arial"/>
          <w:color w:val="000000"/>
          <w:position w:val="-1"/>
          <w:sz w:val="20"/>
          <w:szCs w:val="20"/>
          <w:lang w:eastAsia="pt-BR"/>
        </w:rPr>
        <w:t>, sob a supervisão da coordenação da Diretoria de Obras e Projetos Especiais da FUNDARPE.</w:t>
      </w:r>
    </w:p>
    <w:p w:rsidR="00DD5B20" w:rsidRPr="00DD5B20" w:rsidRDefault="00DD5B20" w:rsidP="00DD5B20">
      <w:pPr>
        <w:spacing w:after="240" w:line="240" w:lineRule="auto"/>
        <w:ind w:right="141"/>
        <w:jc w:val="both"/>
        <w:textAlignment w:val="top"/>
        <w:outlineLvl w:val="0"/>
        <w:rPr>
          <w:rFonts w:ascii="Arial" w:eastAsia="Arial" w:hAnsi="Arial" w:cs="Arial"/>
          <w:bCs/>
          <w:position w:val="-1"/>
          <w:sz w:val="20"/>
          <w:szCs w:val="20"/>
          <w:lang w:eastAsia="pt-BR"/>
        </w:rPr>
      </w:pPr>
      <w:r w:rsidRPr="00DD5B20">
        <w:rPr>
          <w:rFonts w:ascii="Arial" w:eastAsia="Arial" w:hAnsi="Arial" w:cs="Arial"/>
          <w:color w:val="000000"/>
          <w:position w:val="-1"/>
          <w:sz w:val="20"/>
          <w:szCs w:val="20"/>
          <w:lang w:eastAsia="pt-BR"/>
        </w:rPr>
        <w:t>Dessa forma, após a alteração prevista no termo aditivo, o valor estipulado nas metas foi ajustado para R$ 14.234.829,26 (quatorze milhões, duzentos e trinta e quatro mil, oitocentos e vinte e nove reais e vinte e seis centavos), destinado à execução dos serviços de conservação e restauração dos bens integrados do Mosteiro de São Bento de Olinda.</w:t>
      </w:r>
    </w:p>
    <w:p w:rsidR="00DD5B20" w:rsidRPr="00DD5B20" w:rsidRDefault="00DD5B20" w:rsidP="00F66196">
      <w:pPr>
        <w:numPr>
          <w:ilvl w:val="0"/>
          <w:numId w:val="20"/>
        </w:numPr>
        <w:tabs>
          <w:tab w:val="left" w:pos="142"/>
        </w:tabs>
        <w:spacing w:after="240" w:line="240" w:lineRule="auto"/>
        <w:ind w:leftChars="-1" w:left="0" w:right="141" w:hangingChars="1" w:hanging="2"/>
        <w:jc w:val="both"/>
        <w:textAlignment w:val="top"/>
        <w:outlineLvl w:val="0"/>
        <w:rPr>
          <w:rFonts w:ascii="Arial" w:eastAsia="Times New Roman" w:hAnsi="Arial" w:cs="Arial"/>
          <w:position w:val="-1"/>
          <w:sz w:val="20"/>
          <w:szCs w:val="20"/>
          <w:lang w:eastAsia="pt-BR"/>
        </w:rPr>
      </w:pPr>
      <w:r w:rsidRPr="00DD5B20">
        <w:rPr>
          <w:rFonts w:ascii="Arial" w:eastAsia="Arial" w:hAnsi="Arial" w:cs="Arial"/>
          <w:b/>
          <w:position w:val="-1"/>
          <w:sz w:val="20"/>
          <w:szCs w:val="20"/>
          <w:lang w:eastAsia="pt-BR"/>
        </w:rPr>
        <w:t xml:space="preserve">Justificativas para o parcelamento ou não da solução </w:t>
      </w:r>
    </w:p>
    <w:p w:rsidR="00DD5B20" w:rsidRPr="00DD5B20" w:rsidRDefault="00DD5B20" w:rsidP="00DD5B20">
      <w:pPr>
        <w:tabs>
          <w:tab w:val="left" w:pos="142"/>
        </w:tabs>
        <w:spacing w:after="240" w:line="240" w:lineRule="auto"/>
        <w:ind w:left="-143" w:right="141"/>
        <w:jc w:val="both"/>
        <w:textAlignment w:val="top"/>
        <w:outlineLvl w:val="0"/>
        <w:rPr>
          <w:rFonts w:ascii="Arial" w:eastAsia="Times New Roman" w:hAnsi="Arial" w:cs="Arial"/>
          <w:color w:val="000000"/>
          <w:position w:val="-1"/>
          <w:sz w:val="20"/>
          <w:szCs w:val="20"/>
          <w:lang w:eastAsia="pt-BR"/>
        </w:rPr>
      </w:pPr>
      <w:r w:rsidRPr="00DD5B20">
        <w:rPr>
          <w:rFonts w:ascii="Arial" w:eastAsia="Times New Roman" w:hAnsi="Arial" w:cs="Arial"/>
          <w:color w:val="000000"/>
          <w:position w:val="-1"/>
          <w:sz w:val="20"/>
          <w:szCs w:val="20"/>
          <w:lang w:eastAsia="pt-BR"/>
        </w:rPr>
        <w:t xml:space="preserve">Os serviços descritos neste Estudo Técnico Preliminar são apresentados de acordo com as necessidades da área </w:t>
      </w:r>
      <w:r w:rsidRPr="00DD5B20">
        <w:rPr>
          <w:rFonts w:ascii="Arial" w:eastAsia="Times New Roman" w:hAnsi="Arial" w:cs="Arial"/>
          <w:position w:val="-1"/>
          <w:sz w:val="20"/>
          <w:szCs w:val="20"/>
          <w:lang w:eastAsia="pt-BR"/>
        </w:rPr>
        <w:t>demandante</w:t>
      </w:r>
      <w:r w:rsidRPr="00DD5B20">
        <w:rPr>
          <w:rFonts w:ascii="Arial" w:eastAsia="Times New Roman" w:hAnsi="Arial" w:cs="Arial"/>
          <w:color w:val="000000"/>
          <w:position w:val="-1"/>
          <w:sz w:val="20"/>
          <w:szCs w:val="20"/>
          <w:lang w:eastAsia="pt-BR"/>
        </w:rPr>
        <w:t>, como hipótese prevista n</w:t>
      </w:r>
      <w:r w:rsidRPr="00DD5B20">
        <w:rPr>
          <w:rFonts w:ascii="Arial" w:eastAsia="Times New Roman" w:hAnsi="Arial" w:cs="Arial"/>
          <w:position w:val="-1"/>
          <w:sz w:val="20"/>
          <w:szCs w:val="20"/>
          <w:lang w:eastAsia="pt-BR"/>
        </w:rPr>
        <w:t>o art</w:t>
      </w:r>
      <w:r w:rsidRPr="00DD5B20">
        <w:rPr>
          <w:rFonts w:ascii="Arial" w:eastAsia="Times New Roman" w:hAnsi="Arial" w:cs="Arial"/>
          <w:color w:val="000000"/>
          <w:position w:val="-1"/>
          <w:sz w:val="20"/>
          <w:szCs w:val="20"/>
          <w:lang w:eastAsia="pt-BR"/>
        </w:rPr>
        <w:t xml:space="preserve">. 47, inciso II da Lei nº 14.133/2021. </w:t>
      </w:r>
    </w:p>
    <w:p w:rsidR="00DD5B20" w:rsidRPr="00DD5B20" w:rsidRDefault="00DD5B20" w:rsidP="00DD5B20">
      <w:pPr>
        <w:tabs>
          <w:tab w:val="left" w:pos="-142"/>
        </w:tabs>
        <w:spacing w:after="240" w:line="240" w:lineRule="auto"/>
        <w:ind w:left="-142" w:right="141"/>
        <w:jc w:val="both"/>
        <w:textAlignment w:val="top"/>
        <w:outlineLvl w:val="0"/>
        <w:rPr>
          <w:rFonts w:ascii="Arial" w:eastAsia="Times New Roman" w:hAnsi="Arial" w:cs="Arial"/>
          <w:color w:val="000000"/>
          <w:position w:val="-1"/>
          <w:sz w:val="20"/>
          <w:szCs w:val="20"/>
          <w:lang w:eastAsia="pt-BR"/>
        </w:rPr>
      </w:pPr>
      <w:r w:rsidRPr="00DD5B20">
        <w:rPr>
          <w:rFonts w:ascii="Arial" w:eastAsia="Arial" w:hAnsi="Arial" w:cs="Arial"/>
          <w:position w:val="-1"/>
          <w:sz w:val="20"/>
          <w:szCs w:val="20"/>
          <w:lang w:eastAsia="pt-BR"/>
        </w:rPr>
        <w:t>Para o caso em tela, embora a Súmula 247 do TCU estabeleça que as contratações de obras e serviços devam ser realizadas por item e não por preço global, tal regra é para objeto que seja divisível e desde que não haja prejuízo para o conjunto ou perda da economia de escala. Vejamos:</w:t>
      </w:r>
    </w:p>
    <w:p w:rsidR="00DD5B20" w:rsidRPr="00DD5B20" w:rsidRDefault="00DD5B20" w:rsidP="00DD5B20">
      <w:pPr>
        <w:spacing w:after="240" w:line="240" w:lineRule="auto"/>
        <w:ind w:right="112" w:hanging="2"/>
        <w:jc w:val="both"/>
        <w:textAlignment w:val="top"/>
        <w:outlineLvl w:val="0"/>
        <w:rPr>
          <w:rFonts w:ascii="Arial" w:eastAsia="Arial" w:hAnsi="Arial" w:cs="Arial"/>
          <w:position w:val="-1"/>
          <w:sz w:val="20"/>
          <w:szCs w:val="20"/>
          <w:lang w:eastAsia="pt-BR"/>
        </w:rPr>
      </w:pPr>
    </w:p>
    <w:p w:rsidR="00DD5B20" w:rsidRPr="00DD5B20" w:rsidRDefault="00DD5B20" w:rsidP="00DD5B20">
      <w:pPr>
        <w:spacing w:after="240" w:line="240" w:lineRule="auto"/>
        <w:ind w:left="3544" w:right="112"/>
        <w:contextualSpacing/>
        <w:jc w:val="both"/>
        <w:textAlignment w:val="top"/>
        <w:outlineLvl w:val="0"/>
        <w:rPr>
          <w:rFonts w:ascii="Arial" w:eastAsia="Arial" w:hAnsi="Arial" w:cs="Arial"/>
          <w:i/>
          <w:iCs/>
          <w:position w:val="-1"/>
          <w:sz w:val="20"/>
          <w:szCs w:val="20"/>
          <w:lang w:eastAsia="pt-BR"/>
        </w:rPr>
      </w:pPr>
      <w:r w:rsidRPr="00DD5B20">
        <w:rPr>
          <w:rFonts w:ascii="Arial" w:eastAsia="Arial" w:hAnsi="Arial" w:cs="Arial"/>
          <w:i/>
          <w:iCs/>
          <w:position w:val="-1"/>
          <w:sz w:val="20"/>
          <w:szCs w:val="20"/>
          <w:lang w:eastAsia="pt-BR"/>
        </w:rPr>
        <w:t>SÚMULA Nº 247 - TCU</w:t>
      </w:r>
    </w:p>
    <w:p w:rsidR="00DD5B20" w:rsidRPr="00DD5B20" w:rsidRDefault="00DD5B20" w:rsidP="00DD5B20">
      <w:pPr>
        <w:tabs>
          <w:tab w:val="left" w:pos="1320"/>
        </w:tabs>
        <w:spacing w:after="240" w:line="240" w:lineRule="auto"/>
        <w:ind w:left="3544" w:right="112"/>
        <w:jc w:val="both"/>
        <w:textAlignment w:val="top"/>
        <w:outlineLvl w:val="0"/>
        <w:rPr>
          <w:rFonts w:ascii="Arial" w:eastAsia="Arial" w:hAnsi="Arial" w:cs="Arial"/>
          <w:i/>
          <w:iCs/>
          <w:position w:val="-1"/>
          <w:sz w:val="20"/>
          <w:szCs w:val="20"/>
          <w:lang w:eastAsia="pt-BR"/>
        </w:rPr>
      </w:pPr>
      <w:r w:rsidRPr="00DD5B20">
        <w:rPr>
          <w:rFonts w:ascii="Arial" w:eastAsia="Arial" w:hAnsi="Arial" w:cs="Arial"/>
          <w:i/>
          <w:iCs/>
          <w:position w:val="-1"/>
          <w:sz w:val="20"/>
          <w:szCs w:val="20"/>
          <w:lang w:eastAsia="pt-BR"/>
        </w:rPr>
        <w:t>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rsidR="00DD5B20" w:rsidRPr="00DD5B20" w:rsidRDefault="00DD5B20" w:rsidP="00DD5B20">
      <w:pPr>
        <w:tabs>
          <w:tab w:val="left" w:pos="142"/>
        </w:tabs>
        <w:spacing w:after="240" w:line="240" w:lineRule="auto"/>
        <w:ind w:left="217" w:right="141"/>
        <w:contextualSpacing/>
        <w:jc w:val="both"/>
        <w:textAlignment w:val="top"/>
        <w:outlineLvl w:val="0"/>
        <w:rPr>
          <w:rFonts w:ascii="Arial" w:eastAsia="Times New Roman" w:hAnsi="Arial" w:cs="Arial"/>
          <w:color w:val="000000"/>
          <w:position w:val="-1"/>
          <w:sz w:val="20"/>
          <w:szCs w:val="20"/>
          <w:lang w:eastAsia="pt-BR"/>
        </w:rPr>
      </w:pPr>
    </w:p>
    <w:p w:rsidR="00DD5B20" w:rsidRPr="00DD5B20" w:rsidRDefault="00DD5B20" w:rsidP="00DD5B20">
      <w:pPr>
        <w:tabs>
          <w:tab w:val="left" w:pos="142"/>
        </w:tabs>
        <w:spacing w:after="240" w:line="240" w:lineRule="auto"/>
        <w:ind w:leftChars="-65" w:left="-143" w:right="141"/>
        <w:jc w:val="both"/>
        <w:textAlignment w:val="top"/>
        <w:outlineLvl w:val="0"/>
        <w:rPr>
          <w:rFonts w:ascii="Arial" w:eastAsia="Times New Roman" w:hAnsi="Arial" w:cs="Arial"/>
          <w:color w:val="000000"/>
          <w:position w:val="-1"/>
          <w:sz w:val="20"/>
          <w:szCs w:val="20"/>
          <w:lang w:eastAsia="pt-BR"/>
        </w:rPr>
      </w:pPr>
      <w:r w:rsidRPr="00DD5B20">
        <w:rPr>
          <w:rFonts w:ascii="Arial" w:eastAsia="Arial" w:hAnsi="Arial" w:cs="Arial"/>
          <w:position w:val="-1"/>
          <w:sz w:val="20"/>
          <w:szCs w:val="20"/>
          <w:lang w:eastAsia="pt-BR"/>
        </w:rPr>
        <w:t>No mesmo sentido, o art. 47, inciso II da Lei n.º 14.133/2021, salienta que o princípio do parcelamento, sobretudo em obras e serviços de engenharia de, qualquer natureza, somente deve ser aplicado quando “tecnicamente viável e economicamente vantajoso” para a Administração.</w:t>
      </w:r>
    </w:p>
    <w:p w:rsidR="00DD5B20" w:rsidRPr="00DD5B20" w:rsidRDefault="00DD5B20" w:rsidP="00DD5B20">
      <w:pPr>
        <w:tabs>
          <w:tab w:val="left" w:pos="142"/>
        </w:tabs>
        <w:spacing w:after="240" w:line="240" w:lineRule="auto"/>
        <w:ind w:leftChars="-65" w:left="-143" w:right="141"/>
        <w:jc w:val="both"/>
        <w:textAlignment w:val="top"/>
        <w:outlineLvl w:val="0"/>
        <w:rPr>
          <w:rFonts w:ascii="Arial" w:eastAsia="Times New Roman" w:hAnsi="Arial" w:cs="Arial"/>
          <w:color w:val="000000"/>
          <w:position w:val="-1"/>
          <w:sz w:val="20"/>
          <w:szCs w:val="20"/>
          <w:lang w:eastAsia="pt-BR"/>
        </w:rPr>
      </w:pPr>
      <w:r w:rsidRPr="00DD5B20">
        <w:rPr>
          <w:rFonts w:ascii="Arial" w:eastAsia="Times New Roman" w:hAnsi="Arial" w:cs="Arial"/>
          <w:position w:val="-1"/>
          <w:sz w:val="20"/>
          <w:szCs w:val="20"/>
          <w:lang w:eastAsia="pt-BR"/>
        </w:rPr>
        <w:t>No entanto, como se pode observar, essa regra admite exceções, sendo possível a contratação por lote único quando houver justificativa fundamentada, que demonstre que o parcelamento seria prejudicial à Administração Pública.</w:t>
      </w:r>
    </w:p>
    <w:p w:rsidR="00DD5B20" w:rsidRPr="00DD5B20" w:rsidRDefault="00DD5B20" w:rsidP="00DD5B20">
      <w:pPr>
        <w:tabs>
          <w:tab w:val="left" w:pos="142"/>
        </w:tabs>
        <w:spacing w:after="240" w:line="240" w:lineRule="auto"/>
        <w:ind w:leftChars="-65" w:left="-143" w:right="141"/>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No caso dos serviços de restauração de bens integrados ao Mosteiro de São Bento de Olinda, torna-se inviável a divisão dos serviços em lotes, pois são bens artísticos que, se forem entregues a profissionais diferentes, quebrarão certamente a unidade artística desses bens, podendo descaracterizá-los.</w:t>
      </w:r>
    </w:p>
    <w:p w:rsidR="00DD5B20" w:rsidRPr="00DD5B20" w:rsidRDefault="00DD5B20" w:rsidP="00DD5B20">
      <w:pPr>
        <w:tabs>
          <w:tab w:val="left" w:pos="142"/>
        </w:tabs>
        <w:spacing w:after="240" w:line="240" w:lineRule="auto"/>
        <w:ind w:leftChars="-65" w:left="-143" w:right="141"/>
        <w:jc w:val="both"/>
        <w:textAlignment w:val="top"/>
        <w:outlineLvl w:val="0"/>
        <w:rPr>
          <w:rFonts w:ascii="Arial" w:eastAsia="Arial" w:hAnsi="Arial" w:cs="Arial"/>
          <w:position w:val="-1"/>
          <w:sz w:val="20"/>
          <w:szCs w:val="20"/>
          <w:lang w:eastAsia="pt-BR"/>
        </w:rPr>
      </w:pPr>
      <w:r w:rsidRPr="00DD5B20">
        <w:rPr>
          <w:rFonts w:ascii="Arial" w:eastAsia="Times New Roman" w:hAnsi="Arial" w:cs="Arial"/>
          <w:position w:val="-1"/>
          <w:sz w:val="20"/>
          <w:szCs w:val="20"/>
          <w:lang w:eastAsia="pt-BR"/>
        </w:rPr>
        <w:t>No caso em tela, o agrupamento dos itens em lote único se justifica no planejamento de execução contratual, trazendo segurança de garantia de adoção e critérios de preservação único, o que poderia macular esses bens artísticos.  Assim, uma vez que o lote único está disposto de forma tecnicamente viável, com vistas ao melhor aproveitamento dos recursos disponíveis, tornar-se-á eficiente e vantajosa a contratação.</w:t>
      </w:r>
    </w:p>
    <w:p w:rsidR="00DD5B20" w:rsidRPr="00DD5B20" w:rsidRDefault="00DD5B20" w:rsidP="00DD5B20">
      <w:pPr>
        <w:tabs>
          <w:tab w:val="left" w:pos="142"/>
        </w:tabs>
        <w:spacing w:after="240" w:line="240" w:lineRule="auto"/>
        <w:ind w:right="141"/>
        <w:jc w:val="both"/>
        <w:textAlignment w:val="top"/>
        <w:outlineLvl w:val="0"/>
        <w:rPr>
          <w:rFonts w:ascii="Arial" w:eastAsia="Arial" w:hAnsi="Arial" w:cs="Arial"/>
          <w:b/>
          <w:position w:val="-1"/>
          <w:sz w:val="20"/>
          <w:szCs w:val="20"/>
          <w:lang w:eastAsia="pt-BR"/>
        </w:rPr>
      </w:pPr>
      <w:r w:rsidRPr="00DD5B20">
        <w:rPr>
          <w:rFonts w:ascii="Arial" w:eastAsia="Arial" w:hAnsi="Arial" w:cs="Arial"/>
          <w:b/>
          <w:position w:val="-1"/>
          <w:sz w:val="20"/>
          <w:szCs w:val="20"/>
          <w:lang w:eastAsia="pt-BR"/>
        </w:rPr>
        <w:t xml:space="preserve">9. Contratações Correlatas e/ou interdependentes </w:t>
      </w:r>
    </w:p>
    <w:p w:rsidR="00DD5B20" w:rsidRDefault="00DD5B20" w:rsidP="00DD5B20">
      <w:pPr>
        <w:spacing w:after="240" w:line="240" w:lineRule="auto"/>
        <w:ind w:leftChars="-1" w:hangingChars="1" w:hanging="2"/>
        <w:jc w:val="both"/>
        <w:textAlignment w:val="top"/>
        <w:outlineLvl w:val="0"/>
        <w:rPr>
          <w:rFonts w:ascii="Arial" w:eastAsia="Arial" w:hAnsi="Arial" w:cs="Arial"/>
          <w:color w:val="000000"/>
          <w:position w:val="-1"/>
          <w:sz w:val="20"/>
          <w:szCs w:val="20"/>
          <w:lang w:eastAsia="pt-BR"/>
        </w:rPr>
      </w:pPr>
      <w:r w:rsidRPr="00DD5B20">
        <w:rPr>
          <w:rFonts w:ascii="Arial" w:eastAsia="Arial" w:hAnsi="Arial" w:cs="Arial"/>
          <w:color w:val="000000"/>
          <w:position w:val="-1"/>
          <w:sz w:val="20"/>
          <w:szCs w:val="20"/>
          <w:lang w:eastAsia="pt-BR"/>
        </w:rPr>
        <w:t>Em razão da solução escolhida,</w:t>
      </w:r>
      <w:r w:rsidRPr="00DD5B20">
        <w:rPr>
          <w:rFonts w:ascii="Arial" w:eastAsia="Arial" w:hAnsi="Arial" w:cs="Arial"/>
          <w:position w:val="-1"/>
          <w:sz w:val="20"/>
          <w:szCs w:val="20"/>
          <w:lang w:eastAsia="pt-BR"/>
        </w:rPr>
        <w:t xml:space="preserve"> em consonância à Lei 14.133/21, é necessário destacar que não há necessidade de contratações correlatas e/ou relação de interdependência. </w:t>
      </w:r>
      <w:r w:rsidRPr="00DD5B20">
        <w:rPr>
          <w:rFonts w:ascii="Arial" w:eastAsia="Arial" w:hAnsi="Arial" w:cs="Arial"/>
          <w:color w:val="000000"/>
          <w:position w:val="-1"/>
          <w:sz w:val="20"/>
          <w:szCs w:val="20"/>
          <w:lang w:eastAsia="pt-BR"/>
        </w:rPr>
        <w:t xml:space="preserve"> </w:t>
      </w:r>
    </w:p>
    <w:p w:rsidR="008E0F0B" w:rsidRPr="00DD5B20" w:rsidRDefault="008E0F0B" w:rsidP="00DD5B20">
      <w:pPr>
        <w:spacing w:after="240" w:line="240" w:lineRule="auto"/>
        <w:ind w:leftChars="-1" w:hangingChars="1" w:hanging="2"/>
        <w:jc w:val="both"/>
        <w:textAlignment w:val="top"/>
        <w:outlineLvl w:val="0"/>
        <w:rPr>
          <w:rFonts w:ascii="Arial" w:eastAsia="Arial" w:hAnsi="Arial" w:cs="Arial"/>
          <w:color w:val="000000"/>
          <w:position w:val="-1"/>
          <w:sz w:val="20"/>
          <w:szCs w:val="20"/>
          <w:lang w:eastAsia="pt-BR"/>
        </w:rPr>
      </w:pPr>
    </w:p>
    <w:p w:rsidR="00DD5B20" w:rsidRPr="00DD5B20" w:rsidRDefault="00DD5B20" w:rsidP="00DD5B20">
      <w:pPr>
        <w:tabs>
          <w:tab w:val="left" w:pos="142"/>
        </w:tabs>
        <w:spacing w:after="240" w:line="240" w:lineRule="auto"/>
        <w:ind w:right="141"/>
        <w:jc w:val="both"/>
        <w:textAlignment w:val="top"/>
        <w:outlineLvl w:val="0"/>
        <w:rPr>
          <w:rFonts w:ascii="Arial" w:eastAsia="Arial" w:hAnsi="Arial" w:cs="Arial"/>
          <w:b/>
          <w:position w:val="-1"/>
          <w:sz w:val="20"/>
          <w:szCs w:val="20"/>
          <w:lang w:eastAsia="pt-BR"/>
        </w:rPr>
      </w:pPr>
      <w:r w:rsidRPr="00DD5B20">
        <w:rPr>
          <w:rFonts w:ascii="Arial" w:eastAsia="Arial" w:hAnsi="Arial" w:cs="Arial"/>
          <w:b/>
          <w:position w:val="-1"/>
          <w:sz w:val="20"/>
          <w:szCs w:val="20"/>
          <w:lang w:eastAsia="pt-BR"/>
        </w:rPr>
        <w:lastRenderedPageBreak/>
        <w:t xml:space="preserve">10. Resultados pretendidos </w:t>
      </w:r>
    </w:p>
    <w:p w:rsidR="00DD5B20" w:rsidRPr="00DD5B20" w:rsidRDefault="00DD5B20" w:rsidP="00DD5B20">
      <w:pPr>
        <w:spacing w:after="0" w:line="240" w:lineRule="auto"/>
        <w:ind w:left="2" w:hangingChars="1" w:hanging="2"/>
        <w:jc w:val="both"/>
        <w:textAlignment w:val="top"/>
        <w:outlineLvl w:val="0"/>
        <w:rPr>
          <w:rFonts w:ascii="Arial" w:eastAsia="Arial" w:hAnsi="Arial" w:cs="Arial"/>
          <w:position w:val="-1"/>
          <w:sz w:val="20"/>
          <w:szCs w:val="20"/>
          <w:lang w:eastAsia="pt-BR"/>
        </w:rPr>
      </w:pPr>
      <w:r w:rsidRPr="00DD5B20">
        <w:rPr>
          <w:rFonts w:ascii="Arial" w:eastAsia="Arial" w:hAnsi="Arial" w:cs="Arial"/>
          <w:bCs/>
          <w:position w:val="-1"/>
          <w:sz w:val="20"/>
          <w:szCs w:val="20"/>
          <w:lang w:eastAsia="pt-BR"/>
        </w:rPr>
        <w:t>O Mosteiro de São Bento de Olinda e seus bens integrados é um bem de interesse público protegido individualmente ao nível federal e por conseguinte ao nível estadual, em virtude do seu tombamento inscrito no Livro de tombo de Belas Artes e no livro Histórico desde 1938 e protegido ao nível estadual nos termos da Lei n.º 7.970, de 18 de setembro de 1979, que instituiu o tombamento de bens pelo Estado</w:t>
      </w:r>
      <w:r w:rsidRPr="00DD5B20">
        <w:rPr>
          <w:rFonts w:ascii="Arial" w:eastAsia="Arial" w:hAnsi="Arial" w:cs="Arial"/>
          <w:position w:val="-1"/>
          <w:sz w:val="20"/>
          <w:szCs w:val="20"/>
          <w:lang w:eastAsia="pt-BR"/>
        </w:rPr>
        <w:t xml:space="preserve">. </w:t>
      </w:r>
    </w:p>
    <w:p w:rsidR="00DD5B20" w:rsidRPr="00DD5B20" w:rsidRDefault="00DD5B20" w:rsidP="00DD5B20">
      <w:pPr>
        <w:spacing w:after="0" w:line="240" w:lineRule="auto"/>
        <w:ind w:left="2" w:hangingChars="1" w:hanging="2"/>
        <w:jc w:val="both"/>
        <w:textAlignment w:val="top"/>
        <w:outlineLvl w:val="0"/>
        <w:rPr>
          <w:rFonts w:ascii="Arial" w:eastAsia="Arial" w:hAnsi="Arial" w:cs="Arial"/>
          <w:position w:val="-1"/>
          <w:sz w:val="20"/>
          <w:szCs w:val="20"/>
          <w:lang w:eastAsia="pt-BR"/>
        </w:rPr>
      </w:pPr>
      <w:r w:rsidRPr="00DD5B20">
        <w:rPr>
          <w:rFonts w:ascii="Arial" w:eastAsia="Arial" w:hAnsi="Arial" w:cs="Arial"/>
          <w:position w:val="-1"/>
          <w:sz w:val="20"/>
          <w:szCs w:val="20"/>
          <w:lang w:eastAsia="pt-BR"/>
        </w:rPr>
        <w:t>A restauração de um bem tombado e histórico como esse tem por objetivo principal preservar o valor cultural, histórico e arquitetônico do bem, garantindo sua integridade para as futuras gerações. Os resultados pretendidos podem ser resumidos nos seguintes pontos:</w:t>
      </w:r>
    </w:p>
    <w:p w:rsidR="00DD5B20" w:rsidRPr="00DD5B20" w:rsidRDefault="00DD5B20" w:rsidP="00DD5B20">
      <w:pPr>
        <w:spacing w:after="0" w:line="240" w:lineRule="auto"/>
        <w:ind w:left="2" w:hangingChars="1" w:hanging="2"/>
        <w:jc w:val="both"/>
        <w:textAlignment w:val="top"/>
        <w:outlineLvl w:val="0"/>
        <w:rPr>
          <w:rFonts w:ascii="Arial" w:eastAsia="Arial" w:hAnsi="Arial" w:cs="Arial"/>
          <w:position w:val="-1"/>
          <w:sz w:val="20"/>
          <w:szCs w:val="20"/>
          <w:lang w:eastAsia="pt-BR"/>
        </w:rPr>
      </w:pPr>
      <w:r w:rsidRPr="00DD5B20">
        <w:rPr>
          <w:rFonts w:ascii="Arial" w:eastAsia="Arial" w:hAnsi="Arial" w:cs="Arial"/>
          <w:position w:val="-1"/>
          <w:sz w:val="20"/>
          <w:szCs w:val="20"/>
          <w:lang w:eastAsia="pt-BR"/>
        </w:rPr>
        <w:t>Autenticidade: Manter o máximo possível das características originais do bem, como materiais, técnicas de construção, estilo arquitetônico e detalhes ornamentais.</w:t>
      </w:r>
    </w:p>
    <w:p w:rsidR="00DD5B20" w:rsidRPr="00DD5B20" w:rsidRDefault="00DD5B20" w:rsidP="00DD5B20">
      <w:pPr>
        <w:spacing w:after="0" w:line="240" w:lineRule="auto"/>
        <w:ind w:left="2" w:hangingChars="1" w:hanging="2"/>
        <w:jc w:val="both"/>
        <w:textAlignment w:val="top"/>
        <w:outlineLvl w:val="0"/>
        <w:rPr>
          <w:rFonts w:ascii="Arial" w:eastAsia="Arial" w:hAnsi="Arial" w:cs="Arial"/>
          <w:position w:val="-1"/>
          <w:sz w:val="20"/>
          <w:szCs w:val="20"/>
          <w:lang w:eastAsia="pt-BR"/>
        </w:rPr>
      </w:pPr>
      <w:r w:rsidRPr="00DD5B20">
        <w:rPr>
          <w:rFonts w:ascii="Arial" w:eastAsia="Arial" w:hAnsi="Arial" w:cs="Arial"/>
          <w:position w:val="-1"/>
          <w:sz w:val="20"/>
          <w:szCs w:val="20"/>
          <w:lang w:eastAsia="pt-BR"/>
        </w:rPr>
        <w:t>Integridade: Assegurar que o bem continue a refletir seus valores históricos e culturais, preservando sua forma, função e significado original.</w:t>
      </w:r>
    </w:p>
    <w:p w:rsidR="00DD5B20" w:rsidRPr="00DD5B20" w:rsidRDefault="00DD5B20" w:rsidP="00DD5B20">
      <w:pPr>
        <w:spacing w:after="0" w:line="240" w:lineRule="auto"/>
        <w:ind w:left="2" w:hangingChars="1" w:hanging="2"/>
        <w:jc w:val="both"/>
        <w:textAlignment w:val="top"/>
        <w:outlineLvl w:val="0"/>
        <w:rPr>
          <w:rFonts w:ascii="Arial" w:eastAsia="Arial" w:hAnsi="Arial" w:cs="Arial"/>
          <w:position w:val="-1"/>
          <w:sz w:val="20"/>
          <w:szCs w:val="20"/>
          <w:lang w:eastAsia="pt-BR"/>
        </w:rPr>
      </w:pPr>
      <w:r w:rsidRPr="00DD5B20">
        <w:rPr>
          <w:rFonts w:ascii="Arial" w:eastAsia="Arial" w:hAnsi="Arial" w:cs="Arial"/>
          <w:b/>
          <w:position w:val="-1"/>
          <w:sz w:val="20"/>
          <w:szCs w:val="20"/>
          <w:lang w:eastAsia="pt-BR"/>
        </w:rPr>
        <w:t>Conservação de Materiais e Técnicas Originais:</w:t>
      </w:r>
      <w:r w:rsidRPr="00DD5B20">
        <w:rPr>
          <w:rFonts w:ascii="Arial" w:eastAsia="Arial" w:hAnsi="Arial" w:cs="Arial"/>
          <w:position w:val="-1"/>
          <w:sz w:val="20"/>
          <w:szCs w:val="20"/>
          <w:lang w:eastAsia="pt-BR"/>
        </w:rPr>
        <w:t xml:space="preserve"> restaurar e conservar os materiais originais sempre que possível, evitando substituições desnecessárias. Aplicar técnicas tradicionais de construção e restauro, ou métodos modernos compatíveis, para manter a fidelidade histórica.</w:t>
      </w:r>
    </w:p>
    <w:p w:rsidR="00DD5B20" w:rsidRPr="00DD5B20" w:rsidRDefault="00DD5B20" w:rsidP="00DD5B20">
      <w:pPr>
        <w:spacing w:after="0" w:line="240" w:lineRule="auto"/>
        <w:ind w:left="2" w:hangingChars="1" w:hanging="2"/>
        <w:jc w:val="both"/>
        <w:textAlignment w:val="top"/>
        <w:outlineLvl w:val="0"/>
        <w:rPr>
          <w:rFonts w:ascii="Arial" w:eastAsia="Arial" w:hAnsi="Arial" w:cs="Arial"/>
          <w:position w:val="-1"/>
          <w:sz w:val="20"/>
          <w:szCs w:val="20"/>
          <w:lang w:eastAsia="pt-BR"/>
        </w:rPr>
      </w:pPr>
      <w:r w:rsidRPr="00DD5B20">
        <w:rPr>
          <w:rFonts w:ascii="Arial" w:eastAsia="Arial" w:hAnsi="Arial" w:cs="Arial"/>
          <w:b/>
          <w:position w:val="-1"/>
          <w:sz w:val="20"/>
          <w:szCs w:val="20"/>
          <w:lang w:eastAsia="pt-BR"/>
        </w:rPr>
        <w:t>Valorização Histórica e Cultural:</w:t>
      </w:r>
      <w:r w:rsidRPr="00DD5B20">
        <w:rPr>
          <w:rFonts w:ascii="Arial" w:eastAsia="Arial" w:hAnsi="Arial" w:cs="Arial"/>
          <w:position w:val="-1"/>
          <w:sz w:val="20"/>
          <w:szCs w:val="20"/>
          <w:lang w:eastAsia="pt-BR"/>
        </w:rPr>
        <w:t xml:space="preserve"> Realizar a importância histórica e cultural do bem, muitas vezes acompanhado por estudos e pesquisas que aumentam o entendimento público sobre sua relevância.   Reforçar a identidade cultural da comunidade e do local onde o bem </w:t>
      </w:r>
      <w:proofErr w:type="spellStart"/>
      <w:r w:rsidRPr="00DD5B20">
        <w:rPr>
          <w:rFonts w:ascii="Arial" w:eastAsia="Arial" w:hAnsi="Arial" w:cs="Arial"/>
          <w:position w:val="-1"/>
          <w:sz w:val="20"/>
          <w:szCs w:val="20"/>
          <w:lang w:eastAsia="pt-BR"/>
        </w:rPr>
        <w:t>está</w:t>
      </w:r>
      <w:proofErr w:type="spellEnd"/>
      <w:r w:rsidRPr="00DD5B20">
        <w:rPr>
          <w:rFonts w:ascii="Arial" w:eastAsia="Arial" w:hAnsi="Arial" w:cs="Arial"/>
          <w:position w:val="-1"/>
          <w:sz w:val="20"/>
          <w:szCs w:val="20"/>
          <w:lang w:eastAsia="pt-BR"/>
        </w:rPr>
        <w:t xml:space="preserve"> inserido.</w:t>
      </w:r>
    </w:p>
    <w:p w:rsidR="00DD5B20" w:rsidRPr="00DD5B20" w:rsidRDefault="00DD5B20" w:rsidP="00DD5B20">
      <w:pPr>
        <w:spacing w:after="0" w:line="240" w:lineRule="auto"/>
        <w:ind w:left="2" w:hangingChars="1" w:hanging="2"/>
        <w:jc w:val="both"/>
        <w:textAlignment w:val="top"/>
        <w:outlineLvl w:val="0"/>
        <w:rPr>
          <w:rFonts w:ascii="Arial" w:eastAsia="Arial" w:hAnsi="Arial" w:cs="Arial"/>
          <w:position w:val="-1"/>
          <w:sz w:val="20"/>
          <w:szCs w:val="20"/>
          <w:lang w:eastAsia="pt-BR"/>
        </w:rPr>
      </w:pPr>
      <w:r w:rsidRPr="00DD5B20">
        <w:rPr>
          <w:rFonts w:ascii="Arial" w:eastAsia="Arial" w:hAnsi="Arial" w:cs="Arial"/>
          <w:position w:val="-1"/>
          <w:sz w:val="20"/>
          <w:szCs w:val="20"/>
          <w:lang w:eastAsia="pt-BR"/>
        </w:rPr>
        <w:t>Reversibilidade das Intervenções: Garantir que qualquer intervenção realizada seja reversível, permitindo que futuras gerações possam reverter as mudanças se necessário, de modo a manter a integridade do bem.</w:t>
      </w:r>
    </w:p>
    <w:p w:rsidR="00DD5B20" w:rsidRPr="00DD5B20" w:rsidRDefault="00DD5B20" w:rsidP="00DD5B20">
      <w:pPr>
        <w:spacing w:after="0" w:line="240" w:lineRule="auto"/>
        <w:ind w:left="2" w:hangingChars="1" w:hanging="2"/>
        <w:jc w:val="both"/>
        <w:textAlignment w:val="top"/>
        <w:outlineLvl w:val="0"/>
        <w:rPr>
          <w:rFonts w:ascii="Arial" w:eastAsia="Arial" w:hAnsi="Arial" w:cs="Arial"/>
          <w:position w:val="-1"/>
          <w:sz w:val="20"/>
          <w:szCs w:val="20"/>
          <w:lang w:eastAsia="pt-BR"/>
        </w:rPr>
      </w:pPr>
      <w:r w:rsidRPr="00DD5B20">
        <w:rPr>
          <w:rFonts w:ascii="Arial" w:eastAsia="Arial" w:hAnsi="Arial" w:cs="Arial"/>
          <w:b/>
          <w:position w:val="-1"/>
          <w:sz w:val="20"/>
          <w:szCs w:val="20"/>
          <w:lang w:eastAsia="pt-BR"/>
        </w:rPr>
        <w:t>Melhoria da Estrutura e Durabilidade:</w:t>
      </w:r>
      <w:r w:rsidRPr="00DD5B20">
        <w:rPr>
          <w:rFonts w:ascii="Arial" w:eastAsia="Arial" w:hAnsi="Arial" w:cs="Arial"/>
          <w:position w:val="-1"/>
          <w:sz w:val="20"/>
          <w:szCs w:val="20"/>
          <w:lang w:eastAsia="pt-BR"/>
        </w:rPr>
        <w:t xml:space="preserve"> Reforçar a estrutura do bem para garantir sua durabilidade e segurança, sem comprometer sua autenticidade. Corrigir danos e prevenir futuras deteriorações, preservando o bem para um uso prolongado.</w:t>
      </w:r>
    </w:p>
    <w:p w:rsidR="00DD5B20" w:rsidRPr="00DD5B20" w:rsidRDefault="00DD5B20" w:rsidP="00DD5B20">
      <w:pPr>
        <w:spacing w:after="0" w:line="240" w:lineRule="auto"/>
        <w:ind w:left="2" w:hangingChars="1" w:hanging="2"/>
        <w:jc w:val="both"/>
        <w:textAlignment w:val="top"/>
        <w:outlineLvl w:val="0"/>
        <w:rPr>
          <w:rFonts w:ascii="Arial" w:eastAsia="Arial" w:hAnsi="Arial" w:cs="Arial"/>
          <w:position w:val="-1"/>
          <w:sz w:val="20"/>
          <w:szCs w:val="20"/>
          <w:lang w:eastAsia="pt-BR"/>
        </w:rPr>
      </w:pPr>
      <w:r w:rsidRPr="00DD5B20">
        <w:rPr>
          <w:rFonts w:ascii="Arial" w:eastAsia="Arial" w:hAnsi="Arial" w:cs="Arial"/>
          <w:b/>
          <w:position w:val="-1"/>
          <w:sz w:val="20"/>
          <w:szCs w:val="20"/>
          <w:lang w:eastAsia="pt-BR"/>
        </w:rPr>
        <w:t>Documentação e Pesquisa:</w:t>
      </w:r>
      <w:r w:rsidRPr="00DD5B20">
        <w:rPr>
          <w:rFonts w:ascii="Arial" w:eastAsia="Arial" w:hAnsi="Arial" w:cs="Arial"/>
          <w:position w:val="-1"/>
          <w:sz w:val="20"/>
          <w:szCs w:val="20"/>
          <w:lang w:eastAsia="pt-BR"/>
        </w:rPr>
        <w:t xml:space="preserve"> Documentar todo o processo de restauração, criando um registro detalhado das intervenções realizadas, materiais usados e técnicas aplicadas. Isso contribui para o conhecimento histórico e facilita futuras intervenções. Promover pesquisas arqueológicas ou históricas durante o processo de restauração para descobrir e documentar informações valiosas sobre o bem.</w:t>
      </w:r>
    </w:p>
    <w:p w:rsidR="00DD5B20" w:rsidRPr="00DD5B20" w:rsidRDefault="00DD5B20" w:rsidP="00DD5B20">
      <w:pPr>
        <w:spacing w:after="0" w:line="240" w:lineRule="auto"/>
        <w:ind w:left="2" w:hangingChars="1" w:hanging="2"/>
        <w:jc w:val="both"/>
        <w:textAlignment w:val="top"/>
        <w:outlineLvl w:val="0"/>
        <w:rPr>
          <w:rFonts w:ascii="Arial" w:eastAsia="Arial" w:hAnsi="Arial" w:cs="Arial"/>
          <w:position w:val="-1"/>
          <w:sz w:val="20"/>
          <w:szCs w:val="20"/>
          <w:lang w:eastAsia="pt-BR"/>
        </w:rPr>
      </w:pPr>
      <w:r w:rsidRPr="00DD5B20">
        <w:rPr>
          <w:rFonts w:ascii="Arial" w:eastAsia="Arial" w:hAnsi="Arial" w:cs="Arial"/>
          <w:b/>
          <w:position w:val="-1"/>
          <w:sz w:val="20"/>
          <w:szCs w:val="20"/>
          <w:lang w:eastAsia="pt-BR"/>
        </w:rPr>
        <w:t>Valorização Turística e Educativa:</w:t>
      </w:r>
      <w:r w:rsidRPr="00DD5B20">
        <w:rPr>
          <w:rFonts w:ascii="Arial" w:eastAsia="Arial" w:hAnsi="Arial" w:cs="Arial"/>
          <w:position w:val="-1"/>
          <w:sz w:val="20"/>
          <w:szCs w:val="20"/>
          <w:lang w:eastAsia="pt-BR"/>
        </w:rPr>
        <w:t xml:space="preserve"> Tornar o bem mais atraente para visitantes, contribuindo para o turismo cultural e educacional. Incorporar elementos interpretativos, como exposições, painéis informativos ou visitas guiadas, que ajudem o público a entender e valorizar a história do bem.</w:t>
      </w:r>
    </w:p>
    <w:p w:rsidR="00DD5B20" w:rsidRPr="00DD5B20" w:rsidRDefault="00DD5B20" w:rsidP="00DD5B20">
      <w:pPr>
        <w:spacing w:after="0" w:line="240" w:lineRule="auto"/>
        <w:ind w:left="2" w:hangingChars="1" w:hanging="2"/>
        <w:jc w:val="both"/>
        <w:textAlignment w:val="top"/>
        <w:outlineLvl w:val="0"/>
        <w:rPr>
          <w:rFonts w:ascii="Arial" w:eastAsia="Calibri" w:hAnsi="Arial" w:cs="Arial"/>
          <w:position w:val="-1"/>
          <w:sz w:val="20"/>
          <w:szCs w:val="20"/>
          <w:lang w:eastAsia="pt-BR"/>
        </w:rPr>
      </w:pPr>
      <w:r w:rsidRPr="00DD5B20">
        <w:rPr>
          <w:rFonts w:ascii="Arial" w:eastAsia="Arial" w:hAnsi="Arial" w:cs="Arial"/>
          <w:position w:val="-1"/>
          <w:sz w:val="20"/>
          <w:szCs w:val="20"/>
          <w:lang w:eastAsia="pt-BR"/>
        </w:rPr>
        <w:t>Portanto, tais resultados garantem que o bem tombado não apenas mantenha sua relevância histórica e cultural, mas que também se adapte aos tempos modernos de forma sustentável e educativa. A</w:t>
      </w:r>
      <w:r w:rsidRPr="00DD5B20">
        <w:rPr>
          <w:rFonts w:ascii="Arial" w:eastAsia="Calibri" w:hAnsi="Arial" w:cs="Arial"/>
          <w:position w:val="-1"/>
          <w:sz w:val="20"/>
          <w:szCs w:val="20"/>
          <w:lang w:eastAsia="pt-BR"/>
        </w:rPr>
        <w:t xml:space="preserve"> restauração dos bens artísticos do Mosteiro de São Bento de Olinda na sua plenitude, para além de tudo isso, é devolver a sociedade pernambucana um dos mais importantes monumentos nacionais com seus bens integrados totalmente restaurados e conservados, tirando eles, do risco de desaparecimento pelo seu estado de degradação em se apresentam, garantindo que a sociedade tenha acesso a um dos principais barrocos brasileiros, e assim consolidando ainda mais um roteiro turístico, já existente na cidade de Olinda, através do enriquecimento artístico do Mosteiro através da restauração dos seus bens integrados.</w:t>
      </w:r>
    </w:p>
    <w:p w:rsidR="00DD5B20" w:rsidRPr="00DD5B20" w:rsidRDefault="00DD5B20" w:rsidP="00DD5B20">
      <w:pPr>
        <w:spacing w:after="240" w:line="240" w:lineRule="auto"/>
        <w:ind w:left="2" w:hanging="2"/>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Pelo exposto</w:t>
      </w:r>
      <w:r w:rsidRPr="00DD5B20">
        <w:rPr>
          <w:rFonts w:ascii="Arial" w:eastAsia="Times New Roman" w:hAnsi="Arial" w:cs="Arial"/>
          <w:color w:val="000000"/>
          <w:position w:val="-1"/>
          <w:sz w:val="20"/>
          <w:szCs w:val="20"/>
          <w:lang w:eastAsia="pt-BR"/>
        </w:rPr>
        <w:t xml:space="preserve">, o estudo em </w:t>
      </w:r>
      <w:r w:rsidRPr="00DD5B20">
        <w:rPr>
          <w:rFonts w:ascii="Arial" w:eastAsia="Times New Roman" w:hAnsi="Arial" w:cs="Arial"/>
          <w:position w:val="-1"/>
          <w:sz w:val="20"/>
          <w:szCs w:val="20"/>
          <w:lang w:eastAsia="pt-BR"/>
        </w:rPr>
        <w:t>tela apresentou os elementos essenciais para o atendimento da presente demanda,</w:t>
      </w:r>
      <w:r w:rsidRPr="00DD5B20">
        <w:rPr>
          <w:rFonts w:ascii="Arial" w:eastAsia="Times New Roman" w:hAnsi="Arial" w:cs="Arial"/>
          <w:color w:val="000000"/>
          <w:position w:val="-1"/>
          <w:sz w:val="20"/>
          <w:szCs w:val="20"/>
          <w:lang w:eastAsia="pt-BR"/>
        </w:rPr>
        <w:t xml:space="preserve"> </w:t>
      </w:r>
      <w:r w:rsidRPr="00DD5B20">
        <w:rPr>
          <w:rFonts w:ascii="Arial" w:eastAsia="Times New Roman" w:hAnsi="Arial" w:cs="Arial"/>
          <w:position w:val="-1"/>
          <w:sz w:val="20"/>
          <w:szCs w:val="20"/>
          <w:lang w:eastAsia="pt-BR"/>
        </w:rPr>
        <w:t xml:space="preserve">pretendendo-se, sobretudo, a garantia de preservar o patrimônio cultural e a fomentar o fortalecimento da identidade local e a da qualidade de vida da população pernambucana. </w:t>
      </w:r>
    </w:p>
    <w:p w:rsidR="00DD5B20" w:rsidRPr="00DD5B20" w:rsidRDefault="00DD5B20" w:rsidP="00DD5B20">
      <w:pPr>
        <w:tabs>
          <w:tab w:val="left" w:pos="284"/>
        </w:tabs>
        <w:spacing w:after="240" w:line="240" w:lineRule="auto"/>
        <w:ind w:right="141"/>
        <w:jc w:val="both"/>
        <w:textAlignment w:val="top"/>
        <w:outlineLvl w:val="0"/>
        <w:rPr>
          <w:rFonts w:ascii="Arial" w:eastAsia="Arial" w:hAnsi="Arial" w:cs="Arial"/>
          <w:b/>
          <w:position w:val="-1"/>
          <w:sz w:val="20"/>
          <w:szCs w:val="20"/>
          <w:lang w:eastAsia="pt-BR"/>
        </w:rPr>
      </w:pPr>
      <w:r w:rsidRPr="00DD5B20">
        <w:rPr>
          <w:rFonts w:ascii="Arial" w:eastAsia="Arial" w:hAnsi="Arial" w:cs="Arial"/>
          <w:b/>
          <w:position w:val="-1"/>
          <w:sz w:val="20"/>
          <w:szCs w:val="20"/>
          <w:lang w:eastAsia="pt-BR"/>
        </w:rPr>
        <w:t>11. Providências a serem adotadas</w:t>
      </w:r>
    </w:p>
    <w:p w:rsidR="00DD5B20" w:rsidRPr="00DD5B20" w:rsidRDefault="00DD5B20" w:rsidP="00DD5B20">
      <w:pPr>
        <w:spacing w:after="0" w:line="240" w:lineRule="auto"/>
        <w:ind w:left="2" w:right="120" w:hangingChars="1" w:hanging="2"/>
        <w:jc w:val="both"/>
        <w:textAlignment w:val="top"/>
        <w:outlineLvl w:val="0"/>
        <w:rPr>
          <w:rFonts w:ascii="Arial" w:eastAsia="Times New Roman" w:hAnsi="Arial" w:cs="Arial"/>
          <w:position w:val="-1"/>
          <w:sz w:val="20"/>
          <w:szCs w:val="20"/>
          <w:lang w:eastAsia="pt-BR"/>
        </w:rPr>
      </w:pPr>
      <w:r w:rsidRPr="00DD5B20">
        <w:rPr>
          <w:rFonts w:ascii="Arial" w:eastAsia="Calibri" w:hAnsi="Arial" w:cs="Arial"/>
          <w:position w:val="-1"/>
          <w:sz w:val="20"/>
          <w:szCs w:val="20"/>
          <w:lang w:eastAsia="pt-BR"/>
        </w:rPr>
        <w:t xml:space="preserve">Em detrimento da melhor adequação do melhor ambiente adequado a atingir as  </w:t>
      </w:r>
      <w:r w:rsidRPr="00DD5B20">
        <w:rPr>
          <w:rFonts w:ascii="Arial" w:eastAsia="Times New Roman" w:hAnsi="Arial" w:cs="Arial"/>
          <w:position w:val="-1"/>
          <w:sz w:val="20"/>
          <w:szCs w:val="20"/>
          <w:lang w:eastAsia="pt-BR"/>
        </w:rPr>
        <w:t>às prestações dos serviços, alguns aspectos deverão ser observados, como a capacitação de servidores, em especial, dos que lidarão com a gestão e fiscalização do contrato, adequando seus conhecimentos a este novo modelo que, além da fiscalização direta do servidor, também insere a fiscalização do público usuário dos serviços como parâmetro para medição da qualidade do que está sendo prestado, além de propiciar o conhecimento necessário a estes para conseguirem realizar o mapeamento dos riscos durante a gestão do contrato e quando de cada renovação.</w:t>
      </w:r>
    </w:p>
    <w:p w:rsidR="00DD5B20" w:rsidRPr="00DD5B20" w:rsidRDefault="00DD5B20" w:rsidP="00DD5B20">
      <w:pPr>
        <w:spacing w:after="0" w:line="240" w:lineRule="auto"/>
        <w:ind w:left="2" w:right="120" w:hangingChars="1" w:hanging="2"/>
        <w:jc w:val="both"/>
        <w:textAlignment w:val="top"/>
        <w:outlineLvl w:val="0"/>
        <w:rPr>
          <w:rFonts w:ascii="Arial" w:eastAsia="Calibri" w:hAnsi="Arial" w:cs="Arial"/>
          <w:position w:val="-1"/>
          <w:sz w:val="20"/>
          <w:szCs w:val="20"/>
          <w:lang w:eastAsia="pt-BR"/>
        </w:rPr>
      </w:pPr>
      <w:r w:rsidRPr="00DD5B20">
        <w:rPr>
          <w:rFonts w:ascii="Arial" w:eastAsia="Calibri" w:hAnsi="Arial" w:cs="Arial"/>
          <w:position w:val="-1"/>
          <w:sz w:val="20"/>
          <w:szCs w:val="20"/>
          <w:lang w:eastAsia="pt-BR"/>
        </w:rPr>
        <w:t xml:space="preserve">Portanto, para a execução eficiente do objeto e para a fiscalização e gestão do contrato, a FUNDARPE tomará as seguintes providências: </w:t>
      </w:r>
    </w:p>
    <w:p w:rsidR="00DD5B20" w:rsidRPr="00DD5B20" w:rsidRDefault="00DD5B20" w:rsidP="00DD5B20">
      <w:pPr>
        <w:spacing w:after="0" w:line="240" w:lineRule="auto"/>
        <w:ind w:left="2" w:right="120" w:hangingChars="1" w:hanging="2"/>
        <w:jc w:val="both"/>
        <w:textAlignment w:val="top"/>
        <w:outlineLvl w:val="0"/>
        <w:rPr>
          <w:rFonts w:ascii="Arial" w:eastAsia="Calibri" w:hAnsi="Arial" w:cs="Arial"/>
          <w:position w:val="-1"/>
          <w:sz w:val="20"/>
          <w:szCs w:val="20"/>
          <w:lang w:eastAsia="pt-BR"/>
        </w:rPr>
      </w:pPr>
      <w:r w:rsidRPr="00DD5B20">
        <w:rPr>
          <w:rFonts w:ascii="Arial" w:eastAsia="Calibri" w:hAnsi="Arial" w:cs="Arial"/>
          <w:position w:val="-1"/>
          <w:sz w:val="20"/>
          <w:szCs w:val="20"/>
          <w:lang w:eastAsia="pt-BR"/>
        </w:rPr>
        <w:t>a) Designar servidor para fiscalização, garantindo a correta execução do contrato, bem como elaboração de relatórios de fiscalização;</w:t>
      </w:r>
    </w:p>
    <w:p w:rsidR="00DD5B20" w:rsidRPr="00DD5B20" w:rsidRDefault="00DD5B20" w:rsidP="00DD5B20">
      <w:pPr>
        <w:spacing w:after="0" w:line="240" w:lineRule="auto"/>
        <w:ind w:left="2" w:right="120" w:hangingChars="1" w:hanging="2"/>
        <w:jc w:val="both"/>
        <w:textAlignment w:val="top"/>
        <w:outlineLvl w:val="0"/>
        <w:rPr>
          <w:rFonts w:ascii="Arial" w:eastAsia="Calibri" w:hAnsi="Arial" w:cs="Arial"/>
          <w:position w:val="-1"/>
          <w:sz w:val="20"/>
          <w:szCs w:val="20"/>
          <w:lang w:eastAsia="pt-BR"/>
        </w:rPr>
      </w:pPr>
      <w:r w:rsidRPr="00DD5B20">
        <w:rPr>
          <w:rFonts w:ascii="Arial" w:eastAsia="Calibri" w:hAnsi="Arial" w:cs="Arial"/>
          <w:position w:val="-1"/>
          <w:sz w:val="20"/>
          <w:szCs w:val="20"/>
          <w:lang w:eastAsia="pt-BR"/>
        </w:rPr>
        <w:lastRenderedPageBreak/>
        <w:t>b) Designar Gestor do contrato, de modo a acompanhar, gerenciar e controlar o processo desde a formalização até o encerramento do contrato;</w:t>
      </w:r>
    </w:p>
    <w:p w:rsidR="00DD5B20" w:rsidRPr="00DD5B20" w:rsidRDefault="00DD5B20" w:rsidP="00DD5B20">
      <w:pPr>
        <w:spacing w:after="0" w:line="240" w:lineRule="auto"/>
        <w:ind w:left="2" w:right="120" w:hangingChars="1" w:hanging="2"/>
        <w:jc w:val="both"/>
        <w:textAlignment w:val="top"/>
        <w:outlineLvl w:val="0"/>
        <w:rPr>
          <w:rFonts w:ascii="Arial" w:eastAsia="Calibri" w:hAnsi="Arial" w:cs="Arial"/>
          <w:position w:val="-1"/>
          <w:sz w:val="20"/>
          <w:szCs w:val="20"/>
          <w:lang w:eastAsia="pt-BR"/>
        </w:rPr>
      </w:pPr>
      <w:r w:rsidRPr="00DD5B20">
        <w:rPr>
          <w:rFonts w:ascii="Arial" w:eastAsia="Calibri" w:hAnsi="Arial" w:cs="Arial"/>
          <w:position w:val="-1"/>
          <w:sz w:val="20"/>
          <w:szCs w:val="20"/>
          <w:lang w:eastAsia="pt-BR"/>
        </w:rPr>
        <w:t>c) Instituir equipe de planejamento e acompanhamento dos serviços, composta por servidores em exercício na FUNDARPE.</w:t>
      </w:r>
    </w:p>
    <w:p w:rsidR="00DD5B20" w:rsidRPr="00DD5B20" w:rsidRDefault="00DD5B20" w:rsidP="00DD5B20">
      <w:pPr>
        <w:spacing w:after="0" w:line="240" w:lineRule="auto"/>
        <w:ind w:left="2" w:hangingChars="1" w:hanging="2"/>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Deve haver fornecimento dos Equipamentos de Proteção Individual (</w:t>
      </w:r>
      <w:proofErr w:type="spellStart"/>
      <w:r w:rsidRPr="00DD5B20">
        <w:rPr>
          <w:rFonts w:ascii="Arial" w:eastAsia="Times New Roman" w:hAnsi="Arial" w:cs="Arial"/>
          <w:position w:val="-1"/>
          <w:sz w:val="20"/>
          <w:szCs w:val="20"/>
          <w:lang w:eastAsia="pt-BR"/>
        </w:rPr>
        <w:t>EPI’s</w:t>
      </w:r>
      <w:proofErr w:type="spellEnd"/>
      <w:r w:rsidRPr="00DD5B20">
        <w:rPr>
          <w:rFonts w:ascii="Arial" w:eastAsia="Times New Roman" w:hAnsi="Arial" w:cs="Arial"/>
          <w:position w:val="-1"/>
          <w:sz w:val="20"/>
          <w:szCs w:val="20"/>
          <w:lang w:eastAsia="pt-BR"/>
        </w:rPr>
        <w:t>) em bom estado de utilização aos profissionais responsáveis pelo planejamento, operação, gerenciar e fiscalizar os serviços, prezando pela saúde e segurança durante a execução da prestação dos serviços. Os referidos equipamentos são indicados para minimizar a possibilidade de acidentes e seus agravos durante o desempenho do seu trabalho e devem ser adequados à função destinada. Os profissionais têm que saber utilizá-los corretamente, conforme as orientações baseadas no Programa de Prevenção de Riscos Ambientais (PPRA) desenvolvido pela Gerência de Medicina e Segurança do Trabalho (GMST). Os equipamentos devem estar disponíveis para o uso sempre que houver necessidade, e aqueles que estiverem desgastados ou danificados deverão ser substituídos imediatamente. Os equipamentos não descartáveis devem ser higienizados e acondicionados pelo próprio profissional, que também deve comunicar à sua chefia qualquer alteração que os torne impróprios para o uso.</w:t>
      </w:r>
    </w:p>
    <w:p w:rsidR="00DD5B20" w:rsidRPr="00DD5B20" w:rsidRDefault="00DD5B20" w:rsidP="00DD5B20">
      <w:pPr>
        <w:spacing w:after="0" w:line="240" w:lineRule="auto"/>
        <w:ind w:left="2" w:right="120" w:hangingChars="1" w:hanging="2"/>
        <w:jc w:val="both"/>
        <w:textAlignment w:val="top"/>
        <w:outlineLvl w:val="0"/>
        <w:rPr>
          <w:rFonts w:ascii="Arial" w:eastAsia="Calibri" w:hAnsi="Arial" w:cs="Arial"/>
          <w:position w:val="-1"/>
          <w:sz w:val="20"/>
          <w:szCs w:val="20"/>
          <w:lang w:eastAsia="pt-BR"/>
        </w:rPr>
      </w:pPr>
      <w:r w:rsidRPr="00DD5B20">
        <w:rPr>
          <w:rFonts w:ascii="Arial" w:eastAsia="Calibri" w:hAnsi="Arial" w:cs="Arial"/>
          <w:position w:val="-1"/>
          <w:sz w:val="20"/>
          <w:szCs w:val="20"/>
          <w:lang w:eastAsia="pt-BR"/>
        </w:rPr>
        <w:t xml:space="preserve">Portanto, para a utilização desses equipamentos de proteção </w:t>
      </w:r>
      <w:proofErr w:type="spellStart"/>
      <w:r w:rsidRPr="00DD5B20">
        <w:rPr>
          <w:rFonts w:ascii="Arial" w:eastAsia="Calibri" w:hAnsi="Arial" w:cs="Arial"/>
          <w:position w:val="-1"/>
          <w:sz w:val="20"/>
          <w:szCs w:val="20"/>
          <w:lang w:eastAsia="pt-BR"/>
        </w:rPr>
        <w:t>individual’S</w:t>
      </w:r>
      <w:proofErr w:type="spellEnd"/>
      <w:r w:rsidRPr="00DD5B20">
        <w:rPr>
          <w:rFonts w:ascii="Arial" w:eastAsia="Calibri" w:hAnsi="Arial" w:cs="Arial"/>
          <w:position w:val="-1"/>
          <w:sz w:val="20"/>
          <w:szCs w:val="20"/>
          <w:lang w:eastAsia="pt-BR"/>
        </w:rPr>
        <w:t xml:space="preserve">), a empresa contratada deverá tomar as seguintes providências: </w:t>
      </w:r>
    </w:p>
    <w:p w:rsidR="00DD5B20" w:rsidRPr="00DD5B20" w:rsidRDefault="00DD5B20" w:rsidP="00F66196">
      <w:pPr>
        <w:numPr>
          <w:ilvl w:val="0"/>
          <w:numId w:val="18"/>
        </w:numPr>
        <w:spacing w:after="240" w:line="240" w:lineRule="auto"/>
        <w:ind w:leftChars="-1" w:left="0" w:right="120" w:hangingChars="1" w:hanging="2"/>
        <w:contextualSpacing/>
        <w:jc w:val="both"/>
        <w:textAlignment w:val="top"/>
        <w:outlineLvl w:val="0"/>
        <w:rPr>
          <w:rFonts w:ascii="Arial" w:eastAsia="Calibri" w:hAnsi="Arial" w:cs="Arial"/>
          <w:position w:val="-1"/>
          <w:sz w:val="20"/>
          <w:szCs w:val="20"/>
          <w:lang w:eastAsia="pt-BR"/>
        </w:rPr>
      </w:pPr>
      <w:r w:rsidRPr="00DD5B20">
        <w:rPr>
          <w:rFonts w:ascii="Arial" w:eastAsia="Times New Roman" w:hAnsi="Arial" w:cs="Arial"/>
          <w:position w:val="-1"/>
          <w:sz w:val="20"/>
          <w:szCs w:val="20"/>
          <w:lang w:eastAsia="pt-BR"/>
        </w:rPr>
        <w:t>Disponibilizar EPI'S a cada profissional quando necessite para fiscalização da prestação do serviço.</w:t>
      </w:r>
    </w:p>
    <w:p w:rsidR="00DD5B20" w:rsidRPr="00DD5B20" w:rsidRDefault="00DD5B20" w:rsidP="00F66196">
      <w:pPr>
        <w:numPr>
          <w:ilvl w:val="0"/>
          <w:numId w:val="18"/>
        </w:numPr>
        <w:spacing w:after="240" w:line="240" w:lineRule="auto"/>
        <w:ind w:leftChars="-1" w:left="0" w:right="120" w:hangingChars="1" w:hanging="2"/>
        <w:contextualSpacing/>
        <w:jc w:val="both"/>
        <w:textAlignment w:val="top"/>
        <w:outlineLvl w:val="0"/>
        <w:rPr>
          <w:rFonts w:ascii="Arial" w:eastAsia="Calibri" w:hAnsi="Arial" w:cs="Arial"/>
          <w:position w:val="-1"/>
          <w:sz w:val="20"/>
          <w:szCs w:val="20"/>
          <w:lang w:eastAsia="pt-BR"/>
        </w:rPr>
      </w:pPr>
      <w:r w:rsidRPr="00DD5B20">
        <w:rPr>
          <w:rFonts w:ascii="Arial" w:eastAsia="Times New Roman" w:hAnsi="Arial" w:cs="Arial"/>
          <w:position w:val="-1"/>
          <w:sz w:val="20"/>
          <w:szCs w:val="20"/>
          <w:lang w:eastAsia="pt-BR"/>
        </w:rPr>
        <w:t>Os EPI'S deverão ser utilizados unicamente pelo profissional que o recebeu, visto tratar-se de equipamentos de proteção individual.</w:t>
      </w:r>
    </w:p>
    <w:p w:rsidR="00DD5B20" w:rsidRPr="00DD5B20" w:rsidRDefault="00DD5B20" w:rsidP="00F66196">
      <w:pPr>
        <w:numPr>
          <w:ilvl w:val="0"/>
          <w:numId w:val="18"/>
        </w:numPr>
        <w:spacing w:after="240" w:line="240" w:lineRule="auto"/>
        <w:ind w:leftChars="-1" w:left="0" w:right="120" w:hangingChars="1" w:hanging="2"/>
        <w:contextualSpacing/>
        <w:jc w:val="both"/>
        <w:textAlignment w:val="top"/>
        <w:outlineLvl w:val="0"/>
        <w:rPr>
          <w:rFonts w:ascii="Arial" w:eastAsia="Calibri" w:hAnsi="Arial" w:cs="Arial"/>
          <w:position w:val="-1"/>
          <w:sz w:val="20"/>
          <w:szCs w:val="20"/>
          <w:lang w:eastAsia="pt-BR"/>
        </w:rPr>
      </w:pPr>
      <w:r w:rsidRPr="00DD5B20">
        <w:rPr>
          <w:rFonts w:ascii="Arial" w:eastAsia="Times New Roman" w:hAnsi="Arial" w:cs="Arial"/>
          <w:position w:val="-1"/>
          <w:sz w:val="20"/>
          <w:szCs w:val="20"/>
          <w:lang w:eastAsia="pt-BR"/>
        </w:rPr>
        <w:t xml:space="preserve">Não deverá ser permitido o empréstimo dos EPI'S para colegas de trabalho. </w:t>
      </w:r>
    </w:p>
    <w:p w:rsidR="00DD5B20" w:rsidRPr="00DD5B20" w:rsidRDefault="00DD5B20" w:rsidP="00F66196">
      <w:pPr>
        <w:numPr>
          <w:ilvl w:val="0"/>
          <w:numId w:val="18"/>
        </w:numPr>
        <w:spacing w:after="240" w:line="240" w:lineRule="auto"/>
        <w:ind w:leftChars="-1" w:left="0" w:right="120" w:hangingChars="1" w:hanging="2"/>
        <w:contextualSpacing/>
        <w:jc w:val="both"/>
        <w:textAlignment w:val="top"/>
        <w:outlineLvl w:val="0"/>
        <w:rPr>
          <w:rFonts w:ascii="Arial" w:eastAsia="Calibri" w:hAnsi="Arial" w:cs="Arial"/>
          <w:position w:val="-1"/>
          <w:sz w:val="20"/>
          <w:szCs w:val="20"/>
          <w:lang w:eastAsia="pt-BR"/>
        </w:rPr>
      </w:pPr>
      <w:r w:rsidRPr="00DD5B20">
        <w:rPr>
          <w:rFonts w:ascii="Arial" w:eastAsia="Times New Roman" w:hAnsi="Arial" w:cs="Arial"/>
          <w:position w:val="-1"/>
          <w:sz w:val="20"/>
          <w:szCs w:val="20"/>
          <w:lang w:eastAsia="pt-BR"/>
        </w:rPr>
        <w:t>Preenchimento de fichas de controle de entrega de EPI'S, em que serão anotados: a data de entrega, o nome do EPI, o número do seu Certificado de Aprovação (CA), emitido pelo MTE, a quantidade dada e recolhida, assinatura do colaborador.</w:t>
      </w:r>
    </w:p>
    <w:p w:rsidR="00DD5B20" w:rsidRPr="00DD5B20" w:rsidRDefault="00DD5B20" w:rsidP="00DD5B20">
      <w:pPr>
        <w:spacing w:after="240" w:line="240" w:lineRule="auto"/>
        <w:ind w:left="-2" w:right="120"/>
        <w:jc w:val="both"/>
        <w:textAlignment w:val="top"/>
        <w:outlineLvl w:val="0"/>
        <w:rPr>
          <w:rFonts w:ascii="Arial" w:eastAsia="Arial" w:hAnsi="Arial" w:cs="Arial"/>
          <w:position w:val="-1"/>
          <w:sz w:val="20"/>
          <w:szCs w:val="20"/>
          <w:lang w:eastAsia="pt-BR"/>
        </w:rPr>
      </w:pPr>
      <w:r w:rsidRPr="00DD5B20">
        <w:rPr>
          <w:rFonts w:ascii="Arial" w:eastAsia="Times New Roman" w:hAnsi="Arial" w:cs="Arial"/>
          <w:position w:val="-1"/>
          <w:sz w:val="20"/>
          <w:szCs w:val="20"/>
          <w:lang w:eastAsia="pt-BR"/>
        </w:rPr>
        <w:t>Além disso, deve garantir aos servidores que irão fiscalizar os serviços a possibilidade de locomoção adequada, em detrimento da garantia de execução da prestação dos serviços.</w:t>
      </w:r>
    </w:p>
    <w:p w:rsidR="00DD5B20" w:rsidRPr="00DD5B20" w:rsidRDefault="00DD5B20" w:rsidP="00DD5B20">
      <w:pPr>
        <w:tabs>
          <w:tab w:val="left" w:pos="284"/>
        </w:tabs>
        <w:spacing w:after="240" w:line="240" w:lineRule="auto"/>
        <w:ind w:right="141"/>
        <w:jc w:val="both"/>
        <w:textAlignment w:val="top"/>
        <w:outlineLvl w:val="0"/>
        <w:rPr>
          <w:rFonts w:ascii="Arial" w:eastAsia="Arial" w:hAnsi="Arial" w:cs="Arial"/>
          <w:b/>
          <w:position w:val="-1"/>
          <w:sz w:val="20"/>
          <w:szCs w:val="20"/>
          <w:lang w:eastAsia="pt-BR"/>
        </w:rPr>
      </w:pPr>
      <w:r w:rsidRPr="00DD5B20">
        <w:rPr>
          <w:rFonts w:ascii="Arial" w:eastAsia="Arial" w:hAnsi="Arial" w:cs="Arial"/>
          <w:b/>
          <w:position w:val="-1"/>
          <w:sz w:val="20"/>
          <w:szCs w:val="20"/>
          <w:lang w:eastAsia="pt-BR"/>
        </w:rPr>
        <w:t xml:space="preserve">12. Possíveis impactos ambientais </w:t>
      </w:r>
    </w:p>
    <w:p w:rsidR="00DD5B20" w:rsidRPr="00DD5B20" w:rsidRDefault="00DD5B20" w:rsidP="00DD5B20">
      <w:pPr>
        <w:spacing w:after="240" w:line="240" w:lineRule="auto"/>
        <w:jc w:val="both"/>
        <w:textAlignment w:val="top"/>
        <w:outlineLvl w:val="0"/>
        <w:rPr>
          <w:rFonts w:ascii="Arial" w:eastAsia="Arial" w:hAnsi="Arial" w:cs="Arial"/>
          <w:bCs/>
          <w:position w:val="-1"/>
          <w:sz w:val="20"/>
          <w:szCs w:val="20"/>
          <w:lang w:eastAsia="pt-BR"/>
        </w:rPr>
      </w:pPr>
      <w:r w:rsidRPr="00DD5B20">
        <w:rPr>
          <w:rFonts w:ascii="Arial" w:eastAsia="Arial" w:hAnsi="Arial" w:cs="Arial"/>
          <w:bCs/>
          <w:position w:val="-1"/>
          <w:sz w:val="20"/>
          <w:szCs w:val="20"/>
          <w:lang w:eastAsia="pt-BR"/>
        </w:rPr>
        <w:t xml:space="preserve">As práticas de sustentabilidade precisarão ser adotadas na execução dos serviços, quando couber, todas conforme a Instrução Normativa SLTI/MPOG no 1, de 19 de janeiro de 2010. Urge respeitar também as </w:t>
      </w:r>
      <w:proofErr w:type="spellStart"/>
      <w:r w:rsidRPr="00DD5B20">
        <w:rPr>
          <w:rFonts w:ascii="Arial" w:eastAsia="Arial" w:hAnsi="Arial" w:cs="Arial"/>
          <w:bCs/>
          <w:position w:val="-1"/>
          <w:sz w:val="20"/>
          <w:szCs w:val="20"/>
          <w:lang w:eastAsia="pt-BR"/>
        </w:rPr>
        <w:t>Nomas</w:t>
      </w:r>
      <w:proofErr w:type="spellEnd"/>
      <w:r w:rsidRPr="00DD5B20">
        <w:rPr>
          <w:rFonts w:ascii="Arial" w:eastAsia="Arial" w:hAnsi="Arial" w:cs="Arial"/>
          <w:bCs/>
          <w:position w:val="-1"/>
          <w:sz w:val="20"/>
          <w:szCs w:val="20"/>
          <w:lang w:eastAsia="pt-BR"/>
        </w:rPr>
        <w:t xml:space="preserve"> Técnicas Brasileiras(</w:t>
      </w:r>
      <w:proofErr w:type="spellStart"/>
      <w:r w:rsidRPr="00DD5B20">
        <w:rPr>
          <w:rFonts w:ascii="Arial" w:eastAsia="Arial" w:hAnsi="Arial" w:cs="Arial"/>
          <w:bCs/>
          <w:position w:val="-1"/>
          <w:sz w:val="20"/>
          <w:szCs w:val="20"/>
          <w:lang w:eastAsia="pt-BR"/>
        </w:rPr>
        <w:t>NBR's</w:t>
      </w:r>
      <w:proofErr w:type="spellEnd"/>
      <w:r w:rsidRPr="00DD5B20">
        <w:rPr>
          <w:rFonts w:ascii="Arial" w:eastAsia="Arial" w:hAnsi="Arial" w:cs="Arial"/>
          <w:bCs/>
          <w:position w:val="-1"/>
          <w:sz w:val="20"/>
          <w:szCs w:val="20"/>
          <w:lang w:eastAsia="pt-BR"/>
        </w:rPr>
        <w:t xml:space="preserve">), publicadas pela Associação Brasileira de Normas Técnicas sobre resíduos sólidos. </w:t>
      </w:r>
    </w:p>
    <w:p w:rsidR="00DD5B20" w:rsidRPr="00DD5B20" w:rsidRDefault="00DD5B20" w:rsidP="00DD5B20">
      <w:pPr>
        <w:spacing w:after="240" w:line="240" w:lineRule="auto"/>
        <w:ind w:left="-1"/>
        <w:jc w:val="both"/>
        <w:textAlignment w:val="top"/>
        <w:outlineLvl w:val="0"/>
        <w:rPr>
          <w:rFonts w:ascii="Arial" w:eastAsia="Arial" w:hAnsi="Arial" w:cs="Arial"/>
          <w:bCs/>
          <w:position w:val="-1"/>
          <w:sz w:val="20"/>
          <w:szCs w:val="20"/>
          <w:lang w:eastAsia="pt-BR"/>
        </w:rPr>
      </w:pPr>
      <w:r w:rsidRPr="00DD5B20">
        <w:rPr>
          <w:rFonts w:ascii="Arial" w:eastAsia="Arial" w:hAnsi="Arial" w:cs="Arial"/>
          <w:bCs/>
          <w:position w:val="-1"/>
          <w:sz w:val="20"/>
          <w:szCs w:val="20"/>
          <w:lang w:eastAsia="pt-BR"/>
        </w:rPr>
        <w:t>A conservação e restauração de um bem tombado do Mosteiro de São Bento, apesar de ser uma atividade essencial para a preservação do patrimônio cultural, também pode gerar alguns impactos ambientais. Aqui estão os principais:</w:t>
      </w:r>
    </w:p>
    <w:p w:rsidR="00DD5B20" w:rsidRPr="00DD5B20" w:rsidRDefault="00DD5B20" w:rsidP="00DD5B20">
      <w:pPr>
        <w:spacing w:after="240" w:line="240" w:lineRule="auto"/>
        <w:ind w:left="-1"/>
        <w:jc w:val="both"/>
        <w:textAlignment w:val="top"/>
        <w:outlineLvl w:val="0"/>
        <w:rPr>
          <w:rFonts w:ascii="Arial" w:eastAsia="Arial" w:hAnsi="Arial" w:cs="Arial"/>
          <w:bCs/>
          <w:position w:val="-1"/>
          <w:sz w:val="20"/>
          <w:szCs w:val="20"/>
          <w:lang w:eastAsia="pt-BR"/>
        </w:rPr>
      </w:pPr>
      <w:r w:rsidRPr="00DD5B20">
        <w:rPr>
          <w:rFonts w:ascii="Arial" w:eastAsia="Arial" w:hAnsi="Arial" w:cs="Arial"/>
          <w:bCs/>
          <w:position w:val="-1"/>
          <w:sz w:val="20"/>
          <w:szCs w:val="20"/>
          <w:lang w:eastAsia="pt-BR"/>
        </w:rPr>
        <w:t>Geração de Resíduos: A remoção de materiais antigos, como pinturas, rebocos, madeiras apodrecidas, ou sistemas de fiação antigos, pode gerar resíduos que precisam ser devidamente descartados. Esses resíduos podem incluir substâncias tóxicas como chumbo (em tintas antigas), amianto, entre outros, que requerem tratamento especial.</w:t>
      </w:r>
    </w:p>
    <w:p w:rsidR="00DD5B20" w:rsidRPr="00DD5B20" w:rsidRDefault="00DD5B20" w:rsidP="00DD5B20">
      <w:pPr>
        <w:spacing w:after="240" w:line="240" w:lineRule="auto"/>
        <w:jc w:val="both"/>
        <w:textAlignment w:val="top"/>
        <w:outlineLvl w:val="0"/>
        <w:rPr>
          <w:rFonts w:ascii="Arial" w:eastAsia="Arial" w:hAnsi="Arial" w:cs="Arial"/>
          <w:bCs/>
          <w:position w:val="-1"/>
          <w:sz w:val="20"/>
          <w:szCs w:val="20"/>
          <w:lang w:eastAsia="pt-BR"/>
        </w:rPr>
      </w:pPr>
      <w:r w:rsidRPr="00DD5B20">
        <w:rPr>
          <w:rFonts w:ascii="Arial" w:eastAsia="Arial" w:hAnsi="Arial" w:cs="Arial"/>
          <w:bCs/>
          <w:position w:val="-1"/>
          <w:sz w:val="20"/>
          <w:szCs w:val="20"/>
          <w:lang w:eastAsia="pt-BR"/>
        </w:rPr>
        <w:t>Uso de Produtos Químicos: Produtos químicos usados para a limpeza, tratamento de superfícies, remoção de tinta ou para a restauração de materiais podem ser tóxicos ou poluentes. Esses produtos podem liberar vapores nocivos, e resíduos líquidos podem contaminar o solo ou corpos d'água se não forem descartados corretamente.</w:t>
      </w:r>
    </w:p>
    <w:p w:rsidR="00DD5B20" w:rsidRPr="00DD5B20" w:rsidRDefault="00DD5B20" w:rsidP="00DD5B20">
      <w:pPr>
        <w:spacing w:after="240" w:line="240" w:lineRule="auto"/>
        <w:jc w:val="both"/>
        <w:textAlignment w:val="top"/>
        <w:outlineLvl w:val="0"/>
        <w:rPr>
          <w:rFonts w:ascii="Arial" w:eastAsia="Arial" w:hAnsi="Arial" w:cs="Arial"/>
          <w:bCs/>
          <w:position w:val="-1"/>
          <w:sz w:val="20"/>
          <w:szCs w:val="20"/>
          <w:lang w:eastAsia="pt-BR"/>
        </w:rPr>
      </w:pPr>
      <w:r w:rsidRPr="00DD5B20">
        <w:rPr>
          <w:rFonts w:ascii="Arial" w:eastAsia="Arial" w:hAnsi="Arial" w:cs="Arial"/>
          <w:bCs/>
          <w:position w:val="-1"/>
          <w:sz w:val="20"/>
          <w:szCs w:val="20"/>
          <w:lang w:eastAsia="pt-BR"/>
        </w:rPr>
        <w:t>Consumo de Energia: O uso de equipamentos elétricos para iluminação, aquecimento ou para a operação de ferramentas específicas pode aumentar o consumo de energia durante o processo de restauração. Dependendo da fonte de energia, isso pode contribuir para a emissão de gases de efeito estufa.</w:t>
      </w:r>
    </w:p>
    <w:p w:rsidR="00DD5B20" w:rsidRPr="00DD5B20" w:rsidRDefault="00DD5B20" w:rsidP="00DD5B20">
      <w:pPr>
        <w:spacing w:after="240" w:line="240" w:lineRule="auto"/>
        <w:jc w:val="both"/>
        <w:textAlignment w:val="top"/>
        <w:outlineLvl w:val="0"/>
        <w:rPr>
          <w:rFonts w:ascii="Arial" w:eastAsia="Arial" w:hAnsi="Arial" w:cs="Arial"/>
          <w:bCs/>
          <w:position w:val="-1"/>
          <w:sz w:val="20"/>
          <w:szCs w:val="20"/>
          <w:lang w:eastAsia="pt-BR"/>
        </w:rPr>
      </w:pPr>
      <w:r w:rsidRPr="00DD5B20">
        <w:rPr>
          <w:rFonts w:ascii="Arial" w:eastAsia="Arial" w:hAnsi="Arial" w:cs="Arial"/>
          <w:bCs/>
          <w:position w:val="-1"/>
          <w:sz w:val="20"/>
          <w:szCs w:val="20"/>
          <w:lang w:eastAsia="pt-BR"/>
        </w:rPr>
        <w:t>Impacto na Qualidade do Ar Interno: A restauração pode liberar poeira, partículas finas e compostos orgânicos voláteis (</w:t>
      </w:r>
      <w:proofErr w:type="spellStart"/>
      <w:r w:rsidRPr="00DD5B20">
        <w:rPr>
          <w:rFonts w:ascii="Arial" w:eastAsia="Arial" w:hAnsi="Arial" w:cs="Arial"/>
          <w:bCs/>
          <w:position w:val="-1"/>
          <w:sz w:val="20"/>
          <w:szCs w:val="20"/>
          <w:lang w:eastAsia="pt-BR"/>
        </w:rPr>
        <w:t>COVs</w:t>
      </w:r>
      <w:proofErr w:type="spellEnd"/>
      <w:r w:rsidRPr="00DD5B20">
        <w:rPr>
          <w:rFonts w:ascii="Arial" w:eastAsia="Arial" w:hAnsi="Arial" w:cs="Arial"/>
          <w:bCs/>
          <w:position w:val="-1"/>
          <w:sz w:val="20"/>
          <w:szCs w:val="20"/>
          <w:lang w:eastAsia="pt-BR"/>
        </w:rPr>
        <w:t>) no ar interno, afetando a qualidade do ar e a saúde dos trabalhadores e de qualquer outra pessoa presente no local.</w:t>
      </w:r>
    </w:p>
    <w:p w:rsidR="00DD5B20" w:rsidRPr="00DD5B20" w:rsidRDefault="00DD5B20" w:rsidP="00DD5B20">
      <w:pPr>
        <w:spacing w:after="240" w:line="240" w:lineRule="auto"/>
        <w:jc w:val="both"/>
        <w:textAlignment w:val="top"/>
        <w:outlineLvl w:val="0"/>
        <w:rPr>
          <w:rFonts w:ascii="Arial" w:eastAsia="Arial" w:hAnsi="Arial" w:cs="Arial"/>
          <w:bCs/>
          <w:position w:val="-1"/>
          <w:sz w:val="20"/>
          <w:szCs w:val="20"/>
          <w:lang w:eastAsia="pt-BR"/>
        </w:rPr>
      </w:pPr>
      <w:r w:rsidRPr="00DD5B20">
        <w:rPr>
          <w:rFonts w:ascii="Arial" w:eastAsia="Arial" w:hAnsi="Arial" w:cs="Arial"/>
          <w:bCs/>
          <w:position w:val="-1"/>
          <w:sz w:val="20"/>
          <w:szCs w:val="20"/>
          <w:lang w:eastAsia="pt-BR"/>
        </w:rPr>
        <w:t>Intervenções Estruturais e Impactos Acústicos: A necessidade de fazer intervenções em elementos estruturais, como vigas, colunas, ou assoalhos, pode causar vibrações e ruídos que podem ser prejudiciais tanto para o edifício quanto para a saúde humana.</w:t>
      </w:r>
    </w:p>
    <w:p w:rsidR="00DD5B20" w:rsidRPr="00DD5B20" w:rsidRDefault="00DD5B20" w:rsidP="00DD5B20">
      <w:pPr>
        <w:spacing w:after="240" w:line="240" w:lineRule="auto"/>
        <w:jc w:val="both"/>
        <w:textAlignment w:val="top"/>
        <w:outlineLvl w:val="0"/>
        <w:rPr>
          <w:rFonts w:ascii="Arial" w:eastAsia="Arial" w:hAnsi="Arial" w:cs="Arial"/>
          <w:bCs/>
          <w:position w:val="-1"/>
          <w:sz w:val="20"/>
          <w:szCs w:val="20"/>
          <w:lang w:eastAsia="pt-BR"/>
        </w:rPr>
      </w:pPr>
      <w:r w:rsidRPr="00DD5B20">
        <w:rPr>
          <w:rFonts w:ascii="Arial" w:eastAsia="Arial" w:hAnsi="Arial" w:cs="Arial"/>
          <w:bCs/>
          <w:position w:val="-1"/>
          <w:sz w:val="20"/>
          <w:szCs w:val="20"/>
          <w:lang w:eastAsia="pt-BR"/>
        </w:rPr>
        <w:lastRenderedPageBreak/>
        <w:t>Riscos de Contaminação por Fungos e Cupins: Durante a restauração, ao remover materiais antigos, pode haver a liberação de esporos de fungos ou a descoberta de infestações de cupins, o que pode exigir tratamento adicional com produtos químicos, afetando tanto o ambiente quanto a saúde dos trabalhadores.</w:t>
      </w:r>
    </w:p>
    <w:p w:rsidR="00DD5B20" w:rsidRPr="00DD5B20" w:rsidRDefault="00DD5B20" w:rsidP="00DD5B20">
      <w:pPr>
        <w:spacing w:after="240" w:line="240" w:lineRule="auto"/>
        <w:jc w:val="both"/>
        <w:textAlignment w:val="top"/>
        <w:outlineLvl w:val="0"/>
        <w:rPr>
          <w:rFonts w:ascii="Arial" w:eastAsia="Arial" w:hAnsi="Arial" w:cs="Arial"/>
          <w:bCs/>
          <w:position w:val="-1"/>
          <w:sz w:val="20"/>
          <w:szCs w:val="20"/>
          <w:lang w:eastAsia="pt-BR"/>
        </w:rPr>
      </w:pPr>
      <w:r w:rsidRPr="00DD5B20">
        <w:rPr>
          <w:rFonts w:ascii="Arial" w:eastAsia="Arial" w:hAnsi="Arial" w:cs="Arial"/>
          <w:bCs/>
          <w:position w:val="-1"/>
          <w:sz w:val="20"/>
          <w:szCs w:val="20"/>
          <w:lang w:eastAsia="pt-BR"/>
        </w:rPr>
        <w:t>Conservação de Recursos Naturais: Embora a restauração vise preservar, pode haver o uso de materiais novos, que precisam ser extraídos e processados, consumindo recursos naturais.</w:t>
      </w:r>
    </w:p>
    <w:p w:rsidR="00DD5B20" w:rsidRPr="00DD5B20" w:rsidRDefault="00DD5B20" w:rsidP="00DD5B20">
      <w:pPr>
        <w:spacing w:after="240" w:line="240" w:lineRule="auto"/>
        <w:ind w:left="-1"/>
        <w:jc w:val="both"/>
        <w:textAlignment w:val="top"/>
        <w:outlineLvl w:val="0"/>
        <w:rPr>
          <w:rFonts w:ascii="Arial" w:eastAsia="Arial" w:hAnsi="Arial" w:cs="Arial"/>
          <w:bCs/>
          <w:position w:val="-1"/>
          <w:sz w:val="20"/>
          <w:szCs w:val="20"/>
          <w:lang w:eastAsia="pt-BR"/>
        </w:rPr>
      </w:pPr>
      <w:r w:rsidRPr="00DD5B20">
        <w:rPr>
          <w:rFonts w:ascii="Arial" w:eastAsia="Arial" w:hAnsi="Arial" w:cs="Arial"/>
          <w:bCs/>
          <w:position w:val="-1"/>
          <w:sz w:val="20"/>
          <w:szCs w:val="20"/>
          <w:lang w:eastAsia="pt-BR"/>
        </w:rPr>
        <w:t xml:space="preserve">Embora alguns impactos sejam inerentes à atividade e, portanto, não seja possível evitá-los por completo, é possível a acessível optar por recursos e tecnologias que os minimizem. Para minimizar esses impactos, é importante: </w:t>
      </w:r>
    </w:p>
    <w:p w:rsidR="00DD5B20" w:rsidRPr="00DD5B20" w:rsidRDefault="00DD5B20" w:rsidP="00DD5B20">
      <w:pPr>
        <w:spacing w:after="240" w:line="240" w:lineRule="auto"/>
        <w:ind w:left="-1"/>
        <w:jc w:val="both"/>
        <w:textAlignment w:val="top"/>
        <w:outlineLvl w:val="0"/>
        <w:rPr>
          <w:rFonts w:ascii="Arial" w:eastAsia="Arial" w:hAnsi="Arial" w:cs="Arial"/>
          <w:bCs/>
          <w:position w:val="-1"/>
          <w:sz w:val="20"/>
          <w:szCs w:val="20"/>
          <w:lang w:eastAsia="pt-BR"/>
        </w:rPr>
      </w:pPr>
      <w:r w:rsidRPr="00DD5B20">
        <w:rPr>
          <w:rFonts w:ascii="Arial" w:eastAsia="Arial" w:hAnsi="Arial" w:cs="Arial"/>
          <w:bCs/>
          <w:position w:val="-1"/>
          <w:sz w:val="20"/>
          <w:szCs w:val="20"/>
          <w:lang w:eastAsia="pt-BR"/>
        </w:rPr>
        <w:t>Gerenciamento de Resíduos: Implementar práticas de reciclagem e descarte adequado de resíduos perigosos.</w:t>
      </w:r>
    </w:p>
    <w:p w:rsidR="00DD5B20" w:rsidRPr="00DD5B20" w:rsidRDefault="00DD5B20" w:rsidP="00DD5B20">
      <w:pPr>
        <w:spacing w:after="240" w:line="240" w:lineRule="auto"/>
        <w:ind w:left="-1"/>
        <w:jc w:val="both"/>
        <w:textAlignment w:val="top"/>
        <w:outlineLvl w:val="0"/>
        <w:rPr>
          <w:rFonts w:ascii="Arial" w:eastAsia="Arial" w:hAnsi="Arial" w:cs="Arial"/>
          <w:bCs/>
          <w:position w:val="-1"/>
          <w:sz w:val="20"/>
          <w:szCs w:val="20"/>
          <w:lang w:eastAsia="pt-BR"/>
        </w:rPr>
      </w:pPr>
      <w:r w:rsidRPr="00DD5B20">
        <w:rPr>
          <w:rFonts w:ascii="Arial" w:eastAsia="Arial" w:hAnsi="Arial" w:cs="Arial"/>
          <w:bCs/>
          <w:position w:val="-1"/>
          <w:sz w:val="20"/>
          <w:szCs w:val="20"/>
          <w:lang w:eastAsia="pt-BR"/>
        </w:rPr>
        <w:t>Uso de Produtos Sustentáveis: Optar por produtos de restauração que sejam menos tóxicos e ambientalmente amigáveis.</w:t>
      </w:r>
    </w:p>
    <w:p w:rsidR="00DD5B20" w:rsidRPr="00DD5B20" w:rsidRDefault="00DD5B20" w:rsidP="00DD5B20">
      <w:pPr>
        <w:spacing w:after="240" w:line="240" w:lineRule="auto"/>
        <w:ind w:left="-1"/>
        <w:jc w:val="both"/>
        <w:textAlignment w:val="top"/>
        <w:outlineLvl w:val="0"/>
        <w:rPr>
          <w:rFonts w:ascii="Arial" w:eastAsia="Arial" w:hAnsi="Arial" w:cs="Arial"/>
          <w:bCs/>
          <w:position w:val="-1"/>
          <w:sz w:val="20"/>
          <w:szCs w:val="20"/>
          <w:lang w:eastAsia="pt-BR"/>
        </w:rPr>
      </w:pPr>
      <w:r w:rsidRPr="00DD5B20">
        <w:rPr>
          <w:rFonts w:ascii="Arial" w:eastAsia="Arial" w:hAnsi="Arial" w:cs="Arial"/>
          <w:bCs/>
          <w:position w:val="-1"/>
          <w:sz w:val="20"/>
          <w:szCs w:val="20"/>
          <w:lang w:eastAsia="pt-BR"/>
        </w:rPr>
        <w:t xml:space="preserve">Ventilação Adequada: Garantir </w:t>
      </w:r>
      <w:proofErr w:type="spellStart"/>
      <w:r w:rsidRPr="00DD5B20">
        <w:rPr>
          <w:rFonts w:ascii="Arial" w:eastAsia="Arial" w:hAnsi="Arial" w:cs="Arial"/>
          <w:bCs/>
          <w:position w:val="-1"/>
          <w:sz w:val="20"/>
          <w:szCs w:val="20"/>
          <w:lang w:eastAsia="pt-BR"/>
        </w:rPr>
        <w:t>boa</w:t>
      </w:r>
      <w:proofErr w:type="spellEnd"/>
      <w:r w:rsidRPr="00DD5B20">
        <w:rPr>
          <w:rFonts w:ascii="Arial" w:eastAsia="Arial" w:hAnsi="Arial" w:cs="Arial"/>
          <w:bCs/>
          <w:position w:val="-1"/>
          <w:sz w:val="20"/>
          <w:szCs w:val="20"/>
          <w:lang w:eastAsia="pt-BR"/>
        </w:rPr>
        <w:t xml:space="preserve"> ventilação durante o uso de produtos químicos para proteger a qualidade do ar interno.</w:t>
      </w:r>
    </w:p>
    <w:p w:rsidR="00DD5B20" w:rsidRPr="00DD5B20" w:rsidRDefault="00DD5B20" w:rsidP="00DD5B20">
      <w:pPr>
        <w:spacing w:after="240" w:line="240" w:lineRule="auto"/>
        <w:ind w:left="-1"/>
        <w:jc w:val="both"/>
        <w:textAlignment w:val="top"/>
        <w:outlineLvl w:val="0"/>
        <w:rPr>
          <w:rFonts w:ascii="Arial" w:eastAsia="Arial" w:hAnsi="Arial" w:cs="Arial"/>
          <w:bCs/>
          <w:position w:val="-1"/>
          <w:sz w:val="20"/>
          <w:szCs w:val="20"/>
          <w:lang w:eastAsia="pt-BR"/>
        </w:rPr>
      </w:pPr>
      <w:r w:rsidRPr="00DD5B20">
        <w:rPr>
          <w:rFonts w:ascii="Arial" w:eastAsia="Arial" w:hAnsi="Arial" w:cs="Arial"/>
          <w:bCs/>
          <w:position w:val="-1"/>
          <w:sz w:val="20"/>
          <w:szCs w:val="20"/>
          <w:lang w:eastAsia="pt-BR"/>
        </w:rPr>
        <w:t>Eficiência Energética: Utilizar equipamentos energeticamente eficientes e, se possível, fontes de energia renovável.</w:t>
      </w:r>
    </w:p>
    <w:p w:rsidR="00DD5B20" w:rsidRPr="00DD5B20" w:rsidRDefault="00DD5B20" w:rsidP="00DD5B20">
      <w:pPr>
        <w:spacing w:after="240" w:line="240" w:lineRule="auto"/>
        <w:jc w:val="both"/>
        <w:textAlignment w:val="top"/>
        <w:outlineLvl w:val="0"/>
        <w:rPr>
          <w:rFonts w:ascii="Arial" w:eastAsia="Arial" w:hAnsi="Arial" w:cs="Arial"/>
          <w:bCs/>
          <w:position w:val="-1"/>
          <w:sz w:val="20"/>
          <w:szCs w:val="20"/>
          <w:lang w:eastAsia="pt-BR"/>
        </w:rPr>
      </w:pPr>
      <w:r w:rsidRPr="00DD5B20">
        <w:rPr>
          <w:rFonts w:ascii="Arial" w:eastAsia="Arial" w:hAnsi="Arial" w:cs="Arial"/>
          <w:bCs/>
          <w:position w:val="-1"/>
          <w:sz w:val="20"/>
          <w:szCs w:val="20"/>
          <w:lang w:eastAsia="pt-BR"/>
        </w:rPr>
        <w:t>Planejamento Cauteloso: Realizar um planejamento minucioso para evitar intervenções desnecessárias e preservar ao máximo os materiais originais.</w:t>
      </w:r>
    </w:p>
    <w:p w:rsidR="00DD5B20" w:rsidRPr="00DD5B20" w:rsidRDefault="00DD5B20" w:rsidP="00DD5B20">
      <w:pPr>
        <w:spacing w:after="240" w:line="240" w:lineRule="auto"/>
        <w:jc w:val="both"/>
        <w:textAlignment w:val="top"/>
        <w:outlineLvl w:val="0"/>
        <w:rPr>
          <w:rFonts w:ascii="Arial" w:eastAsia="Times New Roman" w:hAnsi="Arial" w:cs="Arial"/>
          <w:position w:val="-1"/>
          <w:sz w:val="20"/>
          <w:szCs w:val="20"/>
          <w:lang w:eastAsia="pt-BR"/>
        </w:rPr>
      </w:pPr>
      <w:r w:rsidRPr="00DD5B20">
        <w:rPr>
          <w:rFonts w:ascii="Arial" w:eastAsia="Arial" w:hAnsi="Arial" w:cs="Arial"/>
          <w:bCs/>
          <w:position w:val="-1"/>
          <w:sz w:val="20"/>
          <w:szCs w:val="20"/>
          <w:lang w:eastAsia="pt-BR"/>
        </w:rPr>
        <w:t xml:space="preserve">Realizar uma serviço de restauro em um edifício tombado pode ter impactos ambientais, tanto positivos quanto negativos. </w:t>
      </w:r>
      <w:r w:rsidRPr="00DD5B20">
        <w:rPr>
          <w:rFonts w:ascii="Arial" w:eastAsia="Times New Roman" w:hAnsi="Arial" w:cs="Arial"/>
          <w:position w:val="-1"/>
          <w:sz w:val="20"/>
          <w:szCs w:val="20"/>
          <w:lang w:eastAsia="pt-BR"/>
        </w:rPr>
        <w:t xml:space="preserve">A redução dos impactos negativos exige planejamento desde a concepção do projeto, passando pela escolha e o uso eficiente dos materiais, até a gestão dos resíduos da construção, todas as embalagens, restos de matérias e produtos, sobras de entulhos, incluindo lâmpadas, queimadas, cabos, restos de óleos e graxas, frascos e aerossóis em geral, deverão ser adequadamente separados, para posterior descarte pela Contratada, conforme a legislação ambiental e sanitárias vigentes. O lixo descerá ser depositado apropriado (caçambas), devendo ser retirado pela prestadora do serviço conforme as leis ambientais.  </w:t>
      </w:r>
    </w:p>
    <w:p w:rsidR="00DD5B20" w:rsidRPr="00DD5B20" w:rsidRDefault="00DD5B20" w:rsidP="00DD5B20">
      <w:pPr>
        <w:spacing w:after="0" w:line="240" w:lineRule="auto"/>
        <w:ind w:left="2" w:hangingChars="1" w:hanging="2"/>
        <w:jc w:val="both"/>
        <w:textAlignment w:val="top"/>
        <w:outlineLvl w:val="0"/>
        <w:rPr>
          <w:rFonts w:ascii="Arial" w:eastAsia="Times New Roman" w:hAnsi="Arial" w:cs="Arial"/>
          <w:position w:val="-1"/>
          <w:sz w:val="20"/>
          <w:szCs w:val="20"/>
          <w:lang w:eastAsia="pt-BR"/>
        </w:rPr>
      </w:pPr>
      <w:r w:rsidRPr="00DD5B20">
        <w:rPr>
          <w:rFonts w:ascii="Arial" w:eastAsia="Times New Roman" w:hAnsi="Arial" w:cs="Arial"/>
          <w:position w:val="-1"/>
          <w:sz w:val="20"/>
          <w:szCs w:val="20"/>
          <w:lang w:eastAsia="pt-BR"/>
        </w:rPr>
        <w:t xml:space="preserve">Foi consultada a Agência estadual de meio ambiente que emitiu certidão de isenção de licenciamento ambiental n.º 365140, conforme o disposto no artigo 4º, da Lei estadual n.º14.249/2010. </w:t>
      </w:r>
    </w:p>
    <w:p w:rsidR="00DD5B20" w:rsidRPr="00DD5B20" w:rsidRDefault="00DD5B20" w:rsidP="00DD5B20">
      <w:pPr>
        <w:spacing w:after="0" w:line="240" w:lineRule="auto"/>
        <w:ind w:left="2" w:hangingChars="1" w:hanging="2"/>
        <w:jc w:val="both"/>
        <w:textAlignment w:val="top"/>
        <w:outlineLvl w:val="0"/>
        <w:rPr>
          <w:rFonts w:ascii="Arial" w:eastAsia="Times New Roman" w:hAnsi="Arial" w:cs="Arial"/>
          <w:position w:val="-1"/>
          <w:sz w:val="20"/>
          <w:szCs w:val="20"/>
          <w:lang w:eastAsia="pt-BR"/>
        </w:rPr>
      </w:pPr>
    </w:p>
    <w:p w:rsidR="00DD5B20" w:rsidRPr="00DD5B20" w:rsidRDefault="00DD5B20" w:rsidP="00DD5B20">
      <w:pPr>
        <w:widowControl w:val="0"/>
        <w:suppressAutoHyphens w:val="0"/>
        <w:autoSpaceDE w:val="0"/>
        <w:autoSpaceDN w:val="0"/>
        <w:spacing w:after="240" w:line="240" w:lineRule="auto"/>
        <w:ind w:right="-1" w:hanging="2"/>
        <w:jc w:val="both"/>
        <w:rPr>
          <w:rFonts w:ascii="Arial" w:eastAsia="Times New Roman" w:hAnsi="Arial" w:cs="Arial"/>
          <w:sz w:val="20"/>
          <w:szCs w:val="20"/>
          <w:lang w:val="pt-PT"/>
        </w:rPr>
      </w:pPr>
      <w:r w:rsidRPr="00DD5B20">
        <w:rPr>
          <w:rFonts w:ascii="Arial" w:eastAsia="Calibri" w:hAnsi="Arial" w:cs="Arial"/>
          <w:sz w:val="20"/>
          <w:szCs w:val="20"/>
          <w:lang w:val="pt-PT"/>
        </w:rPr>
        <w:t xml:space="preserve">Diantes de tais, detalhamentos descritos acima a Será a Contratada deverá realizar toda a prestação dos serviços em consonância com a Norma Regulamentadora n.º 18 que trata das Condições e Meio Ambiente de Trabalho na Indústria da Construção, publicada através da Portaria GM n.º 3.214 de 08 de junho de 1978 e alterações e atualizações publicadas através da Portaria DSST n.º 02de 20 de maio de 1992, das Portarias SSST n.º 04de 04 de julho de 1995, nº 07de 03 de março de 1997, n.º 12 de 06 de maio de 1997, n.º 20de 17 de abril de 1998 e n.º 63de 28 de dezembro de 1998, das Portarias SIT n.º 30 de 13 de dezembro de 2000 e de 20 de dezembro de 2001, n.º 13 de 09 de julho de 2002, n.º 114de 17 de janeiro de 2005, n.º 157 de 10 de abril de 2007, n.º 15de 03 de julho de 2007, n.º 40de 07 de março de 2008 e n.º 201 de 21 de janeiro de 2011, n.º 201 de 2011 de janeiro de 2 n.º 224 de 06 maio de 2011, n.º 237 de 10 de junho de 2011 e n.º 254 de 04 de agosto de 2011, bem como com as demais legislações vigentes sobre segurança, medicina e higiene do trabalho. </w:t>
      </w:r>
    </w:p>
    <w:p w:rsidR="00DD5B20" w:rsidRPr="00DD5B20" w:rsidRDefault="00DD5B20" w:rsidP="00F66196">
      <w:pPr>
        <w:numPr>
          <w:ilvl w:val="0"/>
          <w:numId w:val="16"/>
        </w:numPr>
        <w:tabs>
          <w:tab w:val="left" w:pos="0"/>
        </w:tabs>
        <w:spacing w:after="240" w:line="240" w:lineRule="auto"/>
        <w:ind w:leftChars="-1" w:left="0" w:right="141" w:hangingChars="1" w:hanging="2"/>
        <w:contextualSpacing/>
        <w:jc w:val="both"/>
        <w:textAlignment w:val="top"/>
        <w:outlineLvl w:val="0"/>
        <w:rPr>
          <w:rFonts w:ascii="Arial" w:eastAsia="Arial" w:hAnsi="Arial" w:cs="Arial"/>
          <w:b/>
          <w:position w:val="-1"/>
          <w:sz w:val="20"/>
          <w:szCs w:val="20"/>
          <w:lang w:eastAsia="pt-BR"/>
        </w:rPr>
      </w:pPr>
      <w:r w:rsidRPr="00DD5B20">
        <w:rPr>
          <w:rFonts w:ascii="Arial" w:eastAsia="Arial" w:hAnsi="Arial" w:cs="Arial"/>
          <w:b/>
          <w:position w:val="-1"/>
          <w:sz w:val="20"/>
          <w:szCs w:val="20"/>
          <w:lang w:eastAsia="pt-BR"/>
        </w:rPr>
        <w:t>Posicionamento conclusivo</w:t>
      </w:r>
      <w:r w:rsidRPr="00DD5B20">
        <w:rPr>
          <w:rFonts w:ascii="Arial" w:eastAsia="Arial" w:hAnsi="Arial" w:cs="Arial"/>
          <w:b/>
          <w:position w:val="-1"/>
          <w:sz w:val="20"/>
          <w:szCs w:val="20"/>
          <w:lang w:eastAsia="pt-BR"/>
        </w:rPr>
        <w:tab/>
      </w:r>
    </w:p>
    <w:p w:rsidR="00DD5B20" w:rsidRPr="00DD5B20" w:rsidRDefault="00DD5B20" w:rsidP="00DD5B20">
      <w:pPr>
        <w:tabs>
          <w:tab w:val="left" w:pos="0"/>
        </w:tabs>
        <w:spacing w:after="240" w:line="240" w:lineRule="auto"/>
        <w:ind w:right="141"/>
        <w:contextualSpacing/>
        <w:jc w:val="both"/>
        <w:textAlignment w:val="top"/>
        <w:outlineLvl w:val="0"/>
        <w:rPr>
          <w:rFonts w:ascii="Arial" w:eastAsia="Arial" w:hAnsi="Arial" w:cs="Arial"/>
          <w:b/>
          <w:position w:val="-1"/>
          <w:sz w:val="20"/>
          <w:szCs w:val="20"/>
          <w:lang w:eastAsia="pt-BR"/>
        </w:rPr>
      </w:pPr>
    </w:p>
    <w:p w:rsidR="00DD5B20" w:rsidRPr="00DD5B20" w:rsidRDefault="00DD5B20" w:rsidP="00DD5B20">
      <w:pPr>
        <w:spacing w:after="240" w:line="240" w:lineRule="auto"/>
        <w:ind w:left="-142" w:right="141"/>
        <w:contextualSpacing/>
        <w:jc w:val="both"/>
        <w:textAlignment w:val="top"/>
        <w:outlineLvl w:val="0"/>
        <w:rPr>
          <w:rFonts w:ascii="Arial" w:eastAsia="Arial" w:hAnsi="Arial" w:cs="Arial"/>
          <w:bCs/>
          <w:position w:val="-1"/>
          <w:sz w:val="20"/>
          <w:szCs w:val="20"/>
          <w:lang w:eastAsia="pt-BR"/>
        </w:rPr>
      </w:pPr>
      <w:r w:rsidRPr="00DD5B20">
        <w:rPr>
          <w:rFonts w:ascii="Arial" w:eastAsia="Arial" w:hAnsi="Arial" w:cs="Arial"/>
          <w:bCs/>
          <w:position w:val="-1"/>
          <w:sz w:val="20"/>
          <w:szCs w:val="20"/>
          <w:lang w:eastAsia="pt-BR"/>
        </w:rPr>
        <w:t xml:space="preserve">É imprescindível destacar que todas o Estudo Técnico Preliminar, foi realizado a percorrer das alternativas e condicionantes para a execução dos serviços de conservação e restauração dos bens integrados do mosteiro de são bento de Olinda–PE, sendo claramente evidenciado que o patrimônio em questão é um bem tombado, possuindo assim características históricas, arquitetônicas e artísticas únicas, que demandam técnicas especificas de restauração e conservação, conforme   disposto no ártico   no artigo 6º, inciso XVIII, alínea “g” da Lei 14.133/2021. </w:t>
      </w:r>
    </w:p>
    <w:p w:rsidR="00DD5B20" w:rsidRPr="00DD5B20" w:rsidRDefault="00DD5B20" w:rsidP="00DD5B20">
      <w:pPr>
        <w:spacing w:after="240" w:line="240" w:lineRule="auto"/>
        <w:ind w:left="-142" w:right="141"/>
        <w:contextualSpacing/>
        <w:jc w:val="both"/>
        <w:textAlignment w:val="top"/>
        <w:outlineLvl w:val="0"/>
        <w:rPr>
          <w:rFonts w:ascii="Arial" w:eastAsia="Arial" w:hAnsi="Arial" w:cs="Arial"/>
          <w:bCs/>
          <w:position w:val="-1"/>
          <w:sz w:val="20"/>
          <w:szCs w:val="20"/>
          <w:lang w:eastAsia="pt-BR"/>
        </w:rPr>
      </w:pPr>
    </w:p>
    <w:p w:rsidR="00DD5B20" w:rsidRPr="00DD5B20" w:rsidRDefault="00DD5B20" w:rsidP="00DD5B20">
      <w:pPr>
        <w:spacing w:after="240" w:line="240" w:lineRule="auto"/>
        <w:ind w:left="-142" w:right="141"/>
        <w:contextualSpacing/>
        <w:jc w:val="both"/>
        <w:textAlignment w:val="top"/>
        <w:outlineLvl w:val="0"/>
        <w:rPr>
          <w:rFonts w:ascii="Arial" w:eastAsia="Arial" w:hAnsi="Arial" w:cs="Arial"/>
          <w:bCs/>
          <w:position w:val="-1"/>
          <w:sz w:val="20"/>
          <w:szCs w:val="20"/>
          <w:lang w:eastAsia="pt-BR"/>
        </w:rPr>
      </w:pPr>
      <w:r w:rsidRPr="00DD5B20">
        <w:rPr>
          <w:rFonts w:ascii="Arial" w:eastAsia="Arial" w:hAnsi="Arial" w:cs="Arial"/>
          <w:bCs/>
          <w:position w:val="-1"/>
          <w:sz w:val="20"/>
          <w:szCs w:val="20"/>
          <w:lang w:eastAsia="pt-BR"/>
        </w:rPr>
        <w:t xml:space="preserve">Dessa forma, são serviços que merecem cuidados especiais com a participação exclusiva de empresa que detenha de conhecimento especializado e com qualificação técnica, operacional e profissional que demonstre experiência em patrimônios históricos. Além disso, é necessário a apresentação dos responsáveis técnicos que sejam comprovadamente habilitados para executarem os serviços, considerando a unicidade da demanda. </w:t>
      </w:r>
    </w:p>
    <w:p w:rsidR="00DD5B20" w:rsidRPr="00DD5B20" w:rsidRDefault="00DD5B20" w:rsidP="00DD5B20">
      <w:pPr>
        <w:spacing w:after="240" w:line="240" w:lineRule="auto"/>
        <w:ind w:left="-142" w:right="141"/>
        <w:contextualSpacing/>
        <w:jc w:val="both"/>
        <w:textAlignment w:val="top"/>
        <w:outlineLvl w:val="0"/>
        <w:rPr>
          <w:rFonts w:ascii="Arial" w:eastAsia="Arial" w:hAnsi="Arial" w:cs="Arial"/>
          <w:bCs/>
          <w:position w:val="-1"/>
          <w:sz w:val="20"/>
          <w:szCs w:val="20"/>
          <w:lang w:eastAsia="pt-BR"/>
        </w:rPr>
      </w:pPr>
    </w:p>
    <w:p w:rsidR="00DD5B20" w:rsidRPr="00DD5B20" w:rsidRDefault="00DD5B20" w:rsidP="00DD5B20">
      <w:pPr>
        <w:spacing w:after="240" w:line="240" w:lineRule="auto"/>
        <w:ind w:left="-142" w:right="141"/>
        <w:contextualSpacing/>
        <w:jc w:val="both"/>
        <w:textAlignment w:val="top"/>
        <w:outlineLvl w:val="0"/>
        <w:rPr>
          <w:rFonts w:ascii="Arial" w:eastAsia="Arial" w:hAnsi="Arial" w:cs="Arial"/>
          <w:bCs/>
          <w:position w:val="-1"/>
          <w:sz w:val="20"/>
          <w:szCs w:val="20"/>
          <w:lang w:eastAsia="pt-BR"/>
        </w:rPr>
      </w:pPr>
      <w:r w:rsidRPr="00DD5B20">
        <w:rPr>
          <w:rFonts w:ascii="Arial" w:eastAsia="Arial" w:hAnsi="Arial" w:cs="Arial"/>
          <w:bCs/>
          <w:position w:val="-1"/>
          <w:sz w:val="20"/>
          <w:szCs w:val="20"/>
          <w:lang w:eastAsia="pt-BR"/>
        </w:rPr>
        <w:t xml:space="preserve"> Nesse diapasão, sob as perspectivas das boas práticas na administração pública, entende-se que a contratação é direta por inexigibilidade, se mostra a alternativa mais viável, desde que sejam tomadas as providências de manutenção dos mesmos princípios restaurativos utilizados na restauração de 2001 e 2004 para não quebrar a unidade potencial do acervo artístico do monumento, uma vez que as questões aqui elencadas estabelecem critérios de legalidade, razoabilidade, eficiência, especificações, preço médio, e atendem aos princípios e teorias de restauração do patrimônio cultural brasileiro.</w:t>
      </w:r>
    </w:p>
    <w:p w:rsidR="00DD5B20" w:rsidRPr="00DD5B20" w:rsidRDefault="00DD5B20" w:rsidP="00DD5B20">
      <w:pPr>
        <w:spacing w:after="240" w:line="240" w:lineRule="auto"/>
        <w:ind w:left="-142" w:right="141"/>
        <w:contextualSpacing/>
        <w:jc w:val="both"/>
        <w:textAlignment w:val="top"/>
        <w:outlineLvl w:val="0"/>
        <w:rPr>
          <w:rFonts w:ascii="Arial" w:eastAsia="Arial" w:hAnsi="Arial" w:cs="Arial"/>
          <w:bCs/>
          <w:position w:val="-1"/>
          <w:sz w:val="20"/>
          <w:szCs w:val="20"/>
          <w:lang w:eastAsia="pt-BR"/>
        </w:rPr>
      </w:pPr>
      <w:r w:rsidRPr="00DD5B20">
        <w:rPr>
          <w:rFonts w:ascii="Arial" w:eastAsia="Arial" w:hAnsi="Arial" w:cs="Arial"/>
          <w:bCs/>
          <w:position w:val="-1"/>
          <w:sz w:val="20"/>
          <w:szCs w:val="20"/>
          <w:lang w:eastAsia="pt-BR"/>
        </w:rPr>
        <w:t xml:space="preserve">Por conseguinte, o serviço a ser contratado possibilitará a preservação de um dos mais importantes acervos artísticos brasileiros, além de devolvê-los à população brasileira totalmente restaurados, protegidos e sem riscos de desaparecimento. </w:t>
      </w:r>
      <w:bookmarkStart w:id="37" w:name="_heading=h.3s2hh02hmn7z"/>
      <w:bookmarkStart w:id="38" w:name="_heading=h.rpm2khbhfs4j"/>
      <w:bookmarkStart w:id="39" w:name="_heading=h.gjdgxs"/>
      <w:bookmarkEnd w:id="37"/>
      <w:bookmarkEnd w:id="38"/>
      <w:bookmarkEnd w:id="39"/>
    </w:p>
    <w:p w:rsidR="00DD5B20" w:rsidRPr="00DD5B20" w:rsidRDefault="00DD5B20" w:rsidP="00DD5B20">
      <w:pPr>
        <w:spacing w:after="240" w:line="240" w:lineRule="auto"/>
        <w:ind w:left="-142" w:right="141"/>
        <w:contextualSpacing/>
        <w:jc w:val="both"/>
        <w:textAlignment w:val="top"/>
        <w:outlineLvl w:val="0"/>
        <w:rPr>
          <w:rFonts w:ascii="Arial" w:eastAsia="Arial" w:hAnsi="Arial" w:cs="Arial"/>
          <w:bCs/>
          <w:position w:val="-1"/>
          <w:sz w:val="20"/>
          <w:szCs w:val="20"/>
          <w:lang w:eastAsia="pt-BR"/>
        </w:rPr>
      </w:pPr>
    </w:p>
    <w:p w:rsidR="00DD5B20" w:rsidRPr="00DD5B20" w:rsidRDefault="00DD5B20" w:rsidP="00DD5B20">
      <w:pPr>
        <w:tabs>
          <w:tab w:val="left" w:pos="0"/>
        </w:tabs>
        <w:suppressAutoHyphens w:val="0"/>
        <w:spacing w:after="240" w:line="240" w:lineRule="auto"/>
        <w:ind w:leftChars="-65" w:left="-141" w:right="141" w:hanging="2"/>
        <w:contextualSpacing/>
        <w:jc w:val="both"/>
        <w:rPr>
          <w:rFonts w:ascii="Arial" w:eastAsia="Arial" w:hAnsi="Arial" w:cs="Arial"/>
          <w:b/>
          <w:position w:val="-1"/>
          <w:sz w:val="20"/>
          <w:szCs w:val="20"/>
          <w:lang w:eastAsia="pt-BR"/>
        </w:rPr>
      </w:pPr>
      <w:r w:rsidRPr="00DD5B20">
        <w:rPr>
          <w:rFonts w:ascii="Arial" w:eastAsia="Arial" w:hAnsi="Arial" w:cs="Arial"/>
          <w:b/>
          <w:position w:val="-1"/>
          <w:sz w:val="20"/>
          <w:szCs w:val="20"/>
          <w:lang w:eastAsia="pt-BR"/>
        </w:rPr>
        <w:t xml:space="preserve">Servidores responsáveis pela elaboração: </w:t>
      </w:r>
    </w:p>
    <w:p w:rsidR="00DD5B20" w:rsidRPr="00DD5B20" w:rsidRDefault="00DD5B20" w:rsidP="00DD5B20">
      <w:pPr>
        <w:tabs>
          <w:tab w:val="left" w:pos="0"/>
        </w:tabs>
        <w:suppressAutoHyphens w:val="0"/>
        <w:spacing w:after="240" w:line="240" w:lineRule="auto"/>
        <w:ind w:leftChars="-65" w:left="-141" w:right="141" w:hanging="2"/>
        <w:contextualSpacing/>
        <w:jc w:val="both"/>
        <w:rPr>
          <w:rFonts w:ascii="Arial" w:eastAsia="Arial" w:hAnsi="Arial" w:cs="Arial"/>
          <w:b/>
          <w:position w:val="-1"/>
          <w:sz w:val="20"/>
          <w:szCs w:val="20"/>
          <w:lang w:eastAsia="pt-BR"/>
        </w:rPr>
      </w:pPr>
    </w:p>
    <w:p w:rsidR="00DD5B20" w:rsidRPr="00DD5B20" w:rsidRDefault="00DD5B20" w:rsidP="00DD5B20">
      <w:pPr>
        <w:spacing w:after="240" w:line="240" w:lineRule="auto"/>
        <w:ind w:right="141"/>
        <w:textAlignment w:val="top"/>
        <w:outlineLvl w:val="0"/>
        <w:rPr>
          <w:rFonts w:ascii="Arial" w:eastAsia="Arial" w:hAnsi="Arial" w:cs="Arial"/>
          <w:b/>
          <w:position w:val="-1"/>
          <w:sz w:val="20"/>
          <w:szCs w:val="20"/>
          <w:lang w:eastAsia="pt-BR"/>
        </w:rPr>
      </w:pPr>
    </w:p>
    <w:p w:rsidR="00DD5B20" w:rsidRPr="00DD5B20" w:rsidRDefault="00DD5B20" w:rsidP="00DD5B20">
      <w:pPr>
        <w:spacing w:after="0" w:line="240" w:lineRule="auto"/>
        <w:ind w:left="2" w:right="141" w:hangingChars="1" w:hanging="2"/>
        <w:jc w:val="center"/>
        <w:textAlignment w:val="top"/>
        <w:outlineLvl w:val="0"/>
        <w:rPr>
          <w:rFonts w:ascii="Arial" w:eastAsia="Arial" w:hAnsi="Arial" w:cs="Arial"/>
          <w:b/>
          <w:position w:val="-1"/>
          <w:sz w:val="20"/>
          <w:szCs w:val="20"/>
          <w:lang w:eastAsia="pt-BR"/>
        </w:rPr>
      </w:pPr>
      <w:r w:rsidRPr="00DD5B20">
        <w:rPr>
          <w:rFonts w:ascii="Arial" w:eastAsia="Arial" w:hAnsi="Arial" w:cs="Arial"/>
          <w:b/>
          <w:position w:val="-1"/>
          <w:sz w:val="20"/>
          <w:szCs w:val="20"/>
          <w:lang w:eastAsia="pt-BR"/>
        </w:rPr>
        <w:t>Sandra Alves Barbosa Spinelli</w:t>
      </w:r>
    </w:p>
    <w:p w:rsidR="00DD5B20" w:rsidRPr="00DD5B20" w:rsidRDefault="00DD5B20" w:rsidP="00DD5B20">
      <w:pPr>
        <w:spacing w:after="0" w:line="240" w:lineRule="auto"/>
        <w:ind w:left="2" w:right="141" w:hangingChars="1" w:hanging="2"/>
        <w:jc w:val="center"/>
        <w:textAlignment w:val="top"/>
        <w:outlineLvl w:val="0"/>
        <w:rPr>
          <w:rFonts w:ascii="Arial" w:eastAsia="Arial" w:hAnsi="Arial" w:cs="Arial"/>
          <w:position w:val="-1"/>
          <w:sz w:val="20"/>
          <w:szCs w:val="20"/>
          <w:lang w:eastAsia="pt-BR"/>
        </w:rPr>
      </w:pPr>
      <w:r w:rsidRPr="00DD5B20">
        <w:rPr>
          <w:rFonts w:ascii="Arial" w:eastAsia="Arial" w:hAnsi="Arial" w:cs="Arial"/>
          <w:position w:val="-1"/>
          <w:sz w:val="20"/>
          <w:szCs w:val="20"/>
          <w:lang w:eastAsia="pt-BR"/>
        </w:rPr>
        <w:t>Superintendente de Projetos</w:t>
      </w:r>
    </w:p>
    <w:p w:rsidR="00DD5B20" w:rsidRPr="00DD5B20" w:rsidRDefault="00DD5B20" w:rsidP="00DD5B20">
      <w:pPr>
        <w:spacing w:after="0" w:line="240" w:lineRule="auto"/>
        <w:ind w:left="2" w:right="141" w:hangingChars="1" w:hanging="2"/>
        <w:jc w:val="center"/>
        <w:textAlignment w:val="top"/>
        <w:outlineLvl w:val="0"/>
        <w:rPr>
          <w:rFonts w:ascii="Arial" w:eastAsia="Arial" w:hAnsi="Arial" w:cs="Arial"/>
          <w:position w:val="-1"/>
          <w:sz w:val="20"/>
          <w:szCs w:val="20"/>
          <w:lang w:eastAsia="pt-BR"/>
        </w:rPr>
      </w:pPr>
      <w:r w:rsidRPr="00DD5B20">
        <w:rPr>
          <w:rFonts w:ascii="Arial" w:eastAsia="Arial" w:hAnsi="Arial" w:cs="Arial"/>
          <w:position w:val="-1"/>
          <w:sz w:val="20"/>
          <w:szCs w:val="20"/>
          <w:lang w:eastAsia="pt-BR"/>
        </w:rPr>
        <w:t>Arquiteta - CAU - A90129-6</w:t>
      </w:r>
    </w:p>
    <w:p w:rsidR="00DD5B20" w:rsidRPr="00DD5B20" w:rsidRDefault="00DD5B20" w:rsidP="00DD5B20">
      <w:pPr>
        <w:spacing w:after="0" w:line="240" w:lineRule="auto"/>
        <w:ind w:left="2" w:right="141" w:hangingChars="1" w:hanging="2"/>
        <w:jc w:val="center"/>
        <w:textAlignment w:val="top"/>
        <w:outlineLvl w:val="0"/>
        <w:rPr>
          <w:rFonts w:ascii="Arial" w:eastAsia="Arial" w:hAnsi="Arial" w:cs="Arial"/>
          <w:position w:val="-1"/>
          <w:sz w:val="20"/>
          <w:szCs w:val="20"/>
          <w:lang w:eastAsia="pt-BR"/>
        </w:rPr>
      </w:pPr>
      <w:r w:rsidRPr="00DD5B20">
        <w:rPr>
          <w:rFonts w:ascii="Arial" w:eastAsia="Arial" w:hAnsi="Arial" w:cs="Arial"/>
          <w:position w:val="-1"/>
          <w:sz w:val="20"/>
          <w:szCs w:val="20"/>
          <w:lang w:eastAsia="pt-BR"/>
        </w:rPr>
        <w:t>Responsável pela elaboração</w:t>
      </w:r>
    </w:p>
    <w:p w:rsidR="00DD5B20" w:rsidRPr="00DD5B20" w:rsidRDefault="00DD5B20" w:rsidP="00DD5B20">
      <w:pPr>
        <w:spacing w:after="240" w:line="240" w:lineRule="auto"/>
        <w:ind w:left="2" w:right="141" w:hangingChars="1" w:hanging="2"/>
        <w:jc w:val="center"/>
        <w:textAlignment w:val="top"/>
        <w:outlineLvl w:val="0"/>
        <w:rPr>
          <w:rFonts w:ascii="Arial" w:eastAsia="Arial" w:hAnsi="Arial" w:cs="Arial"/>
          <w:position w:val="-1"/>
          <w:sz w:val="20"/>
          <w:szCs w:val="20"/>
          <w:lang w:eastAsia="pt-BR"/>
        </w:rPr>
      </w:pPr>
    </w:p>
    <w:p w:rsidR="00DD5B20" w:rsidRPr="00DD5B20" w:rsidRDefault="00DD5B20" w:rsidP="00DD5B20">
      <w:pPr>
        <w:spacing w:after="0" w:line="240" w:lineRule="auto"/>
        <w:ind w:left="2" w:right="141" w:hangingChars="1" w:hanging="2"/>
        <w:jc w:val="center"/>
        <w:textAlignment w:val="top"/>
        <w:outlineLvl w:val="0"/>
        <w:rPr>
          <w:rFonts w:ascii="Arial" w:eastAsia="Arial" w:hAnsi="Arial" w:cs="Arial"/>
          <w:b/>
          <w:position w:val="-1"/>
          <w:sz w:val="20"/>
          <w:szCs w:val="20"/>
          <w:lang w:eastAsia="pt-BR"/>
        </w:rPr>
      </w:pPr>
      <w:r w:rsidRPr="00DD5B20">
        <w:rPr>
          <w:rFonts w:ascii="Arial" w:eastAsia="Arial" w:hAnsi="Arial" w:cs="Arial"/>
          <w:b/>
          <w:position w:val="-1"/>
          <w:sz w:val="20"/>
          <w:szCs w:val="20"/>
          <w:lang w:eastAsia="pt-BR"/>
        </w:rPr>
        <w:t>Renata Duarte Borba</w:t>
      </w:r>
    </w:p>
    <w:p w:rsidR="00DD5B20" w:rsidRPr="00DD5B20" w:rsidRDefault="00DD5B20" w:rsidP="00DD5B20">
      <w:pPr>
        <w:spacing w:after="0" w:line="240" w:lineRule="auto"/>
        <w:ind w:right="141"/>
        <w:textAlignment w:val="top"/>
        <w:outlineLvl w:val="0"/>
        <w:rPr>
          <w:rFonts w:ascii="Arial" w:eastAsia="Arial" w:hAnsi="Arial" w:cs="Arial"/>
          <w:position w:val="-1"/>
          <w:sz w:val="20"/>
          <w:szCs w:val="20"/>
          <w:lang w:eastAsia="pt-BR"/>
        </w:rPr>
      </w:pPr>
      <w:r w:rsidRPr="00DD5B20">
        <w:rPr>
          <w:rFonts w:ascii="Arial" w:eastAsia="Arial" w:hAnsi="Arial" w:cs="Arial"/>
          <w:position w:val="-1"/>
          <w:sz w:val="20"/>
          <w:szCs w:val="20"/>
          <w:lang w:eastAsia="pt-BR"/>
        </w:rPr>
        <w:t xml:space="preserve">                                                               </w:t>
      </w:r>
      <w:r>
        <w:rPr>
          <w:rFonts w:ascii="Arial" w:eastAsia="Arial" w:hAnsi="Arial" w:cs="Arial"/>
          <w:position w:val="-1"/>
          <w:sz w:val="20"/>
          <w:szCs w:val="20"/>
          <w:lang w:eastAsia="pt-BR"/>
        </w:rPr>
        <w:t xml:space="preserve">          </w:t>
      </w:r>
      <w:r w:rsidRPr="00DD5B20">
        <w:rPr>
          <w:rFonts w:ascii="Arial" w:eastAsia="Arial" w:hAnsi="Arial" w:cs="Arial"/>
          <w:position w:val="-1"/>
          <w:sz w:val="20"/>
          <w:szCs w:val="20"/>
          <w:lang w:eastAsia="pt-BR"/>
        </w:rPr>
        <w:t xml:space="preserve"> Responsável pela aprovação</w:t>
      </w:r>
    </w:p>
    <w:tbl>
      <w:tblPr>
        <w:tblStyle w:val="Tabelacomgrade1"/>
        <w:tblpPr w:leftFromText="141" w:rightFromText="141" w:vertAnchor="text" w:horzAnchor="margin" w:tblpY="942"/>
        <w:tblW w:w="9498" w:type="dxa"/>
        <w:tblLayout w:type="fixed"/>
        <w:tblLook w:val="04A0" w:firstRow="1" w:lastRow="0" w:firstColumn="1" w:lastColumn="0" w:noHBand="0" w:noVBand="1"/>
      </w:tblPr>
      <w:tblGrid>
        <w:gridCol w:w="1985"/>
        <w:gridCol w:w="2268"/>
        <w:gridCol w:w="1701"/>
        <w:gridCol w:w="1276"/>
        <w:gridCol w:w="2268"/>
      </w:tblGrid>
      <w:tr w:rsidR="00DD5B20" w:rsidRPr="00DD5B20" w:rsidTr="00E1499B">
        <w:tc>
          <w:tcPr>
            <w:tcW w:w="1985" w:type="dxa"/>
          </w:tcPr>
          <w:p w:rsidR="00DD5B20" w:rsidRPr="00DD5B20" w:rsidRDefault="00DD5B20" w:rsidP="00DD5B20">
            <w:pPr>
              <w:tabs>
                <w:tab w:val="left" w:pos="0"/>
              </w:tabs>
              <w:spacing w:after="240" w:line="240" w:lineRule="auto"/>
              <w:ind w:left="2" w:right="141" w:hangingChars="1" w:hanging="2"/>
              <w:contextualSpacing/>
              <w:jc w:val="both"/>
              <w:textAlignment w:val="top"/>
              <w:outlineLvl w:val="0"/>
              <w:rPr>
                <w:rFonts w:ascii="Arial" w:eastAsia="Arial" w:hAnsi="Arial" w:cs="Arial"/>
                <w:b/>
                <w:position w:val="-1"/>
                <w:sz w:val="20"/>
                <w:szCs w:val="20"/>
                <w:lang w:eastAsia="pt-BR"/>
              </w:rPr>
            </w:pPr>
            <w:r w:rsidRPr="00DD5B20">
              <w:rPr>
                <w:rFonts w:ascii="Arial" w:eastAsia="Arial" w:hAnsi="Arial" w:cs="Arial"/>
                <w:b/>
                <w:position w:val="-1"/>
                <w:sz w:val="20"/>
                <w:szCs w:val="20"/>
                <w:lang w:eastAsia="pt-BR"/>
              </w:rPr>
              <w:t>Nome</w:t>
            </w:r>
          </w:p>
        </w:tc>
        <w:tc>
          <w:tcPr>
            <w:tcW w:w="2268" w:type="dxa"/>
          </w:tcPr>
          <w:p w:rsidR="00DD5B20" w:rsidRPr="00DD5B20" w:rsidRDefault="00DD5B20" w:rsidP="00DD5B20">
            <w:pPr>
              <w:tabs>
                <w:tab w:val="left" w:pos="0"/>
              </w:tabs>
              <w:spacing w:after="240" w:line="240" w:lineRule="auto"/>
              <w:ind w:left="2" w:right="141" w:hangingChars="1" w:hanging="2"/>
              <w:contextualSpacing/>
              <w:jc w:val="both"/>
              <w:textAlignment w:val="top"/>
              <w:outlineLvl w:val="0"/>
              <w:rPr>
                <w:rFonts w:ascii="Arial" w:eastAsia="Arial" w:hAnsi="Arial" w:cs="Arial"/>
                <w:b/>
                <w:position w:val="-1"/>
                <w:sz w:val="20"/>
                <w:szCs w:val="20"/>
                <w:lang w:eastAsia="pt-BR"/>
              </w:rPr>
            </w:pPr>
            <w:r w:rsidRPr="00DD5B20">
              <w:rPr>
                <w:rFonts w:ascii="Arial" w:eastAsia="Arial" w:hAnsi="Arial" w:cs="Arial"/>
                <w:b/>
                <w:position w:val="-1"/>
                <w:sz w:val="20"/>
                <w:szCs w:val="20"/>
                <w:lang w:eastAsia="pt-BR"/>
              </w:rPr>
              <w:t>E-mail</w:t>
            </w:r>
          </w:p>
        </w:tc>
        <w:tc>
          <w:tcPr>
            <w:tcW w:w="1701" w:type="dxa"/>
          </w:tcPr>
          <w:p w:rsidR="00DD5B20" w:rsidRPr="00DD5B20" w:rsidRDefault="00DD5B20" w:rsidP="00DD5B20">
            <w:pPr>
              <w:tabs>
                <w:tab w:val="left" w:pos="0"/>
              </w:tabs>
              <w:spacing w:after="240" w:line="240" w:lineRule="auto"/>
              <w:ind w:left="2" w:right="141" w:hangingChars="1" w:hanging="2"/>
              <w:contextualSpacing/>
              <w:jc w:val="both"/>
              <w:textAlignment w:val="top"/>
              <w:outlineLvl w:val="0"/>
              <w:rPr>
                <w:rFonts w:ascii="Arial" w:eastAsia="Arial" w:hAnsi="Arial" w:cs="Arial"/>
                <w:b/>
                <w:position w:val="-1"/>
                <w:sz w:val="20"/>
                <w:szCs w:val="20"/>
                <w:lang w:eastAsia="pt-BR"/>
              </w:rPr>
            </w:pPr>
            <w:r w:rsidRPr="00DD5B20">
              <w:rPr>
                <w:rFonts w:ascii="Arial" w:eastAsia="Arial" w:hAnsi="Arial" w:cs="Arial"/>
                <w:b/>
                <w:position w:val="-1"/>
                <w:sz w:val="20"/>
                <w:szCs w:val="20"/>
                <w:lang w:eastAsia="pt-BR"/>
              </w:rPr>
              <w:t>Telefone</w:t>
            </w:r>
          </w:p>
        </w:tc>
        <w:tc>
          <w:tcPr>
            <w:tcW w:w="1276" w:type="dxa"/>
          </w:tcPr>
          <w:p w:rsidR="00DD5B20" w:rsidRPr="00DD5B20" w:rsidRDefault="00DD5B20" w:rsidP="00DD5B20">
            <w:pPr>
              <w:tabs>
                <w:tab w:val="left" w:pos="0"/>
              </w:tabs>
              <w:spacing w:after="240" w:line="240" w:lineRule="auto"/>
              <w:ind w:left="2" w:right="141" w:hangingChars="1" w:hanging="2"/>
              <w:contextualSpacing/>
              <w:jc w:val="both"/>
              <w:textAlignment w:val="top"/>
              <w:outlineLvl w:val="0"/>
              <w:rPr>
                <w:rFonts w:ascii="Arial" w:eastAsia="Arial" w:hAnsi="Arial" w:cs="Arial"/>
                <w:b/>
                <w:position w:val="-1"/>
                <w:sz w:val="20"/>
                <w:szCs w:val="20"/>
                <w:lang w:eastAsia="pt-BR"/>
              </w:rPr>
            </w:pPr>
            <w:r w:rsidRPr="00DD5B20">
              <w:rPr>
                <w:rFonts w:ascii="Arial" w:eastAsia="Arial" w:hAnsi="Arial" w:cs="Arial"/>
                <w:b/>
                <w:position w:val="-1"/>
                <w:sz w:val="20"/>
                <w:szCs w:val="20"/>
                <w:lang w:eastAsia="pt-BR"/>
              </w:rPr>
              <w:t>Matrícula</w:t>
            </w:r>
          </w:p>
        </w:tc>
        <w:tc>
          <w:tcPr>
            <w:tcW w:w="2268" w:type="dxa"/>
          </w:tcPr>
          <w:p w:rsidR="00DD5B20" w:rsidRPr="00DD5B20" w:rsidRDefault="00DD5B20" w:rsidP="00DD5B20">
            <w:pPr>
              <w:tabs>
                <w:tab w:val="left" w:pos="0"/>
              </w:tabs>
              <w:spacing w:after="240" w:line="240" w:lineRule="auto"/>
              <w:ind w:left="2" w:right="141" w:hangingChars="1" w:hanging="2"/>
              <w:contextualSpacing/>
              <w:jc w:val="both"/>
              <w:textAlignment w:val="top"/>
              <w:outlineLvl w:val="0"/>
              <w:rPr>
                <w:rFonts w:ascii="Arial" w:eastAsia="Arial" w:hAnsi="Arial" w:cs="Arial"/>
                <w:b/>
                <w:position w:val="-1"/>
                <w:sz w:val="20"/>
                <w:szCs w:val="20"/>
                <w:lang w:eastAsia="pt-BR"/>
              </w:rPr>
            </w:pPr>
            <w:r w:rsidRPr="00DD5B20">
              <w:rPr>
                <w:rFonts w:ascii="Arial" w:eastAsia="Arial" w:hAnsi="Arial" w:cs="Arial"/>
                <w:b/>
                <w:position w:val="-1"/>
                <w:sz w:val="20"/>
                <w:szCs w:val="20"/>
                <w:lang w:eastAsia="pt-BR"/>
              </w:rPr>
              <w:t xml:space="preserve">Setor/ Gerência </w:t>
            </w:r>
          </w:p>
        </w:tc>
      </w:tr>
      <w:tr w:rsidR="00DD5B20" w:rsidRPr="00DD5B20" w:rsidTr="00E1499B">
        <w:tc>
          <w:tcPr>
            <w:tcW w:w="1985" w:type="dxa"/>
          </w:tcPr>
          <w:p w:rsidR="00DD5B20" w:rsidRPr="00DD5B20" w:rsidRDefault="00DD5B20" w:rsidP="00DD5B20">
            <w:pPr>
              <w:tabs>
                <w:tab w:val="left" w:pos="0"/>
              </w:tabs>
              <w:spacing w:after="240" w:line="240" w:lineRule="auto"/>
              <w:ind w:left="2" w:right="141" w:hangingChars="1" w:hanging="2"/>
              <w:contextualSpacing/>
              <w:jc w:val="both"/>
              <w:textAlignment w:val="top"/>
              <w:outlineLvl w:val="0"/>
              <w:rPr>
                <w:rFonts w:ascii="Arial" w:eastAsia="Arial" w:hAnsi="Arial" w:cs="Arial"/>
                <w:position w:val="-1"/>
                <w:sz w:val="20"/>
                <w:szCs w:val="20"/>
                <w:lang w:eastAsia="pt-BR"/>
              </w:rPr>
            </w:pPr>
            <w:r w:rsidRPr="00DD5B20">
              <w:rPr>
                <w:rFonts w:ascii="Arial" w:eastAsia="Arial" w:hAnsi="Arial" w:cs="Arial"/>
                <w:position w:val="-1"/>
                <w:sz w:val="20"/>
                <w:szCs w:val="20"/>
                <w:lang w:eastAsia="pt-BR"/>
              </w:rPr>
              <w:t>Sandra Alves Barbosa Spinelli</w:t>
            </w:r>
          </w:p>
        </w:tc>
        <w:tc>
          <w:tcPr>
            <w:tcW w:w="2268" w:type="dxa"/>
          </w:tcPr>
          <w:p w:rsidR="00DD5B20" w:rsidRPr="00DD5B20" w:rsidRDefault="002D01A8" w:rsidP="00DD5B20">
            <w:pPr>
              <w:tabs>
                <w:tab w:val="left" w:pos="0"/>
              </w:tabs>
              <w:spacing w:after="240" w:line="240" w:lineRule="auto"/>
              <w:ind w:left="2" w:right="141" w:hangingChars="1" w:hanging="2"/>
              <w:contextualSpacing/>
              <w:jc w:val="both"/>
              <w:textAlignment w:val="top"/>
              <w:outlineLvl w:val="0"/>
              <w:rPr>
                <w:rFonts w:ascii="Arial" w:eastAsia="Arial" w:hAnsi="Arial" w:cs="Arial"/>
                <w:b/>
                <w:position w:val="-1"/>
                <w:sz w:val="20"/>
                <w:szCs w:val="20"/>
                <w:lang w:eastAsia="pt-BR"/>
              </w:rPr>
            </w:pPr>
            <w:hyperlink r:id="rId13" w:history="1">
              <w:r w:rsidR="00DD5B20" w:rsidRPr="00DD5B20">
                <w:rPr>
                  <w:rFonts w:ascii="Arial" w:eastAsia="Arial" w:hAnsi="Arial" w:cs="Arial"/>
                  <w:color w:val="0000FF"/>
                  <w:position w:val="-1"/>
                  <w:sz w:val="20"/>
                  <w:szCs w:val="20"/>
                  <w:u w:val="single"/>
                  <w:lang w:eastAsia="pt-BR"/>
                </w:rPr>
                <w:t>sandra.spinelli@fundarpe.pe.gov.br</w:t>
              </w:r>
            </w:hyperlink>
          </w:p>
        </w:tc>
        <w:tc>
          <w:tcPr>
            <w:tcW w:w="1701" w:type="dxa"/>
          </w:tcPr>
          <w:p w:rsidR="00DD5B20" w:rsidRPr="00DD5B20" w:rsidRDefault="00DD5B20" w:rsidP="00DD5B20">
            <w:pPr>
              <w:tabs>
                <w:tab w:val="left" w:pos="0"/>
              </w:tabs>
              <w:spacing w:after="240" w:line="240" w:lineRule="auto"/>
              <w:ind w:left="2" w:right="141" w:hangingChars="1" w:hanging="2"/>
              <w:contextualSpacing/>
              <w:jc w:val="both"/>
              <w:textAlignment w:val="top"/>
              <w:outlineLvl w:val="0"/>
              <w:rPr>
                <w:rFonts w:ascii="Arial" w:eastAsia="Arial" w:hAnsi="Arial" w:cs="Arial"/>
                <w:position w:val="-1"/>
                <w:sz w:val="20"/>
                <w:szCs w:val="20"/>
                <w:lang w:eastAsia="pt-BR"/>
              </w:rPr>
            </w:pPr>
            <w:r w:rsidRPr="00DD5B20">
              <w:rPr>
                <w:rFonts w:ascii="Arial" w:eastAsia="Arial" w:hAnsi="Arial" w:cs="Arial"/>
                <w:position w:val="-1"/>
                <w:sz w:val="20"/>
                <w:szCs w:val="20"/>
                <w:lang w:eastAsia="pt-BR"/>
              </w:rPr>
              <w:t>(81)984942860</w:t>
            </w:r>
          </w:p>
        </w:tc>
        <w:tc>
          <w:tcPr>
            <w:tcW w:w="1276" w:type="dxa"/>
          </w:tcPr>
          <w:p w:rsidR="00DD5B20" w:rsidRPr="00DD5B20" w:rsidRDefault="00DD5B20" w:rsidP="00DD5B20">
            <w:pPr>
              <w:tabs>
                <w:tab w:val="left" w:pos="0"/>
              </w:tabs>
              <w:spacing w:after="240" w:line="240" w:lineRule="auto"/>
              <w:ind w:left="2" w:right="141" w:hangingChars="1" w:hanging="2"/>
              <w:contextualSpacing/>
              <w:jc w:val="both"/>
              <w:textAlignment w:val="top"/>
              <w:outlineLvl w:val="0"/>
              <w:rPr>
                <w:rFonts w:ascii="Arial" w:eastAsia="Arial" w:hAnsi="Arial" w:cs="Arial"/>
                <w:b/>
                <w:position w:val="-1"/>
                <w:sz w:val="20"/>
                <w:szCs w:val="20"/>
                <w:lang w:eastAsia="pt-BR"/>
              </w:rPr>
            </w:pPr>
            <w:r w:rsidRPr="00DD5B20">
              <w:rPr>
                <w:rFonts w:ascii="Arial" w:eastAsia="Arial" w:hAnsi="Arial" w:cs="Arial"/>
                <w:position w:val="-1"/>
                <w:sz w:val="20"/>
                <w:szCs w:val="20"/>
                <w:lang w:eastAsia="pt-BR"/>
              </w:rPr>
              <w:t>989058-0</w:t>
            </w:r>
          </w:p>
        </w:tc>
        <w:tc>
          <w:tcPr>
            <w:tcW w:w="2268" w:type="dxa"/>
          </w:tcPr>
          <w:p w:rsidR="00DD5B20" w:rsidRPr="00DD5B20" w:rsidRDefault="00DD5B20" w:rsidP="00DD5B20">
            <w:pPr>
              <w:tabs>
                <w:tab w:val="left" w:pos="0"/>
              </w:tabs>
              <w:spacing w:after="240" w:line="240" w:lineRule="auto"/>
              <w:ind w:left="2" w:right="141" w:hangingChars="1" w:hanging="2"/>
              <w:contextualSpacing/>
              <w:jc w:val="both"/>
              <w:textAlignment w:val="top"/>
              <w:outlineLvl w:val="0"/>
              <w:rPr>
                <w:rFonts w:ascii="Arial" w:eastAsia="Arial" w:hAnsi="Arial" w:cs="Arial"/>
                <w:position w:val="-1"/>
                <w:sz w:val="20"/>
                <w:szCs w:val="20"/>
                <w:lang w:eastAsia="pt-BR"/>
              </w:rPr>
            </w:pPr>
            <w:proofErr w:type="spellStart"/>
            <w:r w:rsidRPr="00DD5B20">
              <w:rPr>
                <w:rFonts w:ascii="Arial" w:eastAsia="Arial" w:hAnsi="Arial" w:cs="Arial"/>
                <w:position w:val="-1"/>
                <w:sz w:val="20"/>
                <w:szCs w:val="20"/>
                <w:lang w:eastAsia="pt-BR"/>
              </w:rPr>
              <w:t>Suproj</w:t>
            </w:r>
            <w:proofErr w:type="spellEnd"/>
            <w:r w:rsidRPr="00DD5B20">
              <w:rPr>
                <w:rFonts w:ascii="Arial" w:eastAsia="Arial" w:hAnsi="Arial" w:cs="Arial"/>
                <w:position w:val="-1"/>
                <w:sz w:val="20"/>
                <w:szCs w:val="20"/>
                <w:lang w:eastAsia="pt-BR"/>
              </w:rPr>
              <w:t>/DPE</w:t>
            </w:r>
          </w:p>
        </w:tc>
      </w:tr>
    </w:tbl>
    <w:p w:rsidR="00DD5B20" w:rsidRPr="00DD5B20" w:rsidRDefault="00DD5B20" w:rsidP="00DD5B20">
      <w:pPr>
        <w:spacing w:after="0"/>
        <w:ind w:left="2" w:right="141" w:hangingChars="1" w:hanging="2"/>
        <w:textAlignment w:val="top"/>
        <w:outlineLvl w:val="0"/>
        <w:rPr>
          <w:rFonts w:ascii="Calibri" w:eastAsia="Arial" w:hAnsi="Calibri" w:cs="Calibri"/>
          <w:position w:val="-1"/>
          <w:sz w:val="24"/>
          <w:szCs w:val="24"/>
          <w:lang w:eastAsia="pt-BR"/>
        </w:rPr>
      </w:pPr>
    </w:p>
    <w:p w:rsidR="00DD5B20" w:rsidRPr="00DD5B20" w:rsidRDefault="00DD5B20">
      <w:pPr>
        <w:spacing w:after="0"/>
        <w:ind w:right="-141"/>
        <w:jc w:val="center"/>
        <w:rPr>
          <w:rFonts w:asciiTheme="minorHAnsi" w:hAnsiTheme="minorHAnsi" w:cs="Calibri"/>
          <w:sz w:val="20"/>
          <w:szCs w:val="20"/>
        </w:rPr>
      </w:pPr>
    </w:p>
    <w:sectPr w:rsidR="00DD5B20" w:rsidRPr="00DD5B20" w:rsidSect="00140259">
      <w:headerReference w:type="default" r:id="rId14"/>
      <w:footerReference w:type="default" r:id="rId15"/>
      <w:pgSz w:w="14458" w:h="16838"/>
      <w:pgMar w:top="1134" w:right="1701" w:bottom="765" w:left="1559" w:header="425"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7011" w:rsidRDefault="00FE7011">
      <w:pPr>
        <w:spacing w:after="0" w:line="240" w:lineRule="auto"/>
      </w:pPr>
      <w:r>
        <w:separator/>
      </w:r>
    </w:p>
  </w:endnote>
  <w:endnote w:type="continuationSeparator" w:id="0">
    <w:p w:rsidR="00FE7011" w:rsidRDefault="00FE7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rlito">
    <w:altName w:val="Calibri"/>
    <w:charset w:val="01"/>
    <w:family w:val="roman"/>
    <w:pitch w:val="variable"/>
  </w:font>
  <w:font w:name="Noto Sans SC Regular">
    <w:charset w:val="01"/>
    <w:family w:val="auto"/>
    <w:pitch w:val="variable"/>
  </w:font>
  <w:font w:name="Noto Sans Devanagari">
    <w:altName w:val="Times New Roman"/>
    <w:charset w:val="01"/>
    <w:family w:val="auto"/>
    <w:pitch w:val="variable"/>
  </w:font>
  <w:font w:name="Libre Franklin">
    <w:altName w:val="Times New Roman"/>
    <w:charset w:val="01"/>
    <w:family w:val="auto"/>
    <w:pitch w:val="variable"/>
  </w:font>
  <w:font w:name="Franklin Gothic Book;Corbe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NSimSun">
    <w:panose1 w:val="02010609030101010101"/>
    <w:charset w:val="86"/>
    <w:family w:val="modern"/>
    <w:pitch w:val="fixed"/>
    <w:sig w:usb0="00000203" w:usb1="288F0000" w:usb2="00000016" w:usb3="00000000" w:csb0="00040001" w:csb1="00000000"/>
  </w:font>
  <w:font w:name="Calibri-Italic">
    <w:altName w:val="Segoe Print"/>
    <w:charset w:val="00"/>
    <w:family w:val="auto"/>
    <w:pitch w:val="default"/>
  </w:font>
  <w:font w:name="Calibri-Bold">
    <w:altName w:val="Segoe Print"/>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01A8" w:rsidRDefault="002D01A8">
    <w:pPr>
      <w:pStyle w:val="Rodap"/>
    </w:pPr>
  </w:p>
  <w:p w:rsidR="002D01A8" w:rsidRDefault="002D01A8">
    <w:pPr>
      <w:pStyle w:val="Rodap"/>
    </w:pPr>
  </w:p>
  <w:p w:rsidR="002D01A8" w:rsidRDefault="002D01A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7011" w:rsidRDefault="00FE7011">
      <w:pPr>
        <w:spacing w:after="0" w:line="240" w:lineRule="auto"/>
      </w:pPr>
      <w:r>
        <w:separator/>
      </w:r>
    </w:p>
  </w:footnote>
  <w:footnote w:type="continuationSeparator" w:id="0">
    <w:p w:rsidR="00FE7011" w:rsidRDefault="00FE7011">
      <w:pPr>
        <w:spacing w:after="0" w:line="240" w:lineRule="auto"/>
      </w:pPr>
      <w:r>
        <w:continuationSeparator/>
      </w:r>
    </w:p>
  </w:footnote>
  <w:footnote w:id="1">
    <w:p w:rsidR="002D01A8" w:rsidRPr="0001548A" w:rsidRDefault="002D01A8" w:rsidP="002D01A8">
      <w:pPr>
        <w:pStyle w:val="Textodenotaderodap"/>
        <w:spacing w:after="120"/>
        <w:ind w:right="-1"/>
        <w:jc w:val="both"/>
        <w:rPr>
          <w:rFonts w:ascii="Bahnschrift" w:hAnsi="Bahnschrift"/>
          <w:sz w:val="16"/>
          <w:szCs w:val="16"/>
        </w:rPr>
      </w:pPr>
      <w:r w:rsidRPr="0001548A">
        <w:rPr>
          <w:rStyle w:val="Refdenotaderodap"/>
          <w:rFonts w:ascii="Bahnschrift" w:hAnsi="Bahnschrift"/>
          <w:sz w:val="16"/>
          <w:szCs w:val="16"/>
        </w:rPr>
        <w:footnoteRef/>
      </w:r>
      <w:r w:rsidRPr="0001548A">
        <w:rPr>
          <w:rFonts w:ascii="Bahnschrift" w:hAnsi="Bahnschrift"/>
          <w:sz w:val="16"/>
          <w:szCs w:val="16"/>
        </w:rPr>
        <w:t xml:space="preserve"> Nos termos do artigo 93 da Lei nº 8.213/1991, esta obrigação incide sobre as empresas que possuam 100 (cem) ou mais empregados, em gradação estabelecida conforme o texto legal. Assim, o fiscal do contrato deve questionar se a empresa se enquadra nesse dispositivo, requisitando a comprovação da exigência, no início da execução do contrato e em momento que julgar conveniente.</w:t>
      </w:r>
    </w:p>
  </w:footnote>
  <w:footnote w:id="2">
    <w:p w:rsidR="002D01A8" w:rsidRDefault="002D01A8" w:rsidP="002D01A8">
      <w:pPr>
        <w:pStyle w:val="Textodenotaderodap"/>
        <w:ind w:right="-1"/>
        <w:jc w:val="both"/>
      </w:pPr>
      <w:r w:rsidRPr="0001548A">
        <w:rPr>
          <w:rStyle w:val="Refdenotaderodap"/>
          <w:rFonts w:ascii="Bahnschrift" w:hAnsi="Bahnschrift"/>
          <w:sz w:val="16"/>
          <w:szCs w:val="16"/>
        </w:rPr>
        <w:footnoteRef/>
      </w:r>
      <w:r w:rsidRPr="0001548A">
        <w:rPr>
          <w:rFonts w:ascii="Bahnschrift" w:hAnsi="Bahnschrift"/>
          <w:sz w:val="16"/>
          <w:szCs w:val="16"/>
        </w:rPr>
        <w:t xml:space="preserve"> Trata-se da “cota de aprendizagem”, inserta no artigo 429 da CLT, que estabelece a obrigatoriedade de 5% a 15% dos trabalhadores de cada estabelecimento da empresa estarem matriculados nos cursos </w:t>
      </w:r>
      <w:r w:rsidRPr="0001548A">
        <w:rPr>
          <w:rFonts w:ascii="Bahnschrift" w:hAnsi="Bahnschrift"/>
          <w:color w:val="000000"/>
          <w:sz w:val="16"/>
          <w:szCs w:val="16"/>
        </w:rPr>
        <w:t>dos Serviços Nacionais de Aprendizagem. O fiscal do contrato deve proceder conforme previsto na nota explicativa anterior</w:t>
      </w:r>
      <w:r>
        <w:rPr>
          <w:rFonts w:ascii="Bahnschrift" w:hAnsi="Bahnschrift"/>
          <w:color w:val="000000"/>
          <w:sz w:val="16"/>
          <w:szCs w:val="16"/>
        </w:rPr>
        <w:t>.</w:t>
      </w:r>
    </w:p>
  </w:footnote>
  <w:footnote w:id="3">
    <w:p w:rsidR="002D01A8" w:rsidRDefault="002D01A8" w:rsidP="002D01A8">
      <w:pPr>
        <w:pStyle w:val="Textodenotaderodap"/>
        <w:ind w:right="-1"/>
        <w:jc w:val="both"/>
      </w:pPr>
      <w:r w:rsidRPr="0001548A">
        <w:rPr>
          <w:rStyle w:val="Refdenotaderodap"/>
          <w:rFonts w:ascii="Bahnschrift" w:hAnsi="Bahnschrift"/>
          <w:sz w:val="16"/>
          <w:szCs w:val="16"/>
        </w:rPr>
        <w:footnoteRef/>
      </w:r>
      <w:r w:rsidRPr="0001548A">
        <w:rPr>
          <w:rFonts w:ascii="Bahnschrift" w:hAnsi="Bahnschrift"/>
          <w:sz w:val="16"/>
          <w:szCs w:val="16"/>
        </w:rPr>
        <w:t xml:space="preserve"> </w:t>
      </w:r>
      <w:r>
        <w:rPr>
          <w:rFonts w:ascii="Bahnschrift" w:hAnsi="Bahnschrift"/>
          <w:sz w:val="16"/>
          <w:szCs w:val="16"/>
        </w:rPr>
        <w:t>A comprovação do cumprimento da cota de aprendizagem não se atém</w:t>
      </w:r>
      <w:r>
        <w:rPr>
          <w:rFonts w:ascii="Bahnschrift" w:hAnsi="Bahnschrift"/>
          <w:sz w:val="16"/>
          <w:szCs w:val="16"/>
          <w:lang w:eastAsia="pt-BR"/>
        </w:rPr>
        <w:t xml:space="preserve"> à apresentação de mera declaração, devendo ser apresentada certidão emitida para esse fim pelo Ministério do Trabalho, conforme previsão constante do art. 51, §3º, do Decreto nº 9.579, de 22 de novembro de 2018, com redação conferida pelo Decreto nº 11.479, de 06.04.2023</w:t>
      </w:r>
      <w:r>
        <w:rPr>
          <w:rFonts w:ascii="Bahnschrift" w:hAnsi="Bahnschrift"/>
          <w:color w:val="000000"/>
          <w:sz w:val="16"/>
          <w:szCs w:val="16"/>
          <w:lang w:eastAsia="pt-BR"/>
        </w:rPr>
        <w:t>.</w:t>
      </w:r>
    </w:p>
    <w:p w:rsidR="002D01A8" w:rsidRDefault="002D01A8" w:rsidP="00DD5B20">
      <w:pPr>
        <w:pStyle w:val="Textodenotaderodap"/>
        <w:ind w:left="-992" w:right="-1276"/>
        <w:jc w:val="both"/>
      </w:pPr>
    </w:p>
  </w:footnote>
  <w:footnote w:id="4">
    <w:p w:rsidR="002D01A8" w:rsidRDefault="002D01A8" w:rsidP="00D9030C">
      <w:pPr>
        <w:pStyle w:val="Textodenotaderodap"/>
        <w:ind w:right="-1"/>
        <w:jc w:val="both"/>
      </w:pPr>
      <w:r w:rsidRPr="00D40E5C">
        <w:rPr>
          <w:rStyle w:val="Refdenotaderodap"/>
          <w:rFonts w:ascii="Bahnschrift" w:hAnsi="Bahnschrift"/>
          <w:sz w:val="16"/>
          <w:szCs w:val="16"/>
        </w:rPr>
        <w:footnoteRef/>
      </w:r>
      <w:r w:rsidRPr="00D40E5C">
        <w:rPr>
          <w:rFonts w:ascii="Bahnschrift" w:hAnsi="Bahnschrift"/>
          <w:sz w:val="16"/>
          <w:szCs w:val="16"/>
        </w:rPr>
        <w:t xml:space="preserve"> A modalidade da garantia é uma opção do adjudicatário, dentre as previstas no § 1º do art. 96, da Lei 14.133, de 2021. A depender da modalidade escolhida, a garantia será obrigatoriamente prestada no ato de assinatura do contrato. Portanto, a redação do parágrafo primeiro e segundo dependerá dessa escolha.</w:t>
      </w:r>
    </w:p>
  </w:footnote>
  <w:footnote w:id="5">
    <w:p w:rsidR="002D01A8" w:rsidRPr="00A4181B" w:rsidRDefault="002D01A8" w:rsidP="00D9030C">
      <w:pPr>
        <w:pStyle w:val="Textodenotaderodap"/>
        <w:ind w:right="-1"/>
        <w:jc w:val="both"/>
        <w:rPr>
          <w:rFonts w:ascii="Bahnschrift" w:hAnsi="Bahnschrift"/>
          <w:sz w:val="16"/>
          <w:szCs w:val="16"/>
        </w:rPr>
      </w:pPr>
      <w:r w:rsidRPr="00A4181B">
        <w:rPr>
          <w:rStyle w:val="Refdenotaderodap"/>
          <w:rFonts w:ascii="Bahnschrift" w:hAnsi="Bahnschrift"/>
          <w:sz w:val="16"/>
          <w:szCs w:val="16"/>
        </w:rPr>
        <w:footnoteRef/>
      </w:r>
      <w:r w:rsidRPr="00A4181B">
        <w:rPr>
          <w:rFonts w:ascii="Bahnschrift" w:hAnsi="Bahnschrift"/>
          <w:sz w:val="16"/>
          <w:szCs w:val="16"/>
        </w:rPr>
        <w:t xml:space="preserve"> </w:t>
      </w:r>
      <w:r w:rsidRPr="00A4181B">
        <w:rPr>
          <w:rFonts w:ascii="Bahnschrift" w:eastAsia="Times New Roman" w:hAnsi="Bahnschrift"/>
          <w:sz w:val="16"/>
          <w:szCs w:val="16"/>
        </w:rPr>
        <w:t>O prazo deve ser fixado no limite em que a prestação, embora atrasada, ainda tenha proveito para a Administração. Os trinta dias são meramente sugestivos; modificar/</w:t>
      </w:r>
      <w:proofErr w:type="gramStart"/>
      <w:r w:rsidRPr="00A4181B">
        <w:rPr>
          <w:rFonts w:ascii="Bahnschrift" w:eastAsia="Times New Roman" w:hAnsi="Bahnschrift"/>
          <w:sz w:val="16"/>
          <w:szCs w:val="16"/>
        </w:rPr>
        <w:t>reduzir  o</w:t>
      </w:r>
      <w:proofErr w:type="gramEnd"/>
      <w:r w:rsidRPr="00A4181B">
        <w:rPr>
          <w:rFonts w:ascii="Bahnschrift" w:eastAsia="Times New Roman" w:hAnsi="Bahnschrift"/>
          <w:sz w:val="16"/>
          <w:szCs w:val="16"/>
        </w:rPr>
        <w:t xml:space="preserve"> prazo se entender necessário.</w:t>
      </w:r>
    </w:p>
  </w:footnote>
  <w:footnote w:id="6">
    <w:p w:rsidR="002D01A8" w:rsidRPr="00321036" w:rsidRDefault="002D01A8" w:rsidP="00D9030C">
      <w:pPr>
        <w:pStyle w:val="Textodenotaderodap"/>
        <w:ind w:right="-1"/>
        <w:rPr>
          <w:rFonts w:ascii="Bahnschrift" w:hAnsi="Bahnschrift"/>
          <w:sz w:val="16"/>
          <w:szCs w:val="16"/>
        </w:rPr>
      </w:pPr>
      <w:r w:rsidRPr="00321036">
        <w:rPr>
          <w:rStyle w:val="Refdenotaderodap"/>
          <w:rFonts w:ascii="Bahnschrift" w:hAnsi="Bahnschrift"/>
          <w:sz w:val="16"/>
          <w:szCs w:val="16"/>
        </w:rPr>
        <w:footnoteRef/>
      </w:r>
      <w:r w:rsidRPr="00321036">
        <w:rPr>
          <w:rFonts w:ascii="Bahnschrift" w:hAnsi="Bahnschrift"/>
          <w:sz w:val="16"/>
          <w:szCs w:val="16"/>
        </w:rPr>
        <w:t xml:space="preserve"> </w:t>
      </w:r>
      <w:r w:rsidRPr="00321036">
        <w:rPr>
          <w:rFonts w:ascii="Bahnschrift" w:eastAsia="Segoe UI" w:hAnsi="Bahnschrift" w:cs="Calibri"/>
          <w:sz w:val="16"/>
          <w:szCs w:val="16"/>
          <w:lang w:bidi="en-US"/>
        </w:rPr>
        <w:t>Cumpre observar que, nas situações em que são previstos limites financeiros mínimos, faz-se necessário comparar o valor estabelecido na cláusula correspondente com o montante estimado na licitação, de modo que não se poderia cominar multa mínima desproporcional ao porte da licitação.</w:t>
      </w:r>
    </w:p>
  </w:footnote>
  <w:footnote w:id="7">
    <w:p w:rsidR="002D01A8" w:rsidRPr="005B419C" w:rsidRDefault="002D01A8" w:rsidP="00DD5B20">
      <w:pPr>
        <w:pStyle w:val="Textodenotaderodap"/>
        <w:ind w:right="-1276"/>
        <w:jc w:val="both"/>
        <w:rPr>
          <w:rFonts w:ascii="Bahnschrift" w:hAnsi="Bahnschrift"/>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01A8" w:rsidRDefault="002D01A8">
    <w:pPr>
      <w:pStyle w:val="Cabealho"/>
    </w:pPr>
  </w:p>
  <w:p w:rsidR="002D01A8" w:rsidRDefault="002D01A8">
    <w:pPr>
      <w:pStyle w:val="Cabealho"/>
    </w:pPr>
    <w:r>
      <w:rPr>
        <w:noProof/>
        <w:lang w:eastAsia="pt-BR"/>
      </w:rPr>
      <mc:AlternateContent>
        <mc:Choice Requires="wps">
          <w:drawing>
            <wp:anchor distT="45720" distB="45720" distL="114300" distR="114300" simplePos="0" relativeHeight="100" behindDoc="0" locked="0" layoutInCell="1" allowOverlap="1" wp14:anchorId="2D910DE3" wp14:editId="30CE7942">
              <wp:simplePos x="0" y="0"/>
              <wp:positionH relativeFrom="column">
                <wp:posOffset>1933575</wp:posOffset>
              </wp:positionH>
              <wp:positionV relativeFrom="paragraph">
                <wp:posOffset>80645</wp:posOffset>
              </wp:positionV>
              <wp:extent cx="4895850" cy="448310"/>
              <wp:effectExtent l="0" t="0" r="0" b="0"/>
              <wp:wrapSquare wrapText="bothSides"/>
              <wp:docPr id="11" name="Caixa de texto 11"/>
              <wp:cNvGraphicFramePr/>
              <a:graphic xmlns:a="http://schemas.openxmlformats.org/drawingml/2006/main">
                <a:graphicData uri="http://schemas.microsoft.com/office/word/2010/wordprocessingShape">
                  <wps:wsp>
                    <wps:cNvSpPr txBox="1"/>
                    <wps:spPr>
                      <a:xfrm>
                        <a:off x="0" y="0"/>
                        <a:ext cx="4895850" cy="448310"/>
                      </a:xfrm>
                      <a:prstGeom prst="rect">
                        <a:avLst/>
                      </a:prstGeom>
                    </wps:spPr>
                    <wps:txbx>
                      <w:txbxContent>
                        <w:p w:rsidR="002D01A8" w:rsidRDefault="002D01A8">
                          <w:pPr>
                            <w:pStyle w:val="FrameContents"/>
                            <w:spacing w:after="0"/>
                            <w:rPr>
                              <w:rFonts w:ascii="Calibri" w:hAnsi="Calibri" w:cs="Calibri"/>
                              <w:color w:val="7F7F7F"/>
                              <w:sz w:val="20"/>
                              <w:szCs w:val="20"/>
                            </w:rPr>
                          </w:pPr>
                          <w:r>
                            <w:rPr>
                              <w:rFonts w:ascii="Calibri" w:hAnsi="Calibri" w:cs="Calibri"/>
                              <w:color w:val="7F7F7F"/>
                              <w:sz w:val="20"/>
                              <w:szCs w:val="20"/>
                            </w:rPr>
                            <w:t>GOVERNO DO ESTADO DE PERNAMBUCO</w:t>
                          </w:r>
                        </w:p>
                        <w:p w:rsidR="002D01A8" w:rsidRDefault="002D01A8">
                          <w:pPr>
                            <w:pStyle w:val="FrameContents"/>
                            <w:spacing w:after="0"/>
                            <w:rPr>
                              <w:rFonts w:ascii="Calibri" w:hAnsi="Calibri" w:cs="Calibri"/>
                              <w:color w:val="7F7F7F"/>
                              <w:sz w:val="20"/>
                              <w:szCs w:val="20"/>
                            </w:rPr>
                          </w:pPr>
                          <w:r>
                            <w:rPr>
                              <w:rFonts w:ascii="Calibri" w:hAnsi="Calibri" w:cs="Calibri"/>
                              <w:color w:val="7F7F7F"/>
                              <w:sz w:val="20"/>
                              <w:szCs w:val="20"/>
                            </w:rPr>
                            <w:t>FUNDAÇÃO DO PATRIMÔNIO HISTÓRICO E ARTÍSTICO DE PERNAMBUCO</w:t>
                          </w:r>
                        </w:p>
                      </w:txbxContent>
                    </wps:txbx>
                    <wps:bodyPr wrap="square" lIns="91440" tIns="45720" rIns="91440" bIns="45720" anchor="t">
                      <a:noAutofit/>
                    </wps:bodyPr>
                  </wps:wsp>
                </a:graphicData>
              </a:graphic>
              <wp14:sizeRelH relativeFrom="margin">
                <wp14:pctWidth>0</wp14:pctWidth>
              </wp14:sizeRelH>
            </wp:anchor>
          </w:drawing>
        </mc:Choice>
        <mc:Fallback>
          <w:pict>
            <v:shapetype w14:anchorId="2D910DE3" id="_x0000_t202" coordsize="21600,21600" o:spt="202" path="m,l,21600r21600,l21600,xe">
              <v:stroke joinstyle="miter"/>
              <v:path gradientshapeok="t" o:connecttype="rect"/>
            </v:shapetype>
            <v:shape id="Caixa de texto 11" o:spid="_x0000_s1052" type="#_x0000_t202" style="position:absolute;margin-left:152.25pt;margin-top:6.35pt;width:385.5pt;height:35.3pt;z-index:100;visibility:visible;mso-wrap-style:square;mso-width-percent:0;mso-wrap-distance-left:9pt;mso-wrap-distance-top:3.6pt;mso-wrap-distance-right:9pt;mso-wrap-distance-bottom:3.6pt;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" filled="f" stroked="f">
              <v:textbox>
                <w:txbxContent>
                  <w:p w:rsidR="000D1D25" w:rsidRDefault="000D1D25">
                    <w:pPr>
                      <w:pStyle w:val="FrameContents"/>
                      <w:spacing w:after="0"/>
                      <w:rPr>
                        <w:rFonts w:ascii="Calibri" w:hAnsi="Calibri" w:cs="Calibri"/>
                        <w:color w:val="7F7F7F"/>
                        <w:sz w:val="20"/>
                        <w:szCs w:val="20"/>
                      </w:rPr>
                    </w:pPr>
                    <w:r>
                      <w:rPr>
                        <w:rFonts w:ascii="Calibri" w:hAnsi="Calibri" w:cs="Calibri"/>
                        <w:color w:val="7F7F7F"/>
                        <w:sz w:val="20"/>
                        <w:szCs w:val="20"/>
                      </w:rPr>
                      <w:t>GOVERNO DO ESTADO DE PERNAMBUCO</w:t>
                    </w:r>
                  </w:p>
                  <w:p w:rsidR="000D1D25" w:rsidRDefault="000D1D25">
                    <w:pPr>
                      <w:pStyle w:val="FrameContents"/>
                      <w:spacing w:after="0"/>
                      <w:rPr>
                        <w:rFonts w:ascii="Calibri" w:hAnsi="Calibri" w:cs="Calibri"/>
                        <w:color w:val="7F7F7F"/>
                        <w:sz w:val="20"/>
                        <w:szCs w:val="20"/>
                      </w:rPr>
                    </w:pPr>
                    <w:r>
                      <w:rPr>
                        <w:rFonts w:ascii="Calibri" w:hAnsi="Calibri" w:cs="Calibri"/>
                        <w:color w:val="7F7F7F"/>
                        <w:sz w:val="20"/>
                        <w:szCs w:val="20"/>
                      </w:rPr>
                      <w:t>FUNDAÇÃO DO PATRIMÔNIO HISTÓRICO E ARTÍSTICO DE PERNAMBUCO</w:t>
                    </w:r>
                  </w:p>
                </w:txbxContent>
              </v:textbox>
              <w10:wrap type="square"/>
            </v:shape>
          </w:pict>
        </mc:Fallback>
      </mc:AlternateContent>
    </w:r>
    <w:r>
      <w:rPr>
        <w:noProof/>
        <w:lang w:eastAsia="pt-BR"/>
      </w:rPr>
      <mc:AlternateContent>
        <mc:Choice Requires="wps">
          <w:drawing>
            <wp:anchor distT="0" distB="0" distL="114300" distR="114300" simplePos="0" relativeHeight="148" behindDoc="1" locked="0" layoutInCell="1" allowOverlap="1" wp14:anchorId="355BAAE5" wp14:editId="18B7D13D">
              <wp:simplePos x="0" y="0"/>
              <wp:positionH relativeFrom="column">
                <wp:posOffset>1708785</wp:posOffset>
              </wp:positionH>
              <wp:positionV relativeFrom="paragraph">
                <wp:posOffset>79375</wp:posOffset>
              </wp:positionV>
              <wp:extent cx="18415" cy="591820"/>
              <wp:effectExtent l="0" t="0" r="0" b="0"/>
              <wp:wrapNone/>
              <wp:docPr id="9" name="Retângulo 1"/>
              <wp:cNvGraphicFramePr/>
              <a:graphic xmlns:a="http://schemas.openxmlformats.org/drawingml/2006/main">
                <a:graphicData uri="http://schemas.microsoft.com/office/word/2010/wordprocessingShape">
                  <wps:wsp>
                    <wps:cNvSpPr/>
                    <wps:spPr>
                      <a:xfrm>
                        <a:off x="0" y="0"/>
                        <a:ext cx="17640" cy="591120"/>
                      </a:xfrm>
                      <a:prstGeom prst="rect">
                        <a:avLst/>
                      </a:prstGeom>
                      <a:solidFill>
                        <a:srgbClr val="D8D8D8"/>
                      </a:solidFill>
                      <a:ln>
                        <a:noFill/>
                      </a:ln>
                    </wps:spPr>
                    <wps:bodyPr/>
                  </wps:wsp>
                </a:graphicData>
              </a:graphic>
            </wp:anchor>
          </w:drawing>
        </mc:Choice>
        <mc:Fallback>
          <w:pict>
            <v:rect w14:anchorId="51E76523" id="Retângulo 1" o:spid="_x0000_s1026" style="position:absolute;margin-left:134.55pt;margin-top:6.25pt;width:1.45pt;height:46.6pt;z-index:-5033163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" fillcolor="#d8d8d8" stroked="f"/>
          </w:pict>
        </mc:Fallback>
      </mc:AlternateContent>
    </w:r>
    <w:r>
      <w:rPr>
        <w:noProof/>
        <w:lang w:eastAsia="pt-BR"/>
      </w:rPr>
      <w:drawing>
        <wp:inline distT="0" distB="0" distL="0" distR="0" wp14:anchorId="5EE2C48F" wp14:editId="3C9B9304">
          <wp:extent cx="1409700" cy="793115"/>
          <wp:effectExtent l="0" t="0" r="0" b="0"/>
          <wp:docPr id="10" name="Imagem 101692267" descr="Nova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1692267" descr="Nova Logo.png"/>
                  <pic:cNvPicPr>
                    <a:picLocks noChangeAspect="1" noChangeArrowheads="1"/>
                  </pic:cNvPicPr>
                </pic:nvPicPr>
                <pic:blipFill>
                  <a:blip r:embed="rId1"/>
                  <a:stretch>
                    <a:fillRect/>
                  </a:stretch>
                </pic:blipFill>
                <pic:spPr bwMode="auto">
                  <a:xfrm>
                    <a:off x="0" y="0"/>
                    <a:ext cx="1409700" cy="793115"/>
                  </a:xfrm>
                  <a:prstGeom prst="rect">
                    <a:avLst/>
                  </a:prstGeom>
                </pic:spPr>
              </pic:pic>
            </a:graphicData>
          </a:graphic>
        </wp:inline>
      </w:drawing>
    </w:r>
  </w:p>
  <w:p w:rsidR="002D01A8" w:rsidRDefault="002D01A8">
    <w:pPr>
      <w:pStyle w:val="Cabealho"/>
    </w:pPr>
  </w:p>
  <w:p w:rsidR="002D01A8" w:rsidRDefault="002D01A8">
    <w:pPr>
      <w:pStyle w:val="Cabealho"/>
    </w:pPr>
  </w:p>
  <w:p w:rsidR="002D01A8" w:rsidRDefault="002D01A8">
    <w:pPr>
      <w:pStyle w:val="Cabealho"/>
    </w:pPr>
  </w:p>
  <w:p w:rsidR="002D01A8" w:rsidRDefault="002D01A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3C04C548"/>
    <w:name w:val="WWNum5"/>
    <w:lvl w:ilvl="0">
      <w:start w:val="1"/>
      <w:numFmt w:val="decimal"/>
      <w:lvlText w:val="%1."/>
      <w:lvlJc w:val="left"/>
      <w:pPr>
        <w:tabs>
          <w:tab w:val="num" w:pos="0"/>
        </w:tabs>
        <w:ind w:left="786" w:hanging="360"/>
      </w:pPr>
      <w:rPr>
        <w:b/>
      </w:rPr>
    </w:lvl>
    <w:lvl w:ilvl="1">
      <w:start w:val="4"/>
      <w:numFmt w:val="decimal"/>
      <w:lvlText w:val="%1.%2."/>
      <w:lvlJc w:val="left"/>
      <w:pPr>
        <w:tabs>
          <w:tab w:val="num" w:pos="0"/>
        </w:tabs>
        <w:ind w:left="876" w:hanging="450"/>
      </w:pPr>
    </w:lvl>
    <w:lvl w:ilvl="2">
      <w:start w:val="1"/>
      <w:numFmt w:val="decimal"/>
      <w:lvlText w:val="%1.%2.%3."/>
      <w:lvlJc w:val="left"/>
      <w:pPr>
        <w:tabs>
          <w:tab w:val="num" w:pos="0"/>
        </w:tabs>
        <w:ind w:left="1146" w:hanging="720"/>
      </w:pPr>
    </w:lvl>
    <w:lvl w:ilvl="3">
      <w:start w:val="1"/>
      <w:numFmt w:val="decimal"/>
      <w:lvlText w:val="%1.%2.%3.%4."/>
      <w:lvlJc w:val="left"/>
      <w:pPr>
        <w:tabs>
          <w:tab w:val="num" w:pos="0"/>
        </w:tabs>
        <w:ind w:left="1146" w:hanging="720"/>
      </w:pPr>
    </w:lvl>
    <w:lvl w:ilvl="4">
      <w:start w:val="1"/>
      <w:numFmt w:val="decimal"/>
      <w:lvlText w:val="%1.%2.%3.%4.%5."/>
      <w:lvlJc w:val="left"/>
      <w:pPr>
        <w:tabs>
          <w:tab w:val="num" w:pos="0"/>
        </w:tabs>
        <w:ind w:left="1506" w:hanging="1080"/>
      </w:pPr>
    </w:lvl>
    <w:lvl w:ilvl="5">
      <w:start w:val="1"/>
      <w:numFmt w:val="decimal"/>
      <w:lvlText w:val="%1.%2.%3.%4.%5.%6."/>
      <w:lvlJc w:val="left"/>
      <w:pPr>
        <w:tabs>
          <w:tab w:val="num" w:pos="0"/>
        </w:tabs>
        <w:ind w:left="1506" w:hanging="1080"/>
      </w:pPr>
    </w:lvl>
    <w:lvl w:ilvl="6">
      <w:start w:val="1"/>
      <w:numFmt w:val="decimal"/>
      <w:lvlText w:val="%1.%2.%3.%4.%5.%6.%7."/>
      <w:lvlJc w:val="left"/>
      <w:pPr>
        <w:tabs>
          <w:tab w:val="num" w:pos="0"/>
        </w:tabs>
        <w:ind w:left="1506" w:hanging="1080"/>
      </w:pPr>
    </w:lvl>
    <w:lvl w:ilvl="7">
      <w:start w:val="1"/>
      <w:numFmt w:val="decimal"/>
      <w:lvlText w:val="%1.%2.%3.%4.%5.%6.%7.%8."/>
      <w:lvlJc w:val="left"/>
      <w:pPr>
        <w:tabs>
          <w:tab w:val="num" w:pos="0"/>
        </w:tabs>
        <w:ind w:left="1866" w:hanging="1440"/>
      </w:pPr>
    </w:lvl>
    <w:lvl w:ilvl="8">
      <w:start w:val="1"/>
      <w:numFmt w:val="decimal"/>
      <w:lvlText w:val="%1.%2.%3.%4.%5.%6.%7.%8.%9."/>
      <w:lvlJc w:val="left"/>
      <w:pPr>
        <w:tabs>
          <w:tab w:val="num" w:pos="0"/>
        </w:tabs>
        <w:ind w:left="1866" w:hanging="1440"/>
      </w:p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rPr>
        <w:rFonts w:cs="Calibri"/>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multilevel"/>
    <w:tmpl w:val="00000003"/>
    <w:name w:val="WW8Num3"/>
    <w:lvl w:ilvl="0">
      <w:start w:val="1"/>
      <w:numFmt w:val="decimal"/>
      <w:lvlText w:val="%1."/>
      <w:lvlJc w:val="left"/>
      <w:pPr>
        <w:tabs>
          <w:tab w:val="num" w:pos="0"/>
        </w:tabs>
        <w:ind w:left="360" w:hanging="360"/>
      </w:pPr>
      <w:rPr>
        <w:color w:val="000000"/>
      </w:rPr>
    </w:lvl>
    <w:lvl w:ilvl="1">
      <w:start w:val="1"/>
      <w:numFmt w:val="decimal"/>
      <w:lvlText w:val="%1.%2."/>
      <w:lvlJc w:val="left"/>
      <w:pPr>
        <w:tabs>
          <w:tab w:val="num" w:pos="0"/>
        </w:tabs>
        <w:ind w:left="999" w:hanging="432"/>
      </w:pPr>
      <w:rPr>
        <w:b/>
      </w:rPr>
    </w:lvl>
    <w:lvl w:ilvl="2">
      <w:start w:val="1"/>
      <w:numFmt w:val="decimal"/>
      <w:lvlText w:val="%1.%2.%3."/>
      <w:lvlJc w:val="left"/>
      <w:pPr>
        <w:tabs>
          <w:tab w:val="num" w:pos="0"/>
        </w:tabs>
        <w:ind w:left="3198" w:hanging="504"/>
      </w:pPr>
      <w:rPr>
        <w:b/>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00000004"/>
    <w:multiLevelType w:val="multilevel"/>
    <w:tmpl w:val="00000004"/>
    <w:name w:val="WW8Num4"/>
    <w:lvl w:ilvl="0">
      <w:start w:val="1"/>
      <w:numFmt w:val="none"/>
      <w:suff w:val="nothing"/>
      <w:lvlText w:val=""/>
      <w:lvlJc w:val="left"/>
      <w:pPr>
        <w:tabs>
          <w:tab w:val="num" w:pos="0"/>
        </w:tabs>
        <w:ind w:left="0" w:firstLine="0"/>
      </w:pPr>
      <w:rPr>
        <w:rFonts w:cs="Arial"/>
        <w:b w:val="0"/>
        <w:i w:val="0"/>
        <w:color w:val="000000"/>
        <w:sz w:val="20"/>
        <w:szCs w:val="20"/>
      </w:rPr>
    </w:lvl>
    <w:lvl w:ilvl="1">
      <w:start w:val="1"/>
      <w:numFmt w:val="none"/>
      <w:suff w:val="nothing"/>
      <w:lvlText w:val=""/>
      <w:lvlJc w:val="left"/>
      <w:pPr>
        <w:tabs>
          <w:tab w:val="num" w:pos="0"/>
        </w:tabs>
        <w:ind w:left="0" w:firstLine="0"/>
      </w:pPr>
      <w:rPr>
        <w:rFonts w:cs="Arial"/>
        <w:b/>
        <w:i w:val="0"/>
        <w:color w:val="000000"/>
        <w:sz w:val="22"/>
        <w:szCs w:val="20"/>
      </w:rPr>
    </w:lvl>
    <w:lvl w:ilvl="2">
      <w:start w:val="1"/>
      <w:numFmt w:val="none"/>
      <w:suff w:val="nothing"/>
      <w:lvlText w:val=""/>
      <w:lvlJc w:val="left"/>
      <w:pPr>
        <w:tabs>
          <w:tab w:val="num" w:pos="0"/>
        </w:tabs>
        <w:ind w:left="0" w:firstLine="0"/>
      </w:pPr>
      <w:rPr>
        <w:rFonts w:cs="Arial"/>
        <w:b/>
        <w:i w:val="0"/>
        <w:color w:val="000000"/>
        <w:sz w:val="22"/>
        <w:szCs w:val="20"/>
      </w:rPr>
    </w:lvl>
    <w:lvl w:ilvl="3">
      <w:start w:val="1"/>
      <w:numFmt w:val="none"/>
      <w:suff w:val="nothing"/>
      <w:lvlText w:val=""/>
      <w:lvlJc w:val="left"/>
      <w:pPr>
        <w:tabs>
          <w:tab w:val="num" w:pos="0"/>
        </w:tabs>
        <w:ind w:left="0" w:firstLine="0"/>
      </w:pPr>
      <w:rPr>
        <w:rFonts w:cs="Arial"/>
        <w:b/>
        <w:color w:val="0070C0"/>
        <w:sz w:val="22"/>
        <w:szCs w:val="20"/>
      </w:rPr>
    </w:lvl>
    <w:lvl w:ilvl="4">
      <w:start w:val="1"/>
      <w:numFmt w:val="none"/>
      <w:suff w:val="nothing"/>
      <w:lvlText w:val=""/>
      <w:lvlJc w:val="left"/>
      <w:pPr>
        <w:tabs>
          <w:tab w:val="num" w:pos="0"/>
        </w:tabs>
        <w:ind w:left="0" w:firstLine="0"/>
      </w:pPr>
      <w:rPr>
        <w:rFonts w:cs="Arial"/>
        <w:b/>
        <w:sz w:val="20"/>
        <w:szCs w:val="20"/>
      </w:rPr>
    </w:lvl>
    <w:lvl w:ilvl="5">
      <w:start w:val="1"/>
      <w:numFmt w:val="none"/>
      <w:suff w:val="nothing"/>
      <w:lvlText w:val=""/>
      <w:lvlJc w:val="left"/>
      <w:pPr>
        <w:tabs>
          <w:tab w:val="num" w:pos="0"/>
        </w:tabs>
        <w:ind w:left="0" w:firstLine="0"/>
      </w:pPr>
      <w:rPr>
        <w:b/>
      </w:rPr>
    </w:lvl>
    <w:lvl w:ilvl="6">
      <w:start w:val="1"/>
      <w:numFmt w:val="none"/>
      <w:suff w:val="nothing"/>
      <w:lvlText w:val=""/>
      <w:lvlJc w:val="left"/>
      <w:pPr>
        <w:tabs>
          <w:tab w:val="num" w:pos="0"/>
        </w:tabs>
        <w:ind w:left="0" w:firstLine="0"/>
      </w:pPr>
      <w:rPr>
        <w:b/>
      </w:rPr>
    </w:lvl>
    <w:lvl w:ilvl="7">
      <w:start w:val="1"/>
      <w:numFmt w:val="none"/>
      <w:suff w:val="nothing"/>
      <w:lvlText w:val=""/>
      <w:lvlJc w:val="left"/>
      <w:pPr>
        <w:tabs>
          <w:tab w:val="num" w:pos="0"/>
        </w:tabs>
        <w:ind w:left="0" w:firstLine="0"/>
      </w:pPr>
      <w:rPr>
        <w:b/>
      </w:rPr>
    </w:lvl>
    <w:lvl w:ilvl="8">
      <w:start w:val="1"/>
      <w:numFmt w:val="none"/>
      <w:suff w:val="nothing"/>
      <w:lvlText w:val=""/>
      <w:lvlJc w:val="left"/>
      <w:pPr>
        <w:tabs>
          <w:tab w:val="num" w:pos="0"/>
        </w:tabs>
        <w:ind w:left="0" w:firstLine="0"/>
      </w:pPr>
      <w:rPr>
        <w:b/>
      </w:rPr>
    </w:lvl>
  </w:abstractNum>
  <w:abstractNum w:abstractNumId="4">
    <w:nsid w:val="00000005"/>
    <w:multiLevelType w:val="multilevel"/>
    <w:tmpl w:val="190A087E"/>
    <w:name w:val="WW8Num5"/>
    <w:lvl w:ilvl="0">
      <w:start w:val="1"/>
      <w:numFmt w:val="upperRoman"/>
      <w:lvlText w:val="%1."/>
      <w:lvlJc w:val="left"/>
      <w:pPr>
        <w:tabs>
          <w:tab w:val="num" w:pos="0"/>
        </w:tabs>
        <w:ind w:left="720" w:hanging="360"/>
      </w:pPr>
      <w:rPr>
        <w:rFonts w:ascii="Calibri" w:eastAsia="Arial" w:hAnsi="Calibri" w:cs="Arial" w:hint="default"/>
        <w:b/>
        <w:bCs/>
        <w:sz w:val="22"/>
        <w:szCs w:val="22"/>
        <w:lang w:val="pt-BR"/>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0000006"/>
    <w:multiLevelType w:val="multilevel"/>
    <w:tmpl w:val="DA0690E4"/>
    <w:name w:val="WW8Num6"/>
    <w:lvl w:ilvl="0">
      <w:start w:val="1"/>
      <w:numFmt w:val="upperRoman"/>
      <w:lvlText w:val="%1."/>
      <w:lvlJc w:val="right"/>
      <w:pPr>
        <w:tabs>
          <w:tab w:val="num" w:pos="0"/>
        </w:tabs>
        <w:ind w:left="360" w:hanging="360"/>
      </w:pPr>
      <w:rPr>
        <w:rFonts w:hint="default"/>
        <w:b w:val="0"/>
        <w:bCs/>
        <w:sz w:val="22"/>
        <w:szCs w:val="22"/>
        <w:lang w:val="pt-BR"/>
      </w:rPr>
    </w:lvl>
    <w:lvl w:ilvl="1">
      <w:start w:val="1"/>
      <w:numFmt w:val="decimal"/>
      <w:lvlText w:val="%1.%2."/>
      <w:lvlJc w:val="left"/>
      <w:pPr>
        <w:tabs>
          <w:tab w:val="num" w:pos="0"/>
        </w:tabs>
        <w:ind w:left="792" w:hanging="432"/>
      </w:pPr>
      <w:rPr>
        <w:rFonts w:cs="Calibri"/>
        <w:b/>
      </w:rPr>
    </w:lvl>
    <w:lvl w:ilvl="2">
      <w:start w:val="1"/>
      <w:numFmt w:val="lowerLetter"/>
      <w:lvlText w:val="%3)"/>
      <w:lvlJc w:val="left"/>
      <w:pPr>
        <w:tabs>
          <w:tab w:val="num" w:pos="0"/>
        </w:tabs>
        <w:ind w:left="1224" w:hanging="504"/>
      </w:pPr>
      <w:rPr>
        <w:rFonts w:ascii="Calibri" w:hAnsi="Calibri" w:cs="Calibri" w:hint="default"/>
        <w:b/>
        <w:sz w:val="22"/>
        <w:szCs w:val="22"/>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nsid w:val="00000008"/>
    <w:multiLevelType w:val="singleLevel"/>
    <w:tmpl w:val="00000008"/>
    <w:name w:val="WW8Num8"/>
    <w:lvl w:ilvl="0">
      <w:start w:val="1"/>
      <w:numFmt w:val="upperRoman"/>
      <w:lvlText w:val="%1."/>
      <w:lvlJc w:val="left"/>
      <w:pPr>
        <w:tabs>
          <w:tab w:val="num" w:pos="0"/>
        </w:tabs>
        <w:ind w:left="1080" w:hanging="720"/>
      </w:pPr>
      <w:rPr>
        <w:rFonts w:ascii="Calibri" w:hAnsi="Calibri" w:cs="Calibri" w:hint="default"/>
        <w:b/>
        <w:bCs/>
        <w:color w:val="000000"/>
        <w:sz w:val="22"/>
        <w:szCs w:val="22"/>
      </w:rPr>
    </w:lvl>
  </w:abstractNum>
  <w:abstractNum w:abstractNumId="7">
    <w:nsid w:val="0000000A"/>
    <w:multiLevelType w:val="singleLevel"/>
    <w:tmpl w:val="5680EFA2"/>
    <w:lvl w:ilvl="0">
      <w:start w:val="1"/>
      <w:numFmt w:val="lowerLetter"/>
      <w:lvlText w:val="%1)"/>
      <w:lvlJc w:val="left"/>
      <w:pPr>
        <w:ind w:left="720" w:hanging="360"/>
      </w:pPr>
      <w:rPr>
        <w:rFonts w:hint="default"/>
        <w:b/>
        <w:i w:val="0"/>
        <w:color w:val="auto"/>
        <w:sz w:val="24"/>
        <w:szCs w:val="24"/>
      </w:rPr>
    </w:lvl>
  </w:abstractNum>
  <w:abstractNum w:abstractNumId="8">
    <w:nsid w:val="0000000B"/>
    <w:multiLevelType w:val="singleLevel"/>
    <w:tmpl w:val="0000000B"/>
    <w:name w:val="WW8Num11"/>
    <w:lvl w:ilvl="0">
      <w:start w:val="1"/>
      <w:numFmt w:val="lowerLetter"/>
      <w:lvlText w:val="%1)"/>
      <w:lvlJc w:val="left"/>
      <w:pPr>
        <w:tabs>
          <w:tab w:val="num" w:pos="0"/>
        </w:tabs>
        <w:ind w:left="720" w:hanging="360"/>
      </w:pPr>
      <w:rPr>
        <w:rFonts w:eastAsia="Arial" w:cs="Calibri" w:hint="default"/>
        <w:b/>
        <w:sz w:val="22"/>
      </w:rPr>
    </w:lvl>
  </w:abstractNum>
  <w:abstractNum w:abstractNumId="9">
    <w:nsid w:val="0000000D"/>
    <w:multiLevelType w:val="multilevel"/>
    <w:tmpl w:val="0000000D"/>
    <w:name w:val="WW8Num13"/>
    <w:lvl w:ilvl="0">
      <w:start w:val="1"/>
      <w:numFmt w:val="upperRoman"/>
      <w:lvlText w:val="%1."/>
      <w:lvlJc w:val="left"/>
      <w:pPr>
        <w:tabs>
          <w:tab w:val="num" w:pos="0"/>
        </w:tabs>
        <w:ind w:left="5257" w:hanging="720"/>
      </w:pPr>
      <w:rPr>
        <w:rFonts w:ascii="Calibri" w:eastAsia="Arial" w:hAnsi="Calibri" w:cs="Calibri"/>
        <w:b/>
        <w:bCs/>
        <w:color w:val="00000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E"/>
    <w:multiLevelType w:val="singleLevel"/>
    <w:tmpl w:val="0000000E"/>
    <w:name w:val="WW8Num14"/>
    <w:lvl w:ilvl="0">
      <w:start w:val="1"/>
      <w:numFmt w:val="upperRoman"/>
      <w:lvlText w:val="%1."/>
      <w:lvlJc w:val="left"/>
      <w:pPr>
        <w:tabs>
          <w:tab w:val="num" w:pos="0"/>
        </w:tabs>
        <w:ind w:left="765" w:hanging="720"/>
      </w:pPr>
      <w:rPr>
        <w:rFonts w:ascii="Calibri" w:hAnsi="Calibri" w:cs="Calibri" w:hint="default"/>
        <w:b/>
        <w:color w:val="FF0000"/>
        <w:sz w:val="22"/>
        <w:szCs w:val="22"/>
      </w:rPr>
    </w:lvl>
  </w:abstractNum>
  <w:abstractNum w:abstractNumId="11">
    <w:nsid w:val="00000014"/>
    <w:multiLevelType w:val="multilevel"/>
    <w:tmpl w:val="00000014"/>
    <w:name w:val="WWNum30"/>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2">
    <w:nsid w:val="00000015"/>
    <w:multiLevelType w:val="multilevel"/>
    <w:tmpl w:val="00000015"/>
    <w:name w:val="WWNum32"/>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3">
    <w:nsid w:val="0000003C"/>
    <w:multiLevelType w:val="multilevel"/>
    <w:tmpl w:val="0000003C"/>
    <w:name w:val="WWNum81"/>
    <w:lvl w:ilvl="0">
      <w:start w:val="1"/>
      <w:numFmt w:val="decimal"/>
      <w:lvlText w:val="%1."/>
      <w:lvlJc w:val="left"/>
      <w:pPr>
        <w:tabs>
          <w:tab w:val="num" w:pos="0"/>
        </w:tabs>
        <w:ind w:left="360" w:hanging="360"/>
      </w:pPr>
      <w:rPr>
        <w:color w:val="0070C0"/>
      </w:rPr>
    </w:lvl>
    <w:lvl w:ilvl="1">
      <w:start w:val="1"/>
      <w:numFmt w:val="decimal"/>
      <w:lvlText w:val="%1.%2."/>
      <w:lvlJc w:val="left"/>
      <w:pPr>
        <w:tabs>
          <w:tab w:val="num" w:pos="0"/>
        </w:tabs>
        <w:ind w:left="360" w:hanging="360"/>
      </w:pPr>
      <w:rPr>
        <w:b w:val="0"/>
        <w:i w:val="0"/>
      </w:rPr>
    </w:lvl>
    <w:lvl w:ilvl="2">
      <w:start w:val="1"/>
      <w:numFmt w:val="decimal"/>
      <w:lvlText w:val="%1.%2.%3."/>
      <w:lvlJc w:val="left"/>
      <w:pPr>
        <w:tabs>
          <w:tab w:val="num" w:pos="0"/>
        </w:tabs>
        <w:ind w:left="720" w:hanging="720"/>
      </w:pPr>
      <w:rPr>
        <w:color w:val="0070C0"/>
      </w:rPr>
    </w:lvl>
    <w:lvl w:ilvl="3">
      <w:start w:val="1"/>
      <w:numFmt w:val="decimal"/>
      <w:lvlText w:val="%1.%2.%3.%4."/>
      <w:lvlJc w:val="left"/>
      <w:pPr>
        <w:tabs>
          <w:tab w:val="num" w:pos="0"/>
        </w:tabs>
        <w:ind w:left="720" w:hanging="720"/>
      </w:pPr>
      <w:rPr>
        <w:color w:val="0070C0"/>
      </w:rPr>
    </w:lvl>
    <w:lvl w:ilvl="4">
      <w:start w:val="1"/>
      <w:numFmt w:val="decimal"/>
      <w:lvlText w:val="%1.%2.%3.%4.%5."/>
      <w:lvlJc w:val="left"/>
      <w:pPr>
        <w:tabs>
          <w:tab w:val="num" w:pos="0"/>
        </w:tabs>
        <w:ind w:left="1080" w:hanging="1080"/>
      </w:pPr>
      <w:rPr>
        <w:color w:val="0070C0"/>
      </w:rPr>
    </w:lvl>
    <w:lvl w:ilvl="5">
      <w:start w:val="1"/>
      <w:numFmt w:val="decimal"/>
      <w:lvlText w:val="%1.%2.%3.%4.%5.%6."/>
      <w:lvlJc w:val="left"/>
      <w:pPr>
        <w:tabs>
          <w:tab w:val="num" w:pos="0"/>
        </w:tabs>
        <w:ind w:left="1080" w:hanging="1080"/>
      </w:pPr>
      <w:rPr>
        <w:color w:val="0070C0"/>
      </w:rPr>
    </w:lvl>
    <w:lvl w:ilvl="6">
      <w:start w:val="1"/>
      <w:numFmt w:val="decimal"/>
      <w:lvlText w:val="%1.%2.%3.%4.%5.%6.%7."/>
      <w:lvlJc w:val="left"/>
      <w:pPr>
        <w:tabs>
          <w:tab w:val="num" w:pos="0"/>
        </w:tabs>
        <w:ind w:left="1080" w:hanging="1080"/>
      </w:pPr>
      <w:rPr>
        <w:color w:val="0070C0"/>
      </w:rPr>
    </w:lvl>
    <w:lvl w:ilvl="7">
      <w:start w:val="1"/>
      <w:numFmt w:val="decimal"/>
      <w:lvlText w:val="%1.%2.%3.%4.%5.%6.%7.%8."/>
      <w:lvlJc w:val="left"/>
      <w:pPr>
        <w:tabs>
          <w:tab w:val="num" w:pos="0"/>
        </w:tabs>
        <w:ind w:left="1440" w:hanging="1440"/>
      </w:pPr>
      <w:rPr>
        <w:color w:val="0070C0"/>
      </w:rPr>
    </w:lvl>
    <w:lvl w:ilvl="8">
      <w:start w:val="1"/>
      <w:numFmt w:val="decimal"/>
      <w:lvlText w:val="%1.%2.%3.%4.%5.%6.%7.%8.%9."/>
      <w:lvlJc w:val="left"/>
      <w:pPr>
        <w:tabs>
          <w:tab w:val="num" w:pos="0"/>
        </w:tabs>
        <w:ind w:left="1440" w:hanging="1440"/>
      </w:pPr>
      <w:rPr>
        <w:color w:val="0070C0"/>
      </w:rPr>
    </w:lvl>
  </w:abstractNum>
  <w:abstractNum w:abstractNumId="14">
    <w:nsid w:val="00404489"/>
    <w:multiLevelType w:val="hybridMultilevel"/>
    <w:tmpl w:val="5BCAE706"/>
    <w:lvl w:ilvl="0" w:tplc="04160017">
      <w:start w:val="1"/>
      <w:numFmt w:val="lowerLetter"/>
      <w:lvlText w:val="%1)"/>
      <w:lvlJc w:val="left"/>
      <w:pPr>
        <w:ind w:left="1080" w:hanging="360"/>
      </w:pPr>
    </w:lvl>
    <w:lvl w:ilvl="1" w:tplc="04160013">
      <w:start w:val="1"/>
      <w:numFmt w:val="upperRoman"/>
      <w:lvlText w:val="%2."/>
      <w:lvlJc w:val="right"/>
      <w:pPr>
        <w:ind w:left="1800" w:hanging="360"/>
      </w:pPr>
    </w:lvl>
    <w:lvl w:ilvl="2" w:tplc="0416001B">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5">
    <w:nsid w:val="02581D2A"/>
    <w:multiLevelType w:val="multilevel"/>
    <w:tmpl w:val="250A325E"/>
    <w:lvl w:ilvl="0">
      <w:start w:val="1"/>
      <w:numFmt w:val="upperRoman"/>
      <w:lvlText w:val="%1."/>
      <w:lvlJc w:val="right"/>
      <w:pPr>
        <w:ind w:left="1429" w:hanging="360"/>
      </w:pPr>
    </w:lvl>
    <w:lvl w:ilvl="1">
      <w:start w:val="2"/>
      <w:numFmt w:val="decimal"/>
      <w:isLgl/>
      <w:lvlText w:val="%1.%2"/>
      <w:lvlJc w:val="left"/>
      <w:pPr>
        <w:ind w:left="1774" w:hanging="705"/>
      </w:pPr>
      <w:rPr>
        <w:rFonts w:hint="default"/>
      </w:rPr>
    </w:lvl>
    <w:lvl w:ilvl="2">
      <w:start w:val="3"/>
      <w:numFmt w:val="decimal"/>
      <w:isLgl/>
      <w:lvlText w:val="%1.%2.%3"/>
      <w:lvlJc w:val="left"/>
      <w:pPr>
        <w:ind w:left="1789" w:hanging="720"/>
      </w:pPr>
      <w:rPr>
        <w:rFonts w:hint="default"/>
      </w:rPr>
    </w:lvl>
    <w:lvl w:ilvl="3">
      <w:start w:val="1"/>
      <w:numFmt w:val="upperRoman"/>
      <w:lvlText w:val="%4."/>
      <w:lvlJc w:val="right"/>
      <w:pPr>
        <w:ind w:left="1789" w:hanging="720"/>
      </w:pPr>
      <w:rPr>
        <w:rFonts w:hint="default"/>
      </w:rPr>
    </w:lvl>
    <w:lvl w:ilvl="4">
      <w:start w:val="1"/>
      <w:numFmt w:val="upperRoman"/>
      <w:lvlText w:val="%5."/>
      <w:lvlJc w:val="righ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509" w:hanging="1440"/>
      </w:pPr>
      <w:rPr>
        <w:rFonts w:hint="default"/>
      </w:rPr>
    </w:lvl>
  </w:abstractNum>
  <w:abstractNum w:abstractNumId="16">
    <w:nsid w:val="043C2B7C"/>
    <w:multiLevelType w:val="multilevel"/>
    <w:tmpl w:val="D88E5144"/>
    <w:lvl w:ilvl="0">
      <w:start w:val="4"/>
      <w:numFmt w:val="decimal"/>
      <w:lvlText w:val="%1"/>
      <w:lvlJc w:val="left"/>
      <w:pPr>
        <w:ind w:left="360" w:hanging="360"/>
      </w:pPr>
      <w:rPr>
        <w:rFonts w:hint="default"/>
      </w:rPr>
    </w:lvl>
    <w:lvl w:ilvl="1">
      <w:start w:val="1"/>
      <w:numFmt w:val="decimal"/>
      <w:lvlText w:val="%1.%2"/>
      <w:lvlJc w:val="left"/>
      <w:pPr>
        <w:ind w:left="716" w:hanging="360"/>
      </w:pPr>
      <w:rPr>
        <w:rFonts w:hint="default"/>
      </w:rPr>
    </w:lvl>
    <w:lvl w:ilvl="2">
      <w:start w:val="1"/>
      <w:numFmt w:val="decimal"/>
      <w:lvlText w:val="%1.%2.%3"/>
      <w:lvlJc w:val="left"/>
      <w:pPr>
        <w:ind w:left="1432" w:hanging="720"/>
      </w:pPr>
      <w:rPr>
        <w:rFonts w:hint="default"/>
      </w:rPr>
    </w:lvl>
    <w:lvl w:ilvl="3">
      <w:start w:val="1"/>
      <w:numFmt w:val="decimal"/>
      <w:lvlText w:val="%1.%2.%3.%4"/>
      <w:lvlJc w:val="left"/>
      <w:pPr>
        <w:ind w:left="1788" w:hanging="720"/>
      </w:pPr>
      <w:rPr>
        <w:rFonts w:hint="default"/>
      </w:rPr>
    </w:lvl>
    <w:lvl w:ilvl="4">
      <w:start w:val="1"/>
      <w:numFmt w:val="decimal"/>
      <w:lvlText w:val="%1.%2.%3.%4.%5"/>
      <w:lvlJc w:val="left"/>
      <w:pPr>
        <w:ind w:left="2504" w:hanging="1080"/>
      </w:pPr>
      <w:rPr>
        <w:rFonts w:hint="default"/>
      </w:rPr>
    </w:lvl>
    <w:lvl w:ilvl="5">
      <w:start w:val="1"/>
      <w:numFmt w:val="decimal"/>
      <w:lvlText w:val="%1.%2.%3.%4.%5.%6"/>
      <w:lvlJc w:val="left"/>
      <w:pPr>
        <w:ind w:left="2860" w:hanging="1080"/>
      </w:pPr>
      <w:rPr>
        <w:rFonts w:hint="default"/>
      </w:rPr>
    </w:lvl>
    <w:lvl w:ilvl="6">
      <w:start w:val="1"/>
      <w:numFmt w:val="decimal"/>
      <w:lvlText w:val="%1.%2.%3.%4.%5.%6.%7"/>
      <w:lvlJc w:val="left"/>
      <w:pPr>
        <w:ind w:left="3576" w:hanging="1440"/>
      </w:pPr>
      <w:rPr>
        <w:rFonts w:hint="default"/>
      </w:rPr>
    </w:lvl>
    <w:lvl w:ilvl="7">
      <w:start w:val="1"/>
      <w:numFmt w:val="decimal"/>
      <w:lvlText w:val="%1.%2.%3.%4.%5.%6.%7.%8"/>
      <w:lvlJc w:val="left"/>
      <w:pPr>
        <w:ind w:left="3932" w:hanging="1440"/>
      </w:pPr>
      <w:rPr>
        <w:rFonts w:hint="default"/>
      </w:rPr>
    </w:lvl>
    <w:lvl w:ilvl="8">
      <w:start w:val="1"/>
      <w:numFmt w:val="decimal"/>
      <w:lvlText w:val="%1.%2.%3.%4.%5.%6.%7.%8.%9"/>
      <w:lvlJc w:val="left"/>
      <w:pPr>
        <w:ind w:left="4288" w:hanging="1440"/>
      </w:pPr>
      <w:rPr>
        <w:rFonts w:hint="default"/>
      </w:rPr>
    </w:lvl>
  </w:abstractNum>
  <w:abstractNum w:abstractNumId="17">
    <w:nsid w:val="07AD2CF0"/>
    <w:multiLevelType w:val="multilevel"/>
    <w:tmpl w:val="47C275BA"/>
    <w:lvl w:ilvl="0">
      <w:start w:val="1"/>
      <w:numFmt w:val="decimal"/>
      <w:lvlText w:val="%1."/>
      <w:lvlJc w:val="left"/>
      <w:pPr>
        <w:ind w:left="360" w:hanging="360"/>
      </w:pPr>
    </w:lvl>
    <w:lvl w:ilvl="1">
      <w:start w:val="2"/>
      <w:numFmt w:val="decimal"/>
      <w:lvlText w:val="%1.%2."/>
      <w:lvlJc w:val="left"/>
      <w:pPr>
        <w:ind w:left="358" w:hanging="360"/>
      </w:pPr>
    </w:lvl>
    <w:lvl w:ilvl="2">
      <w:start w:val="1"/>
      <w:numFmt w:val="decimal"/>
      <w:lvlText w:val="%1.%2.%3."/>
      <w:lvlJc w:val="left"/>
      <w:pPr>
        <w:ind w:left="716" w:hanging="720"/>
      </w:pPr>
    </w:lvl>
    <w:lvl w:ilvl="3">
      <w:start w:val="1"/>
      <w:numFmt w:val="decimal"/>
      <w:lvlText w:val="%1.%2.%3.%4."/>
      <w:lvlJc w:val="left"/>
      <w:pPr>
        <w:ind w:left="714" w:hanging="720"/>
      </w:pPr>
    </w:lvl>
    <w:lvl w:ilvl="4">
      <w:start w:val="1"/>
      <w:numFmt w:val="decimal"/>
      <w:lvlText w:val="%1.%2.%3.%4.%5."/>
      <w:lvlJc w:val="left"/>
      <w:pPr>
        <w:ind w:left="1072" w:hanging="1080"/>
      </w:pPr>
    </w:lvl>
    <w:lvl w:ilvl="5">
      <w:start w:val="1"/>
      <w:numFmt w:val="decimal"/>
      <w:lvlText w:val="%1.%2.%3.%4.%5.%6."/>
      <w:lvlJc w:val="left"/>
      <w:pPr>
        <w:ind w:left="1070" w:hanging="1080"/>
      </w:pPr>
    </w:lvl>
    <w:lvl w:ilvl="6">
      <w:start w:val="1"/>
      <w:numFmt w:val="decimal"/>
      <w:lvlText w:val="%1.%2.%3.%4.%5.%6.%7."/>
      <w:lvlJc w:val="left"/>
      <w:pPr>
        <w:ind w:left="1428" w:hanging="1440"/>
      </w:pPr>
    </w:lvl>
    <w:lvl w:ilvl="7">
      <w:start w:val="1"/>
      <w:numFmt w:val="decimal"/>
      <w:lvlText w:val="%1.%2.%3.%4.%5.%6.%7.%8."/>
      <w:lvlJc w:val="left"/>
      <w:pPr>
        <w:ind w:left="1426" w:hanging="1440"/>
      </w:pPr>
    </w:lvl>
    <w:lvl w:ilvl="8">
      <w:start w:val="1"/>
      <w:numFmt w:val="decimal"/>
      <w:lvlText w:val="%1.%2.%3.%4.%5.%6.%7.%8.%9."/>
      <w:lvlJc w:val="left"/>
      <w:pPr>
        <w:ind w:left="1784" w:hanging="1800"/>
      </w:pPr>
    </w:lvl>
  </w:abstractNum>
  <w:abstractNum w:abstractNumId="18">
    <w:nsid w:val="0A2C6485"/>
    <w:multiLevelType w:val="multilevel"/>
    <w:tmpl w:val="6FEA0482"/>
    <w:lvl w:ilvl="0">
      <w:start w:val="2"/>
      <w:numFmt w:val="decimal"/>
      <w:lvlText w:val="%1."/>
      <w:lvlJc w:val="left"/>
      <w:pPr>
        <w:tabs>
          <w:tab w:val="num" w:pos="0"/>
        </w:tabs>
        <w:ind w:left="786" w:hanging="360"/>
      </w:pPr>
      <w:rPr>
        <w:color w:val="auto"/>
      </w:rPr>
    </w:lvl>
    <w:lvl w:ilvl="1">
      <w:start w:val="4"/>
      <w:numFmt w:val="decimal"/>
      <w:lvlText w:val="%1.%2."/>
      <w:lvlJc w:val="left"/>
      <w:pPr>
        <w:tabs>
          <w:tab w:val="num" w:pos="0"/>
        </w:tabs>
        <w:ind w:left="876" w:hanging="450"/>
      </w:pPr>
      <w:rPr>
        <w:color w:val="auto"/>
      </w:rPr>
    </w:lvl>
    <w:lvl w:ilvl="2">
      <w:start w:val="1"/>
      <w:numFmt w:val="decimal"/>
      <w:lvlText w:val="%1.%2.%3."/>
      <w:lvlJc w:val="left"/>
      <w:pPr>
        <w:tabs>
          <w:tab w:val="num" w:pos="0"/>
        </w:tabs>
        <w:ind w:left="1146" w:hanging="720"/>
      </w:pPr>
      <w:rPr>
        <w:color w:val="auto"/>
      </w:rPr>
    </w:lvl>
    <w:lvl w:ilvl="3">
      <w:start w:val="1"/>
      <w:numFmt w:val="decimal"/>
      <w:lvlText w:val="%1.%2.%3.%4."/>
      <w:lvlJc w:val="left"/>
      <w:pPr>
        <w:tabs>
          <w:tab w:val="num" w:pos="0"/>
        </w:tabs>
        <w:ind w:left="1146" w:hanging="720"/>
      </w:pPr>
      <w:rPr>
        <w:color w:val="auto"/>
      </w:rPr>
    </w:lvl>
    <w:lvl w:ilvl="4">
      <w:start w:val="1"/>
      <w:numFmt w:val="decimal"/>
      <w:lvlText w:val="%1.%2.%3.%4.%5."/>
      <w:lvlJc w:val="left"/>
      <w:pPr>
        <w:tabs>
          <w:tab w:val="num" w:pos="0"/>
        </w:tabs>
        <w:ind w:left="1506" w:hanging="1080"/>
      </w:pPr>
      <w:rPr>
        <w:color w:val="auto"/>
      </w:rPr>
    </w:lvl>
    <w:lvl w:ilvl="5">
      <w:start w:val="1"/>
      <w:numFmt w:val="decimal"/>
      <w:lvlText w:val="%1.%2.%3.%4.%5.%6."/>
      <w:lvlJc w:val="left"/>
      <w:pPr>
        <w:tabs>
          <w:tab w:val="num" w:pos="0"/>
        </w:tabs>
        <w:ind w:left="1506" w:hanging="1080"/>
      </w:pPr>
      <w:rPr>
        <w:color w:val="auto"/>
      </w:rPr>
    </w:lvl>
    <w:lvl w:ilvl="6">
      <w:start w:val="1"/>
      <w:numFmt w:val="decimal"/>
      <w:lvlText w:val="%1.%2.%3.%4.%5.%6.%7."/>
      <w:lvlJc w:val="left"/>
      <w:pPr>
        <w:tabs>
          <w:tab w:val="num" w:pos="0"/>
        </w:tabs>
        <w:ind w:left="1506" w:hanging="1080"/>
      </w:pPr>
      <w:rPr>
        <w:color w:val="auto"/>
      </w:rPr>
    </w:lvl>
    <w:lvl w:ilvl="7">
      <w:start w:val="1"/>
      <w:numFmt w:val="decimal"/>
      <w:lvlText w:val="%1.%2.%3.%4.%5.%6.%7.%8."/>
      <w:lvlJc w:val="left"/>
      <w:pPr>
        <w:tabs>
          <w:tab w:val="num" w:pos="0"/>
        </w:tabs>
        <w:ind w:left="1866" w:hanging="1440"/>
      </w:pPr>
      <w:rPr>
        <w:color w:val="auto"/>
      </w:rPr>
    </w:lvl>
    <w:lvl w:ilvl="8">
      <w:start w:val="1"/>
      <w:numFmt w:val="decimal"/>
      <w:lvlText w:val="%1.%2.%3.%4.%5.%6.%7.%8.%9."/>
      <w:lvlJc w:val="left"/>
      <w:pPr>
        <w:tabs>
          <w:tab w:val="num" w:pos="0"/>
        </w:tabs>
        <w:ind w:left="1866" w:hanging="1440"/>
      </w:pPr>
      <w:rPr>
        <w:color w:val="auto"/>
      </w:rPr>
    </w:lvl>
  </w:abstractNum>
  <w:abstractNum w:abstractNumId="19">
    <w:nsid w:val="11A52514"/>
    <w:multiLevelType w:val="hybridMultilevel"/>
    <w:tmpl w:val="5CA22444"/>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0">
    <w:nsid w:val="1503518E"/>
    <w:multiLevelType w:val="multilevel"/>
    <w:tmpl w:val="FF5893C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15CA19E9"/>
    <w:multiLevelType w:val="multilevel"/>
    <w:tmpl w:val="52EA4010"/>
    <w:lvl w:ilvl="0">
      <w:start w:val="6"/>
      <w:numFmt w:val="decimal"/>
      <w:lvlText w:val="%1"/>
      <w:lvlJc w:val="left"/>
      <w:pPr>
        <w:ind w:left="600" w:hanging="600"/>
      </w:pPr>
      <w:rPr>
        <w:rFonts w:hint="default"/>
      </w:rPr>
    </w:lvl>
    <w:lvl w:ilvl="1">
      <w:start w:val="4"/>
      <w:numFmt w:val="decimal"/>
      <w:lvlText w:val="%1.%2"/>
      <w:lvlJc w:val="left"/>
      <w:pPr>
        <w:ind w:left="742" w:hanging="60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22">
    <w:nsid w:val="20C2776F"/>
    <w:multiLevelType w:val="multilevel"/>
    <w:tmpl w:val="1F9AE176"/>
    <w:lvl w:ilvl="0">
      <w:start w:val="1"/>
      <w:numFmt w:val="decimal"/>
      <w:lvlText w:val="%1."/>
      <w:lvlJc w:val="left"/>
      <w:pPr>
        <w:ind w:left="360" w:hanging="360"/>
      </w:pPr>
      <w:rPr>
        <w:b/>
        <w:color w:val="auto"/>
      </w:rPr>
    </w:lvl>
    <w:lvl w:ilvl="1">
      <w:start w:val="1"/>
      <w:numFmt w:val="decimal"/>
      <w:lvlText w:val="%1.%2."/>
      <w:lvlJc w:val="left"/>
      <w:pPr>
        <w:ind w:left="792" w:hanging="432"/>
      </w:pPr>
      <w:rPr>
        <w:b/>
        <w:i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255E3DE1"/>
    <w:multiLevelType w:val="multilevel"/>
    <w:tmpl w:val="255E3DE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4">
    <w:nsid w:val="26D86D82"/>
    <w:multiLevelType w:val="multilevel"/>
    <w:tmpl w:val="CFA0A77C"/>
    <w:lvl w:ilvl="0">
      <w:start w:val="2"/>
      <w:numFmt w:val="decimal"/>
      <w:lvlText w:val="%1."/>
      <w:lvlJc w:val="left"/>
      <w:pPr>
        <w:tabs>
          <w:tab w:val="num" w:pos="0"/>
        </w:tabs>
        <w:ind w:left="360" w:hanging="360"/>
      </w:pPr>
    </w:lvl>
    <w:lvl w:ilvl="1">
      <w:start w:val="2"/>
      <w:numFmt w:val="decimal"/>
      <w:lvlText w:val="%1.%2."/>
      <w:lvlJc w:val="left"/>
      <w:pPr>
        <w:tabs>
          <w:tab w:val="num" w:pos="0"/>
        </w:tabs>
        <w:ind w:left="1211" w:hanging="360"/>
      </w:pPr>
      <w:rPr>
        <w:b/>
      </w:rPr>
    </w:lvl>
    <w:lvl w:ilvl="2">
      <w:start w:val="1"/>
      <w:numFmt w:val="decimal"/>
      <w:lvlText w:val="%1.%2.%3."/>
      <w:lvlJc w:val="left"/>
      <w:pPr>
        <w:tabs>
          <w:tab w:val="num" w:pos="0"/>
        </w:tabs>
        <w:ind w:left="2422" w:hanging="720"/>
      </w:pPr>
      <w:rPr>
        <w:color w:val="auto"/>
      </w:r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186" w:hanging="108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248" w:hanging="1440"/>
      </w:pPr>
    </w:lvl>
  </w:abstractNum>
  <w:abstractNum w:abstractNumId="25">
    <w:nsid w:val="26F95B0C"/>
    <w:multiLevelType w:val="hybridMultilevel"/>
    <w:tmpl w:val="44AE13E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D2D6C37"/>
    <w:multiLevelType w:val="multilevel"/>
    <w:tmpl w:val="4D2D6C37"/>
    <w:lvl w:ilvl="0">
      <w:start w:val="1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52293F96"/>
    <w:multiLevelType w:val="multilevel"/>
    <w:tmpl w:val="58A424B0"/>
    <w:lvl w:ilvl="0">
      <w:start w:val="2"/>
      <w:numFmt w:val="decimal"/>
      <w:lvlText w:val="%1."/>
      <w:lvlJc w:val="left"/>
      <w:pPr>
        <w:tabs>
          <w:tab w:val="num" w:pos="0"/>
        </w:tabs>
        <w:ind w:left="360" w:hanging="360"/>
      </w:pPr>
    </w:lvl>
    <w:lvl w:ilvl="1">
      <w:start w:val="4"/>
      <w:numFmt w:val="decimal"/>
      <w:lvlText w:val="%1.%2."/>
      <w:lvlJc w:val="left"/>
      <w:pPr>
        <w:tabs>
          <w:tab w:val="num" w:pos="0"/>
        </w:tabs>
        <w:ind w:left="1651" w:hanging="360"/>
      </w:pPr>
      <w:rPr>
        <w:b/>
        <w:color w:val="auto"/>
      </w:rPr>
    </w:lvl>
    <w:lvl w:ilvl="2">
      <w:start w:val="1"/>
      <w:numFmt w:val="decimal"/>
      <w:lvlText w:val="%1.%2.%3."/>
      <w:lvlJc w:val="left"/>
      <w:pPr>
        <w:tabs>
          <w:tab w:val="num" w:pos="0"/>
        </w:tabs>
        <w:ind w:left="2422" w:hanging="720"/>
      </w:pPr>
      <w:rPr>
        <w:color w:val="auto"/>
      </w:r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186" w:hanging="108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248" w:hanging="1440"/>
      </w:pPr>
    </w:lvl>
  </w:abstractNum>
  <w:abstractNum w:abstractNumId="28">
    <w:nsid w:val="59A01FA6"/>
    <w:multiLevelType w:val="multilevel"/>
    <w:tmpl w:val="93801C5E"/>
    <w:lvl w:ilvl="0">
      <w:start w:val="3"/>
      <w:numFmt w:val="decimal"/>
      <w:lvlText w:val="%1"/>
      <w:lvlJc w:val="left"/>
      <w:pPr>
        <w:ind w:left="435" w:hanging="435"/>
      </w:pPr>
      <w:rPr>
        <w:rFonts w:hint="default"/>
      </w:rPr>
    </w:lvl>
    <w:lvl w:ilvl="1">
      <w:start w:val="3"/>
      <w:numFmt w:val="decimal"/>
      <w:lvlText w:val="%1.%2"/>
      <w:lvlJc w:val="left"/>
      <w:pPr>
        <w:ind w:left="791" w:hanging="435"/>
      </w:pPr>
      <w:rPr>
        <w:rFonts w:hint="default"/>
      </w:rPr>
    </w:lvl>
    <w:lvl w:ilvl="2">
      <w:start w:val="1"/>
      <w:numFmt w:val="decimal"/>
      <w:lvlText w:val="%1.%2.%3"/>
      <w:lvlJc w:val="left"/>
      <w:pPr>
        <w:ind w:left="1432" w:hanging="720"/>
      </w:pPr>
      <w:rPr>
        <w:rFonts w:hint="default"/>
      </w:rPr>
    </w:lvl>
    <w:lvl w:ilvl="3">
      <w:start w:val="1"/>
      <w:numFmt w:val="lowerLetter"/>
      <w:lvlText w:val="%4)"/>
      <w:lvlJc w:val="left"/>
      <w:pPr>
        <w:ind w:left="1788" w:hanging="720"/>
      </w:pPr>
      <w:rPr>
        <w:rFonts w:hint="default"/>
      </w:rPr>
    </w:lvl>
    <w:lvl w:ilvl="4">
      <w:start w:val="1"/>
      <w:numFmt w:val="decimal"/>
      <w:lvlText w:val="%1.%2.%3.%4.%5"/>
      <w:lvlJc w:val="left"/>
      <w:pPr>
        <w:ind w:left="2504" w:hanging="1080"/>
      </w:pPr>
      <w:rPr>
        <w:rFonts w:hint="default"/>
      </w:rPr>
    </w:lvl>
    <w:lvl w:ilvl="5">
      <w:start w:val="1"/>
      <w:numFmt w:val="decimal"/>
      <w:lvlText w:val="%1.%2.%3.%4.%5.%6"/>
      <w:lvlJc w:val="left"/>
      <w:pPr>
        <w:ind w:left="2860" w:hanging="1080"/>
      </w:pPr>
      <w:rPr>
        <w:rFonts w:hint="default"/>
      </w:rPr>
    </w:lvl>
    <w:lvl w:ilvl="6">
      <w:start w:val="1"/>
      <w:numFmt w:val="decimal"/>
      <w:lvlText w:val="%1.%2.%3.%4.%5.%6.%7"/>
      <w:lvlJc w:val="left"/>
      <w:pPr>
        <w:ind w:left="3576" w:hanging="1440"/>
      </w:pPr>
      <w:rPr>
        <w:rFonts w:hint="default"/>
      </w:rPr>
    </w:lvl>
    <w:lvl w:ilvl="7">
      <w:start w:val="1"/>
      <w:numFmt w:val="decimal"/>
      <w:lvlText w:val="%1.%2.%3.%4.%5.%6.%7.%8"/>
      <w:lvlJc w:val="left"/>
      <w:pPr>
        <w:ind w:left="3932" w:hanging="1440"/>
      </w:pPr>
      <w:rPr>
        <w:rFonts w:hint="default"/>
      </w:rPr>
    </w:lvl>
    <w:lvl w:ilvl="8">
      <w:start w:val="1"/>
      <w:numFmt w:val="decimal"/>
      <w:lvlText w:val="%1.%2.%3.%4.%5.%6.%7.%8.%9"/>
      <w:lvlJc w:val="left"/>
      <w:pPr>
        <w:ind w:left="4288" w:hanging="1440"/>
      </w:pPr>
      <w:rPr>
        <w:rFonts w:hint="default"/>
      </w:rPr>
    </w:lvl>
  </w:abstractNum>
  <w:abstractNum w:abstractNumId="29">
    <w:nsid w:val="5B017D4C"/>
    <w:multiLevelType w:val="multilevel"/>
    <w:tmpl w:val="617E7420"/>
    <w:lvl w:ilvl="0">
      <w:start w:val="5"/>
      <w:numFmt w:val="decimal"/>
      <w:lvlText w:val="%1."/>
      <w:lvlJc w:val="left"/>
      <w:pPr>
        <w:tabs>
          <w:tab w:val="num" w:pos="0"/>
        </w:tabs>
        <w:ind w:left="495" w:hanging="495"/>
      </w:pPr>
      <w:rPr>
        <w:color w:val="auto"/>
        <w:sz w:val="20"/>
        <w:szCs w:val="20"/>
      </w:rPr>
    </w:lvl>
    <w:lvl w:ilvl="1">
      <w:start w:val="5"/>
      <w:numFmt w:val="decimal"/>
      <w:lvlText w:val="%1.%2."/>
      <w:lvlJc w:val="left"/>
      <w:pPr>
        <w:tabs>
          <w:tab w:val="num" w:pos="0"/>
        </w:tabs>
        <w:ind w:left="495" w:hanging="495"/>
      </w:pPr>
      <w:rPr>
        <w:b/>
        <w:color w:val="auto"/>
      </w:rPr>
    </w:lvl>
    <w:lvl w:ilvl="2">
      <w:start w:val="1"/>
      <w:numFmt w:val="decimal"/>
      <w:lvlText w:val="%1.%2.%3."/>
      <w:lvlJc w:val="left"/>
      <w:pPr>
        <w:tabs>
          <w:tab w:val="num" w:pos="0"/>
        </w:tabs>
        <w:ind w:left="720" w:hanging="720"/>
      </w:pPr>
      <w:rPr>
        <w:rFonts w:asciiTheme="minorHAnsi" w:hAnsiTheme="minorHAnsi" w:cstheme="minorHAnsi" w:hint="default"/>
        <w:b w:val="0"/>
        <w:color w:val="auto"/>
        <w:sz w:val="22"/>
        <w:szCs w:val="22"/>
      </w:rPr>
    </w:lvl>
    <w:lvl w:ilvl="3">
      <w:start w:val="1"/>
      <w:numFmt w:val="upperRoman"/>
      <w:lvlText w:val="%4."/>
      <w:lvlJc w:val="right"/>
      <w:pPr>
        <w:tabs>
          <w:tab w:val="num" w:pos="0"/>
        </w:tabs>
        <w:ind w:left="720" w:hanging="720"/>
      </w:pPr>
      <w:rPr>
        <w:b w:val="0"/>
        <w:color w:val="auto"/>
        <w:sz w:val="20"/>
        <w:szCs w:val="20"/>
      </w:rPr>
    </w:lvl>
    <w:lvl w:ilvl="4">
      <w:start w:val="1"/>
      <w:numFmt w:val="decimal"/>
      <w:lvlText w:val="%1.%2.%3.%4.%5."/>
      <w:lvlJc w:val="left"/>
      <w:pPr>
        <w:tabs>
          <w:tab w:val="num" w:pos="0"/>
        </w:tabs>
        <w:ind w:left="1080" w:hanging="1080"/>
      </w:pPr>
      <w:rPr>
        <w:b w:val="0"/>
        <w:color w:val="auto"/>
      </w:r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0">
    <w:nsid w:val="65DB5F88"/>
    <w:multiLevelType w:val="multilevel"/>
    <w:tmpl w:val="5F92BA18"/>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1">
    <w:nsid w:val="696A624E"/>
    <w:multiLevelType w:val="multilevel"/>
    <w:tmpl w:val="10340D0E"/>
    <w:lvl w:ilvl="0">
      <w:start w:val="1"/>
      <w:numFmt w:val="upperRoman"/>
      <w:lvlText w:val="%1."/>
      <w:lvlJc w:val="right"/>
      <w:pPr>
        <w:ind w:left="1429" w:hanging="360"/>
      </w:pPr>
    </w:lvl>
    <w:lvl w:ilvl="1">
      <w:start w:val="2"/>
      <w:numFmt w:val="decimal"/>
      <w:isLgl/>
      <w:lvlText w:val="%1.%2"/>
      <w:lvlJc w:val="left"/>
      <w:pPr>
        <w:ind w:left="1774" w:hanging="705"/>
      </w:pPr>
      <w:rPr>
        <w:rFonts w:hint="default"/>
      </w:rPr>
    </w:lvl>
    <w:lvl w:ilvl="2">
      <w:start w:val="3"/>
      <w:numFmt w:val="decimal"/>
      <w:isLgl/>
      <w:lvlText w:val="%1.%2.%3"/>
      <w:lvlJc w:val="left"/>
      <w:pPr>
        <w:ind w:left="1789" w:hanging="720"/>
      </w:pPr>
      <w:rPr>
        <w:rFonts w:hint="default"/>
        <w:b w:val="0"/>
      </w:rPr>
    </w:lvl>
    <w:lvl w:ilvl="3">
      <w:start w:val="9"/>
      <w:numFmt w:val="decimal"/>
      <w:isLgl/>
      <w:lvlText w:val="%1.%2.%3.%4"/>
      <w:lvlJc w:val="left"/>
      <w:pPr>
        <w:ind w:left="1789" w:hanging="720"/>
      </w:pPr>
      <w:rPr>
        <w:rFonts w:hint="default"/>
      </w:rPr>
    </w:lvl>
    <w:lvl w:ilvl="4">
      <w:start w:val="1"/>
      <w:numFmt w:val="upperRoman"/>
      <w:lvlText w:val="%5."/>
      <w:lvlJc w:val="righ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509" w:hanging="1440"/>
      </w:pPr>
      <w:rPr>
        <w:rFonts w:hint="default"/>
      </w:rPr>
    </w:lvl>
  </w:abstractNum>
  <w:abstractNum w:abstractNumId="32">
    <w:nsid w:val="6CF832B8"/>
    <w:multiLevelType w:val="multilevel"/>
    <w:tmpl w:val="F65A87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6DFF1462"/>
    <w:multiLevelType w:val="hybridMultilevel"/>
    <w:tmpl w:val="D1E605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6FA72D16"/>
    <w:multiLevelType w:val="multilevel"/>
    <w:tmpl w:val="A3544D1A"/>
    <w:lvl w:ilvl="0">
      <w:start w:val="2"/>
      <w:numFmt w:val="decimal"/>
      <w:lvlText w:val="%1."/>
      <w:lvlJc w:val="left"/>
      <w:pPr>
        <w:tabs>
          <w:tab w:val="num" w:pos="0"/>
        </w:tabs>
        <w:ind w:left="360" w:hanging="360"/>
      </w:pPr>
    </w:lvl>
    <w:lvl w:ilvl="1">
      <w:start w:val="1"/>
      <w:numFmt w:val="decimal"/>
      <w:lvlText w:val="%1.%2."/>
      <w:lvlJc w:val="left"/>
      <w:pPr>
        <w:tabs>
          <w:tab w:val="num" w:pos="0"/>
        </w:tabs>
        <w:ind w:left="1651" w:hanging="360"/>
      </w:pPr>
      <w:rPr>
        <w:b/>
      </w:rPr>
    </w:lvl>
    <w:lvl w:ilvl="2">
      <w:start w:val="1"/>
      <w:numFmt w:val="decimal"/>
      <w:lvlText w:val="%1.%2.%3."/>
      <w:lvlJc w:val="left"/>
      <w:pPr>
        <w:tabs>
          <w:tab w:val="num" w:pos="0"/>
        </w:tabs>
        <w:ind w:left="2422" w:hanging="720"/>
      </w:pPr>
      <w:rPr>
        <w:color w:val="auto"/>
      </w:r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186" w:hanging="108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248" w:hanging="1440"/>
      </w:pPr>
    </w:lvl>
  </w:abstractNum>
  <w:abstractNum w:abstractNumId="35">
    <w:nsid w:val="715B72DC"/>
    <w:multiLevelType w:val="hybridMultilevel"/>
    <w:tmpl w:val="6562EA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74187FB5"/>
    <w:multiLevelType w:val="multilevel"/>
    <w:tmpl w:val="2E78F746"/>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7">
    <w:nsid w:val="74A53B4E"/>
    <w:multiLevelType w:val="hybridMultilevel"/>
    <w:tmpl w:val="37ECDB8E"/>
    <w:lvl w:ilvl="0" w:tplc="829C0568">
      <w:start w:val="1"/>
      <w:numFmt w:val="upperRoman"/>
      <w:lvlText w:val="%1."/>
      <w:lvlJc w:val="left"/>
      <w:pPr>
        <w:ind w:left="-272" w:hanging="720"/>
      </w:pPr>
      <w:rPr>
        <w:rFonts w:eastAsia="Arial" w:cs="Calibri" w:hint="default"/>
        <w:color w:val="auto"/>
      </w:rPr>
    </w:lvl>
    <w:lvl w:ilvl="1" w:tplc="04160019" w:tentative="1">
      <w:start w:val="1"/>
      <w:numFmt w:val="lowerLetter"/>
      <w:lvlText w:val="%2."/>
      <w:lvlJc w:val="left"/>
      <w:pPr>
        <w:ind w:left="88" w:hanging="360"/>
      </w:pPr>
    </w:lvl>
    <w:lvl w:ilvl="2" w:tplc="0416001B" w:tentative="1">
      <w:start w:val="1"/>
      <w:numFmt w:val="lowerRoman"/>
      <w:lvlText w:val="%3."/>
      <w:lvlJc w:val="right"/>
      <w:pPr>
        <w:ind w:left="808" w:hanging="180"/>
      </w:pPr>
    </w:lvl>
    <w:lvl w:ilvl="3" w:tplc="0416000F" w:tentative="1">
      <w:start w:val="1"/>
      <w:numFmt w:val="decimal"/>
      <w:lvlText w:val="%4."/>
      <w:lvlJc w:val="left"/>
      <w:pPr>
        <w:ind w:left="1528" w:hanging="360"/>
      </w:pPr>
    </w:lvl>
    <w:lvl w:ilvl="4" w:tplc="04160019" w:tentative="1">
      <w:start w:val="1"/>
      <w:numFmt w:val="lowerLetter"/>
      <w:lvlText w:val="%5."/>
      <w:lvlJc w:val="left"/>
      <w:pPr>
        <w:ind w:left="2248" w:hanging="360"/>
      </w:pPr>
    </w:lvl>
    <w:lvl w:ilvl="5" w:tplc="0416001B" w:tentative="1">
      <w:start w:val="1"/>
      <w:numFmt w:val="lowerRoman"/>
      <w:lvlText w:val="%6."/>
      <w:lvlJc w:val="right"/>
      <w:pPr>
        <w:ind w:left="2968" w:hanging="180"/>
      </w:pPr>
    </w:lvl>
    <w:lvl w:ilvl="6" w:tplc="0416000F" w:tentative="1">
      <w:start w:val="1"/>
      <w:numFmt w:val="decimal"/>
      <w:lvlText w:val="%7."/>
      <w:lvlJc w:val="left"/>
      <w:pPr>
        <w:ind w:left="3688" w:hanging="360"/>
      </w:pPr>
    </w:lvl>
    <w:lvl w:ilvl="7" w:tplc="04160019" w:tentative="1">
      <w:start w:val="1"/>
      <w:numFmt w:val="lowerLetter"/>
      <w:lvlText w:val="%8."/>
      <w:lvlJc w:val="left"/>
      <w:pPr>
        <w:ind w:left="4408" w:hanging="360"/>
      </w:pPr>
    </w:lvl>
    <w:lvl w:ilvl="8" w:tplc="0416001B" w:tentative="1">
      <w:start w:val="1"/>
      <w:numFmt w:val="lowerRoman"/>
      <w:lvlText w:val="%9."/>
      <w:lvlJc w:val="right"/>
      <w:pPr>
        <w:ind w:left="5128" w:hanging="180"/>
      </w:pPr>
    </w:lvl>
  </w:abstractNum>
  <w:abstractNum w:abstractNumId="38">
    <w:nsid w:val="7BF11CE6"/>
    <w:multiLevelType w:val="multilevel"/>
    <w:tmpl w:val="91D8B28A"/>
    <w:lvl w:ilvl="0">
      <w:start w:val="3"/>
      <w:numFmt w:val="decimal"/>
      <w:lvlText w:val="%1"/>
      <w:lvlJc w:val="left"/>
      <w:pPr>
        <w:ind w:left="600" w:hanging="600"/>
      </w:pPr>
      <w:rPr>
        <w:rFonts w:hint="default"/>
      </w:rPr>
    </w:lvl>
    <w:lvl w:ilvl="1">
      <w:start w:val="2"/>
      <w:numFmt w:val="decimal"/>
      <w:lvlText w:val="%1.%2"/>
      <w:lvlJc w:val="left"/>
      <w:pPr>
        <w:ind w:left="956" w:hanging="600"/>
      </w:pPr>
      <w:rPr>
        <w:rFonts w:hint="default"/>
      </w:rPr>
    </w:lvl>
    <w:lvl w:ilvl="2">
      <w:start w:val="4"/>
      <w:numFmt w:val="decimal"/>
      <w:lvlText w:val="%1.%2.%3"/>
      <w:lvlJc w:val="left"/>
      <w:pPr>
        <w:ind w:left="1432" w:hanging="720"/>
      </w:pPr>
      <w:rPr>
        <w:rFonts w:hint="default"/>
      </w:rPr>
    </w:lvl>
    <w:lvl w:ilvl="3">
      <w:start w:val="1"/>
      <w:numFmt w:val="decimal"/>
      <w:lvlText w:val="%1.%2.%3.%4"/>
      <w:lvlJc w:val="left"/>
      <w:pPr>
        <w:ind w:left="1788" w:hanging="720"/>
      </w:pPr>
      <w:rPr>
        <w:rFonts w:hint="default"/>
      </w:rPr>
    </w:lvl>
    <w:lvl w:ilvl="4">
      <w:start w:val="1"/>
      <w:numFmt w:val="upperRoman"/>
      <w:lvlText w:val="%5."/>
      <w:lvlJc w:val="right"/>
      <w:pPr>
        <w:ind w:left="2504" w:hanging="1080"/>
      </w:pPr>
      <w:rPr>
        <w:rFonts w:hint="default"/>
      </w:rPr>
    </w:lvl>
    <w:lvl w:ilvl="5">
      <w:start w:val="1"/>
      <w:numFmt w:val="decimal"/>
      <w:lvlText w:val="%1.%2.%3.%4.%5.%6"/>
      <w:lvlJc w:val="left"/>
      <w:pPr>
        <w:ind w:left="2860" w:hanging="1080"/>
      </w:pPr>
      <w:rPr>
        <w:rFonts w:hint="default"/>
      </w:rPr>
    </w:lvl>
    <w:lvl w:ilvl="6">
      <w:start w:val="1"/>
      <w:numFmt w:val="decimal"/>
      <w:lvlText w:val="%1.%2.%3.%4.%5.%6.%7"/>
      <w:lvlJc w:val="left"/>
      <w:pPr>
        <w:ind w:left="3576" w:hanging="1440"/>
      </w:pPr>
      <w:rPr>
        <w:rFonts w:hint="default"/>
      </w:rPr>
    </w:lvl>
    <w:lvl w:ilvl="7">
      <w:start w:val="1"/>
      <w:numFmt w:val="decimal"/>
      <w:lvlText w:val="%1.%2.%3.%4.%5.%6.%7.%8"/>
      <w:lvlJc w:val="left"/>
      <w:pPr>
        <w:ind w:left="3932" w:hanging="1440"/>
      </w:pPr>
      <w:rPr>
        <w:rFonts w:hint="default"/>
      </w:rPr>
    </w:lvl>
    <w:lvl w:ilvl="8">
      <w:start w:val="1"/>
      <w:numFmt w:val="decimal"/>
      <w:lvlText w:val="%1.%2.%3.%4.%5.%6.%7.%8.%9"/>
      <w:lvlJc w:val="left"/>
      <w:pPr>
        <w:ind w:left="4288" w:hanging="1440"/>
      </w:pPr>
      <w:rPr>
        <w:rFonts w:hint="default"/>
      </w:rPr>
    </w:lvl>
  </w:abstractNum>
  <w:abstractNum w:abstractNumId="39">
    <w:nsid w:val="7F2801D3"/>
    <w:multiLevelType w:val="multilevel"/>
    <w:tmpl w:val="BA28065C"/>
    <w:lvl w:ilvl="0">
      <w:start w:val="1"/>
      <w:numFmt w:val="decimal"/>
      <w:lvlText w:val="%1"/>
      <w:lvlJc w:val="left"/>
      <w:pPr>
        <w:tabs>
          <w:tab w:val="num" w:pos="0"/>
        </w:tabs>
        <w:ind w:left="360" w:hanging="360"/>
      </w:pPr>
      <w:rPr>
        <w:rFonts w:cs="Calibri"/>
        <w:b/>
        <w:bCs/>
        <w:color w:val="000000"/>
        <w:sz w:val="22"/>
        <w:szCs w:val="24"/>
      </w:rPr>
    </w:lvl>
    <w:lvl w:ilvl="1">
      <w:start w:val="1"/>
      <w:numFmt w:val="decimal"/>
      <w:lvlText w:val="%1.%2"/>
      <w:lvlJc w:val="left"/>
      <w:pPr>
        <w:tabs>
          <w:tab w:val="num" w:pos="0"/>
        </w:tabs>
        <w:ind w:left="454" w:hanging="454"/>
      </w:pPr>
      <w:rPr>
        <w:rFonts w:cs="Times New Roman"/>
        <w:b/>
        <w:bCs/>
        <w:color w:val="000000"/>
        <w:lang w:val="pt-BR"/>
      </w:rPr>
    </w:lvl>
    <w:lvl w:ilvl="2">
      <w:start w:val="1"/>
      <w:numFmt w:val="decimal"/>
      <w:lvlText w:val="%1.%2.%3"/>
      <w:lvlJc w:val="left"/>
      <w:pPr>
        <w:tabs>
          <w:tab w:val="num" w:pos="0"/>
        </w:tabs>
        <w:ind w:left="3272" w:hanging="720"/>
      </w:pPr>
      <w:rPr>
        <w:rFonts w:cs="Calibri"/>
        <w:b w:val="0"/>
        <w:bCs/>
        <w:color w:val="auto"/>
        <w:sz w:val="20"/>
        <w:szCs w:val="20"/>
        <w:lang w:val="pt-BR"/>
      </w:rPr>
    </w:lvl>
    <w:lvl w:ilvl="3">
      <w:start w:val="1"/>
      <w:numFmt w:val="decimal"/>
      <w:lvlText w:val="%1.%2.%3.%4"/>
      <w:lvlJc w:val="left"/>
      <w:pPr>
        <w:tabs>
          <w:tab w:val="num" w:pos="0"/>
        </w:tabs>
        <w:ind w:left="2847" w:hanging="720"/>
      </w:pPr>
      <w:rPr>
        <w:rFonts w:cs="Calibri"/>
        <w:b w:val="0"/>
        <w:strike w:val="0"/>
        <w:dstrike w:val="0"/>
        <w:color w:val="000000"/>
        <w:sz w:val="20"/>
        <w:szCs w:val="20"/>
      </w:rPr>
    </w:lvl>
    <w:lvl w:ilvl="4">
      <w:start w:val="1"/>
      <w:numFmt w:val="decimal"/>
      <w:lvlText w:val="%1.%2.%3.%4.%5"/>
      <w:lvlJc w:val="left"/>
      <w:pPr>
        <w:tabs>
          <w:tab w:val="num" w:pos="0"/>
        </w:tabs>
        <w:ind w:left="3916" w:hanging="1080"/>
      </w:pPr>
      <w:rPr>
        <w:color w:val="000000"/>
      </w:r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694" w:hanging="144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112" w:hanging="1440"/>
      </w:pPr>
    </w:lvl>
  </w:abstractNum>
  <w:num w:numId="1">
    <w:abstractNumId w:val="34"/>
  </w:num>
  <w:num w:numId="2">
    <w:abstractNumId w:val="24"/>
  </w:num>
  <w:num w:numId="3">
    <w:abstractNumId w:val="18"/>
  </w:num>
  <w:num w:numId="4">
    <w:abstractNumId w:val="30"/>
  </w:num>
  <w:num w:numId="5">
    <w:abstractNumId w:val="27"/>
  </w:num>
  <w:num w:numId="6">
    <w:abstractNumId w:val="39"/>
  </w:num>
  <w:num w:numId="7">
    <w:abstractNumId w:val="29"/>
  </w:num>
  <w:num w:numId="8">
    <w:abstractNumId w:val="0"/>
  </w:num>
  <w:num w:numId="9">
    <w:abstractNumId w:val="13"/>
  </w:num>
  <w:num w:numId="10">
    <w:abstractNumId w:val="12"/>
  </w:num>
  <w:num w:numId="11">
    <w:abstractNumId w:val="3"/>
  </w:num>
  <w:num w:numId="12">
    <w:abstractNumId w:val="7"/>
  </w:num>
  <w:num w:numId="13">
    <w:abstractNumId w:val="8"/>
  </w:num>
  <w:num w:numId="14">
    <w:abstractNumId w:val="37"/>
  </w:num>
  <w:num w:numId="15">
    <w:abstractNumId w:val="22"/>
  </w:num>
  <w:num w:numId="16">
    <w:abstractNumId w:val="26"/>
  </w:num>
  <w:num w:numId="17">
    <w:abstractNumId w:val="23"/>
  </w:num>
  <w:num w:numId="1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num>
  <w:num w:numId="20">
    <w:abstractNumId w:val="17"/>
  </w:num>
  <w:num w:numId="21">
    <w:abstractNumId w:val="35"/>
  </w:num>
  <w:num w:numId="22">
    <w:abstractNumId w:val="33"/>
  </w:num>
  <w:num w:numId="23">
    <w:abstractNumId w:val="19"/>
  </w:num>
  <w:num w:numId="24">
    <w:abstractNumId w:val="14"/>
  </w:num>
  <w:num w:numId="25">
    <w:abstractNumId w:val="31"/>
  </w:num>
  <w:num w:numId="26">
    <w:abstractNumId w:val="15"/>
  </w:num>
  <w:num w:numId="27">
    <w:abstractNumId w:val="38"/>
  </w:num>
  <w:num w:numId="28">
    <w:abstractNumId w:val="28"/>
  </w:num>
  <w:num w:numId="29">
    <w:abstractNumId w:val="36"/>
  </w:num>
  <w:num w:numId="30">
    <w:abstractNumId w:val="16"/>
  </w:num>
  <w:num w:numId="31">
    <w:abstractNumId w:val="21"/>
  </w:num>
  <w:num w:numId="32">
    <w:abstractNumId w:val="2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EDE"/>
    <w:rsid w:val="00022D6F"/>
    <w:rsid w:val="00030C81"/>
    <w:rsid w:val="000355A8"/>
    <w:rsid w:val="000B46E5"/>
    <w:rsid w:val="000C3C2E"/>
    <w:rsid w:val="000C76A4"/>
    <w:rsid w:val="000D1D25"/>
    <w:rsid w:val="000F220F"/>
    <w:rsid w:val="00104248"/>
    <w:rsid w:val="00121F75"/>
    <w:rsid w:val="0012319C"/>
    <w:rsid w:val="00140259"/>
    <w:rsid w:val="00145C87"/>
    <w:rsid w:val="001D4A24"/>
    <w:rsid w:val="001F0C60"/>
    <w:rsid w:val="00242585"/>
    <w:rsid w:val="00261442"/>
    <w:rsid w:val="002637C8"/>
    <w:rsid w:val="00272746"/>
    <w:rsid w:val="002807CB"/>
    <w:rsid w:val="00281DF1"/>
    <w:rsid w:val="002B0057"/>
    <w:rsid w:val="002B1011"/>
    <w:rsid w:val="002B2D2A"/>
    <w:rsid w:val="002D01A8"/>
    <w:rsid w:val="002D0BCD"/>
    <w:rsid w:val="002D0D95"/>
    <w:rsid w:val="00303F2E"/>
    <w:rsid w:val="00333BEA"/>
    <w:rsid w:val="0036412B"/>
    <w:rsid w:val="00371C46"/>
    <w:rsid w:val="003722C7"/>
    <w:rsid w:val="00376774"/>
    <w:rsid w:val="003822BA"/>
    <w:rsid w:val="00383E4D"/>
    <w:rsid w:val="00385EDE"/>
    <w:rsid w:val="003B6DC7"/>
    <w:rsid w:val="00407511"/>
    <w:rsid w:val="004469D8"/>
    <w:rsid w:val="00470185"/>
    <w:rsid w:val="004813FC"/>
    <w:rsid w:val="004A6009"/>
    <w:rsid w:val="004E7809"/>
    <w:rsid w:val="004F6B03"/>
    <w:rsid w:val="00543000"/>
    <w:rsid w:val="00550AD0"/>
    <w:rsid w:val="00556FCB"/>
    <w:rsid w:val="00563FFF"/>
    <w:rsid w:val="00580069"/>
    <w:rsid w:val="00593E19"/>
    <w:rsid w:val="005A23C9"/>
    <w:rsid w:val="005C594D"/>
    <w:rsid w:val="005E0532"/>
    <w:rsid w:val="005F3115"/>
    <w:rsid w:val="005F4F71"/>
    <w:rsid w:val="00601A8B"/>
    <w:rsid w:val="0065028E"/>
    <w:rsid w:val="00650513"/>
    <w:rsid w:val="00686F5C"/>
    <w:rsid w:val="0069710F"/>
    <w:rsid w:val="006973B3"/>
    <w:rsid w:val="006C36A6"/>
    <w:rsid w:val="006F5839"/>
    <w:rsid w:val="00701FDF"/>
    <w:rsid w:val="00713086"/>
    <w:rsid w:val="00724155"/>
    <w:rsid w:val="0074577E"/>
    <w:rsid w:val="0074625D"/>
    <w:rsid w:val="0078468F"/>
    <w:rsid w:val="00785D28"/>
    <w:rsid w:val="00794E67"/>
    <w:rsid w:val="007A01C4"/>
    <w:rsid w:val="007E0F95"/>
    <w:rsid w:val="00812ED0"/>
    <w:rsid w:val="0082080D"/>
    <w:rsid w:val="00836109"/>
    <w:rsid w:val="00851839"/>
    <w:rsid w:val="00866E1B"/>
    <w:rsid w:val="00872AC9"/>
    <w:rsid w:val="008808C8"/>
    <w:rsid w:val="00882370"/>
    <w:rsid w:val="008A3048"/>
    <w:rsid w:val="008C7407"/>
    <w:rsid w:val="008D086A"/>
    <w:rsid w:val="008D0D5B"/>
    <w:rsid w:val="008D6A0E"/>
    <w:rsid w:val="008E0F0B"/>
    <w:rsid w:val="008E362F"/>
    <w:rsid w:val="008E627B"/>
    <w:rsid w:val="008E744A"/>
    <w:rsid w:val="00904BC3"/>
    <w:rsid w:val="00911F14"/>
    <w:rsid w:val="00921DAC"/>
    <w:rsid w:val="009327E5"/>
    <w:rsid w:val="00986FB1"/>
    <w:rsid w:val="00997FCB"/>
    <w:rsid w:val="009D2AE2"/>
    <w:rsid w:val="009E416F"/>
    <w:rsid w:val="009F52D1"/>
    <w:rsid w:val="00A026E6"/>
    <w:rsid w:val="00A03A51"/>
    <w:rsid w:val="00A32798"/>
    <w:rsid w:val="00A37D1F"/>
    <w:rsid w:val="00A4251D"/>
    <w:rsid w:val="00A46008"/>
    <w:rsid w:val="00A55F9C"/>
    <w:rsid w:val="00A95F60"/>
    <w:rsid w:val="00AF0C56"/>
    <w:rsid w:val="00B06716"/>
    <w:rsid w:val="00B72BE2"/>
    <w:rsid w:val="00B73063"/>
    <w:rsid w:val="00B738F8"/>
    <w:rsid w:val="00B95271"/>
    <w:rsid w:val="00BB0DA1"/>
    <w:rsid w:val="00BB610E"/>
    <w:rsid w:val="00BC3F87"/>
    <w:rsid w:val="00BC4F26"/>
    <w:rsid w:val="00BC6578"/>
    <w:rsid w:val="00BC792F"/>
    <w:rsid w:val="00BD081B"/>
    <w:rsid w:val="00C16A35"/>
    <w:rsid w:val="00C2643D"/>
    <w:rsid w:val="00C80613"/>
    <w:rsid w:val="00C96908"/>
    <w:rsid w:val="00CA6B89"/>
    <w:rsid w:val="00CD2C4A"/>
    <w:rsid w:val="00CE7B2D"/>
    <w:rsid w:val="00D0320F"/>
    <w:rsid w:val="00D13C1A"/>
    <w:rsid w:val="00D22282"/>
    <w:rsid w:val="00D22771"/>
    <w:rsid w:val="00D429BB"/>
    <w:rsid w:val="00D60484"/>
    <w:rsid w:val="00D627A6"/>
    <w:rsid w:val="00D67AAB"/>
    <w:rsid w:val="00D74B3D"/>
    <w:rsid w:val="00D760E2"/>
    <w:rsid w:val="00D9030C"/>
    <w:rsid w:val="00D903DA"/>
    <w:rsid w:val="00D9252B"/>
    <w:rsid w:val="00D94B7F"/>
    <w:rsid w:val="00DB1189"/>
    <w:rsid w:val="00DD2AA1"/>
    <w:rsid w:val="00DD5B20"/>
    <w:rsid w:val="00E13440"/>
    <w:rsid w:val="00E1499B"/>
    <w:rsid w:val="00E37212"/>
    <w:rsid w:val="00E47376"/>
    <w:rsid w:val="00E7462B"/>
    <w:rsid w:val="00E74D84"/>
    <w:rsid w:val="00EB672B"/>
    <w:rsid w:val="00EC01E5"/>
    <w:rsid w:val="00ED59C4"/>
    <w:rsid w:val="00EE0498"/>
    <w:rsid w:val="00F13A16"/>
    <w:rsid w:val="00F33842"/>
    <w:rsid w:val="00F35707"/>
    <w:rsid w:val="00F42447"/>
    <w:rsid w:val="00F619B7"/>
    <w:rsid w:val="00F66196"/>
    <w:rsid w:val="00F80A67"/>
    <w:rsid w:val="00F87BCA"/>
    <w:rsid w:val="00F906C6"/>
    <w:rsid w:val="00F94F82"/>
    <w:rsid w:val="00FB32A6"/>
    <w:rsid w:val="00FC0418"/>
    <w:rsid w:val="00FC0A4D"/>
    <w:rsid w:val="00FC47EC"/>
    <w:rsid w:val="00FC58AD"/>
    <w:rsid w:val="00FE7011"/>
    <w:rsid w:val="00FF33F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AE9D214-46F7-456B-9A39-761986EA9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uiPriority="0"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qFormat="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6235"/>
    <w:pPr>
      <w:spacing w:after="200" w:line="276" w:lineRule="auto"/>
    </w:pPr>
    <w:rPr>
      <w:rFonts w:ascii="Franklin Gothic Book" w:eastAsia="Franklin Gothic Book" w:hAnsi="Franklin Gothic Book"/>
      <w:sz w:val="22"/>
      <w:szCs w:val="22"/>
      <w:lang w:eastAsia="en-US"/>
    </w:rPr>
  </w:style>
  <w:style w:type="paragraph" w:styleId="Ttulo1">
    <w:name w:val="heading 1"/>
    <w:basedOn w:val="Normal"/>
    <w:next w:val="Normal"/>
    <w:link w:val="Ttulo1Char"/>
    <w:uiPriority w:val="9"/>
    <w:qFormat/>
    <w:rsid w:val="006E6235"/>
    <w:pPr>
      <w:keepNext/>
      <w:spacing w:before="240" w:after="60"/>
      <w:outlineLvl w:val="0"/>
    </w:pPr>
    <w:rPr>
      <w:rFonts w:ascii="Calibri" w:eastAsia="Times New Roman" w:hAnsi="Calibri"/>
      <w:b/>
      <w:bCs/>
      <w:color w:val="004060"/>
      <w:kern w:val="2"/>
      <w:sz w:val="24"/>
      <w:szCs w:val="32"/>
    </w:rPr>
  </w:style>
  <w:style w:type="paragraph" w:styleId="Ttulo2">
    <w:name w:val="heading 2"/>
    <w:basedOn w:val="Normal"/>
    <w:next w:val="Normal"/>
    <w:link w:val="Ttulo2Char"/>
    <w:uiPriority w:val="9"/>
    <w:unhideWhenUsed/>
    <w:qFormat/>
    <w:rsid w:val="006E6235"/>
    <w:pPr>
      <w:spacing w:after="0" w:line="240" w:lineRule="auto"/>
      <w:outlineLvl w:val="1"/>
    </w:pPr>
    <w:rPr>
      <w:rFonts w:ascii="Arial" w:eastAsia="Times New Roman" w:hAnsi="Arial"/>
      <w:sz w:val="20"/>
      <w:szCs w:val="24"/>
      <w:lang w:eastAsia="pt-BR"/>
    </w:rPr>
  </w:style>
  <w:style w:type="paragraph" w:styleId="Ttulo4">
    <w:name w:val="heading 4"/>
    <w:basedOn w:val="Normal"/>
    <w:next w:val="Normal"/>
    <w:link w:val="Ttulo4Char"/>
    <w:uiPriority w:val="9"/>
    <w:unhideWhenUsed/>
    <w:qFormat/>
    <w:rsid w:val="006E6235"/>
    <w:pPr>
      <w:keepNext/>
      <w:spacing w:before="240" w:after="60"/>
      <w:outlineLvl w:val="3"/>
    </w:pPr>
    <w:rPr>
      <w:rFonts w:ascii="Calibri" w:eastAsia="Times New Roman" w:hAnsi="Calibri"/>
      <w:b/>
      <w:bCs/>
      <w:sz w:val="28"/>
      <w:szCs w:val="28"/>
    </w:rPr>
  </w:style>
  <w:style w:type="paragraph" w:styleId="Ttulo6">
    <w:name w:val="heading 6"/>
    <w:basedOn w:val="Normal"/>
    <w:next w:val="Normal"/>
    <w:link w:val="Ttulo6Char"/>
    <w:unhideWhenUsed/>
    <w:qFormat/>
    <w:rsid w:val="006E6235"/>
    <w:pPr>
      <w:spacing w:before="240" w:after="60"/>
      <w:outlineLvl w:val="5"/>
    </w:pPr>
    <w:rPr>
      <w:rFonts w:ascii="Calibri" w:eastAsia="Times New Roman" w:hAnsi="Calibri"/>
      <w:b/>
      <w:bCs/>
    </w:rPr>
  </w:style>
  <w:style w:type="paragraph" w:styleId="Ttulo9">
    <w:name w:val="heading 9"/>
    <w:basedOn w:val="Normal"/>
    <w:next w:val="Normal"/>
    <w:link w:val="Ttulo9Char"/>
    <w:uiPriority w:val="99"/>
    <w:semiHidden/>
    <w:unhideWhenUsed/>
    <w:qFormat/>
    <w:rsid w:val="006E6235"/>
    <w:pPr>
      <w:keepNext/>
      <w:keepLines/>
      <w:spacing w:before="200" w:after="0"/>
      <w:outlineLvl w:val="8"/>
    </w:pPr>
    <w:rPr>
      <w:rFonts w:ascii="Cambria" w:eastAsia="Times New Roman" w:hAnsi="Cambria"/>
      <w:i/>
      <w:iCs/>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sid w:val="006E6235"/>
    <w:rPr>
      <w:b/>
      <w:bCs/>
    </w:rPr>
  </w:style>
  <w:style w:type="character" w:styleId="Refdecomentrio">
    <w:name w:val="annotation reference"/>
    <w:uiPriority w:val="99"/>
    <w:unhideWhenUsed/>
    <w:qFormat/>
    <w:rsid w:val="006E6235"/>
    <w:rPr>
      <w:sz w:val="16"/>
      <w:szCs w:val="16"/>
    </w:rPr>
  </w:style>
  <w:style w:type="character" w:styleId="nfase">
    <w:name w:val="Emphasis"/>
    <w:uiPriority w:val="20"/>
    <w:qFormat/>
    <w:rsid w:val="006E6235"/>
    <w:rPr>
      <w:i/>
      <w:iCs/>
    </w:rPr>
  </w:style>
  <w:style w:type="character" w:customStyle="1" w:styleId="FootnoteCharacters">
    <w:name w:val="Footnote Characters"/>
    <w:uiPriority w:val="99"/>
    <w:semiHidden/>
    <w:unhideWhenUsed/>
    <w:qFormat/>
    <w:rsid w:val="006E6235"/>
    <w:rPr>
      <w:vertAlign w:val="superscript"/>
    </w:rPr>
  </w:style>
  <w:style w:type="character" w:customStyle="1" w:styleId="FootnoteAnchor">
    <w:name w:val="Footnote Anchor"/>
    <w:rPr>
      <w:vertAlign w:val="superscript"/>
    </w:rPr>
  </w:style>
  <w:style w:type="character" w:styleId="Hyperlink">
    <w:name w:val="Hyperlink"/>
    <w:unhideWhenUsed/>
    <w:qFormat/>
    <w:rsid w:val="006E6235"/>
    <w:rPr>
      <w:color w:val="0000FF"/>
      <w:u w:val="single"/>
    </w:rPr>
  </w:style>
  <w:style w:type="character" w:customStyle="1" w:styleId="Ttulo1Char">
    <w:name w:val="Título 1 Char"/>
    <w:link w:val="Ttulo1"/>
    <w:uiPriority w:val="9"/>
    <w:qFormat/>
    <w:rsid w:val="006E6235"/>
    <w:rPr>
      <w:rFonts w:ascii="Calibri" w:eastAsia="Times New Roman" w:hAnsi="Calibri" w:cs="Times New Roman"/>
      <w:b/>
      <w:bCs/>
      <w:color w:val="004060"/>
      <w:kern w:val="2"/>
      <w:sz w:val="24"/>
      <w:szCs w:val="32"/>
    </w:rPr>
  </w:style>
  <w:style w:type="character" w:customStyle="1" w:styleId="Ttulo2Char">
    <w:name w:val="Título 2 Char"/>
    <w:link w:val="Ttulo2"/>
    <w:uiPriority w:val="9"/>
    <w:qFormat/>
    <w:rsid w:val="006E6235"/>
    <w:rPr>
      <w:rFonts w:ascii="Arial" w:eastAsia="Times New Roman" w:hAnsi="Arial" w:cs="Times New Roman"/>
      <w:sz w:val="20"/>
      <w:szCs w:val="24"/>
      <w:lang w:eastAsia="pt-BR"/>
    </w:rPr>
  </w:style>
  <w:style w:type="character" w:customStyle="1" w:styleId="SemEspaamentoChar">
    <w:name w:val="Sem Espaçamento Char"/>
    <w:link w:val="SemEspaamento"/>
    <w:uiPriority w:val="99"/>
    <w:qFormat/>
    <w:locked/>
    <w:rsid w:val="006E6235"/>
    <w:rPr>
      <w:rFonts w:ascii="Times New Roman" w:eastAsia="Times New Roman" w:hAnsi="Times New Roman"/>
      <w:sz w:val="22"/>
      <w:szCs w:val="22"/>
      <w:lang w:val="pt-PT" w:eastAsia="en-US" w:bidi="ar-SA"/>
    </w:rPr>
  </w:style>
  <w:style w:type="character" w:customStyle="1" w:styleId="PargrafodaListaChar">
    <w:name w:val="Parágrafo da Lista Char"/>
    <w:aliases w:val="Segundo Char,Parágrafo da Lista11 Char,Lista Itens Char,List Paragraph Char"/>
    <w:link w:val="PargrafodaLista"/>
    <w:uiPriority w:val="34"/>
    <w:qFormat/>
    <w:locked/>
    <w:rsid w:val="006E6235"/>
    <w:rPr>
      <w:rFonts w:ascii="Franklin Gothic Book" w:eastAsia="Franklin Gothic Book" w:hAnsi="Franklin Gothic Book"/>
    </w:rPr>
  </w:style>
  <w:style w:type="character" w:customStyle="1" w:styleId="TextodebaloChar">
    <w:name w:val="Texto de balão Char"/>
    <w:link w:val="Textodebalo"/>
    <w:uiPriority w:val="99"/>
    <w:semiHidden/>
    <w:qFormat/>
    <w:rsid w:val="006E6235"/>
    <w:rPr>
      <w:rFonts w:ascii="Tahoma" w:eastAsia="Franklin Gothic Book" w:hAnsi="Tahoma" w:cs="Tahoma"/>
      <w:sz w:val="16"/>
      <w:szCs w:val="16"/>
    </w:rPr>
  </w:style>
  <w:style w:type="character" w:customStyle="1" w:styleId="Ttulo9Char">
    <w:name w:val="Título 9 Char"/>
    <w:link w:val="Ttulo9"/>
    <w:uiPriority w:val="99"/>
    <w:qFormat/>
    <w:rsid w:val="006E6235"/>
    <w:rPr>
      <w:rFonts w:ascii="Cambria" w:eastAsia="Times New Roman" w:hAnsi="Cambria" w:cs="Times New Roman"/>
      <w:i/>
      <w:iCs/>
      <w:color w:val="404040"/>
      <w:sz w:val="20"/>
      <w:szCs w:val="20"/>
    </w:rPr>
  </w:style>
  <w:style w:type="character" w:customStyle="1" w:styleId="CabealhoChar">
    <w:name w:val="Cabeçalho Char"/>
    <w:link w:val="Cabealho"/>
    <w:uiPriority w:val="99"/>
    <w:qFormat/>
    <w:rsid w:val="006E6235"/>
    <w:rPr>
      <w:rFonts w:ascii="Franklin Gothic Book" w:eastAsia="Franklin Gothic Book" w:hAnsi="Franklin Gothic Book" w:cs="Times New Roman"/>
    </w:rPr>
  </w:style>
  <w:style w:type="character" w:customStyle="1" w:styleId="RodapChar">
    <w:name w:val="Rodapé Char"/>
    <w:link w:val="Rodap"/>
    <w:uiPriority w:val="99"/>
    <w:qFormat/>
    <w:rsid w:val="006E6235"/>
    <w:rPr>
      <w:rFonts w:ascii="Franklin Gothic Book" w:eastAsia="Franklin Gothic Book" w:hAnsi="Franklin Gothic Book" w:cs="Times New Roman"/>
    </w:rPr>
  </w:style>
  <w:style w:type="character" w:customStyle="1" w:styleId="WW8Num1z5">
    <w:name w:val="WW8Num1z5"/>
    <w:qFormat/>
    <w:rsid w:val="006E6235"/>
  </w:style>
  <w:style w:type="character" w:customStyle="1" w:styleId="Fontepargpadro1">
    <w:name w:val="Fonte parág. padrão1"/>
    <w:qFormat/>
    <w:rsid w:val="006E6235"/>
  </w:style>
  <w:style w:type="character" w:customStyle="1" w:styleId="CorpodetextoChar">
    <w:name w:val="Corpo de texto Char"/>
    <w:link w:val="Corpodetexto"/>
    <w:qFormat/>
    <w:rsid w:val="006E6235"/>
    <w:rPr>
      <w:rFonts w:ascii="Liberation Serif" w:eastAsia="SimSun" w:hAnsi="Liberation Serif" w:cs="Lucida Sans"/>
      <w:color w:val="00000A"/>
      <w:sz w:val="24"/>
      <w:szCs w:val="24"/>
      <w:lang w:eastAsia="zh-CN" w:bidi="hi-IN"/>
    </w:rPr>
  </w:style>
  <w:style w:type="character" w:customStyle="1" w:styleId="TextodecomentrioChar">
    <w:name w:val="Texto de comentário Char"/>
    <w:link w:val="Textodecomentrio"/>
    <w:uiPriority w:val="99"/>
    <w:qFormat/>
    <w:rsid w:val="006E6235"/>
    <w:rPr>
      <w:rFonts w:ascii="Franklin Gothic Book" w:eastAsia="Franklin Gothic Book" w:hAnsi="Franklin Gothic Book" w:cs="Times New Roman"/>
      <w:sz w:val="20"/>
      <w:szCs w:val="20"/>
    </w:rPr>
  </w:style>
  <w:style w:type="character" w:customStyle="1" w:styleId="AssuntodocomentrioChar">
    <w:name w:val="Assunto do comentário Char"/>
    <w:link w:val="Assuntodocomentrio"/>
    <w:uiPriority w:val="99"/>
    <w:semiHidden/>
    <w:qFormat/>
    <w:rsid w:val="006E6235"/>
    <w:rPr>
      <w:rFonts w:ascii="Franklin Gothic Book" w:eastAsia="Franklin Gothic Book" w:hAnsi="Franklin Gothic Book" w:cs="Times New Roman"/>
      <w:b/>
      <w:bCs/>
      <w:sz w:val="20"/>
      <w:szCs w:val="20"/>
    </w:rPr>
  </w:style>
  <w:style w:type="character" w:customStyle="1" w:styleId="apple-tab-span">
    <w:name w:val="apple-tab-span"/>
    <w:basedOn w:val="Fontepargpadro"/>
    <w:qFormat/>
    <w:rsid w:val="006E6235"/>
  </w:style>
  <w:style w:type="character" w:customStyle="1" w:styleId="TextodenotaderodapChar">
    <w:name w:val="Texto de nota de rodapé Char"/>
    <w:link w:val="Textodenotaderodap"/>
    <w:uiPriority w:val="99"/>
    <w:qFormat/>
    <w:rsid w:val="006E6235"/>
    <w:rPr>
      <w:rFonts w:ascii="Franklin Gothic Book" w:eastAsia="Franklin Gothic Book" w:hAnsi="Franklin Gothic Book" w:cs="Times New Roman"/>
      <w:sz w:val="20"/>
      <w:szCs w:val="20"/>
    </w:rPr>
  </w:style>
  <w:style w:type="character" w:customStyle="1" w:styleId="tl8wme">
    <w:name w:val="tl8wme"/>
    <w:basedOn w:val="Fontepargpadro"/>
    <w:qFormat/>
    <w:rsid w:val="006E6235"/>
  </w:style>
  <w:style w:type="character" w:customStyle="1" w:styleId="ur">
    <w:name w:val="ur"/>
    <w:basedOn w:val="Fontepargpadro"/>
    <w:qFormat/>
    <w:rsid w:val="006E6235"/>
  </w:style>
  <w:style w:type="character" w:customStyle="1" w:styleId="vpqmgb">
    <w:name w:val="vpqmgb"/>
    <w:basedOn w:val="Fontepargpadro"/>
    <w:qFormat/>
    <w:rsid w:val="006E6235"/>
  </w:style>
  <w:style w:type="character" w:customStyle="1" w:styleId="sv">
    <w:name w:val="sv"/>
    <w:basedOn w:val="Fontepargpadro"/>
    <w:qFormat/>
    <w:rsid w:val="006E6235"/>
  </w:style>
  <w:style w:type="character" w:customStyle="1" w:styleId="TextodecomentrioChar1">
    <w:name w:val="Texto de comentário Char1"/>
    <w:uiPriority w:val="99"/>
    <w:qFormat/>
    <w:rsid w:val="006E6235"/>
    <w:rPr>
      <w:rFonts w:ascii="Times New Roman" w:eastAsia="Times New Roman" w:hAnsi="Times New Roman" w:cs="Times New Roman"/>
      <w:szCs w:val="20"/>
      <w:lang w:eastAsia="pt-BR"/>
    </w:rPr>
  </w:style>
  <w:style w:type="character" w:customStyle="1" w:styleId="CitaoChar">
    <w:name w:val="Citação Char"/>
    <w:link w:val="Citao"/>
    <w:qFormat/>
    <w:rsid w:val="006E6235"/>
    <w:rPr>
      <w:rFonts w:ascii="Arial" w:hAnsi="Arial" w:cs="Tahoma"/>
      <w:i/>
      <w:iCs/>
      <w:color w:val="000000"/>
      <w:szCs w:val="24"/>
      <w:shd w:val="clear" w:color="auto" w:fill="FFFFCC"/>
      <w:lang w:eastAsia="en-US"/>
    </w:rPr>
  </w:style>
  <w:style w:type="character" w:customStyle="1" w:styleId="Ttulo6Char">
    <w:name w:val="Título 6 Char"/>
    <w:link w:val="Ttulo6"/>
    <w:qFormat/>
    <w:rsid w:val="006E6235"/>
    <w:rPr>
      <w:rFonts w:ascii="Calibri" w:eastAsia="Times New Roman" w:hAnsi="Calibri" w:cs="Times New Roman"/>
      <w:b/>
      <w:bCs/>
      <w:sz w:val="22"/>
      <w:szCs w:val="22"/>
      <w:lang w:eastAsia="en-US"/>
    </w:rPr>
  </w:style>
  <w:style w:type="character" w:customStyle="1" w:styleId="WW8Num2z4">
    <w:name w:val="WW8Num2z4"/>
    <w:qFormat/>
    <w:rsid w:val="006E6235"/>
  </w:style>
  <w:style w:type="character" w:customStyle="1" w:styleId="Nivel1Char">
    <w:name w:val="Nivel1 Char"/>
    <w:link w:val="Nivel1"/>
    <w:qFormat/>
    <w:rsid w:val="006E6235"/>
    <w:rPr>
      <w:rFonts w:ascii="Arial" w:eastAsia="Times New Roman" w:hAnsi="Arial"/>
      <w:b/>
      <w:bCs/>
      <w:color w:val="000000"/>
      <w:kern w:val="2"/>
      <w:sz w:val="24"/>
      <w:szCs w:val="32"/>
      <w:lang w:eastAsia="en-US"/>
    </w:rPr>
  </w:style>
  <w:style w:type="character" w:customStyle="1" w:styleId="Ttulo4Char">
    <w:name w:val="Título 4 Char"/>
    <w:basedOn w:val="Fontepargpadro"/>
    <w:link w:val="Ttulo4"/>
    <w:uiPriority w:val="9"/>
    <w:qFormat/>
    <w:rsid w:val="006E6235"/>
    <w:rPr>
      <w:rFonts w:ascii="Calibri" w:eastAsia="Times New Roman" w:hAnsi="Calibri" w:cs="Times New Roman"/>
      <w:b/>
      <w:bCs/>
      <w:sz w:val="28"/>
      <w:szCs w:val="28"/>
      <w:lang w:eastAsia="en-US"/>
    </w:rPr>
  </w:style>
  <w:style w:type="character" w:customStyle="1" w:styleId="selectable-text">
    <w:name w:val="selectable-text"/>
    <w:basedOn w:val="Fontepargpadro"/>
    <w:qFormat/>
    <w:rsid w:val="006E6235"/>
  </w:style>
  <w:style w:type="character" w:customStyle="1" w:styleId="Nivel2Char">
    <w:name w:val="Nivel 2 Char"/>
    <w:basedOn w:val="Fontepargpadro"/>
    <w:link w:val="Nivel2"/>
    <w:qFormat/>
    <w:locked/>
    <w:rsid w:val="006E6235"/>
    <w:rPr>
      <w:rFonts w:ascii="Arial" w:eastAsia="Times New Roman" w:hAnsi="Arial" w:cs="Arial"/>
      <w:color w:val="000000"/>
    </w:rPr>
  </w:style>
  <w:style w:type="character" w:customStyle="1" w:styleId="ouChar">
    <w:name w:val="ou Char"/>
    <w:basedOn w:val="PargrafodaListaChar"/>
    <w:qFormat/>
    <w:rsid w:val="006E6235"/>
    <w:rPr>
      <w:rFonts w:ascii="Arial" w:eastAsia="Calibri" w:hAnsi="Arial" w:cs="Arial"/>
      <w:b/>
      <w:bCs/>
      <w:i/>
      <w:iCs/>
      <w:color w:val="FF0000"/>
      <w:sz w:val="24"/>
      <w:szCs w:val="24"/>
      <w:u w:val="single"/>
    </w:rPr>
  </w:style>
  <w:style w:type="character" w:customStyle="1" w:styleId="Nvel2-RedChar">
    <w:name w:val="Nível 2 -Red Char"/>
    <w:basedOn w:val="Nivel2Char"/>
    <w:qFormat/>
    <w:rsid w:val="006E6235"/>
    <w:rPr>
      <w:rFonts w:ascii="Arial" w:eastAsia="Times New Roman" w:hAnsi="Arial" w:cs="Arial"/>
      <w:i/>
      <w:iCs/>
      <w:color w:val="FF0000"/>
    </w:rPr>
  </w:style>
  <w:style w:type="character" w:customStyle="1" w:styleId="Nivel3Char">
    <w:name w:val="Nivel 3 Char"/>
    <w:basedOn w:val="Fontepargpadro"/>
    <w:link w:val="Nivel3"/>
    <w:qFormat/>
    <w:rsid w:val="006E6235"/>
    <w:rPr>
      <w:rFonts w:ascii="Arial" w:eastAsia="Times New Roman" w:hAnsi="Arial" w:cs="Arial"/>
      <w:color w:val="000000"/>
    </w:rPr>
  </w:style>
  <w:style w:type="character" w:customStyle="1" w:styleId="WW8Num5z0">
    <w:name w:val="WW8Num5z0"/>
    <w:qFormat/>
    <w:rsid w:val="006E6235"/>
    <w:rPr>
      <w:rFonts w:ascii="Calibri" w:hAnsi="Calibri" w:cs="Arial"/>
      <w:b/>
      <w:color w:val="000000"/>
      <w:sz w:val="22"/>
      <w:szCs w:val="20"/>
    </w:rPr>
  </w:style>
  <w:style w:type="character" w:customStyle="1" w:styleId="TtuloChar">
    <w:name w:val="Título Char"/>
    <w:basedOn w:val="Fontepargpadro"/>
    <w:link w:val="Ttulo"/>
    <w:uiPriority w:val="10"/>
    <w:qFormat/>
    <w:rsid w:val="006E6235"/>
    <w:rPr>
      <w:rFonts w:eastAsia="Times New Roman" w:cs="Calibri"/>
      <w:b/>
      <w:sz w:val="22"/>
      <w:szCs w:val="22"/>
      <w:lang w:eastAsia="zh-CN"/>
    </w:rPr>
  </w:style>
  <w:style w:type="character" w:customStyle="1" w:styleId="TextodecomentrioChar2">
    <w:name w:val="Texto de comentário Char2"/>
    <w:uiPriority w:val="99"/>
    <w:semiHidden/>
    <w:qFormat/>
    <w:rsid w:val="006E6235"/>
    <w:rPr>
      <w:lang w:eastAsia="zh-CN"/>
    </w:rPr>
  </w:style>
  <w:style w:type="paragraph" w:customStyle="1" w:styleId="Heading">
    <w:name w:val="Heading"/>
    <w:basedOn w:val="Normal"/>
    <w:next w:val="Corpodetexto"/>
    <w:qFormat/>
    <w:pPr>
      <w:keepNext/>
      <w:spacing w:before="240" w:after="120"/>
    </w:pPr>
    <w:rPr>
      <w:rFonts w:ascii="Carlito" w:eastAsia="Noto Sans SC Regular" w:hAnsi="Carlito" w:cs="Noto Sans Devanagari"/>
      <w:sz w:val="28"/>
      <w:szCs w:val="28"/>
    </w:rPr>
  </w:style>
  <w:style w:type="paragraph" w:styleId="Corpodetexto">
    <w:name w:val="Body Text"/>
    <w:basedOn w:val="Normal"/>
    <w:link w:val="CorpodetextoChar"/>
    <w:qFormat/>
    <w:rsid w:val="006E6235"/>
    <w:pPr>
      <w:spacing w:after="140" w:line="288" w:lineRule="auto"/>
      <w:textAlignment w:val="baseline"/>
    </w:pPr>
    <w:rPr>
      <w:rFonts w:ascii="Liberation Serif" w:eastAsia="SimSun" w:hAnsi="Liberation Serif" w:cs="Lucida Sans"/>
      <w:color w:val="00000A"/>
      <w:sz w:val="24"/>
      <w:szCs w:val="24"/>
      <w:lang w:eastAsia="zh-CN" w:bidi="hi-IN"/>
    </w:rPr>
  </w:style>
  <w:style w:type="paragraph" w:styleId="Lista">
    <w:name w:val="List"/>
    <w:basedOn w:val="Corpodetexto"/>
    <w:rPr>
      <w:rFonts w:cs="Noto Sans Devanagari"/>
    </w:rPr>
  </w:style>
  <w:style w:type="paragraph" w:styleId="Legenda">
    <w:name w:val="caption"/>
    <w:basedOn w:val="Normal"/>
    <w:qFormat/>
    <w:pPr>
      <w:suppressLineNumbers/>
      <w:spacing w:before="120" w:after="120"/>
    </w:pPr>
    <w:rPr>
      <w:rFonts w:cs="Noto Sans Devanagari"/>
      <w:i/>
      <w:iCs/>
      <w:sz w:val="24"/>
      <w:szCs w:val="24"/>
    </w:rPr>
  </w:style>
  <w:style w:type="paragraph" w:customStyle="1" w:styleId="Index">
    <w:name w:val="Index"/>
    <w:basedOn w:val="Normal"/>
    <w:qFormat/>
    <w:pPr>
      <w:suppressLineNumbers/>
    </w:pPr>
    <w:rPr>
      <w:rFonts w:cs="Noto Sans Devanagari"/>
    </w:rPr>
  </w:style>
  <w:style w:type="paragraph" w:styleId="Textodecomentrio">
    <w:name w:val="annotation text"/>
    <w:basedOn w:val="Normal"/>
    <w:link w:val="TextodecomentrioChar"/>
    <w:uiPriority w:val="99"/>
    <w:unhideWhenUsed/>
    <w:qFormat/>
    <w:rsid w:val="006E6235"/>
    <w:pPr>
      <w:spacing w:line="240" w:lineRule="auto"/>
    </w:pPr>
    <w:rPr>
      <w:sz w:val="20"/>
      <w:szCs w:val="20"/>
    </w:rPr>
  </w:style>
  <w:style w:type="paragraph" w:styleId="Ttulo">
    <w:name w:val="Title"/>
    <w:basedOn w:val="Normal"/>
    <w:next w:val="Corpodetexto"/>
    <w:link w:val="TtuloChar"/>
    <w:uiPriority w:val="10"/>
    <w:qFormat/>
    <w:rsid w:val="006E6235"/>
    <w:pPr>
      <w:spacing w:after="0" w:line="240" w:lineRule="auto"/>
      <w:jc w:val="both"/>
    </w:pPr>
    <w:rPr>
      <w:rFonts w:ascii="Calibri" w:eastAsia="Times New Roman" w:hAnsi="Calibri" w:cs="Calibri"/>
      <w:b/>
      <w:lang w:eastAsia="zh-CN"/>
    </w:rPr>
  </w:style>
  <w:style w:type="paragraph" w:styleId="NormalWeb">
    <w:name w:val="Normal (Web)"/>
    <w:basedOn w:val="Normal"/>
    <w:unhideWhenUsed/>
    <w:qFormat/>
    <w:rsid w:val="006E6235"/>
    <w:pPr>
      <w:spacing w:beforeAutospacing="1" w:afterAutospacing="1" w:line="240" w:lineRule="auto"/>
    </w:pPr>
    <w:rPr>
      <w:rFonts w:ascii="Times New Roman" w:eastAsia="Times New Roman" w:hAnsi="Times New Roman"/>
      <w:sz w:val="24"/>
      <w:szCs w:val="24"/>
      <w:lang w:eastAsia="pt-BR"/>
    </w:rPr>
  </w:style>
  <w:style w:type="paragraph" w:customStyle="1" w:styleId="HeaderandFooter">
    <w:name w:val="Header and Footer"/>
    <w:basedOn w:val="Normal"/>
    <w:qFormat/>
  </w:style>
  <w:style w:type="paragraph" w:styleId="Cabealho">
    <w:name w:val="header"/>
    <w:basedOn w:val="Normal"/>
    <w:link w:val="CabealhoChar"/>
    <w:uiPriority w:val="99"/>
    <w:unhideWhenUsed/>
    <w:qFormat/>
    <w:rsid w:val="006E6235"/>
    <w:pPr>
      <w:tabs>
        <w:tab w:val="center" w:pos="4252"/>
        <w:tab w:val="right" w:pos="8504"/>
      </w:tabs>
      <w:spacing w:after="0"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6E6235"/>
    <w:rPr>
      <w:b/>
      <w:bCs/>
    </w:rPr>
  </w:style>
  <w:style w:type="paragraph" w:styleId="Rodap">
    <w:name w:val="footer"/>
    <w:basedOn w:val="Normal"/>
    <w:link w:val="RodapChar"/>
    <w:uiPriority w:val="99"/>
    <w:unhideWhenUsed/>
    <w:qFormat/>
    <w:rsid w:val="006E6235"/>
    <w:pPr>
      <w:tabs>
        <w:tab w:val="center" w:pos="4252"/>
        <w:tab w:val="right" w:pos="8504"/>
      </w:tabs>
      <w:spacing w:after="0" w:line="240" w:lineRule="auto"/>
    </w:pPr>
    <w:rPr>
      <w:sz w:val="20"/>
      <w:szCs w:val="20"/>
    </w:rPr>
  </w:style>
  <w:style w:type="paragraph" w:styleId="Textodebalo">
    <w:name w:val="Balloon Text"/>
    <w:basedOn w:val="Normal"/>
    <w:link w:val="TextodebaloChar"/>
    <w:uiPriority w:val="99"/>
    <w:unhideWhenUsed/>
    <w:qFormat/>
    <w:rsid w:val="006E6235"/>
    <w:pPr>
      <w:spacing w:after="0" w:line="240" w:lineRule="auto"/>
    </w:pPr>
    <w:rPr>
      <w:rFonts w:ascii="Tahoma" w:hAnsi="Tahoma"/>
      <w:sz w:val="16"/>
      <w:szCs w:val="16"/>
    </w:rPr>
  </w:style>
  <w:style w:type="paragraph" w:styleId="Textodenotaderodap">
    <w:name w:val="footnote text"/>
    <w:basedOn w:val="Normal"/>
    <w:link w:val="TextodenotaderodapChar"/>
    <w:uiPriority w:val="99"/>
    <w:unhideWhenUsed/>
    <w:qFormat/>
    <w:rsid w:val="006E6235"/>
    <w:pPr>
      <w:spacing w:after="0" w:line="240" w:lineRule="auto"/>
    </w:pPr>
    <w:rPr>
      <w:sz w:val="20"/>
      <w:szCs w:val="20"/>
    </w:rPr>
  </w:style>
  <w:style w:type="paragraph" w:styleId="Commarcadores">
    <w:name w:val="List Bullet"/>
    <w:basedOn w:val="Normal"/>
    <w:uiPriority w:val="99"/>
    <w:unhideWhenUsed/>
    <w:qFormat/>
    <w:rsid w:val="006E6235"/>
    <w:pPr>
      <w:contextualSpacing/>
    </w:pPr>
  </w:style>
  <w:style w:type="paragraph" w:styleId="SemEspaamento">
    <w:name w:val="No Spacing"/>
    <w:link w:val="SemEspaamentoChar"/>
    <w:qFormat/>
    <w:rsid w:val="006E6235"/>
    <w:rPr>
      <w:rFonts w:ascii="Times New Roman" w:eastAsia="Times New Roman" w:hAnsi="Times New Roman"/>
      <w:sz w:val="22"/>
      <w:szCs w:val="22"/>
      <w:lang w:val="pt-PT" w:eastAsia="en-US"/>
    </w:rPr>
  </w:style>
  <w:style w:type="paragraph" w:styleId="PargrafodaLista">
    <w:name w:val="List Paragraph"/>
    <w:aliases w:val="Segundo,Parágrafo da Lista11,Lista Itens,List Paragraph"/>
    <w:basedOn w:val="Normal"/>
    <w:link w:val="PargrafodaListaChar"/>
    <w:qFormat/>
    <w:rsid w:val="006E6235"/>
    <w:pPr>
      <w:ind w:left="720"/>
      <w:contextualSpacing/>
    </w:pPr>
    <w:rPr>
      <w:sz w:val="20"/>
      <w:szCs w:val="20"/>
    </w:rPr>
  </w:style>
  <w:style w:type="paragraph" w:customStyle="1" w:styleId="Standard">
    <w:name w:val="Standard"/>
    <w:qFormat/>
    <w:rsid w:val="006E6235"/>
    <w:pPr>
      <w:textAlignment w:val="baseline"/>
    </w:pPr>
    <w:rPr>
      <w:rFonts w:ascii="Times New Roman" w:eastAsia="Times New Roman" w:hAnsi="Times New Roman"/>
      <w:kern w:val="2"/>
      <w:sz w:val="22"/>
      <w:lang w:eastAsia="zh-CN"/>
    </w:rPr>
  </w:style>
  <w:style w:type="paragraph" w:customStyle="1" w:styleId="Textbody">
    <w:name w:val="Text body"/>
    <w:basedOn w:val="Standard"/>
    <w:qFormat/>
    <w:rsid w:val="006E6235"/>
    <w:pPr>
      <w:spacing w:after="140" w:line="288" w:lineRule="auto"/>
    </w:pPr>
  </w:style>
  <w:style w:type="paragraph" w:customStyle="1" w:styleId="Style4">
    <w:name w:val="_Style 4"/>
    <w:basedOn w:val="Standard"/>
    <w:qFormat/>
    <w:rsid w:val="006E6235"/>
    <w:pPr>
      <w:spacing w:after="200" w:line="276" w:lineRule="auto"/>
      <w:ind w:left="720"/>
    </w:pPr>
    <w:rPr>
      <w:rFonts w:ascii="Franklin Gothic Book" w:eastAsia="Franklin Gothic Book" w:hAnsi="Franklin Gothic Book" w:cs="Franklin Gothic Book"/>
      <w:szCs w:val="22"/>
    </w:rPr>
  </w:style>
  <w:style w:type="paragraph" w:customStyle="1" w:styleId="TableParagraph">
    <w:name w:val="Table Paragraph"/>
    <w:basedOn w:val="Normal"/>
    <w:uiPriority w:val="1"/>
    <w:qFormat/>
    <w:rsid w:val="006E6235"/>
    <w:pPr>
      <w:widowControl w:val="0"/>
      <w:spacing w:after="0" w:line="240" w:lineRule="auto"/>
    </w:pPr>
    <w:rPr>
      <w:rFonts w:ascii="Calibri" w:eastAsia="Calibri" w:hAnsi="Calibri" w:cs="Calibri"/>
      <w:lang w:val="pt-PT" w:eastAsia="pt-PT" w:bidi="pt-PT"/>
    </w:rPr>
  </w:style>
  <w:style w:type="paragraph" w:customStyle="1" w:styleId="Cabealho1">
    <w:name w:val="Cabeçalho1"/>
    <w:basedOn w:val="Standard"/>
    <w:qFormat/>
    <w:rsid w:val="006E6235"/>
    <w:pPr>
      <w:jc w:val="both"/>
      <w:textAlignment w:val="auto"/>
    </w:pPr>
    <w:rPr>
      <w:color w:val="00000A"/>
      <w:kern w:val="0"/>
      <w:sz w:val="24"/>
    </w:rPr>
  </w:style>
  <w:style w:type="paragraph" w:customStyle="1" w:styleId="Default">
    <w:name w:val="Default"/>
    <w:qFormat/>
    <w:rsid w:val="006E6235"/>
    <w:rPr>
      <w:rFonts w:ascii="Times New Roman" w:hAnsi="Times New Roman"/>
      <w:color w:val="000000"/>
      <w:sz w:val="24"/>
      <w:szCs w:val="24"/>
      <w:lang w:eastAsia="en-US"/>
    </w:rPr>
  </w:style>
  <w:style w:type="paragraph" w:customStyle="1" w:styleId="LO-normal">
    <w:name w:val="LO-normal"/>
    <w:qFormat/>
    <w:rsid w:val="006E6235"/>
    <w:pPr>
      <w:widowControl w:val="0"/>
      <w:textAlignment w:val="baseline"/>
    </w:pPr>
    <w:rPr>
      <w:rFonts w:ascii="Times New Roman" w:eastAsia="Times New Roman" w:hAnsi="Times New Roman"/>
      <w:color w:val="000000"/>
      <w:kern w:val="2"/>
      <w:sz w:val="24"/>
    </w:rPr>
  </w:style>
  <w:style w:type="paragraph" w:styleId="Citao">
    <w:name w:val="Quote"/>
    <w:basedOn w:val="Normal"/>
    <w:next w:val="Normal"/>
    <w:link w:val="CitaoChar"/>
    <w:qFormat/>
    <w:rsid w:val="006E6235"/>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i/>
      <w:iCs/>
      <w:color w:val="000000"/>
      <w:sz w:val="20"/>
      <w:szCs w:val="24"/>
    </w:rPr>
  </w:style>
  <w:style w:type="paragraph" w:customStyle="1" w:styleId="Normal1">
    <w:name w:val="Normal1"/>
    <w:qFormat/>
    <w:rsid w:val="006E6235"/>
    <w:pPr>
      <w:spacing w:after="200" w:line="276" w:lineRule="auto"/>
    </w:pPr>
    <w:rPr>
      <w:rFonts w:ascii="Libre Franklin" w:eastAsia="Libre Franklin" w:hAnsi="Libre Franklin" w:cs="Libre Franklin"/>
      <w:sz w:val="22"/>
      <w:szCs w:val="22"/>
    </w:rPr>
  </w:style>
  <w:style w:type="paragraph" w:customStyle="1" w:styleId="Nivel1">
    <w:name w:val="Nivel1"/>
    <w:basedOn w:val="Ttulo1"/>
    <w:next w:val="Normal"/>
    <w:link w:val="Nivel1Char"/>
    <w:qFormat/>
    <w:rsid w:val="006E6235"/>
    <w:pPr>
      <w:keepLines/>
      <w:spacing w:before="480" w:after="120"/>
      <w:jc w:val="both"/>
    </w:pPr>
    <w:rPr>
      <w:rFonts w:ascii="Arial" w:hAnsi="Arial"/>
      <w:color w:val="000000"/>
    </w:rPr>
  </w:style>
  <w:style w:type="paragraph" w:customStyle="1" w:styleId="Normal11">
    <w:name w:val="Normal11"/>
    <w:qFormat/>
    <w:rsid w:val="006E6235"/>
    <w:pPr>
      <w:spacing w:after="200" w:line="276" w:lineRule="auto"/>
    </w:pPr>
    <w:rPr>
      <w:rFonts w:ascii="Libre Franklin" w:eastAsia="Libre Franklin" w:hAnsi="Libre Franklin" w:cs="Libre Franklin"/>
      <w:sz w:val="22"/>
      <w:szCs w:val="22"/>
    </w:rPr>
  </w:style>
  <w:style w:type="paragraph" w:customStyle="1" w:styleId="Ttulo11">
    <w:name w:val="Título 11"/>
    <w:basedOn w:val="Normal"/>
    <w:uiPriority w:val="1"/>
    <w:qFormat/>
    <w:rsid w:val="006E6235"/>
    <w:pPr>
      <w:keepNext/>
      <w:spacing w:before="360" w:after="240" w:line="240" w:lineRule="auto"/>
      <w:ind w:left="1134"/>
    </w:pPr>
    <w:rPr>
      <w:rFonts w:ascii="Arial" w:eastAsia="Arial" w:hAnsi="Arial" w:cs="Arial"/>
      <w:b/>
      <w:color w:val="00000A"/>
      <w:kern w:val="2"/>
      <w:sz w:val="24"/>
      <w:szCs w:val="24"/>
      <w:lang w:eastAsia="zh-CN" w:bidi="hi-IN"/>
    </w:rPr>
  </w:style>
  <w:style w:type="paragraph" w:customStyle="1" w:styleId="Nivel01">
    <w:name w:val="Nivel 01"/>
    <w:basedOn w:val="Ttulo1"/>
    <w:next w:val="Normal"/>
    <w:qFormat/>
    <w:rsid w:val="006E6235"/>
    <w:pPr>
      <w:keepLines/>
      <w:tabs>
        <w:tab w:val="left" w:pos="567"/>
      </w:tabs>
      <w:spacing w:after="0" w:line="240" w:lineRule="auto"/>
      <w:ind w:left="360" w:hanging="360"/>
      <w:jc w:val="both"/>
    </w:pPr>
    <w:rPr>
      <w:rFonts w:ascii="Arial" w:hAnsi="Arial" w:cs="Arial"/>
      <w:color w:val="auto"/>
      <w:kern w:val="0"/>
      <w:sz w:val="20"/>
      <w:szCs w:val="20"/>
      <w:lang w:eastAsia="pt-BR"/>
    </w:rPr>
  </w:style>
  <w:style w:type="paragraph" w:customStyle="1" w:styleId="Nivel2">
    <w:name w:val="Nivel 2"/>
    <w:basedOn w:val="Normal"/>
    <w:link w:val="Nivel2Char"/>
    <w:qFormat/>
    <w:rsid w:val="006E6235"/>
    <w:pPr>
      <w:spacing w:before="120" w:after="120"/>
      <w:jc w:val="both"/>
    </w:pPr>
    <w:rPr>
      <w:rFonts w:ascii="Arial" w:eastAsia="Times New Roman" w:hAnsi="Arial" w:cs="Arial"/>
      <w:color w:val="000000"/>
      <w:sz w:val="20"/>
      <w:szCs w:val="20"/>
      <w:lang w:eastAsia="pt-BR"/>
    </w:rPr>
  </w:style>
  <w:style w:type="paragraph" w:customStyle="1" w:styleId="Nivel3">
    <w:name w:val="Nivel 3"/>
    <w:basedOn w:val="Normal"/>
    <w:link w:val="Nivel3Char"/>
    <w:qFormat/>
    <w:rsid w:val="006E6235"/>
    <w:pPr>
      <w:spacing w:before="120" w:after="120"/>
      <w:ind w:left="425"/>
      <w:jc w:val="both"/>
    </w:pPr>
    <w:rPr>
      <w:rFonts w:ascii="Arial" w:eastAsia="Times New Roman" w:hAnsi="Arial" w:cs="Arial"/>
      <w:color w:val="000000"/>
      <w:sz w:val="20"/>
      <w:szCs w:val="20"/>
      <w:lang w:eastAsia="pt-BR"/>
    </w:rPr>
  </w:style>
  <w:style w:type="paragraph" w:customStyle="1" w:styleId="Nivel4">
    <w:name w:val="Nivel 4"/>
    <w:basedOn w:val="Nivel3"/>
    <w:qFormat/>
    <w:rsid w:val="006E6235"/>
    <w:pPr>
      <w:ind w:left="851"/>
    </w:pPr>
    <w:rPr>
      <w:color w:val="auto"/>
    </w:rPr>
  </w:style>
  <w:style w:type="paragraph" w:customStyle="1" w:styleId="Nivel5">
    <w:name w:val="Nivel 5"/>
    <w:basedOn w:val="Nivel4"/>
    <w:qFormat/>
    <w:rsid w:val="006E6235"/>
    <w:pPr>
      <w:ind w:left="1276"/>
    </w:pPr>
  </w:style>
  <w:style w:type="paragraph" w:customStyle="1" w:styleId="ou">
    <w:name w:val="ou"/>
    <w:basedOn w:val="PargrafodaLista"/>
    <w:qFormat/>
    <w:rsid w:val="006E6235"/>
    <w:pPr>
      <w:spacing w:before="60" w:after="60" w:line="259" w:lineRule="auto"/>
      <w:ind w:left="0"/>
      <w:jc w:val="center"/>
    </w:pPr>
    <w:rPr>
      <w:rFonts w:ascii="Arial" w:eastAsia="Calibri" w:hAnsi="Arial" w:cs="Arial"/>
      <w:b/>
      <w:bCs/>
      <w:i/>
      <w:iCs/>
      <w:color w:val="FF0000"/>
      <w:sz w:val="24"/>
      <w:szCs w:val="24"/>
      <w:u w:val="single"/>
      <w:lang w:eastAsia="pt-BR"/>
    </w:rPr>
  </w:style>
  <w:style w:type="paragraph" w:customStyle="1" w:styleId="Nvel2-Red">
    <w:name w:val="Nível 2 -Red"/>
    <w:basedOn w:val="Nivel2"/>
    <w:qFormat/>
    <w:rsid w:val="006E6235"/>
    <w:rPr>
      <w:i/>
      <w:iCs/>
      <w:color w:val="FF0000"/>
    </w:rPr>
  </w:style>
  <w:style w:type="paragraph" w:customStyle="1" w:styleId="Reviso1">
    <w:name w:val="Revisão1"/>
    <w:uiPriority w:val="99"/>
    <w:semiHidden/>
    <w:qFormat/>
    <w:rsid w:val="006E6235"/>
    <w:rPr>
      <w:rFonts w:ascii="Franklin Gothic Book" w:eastAsia="Franklin Gothic Book" w:hAnsi="Franklin Gothic Book"/>
      <w:sz w:val="22"/>
      <w:szCs w:val="22"/>
      <w:lang w:eastAsia="en-US"/>
    </w:rPr>
  </w:style>
  <w:style w:type="paragraph" w:customStyle="1" w:styleId="Nvel3-R">
    <w:name w:val="Nível 3-R"/>
    <w:basedOn w:val="Nivel3"/>
    <w:qFormat/>
    <w:rsid w:val="006E6235"/>
    <w:pPr>
      <w:tabs>
        <w:tab w:val="left" w:pos="0"/>
      </w:tabs>
    </w:pPr>
    <w:rPr>
      <w:rFonts w:eastAsia="Franklin Gothic Book;Corbel"/>
      <w:i/>
      <w:iCs/>
      <w:color w:val="FF0000"/>
      <w:lang w:eastAsia="zh-CN"/>
    </w:rPr>
  </w:style>
  <w:style w:type="paragraph" w:customStyle="1" w:styleId="Nvel1-SemNum">
    <w:name w:val="Nível 1-Sem Num"/>
    <w:basedOn w:val="Normal"/>
    <w:qFormat/>
    <w:rsid w:val="006E6235"/>
    <w:pPr>
      <w:keepNext/>
      <w:tabs>
        <w:tab w:val="left" w:pos="567"/>
      </w:tabs>
      <w:spacing w:before="240" w:after="0"/>
      <w:ind w:left="357"/>
      <w:jc w:val="both"/>
      <w:outlineLvl w:val="1"/>
    </w:pPr>
    <w:rPr>
      <w:rFonts w:ascii="Arial" w:eastAsia="Times New Roman" w:hAnsi="Arial" w:cs="Arial"/>
      <w:b/>
      <w:bCs/>
      <w:color w:val="FF0000"/>
      <w:kern w:val="2"/>
      <w:sz w:val="20"/>
      <w:szCs w:val="20"/>
      <w:lang w:eastAsia="zh-CN"/>
    </w:rPr>
  </w:style>
  <w:style w:type="paragraph" w:customStyle="1" w:styleId="Normal2">
    <w:name w:val="Normal2"/>
    <w:qFormat/>
    <w:rsid w:val="006E6235"/>
    <w:pPr>
      <w:spacing w:after="200" w:line="276" w:lineRule="auto"/>
    </w:pPr>
    <w:rPr>
      <w:rFonts w:ascii="Libre Franklin" w:eastAsia="Libre Franklin" w:hAnsi="Libre Franklin" w:cs="Libre Franklin"/>
      <w:sz w:val="22"/>
      <w:szCs w:val="22"/>
    </w:rPr>
  </w:style>
  <w:style w:type="paragraph" w:customStyle="1" w:styleId="Normal3">
    <w:name w:val="Normal3"/>
    <w:qFormat/>
    <w:rsid w:val="006E6235"/>
    <w:pPr>
      <w:spacing w:after="200" w:line="276" w:lineRule="auto"/>
    </w:pPr>
    <w:rPr>
      <w:rFonts w:ascii="Libre Franklin" w:eastAsia="Libre Franklin" w:hAnsi="Libre Franklin" w:cs="Libre Franklin"/>
      <w:sz w:val="22"/>
      <w:szCs w:val="22"/>
    </w:rPr>
  </w:style>
  <w:style w:type="paragraph" w:customStyle="1" w:styleId="Normal4">
    <w:name w:val="Normal4"/>
    <w:qFormat/>
    <w:rsid w:val="00D45F74"/>
    <w:pPr>
      <w:spacing w:after="200" w:line="276" w:lineRule="auto"/>
    </w:pPr>
    <w:rPr>
      <w:rFonts w:ascii="Libre Franklin" w:eastAsia="Libre Franklin" w:hAnsi="Libre Franklin" w:cs="Libre Franklin"/>
      <w:sz w:val="22"/>
      <w:szCs w:val="22"/>
    </w:rPr>
  </w:style>
  <w:style w:type="paragraph" w:customStyle="1" w:styleId="FrameContents">
    <w:name w:val="Frame Contents"/>
    <w:basedOn w:val="Normal"/>
    <w:qFormat/>
  </w:style>
  <w:style w:type="table" w:styleId="Tabelacomgrade">
    <w:name w:val="Table Grid"/>
    <w:basedOn w:val="Tabelanormal"/>
    <w:uiPriority w:val="39"/>
    <w:qFormat/>
    <w:rsid w:val="006E62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grafodaLista1">
    <w:name w:val="Parágrafo da Lista1"/>
    <w:basedOn w:val="Normal"/>
    <w:rsid w:val="00AF0C56"/>
    <w:pPr>
      <w:ind w:left="720"/>
      <w:contextualSpacing/>
    </w:pPr>
    <w:rPr>
      <w:sz w:val="20"/>
      <w:szCs w:val="20"/>
    </w:rPr>
  </w:style>
  <w:style w:type="paragraph" w:customStyle="1" w:styleId="PargrafodaLista2">
    <w:name w:val="Parágrafo da Lista2"/>
    <w:basedOn w:val="Normal"/>
    <w:rsid w:val="00EE0498"/>
    <w:pPr>
      <w:ind w:left="720"/>
      <w:contextualSpacing/>
    </w:pPr>
    <w:rPr>
      <w:sz w:val="20"/>
      <w:szCs w:val="20"/>
    </w:rPr>
  </w:style>
  <w:style w:type="paragraph" w:customStyle="1" w:styleId="textocentralizado">
    <w:name w:val="texto_centralizado"/>
    <w:basedOn w:val="Normal"/>
    <w:rsid w:val="002B2D2A"/>
    <w:pPr>
      <w:suppressAutoHyphens w:val="0"/>
      <w:spacing w:before="100" w:beforeAutospacing="1" w:after="100" w:afterAutospacing="1" w:line="240" w:lineRule="auto"/>
    </w:pPr>
    <w:rPr>
      <w:rFonts w:ascii="Times New Roman" w:eastAsia="Times New Roman" w:hAnsi="Times New Roman"/>
      <w:sz w:val="24"/>
      <w:szCs w:val="24"/>
      <w:lang w:eastAsia="pt-BR"/>
    </w:rPr>
  </w:style>
  <w:style w:type="character" w:styleId="TextodoEspaoReservado">
    <w:name w:val="Placeholder Text"/>
    <w:basedOn w:val="Fontepargpadro"/>
    <w:uiPriority w:val="99"/>
    <w:semiHidden/>
    <w:qFormat/>
    <w:rsid w:val="00DD5B20"/>
    <w:rPr>
      <w:color w:val="808080"/>
    </w:rPr>
  </w:style>
  <w:style w:type="paragraph" w:customStyle="1" w:styleId="Ttulo61">
    <w:name w:val="Título 61"/>
    <w:basedOn w:val="Normal"/>
    <w:next w:val="Normal"/>
    <w:qFormat/>
    <w:rsid w:val="00DD5B20"/>
    <w:pPr>
      <w:keepNext/>
      <w:suppressAutoHyphens w:val="0"/>
      <w:spacing w:after="0" w:line="240" w:lineRule="auto"/>
      <w:jc w:val="both"/>
      <w:outlineLvl w:val="5"/>
    </w:pPr>
    <w:rPr>
      <w:rFonts w:ascii="Times New Roman" w:eastAsia="Times New Roman" w:hAnsi="Times New Roman"/>
      <w:sz w:val="24"/>
      <w:szCs w:val="20"/>
      <w:lang w:eastAsia="pt-BR"/>
    </w:rPr>
  </w:style>
  <w:style w:type="character" w:customStyle="1" w:styleId="Refdecomentrio2">
    <w:name w:val="Ref. de comentário2"/>
    <w:rsid w:val="00DD5B20"/>
    <w:rPr>
      <w:sz w:val="16"/>
      <w:szCs w:val="16"/>
    </w:rPr>
  </w:style>
  <w:style w:type="character" w:customStyle="1" w:styleId="Refdecomentrio7">
    <w:name w:val="Ref. de comentário7"/>
    <w:rsid w:val="00DD5B20"/>
    <w:rPr>
      <w:sz w:val="16"/>
      <w:szCs w:val="16"/>
    </w:rPr>
  </w:style>
  <w:style w:type="paragraph" w:customStyle="1" w:styleId="Heading21">
    <w:name w:val="Heading 21"/>
    <w:basedOn w:val="Normal"/>
    <w:next w:val="Normal"/>
    <w:rsid w:val="00DD5B20"/>
    <w:pPr>
      <w:keepNext/>
      <w:keepLines/>
      <w:spacing w:before="200" w:after="0" w:line="240" w:lineRule="auto"/>
    </w:pPr>
    <w:rPr>
      <w:rFonts w:ascii="Cambria" w:eastAsia="Calibri" w:hAnsi="Cambria" w:cs="Tahoma"/>
      <w:b/>
      <w:bCs/>
      <w:color w:val="4F81BD"/>
      <w:sz w:val="26"/>
      <w:szCs w:val="26"/>
      <w:lang w:eastAsia="zh-CN"/>
    </w:rPr>
  </w:style>
  <w:style w:type="paragraph" w:customStyle="1" w:styleId="Heading61">
    <w:name w:val="Heading 61"/>
    <w:basedOn w:val="Normal"/>
    <w:next w:val="Normal"/>
    <w:rsid w:val="00DD5B20"/>
    <w:pPr>
      <w:keepNext/>
      <w:spacing w:after="0" w:line="240" w:lineRule="auto"/>
      <w:jc w:val="both"/>
    </w:pPr>
    <w:rPr>
      <w:rFonts w:ascii="Times New Roman" w:eastAsia="Times New Roman" w:hAnsi="Times New Roman"/>
      <w:sz w:val="24"/>
      <w:szCs w:val="20"/>
      <w:lang w:eastAsia="zh-CN"/>
    </w:rPr>
  </w:style>
  <w:style w:type="character" w:customStyle="1" w:styleId="Refdecomentrio5">
    <w:name w:val="Ref. de comentário5"/>
    <w:rsid w:val="00DD5B20"/>
    <w:rPr>
      <w:sz w:val="16"/>
      <w:szCs w:val="16"/>
    </w:rPr>
  </w:style>
  <w:style w:type="character" w:customStyle="1" w:styleId="Refdecomentrio3">
    <w:name w:val="Ref. de comentário3"/>
    <w:rsid w:val="00DD5B20"/>
    <w:rPr>
      <w:sz w:val="16"/>
      <w:szCs w:val="16"/>
    </w:rPr>
  </w:style>
  <w:style w:type="paragraph" w:customStyle="1" w:styleId="Textodecomentrio5">
    <w:name w:val="Texto de comentário5"/>
    <w:basedOn w:val="Normal"/>
    <w:rsid w:val="00DD5B20"/>
    <w:pPr>
      <w:spacing w:after="0" w:line="240" w:lineRule="auto"/>
    </w:pPr>
    <w:rPr>
      <w:rFonts w:ascii="Times New Roman" w:eastAsia="Times New Roman" w:hAnsi="Times New Roman"/>
      <w:sz w:val="20"/>
      <w:szCs w:val="20"/>
      <w:lang w:eastAsia="zh-CN"/>
    </w:rPr>
  </w:style>
  <w:style w:type="paragraph" w:customStyle="1" w:styleId="Nvel4-R">
    <w:name w:val="Nível 4-R"/>
    <w:basedOn w:val="Normal"/>
    <w:rsid w:val="00DD5B20"/>
    <w:pPr>
      <w:spacing w:before="120" w:after="120"/>
      <w:ind w:left="2491" w:hanging="648"/>
      <w:jc w:val="both"/>
    </w:pPr>
    <w:rPr>
      <w:rFonts w:ascii="Arial" w:eastAsia="Times New Roman" w:hAnsi="Arial" w:cs="Arial"/>
      <w:i/>
      <w:iCs/>
      <w:color w:val="FF0000"/>
      <w:sz w:val="20"/>
      <w:szCs w:val="20"/>
      <w:lang w:eastAsia="zh-CN"/>
    </w:rPr>
  </w:style>
  <w:style w:type="character" w:customStyle="1" w:styleId="Fontepargpadro4">
    <w:name w:val="Fonte parág. padrão4"/>
    <w:rsid w:val="00DD5B20"/>
  </w:style>
  <w:style w:type="character" w:customStyle="1" w:styleId="WW8Num35z2">
    <w:name w:val="WW8Num35z2"/>
    <w:rsid w:val="00DD5B20"/>
    <w:rPr>
      <w:rFonts w:ascii="Arial" w:hAnsi="Arial" w:cs="Arial"/>
      <w:b w:val="0"/>
      <w:i w:val="0"/>
      <w:strike w:val="0"/>
      <w:dstrike w:val="0"/>
      <w:color w:val="auto"/>
      <w:sz w:val="20"/>
      <w:szCs w:val="20"/>
    </w:rPr>
  </w:style>
  <w:style w:type="character" w:customStyle="1" w:styleId="Refdecomentrio6">
    <w:name w:val="Ref. de comentário6"/>
    <w:rsid w:val="00DD5B20"/>
    <w:rPr>
      <w:sz w:val="16"/>
      <w:szCs w:val="16"/>
    </w:rPr>
  </w:style>
  <w:style w:type="character" w:customStyle="1" w:styleId="Fontepargpadro3">
    <w:name w:val="Fonte parág. padrão3"/>
    <w:rsid w:val="00DD5B20"/>
  </w:style>
  <w:style w:type="paragraph" w:customStyle="1" w:styleId="TableContents">
    <w:name w:val="Table Contents"/>
    <w:basedOn w:val="Standard"/>
    <w:rsid w:val="00DD5B20"/>
    <w:pPr>
      <w:widowControl w:val="0"/>
      <w:suppressLineNumbers/>
      <w:textAlignment w:val="auto"/>
    </w:pPr>
    <w:rPr>
      <w:rFonts w:eastAsia="SimSun" w:cs="Tahoma"/>
      <w:sz w:val="24"/>
      <w:szCs w:val="24"/>
      <w:lang w:bidi="hi-IN"/>
    </w:rPr>
  </w:style>
  <w:style w:type="character" w:styleId="Refdenotaderodap">
    <w:name w:val="footnote reference"/>
    <w:basedOn w:val="Fontepargpadro"/>
    <w:uiPriority w:val="99"/>
    <w:semiHidden/>
    <w:unhideWhenUsed/>
    <w:rsid w:val="00DD5B20"/>
    <w:rPr>
      <w:vertAlign w:val="superscript"/>
    </w:rPr>
  </w:style>
  <w:style w:type="paragraph" w:customStyle="1" w:styleId="Contedodoquadro">
    <w:name w:val="Conteúdo do quadro"/>
    <w:basedOn w:val="Normal"/>
    <w:qFormat/>
    <w:rsid w:val="00DD5B20"/>
    <w:pPr>
      <w:spacing w:after="160" w:line="259" w:lineRule="auto"/>
    </w:pPr>
    <w:rPr>
      <w:rFonts w:asciiTheme="minorHAnsi" w:eastAsiaTheme="minorHAnsi" w:hAnsiTheme="minorHAnsi" w:cstheme="minorBidi"/>
    </w:rPr>
  </w:style>
  <w:style w:type="paragraph" w:customStyle="1" w:styleId="Textodecomentrio2">
    <w:name w:val="Texto de comentário2"/>
    <w:basedOn w:val="Normal"/>
    <w:rsid w:val="00DD5B20"/>
    <w:pPr>
      <w:widowControl w:val="0"/>
      <w:spacing w:after="0"/>
      <w:textAlignment w:val="baseline"/>
    </w:pPr>
    <w:rPr>
      <w:rFonts w:ascii="Calibri" w:eastAsia="Calibri" w:hAnsi="Calibri" w:cs="Tahoma"/>
      <w:kern w:val="2"/>
      <w:sz w:val="20"/>
      <w:szCs w:val="20"/>
      <w:lang w:eastAsia="zh-CN"/>
    </w:rPr>
  </w:style>
  <w:style w:type="paragraph" w:customStyle="1" w:styleId="Textodecomentrio3">
    <w:name w:val="Texto de comentário3"/>
    <w:basedOn w:val="Normal"/>
    <w:rsid w:val="00DD5B20"/>
    <w:pPr>
      <w:widowControl w:val="0"/>
      <w:spacing w:after="0"/>
      <w:textAlignment w:val="baseline"/>
    </w:pPr>
    <w:rPr>
      <w:rFonts w:ascii="Calibri" w:eastAsia="Calibri" w:hAnsi="Calibri" w:cs="Tahoma"/>
      <w:kern w:val="2"/>
      <w:sz w:val="20"/>
      <w:szCs w:val="20"/>
      <w:lang w:eastAsia="zh-CN"/>
    </w:rPr>
  </w:style>
  <w:style w:type="character" w:customStyle="1" w:styleId="TextodecomentrioChar7">
    <w:name w:val="Texto de comentário Char7"/>
    <w:uiPriority w:val="99"/>
    <w:rsid w:val="00DD5B20"/>
    <w:rPr>
      <w:rFonts w:ascii="Calibri" w:eastAsia="Calibri" w:hAnsi="Calibri" w:cs="Tahoma"/>
      <w:kern w:val="2"/>
      <w:lang w:eastAsia="zh-CN"/>
    </w:rPr>
  </w:style>
  <w:style w:type="character" w:customStyle="1" w:styleId="cf01">
    <w:name w:val="cf01"/>
    <w:rsid w:val="00DD5B20"/>
    <w:rPr>
      <w:rFonts w:ascii="Segoe UI" w:hAnsi="Segoe UI" w:cs="Segoe UI" w:hint="default"/>
      <w:sz w:val="18"/>
      <w:szCs w:val="18"/>
    </w:rPr>
  </w:style>
  <w:style w:type="character" w:customStyle="1" w:styleId="Refdecomentrio1">
    <w:name w:val="Ref. de comentário1"/>
    <w:rsid w:val="00DD5B20"/>
    <w:rPr>
      <w:sz w:val="16"/>
      <w:szCs w:val="16"/>
    </w:rPr>
  </w:style>
  <w:style w:type="character" w:customStyle="1" w:styleId="WW8Num5z3">
    <w:name w:val="WW8Num5z3"/>
    <w:rsid w:val="00DD5B20"/>
  </w:style>
  <w:style w:type="paragraph" w:styleId="Reviso">
    <w:name w:val="Revision"/>
    <w:hidden/>
    <w:uiPriority w:val="99"/>
    <w:semiHidden/>
    <w:rsid w:val="00DD5B20"/>
    <w:pPr>
      <w:suppressAutoHyphens w:val="0"/>
    </w:pPr>
    <w:rPr>
      <w:rFonts w:asciiTheme="minorHAnsi" w:eastAsiaTheme="minorHAnsi" w:hAnsiTheme="minorHAnsi" w:cstheme="minorBidi"/>
      <w:sz w:val="22"/>
      <w:szCs w:val="22"/>
      <w:lang w:eastAsia="en-US"/>
    </w:rPr>
  </w:style>
  <w:style w:type="table" w:customStyle="1" w:styleId="Tabelacomgrade1">
    <w:name w:val="Tabela com grade1"/>
    <w:basedOn w:val="Tabelanormal"/>
    <w:next w:val="Tabelacomgrade"/>
    <w:uiPriority w:val="59"/>
    <w:qFormat/>
    <w:rsid w:val="00DD5B20"/>
    <w:pPr>
      <w:suppressAutoHyphens w:val="0"/>
    </w:pPr>
    <w:rPr>
      <w:rFonts w:ascii="Times New Roman" w:eastAsia="SimSu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525696">
      <w:bodyDiv w:val="1"/>
      <w:marLeft w:val="0"/>
      <w:marRight w:val="0"/>
      <w:marTop w:val="0"/>
      <w:marBottom w:val="0"/>
      <w:divBdr>
        <w:top w:val="none" w:sz="0" w:space="0" w:color="auto"/>
        <w:left w:val="none" w:sz="0" w:space="0" w:color="auto"/>
        <w:bottom w:val="none" w:sz="0" w:space="0" w:color="auto"/>
        <w:right w:val="none" w:sz="0" w:space="0" w:color="auto"/>
      </w:divBdr>
    </w:div>
    <w:div w:id="119346079">
      <w:bodyDiv w:val="1"/>
      <w:marLeft w:val="0"/>
      <w:marRight w:val="0"/>
      <w:marTop w:val="0"/>
      <w:marBottom w:val="0"/>
      <w:divBdr>
        <w:top w:val="none" w:sz="0" w:space="0" w:color="auto"/>
        <w:left w:val="none" w:sz="0" w:space="0" w:color="auto"/>
        <w:bottom w:val="none" w:sz="0" w:space="0" w:color="auto"/>
        <w:right w:val="none" w:sz="0" w:space="0" w:color="auto"/>
      </w:divBdr>
      <w:divsChild>
        <w:div w:id="665741223">
          <w:marLeft w:val="0"/>
          <w:marRight w:val="0"/>
          <w:marTop w:val="0"/>
          <w:marBottom w:val="0"/>
          <w:divBdr>
            <w:top w:val="dashed" w:sz="6" w:space="0" w:color="FF0000"/>
            <w:left w:val="dashed" w:sz="6" w:space="0" w:color="FF0000"/>
            <w:bottom w:val="dashed" w:sz="6" w:space="0" w:color="FF0000"/>
            <w:right w:val="dashed" w:sz="6" w:space="0" w:color="FF0000"/>
          </w:divBdr>
        </w:div>
      </w:divsChild>
    </w:div>
    <w:div w:id="313339107">
      <w:bodyDiv w:val="1"/>
      <w:marLeft w:val="0"/>
      <w:marRight w:val="0"/>
      <w:marTop w:val="0"/>
      <w:marBottom w:val="0"/>
      <w:divBdr>
        <w:top w:val="none" w:sz="0" w:space="0" w:color="auto"/>
        <w:left w:val="none" w:sz="0" w:space="0" w:color="auto"/>
        <w:bottom w:val="none" w:sz="0" w:space="0" w:color="auto"/>
        <w:right w:val="none" w:sz="0" w:space="0" w:color="auto"/>
      </w:divBdr>
    </w:div>
    <w:div w:id="322903174">
      <w:bodyDiv w:val="1"/>
      <w:marLeft w:val="0"/>
      <w:marRight w:val="0"/>
      <w:marTop w:val="0"/>
      <w:marBottom w:val="0"/>
      <w:divBdr>
        <w:top w:val="none" w:sz="0" w:space="0" w:color="auto"/>
        <w:left w:val="none" w:sz="0" w:space="0" w:color="auto"/>
        <w:bottom w:val="none" w:sz="0" w:space="0" w:color="auto"/>
        <w:right w:val="none" w:sz="0" w:space="0" w:color="auto"/>
      </w:divBdr>
    </w:div>
    <w:div w:id="353844286">
      <w:bodyDiv w:val="1"/>
      <w:marLeft w:val="0"/>
      <w:marRight w:val="0"/>
      <w:marTop w:val="0"/>
      <w:marBottom w:val="0"/>
      <w:divBdr>
        <w:top w:val="none" w:sz="0" w:space="0" w:color="auto"/>
        <w:left w:val="none" w:sz="0" w:space="0" w:color="auto"/>
        <w:bottom w:val="none" w:sz="0" w:space="0" w:color="auto"/>
        <w:right w:val="none" w:sz="0" w:space="0" w:color="auto"/>
      </w:divBdr>
    </w:div>
    <w:div w:id="379205567">
      <w:bodyDiv w:val="1"/>
      <w:marLeft w:val="0"/>
      <w:marRight w:val="0"/>
      <w:marTop w:val="0"/>
      <w:marBottom w:val="0"/>
      <w:divBdr>
        <w:top w:val="none" w:sz="0" w:space="0" w:color="auto"/>
        <w:left w:val="none" w:sz="0" w:space="0" w:color="auto"/>
        <w:bottom w:val="none" w:sz="0" w:space="0" w:color="auto"/>
        <w:right w:val="none" w:sz="0" w:space="0" w:color="auto"/>
      </w:divBdr>
    </w:div>
    <w:div w:id="425077410">
      <w:bodyDiv w:val="1"/>
      <w:marLeft w:val="0"/>
      <w:marRight w:val="0"/>
      <w:marTop w:val="0"/>
      <w:marBottom w:val="0"/>
      <w:divBdr>
        <w:top w:val="none" w:sz="0" w:space="0" w:color="auto"/>
        <w:left w:val="none" w:sz="0" w:space="0" w:color="auto"/>
        <w:bottom w:val="none" w:sz="0" w:space="0" w:color="auto"/>
        <w:right w:val="none" w:sz="0" w:space="0" w:color="auto"/>
      </w:divBdr>
    </w:div>
    <w:div w:id="486897007">
      <w:bodyDiv w:val="1"/>
      <w:marLeft w:val="0"/>
      <w:marRight w:val="0"/>
      <w:marTop w:val="0"/>
      <w:marBottom w:val="0"/>
      <w:divBdr>
        <w:top w:val="none" w:sz="0" w:space="0" w:color="auto"/>
        <w:left w:val="none" w:sz="0" w:space="0" w:color="auto"/>
        <w:bottom w:val="none" w:sz="0" w:space="0" w:color="auto"/>
        <w:right w:val="none" w:sz="0" w:space="0" w:color="auto"/>
      </w:divBdr>
    </w:div>
    <w:div w:id="981226749">
      <w:bodyDiv w:val="1"/>
      <w:marLeft w:val="0"/>
      <w:marRight w:val="0"/>
      <w:marTop w:val="0"/>
      <w:marBottom w:val="0"/>
      <w:divBdr>
        <w:top w:val="none" w:sz="0" w:space="0" w:color="auto"/>
        <w:left w:val="none" w:sz="0" w:space="0" w:color="auto"/>
        <w:bottom w:val="none" w:sz="0" w:space="0" w:color="auto"/>
        <w:right w:val="none" w:sz="0" w:space="0" w:color="auto"/>
      </w:divBdr>
    </w:div>
    <w:div w:id="1021737124">
      <w:bodyDiv w:val="1"/>
      <w:marLeft w:val="0"/>
      <w:marRight w:val="0"/>
      <w:marTop w:val="0"/>
      <w:marBottom w:val="0"/>
      <w:divBdr>
        <w:top w:val="none" w:sz="0" w:space="0" w:color="auto"/>
        <w:left w:val="none" w:sz="0" w:space="0" w:color="auto"/>
        <w:bottom w:val="none" w:sz="0" w:space="0" w:color="auto"/>
        <w:right w:val="none" w:sz="0" w:space="0" w:color="auto"/>
      </w:divBdr>
    </w:div>
    <w:div w:id="1251238906">
      <w:bodyDiv w:val="1"/>
      <w:marLeft w:val="0"/>
      <w:marRight w:val="0"/>
      <w:marTop w:val="0"/>
      <w:marBottom w:val="0"/>
      <w:divBdr>
        <w:top w:val="none" w:sz="0" w:space="0" w:color="auto"/>
        <w:left w:val="none" w:sz="0" w:space="0" w:color="auto"/>
        <w:bottom w:val="none" w:sz="0" w:space="0" w:color="auto"/>
        <w:right w:val="none" w:sz="0" w:space="0" w:color="auto"/>
      </w:divBdr>
      <w:divsChild>
        <w:div w:id="2075853482">
          <w:marLeft w:val="0"/>
          <w:marRight w:val="0"/>
          <w:marTop w:val="0"/>
          <w:marBottom w:val="0"/>
          <w:divBdr>
            <w:top w:val="none" w:sz="0" w:space="0" w:color="auto"/>
            <w:left w:val="none" w:sz="0" w:space="0" w:color="auto"/>
            <w:bottom w:val="none" w:sz="0" w:space="0" w:color="auto"/>
            <w:right w:val="none" w:sz="0" w:space="0" w:color="auto"/>
          </w:divBdr>
        </w:div>
      </w:divsChild>
    </w:div>
    <w:div w:id="1256748700">
      <w:bodyDiv w:val="1"/>
      <w:marLeft w:val="0"/>
      <w:marRight w:val="0"/>
      <w:marTop w:val="0"/>
      <w:marBottom w:val="0"/>
      <w:divBdr>
        <w:top w:val="none" w:sz="0" w:space="0" w:color="auto"/>
        <w:left w:val="none" w:sz="0" w:space="0" w:color="auto"/>
        <w:bottom w:val="none" w:sz="0" w:space="0" w:color="auto"/>
        <w:right w:val="none" w:sz="0" w:space="0" w:color="auto"/>
      </w:divBdr>
    </w:div>
    <w:div w:id="1311713420">
      <w:bodyDiv w:val="1"/>
      <w:marLeft w:val="0"/>
      <w:marRight w:val="0"/>
      <w:marTop w:val="0"/>
      <w:marBottom w:val="0"/>
      <w:divBdr>
        <w:top w:val="none" w:sz="0" w:space="0" w:color="auto"/>
        <w:left w:val="none" w:sz="0" w:space="0" w:color="auto"/>
        <w:bottom w:val="none" w:sz="0" w:space="0" w:color="auto"/>
        <w:right w:val="none" w:sz="0" w:space="0" w:color="auto"/>
      </w:divBdr>
      <w:divsChild>
        <w:div w:id="728378980">
          <w:marLeft w:val="0"/>
          <w:marRight w:val="0"/>
          <w:marTop w:val="0"/>
          <w:marBottom w:val="0"/>
          <w:divBdr>
            <w:top w:val="dashed" w:sz="6" w:space="0" w:color="FF0000"/>
            <w:left w:val="dashed" w:sz="6" w:space="0" w:color="FF0000"/>
            <w:bottom w:val="dashed" w:sz="6" w:space="0" w:color="FF0000"/>
            <w:right w:val="dashed" w:sz="6" w:space="0" w:color="FF0000"/>
          </w:divBdr>
        </w:div>
      </w:divsChild>
    </w:div>
    <w:div w:id="1608347296">
      <w:bodyDiv w:val="1"/>
      <w:marLeft w:val="0"/>
      <w:marRight w:val="0"/>
      <w:marTop w:val="0"/>
      <w:marBottom w:val="0"/>
      <w:divBdr>
        <w:top w:val="none" w:sz="0" w:space="0" w:color="auto"/>
        <w:left w:val="none" w:sz="0" w:space="0" w:color="auto"/>
        <w:bottom w:val="none" w:sz="0" w:space="0" w:color="auto"/>
        <w:right w:val="none" w:sz="0" w:space="0" w:color="auto"/>
      </w:divBdr>
    </w:div>
    <w:div w:id="1620525236">
      <w:bodyDiv w:val="1"/>
      <w:marLeft w:val="0"/>
      <w:marRight w:val="0"/>
      <w:marTop w:val="0"/>
      <w:marBottom w:val="0"/>
      <w:divBdr>
        <w:top w:val="none" w:sz="0" w:space="0" w:color="auto"/>
        <w:left w:val="none" w:sz="0" w:space="0" w:color="auto"/>
        <w:bottom w:val="none" w:sz="0" w:space="0" w:color="auto"/>
        <w:right w:val="none" w:sz="0" w:space="0" w:color="auto"/>
      </w:divBdr>
    </w:div>
    <w:div w:id="1638875408">
      <w:bodyDiv w:val="1"/>
      <w:marLeft w:val="0"/>
      <w:marRight w:val="0"/>
      <w:marTop w:val="0"/>
      <w:marBottom w:val="0"/>
      <w:divBdr>
        <w:top w:val="none" w:sz="0" w:space="0" w:color="auto"/>
        <w:left w:val="none" w:sz="0" w:space="0" w:color="auto"/>
        <w:bottom w:val="none" w:sz="0" w:space="0" w:color="auto"/>
        <w:right w:val="none" w:sz="0" w:space="0" w:color="auto"/>
      </w:divBdr>
    </w:div>
    <w:div w:id="19537030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andra.spinelli@fundarpe.pe.gov.br"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lanalto.gov.br/ccivil_03/leis/2002/l10406compilada.htm"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doi.org/10.53269/9780865593169/06"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6"/>
    <customShpInfo spid="_x0000_s205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B4C00E6-A5BF-4538-9FD0-865370507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64</Pages>
  <Words>24906</Words>
  <Characters>134493</Characters>
  <Application>Microsoft Office Word</Application>
  <DocSecurity>0</DocSecurity>
  <Lines>1120</Lines>
  <Paragraphs>318</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159081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Thomaz</dc:creator>
  <dc:description/>
  <cp:lastModifiedBy>Ricardo Javier</cp:lastModifiedBy>
  <cp:revision>43</cp:revision>
  <dcterms:created xsi:type="dcterms:W3CDTF">2024-08-29T20:43:00Z</dcterms:created>
  <dcterms:modified xsi:type="dcterms:W3CDTF">2024-09-11T17:58:00Z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HP Inc.</vt:lpwstr>
  </property>
  <property fmtid="{D5CDD505-2E9C-101B-9397-08002B2CF9AE}" pid="4" name="DocSecurity">
    <vt:i4>0</vt:i4>
  </property>
  <property fmtid="{D5CDD505-2E9C-101B-9397-08002B2CF9AE}" pid="5" name="HyperlinksChanged">
    <vt:bool>false</vt:bool>
  </property>
  <property fmtid="{D5CDD505-2E9C-101B-9397-08002B2CF9AE}" pid="6" name="ICV">
    <vt:lpwstr>74E6F61BD738418EB0B4F9C023F4EB7F</vt:lpwstr>
  </property>
  <property fmtid="{D5CDD505-2E9C-101B-9397-08002B2CF9AE}" pid="7" name="KSOProductBuildVer">
    <vt:lpwstr>1046-11.2.0.11537</vt:lpwstr>
  </property>
  <property fmtid="{D5CDD505-2E9C-101B-9397-08002B2CF9AE}" pid="8" name="LinksUpToDate">
    <vt:bool>false</vt:bool>
  </property>
  <property fmtid="{D5CDD505-2E9C-101B-9397-08002B2CF9AE}" pid="9" name="ScaleCrop">
    <vt:bool>false</vt:bool>
  </property>
  <property fmtid="{D5CDD505-2E9C-101B-9397-08002B2CF9AE}" pid="10" name="ShareDoc">
    <vt:bool>false</vt:bool>
  </property>
</Properties>
</file>