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D073C" w14:textId="77777777" w:rsidR="00F612FA" w:rsidRPr="007741EB" w:rsidRDefault="00F612FA" w:rsidP="000A1EC0">
      <w:pPr>
        <w:spacing w:line="276" w:lineRule="auto"/>
        <w:jc w:val="center"/>
        <w:rPr>
          <w:rFonts w:ascii="Times New Roman" w:hAnsi="Times New Roman" w:cs="Times New Roman"/>
          <w:b/>
          <w:sz w:val="22"/>
          <w:szCs w:val="22"/>
        </w:rPr>
      </w:pPr>
      <w:bookmarkStart w:id="0" w:name="_Hlk82471863"/>
      <w:r w:rsidRPr="007741EB">
        <w:rPr>
          <w:rFonts w:ascii="Times New Roman" w:hAnsi="Times New Roman" w:cs="Times New Roman"/>
          <w:b/>
          <w:sz w:val="22"/>
          <w:szCs w:val="22"/>
        </w:rPr>
        <w:t>TERMO DE REFERÊNCIA</w:t>
      </w:r>
    </w:p>
    <w:p w14:paraId="296B55C0" w14:textId="77777777" w:rsidR="00B27187" w:rsidRPr="007741EB" w:rsidRDefault="00B27187" w:rsidP="000A1EC0">
      <w:pPr>
        <w:spacing w:line="276" w:lineRule="auto"/>
        <w:jc w:val="center"/>
        <w:rPr>
          <w:rFonts w:ascii="Times New Roman" w:hAnsi="Times New Roman" w:cs="Times New Roman"/>
          <w:bCs/>
          <w:color w:val="000000"/>
          <w:sz w:val="22"/>
          <w:szCs w:val="22"/>
        </w:rPr>
      </w:pPr>
    </w:p>
    <w:p w14:paraId="15C56F22" w14:textId="77777777" w:rsidR="006D5FA5" w:rsidRPr="007741EB" w:rsidRDefault="006D5FA5" w:rsidP="000A1EC0">
      <w:pPr>
        <w:pStyle w:val="Nivel01"/>
        <w:numPr>
          <w:ilvl w:val="0"/>
          <w:numId w:val="15"/>
        </w:numPr>
        <w:spacing w:before="0" w:line="276" w:lineRule="auto"/>
        <w:ind w:left="0" w:firstLine="0"/>
        <w:rPr>
          <w:rFonts w:ascii="Times New Roman" w:hAnsi="Times New Roman" w:cs="Times New Roman"/>
          <w:sz w:val="22"/>
          <w:szCs w:val="22"/>
        </w:rPr>
      </w:pPr>
      <w:r w:rsidRPr="007741EB">
        <w:rPr>
          <w:rFonts w:ascii="Times New Roman" w:hAnsi="Times New Roman" w:cs="Times New Roman"/>
          <w:sz w:val="22"/>
          <w:szCs w:val="22"/>
        </w:rPr>
        <w:t>CONDIÇÕES GERAIS DA CONTRATAÇÃO</w:t>
      </w:r>
    </w:p>
    <w:p w14:paraId="524530A9" w14:textId="77777777" w:rsidR="00334500" w:rsidRPr="007741EB" w:rsidRDefault="00334500" w:rsidP="000A1EC0">
      <w:pPr>
        <w:spacing w:line="276" w:lineRule="auto"/>
        <w:rPr>
          <w:rFonts w:ascii="Times New Roman" w:hAnsi="Times New Roman" w:cs="Times New Roman"/>
          <w:sz w:val="22"/>
          <w:szCs w:val="22"/>
        </w:rPr>
      </w:pPr>
    </w:p>
    <w:p w14:paraId="68AF4DA2" w14:textId="58BCFBD0" w:rsidR="00CB31A3" w:rsidRPr="007741EB" w:rsidRDefault="00CB31A3" w:rsidP="000A1EC0">
      <w:pPr>
        <w:spacing w:line="276" w:lineRule="auto"/>
        <w:ind w:firstLine="1134"/>
        <w:jc w:val="both"/>
        <w:rPr>
          <w:rFonts w:ascii="Times New Roman" w:hAnsi="Times New Roman" w:cs="Times New Roman"/>
          <w:sz w:val="22"/>
          <w:szCs w:val="22"/>
        </w:rPr>
      </w:pPr>
      <w:r w:rsidRPr="007741EB">
        <w:rPr>
          <w:rFonts w:ascii="Times New Roman" w:hAnsi="Times New Roman" w:cs="Times New Roman"/>
          <w:sz w:val="22"/>
          <w:szCs w:val="22"/>
        </w:rPr>
        <w:t>Este Termo de Referência estabelece as condições para a contratação futura, eventual e parcelada de empresa especializada para o fornecimento de</w:t>
      </w:r>
      <w:r w:rsidR="00042A00">
        <w:rPr>
          <w:rFonts w:ascii="Times New Roman" w:hAnsi="Times New Roman" w:cs="Times New Roman"/>
          <w:sz w:val="22"/>
          <w:szCs w:val="22"/>
        </w:rPr>
        <w:t xml:space="preserve"> </w:t>
      </w:r>
      <w:r w:rsidR="00042A00" w:rsidRPr="00042A00">
        <w:rPr>
          <w:rFonts w:ascii="Times New Roman" w:hAnsi="Times New Roman" w:cs="Times New Roman"/>
          <w:sz w:val="22"/>
          <w:szCs w:val="22"/>
        </w:rPr>
        <w:t>Bolsas de Colostomia/Ileostomia e adjuvantes para Ostomia</w:t>
      </w:r>
      <w:r w:rsidR="00042A00">
        <w:rPr>
          <w:rFonts w:ascii="Times New Roman" w:hAnsi="Times New Roman" w:cs="Times New Roman"/>
          <w:sz w:val="22"/>
          <w:szCs w:val="22"/>
        </w:rPr>
        <w:t xml:space="preserve">, </w:t>
      </w:r>
      <w:r w:rsidRPr="007741EB">
        <w:rPr>
          <w:rFonts w:ascii="Times New Roman" w:hAnsi="Times New Roman" w:cs="Times New Roman"/>
          <w:sz w:val="22"/>
          <w:szCs w:val="22"/>
        </w:rPr>
        <w:t>aos pacientes de alto custo, em atendimento às necessidades do município de Bela Vista de Goiás. O fornecimento deverá ocorrer conforme as condições e exigências estabelecidas neste instrumento, bem como de acordo com a tabela abaixo.</w:t>
      </w:r>
    </w:p>
    <w:p w14:paraId="328B362F" w14:textId="77777777" w:rsidR="00CB31A3" w:rsidRPr="00B27187" w:rsidRDefault="00CB31A3" w:rsidP="000A1EC0">
      <w:pPr>
        <w:spacing w:line="276" w:lineRule="auto"/>
        <w:ind w:firstLine="1134"/>
        <w:jc w:val="both"/>
        <w:rPr>
          <w:rFonts w:ascii="Times New Roman" w:hAnsi="Times New Roman" w:cs="Times New Roman"/>
          <w:sz w:val="22"/>
          <w:szCs w:val="22"/>
        </w:rPr>
      </w:pPr>
    </w:p>
    <w:tbl>
      <w:tblPr>
        <w:tblStyle w:val="Tabelacomgrade"/>
        <w:tblW w:w="10031" w:type="dxa"/>
        <w:tblLayout w:type="fixed"/>
        <w:tblLook w:val="04A0" w:firstRow="1" w:lastRow="0" w:firstColumn="1" w:lastColumn="0" w:noHBand="0" w:noVBand="1"/>
      </w:tblPr>
      <w:tblGrid>
        <w:gridCol w:w="817"/>
        <w:gridCol w:w="6379"/>
        <w:gridCol w:w="1701"/>
        <w:gridCol w:w="1134"/>
      </w:tblGrid>
      <w:tr w:rsidR="007C7158" w:rsidRPr="00B27187" w14:paraId="14B1E47F" w14:textId="77777777" w:rsidTr="00CB31A3">
        <w:tc>
          <w:tcPr>
            <w:tcW w:w="817" w:type="dxa"/>
          </w:tcPr>
          <w:p w14:paraId="5B4B05FF" w14:textId="77777777" w:rsidR="007C7158" w:rsidRPr="00B27187" w:rsidRDefault="007C7158" w:rsidP="00B27187">
            <w:pPr>
              <w:pStyle w:val="Nivel2"/>
              <w:numPr>
                <w:ilvl w:val="0"/>
                <w:numId w:val="0"/>
              </w:numPr>
              <w:spacing w:before="0" w:after="0" w:line="240" w:lineRule="auto"/>
              <w:jc w:val="center"/>
              <w:rPr>
                <w:rFonts w:ascii="Times New Roman" w:hAnsi="Times New Roman" w:cs="Times New Roman"/>
                <w:b/>
                <w:sz w:val="22"/>
                <w:szCs w:val="22"/>
              </w:rPr>
            </w:pPr>
            <w:r w:rsidRPr="00B27187">
              <w:rPr>
                <w:rFonts w:ascii="Times New Roman" w:hAnsi="Times New Roman" w:cs="Times New Roman"/>
                <w:b/>
                <w:sz w:val="22"/>
                <w:szCs w:val="22"/>
              </w:rPr>
              <w:t>ITEM</w:t>
            </w:r>
          </w:p>
        </w:tc>
        <w:tc>
          <w:tcPr>
            <w:tcW w:w="6379" w:type="dxa"/>
          </w:tcPr>
          <w:p w14:paraId="6831FF98" w14:textId="77777777" w:rsidR="007C7158" w:rsidRPr="00B27187" w:rsidRDefault="007C7158" w:rsidP="00B27187">
            <w:pPr>
              <w:pStyle w:val="Nivel2"/>
              <w:numPr>
                <w:ilvl w:val="0"/>
                <w:numId w:val="0"/>
              </w:numPr>
              <w:spacing w:before="0" w:after="0" w:line="240" w:lineRule="auto"/>
              <w:jc w:val="left"/>
              <w:rPr>
                <w:rFonts w:ascii="Times New Roman" w:hAnsi="Times New Roman" w:cs="Times New Roman"/>
                <w:b/>
                <w:sz w:val="22"/>
                <w:szCs w:val="22"/>
              </w:rPr>
            </w:pPr>
            <w:r w:rsidRPr="00B27187">
              <w:rPr>
                <w:rFonts w:ascii="Times New Roman" w:hAnsi="Times New Roman" w:cs="Times New Roman"/>
                <w:b/>
                <w:sz w:val="22"/>
                <w:szCs w:val="22"/>
              </w:rPr>
              <w:t>PRODUTO</w:t>
            </w:r>
          </w:p>
        </w:tc>
        <w:tc>
          <w:tcPr>
            <w:tcW w:w="1701" w:type="dxa"/>
          </w:tcPr>
          <w:p w14:paraId="61276300" w14:textId="77777777" w:rsidR="007C7158" w:rsidRPr="00B27187" w:rsidRDefault="007C7158" w:rsidP="00B27187">
            <w:pPr>
              <w:pStyle w:val="Nivel2"/>
              <w:numPr>
                <w:ilvl w:val="0"/>
                <w:numId w:val="0"/>
              </w:numPr>
              <w:spacing w:before="0" w:after="0" w:line="240" w:lineRule="auto"/>
              <w:jc w:val="center"/>
              <w:rPr>
                <w:rFonts w:ascii="Times New Roman" w:hAnsi="Times New Roman" w:cs="Times New Roman"/>
                <w:b/>
                <w:sz w:val="22"/>
                <w:szCs w:val="22"/>
              </w:rPr>
            </w:pPr>
            <w:r w:rsidRPr="00B27187">
              <w:rPr>
                <w:rFonts w:ascii="Times New Roman" w:hAnsi="Times New Roman" w:cs="Times New Roman"/>
                <w:b/>
                <w:sz w:val="22"/>
                <w:szCs w:val="22"/>
              </w:rPr>
              <w:t>UNID.</w:t>
            </w:r>
          </w:p>
        </w:tc>
        <w:tc>
          <w:tcPr>
            <w:tcW w:w="1134" w:type="dxa"/>
          </w:tcPr>
          <w:p w14:paraId="3F0DEFB6" w14:textId="77777777" w:rsidR="007C7158" w:rsidRPr="00B27187" w:rsidRDefault="007C7158" w:rsidP="00B27187">
            <w:pPr>
              <w:pStyle w:val="Nivel2"/>
              <w:numPr>
                <w:ilvl w:val="0"/>
                <w:numId w:val="0"/>
              </w:numPr>
              <w:spacing w:before="0" w:after="0" w:line="240" w:lineRule="auto"/>
              <w:jc w:val="center"/>
              <w:rPr>
                <w:rFonts w:ascii="Times New Roman" w:hAnsi="Times New Roman" w:cs="Times New Roman"/>
                <w:b/>
                <w:sz w:val="22"/>
                <w:szCs w:val="22"/>
              </w:rPr>
            </w:pPr>
            <w:r w:rsidRPr="00B27187">
              <w:rPr>
                <w:rFonts w:ascii="Times New Roman" w:hAnsi="Times New Roman" w:cs="Times New Roman"/>
                <w:b/>
                <w:sz w:val="22"/>
                <w:szCs w:val="22"/>
              </w:rPr>
              <w:t>QTD.</w:t>
            </w:r>
          </w:p>
        </w:tc>
      </w:tr>
      <w:tr w:rsidR="00042A00" w:rsidRPr="00CB31A3" w14:paraId="3E16AD33" w14:textId="77777777" w:rsidTr="001E50C3">
        <w:trPr>
          <w:trHeight w:val="300"/>
        </w:trPr>
        <w:tc>
          <w:tcPr>
            <w:tcW w:w="817" w:type="dxa"/>
            <w:noWrap/>
            <w:vAlign w:val="center"/>
            <w:hideMark/>
          </w:tcPr>
          <w:p w14:paraId="661CD669" w14:textId="053C13E2" w:rsidR="00042A00" w:rsidRPr="00CB31A3" w:rsidRDefault="00042A00" w:rsidP="00042A00">
            <w:pPr>
              <w:jc w:val="right"/>
              <w:rPr>
                <w:rFonts w:ascii="Calibri" w:eastAsia="Times New Roman" w:hAnsi="Calibri" w:cs="Calibri"/>
                <w:b/>
                <w:bCs/>
                <w:sz w:val="22"/>
                <w:szCs w:val="22"/>
              </w:rPr>
            </w:pPr>
            <w:r w:rsidRPr="00F944B7">
              <w:rPr>
                <w:rFonts w:ascii="Calibri" w:eastAsia="Times New Roman" w:hAnsi="Calibri" w:cs="Calibri"/>
              </w:rPr>
              <w:t>1</w:t>
            </w:r>
          </w:p>
        </w:tc>
        <w:tc>
          <w:tcPr>
            <w:tcW w:w="6379" w:type="dxa"/>
            <w:noWrap/>
            <w:vAlign w:val="center"/>
            <w:hideMark/>
          </w:tcPr>
          <w:p w14:paraId="7B5A5EFF" w14:textId="07F9551D" w:rsidR="00042A00" w:rsidRPr="00CB31A3" w:rsidRDefault="00042A00" w:rsidP="00042A00">
            <w:pPr>
              <w:rPr>
                <w:rFonts w:ascii="Calibri" w:eastAsia="Times New Roman" w:hAnsi="Calibri" w:cs="Calibri"/>
                <w:sz w:val="22"/>
                <w:szCs w:val="22"/>
              </w:rPr>
            </w:pPr>
            <w:r w:rsidRPr="002B3D39">
              <w:rPr>
                <w:rFonts w:ascii="Calibri" w:eastAsia="Times New Roman" w:hAnsi="Calibri" w:cs="Calibri"/>
              </w:rPr>
              <w:t>BARREIRA PROTETORA DE PELE EM FORMA DE PASTA PARA O CUIDADO DE ESTOMAS INTESTINAIS E URINÁRIOS COMPOSTA DE ESTIRENO-ISOPRENO-ESTIRENO (SIS), BORRACHA DE ISOPRENO LÍQUIDO, POLISOBUTILENO (PIB), DIÓXIDO DE SILÍCIO COLOIDAL, ÓLEO MINERAL, PECTINA, GELATINA, CARBOXIMETILCELULOSE SÓDICA (CMC), DIÓXIDO DE TITÂNIO, METILPARABENO E ETILPARABENO. INDICADA PARA O PREENCHIMENTO DE CAVIDADES E DOBRAS CUTÂNEAS AO REDOR DO ESTOMA, ASSEGURANDO UM AJUSTE PRECISO ENTRE O ESTOMA E A BASE ADESIVA E PROTEGENDO A PELE DO EFLUENTE DO ESTOMA. SEM ÁLCOOL.</w:t>
            </w:r>
          </w:p>
        </w:tc>
        <w:tc>
          <w:tcPr>
            <w:tcW w:w="1701" w:type="dxa"/>
            <w:noWrap/>
            <w:vAlign w:val="center"/>
            <w:hideMark/>
          </w:tcPr>
          <w:p w14:paraId="54FB4935" w14:textId="39DBDA24" w:rsidR="00042A00" w:rsidRPr="00CB31A3" w:rsidRDefault="00042A00" w:rsidP="00042A00">
            <w:pPr>
              <w:rPr>
                <w:rFonts w:ascii="Calibri" w:eastAsia="Times New Roman" w:hAnsi="Calibri" w:cs="Calibri"/>
                <w:sz w:val="22"/>
                <w:szCs w:val="22"/>
              </w:rPr>
            </w:pPr>
            <w:r>
              <w:rPr>
                <w:rFonts w:ascii="Calibri" w:eastAsia="Times New Roman" w:hAnsi="Calibri" w:cs="Calibri"/>
              </w:rPr>
              <w:t>UNIDADES</w:t>
            </w:r>
          </w:p>
        </w:tc>
        <w:tc>
          <w:tcPr>
            <w:tcW w:w="1134" w:type="dxa"/>
            <w:noWrap/>
            <w:vAlign w:val="center"/>
            <w:hideMark/>
          </w:tcPr>
          <w:p w14:paraId="473457BC" w14:textId="09781158" w:rsidR="00042A00" w:rsidRPr="00CB31A3" w:rsidRDefault="00042A00" w:rsidP="00042A00">
            <w:pPr>
              <w:jc w:val="right"/>
              <w:rPr>
                <w:rFonts w:ascii="Calibri" w:eastAsia="Times New Roman" w:hAnsi="Calibri" w:cs="Calibri"/>
                <w:color w:val="000000"/>
                <w:sz w:val="22"/>
                <w:szCs w:val="22"/>
              </w:rPr>
            </w:pPr>
            <w:r w:rsidRPr="007E0C48">
              <w:rPr>
                <w:rFonts w:asciiTheme="minorHAnsi" w:hAnsiTheme="minorHAnsi" w:cstheme="minorHAnsi"/>
                <w:color w:val="000000"/>
                <w:sz w:val="22"/>
                <w:szCs w:val="22"/>
              </w:rPr>
              <w:t>360</w:t>
            </w:r>
          </w:p>
        </w:tc>
      </w:tr>
      <w:tr w:rsidR="00042A00" w:rsidRPr="00CB31A3" w14:paraId="67BEEA58" w14:textId="77777777" w:rsidTr="00FF0787">
        <w:trPr>
          <w:trHeight w:val="300"/>
        </w:trPr>
        <w:tc>
          <w:tcPr>
            <w:tcW w:w="817" w:type="dxa"/>
            <w:noWrap/>
            <w:vAlign w:val="center"/>
            <w:hideMark/>
          </w:tcPr>
          <w:p w14:paraId="06FF5892" w14:textId="43F57ADF" w:rsidR="00042A00" w:rsidRPr="00CB31A3" w:rsidRDefault="00042A00" w:rsidP="00042A00">
            <w:pPr>
              <w:jc w:val="right"/>
              <w:rPr>
                <w:rFonts w:ascii="Calibri" w:eastAsia="Times New Roman" w:hAnsi="Calibri" w:cs="Calibri"/>
                <w:b/>
                <w:bCs/>
                <w:sz w:val="22"/>
                <w:szCs w:val="22"/>
              </w:rPr>
            </w:pPr>
            <w:r w:rsidRPr="00F944B7">
              <w:rPr>
                <w:rFonts w:ascii="Calibri" w:eastAsia="Times New Roman" w:hAnsi="Calibri" w:cs="Calibri"/>
              </w:rPr>
              <w:t>2</w:t>
            </w:r>
          </w:p>
        </w:tc>
        <w:tc>
          <w:tcPr>
            <w:tcW w:w="6379" w:type="dxa"/>
            <w:noWrap/>
            <w:vAlign w:val="center"/>
            <w:hideMark/>
          </w:tcPr>
          <w:p w14:paraId="0CF580C1" w14:textId="781F0121" w:rsidR="00042A00" w:rsidRPr="00CB31A3" w:rsidRDefault="00042A00" w:rsidP="00042A00">
            <w:pPr>
              <w:rPr>
                <w:rFonts w:ascii="Calibri" w:eastAsia="Times New Roman" w:hAnsi="Calibri" w:cs="Calibri"/>
                <w:sz w:val="22"/>
                <w:szCs w:val="22"/>
              </w:rPr>
            </w:pPr>
            <w:r w:rsidRPr="002B3D39">
              <w:rPr>
                <w:rFonts w:ascii="Calibri" w:eastAsia="Times New Roman" w:hAnsi="Calibri" w:cs="Calibri"/>
              </w:rPr>
              <w:t>BARREIRA PROTETORA DE PELE EM SPRAY, INDICADO PARA PROTEÇÃO DA PELE CONTRA OS EFEITOS NOCIVOS DE RESÍDUOS DO CORPO E ADESIVOS, COMPOSTO POR HEXAMETILDISILOXANO, CICLOPENTASILOXANO, SÍLICA TRIMETILADO. O PRODUTO FORMA UMA PELÍCULA FINA, PERMITINDO QUE A PELE RESPIRE, SECA EM SEGUNDOS, NÃO DEIXA RESÍDUOS, NÃO CONTENDO ÁLCOOL, SENDO ASSIM NÃO PROVOCA ARDÊNCIA E PODE SER APLICADO EM REGIÃO IRRITADA. FORNECE PROTEÇÃO CONTRA PROBLEMAS ASSOCIADOS A VAZAMENTOS, SEM AFETAR A ADESÃO DE ADESIVOS. NÃO ESTÉRIL.</w:t>
            </w:r>
          </w:p>
        </w:tc>
        <w:tc>
          <w:tcPr>
            <w:tcW w:w="1701" w:type="dxa"/>
            <w:noWrap/>
            <w:vAlign w:val="center"/>
            <w:hideMark/>
          </w:tcPr>
          <w:p w14:paraId="415929EE" w14:textId="0B5DD636" w:rsidR="00042A00" w:rsidRPr="00CB31A3" w:rsidRDefault="00042A00" w:rsidP="00042A00">
            <w:pPr>
              <w:rPr>
                <w:rFonts w:ascii="Calibri" w:eastAsia="Times New Roman" w:hAnsi="Calibri" w:cs="Calibri"/>
                <w:sz w:val="22"/>
                <w:szCs w:val="22"/>
              </w:rPr>
            </w:pPr>
            <w:r>
              <w:rPr>
                <w:rFonts w:ascii="Calibri" w:eastAsia="Times New Roman" w:hAnsi="Calibri" w:cs="Calibri"/>
              </w:rPr>
              <w:t>UNIDADES</w:t>
            </w:r>
          </w:p>
        </w:tc>
        <w:tc>
          <w:tcPr>
            <w:tcW w:w="1134" w:type="dxa"/>
            <w:noWrap/>
            <w:vAlign w:val="center"/>
            <w:hideMark/>
          </w:tcPr>
          <w:p w14:paraId="14AA63AF" w14:textId="6784B734" w:rsidR="00042A00" w:rsidRPr="00CB31A3" w:rsidRDefault="00042A00" w:rsidP="00042A00">
            <w:pPr>
              <w:jc w:val="right"/>
              <w:rPr>
                <w:rFonts w:ascii="Calibri" w:eastAsia="Times New Roman" w:hAnsi="Calibri" w:cs="Calibri"/>
                <w:color w:val="000000"/>
                <w:sz w:val="22"/>
                <w:szCs w:val="22"/>
              </w:rPr>
            </w:pPr>
            <w:r w:rsidRPr="007E0C48">
              <w:rPr>
                <w:rFonts w:asciiTheme="minorHAnsi" w:hAnsiTheme="minorHAnsi" w:cstheme="minorHAnsi"/>
                <w:color w:val="000000"/>
                <w:sz w:val="22"/>
                <w:szCs w:val="22"/>
              </w:rPr>
              <w:t>360</w:t>
            </w:r>
          </w:p>
        </w:tc>
      </w:tr>
      <w:tr w:rsidR="00042A00" w:rsidRPr="00CB31A3" w14:paraId="27F2952F" w14:textId="77777777" w:rsidTr="00FF0787">
        <w:trPr>
          <w:trHeight w:val="300"/>
        </w:trPr>
        <w:tc>
          <w:tcPr>
            <w:tcW w:w="817" w:type="dxa"/>
            <w:noWrap/>
            <w:vAlign w:val="center"/>
            <w:hideMark/>
          </w:tcPr>
          <w:p w14:paraId="22310D89" w14:textId="527C3EFC" w:rsidR="00042A00" w:rsidRPr="00CB31A3" w:rsidRDefault="00042A00" w:rsidP="00042A00">
            <w:pPr>
              <w:jc w:val="right"/>
              <w:rPr>
                <w:rFonts w:ascii="Calibri" w:eastAsia="Times New Roman" w:hAnsi="Calibri" w:cs="Calibri"/>
                <w:b/>
                <w:bCs/>
                <w:sz w:val="22"/>
                <w:szCs w:val="22"/>
              </w:rPr>
            </w:pPr>
            <w:r w:rsidRPr="00F944B7">
              <w:rPr>
                <w:rFonts w:ascii="Calibri" w:eastAsia="Times New Roman" w:hAnsi="Calibri" w:cs="Calibri"/>
              </w:rPr>
              <w:t>3</w:t>
            </w:r>
          </w:p>
        </w:tc>
        <w:tc>
          <w:tcPr>
            <w:tcW w:w="6379" w:type="dxa"/>
            <w:noWrap/>
            <w:vAlign w:val="center"/>
            <w:hideMark/>
          </w:tcPr>
          <w:p w14:paraId="4EE0F2E5" w14:textId="41CE5FBA" w:rsidR="00042A00" w:rsidRPr="00CB31A3" w:rsidRDefault="00042A00" w:rsidP="00042A00">
            <w:pPr>
              <w:rPr>
                <w:rFonts w:ascii="Calibri" w:eastAsia="Times New Roman" w:hAnsi="Calibri" w:cs="Calibri"/>
                <w:sz w:val="22"/>
                <w:szCs w:val="22"/>
              </w:rPr>
            </w:pPr>
            <w:r w:rsidRPr="002B3D39">
              <w:rPr>
                <w:rFonts w:ascii="Calibri" w:eastAsia="Times New Roman" w:hAnsi="Calibri" w:cs="Calibri"/>
              </w:rPr>
              <w:t xml:space="preserve">BOLSA PARA COLO/ILEOSTOMIA DE 1 PEÇA, OPACA, DRENÁVEL, RECORTÁVEL DE 10-70 MM, COMPOSTA POR UMA PELÍCULA FINA, A PROVA DE ODOR FORMADO POR DICLORETO DE POLIVINILA (PVDC), ETIL VINIL ACETATO (EVA) E POLIETILENO CELULÓSICO. FACE POSTERIOR DA BOLSA REVESTIDA POR TELA MACIA DE POLIPROPILENO COM PIGMENTO BEGE. FECHAMENTO DA BOLSA COM CLAMP INDIVIDUAL, COMPOSTO DE POLIPROPILENO E ESPUMA DE POLIETILENO. PLACA COMPOSTA DE UMA ESTRUTURA FLEXÍVEL DE RESINA DE HIDROCARBONETOS (NÃO TÓXICA), COM UMA CAMADA ADESIVA COMPOSTA DE PECTINA, </w:t>
            </w:r>
            <w:r w:rsidRPr="002B3D39">
              <w:rPr>
                <w:rFonts w:ascii="Calibri" w:eastAsia="Times New Roman" w:hAnsi="Calibri" w:cs="Calibri"/>
              </w:rPr>
              <w:lastRenderedPageBreak/>
              <w:t>GELATINA CERTIFICADA (SUÍNA) E CARBOXIMETILCELULOSE SÓDICA (CMC), ÓXIDO DE ZINCO, BORRACHA DE BUTILA, PROLIPROPILENO ATÁTICO, HIDROXIETILCELULOSE, ESTIRENO-ISOPRENOESTIRENO (SIS) E POLISOBUTILENO (PIB), NA PARTE EXTERNA DE CONTATO COM A PELE, TOTALMENTE HIPOALERGÊNICO. FILTRO DE CARVÃO ATIVADO INTEGRADO.</w:t>
            </w:r>
          </w:p>
        </w:tc>
        <w:tc>
          <w:tcPr>
            <w:tcW w:w="1701" w:type="dxa"/>
            <w:noWrap/>
            <w:vAlign w:val="center"/>
            <w:hideMark/>
          </w:tcPr>
          <w:p w14:paraId="26D328E3" w14:textId="6E5824FE" w:rsidR="00042A00" w:rsidRPr="00CB31A3" w:rsidRDefault="00042A00" w:rsidP="00042A00">
            <w:pPr>
              <w:rPr>
                <w:rFonts w:ascii="Calibri" w:eastAsia="Times New Roman" w:hAnsi="Calibri" w:cs="Calibri"/>
                <w:sz w:val="22"/>
                <w:szCs w:val="22"/>
              </w:rPr>
            </w:pPr>
            <w:r>
              <w:rPr>
                <w:rFonts w:ascii="Calibri" w:eastAsia="Times New Roman" w:hAnsi="Calibri" w:cs="Calibri"/>
              </w:rPr>
              <w:lastRenderedPageBreak/>
              <w:t>UNIDADES</w:t>
            </w:r>
          </w:p>
        </w:tc>
        <w:tc>
          <w:tcPr>
            <w:tcW w:w="1134" w:type="dxa"/>
            <w:noWrap/>
            <w:vAlign w:val="center"/>
            <w:hideMark/>
          </w:tcPr>
          <w:p w14:paraId="0DD4634F" w14:textId="2110E273" w:rsidR="00042A00" w:rsidRPr="00CB31A3" w:rsidRDefault="00042A00" w:rsidP="00042A00">
            <w:pPr>
              <w:jc w:val="right"/>
              <w:rPr>
                <w:rFonts w:ascii="Calibri" w:eastAsia="Times New Roman" w:hAnsi="Calibri" w:cs="Calibri"/>
                <w:color w:val="000000"/>
                <w:sz w:val="22"/>
                <w:szCs w:val="22"/>
              </w:rPr>
            </w:pPr>
            <w:r w:rsidRPr="007E0C48">
              <w:rPr>
                <w:rFonts w:asciiTheme="minorHAnsi" w:hAnsiTheme="minorHAnsi" w:cstheme="minorHAnsi"/>
                <w:color w:val="000000"/>
                <w:sz w:val="22"/>
                <w:szCs w:val="22"/>
              </w:rPr>
              <w:t>4.000</w:t>
            </w:r>
          </w:p>
        </w:tc>
      </w:tr>
      <w:tr w:rsidR="00042A00" w:rsidRPr="00CB31A3" w14:paraId="2BF86B30" w14:textId="77777777" w:rsidTr="00FF0787">
        <w:trPr>
          <w:trHeight w:val="300"/>
        </w:trPr>
        <w:tc>
          <w:tcPr>
            <w:tcW w:w="817" w:type="dxa"/>
            <w:noWrap/>
            <w:vAlign w:val="center"/>
            <w:hideMark/>
          </w:tcPr>
          <w:p w14:paraId="2051EA7E" w14:textId="72CAE5ED" w:rsidR="00042A00" w:rsidRPr="00CB31A3" w:rsidRDefault="00042A00" w:rsidP="00042A00">
            <w:pPr>
              <w:jc w:val="right"/>
              <w:rPr>
                <w:rFonts w:ascii="Calibri" w:eastAsia="Times New Roman" w:hAnsi="Calibri" w:cs="Calibri"/>
                <w:b/>
                <w:bCs/>
                <w:sz w:val="22"/>
                <w:szCs w:val="22"/>
              </w:rPr>
            </w:pPr>
            <w:r w:rsidRPr="00F944B7">
              <w:rPr>
                <w:rFonts w:ascii="Calibri" w:eastAsia="Times New Roman" w:hAnsi="Calibri" w:cs="Calibri"/>
              </w:rPr>
              <w:t>4</w:t>
            </w:r>
          </w:p>
        </w:tc>
        <w:tc>
          <w:tcPr>
            <w:tcW w:w="6379" w:type="dxa"/>
            <w:noWrap/>
            <w:vAlign w:val="center"/>
            <w:hideMark/>
          </w:tcPr>
          <w:p w14:paraId="019DA304" w14:textId="770DF860" w:rsidR="00042A00" w:rsidRPr="00CB31A3" w:rsidRDefault="00042A00" w:rsidP="00042A00">
            <w:pPr>
              <w:rPr>
                <w:rFonts w:ascii="Calibri" w:eastAsia="Times New Roman" w:hAnsi="Calibri" w:cs="Calibri"/>
                <w:sz w:val="22"/>
                <w:szCs w:val="22"/>
              </w:rPr>
            </w:pPr>
            <w:r w:rsidRPr="002B3D39">
              <w:rPr>
                <w:rFonts w:ascii="Calibri" w:eastAsia="Times New Roman" w:hAnsi="Calibri" w:cs="Calibri"/>
              </w:rPr>
              <w:t>BOLSA PARA COLO/ILEOSTOMIA DE 1 PEÇA, TRANSPARENTE, DRENÁVEL, RECORTÁVEL DE 10-70 MM, COMPOSTA POR UMA PELÍCULA FINA, A PROVA DE ODOR FORMADO POR DICLORETO DE POLIVINILA (PVDC), ETIL VINIL ACETATO (EVA) E POLIETILENO CELULÓSICO. FACE POSTERIOR DA BOLSA REVESTIDA POR TELA MACIA DE POLIPROPILENO COM PIGMENTO BEGE. FECHAMENTO DA BOLSA COM CLAMP INDIVIDUAL, COMPOSTO DE POLIPROPILENO E ESPUMA DE POLIETILENO. PLACA COMPOSTA DE UMA ESTRUTURA FLEXÍVEL DE RESINA DE HIDROCARBONETOS (NÃO TÓXICA), COM UMA CAMADA ADESIVA COMPOSTA DE PECTINA, GELATINA CERTIFICADA (SUÍNA) E CARBOXIMETILCELULOSE SÓDICA (CMC), ÓXIDO DE ZINCO, BORRACHA DE BUTILA, PROLIPROPILENO ATÁTICO, HIDROXIETILCELULOSE, ESTIRENOISOPRENO-ESTIRENO (SIS) E POLISOBUTILENO (PIB), NA PARTE EXTERNA DE CONTATO COM A PELE, TOTALMENTE HIPOALERGÊNICO. FILTRO DE CARVÃO ATIVADO INTEGRADO.</w:t>
            </w:r>
          </w:p>
        </w:tc>
        <w:tc>
          <w:tcPr>
            <w:tcW w:w="1701" w:type="dxa"/>
            <w:noWrap/>
            <w:vAlign w:val="center"/>
            <w:hideMark/>
          </w:tcPr>
          <w:p w14:paraId="17838F9F" w14:textId="539424BD" w:rsidR="00042A00" w:rsidRPr="00CB31A3" w:rsidRDefault="00042A00" w:rsidP="00042A00">
            <w:pPr>
              <w:rPr>
                <w:rFonts w:ascii="Calibri" w:eastAsia="Times New Roman" w:hAnsi="Calibri" w:cs="Calibri"/>
                <w:sz w:val="22"/>
                <w:szCs w:val="22"/>
              </w:rPr>
            </w:pPr>
            <w:r>
              <w:rPr>
                <w:rFonts w:ascii="Calibri" w:eastAsia="Times New Roman" w:hAnsi="Calibri" w:cs="Calibri"/>
              </w:rPr>
              <w:t>UNIDADES</w:t>
            </w:r>
          </w:p>
        </w:tc>
        <w:tc>
          <w:tcPr>
            <w:tcW w:w="1134" w:type="dxa"/>
            <w:noWrap/>
            <w:vAlign w:val="center"/>
            <w:hideMark/>
          </w:tcPr>
          <w:p w14:paraId="2D297EF6" w14:textId="7369932A" w:rsidR="00042A00" w:rsidRPr="00CB31A3" w:rsidRDefault="00042A00" w:rsidP="00042A00">
            <w:pPr>
              <w:jc w:val="right"/>
              <w:rPr>
                <w:rFonts w:ascii="Calibri" w:eastAsia="Times New Roman" w:hAnsi="Calibri" w:cs="Calibri"/>
                <w:color w:val="000000"/>
                <w:sz w:val="22"/>
                <w:szCs w:val="22"/>
              </w:rPr>
            </w:pPr>
            <w:r w:rsidRPr="007E0C48">
              <w:rPr>
                <w:rFonts w:asciiTheme="minorHAnsi" w:hAnsiTheme="minorHAnsi" w:cstheme="minorHAnsi"/>
                <w:color w:val="000000"/>
                <w:sz w:val="22"/>
                <w:szCs w:val="22"/>
              </w:rPr>
              <w:t>4.000</w:t>
            </w:r>
          </w:p>
        </w:tc>
      </w:tr>
      <w:tr w:rsidR="00042A00" w:rsidRPr="00CB31A3" w14:paraId="3EB88EE9" w14:textId="77777777" w:rsidTr="00FF0787">
        <w:trPr>
          <w:trHeight w:val="300"/>
        </w:trPr>
        <w:tc>
          <w:tcPr>
            <w:tcW w:w="817" w:type="dxa"/>
            <w:noWrap/>
            <w:vAlign w:val="center"/>
            <w:hideMark/>
          </w:tcPr>
          <w:p w14:paraId="7434DB07" w14:textId="086F447C" w:rsidR="00042A00" w:rsidRPr="00CB31A3" w:rsidRDefault="00042A00" w:rsidP="00042A00">
            <w:pPr>
              <w:jc w:val="right"/>
              <w:rPr>
                <w:rFonts w:ascii="Calibri" w:eastAsia="Times New Roman" w:hAnsi="Calibri" w:cs="Calibri"/>
                <w:b/>
                <w:bCs/>
                <w:sz w:val="22"/>
                <w:szCs w:val="22"/>
              </w:rPr>
            </w:pPr>
            <w:r w:rsidRPr="00F944B7">
              <w:rPr>
                <w:rFonts w:ascii="Calibri" w:eastAsia="Times New Roman" w:hAnsi="Calibri" w:cs="Calibri"/>
              </w:rPr>
              <w:t>5</w:t>
            </w:r>
          </w:p>
        </w:tc>
        <w:tc>
          <w:tcPr>
            <w:tcW w:w="6379" w:type="dxa"/>
            <w:noWrap/>
            <w:vAlign w:val="center"/>
            <w:hideMark/>
          </w:tcPr>
          <w:p w14:paraId="2AC381C9" w14:textId="18C1A93F" w:rsidR="00042A00" w:rsidRPr="00CB31A3" w:rsidRDefault="00042A00" w:rsidP="00042A00">
            <w:pPr>
              <w:rPr>
                <w:rFonts w:ascii="Calibri" w:eastAsia="Times New Roman" w:hAnsi="Calibri" w:cs="Calibri"/>
                <w:sz w:val="22"/>
                <w:szCs w:val="22"/>
              </w:rPr>
            </w:pPr>
            <w:r w:rsidRPr="002B3D39">
              <w:rPr>
                <w:rFonts w:ascii="Calibri" w:eastAsia="Times New Roman" w:hAnsi="Calibri" w:cs="Calibri"/>
              </w:rPr>
              <w:t>BOLSA PARA COLO/ILEOSTOMIA DE 2 PEÇAS, COM ACOPLE DE 60 MM, OPACA, DRENÁVEL, REVESTIDA DE TECIDO MACIO, COMPOSTO DE FIBRAS DE POLIPROPILENO HIDROFÓBICO, SEM TRAMAS, PROMOVENDO SECAGEM RÁPIDA. FILTRO DE CARVÃO INTEGRADO, SISTEMA DE ACOPLE À PLACA COM TRAVA AUDÍVEL POR UM CLICK, INDICANDO QUE A BOLSA FOI CONECTADA DE FORMA CORRETA, ARO DE AJUSTE QUE PERMITE REPOSICIONAR A BOLSA NO ABDÔMEN. FECHAMENTO EM ENVELOPE E FECHO INVISÍVEL, COM PONTO DE VELCRO EXTRA PARA FIXAÇÃO DA BOLSA À TELA.</w:t>
            </w:r>
          </w:p>
        </w:tc>
        <w:tc>
          <w:tcPr>
            <w:tcW w:w="1701" w:type="dxa"/>
            <w:noWrap/>
            <w:vAlign w:val="center"/>
            <w:hideMark/>
          </w:tcPr>
          <w:p w14:paraId="2956BCFC" w14:textId="3C536654" w:rsidR="00042A00" w:rsidRPr="00CB31A3" w:rsidRDefault="00042A00" w:rsidP="00042A00">
            <w:pPr>
              <w:rPr>
                <w:rFonts w:ascii="Calibri" w:eastAsia="Times New Roman" w:hAnsi="Calibri" w:cs="Calibri"/>
                <w:sz w:val="22"/>
                <w:szCs w:val="22"/>
              </w:rPr>
            </w:pPr>
            <w:r>
              <w:rPr>
                <w:rFonts w:ascii="Calibri" w:eastAsia="Times New Roman" w:hAnsi="Calibri" w:cs="Calibri"/>
              </w:rPr>
              <w:t>PEÇAS</w:t>
            </w:r>
          </w:p>
        </w:tc>
        <w:tc>
          <w:tcPr>
            <w:tcW w:w="1134" w:type="dxa"/>
            <w:noWrap/>
            <w:vAlign w:val="center"/>
            <w:hideMark/>
          </w:tcPr>
          <w:p w14:paraId="7F9CD587" w14:textId="4311E29F" w:rsidR="00042A00" w:rsidRPr="00CB31A3" w:rsidRDefault="00042A00" w:rsidP="00042A00">
            <w:pPr>
              <w:jc w:val="right"/>
              <w:rPr>
                <w:rFonts w:ascii="Calibri" w:eastAsia="Times New Roman" w:hAnsi="Calibri" w:cs="Calibri"/>
                <w:color w:val="000000"/>
                <w:sz w:val="22"/>
                <w:szCs w:val="22"/>
              </w:rPr>
            </w:pPr>
            <w:r w:rsidRPr="007E0C48">
              <w:rPr>
                <w:rFonts w:asciiTheme="minorHAnsi" w:hAnsiTheme="minorHAnsi" w:cstheme="minorHAnsi"/>
                <w:color w:val="000000"/>
                <w:sz w:val="22"/>
                <w:szCs w:val="22"/>
              </w:rPr>
              <w:t>1.500</w:t>
            </w:r>
          </w:p>
        </w:tc>
      </w:tr>
      <w:tr w:rsidR="00042A00" w:rsidRPr="00CB31A3" w14:paraId="625B3CDA" w14:textId="77777777" w:rsidTr="00FF0787">
        <w:trPr>
          <w:trHeight w:val="300"/>
        </w:trPr>
        <w:tc>
          <w:tcPr>
            <w:tcW w:w="817" w:type="dxa"/>
            <w:noWrap/>
            <w:vAlign w:val="center"/>
            <w:hideMark/>
          </w:tcPr>
          <w:p w14:paraId="494F45A7" w14:textId="6165AF02" w:rsidR="00042A00" w:rsidRPr="00CB31A3" w:rsidRDefault="00042A00" w:rsidP="00042A00">
            <w:pPr>
              <w:jc w:val="right"/>
              <w:rPr>
                <w:rFonts w:ascii="Calibri" w:eastAsia="Times New Roman" w:hAnsi="Calibri" w:cs="Calibri"/>
                <w:b/>
                <w:bCs/>
                <w:sz w:val="22"/>
                <w:szCs w:val="22"/>
              </w:rPr>
            </w:pPr>
            <w:r w:rsidRPr="00F944B7">
              <w:rPr>
                <w:rFonts w:ascii="Calibri" w:eastAsia="Times New Roman" w:hAnsi="Calibri" w:cs="Calibri"/>
              </w:rPr>
              <w:t>6</w:t>
            </w:r>
          </w:p>
        </w:tc>
        <w:tc>
          <w:tcPr>
            <w:tcW w:w="6379" w:type="dxa"/>
            <w:noWrap/>
            <w:vAlign w:val="center"/>
            <w:hideMark/>
          </w:tcPr>
          <w:p w14:paraId="012FFCAD" w14:textId="7FECD1F4" w:rsidR="00042A00" w:rsidRPr="00CB31A3" w:rsidRDefault="00042A00" w:rsidP="00042A00">
            <w:pPr>
              <w:rPr>
                <w:rFonts w:ascii="Calibri" w:eastAsia="Times New Roman" w:hAnsi="Calibri" w:cs="Calibri"/>
                <w:sz w:val="22"/>
                <w:szCs w:val="22"/>
              </w:rPr>
            </w:pPr>
            <w:r w:rsidRPr="002B3D39">
              <w:rPr>
                <w:rFonts w:ascii="Calibri" w:eastAsia="Times New Roman" w:hAnsi="Calibri" w:cs="Calibri"/>
              </w:rPr>
              <w:t xml:space="preserve">BOLSA PARA COLO/ILEOSTOMIA PEDIÁTRICA DE 1 PEÇA, TRANSPARENTE, DRENÁVEL, RECORTÁVEL 10-35 MM, COMPOSTA POR UMA PELÍCULA FINA, A PROVA DE ODOR, FORMADO POR DICLORETO DE POLIVINILA (PVDC), ETIL VINIL ACETATO (EVA) E POLIETILENO CELULÓSICO. FACE POSTERIOR DA BOLSA REVESTIDA POR TELA MACIA DE POLIPROPILENO COM PIGMENTO BEGE. FECHAMENTO DA BOLSA COM CLAMP INDIVIDUAL, COMPOSTO DE POLIPROPILENO E ESPUMA DE POLIETILENO. PLACA COMPOSTA DE UMA ESTRUTURA FLEXÍVEL DE RESINA DE HIDROCARBONETOS (NÃO TÓXICA), COM UMA CAMADA ADESIVA COMPOSTA DE PECTINA, </w:t>
            </w:r>
            <w:r w:rsidRPr="002B3D39">
              <w:rPr>
                <w:rFonts w:ascii="Calibri" w:eastAsia="Times New Roman" w:hAnsi="Calibri" w:cs="Calibri"/>
              </w:rPr>
              <w:lastRenderedPageBreak/>
              <w:t>GELATINA CERTIFICADA (SUÍNA) E CARBOXIMETILCELULOSE SÓDICA (CMC), ÓXIDO DE ZINCO, BORRACHA DE BUTILA, PROLIPROPILENO ATÁTICO, HIDROXIETILCELULOSE, ESTIRENOISOPRENO-ESTIRENO (SIS) E POLISOBUTILENO (PIB), NA PARTE EXTERNA DE CONTATO COM A PELE, TOTALMENTE HIPOALERGÊNICO.</w:t>
            </w:r>
          </w:p>
        </w:tc>
        <w:tc>
          <w:tcPr>
            <w:tcW w:w="1701" w:type="dxa"/>
            <w:noWrap/>
            <w:vAlign w:val="center"/>
            <w:hideMark/>
          </w:tcPr>
          <w:p w14:paraId="28FD26A1" w14:textId="0EF96B91" w:rsidR="00042A00" w:rsidRPr="00CB31A3" w:rsidRDefault="00042A00" w:rsidP="00042A00">
            <w:pPr>
              <w:rPr>
                <w:rFonts w:ascii="Calibri" w:eastAsia="Times New Roman" w:hAnsi="Calibri" w:cs="Calibri"/>
                <w:sz w:val="22"/>
                <w:szCs w:val="22"/>
              </w:rPr>
            </w:pPr>
            <w:r>
              <w:rPr>
                <w:rFonts w:ascii="Calibri" w:eastAsia="Times New Roman" w:hAnsi="Calibri" w:cs="Calibri"/>
              </w:rPr>
              <w:lastRenderedPageBreak/>
              <w:t>UNIDADES</w:t>
            </w:r>
          </w:p>
        </w:tc>
        <w:tc>
          <w:tcPr>
            <w:tcW w:w="1134" w:type="dxa"/>
            <w:noWrap/>
            <w:vAlign w:val="center"/>
            <w:hideMark/>
          </w:tcPr>
          <w:p w14:paraId="12BFC7A8" w14:textId="4C10561C" w:rsidR="00042A00" w:rsidRPr="00CB31A3" w:rsidRDefault="00042A00" w:rsidP="00042A00">
            <w:pPr>
              <w:jc w:val="right"/>
              <w:rPr>
                <w:rFonts w:ascii="Calibri" w:eastAsia="Times New Roman" w:hAnsi="Calibri" w:cs="Calibri"/>
                <w:color w:val="000000"/>
                <w:sz w:val="22"/>
                <w:szCs w:val="22"/>
              </w:rPr>
            </w:pPr>
            <w:r w:rsidRPr="007E0C48">
              <w:rPr>
                <w:rFonts w:asciiTheme="minorHAnsi" w:hAnsiTheme="minorHAnsi" w:cstheme="minorHAnsi"/>
                <w:color w:val="000000"/>
                <w:sz w:val="22"/>
                <w:szCs w:val="22"/>
              </w:rPr>
              <w:t>390</w:t>
            </w:r>
          </w:p>
        </w:tc>
      </w:tr>
      <w:tr w:rsidR="00042A00" w:rsidRPr="00CB31A3" w14:paraId="2AE60D19" w14:textId="77777777" w:rsidTr="00FF0787">
        <w:trPr>
          <w:trHeight w:val="300"/>
        </w:trPr>
        <w:tc>
          <w:tcPr>
            <w:tcW w:w="817" w:type="dxa"/>
            <w:noWrap/>
            <w:vAlign w:val="center"/>
            <w:hideMark/>
          </w:tcPr>
          <w:p w14:paraId="613A5DF5" w14:textId="6A4F8726" w:rsidR="00042A00" w:rsidRPr="00CB31A3" w:rsidRDefault="00042A00" w:rsidP="00042A00">
            <w:pPr>
              <w:jc w:val="right"/>
              <w:rPr>
                <w:rFonts w:ascii="Calibri" w:eastAsia="Times New Roman" w:hAnsi="Calibri" w:cs="Calibri"/>
                <w:b/>
                <w:bCs/>
                <w:sz w:val="22"/>
                <w:szCs w:val="22"/>
              </w:rPr>
            </w:pPr>
            <w:r w:rsidRPr="00F944B7">
              <w:rPr>
                <w:rFonts w:ascii="Calibri" w:eastAsia="Times New Roman" w:hAnsi="Calibri" w:cs="Calibri"/>
              </w:rPr>
              <w:t>7</w:t>
            </w:r>
          </w:p>
        </w:tc>
        <w:tc>
          <w:tcPr>
            <w:tcW w:w="6379" w:type="dxa"/>
            <w:noWrap/>
            <w:vAlign w:val="center"/>
            <w:hideMark/>
          </w:tcPr>
          <w:p w14:paraId="17337199" w14:textId="1B69150E" w:rsidR="00042A00" w:rsidRPr="00CB31A3" w:rsidRDefault="00042A00" w:rsidP="00042A00">
            <w:pPr>
              <w:rPr>
                <w:rFonts w:ascii="Calibri" w:eastAsia="Times New Roman" w:hAnsi="Calibri" w:cs="Calibri"/>
                <w:sz w:val="22"/>
                <w:szCs w:val="22"/>
              </w:rPr>
            </w:pPr>
            <w:r w:rsidRPr="002B3D39">
              <w:rPr>
                <w:rFonts w:ascii="Calibri" w:eastAsia="Times New Roman" w:hAnsi="Calibri" w:cs="Calibri"/>
              </w:rPr>
              <w:t>CREME BARREIRA, INDICADO PARA USO NA ÁREA PERIESTOMAL, PROTEGE CONTRA FRICÇÃO, EFLUENTES INTESTINAIS, URINA E EXSUDATO E AUXILIA NA RECUPERAÇÃO DA PELE IRRITADA E RESSECADA. COMPOSTO POR ÁGUA, OLIVATO CETEARÍLICO E SORBITANO, ACRILATO C10-C30 ALQUIL ACRILATO COPOLÍMERO, TETRAHIDROXIPROPIL ETILENODIAMINA, FENOXIETANO, ÁCIDO BENZOICO E ÁCIDO DEHIDROACÉTICO. O PRODUTO PERMITE A ADESÃO DE FITAS E ADESIVOS</w:t>
            </w:r>
          </w:p>
        </w:tc>
        <w:tc>
          <w:tcPr>
            <w:tcW w:w="1701" w:type="dxa"/>
            <w:noWrap/>
            <w:vAlign w:val="center"/>
            <w:hideMark/>
          </w:tcPr>
          <w:p w14:paraId="2B99BC25" w14:textId="6645E510" w:rsidR="00042A00" w:rsidRPr="00CB31A3" w:rsidRDefault="00042A00" w:rsidP="00042A00">
            <w:pPr>
              <w:rPr>
                <w:rFonts w:ascii="Calibri" w:eastAsia="Times New Roman" w:hAnsi="Calibri" w:cs="Calibri"/>
                <w:sz w:val="22"/>
                <w:szCs w:val="22"/>
              </w:rPr>
            </w:pPr>
            <w:r>
              <w:rPr>
                <w:rFonts w:ascii="Calibri" w:eastAsia="Times New Roman" w:hAnsi="Calibri" w:cs="Calibri"/>
              </w:rPr>
              <w:t>UNIDADES</w:t>
            </w:r>
          </w:p>
        </w:tc>
        <w:tc>
          <w:tcPr>
            <w:tcW w:w="1134" w:type="dxa"/>
            <w:noWrap/>
            <w:vAlign w:val="center"/>
            <w:hideMark/>
          </w:tcPr>
          <w:p w14:paraId="43D3AECF" w14:textId="753225E1" w:rsidR="00042A00" w:rsidRPr="00CB31A3" w:rsidRDefault="00042A00" w:rsidP="00042A00">
            <w:pPr>
              <w:jc w:val="right"/>
              <w:rPr>
                <w:rFonts w:ascii="Calibri" w:eastAsia="Times New Roman" w:hAnsi="Calibri" w:cs="Calibri"/>
                <w:color w:val="000000"/>
                <w:sz w:val="22"/>
                <w:szCs w:val="22"/>
              </w:rPr>
            </w:pPr>
            <w:r w:rsidRPr="007E0C48">
              <w:rPr>
                <w:rFonts w:asciiTheme="minorHAnsi" w:hAnsiTheme="minorHAnsi" w:cstheme="minorHAnsi"/>
                <w:color w:val="000000"/>
                <w:sz w:val="22"/>
                <w:szCs w:val="22"/>
              </w:rPr>
              <w:t>360</w:t>
            </w:r>
          </w:p>
        </w:tc>
      </w:tr>
      <w:tr w:rsidR="00042A00" w:rsidRPr="00CB31A3" w14:paraId="6845132D" w14:textId="77777777" w:rsidTr="00FF0787">
        <w:trPr>
          <w:trHeight w:val="300"/>
        </w:trPr>
        <w:tc>
          <w:tcPr>
            <w:tcW w:w="817" w:type="dxa"/>
            <w:noWrap/>
            <w:vAlign w:val="center"/>
            <w:hideMark/>
          </w:tcPr>
          <w:p w14:paraId="56914003" w14:textId="0EB5DAB8" w:rsidR="00042A00" w:rsidRPr="00CB31A3" w:rsidRDefault="00042A00" w:rsidP="00042A00">
            <w:pPr>
              <w:jc w:val="right"/>
              <w:rPr>
                <w:rFonts w:ascii="Calibri" w:eastAsia="Times New Roman" w:hAnsi="Calibri" w:cs="Calibri"/>
                <w:b/>
                <w:bCs/>
                <w:sz w:val="22"/>
                <w:szCs w:val="22"/>
              </w:rPr>
            </w:pPr>
            <w:r w:rsidRPr="00F944B7">
              <w:rPr>
                <w:rFonts w:ascii="Calibri" w:eastAsia="Times New Roman" w:hAnsi="Calibri" w:cs="Calibri"/>
              </w:rPr>
              <w:t>8</w:t>
            </w:r>
          </w:p>
        </w:tc>
        <w:tc>
          <w:tcPr>
            <w:tcW w:w="6379" w:type="dxa"/>
            <w:noWrap/>
            <w:vAlign w:val="center"/>
            <w:hideMark/>
          </w:tcPr>
          <w:p w14:paraId="1D519B51" w14:textId="6734DAD5" w:rsidR="00042A00" w:rsidRPr="00CB31A3" w:rsidRDefault="00042A00" w:rsidP="00042A00">
            <w:pPr>
              <w:rPr>
                <w:rFonts w:ascii="Calibri" w:eastAsia="Times New Roman" w:hAnsi="Calibri" w:cs="Calibri"/>
                <w:sz w:val="22"/>
                <w:szCs w:val="22"/>
              </w:rPr>
            </w:pPr>
            <w:r w:rsidRPr="002B3D39">
              <w:rPr>
                <w:rFonts w:ascii="Calibri" w:eastAsia="Times New Roman" w:hAnsi="Calibri" w:cs="Calibri"/>
              </w:rPr>
              <w:t>PLACA BASE CONVEXA, COM ACOPLE DE 60 MM, RECORTÁVEL DE 15-43 MM, COM LEVE CONVEXIDADE PARA O CUIDADO DE ESTOMAS PLANOS OU LEVEMENTE RETRAÍDOS, COM DUPLA CAMADA ADESIVA DE ALTA RESISTÊNCIA À EROSÃO COMPOSTA DE ÓXIDO DE FERRO SINTÉTICO, CARBOXIMETILCELULOSE SÓDICA (CMC), GOMA GUAR, PECTINA, GELATINA, ESTIRENO-ISOPRENO-ESTIRENO (SIS), POLISOBUTILENO (PIB), BORRACHA DE BUTILA; HIDROCARBONETO ACÍCLICO HIDROGENADO, ADESIVO EM FORMATO OVAL, BORDA FLEXÍVEL QUE SE DOBRA EM TODAS AS DIREÇÕES, COM CINCO ZONAS FLEX, QUE ASSEGURAM ADESÃO CONSTANTE, ACOPLE A BOLSA POR SISTEMA AUDÍVEL POR UM CLICK, INDICANDO QUE A BOLSA FOI CONECTADA DA FORMA CORRETA, ARO DE AJUSTE QUE PERMITE REPOSICIONAR A BOLSA NO ABDÔMEN, SUPORTE DE CINTO NA PRÓPRIA PLACA.</w:t>
            </w:r>
          </w:p>
        </w:tc>
        <w:tc>
          <w:tcPr>
            <w:tcW w:w="1701" w:type="dxa"/>
            <w:noWrap/>
            <w:vAlign w:val="center"/>
            <w:hideMark/>
          </w:tcPr>
          <w:p w14:paraId="5EC03F4D" w14:textId="53AEA984" w:rsidR="00042A00" w:rsidRPr="00CB31A3" w:rsidRDefault="00042A00" w:rsidP="00042A00">
            <w:pPr>
              <w:rPr>
                <w:rFonts w:ascii="Calibri" w:eastAsia="Times New Roman" w:hAnsi="Calibri" w:cs="Calibri"/>
                <w:sz w:val="22"/>
                <w:szCs w:val="22"/>
              </w:rPr>
            </w:pPr>
            <w:r>
              <w:rPr>
                <w:rFonts w:ascii="Calibri" w:eastAsia="Times New Roman" w:hAnsi="Calibri" w:cs="Calibri"/>
              </w:rPr>
              <w:t>UNIDADES</w:t>
            </w:r>
          </w:p>
        </w:tc>
        <w:tc>
          <w:tcPr>
            <w:tcW w:w="1134" w:type="dxa"/>
            <w:noWrap/>
            <w:vAlign w:val="center"/>
            <w:hideMark/>
          </w:tcPr>
          <w:p w14:paraId="104954C0" w14:textId="0A6EFB75" w:rsidR="00042A00" w:rsidRPr="00CB31A3" w:rsidRDefault="00042A00" w:rsidP="00042A00">
            <w:pPr>
              <w:jc w:val="right"/>
              <w:rPr>
                <w:rFonts w:ascii="Calibri" w:eastAsia="Times New Roman" w:hAnsi="Calibri" w:cs="Calibri"/>
                <w:color w:val="000000"/>
                <w:sz w:val="22"/>
                <w:szCs w:val="22"/>
              </w:rPr>
            </w:pPr>
            <w:r w:rsidRPr="007E0C48">
              <w:rPr>
                <w:rFonts w:asciiTheme="minorHAnsi" w:hAnsiTheme="minorHAnsi" w:cstheme="minorHAnsi"/>
                <w:color w:val="000000"/>
                <w:sz w:val="22"/>
                <w:szCs w:val="22"/>
              </w:rPr>
              <w:t>1.500</w:t>
            </w:r>
          </w:p>
        </w:tc>
      </w:tr>
    </w:tbl>
    <w:p w14:paraId="30DBA44C" w14:textId="77777777" w:rsidR="0063048F" w:rsidRDefault="0063048F" w:rsidP="00B27187">
      <w:pPr>
        <w:pStyle w:val="Nivel2"/>
        <w:numPr>
          <w:ilvl w:val="0"/>
          <w:numId w:val="0"/>
        </w:numPr>
        <w:spacing w:before="0" w:after="0" w:line="240" w:lineRule="auto"/>
        <w:ind w:firstLine="708"/>
        <w:rPr>
          <w:rFonts w:ascii="Times New Roman" w:hAnsi="Times New Roman" w:cs="Times New Roman"/>
          <w:sz w:val="22"/>
          <w:szCs w:val="22"/>
        </w:rPr>
      </w:pPr>
    </w:p>
    <w:p w14:paraId="2377FB7D" w14:textId="77777777" w:rsidR="00042A00" w:rsidRPr="00B27187" w:rsidRDefault="00042A00" w:rsidP="00B27187">
      <w:pPr>
        <w:pStyle w:val="Nivel2"/>
        <w:numPr>
          <w:ilvl w:val="0"/>
          <w:numId w:val="0"/>
        </w:numPr>
        <w:spacing w:before="0" w:after="0" w:line="240" w:lineRule="auto"/>
        <w:ind w:firstLine="708"/>
        <w:rPr>
          <w:rFonts w:ascii="Times New Roman" w:hAnsi="Times New Roman" w:cs="Times New Roman"/>
          <w:sz w:val="22"/>
          <w:szCs w:val="22"/>
        </w:rPr>
      </w:pPr>
    </w:p>
    <w:p w14:paraId="753AD557" w14:textId="77777777" w:rsidR="004803DB" w:rsidRPr="00CA6D85" w:rsidRDefault="004803DB" w:rsidP="00CA6D85">
      <w:pPr>
        <w:pStyle w:val="Nivel2"/>
        <w:numPr>
          <w:ilvl w:val="0"/>
          <w:numId w:val="38"/>
        </w:numPr>
        <w:spacing w:before="0" w:after="0"/>
        <w:rPr>
          <w:rFonts w:ascii="Times New Roman" w:hAnsi="Times New Roman" w:cs="Times New Roman"/>
          <w:sz w:val="22"/>
          <w:szCs w:val="22"/>
        </w:rPr>
      </w:pPr>
      <w:r w:rsidRPr="006073B2">
        <w:rPr>
          <w:rFonts w:ascii="Times New Roman" w:hAnsi="Times New Roman" w:cs="Times New Roman"/>
          <w:sz w:val="22"/>
          <w:szCs w:val="22"/>
        </w:rPr>
        <w:t>O objeto desta contratação não se enquadra como sendo de bem de luxo, conforme Decreto Municipal nº 119, de 28 de fevereiro de 2024.</w:t>
      </w:r>
    </w:p>
    <w:p w14:paraId="6D1773B9" w14:textId="77777777" w:rsidR="004803DB" w:rsidRPr="00CA6D85" w:rsidRDefault="004803DB" w:rsidP="00CA6D85">
      <w:pPr>
        <w:pStyle w:val="Nivel2"/>
        <w:numPr>
          <w:ilvl w:val="0"/>
          <w:numId w:val="38"/>
        </w:numPr>
        <w:spacing w:before="0" w:after="0"/>
        <w:rPr>
          <w:rFonts w:ascii="Times New Roman" w:hAnsi="Times New Roman" w:cs="Times New Roman"/>
          <w:sz w:val="22"/>
          <w:szCs w:val="22"/>
        </w:rPr>
      </w:pPr>
      <w:r w:rsidRPr="006073B2">
        <w:rPr>
          <w:rFonts w:ascii="Times New Roman" w:hAnsi="Times New Roman" w:cs="Times New Roman"/>
          <w:sz w:val="22"/>
          <w:szCs w:val="22"/>
        </w:rPr>
        <w:t>Os bens objeto desta contratação são caracterizados como comuns, conforme justificativa constante do Estudo Técnico Preliminar.</w:t>
      </w:r>
    </w:p>
    <w:p w14:paraId="37BF69A2" w14:textId="4948881C" w:rsidR="004803DB" w:rsidRPr="00186CF2" w:rsidRDefault="00186CF2" w:rsidP="00186CF2">
      <w:pPr>
        <w:pStyle w:val="PargrafodaLista"/>
        <w:numPr>
          <w:ilvl w:val="0"/>
          <w:numId w:val="38"/>
        </w:numPr>
        <w:spacing w:before="100" w:beforeAutospacing="1" w:after="100" w:afterAutospacing="1"/>
        <w:jc w:val="both"/>
        <w:rPr>
          <w:rFonts w:ascii="Times New Roman" w:eastAsia="Times New Roman" w:hAnsi="Times New Roman" w:cs="Times New Roman"/>
          <w:sz w:val="22"/>
          <w:szCs w:val="22"/>
        </w:rPr>
      </w:pPr>
      <w:r w:rsidRPr="00186CF2">
        <w:rPr>
          <w:rFonts w:ascii="Times New Roman" w:eastAsia="Times New Roman" w:hAnsi="Times New Roman" w:cs="Times New Roman"/>
          <w:sz w:val="22"/>
          <w:szCs w:val="22"/>
        </w:rPr>
        <w:t>O prazo de vigência da Ata de Registro de Preços será de 12 (doze) meses, contados a partir da data de sua assinatura, podendo ser prorrogado por igual período, desde que comprovada a vantajosidade dos preços registrados, nos termos do art. 84 da Lei Federal nº 14.133/2021.</w:t>
      </w:r>
    </w:p>
    <w:p w14:paraId="45443535" w14:textId="77777777" w:rsidR="004803DB" w:rsidRDefault="004803DB" w:rsidP="006073B2">
      <w:pPr>
        <w:pStyle w:val="Nivel2"/>
        <w:numPr>
          <w:ilvl w:val="0"/>
          <w:numId w:val="38"/>
        </w:numPr>
        <w:spacing w:before="0" w:after="0"/>
        <w:rPr>
          <w:rFonts w:ascii="Times New Roman" w:hAnsi="Times New Roman" w:cs="Times New Roman"/>
          <w:color w:val="000000" w:themeColor="text1"/>
          <w:sz w:val="22"/>
          <w:szCs w:val="22"/>
        </w:rPr>
      </w:pPr>
      <w:r w:rsidRPr="006073B2">
        <w:rPr>
          <w:rFonts w:ascii="Times New Roman" w:hAnsi="Times New Roman" w:cs="Times New Roman"/>
          <w:color w:val="000000" w:themeColor="text1"/>
          <w:sz w:val="22"/>
          <w:szCs w:val="22"/>
        </w:rPr>
        <w:t>O contrato oferece maior detalhamento das regras que serão aplicadas em relação à vigência da contratação.</w:t>
      </w:r>
    </w:p>
    <w:p w14:paraId="64BA056C" w14:textId="77777777" w:rsidR="007E3924" w:rsidRPr="006073B2" w:rsidRDefault="007E3924" w:rsidP="007E3924">
      <w:pPr>
        <w:pStyle w:val="Nivel2"/>
        <w:numPr>
          <w:ilvl w:val="0"/>
          <w:numId w:val="0"/>
        </w:numPr>
        <w:spacing w:before="0" w:after="0"/>
        <w:ind w:left="1080"/>
        <w:rPr>
          <w:rFonts w:ascii="Times New Roman" w:hAnsi="Times New Roman" w:cs="Times New Roman"/>
          <w:color w:val="000000" w:themeColor="text1"/>
          <w:sz w:val="22"/>
          <w:szCs w:val="22"/>
        </w:rPr>
      </w:pPr>
    </w:p>
    <w:p w14:paraId="4F6EF1E6" w14:textId="77777777" w:rsidR="00FC5DD1" w:rsidRPr="007741EB" w:rsidRDefault="00FC5DD1" w:rsidP="006073B2">
      <w:pPr>
        <w:pStyle w:val="Nivel2"/>
        <w:numPr>
          <w:ilvl w:val="0"/>
          <w:numId w:val="0"/>
        </w:numPr>
        <w:spacing w:before="0" w:after="0"/>
        <w:rPr>
          <w:rFonts w:ascii="Times New Roman" w:hAnsi="Times New Roman" w:cs="Times New Roman"/>
          <w:sz w:val="22"/>
          <w:szCs w:val="22"/>
        </w:rPr>
      </w:pPr>
    </w:p>
    <w:p w14:paraId="6E42F372" w14:textId="77777777" w:rsidR="00FC5DD1" w:rsidRPr="007741EB" w:rsidRDefault="004F030F" w:rsidP="006073B2">
      <w:pPr>
        <w:pStyle w:val="Nivel01"/>
        <w:numPr>
          <w:ilvl w:val="0"/>
          <w:numId w:val="15"/>
        </w:numPr>
        <w:spacing w:before="0" w:line="276" w:lineRule="auto"/>
        <w:rPr>
          <w:rFonts w:ascii="Times New Roman" w:hAnsi="Times New Roman" w:cs="Times New Roman"/>
          <w:sz w:val="22"/>
          <w:szCs w:val="22"/>
        </w:rPr>
      </w:pPr>
      <w:r w:rsidRPr="007741EB">
        <w:rPr>
          <w:rFonts w:ascii="Times New Roman" w:hAnsi="Times New Roman" w:cs="Times New Roman"/>
          <w:sz w:val="22"/>
          <w:szCs w:val="22"/>
        </w:rPr>
        <w:lastRenderedPageBreak/>
        <w:t>JUSTIFICATIVA</w:t>
      </w:r>
    </w:p>
    <w:p w14:paraId="59EE8BFC" w14:textId="32845EBB" w:rsidR="00042A00" w:rsidRDefault="00042A00" w:rsidP="00042A00">
      <w:pPr>
        <w:spacing w:before="280" w:after="280" w:line="276" w:lineRule="auto"/>
        <w:ind w:left="37" w:right="43" w:firstLine="711"/>
        <w:jc w:val="both"/>
        <w:rPr>
          <w:rFonts w:ascii="Times New Roman" w:eastAsia="Yu Gothic" w:hAnsi="Times New Roman" w:cs="Times New Roman"/>
        </w:rPr>
      </w:pPr>
      <w:r w:rsidRPr="0012219E">
        <w:rPr>
          <w:rFonts w:ascii="Times New Roman" w:eastAsia="Yu Gothic" w:hAnsi="Times New Roman" w:cs="Times New Roman"/>
        </w:rPr>
        <w:t xml:space="preserve">A realização do processo licitatório, com a finalidade de registro de preços e futura aquisição </w:t>
      </w:r>
      <w:r w:rsidRPr="00E710E2">
        <w:rPr>
          <w:rFonts w:ascii="Times New Roman" w:hAnsi="Times New Roman" w:cs="Times New Roman"/>
          <w:color w:val="222222"/>
        </w:rPr>
        <w:t>de Bolsas de Colostomia/Ileostomia</w:t>
      </w:r>
      <w:r>
        <w:rPr>
          <w:rFonts w:ascii="Times New Roman" w:hAnsi="Times New Roman" w:cs="Times New Roman"/>
          <w:color w:val="222222"/>
        </w:rPr>
        <w:t xml:space="preserve"> e adjuvantes para Ostomia</w:t>
      </w:r>
      <w:r w:rsidRPr="00E710E2">
        <w:rPr>
          <w:rFonts w:ascii="Times New Roman" w:hAnsi="Times New Roman" w:cs="Times New Roman"/>
          <w:color w:val="222222"/>
        </w:rPr>
        <w:t xml:space="preserve"> para atender às demandas da Secretaria Municipal de Saúde por meio do Departamento Farmacêutico, sendo o fornecimento realizado exclusivamente por este. </w:t>
      </w:r>
      <w:r w:rsidRPr="00E710E2">
        <w:rPr>
          <w:rFonts w:ascii="Times New Roman" w:eastAsia="Yu Gothic" w:hAnsi="Times New Roman" w:cs="Times New Roman"/>
        </w:rPr>
        <w:t xml:space="preserve">A realização deste processo de Licitação para o registro de preços e futura aquisição dos itens elencados se justifica face ao interesse público, em detrimento do vencimento do Pregão </w:t>
      </w:r>
      <w:r>
        <w:rPr>
          <w:rFonts w:ascii="Times New Roman" w:eastAsia="Yu Gothic" w:hAnsi="Times New Roman" w:cs="Times New Roman"/>
        </w:rPr>
        <w:t>33</w:t>
      </w:r>
      <w:r w:rsidRPr="00E710E2">
        <w:rPr>
          <w:rFonts w:ascii="Times New Roman" w:eastAsia="Yu Gothic" w:hAnsi="Times New Roman" w:cs="Times New Roman"/>
        </w:rPr>
        <w:t>/202</w:t>
      </w:r>
      <w:r>
        <w:rPr>
          <w:rFonts w:ascii="Times New Roman" w:eastAsia="Yu Gothic" w:hAnsi="Times New Roman" w:cs="Times New Roman"/>
        </w:rPr>
        <w:t xml:space="preserve">5 que se encontra </w:t>
      </w:r>
      <w:r w:rsidRPr="00E710E2">
        <w:rPr>
          <w:rFonts w:ascii="Times New Roman" w:eastAsia="Yu Gothic" w:hAnsi="Times New Roman" w:cs="Times New Roman"/>
        </w:rPr>
        <w:t xml:space="preserve">vigente até </w:t>
      </w:r>
      <w:r>
        <w:rPr>
          <w:rFonts w:ascii="Times New Roman" w:eastAsia="Yu Gothic" w:hAnsi="Times New Roman" w:cs="Times New Roman"/>
        </w:rPr>
        <w:t>16</w:t>
      </w:r>
      <w:r w:rsidRPr="00E710E2">
        <w:rPr>
          <w:rFonts w:ascii="Times New Roman" w:eastAsia="Yu Gothic" w:hAnsi="Times New Roman" w:cs="Times New Roman"/>
        </w:rPr>
        <w:t xml:space="preserve"> de </w:t>
      </w:r>
      <w:r>
        <w:rPr>
          <w:rFonts w:ascii="Times New Roman" w:eastAsia="Yu Gothic" w:hAnsi="Times New Roman" w:cs="Times New Roman"/>
        </w:rPr>
        <w:t>outubro</w:t>
      </w:r>
      <w:r w:rsidRPr="00E710E2">
        <w:rPr>
          <w:rFonts w:ascii="Times New Roman" w:eastAsia="Yu Gothic" w:hAnsi="Times New Roman" w:cs="Times New Roman"/>
        </w:rPr>
        <w:t xml:space="preserve"> de 202</w:t>
      </w:r>
      <w:r>
        <w:rPr>
          <w:rFonts w:ascii="Times New Roman" w:eastAsia="Yu Gothic" w:hAnsi="Times New Roman" w:cs="Times New Roman"/>
        </w:rPr>
        <w:t xml:space="preserve">6, </w:t>
      </w:r>
      <w:r w:rsidRPr="00E710E2">
        <w:rPr>
          <w:rFonts w:ascii="Times New Roman" w:eastAsia="Yu Gothic" w:hAnsi="Times New Roman" w:cs="Times New Roman"/>
        </w:rPr>
        <w:t>e presente na necessidade da aquisição e utilização dos itens pelos pacientes ostomizados visando proporcionar maior qualidade de vida, comodidade e segurança aos mesmos. Os Materiais elencados atenderão exclusivamente aos pacientes cadastrados na Farmácia Municipal para retirada das bolsas, que além de receber o item serão orientados por profissionais capacitados, sobre a melhor forma de utilização, higiene e troca das bolsas visando o uso correto e sem desperdícios.</w:t>
      </w:r>
      <w:r>
        <w:rPr>
          <w:rFonts w:ascii="Times New Roman" w:eastAsia="Yu Gothic" w:hAnsi="Times New Roman" w:cs="Times New Roman"/>
        </w:rPr>
        <w:t xml:space="preserve"> Ademais, foram inseridos </w:t>
      </w:r>
      <w:r w:rsidR="006D72AE">
        <w:rPr>
          <w:rFonts w:ascii="Times New Roman" w:eastAsia="Yu Gothic" w:hAnsi="Times New Roman" w:cs="Times New Roman"/>
        </w:rPr>
        <w:t>cinco</w:t>
      </w:r>
      <w:r>
        <w:rPr>
          <w:rFonts w:ascii="Times New Roman" w:eastAsia="Yu Gothic" w:hAnsi="Times New Roman" w:cs="Times New Roman"/>
        </w:rPr>
        <w:t xml:space="preserve"> itens para amenizar os transtornos dos pacientes ostomizados, visando minimizar irritações, alergias, odores e descolamento precoce.</w:t>
      </w:r>
      <w:r w:rsidRPr="00E710E2">
        <w:rPr>
          <w:rFonts w:ascii="Times New Roman" w:eastAsia="Yu Gothic" w:hAnsi="Times New Roman" w:cs="Times New Roman"/>
        </w:rPr>
        <w:t xml:space="preserve"> </w:t>
      </w:r>
    </w:p>
    <w:p w14:paraId="2F7D1618" w14:textId="77777777" w:rsidR="00042A00" w:rsidRDefault="00042A00" w:rsidP="00042A00">
      <w:pPr>
        <w:spacing w:before="280" w:after="280" w:line="276" w:lineRule="auto"/>
        <w:ind w:left="37" w:right="43" w:firstLine="711"/>
        <w:jc w:val="both"/>
        <w:rPr>
          <w:rFonts w:ascii="Times New Roman" w:eastAsia="Yu Gothic" w:hAnsi="Times New Roman" w:cs="Times New Roman"/>
        </w:rPr>
      </w:pPr>
      <w:r>
        <w:rPr>
          <w:rFonts w:ascii="Times New Roman" w:eastAsia="Yu Gothic" w:hAnsi="Times New Roman" w:cs="Times New Roman"/>
        </w:rPr>
        <w:t>Itens inseridos:</w:t>
      </w:r>
    </w:p>
    <w:tbl>
      <w:tblPr>
        <w:tblW w:w="92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7"/>
        <w:gridCol w:w="3544"/>
        <w:gridCol w:w="5103"/>
      </w:tblGrid>
      <w:tr w:rsidR="00042A00" w:rsidRPr="00875095" w14:paraId="613BCAF3" w14:textId="77777777" w:rsidTr="003215C4">
        <w:trPr>
          <w:trHeight w:val="300"/>
        </w:trPr>
        <w:tc>
          <w:tcPr>
            <w:tcW w:w="647" w:type="dxa"/>
            <w:noWrap/>
            <w:vAlign w:val="center"/>
          </w:tcPr>
          <w:p w14:paraId="555C5282" w14:textId="77777777" w:rsidR="00042A00" w:rsidRPr="00875095" w:rsidRDefault="00042A00" w:rsidP="003215C4">
            <w:pPr>
              <w:jc w:val="right"/>
              <w:rPr>
                <w:rFonts w:ascii="Calibri" w:eastAsia="Times New Roman" w:hAnsi="Calibri" w:cs="Calibri"/>
              </w:rPr>
            </w:pPr>
            <w:r w:rsidRPr="00875095">
              <w:rPr>
                <w:rFonts w:ascii="Calibri" w:eastAsia="Times New Roman" w:hAnsi="Calibri" w:cs="Calibri"/>
              </w:rPr>
              <w:t>ITEM</w:t>
            </w:r>
          </w:p>
        </w:tc>
        <w:tc>
          <w:tcPr>
            <w:tcW w:w="3544" w:type="dxa"/>
            <w:noWrap/>
            <w:vAlign w:val="center"/>
          </w:tcPr>
          <w:p w14:paraId="51D6347F" w14:textId="77777777" w:rsidR="00042A00" w:rsidRPr="00875095" w:rsidRDefault="00042A00" w:rsidP="003215C4">
            <w:pPr>
              <w:jc w:val="right"/>
              <w:rPr>
                <w:rFonts w:ascii="Calibri" w:eastAsia="Times New Roman" w:hAnsi="Calibri" w:cs="Calibri"/>
              </w:rPr>
            </w:pPr>
            <w:r w:rsidRPr="00875095">
              <w:rPr>
                <w:rFonts w:ascii="Calibri" w:eastAsia="Times New Roman" w:hAnsi="Calibri" w:cs="Calibri"/>
              </w:rPr>
              <w:t>DESCRIÇÃO</w:t>
            </w:r>
          </w:p>
        </w:tc>
        <w:tc>
          <w:tcPr>
            <w:tcW w:w="5103" w:type="dxa"/>
            <w:noWrap/>
            <w:vAlign w:val="center"/>
          </w:tcPr>
          <w:p w14:paraId="21A8BBDD" w14:textId="77777777" w:rsidR="00042A00" w:rsidRPr="00875095" w:rsidRDefault="00042A00" w:rsidP="003215C4">
            <w:pPr>
              <w:jc w:val="right"/>
              <w:rPr>
                <w:rFonts w:ascii="Calibri" w:eastAsia="Times New Roman" w:hAnsi="Calibri" w:cs="Calibri"/>
              </w:rPr>
            </w:pPr>
            <w:r w:rsidRPr="00875095">
              <w:rPr>
                <w:rFonts w:ascii="Calibri" w:eastAsia="Times New Roman" w:hAnsi="Calibri" w:cs="Calibri"/>
              </w:rPr>
              <w:t>UTILIZAÇÃO</w:t>
            </w:r>
          </w:p>
        </w:tc>
      </w:tr>
      <w:tr w:rsidR="00042A00" w:rsidRPr="00875095" w14:paraId="53FD8D15" w14:textId="77777777" w:rsidTr="003215C4">
        <w:trPr>
          <w:trHeight w:val="300"/>
        </w:trPr>
        <w:tc>
          <w:tcPr>
            <w:tcW w:w="647" w:type="dxa"/>
            <w:noWrap/>
            <w:vAlign w:val="center"/>
            <w:hideMark/>
          </w:tcPr>
          <w:p w14:paraId="4DE5B8EC" w14:textId="77777777" w:rsidR="00042A00" w:rsidRPr="00875095" w:rsidRDefault="00042A00" w:rsidP="003215C4">
            <w:pPr>
              <w:jc w:val="right"/>
              <w:rPr>
                <w:rFonts w:ascii="Calibri" w:eastAsia="Times New Roman" w:hAnsi="Calibri" w:cs="Calibri"/>
              </w:rPr>
            </w:pPr>
            <w:r w:rsidRPr="00F944B7">
              <w:rPr>
                <w:rFonts w:ascii="Calibri" w:eastAsia="Times New Roman" w:hAnsi="Calibri" w:cs="Calibri"/>
              </w:rPr>
              <w:t>1</w:t>
            </w:r>
          </w:p>
        </w:tc>
        <w:tc>
          <w:tcPr>
            <w:tcW w:w="3544" w:type="dxa"/>
            <w:noWrap/>
            <w:vAlign w:val="center"/>
            <w:hideMark/>
          </w:tcPr>
          <w:p w14:paraId="00F41E1D" w14:textId="77777777" w:rsidR="00042A00" w:rsidRPr="00875095" w:rsidRDefault="00042A00" w:rsidP="003215C4">
            <w:pPr>
              <w:jc w:val="both"/>
              <w:rPr>
                <w:rFonts w:ascii="Calibri" w:eastAsia="Times New Roman" w:hAnsi="Calibri" w:cs="Calibri"/>
              </w:rPr>
            </w:pPr>
            <w:r w:rsidRPr="002B3D39">
              <w:rPr>
                <w:rFonts w:ascii="Calibri" w:eastAsia="Times New Roman" w:hAnsi="Calibri" w:cs="Calibri"/>
              </w:rPr>
              <w:t>BARREIRA PROTETORA DE PELE EM FORMA DE PASTA PARA O CUIDADO DE ESTOMAS INTESTINAIS E URINÁRIOS COMPOSTA DE ESTIRENO-ISOPRENO-ESTIRENO (SIS), BORRACHA DE ISOPRENO LÍQUIDO, POLISOBUTILENO (PIB), DIÓXIDO DE SILÍCIO COLOIDAL, ÓLEO MINERAL, PECTINA, GELATINA, CARBOXIMETILCELULOSE SÓDICA (CMC), DIÓXIDO DE TITÂNIO, METILPARABENO E ETILPARABENO. INDICADA PARA O PREENCHIMENTO DE CAVIDADES E DOBRAS CUTÂNEAS AO REDOR DO ESTOMA, ASSEGURANDO UM AJUSTE PRECISO ENTRE O ESTOMA E A BASE ADESIVA E PROTEGENDO A PELE DO EFLUENTE DO ESTOMA. SEM ÁLCOOL.</w:t>
            </w:r>
          </w:p>
        </w:tc>
        <w:tc>
          <w:tcPr>
            <w:tcW w:w="5103" w:type="dxa"/>
            <w:noWrap/>
            <w:vAlign w:val="center"/>
            <w:hideMark/>
          </w:tcPr>
          <w:p w14:paraId="3033F2FC" w14:textId="77777777" w:rsidR="00042A00" w:rsidRPr="00875095" w:rsidRDefault="00042A00" w:rsidP="003215C4">
            <w:pPr>
              <w:rPr>
                <w:rFonts w:ascii="Calibri" w:eastAsia="Times New Roman" w:hAnsi="Calibri" w:cs="Calibri"/>
              </w:rPr>
            </w:pPr>
            <w:r w:rsidRPr="007E0C48">
              <w:rPr>
                <w:rFonts w:ascii="Calibri" w:eastAsia="Times New Roman" w:hAnsi="Calibri" w:cs="Calibri"/>
              </w:rPr>
              <w:t>Preenche irregularidades e dobras ao redor do estoma, garantindo melhor adaptação da placa e protegendo a pele contra vazamentos e efluentes.</w:t>
            </w:r>
          </w:p>
        </w:tc>
      </w:tr>
      <w:tr w:rsidR="00042A00" w:rsidRPr="00875095" w14:paraId="14877DBF" w14:textId="77777777" w:rsidTr="003215C4">
        <w:trPr>
          <w:trHeight w:val="300"/>
        </w:trPr>
        <w:tc>
          <w:tcPr>
            <w:tcW w:w="647" w:type="dxa"/>
            <w:noWrap/>
            <w:vAlign w:val="center"/>
            <w:hideMark/>
          </w:tcPr>
          <w:p w14:paraId="411A344F" w14:textId="77777777" w:rsidR="00042A00" w:rsidRPr="00875095" w:rsidRDefault="00042A00" w:rsidP="003215C4">
            <w:pPr>
              <w:jc w:val="right"/>
              <w:rPr>
                <w:rFonts w:ascii="Calibri" w:eastAsia="Times New Roman" w:hAnsi="Calibri" w:cs="Calibri"/>
              </w:rPr>
            </w:pPr>
            <w:r w:rsidRPr="00F944B7">
              <w:rPr>
                <w:rFonts w:ascii="Calibri" w:eastAsia="Times New Roman" w:hAnsi="Calibri" w:cs="Calibri"/>
              </w:rPr>
              <w:lastRenderedPageBreak/>
              <w:t>2</w:t>
            </w:r>
          </w:p>
        </w:tc>
        <w:tc>
          <w:tcPr>
            <w:tcW w:w="3544" w:type="dxa"/>
            <w:noWrap/>
            <w:vAlign w:val="center"/>
            <w:hideMark/>
          </w:tcPr>
          <w:p w14:paraId="25559C68" w14:textId="77777777" w:rsidR="00042A00" w:rsidRPr="00875095" w:rsidRDefault="00042A00" w:rsidP="003215C4">
            <w:pPr>
              <w:rPr>
                <w:rFonts w:ascii="Calibri" w:eastAsia="Times New Roman" w:hAnsi="Calibri" w:cs="Calibri"/>
              </w:rPr>
            </w:pPr>
            <w:r w:rsidRPr="002B3D39">
              <w:rPr>
                <w:rFonts w:ascii="Calibri" w:eastAsia="Times New Roman" w:hAnsi="Calibri" w:cs="Calibri"/>
              </w:rPr>
              <w:t>BARREIRA PROTETORA DE PELE EM SPRAY, INDICADO PARA PROTEÇÃO DA PELE CONTRA OS EFEITOS NOCIVOS DE RESÍDUOS DO CORPO E ADESIVOS, COMPOSTO POR HEXAMETILDISILOXANO, CICLOPENTASILOXANO, SÍLICA TRIMETILADO. O PRODUTO FORMA UMA PELÍCULA FINA, PERMITINDO QUE A PELE RESPIRE, SECA EM SEGUNDOS, NÃO DEIXA RESÍDUOS, NÃO CONTENDO ÁLCOOL, SENDO ASSIM NÃO PROVOCA ARDÊNCIA E PODE SER APLICADO EM REGIÃO IRRITADA. FORNECE PROTEÇÃO CONTRA PROBLEMAS ASSOCIADOS A VAZAMENTOS, SEM AFETAR A ADESÃO DE ADESIVOS. NÃO ESTÉRIL.</w:t>
            </w:r>
          </w:p>
        </w:tc>
        <w:tc>
          <w:tcPr>
            <w:tcW w:w="5103" w:type="dxa"/>
            <w:noWrap/>
            <w:vAlign w:val="center"/>
            <w:hideMark/>
          </w:tcPr>
          <w:p w14:paraId="605E1639" w14:textId="77777777" w:rsidR="00042A00" w:rsidRPr="00875095" w:rsidRDefault="00042A00" w:rsidP="003215C4">
            <w:pPr>
              <w:jc w:val="both"/>
              <w:rPr>
                <w:rFonts w:ascii="Calibri" w:eastAsia="Times New Roman" w:hAnsi="Calibri" w:cs="Calibri"/>
              </w:rPr>
            </w:pPr>
            <w:r w:rsidRPr="007E0C48">
              <w:rPr>
                <w:rFonts w:ascii="Calibri" w:eastAsia="Times New Roman" w:hAnsi="Calibri" w:cs="Calibri"/>
              </w:rPr>
              <w:t>Forma uma película protetora sobre a pele, reduzindo irritações causadas por efluentes e adesivos, sem prejudicar a fixação da bolsa</w:t>
            </w:r>
            <w:r>
              <w:rPr>
                <w:rFonts w:ascii="Calibri" w:eastAsia="Times New Roman" w:hAnsi="Calibri" w:cs="Calibri"/>
              </w:rPr>
              <w:t>.</w:t>
            </w:r>
          </w:p>
        </w:tc>
      </w:tr>
      <w:tr w:rsidR="00042A00" w:rsidRPr="00875095" w14:paraId="791379F0" w14:textId="77777777" w:rsidTr="003215C4">
        <w:trPr>
          <w:trHeight w:val="300"/>
        </w:trPr>
        <w:tc>
          <w:tcPr>
            <w:tcW w:w="647" w:type="dxa"/>
            <w:noWrap/>
            <w:vAlign w:val="center"/>
            <w:hideMark/>
          </w:tcPr>
          <w:p w14:paraId="2CEFD796" w14:textId="77777777" w:rsidR="00042A00" w:rsidRPr="00875095" w:rsidRDefault="00042A00" w:rsidP="003215C4">
            <w:pPr>
              <w:jc w:val="right"/>
              <w:rPr>
                <w:rFonts w:ascii="Calibri" w:eastAsia="Times New Roman" w:hAnsi="Calibri" w:cs="Calibri"/>
              </w:rPr>
            </w:pPr>
            <w:r w:rsidRPr="00F944B7">
              <w:rPr>
                <w:rFonts w:ascii="Calibri" w:eastAsia="Times New Roman" w:hAnsi="Calibri" w:cs="Calibri"/>
              </w:rPr>
              <w:t>5</w:t>
            </w:r>
          </w:p>
        </w:tc>
        <w:tc>
          <w:tcPr>
            <w:tcW w:w="3544" w:type="dxa"/>
            <w:noWrap/>
            <w:vAlign w:val="center"/>
            <w:hideMark/>
          </w:tcPr>
          <w:p w14:paraId="082E6F1C" w14:textId="77777777" w:rsidR="00042A00" w:rsidRPr="00875095" w:rsidRDefault="00042A00" w:rsidP="003215C4">
            <w:pPr>
              <w:rPr>
                <w:rFonts w:ascii="Calibri" w:eastAsia="Times New Roman" w:hAnsi="Calibri" w:cs="Calibri"/>
              </w:rPr>
            </w:pPr>
            <w:r w:rsidRPr="002B3D39">
              <w:rPr>
                <w:rFonts w:ascii="Calibri" w:eastAsia="Times New Roman" w:hAnsi="Calibri" w:cs="Calibri"/>
              </w:rPr>
              <w:t>BOLSA PARA COLO/ILEOSTOMIA DE 2 PEÇAS, COM ACOPLE DE 60 MM, OPACA, DRENÁVEL, REVESTIDA DE TECIDO MACIO, COMPOSTO DE FIBRAS DE POLIPROPILENO HIDROFÓBICO, SEM TRAMAS, PROMOVENDO SECAGEM RÁPIDA. FILTRO DE CARVÃO INTEGRADO, SISTEMA DE ACOPLE À PLACA COM TRAVA AUDÍVEL POR UM CLICK, INDICANDO QUE A BOLSA FOI CONECTADA DE FORMA CORRETA, ARO DE AJUSTE QUE PERMITE REPOSICIONAR A BOLSA NO ABDÔMEN. FECHAMENTO EM ENVELOPE E FECHO INVISÍVEL, COM PONTO DE VELCRO EXTRA PARA FIXAÇÃO DA BOLSA À TELA.</w:t>
            </w:r>
          </w:p>
        </w:tc>
        <w:tc>
          <w:tcPr>
            <w:tcW w:w="5103" w:type="dxa"/>
            <w:noWrap/>
            <w:vAlign w:val="center"/>
            <w:hideMark/>
          </w:tcPr>
          <w:p w14:paraId="786941F0" w14:textId="77777777" w:rsidR="00042A00" w:rsidRPr="00875095" w:rsidRDefault="00042A00" w:rsidP="003215C4">
            <w:pPr>
              <w:jc w:val="both"/>
              <w:rPr>
                <w:rFonts w:ascii="Calibri" w:eastAsia="Times New Roman" w:hAnsi="Calibri" w:cs="Calibri"/>
              </w:rPr>
            </w:pPr>
            <w:r w:rsidRPr="007E0C48">
              <w:rPr>
                <w:rFonts w:ascii="Calibri" w:eastAsia="Times New Roman" w:hAnsi="Calibri" w:cs="Calibri"/>
              </w:rPr>
              <w:t>Coleta fezes ou urina provenientes do estoma com segurança, proporcionando conforto, vedação adequada e redução do risco de vazamentos.</w:t>
            </w:r>
          </w:p>
        </w:tc>
      </w:tr>
      <w:tr w:rsidR="00042A00" w:rsidRPr="00875095" w14:paraId="499DA153" w14:textId="77777777" w:rsidTr="003215C4">
        <w:trPr>
          <w:trHeight w:val="300"/>
        </w:trPr>
        <w:tc>
          <w:tcPr>
            <w:tcW w:w="647" w:type="dxa"/>
            <w:noWrap/>
            <w:vAlign w:val="center"/>
            <w:hideMark/>
          </w:tcPr>
          <w:p w14:paraId="7B39DFCC" w14:textId="77777777" w:rsidR="00042A00" w:rsidRPr="00875095" w:rsidRDefault="00042A00" w:rsidP="003215C4">
            <w:pPr>
              <w:jc w:val="right"/>
              <w:rPr>
                <w:rFonts w:ascii="Calibri" w:eastAsia="Times New Roman" w:hAnsi="Calibri" w:cs="Calibri"/>
              </w:rPr>
            </w:pPr>
            <w:r w:rsidRPr="00F944B7">
              <w:rPr>
                <w:rFonts w:ascii="Calibri" w:eastAsia="Times New Roman" w:hAnsi="Calibri" w:cs="Calibri"/>
              </w:rPr>
              <w:t>7</w:t>
            </w:r>
          </w:p>
        </w:tc>
        <w:tc>
          <w:tcPr>
            <w:tcW w:w="3544" w:type="dxa"/>
            <w:noWrap/>
            <w:vAlign w:val="center"/>
            <w:hideMark/>
          </w:tcPr>
          <w:p w14:paraId="764B9FCC" w14:textId="77777777" w:rsidR="00042A00" w:rsidRPr="00875095" w:rsidRDefault="00042A00" w:rsidP="003215C4">
            <w:pPr>
              <w:rPr>
                <w:rFonts w:ascii="Calibri" w:eastAsia="Times New Roman" w:hAnsi="Calibri" w:cs="Calibri"/>
              </w:rPr>
            </w:pPr>
            <w:r w:rsidRPr="002B3D39">
              <w:rPr>
                <w:rFonts w:ascii="Calibri" w:eastAsia="Times New Roman" w:hAnsi="Calibri" w:cs="Calibri"/>
              </w:rPr>
              <w:t xml:space="preserve">CREME BARREIRA, INDICADO PARA USO NA ÁREA PERIESTOMAL, PROTEGE CONTRA FRICÇÃO, EFLUENTES INTESTINAIS, </w:t>
            </w:r>
            <w:r w:rsidRPr="002B3D39">
              <w:rPr>
                <w:rFonts w:ascii="Calibri" w:eastAsia="Times New Roman" w:hAnsi="Calibri" w:cs="Calibri"/>
              </w:rPr>
              <w:lastRenderedPageBreak/>
              <w:t>URINA E EXSUDATO E AUXILIA NA RECUPERAÇÃO DA PELE IRRITADA E RESSECADA. COMPOSTO POR ÁGUA, OLIVATO CETEARÍLICO E SORBITANO, ACRILATO C10-C30 ALQUIL ACRILATO COPOLÍMERO, TETRAHIDROXIPROPIL ETILENODIAMINA, FENOXIETANO, ÁCIDO BENZOICO E ÁCIDO DEHIDROACÉTICO. O PRODUTO PERMITE A ADESÃO DE FITAS E ADESIVOS</w:t>
            </w:r>
          </w:p>
        </w:tc>
        <w:tc>
          <w:tcPr>
            <w:tcW w:w="5103" w:type="dxa"/>
            <w:noWrap/>
            <w:vAlign w:val="center"/>
            <w:hideMark/>
          </w:tcPr>
          <w:p w14:paraId="4E3E5DB4" w14:textId="77777777" w:rsidR="00042A00" w:rsidRPr="00875095" w:rsidRDefault="00042A00" w:rsidP="003215C4">
            <w:pPr>
              <w:jc w:val="both"/>
              <w:rPr>
                <w:rFonts w:ascii="Calibri" w:eastAsia="Times New Roman" w:hAnsi="Calibri" w:cs="Calibri"/>
              </w:rPr>
            </w:pPr>
            <w:r w:rsidRPr="007E0C48">
              <w:rPr>
                <w:rFonts w:ascii="Calibri" w:eastAsia="Times New Roman" w:hAnsi="Calibri" w:cs="Calibri"/>
              </w:rPr>
              <w:lastRenderedPageBreak/>
              <w:t xml:space="preserve">Protege e auxilia na recuperação da pele </w:t>
            </w:r>
            <w:proofErr w:type="spellStart"/>
            <w:r w:rsidRPr="007E0C48">
              <w:rPr>
                <w:rFonts w:ascii="Calibri" w:eastAsia="Times New Roman" w:hAnsi="Calibri" w:cs="Calibri"/>
              </w:rPr>
              <w:t>periestomal</w:t>
            </w:r>
            <w:proofErr w:type="spellEnd"/>
            <w:r w:rsidRPr="007E0C48">
              <w:rPr>
                <w:rFonts w:ascii="Calibri" w:eastAsia="Times New Roman" w:hAnsi="Calibri" w:cs="Calibri"/>
              </w:rPr>
              <w:t xml:space="preserve"> contra umidade, fricção e contato com efluentes, mantendo a pele íntegra.</w:t>
            </w:r>
          </w:p>
        </w:tc>
      </w:tr>
      <w:tr w:rsidR="00042A00" w:rsidRPr="00875095" w14:paraId="1375CCF6" w14:textId="77777777" w:rsidTr="003215C4">
        <w:trPr>
          <w:trHeight w:val="300"/>
        </w:trPr>
        <w:tc>
          <w:tcPr>
            <w:tcW w:w="647" w:type="dxa"/>
            <w:noWrap/>
            <w:vAlign w:val="center"/>
            <w:hideMark/>
          </w:tcPr>
          <w:p w14:paraId="3F42CC50" w14:textId="77777777" w:rsidR="00042A00" w:rsidRPr="00875095" w:rsidRDefault="00042A00" w:rsidP="003215C4">
            <w:pPr>
              <w:jc w:val="right"/>
              <w:rPr>
                <w:rFonts w:ascii="Times New Roman" w:eastAsia="Yu Gothic" w:hAnsi="Times New Roman" w:cs="Times New Roman"/>
              </w:rPr>
            </w:pPr>
            <w:r w:rsidRPr="00F944B7">
              <w:rPr>
                <w:rFonts w:ascii="Calibri" w:eastAsia="Times New Roman" w:hAnsi="Calibri" w:cs="Calibri"/>
              </w:rPr>
              <w:t>8</w:t>
            </w:r>
          </w:p>
        </w:tc>
        <w:tc>
          <w:tcPr>
            <w:tcW w:w="3544" w:type="dxa"/>
            <w:noWrap/>
            <w:vAlign w:val="center"/>
            <w:hideMark/>
          </w:tcPr>
          <w:p w14:paraId="00A4E6C4" w14:textId="77777777" w:rsidR="00042A00" w:rsidRPr="00875095" w:rsidRDefault="00042A00" w:rsidP="003215C4">
            <w:pPr>
              <w:rPr>
                <w:rFonts w:ascii="Times New Roman" w:eastAsia="Yu Gothic" w:hAnsi="Times New Roman" w:cs="Times New Roman"/>
              </w:rPr>
            </w:pPr>
            <w:r w:rsidRPr="002B3D39">
              <w:rPr>
                <w:rFonts w:ascii="Calibri" w:eastAsia="Times New Roman" w:hAnsi="Calibri" w:cs="Calibri"/>
              </w:rPr>
              <w:t>PLACA BASE CONVEXA, COM ACOPLE DE 60 MM, RECORTÁVEL DE 15-43 MM, COM LEVE CONVEXIDADE PARA O CUIDADO DE ESTOMAS PLANOS OU LEVEMENTE RETRAÍDOS, COM DUPLA CAMADA ADESIVA DE ALTA RESISTÊNCIA À EROSÃO COMPOSTA DE ÓXIDO DE FERRO SINTÉTICO, CARBOXIMETILCELULOSE SÓDICA (CMC), GOMA GUAR, PECTINA, GELATINA, ESTIRENO-ISOPRENO-ESTIRENO (SIS), POLISOBUTILENO (PIB), BORRACHA DE BUTILA; HIDROCARBONETO ACÍCLICO HIDROGENADO, ADESIVO EM FORMATO OVAL, BORDA FLEXÍVEL QUE SE DOBRA EM TODAS AS DIREÇÕES, COM CINCO ZONAS FLEX, QUE ASSEGURAM ADESÃO CONSTANTE, ACOPLE A BOLSA POR SISTEMA AUDÍVEL POR UM CLICK, INDICANDO QUE A BOLSA FOI CONECTADA DA FORMA CORRETA, ARO DE AJUSTE QUE PERMITE REPOSICIONAR A BOLSA NO ABDÔMEN, SUPORTE DE CINTO NA PRÓPRIA PLACA.</w:t>
            </w:r>
          </w:p>
        </w:tc>
        <w:tc>
          <w:tcPr>
            <w:tcW w:w="5103" w:type="dxa"/>
            <w:noWrap/>
            <w:vAlign w:val="center"/>
            <w:hideMark/>
          </w:tcPr>
          <w:p w14:paraId="5135AE8A" w14:textId="77777777" w:rsidR="00042A00" w:rsidRPr="00875095" w:rsidRDefault="00042A00" w:rsidP="003215C4">
            <w:pPr>
              <w:jc w:val="both"/>
              <w:rPr>
                <w:rFonts w:ascii="Times New Roman" w:eastAsia="Yu Gothic" w:hAnsi="Times New Roman" w:cs="Times New Roman"/>
              </w:rPr>
            </w:pPr>
            <w:r w:rsidRPr="007E0C48">
              <w:rPr>
                <w:rFonts w:ascii="Times New Roman" w:eastAsia="Yu Gothic" w:hAnsi="Times New Roman" w:cs="Times New Roman"/>
              </w:rPr>
              <w:t>Promove melhor adaptação em estomas planos ou retraídos, garantindo vedação, maior segurança contra vazamentos e proteção da pele ao redor do estoma.</w:t>
            </w:r>
          </w:p>
        </w:tc>
      </w:tr>
    </w:tbl>
    <w:p w14:paraId="47316ABC" w14:textId="063C2EAA" w:rsidR="00042A00" w:rsidRDefault="00042A00" w:rsidP="00042A00">
      <w:pPr>
        <w:spacing w:line="276" w:lineRule="auto"/>
        <w:ind w:firstLine="720"/>
        <w:jc w:val="both"/>
        <w:rPr>
          <w:rFonts w:ascii="Times New Roman" w:eastAsia="Times New Roman" w:hAnsi="Times New Roman" w:cs="Times New Roman"/>
        </w:rPr>
      </w:pPr>
      <w:r w:rsidRPr="00E710E2">
        <w:rPr>
          <w:rFonts w:ascii="Times New Roman" w:eastAsia="Times New Roman" w:hAnsi="Times New Roman" w:cs="Times New Roman"/>
        </w:rPr>
        <w:t>As bolsas de colostomia/ileostomia</w:t>
      </w:r>
      <w:r>
        <w:rPr>
          <w:rFonts w:ascii="Times New Roman" w:eastAsia="Times New Roman" w:hAnsi="Times New Roman" w:cs="Times New Roman"/>
        </w:rPr>
        <w:t xml:space="preserve"> e os adjuvantes</w:t>
      </w:r>
      <w:r w:rsidRPr="00E710E2">
        <w:rPr>
          <w:rFonts w:ascii="Times New Roman" w:eastAsia="Times New Roman" w:hAnsi="Times New Roman" w:cs="Times New Roman"/>
        </w:rPr>
        <w:t xml:space="preserve"> são imprescindíveis para manter a qualidade de vida e dignidade aos pacientes que delas fazem uso, portanto são itens de relevante importância ao município para assistência dos ostomizados.</w:t>
      </w:r>
    </w:p>
    <w:p w14:paraId="1A24D1B3" w14:textId="77777777" w:rsidR="00042A00" w:rsidRPr="007741EB" w:rsidRDefault="00042A00" w:rsidP="00042A00">
      <w:pPr>
        <w:spacing w:line="276" w:lineRule="auto"/>
        <w:ind w:firstLine="720"/>
        <w:jc w:val="both"/>
        <w:rPr>
          <w:rFonts w:ascii="Times New Roman" w:eastAsia="Yu Gothic" w:hAnsi="Times New Roman" w:cs="Times New Roman"/>
          <w:sz w:val="22"/>
          <w:szCs w:val="22"/>
        </w:rPr>
      </w:pPr>
    </w:p>
    <w:p w14:paraId="55C7C56C" w14:textId="77777777" w:rsidR="004F030F" w:rsidRPr="007741EB" w:rsidRDefault="004F030F" w:rsidP="006073B2">
      <w:pPr>
        <w:pStyle w:val="Nivel01"/>
        <w:spacing w:before="0" w:line="276" w:lineRule="auto"/>
        <w:ind w:left="0" w:firstLine="0"/>
        <w:rPr>
          <w:rFonts w:ascii="Times New Roman" w:hAnsi="Times New Roman" w:cs="Times New Roman"/>
          <w:sz w:val="22"/>
          <w:szCs w:val="22"/>
        </w:rPr>
      </w:pPr>
      <w:r w:rsidRPr="007741EB">
        <w:rPr>
          <w:rFonts w:ascii="Times New Roman" w:hAnsi="Times New Roman" w:cs="Times New Roman"/>
          <w:sz w:val="22"/>
          <w:szCs w:val="22"/>
        </w:rPr>
        <w:t>FUNDAMENTAÇÃO E DESCRIÇÃO DA NECESSIDADE DA CONTRATAÇÃO</w:t>
      </w:r>
    </w:p>
    <w:p w14:paraId="6BED92E1" w14:textId="77777777" w:rsidR="00334500" w:rsidRPr="007741EB" w:rsidRDefault="00334500" w:rsidP="006073B2">
      <w:pPr>
        <w:spacing w:line="276" w:lineRule="auto"/>
        <w:rPr>
          <w:rFonts w:ascii="Times New Roman" w:hAnsi="Times New Roman" w:cs="Times New Roman"/>
          <w:sz w:val="22"/>
          <w:szCs w:val="22"/>
        </w:rPr>
      </w:pPr>
    </w:p>
    <w:p w14:paraId="04589D28" w14:textId="77777777" w:rsidR="006A6DEC" w:rsidRDefault="00054224" w:rsidP="006A6DEC">
      <w:pPr>
        <w:pStyle w:val="Nivel2"/>
        <w:spacing w:before="0" w:after="0"/>
        <w:ind w:left="0" w:firstLine="709"/>
        <w:rPr>
          <w:rFonts w:ascii="Times New Roman" w:hAnsi="Times New Roman" w:cs="Times New Roman"/>
          <w:color w:val="auto"/>
          <w:sz w:val="22"/>
          <w:szCs w:val="22"/>
        </w:rPr>
      </w:pPr>
      <w:r w:rsidRPr="007741EB">
        <w:rPr>
          <w:rFonts w:ascii="Times New Roman" w:hAnsi="Times New Roman" w:cs="Times New Roman"/>
          <w:color w:val="auto"/>
          <w:sz w:val="22"/>
          <w:szCs w:val="22"/>
        </w:rPr>
        <w:t>A fundamentação da contratação e a definição dos quantitativos encontram-se detalhadas no tópico específico dos Estudos Técnicos Preliminares, anexo a este Termo de Referência.</w:t>
      </w:r>
    </w:p>
    <w:p w14:paraId="1CC8FAE5" w14:textId="779AAFD6" w:rsidR="006A6DEC" w:rsidRPr="006A6DEC" w:rsidRDefault="006A6DEC" w:rsidP="006A6DEC">
      <w:pPr>
        <w:pStyle w:val="Nivel2"/>
        <w:spacing w:before="0" w:after="0"/>
        <w:ind w:left="0" w:firstLine="709"/>
        <w:rPr>
          <w:rFonts w:ascii="Times New Roman" w:hAnsi="Times New Roman" w:cs="Times New Roman"/>
          <w:color w:val="auto"/>
          <w:sz w:val="22"/>
          <w:szCs w:val="22"/>
        </w:rPr>
      </w:pPr>
      <w:r w:rsidRPr="006A6DEC">
        <w:rPr>
          <w:rFonts w:ascii="Times New Roman" w:eastAsia="Times New Roman" w:hAnsi="Times New Roman" w:cs="Times New Roman"/>
          <w:sz w:val="22"/>
          <w:szCs w:val="22"/>
        </w:rPr>
        <w:t>A presente contratação encontra-se alinhada ao planejamento administrativo do Município de Bela Vista de Goiás, em consonância com as necessidades identificadas pela Secretaria Municipal de Saúde e com o Plano Anual de Contratações, quando existente e aplicável.</w:t>
      </w:r>
    </w:p>
    <w:p w14:paraId="1B8C3619" w14:textId="77777777" w:rsidR="00054224" w:rsidRPr="0067029E" w:rsidRDefault="00054224" w:rsidP="00054224">
      <w:pPr>
        <w:pStyle w:val="Nivel2"/>
        <w:numPr>
          <w:ilvl w:val="0"/>
          <w:numId w:val="0"/>
        </w:numPr>
        <w:spacing w:before="0" w:after="0"/>
        <w:ind w:left="709"/>
        <w:rPr>
          <w:rFonts w:ascii="Times New Roman" w:hAnsi="Times New Roman" w:cs="Times New Roman"/>
          <w:color w:val="auto"/>
          <w:sz w:val="22"/>
          <w:szCs w:val="22"/>
        </w:rPr>
      </w:pPr>
    </w:p>
    <w:p w14:paraId="4A68CDB8" w14:textId="77777777" w:rsidR="004F030F" w:rsidRPr="0067029E" w:rsidRDefault="004F030F" w:rsidP="006073B2">
      <w:pPr>
        <w:pStyle w:val="Nivel01"/>
        <w:spacing w:before="0" w:line="276" w:lineRule="auto"/>
        <w:ind w:left="0" w:firstLine="0"/>
        <w:rPr>
          <w:rFonts w:ascii="Times New Roman" w:hAnsi="Times New Roman" w:cs="Times New Roman"/>
          <w:sz w:val="22"/>
          <w:szCs w:val="22"/>
        </w:rPr>
      </w:pPr>
      <w:r w:rsidRPr="0067029E">
        <w:rPr>
          <w:rFonts w:ascii="Times New Roman" w:hAnsi="Times New Roman" w:cs="Times New Roman"/>
          <w:sz w:val="22"/>
          <w:szCs w:val="22"/>
        </w:rPr>
        <w:t>DESCRIÇÃO DA SOLUÇÃO COMO UM TODO CONSIDERADO O CICLO DE VIDA DO OBJETO E ESPECIFICAÇÃO DO PRODUTO</w:t>
      </w:r>
    </w:p>
    <w:p w14:paraId="31A8D5B9" w14:textId="77777777" w:rsidR="00334500" w:rsidRPr="0067029E" w:rsidRDefault="00334500" w:rsidP="006073B2">
      <w:pPr>
        <w:spacing w:line="276" w:lineRule="auto"/>
        <w:rPr>
          <w:rFonts w:ascii="Times New Roman" w:hAnsi="Times New Roman" w:cs="Times New Roman"/>
          <w:sz w:val="22"/>
          <w:szCs w:val="22"/>
        </w:rPr>
      </w:pPr>
    </w:p>
    <w:p w14:paraId="2E1DAFB1" w14:textId="424954BB" w:rsidR="00A87C19" w:rsidRPr="0067029E" w:rsidRDefault="00A87C19" w:rsidP="00A87C19">
      <w:pPr>
        <w:pStyle w:val="Nivel2"/>
        <w:spacing w:before="0" w:after="0"/>
        <w:ind w:left="0" w:firstLine="709"/>
        <w:rPr>
          <w:rFonts w:ascii="Times New Roman" w:hAnsi="Times New Roman" w:cs="Times New Roman"/>
          <w:color w:val="auto"/>
          <w:sz w:val="22"/>
          <w:szCs w:val="22"/>
        </w:rPr>
      </w:pPr>
      <w:r w:rsidRPr="0067029E">
        <w:rPr>
          <w:rFonts w:ascii="Times New Roman" w:hAnsi="Times New Roman" w:cs="Times New Roman"/>
          <w:color w:val="auto"/>
          <w:sz w:val="22"/>
          <w:szCs w:val="22"/>
        </w:rPr>
        <w:t xml:space="preserve">A solução proposta visa garantir o fornecimento adequado e contínuo </w:t>
      </w:r>
      <w:r w:rsidR="00042A00">
        <w:rPr>
          <w:rFonts w:ascii="Times New Roman" w:hAnsi="Times New Roman" w:cs="Times New Roman"/>
          <w:color w:val="auto"/>
          <w:sz w:val="22"/>
          <w:szCs w:val="22"/>
        </w:rPr>
        <w:t xml:space="preserve">de </w:t>
      </w:r>
      <w:r w:rsidR="00042A00" w:rsidRPr="00042A00">
        <w:rPr>
          <w:rFonts w:ascii="Times New Roman" w:hAnsi="Times New Roman" w:cs="Times New Roman"/>
          <w:color w:val="auto"/>
          <w:sz w:val="22"/>
          <w:szCs w:val="22"/>
        </w:rPr>
        <w:t>Bolsas de Colostomia/Ileostomia e adjuvantes para Ostomia</w:t>
      </w:r>
      <w:r w:rsidR="00042A00">
        <w:rPr>
          <w:rFonts w:ascii="Times New Roman" w:hAnsi="Times New Roman" w:cs="Times New Roman"/>
          <w:sz w:val="22"/>
          <w:szCs w:val="22"/>
        </w:rPr>
        <w:t xml:space="preserve">, </w:t>
      </w:r>
      <w:r w:rsidRPr="0067029E">
        <w:rPr>
          <w:rFonts w:ascii="Times New Roman" w:hAnsi="Times New Roman" w:cs="Times New Roman"/>
          <w:color w:val="auto"/>
          <w:sz w:val="22"/>
          <w:szCs w:val="22"/>
        </w:rPr>
        <w:t>contribuindo para a promoção, manutenção e recuperação da saúde dos pacientes atendidos nas unidades de saúde do município. O fornecimento contemplará:</w:t>
      </w:r>
    </w:p>
    <w:p w14:paraId="77D7D88D" w14:textId="77777777" w:rsidR="00042A00" w:rsidRPr="00042A00" w:rsidRDefault="00042A00" w:rsidP="00042A00">
      <w:pPr>
        <w:pStyle w:val="Nivel2"/>
        <w:numPr>
          <w:ilvl w:val="0"/>
          <w:numId w:val="0"/>
        </w:numPr>
        <w:spacing w:before="0" w:after="0"/>
        <w:ind w:left="709"/>
        <w:rPr>
          <w:rFonts w:ascii="Times New Roman" w:hAnsi="Times New Roman" w:cs="Times New Roman"/>
          <w:iCs/>
          <w:color w:val="auto"/>
          <w:sz w:val="22"/>
          <w:szCs w:val="22"/>
        </w:rPr>
      </w:pPr>
      <w:r w:rsidRPr="00042A00">
        <w:rPr>
          <w:rFonts w:ascii="Times New Roman" w:hAnsi="Times New Roman" w:cs="Times New Roman"/>
          <w:iCs/>
          <w:color w:val="auto"/>
          <w:sz w:val="22"/>
          <w:szCs w:val="22"/>
        </w:rPr>
        <w:t>Bolsas de Colostomia/Ileostomia e adjuvantes para Ostomia: utilizados para tratamento contínuo, fornecidos pela Farmácia Municipal para tratamento em regime domiciliar, garantindo o acesso universal e gratuito aos usuários do Sistema Único de Saúde (SUS), conforme diretrizes do Fundo Municipal de Saúde.</w:t>
      </w:r>
    </w:p>
    <w:p w14:paraId="2164D1D2" w14:textId="2CBB99C9" w:rsidR="007741EB" w:rsidRPr="0067029E" w:rsidRDefault="007741EB" w:rsidP="007741EB">
      <w:pPr>
        <w:pStyle w:val="Nvel2-Red"/>
        <w:spacing w:before="0" w:after="0"/>
        <w:ind w:firstLine="277"/>
        <w:rPr>
          <w:rFonts w:ascii="Times New Roman" w:hAnsi="Times New Roman" w:cs="Times New Roman"/>
          <w:i w:val="0"/>
          <w:color w:val="auto"/>
          <w:sz w:val="22"/>
          <w:szCs w:val="22"/>
        </w:rPr>
      </w:pPr>
      <w:r w:rsidRPr="0067029E">
        <w:rPr>
          <w:rFonts w:ascii="Times New Roman" w:hAnsi="Times New Roman" w:cs="Times New Roman"/>
          <w:i w:val="0"/>
          <w:color w:val="auto"/>
          <w:sz w:val="22"/>
          <w:szCs w:val="22"/>
        </w:rPr>
        <w:t xml:space="preserve">A gestão do armazenamento, distribuição e dispensação </w:t>
      </w:r>
      <w:r w:rsidR="00042A00">
        <w:rPr>
          <w:rFonts w:ascii="Times New Roman" w:hAnsi="Times New Roman" w:cs="Times New Roman"/>
          <w:i w:val="0"/>
          <w:color w:val="auto"/>
          <w:sz w:val="22"/>
          <w:szCs w:val="22"/>
        </w:rPr>
        <w:t xml:space="preserve">das </w:t>
      </w:r>
      <w:r w:rsidR="00042A00" w:rsidRPr="00042A00">
        <w:rPr>
          <w:rFonts w:ascii="Times New Roman" w:hAnsi="Times New Roman" w:cs="Times New Roman"/>
          <w:i w:val="0"/>
          <w:color w:val="auto"/>
          <w:sz w:val="22"/>
          <w:szCs w:val="22"/>
        </w:rPr>
        <w:t>Bolsas de Colostomia/Ileostomia e adjuvantes para Ostomia,</w:t>
      </w:r>
      <w:r w:rsidRPr="0067029E">
        <w:rPr>
          <w:rFonts w:ascii="Times New Roman" w:hAnsi="Times New Roman" w:cs="Times New Roman"/>
          <w:i w:val="0"/>
          <w:color w:val="auto"/>
          <w:sz w:val="22"/>
          <w:szCs w:val="22"/>
        </w:rPr>
        <w:t xml:space="preserve"> será realizada pelo Departamento Farmacêutico, vinculado ao Fundo Municipal de Saúde, assegurando a correta destinação dos insumos às unidades de saúde, em conformidade com os protocolos sanitários vigentes.</w:t>
      </w:r>
    </w:p>
    <w:p w14:paraId="112E09FA" w14:textId="26F85F18" w:rsidR="004F030F" w:rsidRPr="0067029E" w:rsidRDefault="007741EB" w:rsidP="007741EB">
      <w:pPr>
        <w:pStyle w:val="Nvel2-Red"/>
        <w:spacing w:before="0" w:after="0"/>
        <w:ind w:firstLine="277"/>
        <w:rPr>
          <w:rFonts w:ascii="Times New Roman" w:hAnsi="Times New Roman" w:cs="Times New Roman"/>
          <w:i w:val="0"/>
          <w:color w:val="auto"/>
          <w:sz w:val="22"/>
          <w:szCs w:val="22"/>
        </w:rPr>
      </w:pPr>
      <w:r w:rsidRPr="0067029E">
        <w:rPr>
          <w:rFonts w:ascii="Times New Roman" w:hAnsi="Times New Roman" w:cs="Times New Roman"/>
          <w:i w:val="0"/>
          <w:color w:val="auto"/>
          <w:sz w:val="22"/>
          <w:szCs w:val="22"/>
        </w:rPr>
        <w:t>A contratação será realizada por meio de procedimento licitatório, nos termos da Lei nº 14.133/2021, garantindo ampla concorrência, economicidade, eficiência, padronização e conformidade com as melhores práticas do mercado.</w:t>
      </w:r>
    </w:p>
    <w:p w14:paraId="2E4170F2" w14:textId="77777777" w:rsidR="004F030F" w:rsidRPr="0067029E" w:rsidRDefault="004F030F" w:rsidP="007741EB">
      <w:pPr>
        <w:pStyle w:val="Nivel01"/>
      </w:pPr>
      <w:r w:rsidRPr="0067029E">
        <w:rPr>
          <w:rFonts w:ascii="Times New Roman" w:hAnsi="Times New Roman" w:cs="Times New Roman"/>
          <w:sz w:val="22"/>
          <w:szCs w:val="22"/>
        </w:rPr>
        <w:t>MODELO DE EXECUÇÃO DO OBJETO</w:t>
      </w:r>
    </w:p>
    <w:p w14:paraId="1F96C570" w14:textId="77777777" w:rsidR="00334500" w:rsidRPr="0067029E" w:rsidRDefault="00334500" w:rsidP="006073B2">
      <w:pPr>
        <w:spacing w:line="276" w:lineRule="auto"/>
        <w:rPr>
          <w:rFonts w:ascii="Times New Roman" w:hAnsi="Times New Roman" w:cs="Times New Roman"/>
          <w:sz w:val="22"/>
          <w:szCs w:val="22"/>
        </w:rPr>
      </w:pPr>
    </w:p>
    <w:p w14:paraId="76212523" w14:textId="77777777" w:rsidR="004F030F" w:rsidRPr="0067029E" w:rsidRDefault="004F030F" w:rsidP="006073B2">
      <w:pPr>
        <w:pStyle w:val="Nvel1-SemNum"/>
        <w:spacing w:before="0" w:line="276" w:lineRule="auto"/>
        <w:rPr>
          <w:rFonts w:ascii="Times New Roman" w:hAnsi="Times New Roman" w:cs="Times New Roman"/>
          <w:color w:val="auto"/>
          <w:sz w:val="22"/>
          <w:szCs w:val="22"/>
        </w:rPr>
      </w:pPr>
      <w:r w:rsidRPr="0067029E">
        <w:rPr>
          <w:rFonts w:ascii="Times New Roman" w:hAnsi="Times New Roman" w:cs="Times New Roman"/>
          <w:color w:val="auto"/>
          <w:sz w:val="22"/>
          <w:szCs w:val="22"/>
        </w:rPr>
        <w:t>Condições de Entrega</w:t>
      </w:r>
    </w:p>
    <w:p w14:paraId="709AAC8B" w14:textId="77777777" w:rsidR="00334500" w:rsidRPr="0067029E" w:rsidRDefault="00334500" w:rsidP="006073B2">
      <w:pPr>
        <w:pStyle w:val="Nvel1-SemNum"/>
        <w:spacing w:before="0" w:line="276" w:lineRule="auto"/>
        <w:rPr>
          <w:rFonts w:ascii="Times New Roman" w:hAnsi="Times New Roman" w:cs="Times New Roman"/>
          <w:color w:val="auto"/>
          <w:sz w:val="22"/>
          <w:szCs w:val="22"/>
        </w:rPr>
      </w:pPr>
    </w:p>
    <w:p w14:paraId="65C3A559" w14:textId="77777777" w:rsidR="00186CF2" w:rsidRPr="00186CF2" w:rsidRDefault="007741EB" w:rsidP="00186CF2">
      <w:pPr>
        <w:pStyle w:val="Nvel2-Red"/>
        <w:numPr>
          <w:ilvl w:val="1"/>
          <w:numId w:val="44"/>
        </w:numPr>
        <w:spacing w:before="0" w:after="0"/>
        <w:rPr>
          <w:rFonts w:ascii="Times New Roman" w:hAnsi="Times New Roman" w:cs="Times New Roman"/>
          <w:i w:val="0"/>
          <w:iCs w:val="0"/>
          <w:color w:val="auto"/>
          <w:sz w:val="22"/>
          <w:szCs w:val="22"/>
        </w:rPr>
      </w:pPr>
      <w:r w:rsidRPr="0067029E">
        <w:rPr>
          <w:rFonts w:ascii="Times New Roman" w:hAnsi="Times New Roman" w:cs="Times New Roman"/>
          <w:i w:val="0"/>
          <w:iCs w:val="0"/>
          <w:color w:val="auto"/>
          <w:sz w:val="22"/>
          <w:szCs w:val="22"/>
        </w:rPr>
        <w:t xml:space="preserve">O fornecimento será realizado de forma parcelada, conforme a necessidade, pelo período de 12 </w:t>
      </w:r>
      <w:r w:rsidRPr="00186CF2">
        <w:rPr>
          <w:rFonts w:ascii="Times New Roman" w:hAnsi="Times New Roman" w:cs="Times New Roman"/>
          <w:i w:val="0"/>
          <w:iCs w:val="0"/>
          <w:color w:val="auto"/>
          <w:sz w:val="22"/>
          <w:szCs w:val="22"/>
        </w:rPr>
        <w:t>(doze) meses.</w:t>
      </w:r>
    </w:p>
    <w:p w14:paraId="70F68876" w14:textId="77777777" w:rsidR="006A6DEC" w:rsidRDefault="007741EB" w:rsidP="006A6DEC">
      <w:pPr>
        <w:pStyle w:val="Nvel2-Red"/>
        <w:numPr>
          <w:ilvl w:val="1"/>
          <w:numId w:val="44"/>
        </w:numPr>
        <w:spacing w:before="0" w:after="0"/>
        <w:rPr>
          <w:rFonts w:ascii="Times New Roman" w:hAnsi="Times New Roman" w:cs="Times New Roman"/>
          <w:i w:val="0"/>
          <w:iCs w:val="0"/>
          <w:color w:val="auto"/>
          <w:sz w:val="22"/>
          <w:szCs w:val="22"/>
        </w:rPr>
      </w:pPr>
      <w:r w:rsidRPr="00186CF2">
        <w:rPr>
          <w:rFonts w:ascii="Times New Roman" w:hAnsi="Times New Roman" w:cs="Times New Roman"/>
          <w:i w:val="0"/>
          <w:iCs w:val="0"/>
          <w:color w:val="auto"/>
          <w:sz w:val="22"/>
          <w:szCs w:val="22"/>
        </w:rPr>
        <w:t>Os produtos deverão ser entregues no prazo máximo de 10 (dez) dias corridos após o recebimento da solicitação formalizada pelo departamento requisitante.</w:t>
      </w:r>
    </w:p>
    <w:p w14:paraId="10657AB5" w14:textId="36F85C37" w:rsidR="006A6DEC" w:rsidRPr="006A6DEC" w:rsidRDefault="006A6DEC" w:rsidP="006A6DEC">
      <w:pPr>
        <w:pStyle w:val="Nvel2-Red"/>
        <w:numPr>
          <w:ilvl w:val="1"/>
          <w:numId w:val="44"/>
        </w:numPr>
        <w:spacing w:before="0" w:after="0"/>
        <w:rPr>
          <w:rFonts w:ascii="Times New Roman" w:hAnsi="Times New Roman" w:cs="Times New Roman"/>
          <w:i w:val="0"/>
          <w:iCs w:val="0"/>
          <w:color w:val="auto"/>
          <w:sz w:val="22"/>
          <w:szCs w:val="22"/>
        </w:rPr>
      </w:pPr>
      <w:r w:rsidRPr="006A6DEC">
        <w:rPr>
          <w:rFonts w:ascii="Times New Roman" w:eastAsia="Times New Roman" w:hAnsi="Times New Roman" w:cs="Times New Roman"/>
          <w:i w:val="0"/>
          <w:iCs w:val="0"/>
          <w:color w:val="auto"/>
          <w:sz w:val="22"/>
          <w:szCs w:val="22"/>
        </w:rPr>
        <w:t>Os bens deverão ser de primeira qualidade, atendendo às especificações estabelecidas neste Termo de Referência e às exigências da legislação sanitária vigente, especialmente às normas e regulamentações aplicáveis da Agência Nacional de Vigilância Sanitária (ANVISA).</w:t>
      </w:r>
    </w:p>
    <w:p w14:paraId="4D2321A5" w14:textId="77777777" w:rsidR="00186CF2" w:rsidRDefault="007741EB" w:rsidP="00186CF2">
      <w:pPr>
        <w:pStyle w:val="Nvel2-Red"/>
        <w:numPr>
          <w:ilvl w:val="1"/>
          <w:numId w:val="44"/>
        </w:numPr>
        <w:spacing w:before="0" w:after="0"/>
        <w:rPr>
          <w:rFonts w:ascii="Times New Roman" w:hAnsi="Times New Roman" w:cs="Times New Roman"/>
          <w:i w:val="0"/>
          <w:iCs w:val="0"/>
          <w:color w:val="auto"/>
          <w:sz w:val="22"/>
          <w:szCs w:val="22"/>
        </w:rPr>
      </w:pPr>
      <w:r w:rsidRPr="00186CF2">
        <w:rPr>
          <w:rFonts w:ascii="Times New Roman" w:hAnsi="Times New Roman" w:cs="Times New Roman"/>
          <w:i w:val="0"/>
          <w:iCs w:val="0"/>
          <w:color w:val="auto"/>
          <w:sz w:val="22"/>
          <w:szCs w:val="22"/>
        </w:rPr>
        <w:t>As entregas deverão ocorrer de segunda a sexta-feira, nos endereços especificados no Apenso I do Termo de Referência, a partir das 08h00, podendo haver variação conforme determinado na ordem de serviço.</w:t>
      </w:r>
    </w:p>
    <w:p w14:paraId="0C508813" w14:textId="4C9E1A30" w:rsidR="007741EB" w:rsidRPr="00186CF2" w:rsidRDefault="007741EB" w:rsidP="00186CF2">
      <w:pPr>
        <w:pStyle w:val="Nvel2-Red"/>
        <w:numPr>
          <w:ilvl w:val="1"/>
          <w:numId w:val="44"/>
        </w:numPr>
        <w:spacing w:before="0" w:after="0"/>
        <w:rPr>
          <w:rFonts w:ascii="Times New Roman" w:hAnsi="Times New Roman" w:cs="Times New Roman"/>
          <w:i w:val="0"/>
          <w:iCs w:val="0"/>
          <w:color w:val="auto"/>
          <w:sz w:val="22"/>
          <w:szCs w:val="22"/>
        </w:rPr>
      </w:pPr>
      <w:r w:rsidRPr="00186CF2">
        <w:rPr>
          <w:rFonts w:ascii="Times New Roman" w:hAnsi="Times New Roman" w:cs="Times New Roman"/>
          <w:i w:val="0"/>
          <w:iCs w:val="0"/>
          <w:color w:val="auto"/>
          <w:sz w:val="22"/>
          <w:szCs w:val="22"/>
        </w:rPr>
        <w:t>No ato da entrega, o</w:t>
      </w:r>
      <w:r w:rsidR="006A6DEC">
        <w:rPr>
          <w:rFonts w:ascii="Times New Roman" w:hAnsi="Times New Roman" w:cs="Times New Roman"/>
          <w:i w:val="0"/>
          <w:iCs w:val="0"/>
          <w:color w:val="auto"/>
          <w:sz w:val="22"/>
          <w:szCs w:val="22"/>
        </w:rPr>
        <w:t>s produtos</w:t>
      </w:r>
      <w:r w:rsidRPr="00186CF2">
        <w:rPr>
          <w:rFonts w:ascii="Times New Roman" w:hAnsi="Times New Roman" w:cs="Times New Roman"/>
          <w:i w:val="0"/>
          <w:iCs w:val="0"/>
          <w:color w:val="auto"/>
          <w:sz w:val="22"/>
          <w:szCs w:val="22"/>
        </w:rPr>
        <w:t xml:space="preserve"> deverão possuir, no mínimo, 75% do seu prazo de validade total, garantindo sua eficácia e segurança, bem como prevenindo prejuízos ao erário, uma vez que os itens serão armazenados para posterior distribuição à população.</w:t>
      </w:r>
    </w:p>
    <w:p w14:paraId="2E1019AE" w14:textId="77777777" w:rsidR="007741EB" w:rsidRPr="0067029E" w:rsidRDefault="007741EB" w:rsidP="006073B2">
      <w:pPr>
        <w:pStyle w:val="Nvel1-SemNum"/>
        <w:spacing w:before="0" w:line="276" w:lineRule="auto"/>
        <w:rPr>
          <w:rFonts w:ascii="Times New Roman" w:hAnsi="Times New Roman" w:cs="Times New Roman"/>
          <w:color w:val="auto"/>
          <w:sz w:val="22"/>
          <w:szCs w:val="22"/>
        </w:rPr>
      </w:pPr>
    </w:p>
    <w:p w14:paraId="73F238F6" w14:textId="77777777" w:rsidR="007741EB" w:rsidRPr="0067029E" w:rsidRDefault="007741EB" w:rsidP="006073B2">
      <w:pPr>
        <w:pStyle w:val="Nvel1-SemNum"/>
        <w:spacing w:before="0" w:line="276" w:lineRule="auto"/>
        <w:rPr>
          <w:rFonts w:ascii="Times New Roman" w:hAnsi="Times New Roman" w:cs="Times New Roman"/>
          <w:color w:val="auto"/>
          <w:sz w:val="22"/>
          <w:szCs w:val="22"/>
        </w:rPr>
      </w:pPr>
    </w:p>
    <w:p w14:paraId="7ED955B9" w14:textId="77777777" w:rsidR="00334500" w:rsidRPr="0067029E" w:rsidRDefault="004F030F" w:rsidP="006073B2">
      <w:pPr>
        <w:pStyle w:val="Nvel1-SemNum"/>
        <w:spacing w:before="0" w:line="276" w:lineRule="auto"/>
        <w:rPr>
          <w:rFonts w:ascii="Times New Roman" w:hAnsi="Times New Roman" w:cs="Times New Roman"/>
          <w:color w:val="auto"/>
          <w:sz w:val="22"/>
          <w:szCs w:val="22"/>
        </w:rPr>
      </w:pPr>
      <w:r w:rsidRPr="0067029E">
        <w:rPr>
          <w:rFonts w:ascii="Times New Roman" w:hAnsi="Times New Roman" w:cs="Times New Roman"/>
          <w:color w:val="auto"/>
          <w:sz w:val="22"/>
          <w:szCs w:val="22"/>
        </w:rPr>
        <w:t>Garantia, manutenção e assistência técnica</w:t>
      </w:r>
    </w:p>
    <w:p w14:paraId="72BAA74B" w14:textId="77777777" w:rsidR="004F030F" w:rsidRPr="0067029E" w:rsidRDefault="004F030F" w:rsidP="006073B2">
      <w:pPr>
        <w:pStyle w:val="Nvel1-SemNum"/>
        <w:spacing w:before="0" w:line="276" w:lineRule="auto"/>
        <w:rPr>
          <w:rFonts w:ascii="Times New Roman" w:hAnsi="Times New Roman" w:cs="Times New Roman"/>
          <w:color w:val="auto"/>
          <w:sz w:val="22"/>
          <w:szCs w:val="22"/>
        </w:rPr>
      </w:pPr>
    </w:p>
    <w:p w14:paraId="48A0E771" w14:textId="07AB57D6" w:rsidR="007741EB" w:rsidRPr="0067029E" w:rsidRDefault="007741EB" w:rsidP="00186CF2">
      <w:pPr>
        <w:pStyle w:val="Nivel2"/>
        <w:numPr>
          <w:ilvl w:val="1"/>
          <w:numId w:val="44"/>
        </w:numPr>
        <w:spacing w:before="0" w:after="0"/>
        <w:rPr>
          <w:rFonts w:ascii="Times New Roman" w:hAnsi="Times New Roman" w:cs="Times New Roman"/>
          <w:color w:val="auto"/>
          <w:sz w:val="22"/>
          <w:szCs w:val="22"/>
        </w:rPr>
      </w:pPr>
      <w:r w:rsidRPr="0067029E">
        <w:rPr>
          <w:rFonts w:ascii="Times New Roman" w:hAnsi="Times New Roman" w:cs="Times New Roman"/>
          <w:color w:val="auto"/>
          <w:sz w:val="22"/>
          <w:szCs w:val="22"/>
        </w:rPr>
        <w:t>O prazo de garantia dos produtos deverá atender ao disposto na Lei nº 8.078, de 11 de setembro de 1990 (Código de Defesa do Consumidor), assegurando a substituição ou reparação de itens com eventuais defeitos ou inconformidades.</w:t>
      </w:r>
    </w:p>
    <w:p w14:paraId="07005375" w14:textId="77777777" w:rsidR="004F030F" w:rsidRPr="0067029E" w:rsidRDefault="004F030F" w:rsidP="006073B2">
      <w:pPr>
        <w:pStyle w:val="Nivel01"/>
        <w:spacing w:line="276" w:lineRule="auto"/>
        <w:rPr>
          <w:rFonts w:ascii="Times New Roman" w:hAnsi="Times New Roman" w:cs="Times New Roman"/>
          <w:sz w:val="22"/>
          <w:szCs w:val="22"/>
        </w:rPr>
      </w:pPr>
      <w:r w:rsidRPr="0067029E">
        <w:rPr>
          <w:rFonts w:ascii="Times New Roman" w:hAnsi="Times New Roman" w:cs="Times New Roman"/>
          <w:sz w:val="22"/>
          <w:szCs w:val="22"/>
        </w:rPr>
        <w:t>MODELO DE GESTÃO DO CONTRATO</w:t>
      </w:r>
    </w:p>
    <w:p w14:paraId="328E745D" w14:textId="77777777" w:rsidR="00334500" w:rsidRPr="0067029E" w:rsidRDefault="00334500" w:rsidP="006073B2">
      <w:pPr>
        <w:spacing w:line="276" w:lineRule="auto"/>
        <w:rPr>
          <w:rFonts w:ascii="Times New Roman" w:hAnsi="Times New Roman" w:cs="Times New Roman"/>
          <w:sz w:val="22"/>
          <w:szCs w:val="22"/>
        </w:rPr>
      </w:pPr>
    </w:p>
    <w:p w14:paraId="1E12EADB" w14:textId="77777777" w:rsidR="004803DB" w:rsidRPr="0067029E" w:rsidRDefault="004803DB" w:rsidP="00CF1A29">
      <w:pPr>
        <w:pStyle w:val="Nivel2"/>
        <w:tabs>
          <w:tab w:val="left" w:pos="709"/>
        </w:tabs>
        <w:spacing w:before="0" w:after="0"/>
        <w:ind w:firstLine="709"/>
        <w:rPr>
          <w:rFonts w:ascii="Times New Roman" w:hAnsi="Times New Roman" w:cs="Times New Roman"/>
          <w:color w:val="auto"/>
          <w:sz w:val="22"/>
          <w:szCs w:val="22"/>
        </w:rPr>
      </w:pPr>
      <w:r w:rsidRPr="0067029E">
        <w:rPr>
          <w:rFonts w:ascii="Times New Roman" w:eastAsia="Arial"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56C88995" w14:textId="77777777" w:rsidR="004803DB" w:rsidRPr="0067029E" w:rsidRDefault="004803DB" w:rsidP="006073B2">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6652F18B" w14:textId="77777777" w:rsidR="004803DB" w:rsidRPr="0067029E" w:rsidRDefault="004803DB" w:rsidP="006073B2">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color w:val="auto"/>
          <w:sz w:val="22"/>
          <w:szCs w:val="22"/>
        </w:rPr>
        <w:t>As comunicações entre o órgão ou entidade e a contratada devem ser realizadas por escrito sempre que o ato exigir tal formalidade, admitindo-se o uso de mensagem eletrônica para esse fim.</w:t>
      </w:r>
    </w:p>
    <w:p w14:paraId="1709483A" w14:textId="77777777" w:rsidR="00F24F7E" w:rsidRPr="0067029E" w:rsidRDefault="004803DB" w:rsidP="00F24F7E">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color w:val="auto"/>
          <w:sz w:val="22"/>
          <w:szCs w:val="22"/>
        </w:rPr>
        <w:t>O órgão ou entidade poderá convocar representante da empresa para adoção de providências que devam ser cumpridas de imediato.</w:t>
      </w:r>
    </w:p>
    <w:p w14:paraId="5A248DAB" w14:textId="77777777" w:rsidR="004803DB" w:rsidRPr="0067029E" w:rsidRDefault="004803DB" w:rsidP="00F24F7E">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color w:val="auto"/>
          <w:sz w:val="22"/>
          <w:szCs w:val="22"/>
        </w:rPr>
        <w:t>Após a assinatura do contrato ou instrumento equivalente</w:t>
      </w:r>
      <w:r w:rsidRPr="0067029E">
        <w:rPr>
          <w:rFonts w:ascii="Times New Roman" w:hAnsi="Times New Roman" w:cs="Times New Roman"/>
          <w:strike/>
          <w:color w:val="auto"/>
          <w:sz w:val="22"/>
          <w:szCs w:val="22"/>
        </w:rPr>
        <w:t>,</w:t>
      </w:r>
      <w:r w:rsidRPr="0067029E">
        <w:rPr>
          <w:rFonts w:ascii="Times New Roman" w:hAnsi="Times New Roman"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75BC697" w14:textId="77777777" w:rsidR="004803DB" w:rsidRPr="0067029E" w:rsidRDefault="004803DB" w:rsidP="006073B2">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color w:val="auto"/>
          <w:sz w:val="22"/>
          <w:szCs w:val="22"/>
        </w:rPr>
        <w:t>A execução do contrato deverá ser acompanhada e fiscalizada pelo(s) fiscal(is) do contrato, conforme atribuições do Decreto Municipal 119/2024, Art. 120:</w:t>
      </w:r>
    </w:p>
    <w:p w14:paraId="26DE7728"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 xml:space="preserve">I – </w:t>
      </w:r>
      <w:proofErr w:type="gramStart"/>
      <w:r w:rsidRPr="0067029E">
        <w:rPr>
          <w:rFonts w:ascii="Times New Roman" w:hAnsi="Times New Roman" w:cs="Times New Roman"/>
          <w:sz w:val="22"/>
          <w:szCs w:val="22"/>
        </w:rPr>
        <w:t>acompanhar e registrar</w:t>
      </w:r>
      <w:proofErr w:type="gramEnd"/>
      <w:r w:rsidRPr="0067029E">
        <w:rPr>
          <w:rFonts w:ascii="Times New Roman" w:hAnsi="Times New Roman" w:cs="Times New Roman"/>
          <w:sz w:val="22"/>
          <w:szCs w:val="22"/>
        </w:rPr>
        <w:t xml:space="preserve"> as ocorrências relativas à execução contratual, informando à unidade responsável pela gestão de contratos aquelas que podem resultar na execução dos serviços e obras ou na entrega de material de forma diversa do objeto contratual, tomando as providências necessárias à regularização, por parte da contratada, das faltas ou defeitos observados;</w:t>
      </w:r>
    </w:p>
    <w:p w14:paraId="3F8E0D60"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 xml:space="preserve">II - </w:t>
      </w:r>
      <w:proofErr w:type="gramStart"/>
      <w:r w:rsidRPr="0067029E">
        <w:rPr>
          <w:rFonts w:ascii="Times New Roman" w:hAnsi="Times New Roman" w:cs="Times New Roman"/>
          <w:sz w:val="22"/>
          <w:szCs w:val="22"/>
        </w:rPr>
        <w:t>recepcionar</w:t>
      </w:r>
      <w:proofErr w:type="gramEnd"/>
      <w:r w:rsidRPr="0067029E">
        <w:rPr>
          <w:rFonts w:ascii="Times New Roman" w:hAnsi="Times New Roman" w:cs="Times New Roman"/>
          <w:sz w:val="22"/>
          <w:szCs w:val="22"/>
        </w:rPr>
        <w:t xml:space="preserve"> da contratada, devidamente protocolados, os documentos necessários ao pagamento, previstos no termo de contrato e na portaria da Secretaria Municipal de Finanças que disciplina os procedimentos para a liquidação e pagamento, conferi-los e encaminhá-los à unidade responsável pela gestão de contratos;</w:t>
      </w:r>
    </w:p>
    <w:p w14:paraId="47A3FF88"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III - verificar se o prazo de entrega, as quantidades e a qualidade dos serviços, das obras ou do material encontram-se de acordo com o estabelecido no instrumento contratual, atestar a respectiva nota fiscal ou fatura e encaminhá-la à unidade responsável pela gestão de contratos;</w:t>
      </w:r>
    </w:p>
    <w:p w14:paraId="798ECE35"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 xml:space="preserve">IV - </w:t>
      </w:r>
      <w:proofErr w:type="gramStart"/>
      <w:r w:rsidRPr="0067029E">
        <w:rPr>
          <w:rFonts w:ascii="Times New Roman" w:hAnsi="Times New Roman" w:cs="Times New Roman"/>
          <w:sz w:val="22"/>
          <w:szCs w:val="22"/>
        </w:rPr>
        <w:t>manifestar-se</w:t>
      </w:r>
      <w:proofErr w:type="gramEnd"/>
      <w:r w:rsidRPr="0067029E">
        <w:rPr>
          <w:rFonts w:ascii="Times New Roman" w:hAnsi="Times New Roman" w:cs="Times New Roman"/>
          <w:sz w:val="22"/>
          <w:szCs w:val="22"/>
        </w:rPr>
        <w:t xml:space="preserve"> formalmente, quando consultado, sobre a prorrogação, rescisão ou qualquer outra providência que deva ser tomada com relação ao contrato que fiscaliza;</w:t>
      </w:r>
    </w:p>
    <w:p w14:paraId="7689C43B"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 xml:space="preserve">V - </w:t>
      </w:r>
      <w:proofErr w:type="gramStart"/>
      <w:r w:rsidRPr="0067029E">
        <w:rPr>
          <w:rFonts w:ascii="Times New Roman" w:hAnsi="Times New Roman" w:cs="Times New Roman"/>
          <w:sz w:val="22"/>
          <w:szCs w:val="22"/>
        </w:rPr>
        <w:t>consultar</w:t>
      </w:r>
      <w:proofErr w:type="gramEnd"/>
      <w:r w:rsidRPr="0067029E">
        <w:rPr>
          <w:rFonts w:ascii="Times New Roman" w:hAnsi="Times New Roman" w:cs="Times New Roman"/>
          <w:sz w:val="22"/>
          <w:szCs w:val="22"/>
        </w:rPr>
        <w:t xml:space="preserve"> a unidade demandante dos serviços, obras ou materiais sobre a necessidade de acréscimos ou supressões no objeto do contrato, se detectar algo que possa sugerir a adoção de tais providências;</w:t>
      </w:r>
    </w:p>
    <w:p w14:paraId="1E3A0ABD"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 xml:space="preserve">VI - </w:t>
      </w:r>
      <w:proofErr w:type="gramStart"/>
      <w:r w:rsidRPr="0067029E">
        <w:rPr>
          <w:rFonts w:ascii="Times New Roman" w:hAnsi="Times New Roman" w:cs="Times New Roman"/>
          <w:sz w:val="22"/>
          <w:szCs w:val="22"/>
        </w:rPr>
        <w:t>propor</w:t>
      </w:r>
      <w:proofErr w:type="gramEnd"/>
      <w:r w:rsidRPr="0067029E">
        <w:rPr>
          <w:rFonts w:ascii="Times New Roman" w:hAnsi="Times New Roman" w:cs="Times New Roman"/>
          <w:sz w:val="22"/>
          <w:szCs w:val="22"/>
        </w:rPr>
        <w:t xml:space="preserve"> medidas que visem à melhoria contínua da execução do contrato;</w:t>
      </w:r>
    </w:p>
    <w:p w14:paraId="33BABF84"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VII - exercer qualquer outra incumbência que lhe seja atribuída por força de previsão normativa</w:t>
      </w:r>
    </w:p>
    <w:p w14:paraId="1E51F00A" w14:textId="77777777" w:rsidR="004803DB" w:rsidRPr="0067029E" w:rsidRDefault="004803DB" w:rsidP="00F24F7E">
      <w:pPr>
        <w:pStyle w:val="Nivel2"/>
        <w:ind w:firstLine="567"/>
        <w:rPr>
          <w:rFonts w:ascii="Times New Roman" w:hAnsi="Times New Roman" w:cs="Times New Roman"/>
          <w:color w:val="auto"/>
          <w:sz w:val="22"/>
          <w:szCs w:val="22"/>
        </w:rPr>
      </w:pPr>
      <w:r w:rsidRPr="0067029E">
        <w:rPr>
          <w:rFonts w:ascii="Times New Roman" w:hAnsi="Times New Roman" w:cs="Times New Roman"/>
          <w:color w:val="auto"/>
          <w:sz w:val="22"/>
          <w:szCs w:val="22"/>
        </w:rPr>
        <w:lastRenderedPageBreak/>
        <w:t>As atribuições necessárias à gestão dos contratos serão exercidas por uma ou mais unidades administrativas de acordo com a estrutura do órgão ou entidade contratante, conforme art. 118, Decreto Municipal 119/2024:</w:t>
      </w:r>
    </w:p>
    <w:p w14:paraId="4872753E"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 xml:space="preserve">I - </w:t>
      </w:r>
      <w:proofErr w:type="gramStart"/>
      <w:r w:rsidRPr="0067029E">
        <w:rPr>
          <w:rFonts w:ascii="Times New Roman" w:hAnsi="Times New Roman" w:cs="Times New Roman"/>
          <w:sz w:val="22"/>
          <w:szCs w:val="22"/>
        </w:rPr>
        <w:t>acompanhar</w:t>
      </w:r>
      <w:proofErr w:type="gramEnd"/>
      <w:r w:rsidRPr="0067029E">
        <w:rPr>
          <w:rFonts w:ascii="Times New Roman" w:hAnsi="Times New Roman" w:cs="Times New Roman"/>
          <w:sz w:val="22"/>
          <w:szCs w:val="22"/>
        </w:rPr>
        <w:t xml:space="preserve"> as contratações a partir da lavratura do ajuste até sua implantação, em se tratando de prestação de serviços ou da entrega de material, no caso de fornecimento parcelado que culmine em instrumento contratual;</w:t>
      </w:r>
    </w:p>
    <w:p w14:paraId="6A089B8B"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 xml:space="preserve">II - </w:t>
      </w:r>
      <w:proofErr w:type="gramStart"/>
      <w:r w:rsidRPr="0067029E">
        <w:rPr>
          <w:rFonts w:ascii="Times New Roman" w:hAnsi="Times New Roman" w:cs="Times New Roman"/>
          <w:sz w:val="22"/>
          <w:szCs w:val="22"/>
        </w:rPr>
        <w:t>ter</w:t>
      </w:r>
      <w:proofErr w:type="gramEnd"/>
      <w:r w:rsidRPr="0067029E">
        <w:rPr>
          <w:rFonts w:ascii="Times New Roman" w:hAnsi="Times New Roman" w:cs="Times New Roman"/>
          <w:sz w:val="22"/>
          <w:szCs w:val="22"/>
        </w:rPr>
        <w:t xml:space="preserve"> conhecimento da íntegra do contrato firmado, bem como de seu cronograma físico-financeiro, bem como controlar a utilização dos recursos orçamentários destinados ao amparo das despesas dele decorrentes;</w:t>
      </w:r>
    </w:p>
    <w:p w14:paraId="67442366"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III - fazer constar do processo administrativo correspondente as informações e os documentos necessários à formalização do contrato, inclusive quando o seu instrumento for substituído;</w:t>
      </w:r>
    </w:p>
    <w:p w14:paraId="3C0EDC38"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 xml:space="preserve">IV - </w:t>
      </w:r>
      <w:proofErr w:type="gramStart"/>
      <w:r w:rsidRPr="0067029E">
        <w:rPr>
          <w:rFonts w:ascii="Times New Roman" w:hAnsi="Times New Roman" w:cs="Times New Roman"/>
          <w:sz w:val="22"/>
          <w:szCs w:val="22"/>
        </w:rPr>
        <w:t>executar</w:t>
      </w:r>
      <w:proofErr w:type="gramEnd"/>
      <w:r w:rsidRPr="0067029E">
        <w:rPr>
          <w:rFonts w:ascii="Times New Roman" w:hAnsi="Times New Roman" w:cs="Times New Roman"/>
          <w:sz w:val="22"/>
          <w:szCs w:val="22"/>
        </w:rPr>
        <w:t xml:space="preserve"> as diligências e providenciar a tramitação necessária que precedem a assinatura dos contratos, termos aditivos e de apostilamento, termos de rescisão contratual, termos de recebimento contratual e afins pela autoridade competente para, ao final, promover a publicidade desses atos;</w:t>
      </w:r>
    </w:p>
    <w:p w14:paraId="212313DB"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 xml:space="preserve">V - </w:t>
      </w:r>
      <w:proofErr w:type="gramStart"/>
      <w:r w:rsidRPr="0067029E">
        <w:rPr>
          <w:rFonts w:ascii="Times New Roman" w:hAnsi="Times New Roman" w:cs="Times New Roman"/>
          <w:sz w:val="22"/>
          <w:szCs w:val="22"/>
        </w:rPr>
        <w:t>expedir</w:t>
      </w:r>
      <w:proofErr w:type="gramEnd"/>
      <w:r w:rsidRPr="0067029E">
        <w:rPr>
          <w:rFonts w:ascii="Times New Roman" w:hAnsi="Times New Roman" w:cs="Times New Roman"/>
          <w:sz w:val="22"/>
          <w:szCs w:val="22"/>
        </w:rPr>
        <w:t xml:space="preserve"> a ordem de início, no caso de prestação de serviços;</w:t>
      </w:r>
    </w:p>
    <w:p w14:paraId="59BD8549"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 xml:space="preserve">VI - </w:t>
      </w:r>
      <w:proofErr w:type="gramStart"/>
      <w:r w:rsidRPr="0067029E">
        <w:rPr>
          <w:rFonts w:ascii="Times New Roman" w:hAnsi="Times New Roman" w:cs="Times New Roman"/>
          <w:sz w:val="22"/>
          <w:szCs w:val="22"/>
        </w:rPr>
        <w:t>encaminhar</w:t>
      </w:r>
      <w:proofErr w:type="gramEnd"/>
      <w:r w:rsidRPr="0067029E">
        <w:rPr>
          <w:rFonts w:ascii="Times New Roman" w:hAnsi="Times New Roman" w:cs="Times New Roman"/>
          <w:sz w:val="22"/>
          <w:szCs w:val="22"/>
        </w:rPr>
        <w:t xml:space="preserve"> cópia do contrato firmado, da proposta do contratado, do edital e dos demais documentos pertinentes ao fiscal do contrato, para subsidiar o exercício da respectiva fiscalização;</w:t>
      </w:r>
    </w:p>
    <w:p w14:paraId="56AF1B5C"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VII - verificar, com base na legislação vigente, a regularidade da documentação necessária à formalização do contrato, bem como mantê-la atualizada, nos termos da lei e do contrato;</w:t>
      </w:r>
    </w:p>
    <w:p w14:paraId="16B96A19"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VIII - atuar conjuntamente com o fiscal do contrato, verificando a existência de adequado acompanhamento à execução do ajuste;</w:t>
      </w:r>
    </w:p>
    <w:p w14:paraId="6227F41B"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 xml:space="preserve">IX - </w:t>
      </w:r>
      <w:proofErr w:type="gramStart"/>
      <w:r w:rsidRPr="0067029E">
        <w:rPr>
          <w:rFonts w:ascii="Times New Roman" w:hAnsi="Times New Roman" w:cs="Times New Roman"/>
          <w:sz w:val="22"/>
          <w:szCs w:val="22"/>
        </w:rPr>
        <w:t>manter</w:t>
      </w:r>
      <w:proofErr w:type="gramEnd"/>
      <w:r w:rsidRPr="0067029E">
        <w:rPr>
          <w:rFonts w:ascii="Times New Roman" w:hAnsi="Times New Roman" w:cs="Times New Roman"/>
          <w:sz w:val="22"/>
          <w:szCs w:val="22"/>
        </w:rPr>
        <w:t xml:space="preserve"> o controle de todos os prazos relacionados aos contratos e informar à autoridade competente a necessidade de prorrogação contratual ou de realização de nova contratação, conforme o caso;</w:t>
      </w:r>
    </w:p>
    <w:p w14:paraId="31CCA466"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 xml:space="preserve">X - </w:t>
      </w:r>
      <w:proofErr w:type="gramStart"/>
      <w:r w:rsidRPr="0067029E">
        <w:rPr>
          <w:rFonts w:ascii="Times New Roman" w:hAnsi="Times New Roman" w:cs="Times New Roman"/>
          <w:sz w:val="22"/>
          <w:szCs w:val="22"/>
        </w:rPr>
        <w:t>manter</w:t>
      </w:r>
      <w:proofErr w:type="gramEnd"/>
      <w:r w:rsidRPr="0067029E">
        <w:rPr>
          <w:rFonts w:ascii="Times New Roman" w:hAnsi="Times New Roman" w:cs="Times New Roman"/>
          <w:sz w:val="22"/>
          <w:szCs w:val="22"/>
        </w:rPr>
        <w:t xml:space="preserve"> o controle do prazo de vigência e da atualização do valor da garantia contratual, procedendo, em tempo hábil, ao encaminhamento necessário à sua substituição e/ou reforço ou prorrogação do prazo de sua vigência, quando for o caso;</w:t>
      </w:r>
    </w:p>
    <w:p w14:paraId="12CBA8CF"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XI - dar início aos procedimentos para a prorrogação dos contratos com a antecedência necessária, levando em conta as informações prestadas pela unidade demandante do serviço e pelo fiscal do contrato, os preços de mercado e demais elementos que auxiliem na identificação da proposta mais vantajosa para a Administração;</w:t>
      </w:r>
    </w:p>
    <w:p w14:paraId="2A17D92E"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XII - verificar se a documentação necessária ao pagamento, encaminhada pelo fiscal do contrato, está de acordo com o disposto no contrato e na portaria da Secretaria Municipal da Planejamento e Finanças que disciplina os procedimentos para a liquidação e pagamento;</w:t>
      </w:r>
    </w:p>
    <w:p w14:paraId="6FF3743A"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XIII - verificada a existência de qualquer infração contratual, constatada pelo gestor ou unidade gestora, ou apontada pelo fiscal, relatar os fatos e iniciar o procedimento de proposta de aplicação de penalidade, nos termos previstos no instrumento contratual, bem como informar, com a devida justificativa técnica, às autoridades responsáveis, os fatos que ensejam a aplicação de sanções administrativas em face da inexecução parcial ou total do contrato, observada a legislação vigente;</w:t>
      </w:r>
    </w:p>
    <w:p w14:paraId="69BECFF3"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XIV - apurar situação de inadimplemento com relação às obrigações trabalhistas, ao tomar conhecimento dela por qualquer meio, independentemente de ação judicial, e adotar, garantido o contraditório e a ampla defesa, as providências previstas em lei e no contrato;</w:t>
      </w:r>
    </w:p>
    <w:p w14:paraId="583C9948"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 xml:space="preserve">XV - </w:t>
      </w:r>
      <w:proofErr w:type="gramStart"/>
      <w:r w:rsidRPr="0067029E">
        <w:rPr>
          <w:rFonts w:ascii="Times New Roman" w:hAnsi="Times New Roman" w:cs="Times New Roman"/>
          <w:sz w:val="22"/>
          <w:szCs w:val="22"/>
        </w:rPr>
        <w:t>executar</w:t>
      </w:r>
      <w:proofErr w:type="gramEnd"/>
      <w:r w:rsidRPr="0067029E">
        <w:rPr>
          <w:rFonts w:ascii="Times New Roman" w:hAnsi="Times New Roman" w:cs="Times New Roman"/>
          <w:sz w:val="22"/>
          <w:szCs w:val="22"/>
        </w:rPr>
        <w:t xml:space="preserve"> as atividades inerentes à completa gestão do contrato firmado, inclusive no que se refere à manutenção das condições de regularidade fiscal, previdenciária e trabalhista da contratada, bem como a inexistência de registros no CRC do Município;</w:t>
      </w:r>
    </w:p>
    <w:p w14:paraId="27D15099"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lastRenderedPageBreak/>
        <w:t>XVI - emitir declarações, certidões e atestados de capacidade técnica em relação à execução dos serviços e aquisições contratados, ouvido o fiscal do contrato;</w:t>
      </w:r>
    </w:p>
    <w:p w14:paraId="240DD793"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XVII - repassar as informações sobre vigência e necessidade de prorrogação do ajuste para a área responsável pelo Plano de Contratações Anual;</w:t>
      </w:r>
    </w:p>
    <w:p w14:paraId="4213DBA6" w14:textId="77777777" w:rsidR="004803DB" w:rsidRPr="0067029E" w:rsidRDefault="004803DB" w:rsidP="006073B2">
      <w:pPr>
        <w:pStyle w:val="PargrafodaLista"/>
        <w:spacing w:line="276" w:lineRule="auto"/>
        <w:ind w:left="0" w:firstLine="709"/>
        <w:jc w:val="both"/>
        <w:rPr>
          <w:rFonts w:ascii="Times New Roman" w:hAnsi="Times New Roman" w:cs="Times New Roman"/>
          <w:sz w:val="22"/>
          <w:szCs w:val="22"/>
        </w:rPr>
      </w:pPr>
      <w:r w:rsidRPr="0067029E">
        <w:rPr>
          <w:rFonts w:ascii="Times New Roman" w:hAnsi="Times New Roman" w:cs="Times New Roman"/>
          <w:sz w:val="22"/>
          <w:szCs w:val="22"/>
        </w:rPr>
        <w:t>XVIII - exercer qualquer outra incumbência que lhe seja atribuída por força de previsão normativa.</w:t>
      </w:r>
    </w:p>
    <w:p w14:paraId="0EDE4075" w14:textId="77777777" w:rsidR="004F030F" w:rsidRPr="0067029E" w:rsidRDefault="004F030F" w:rsidP="006073B2">
      <w:pPr>
        <w:pStyle w:val="Nvel3-R"/>
        <w:numPr>
          <w:ilvl w:val="0"/>
          <w:numId w:val="0"/>
        </w:numPr>
        <w:spacing w:before="0" w:after="0"/>
        <w:ind w:left="879"/>
        <w:rPr>
          <w:rFonts w:ascii="Times New Roman" w:hAnsi="Times New Roman" w:cs="Times New Roman"/>
          <w:color w:val="auto"/>
          <w:sz w:val="22"/>
          <w:szCs w:val="22"/>
        </w:rPr>
      </w:pPr>
    </w:p>
    <w:p w14:paraId="7F5B711D" w14:textId="77777777" w:rsidR="004F030F" w:rsidRPr="0067029E" w:rsidRDefault="004F030F" w:rsidP="006073B2">
      <w:pPr>
        <w:pStyle w:val="Nivel01"/>
        <w:spacing w:before="0" w:line="276" w:lineRule="auto"/>
        <w:rPr>
          <w:rFonts w:ascii="Times New Roman" w:hAnsi="Times New Roman" w:cs="Times New Roman"/>
          <w:sz w:val="22"/>
          <w:szCs w:val="22"/>
        </w:rPr>
      </w:pPr>
      <w:r w:rsidRPr="0067029E">
        <w:rPr>
          <w:rFonts w:ascii="Times New Roman" w:hAnsi="Times New Roman" w:cs="Times New Roman"/>
          <w:sz w:val="22"/>
          <w:szCs w:val="22"/>
        </w:rPr>
        <w:t>CRITÉRIOS DE MEDIÇÃO E DE PAGAMENTO</w:t>
      </w:r>
    </w:p>
    <w:p w14:paraId="720F509B" w14:textId="77777777" w:rsidR="00334500" w:rsidRPr="0067029E" w:rsidRDefault="00334500" w:rsidP="006073B2">
      <w:pPr>
        <w:spacing w:line="276" w:lineRule="auto"/>
        <w:rPr>
          <w:rFonts w:ascii="Times New Roman" w:hAnsi="Times New Roman" w:cs="Times New Roman"/>
          <w:sz w:val="22"/>
          <w:szCs w:val="22"/>
        </w:rPr>
      </w:pPr>
    </w:p>
    <w:p w14:paraId="509439E0" w14:textId="77777777" w:rsidR="004F030F" w:rsidRPr="0067029E" w:rsidRDefault="004F030F" w:rsidP="006073B2">
      <w:pPr>
        <w:pStyle w:val="Nvel1-SemNum"/>
        <w:tabs>
          <w:tab w:val="left" w:pos="3570"/>
        </w:tabs>
        <w:spacing w:before="0" w:line="276" w:lineRule="auto"/>
        <w:rPr>
          <w:rFonts w:ascii="Times New Roman" w:hAnsi="Times New Roman" w:cs="Times New Roman"/>
          <w:color w:val="auto"/>
          <w:sz w:val="22"/>
          <w:szCs w:val="22"/>
          <w:lang w:eastAsia="en-US"/>
        </w:rPr>
      </w:pPr>
      <w:r w:rsidRPr="0067029E">
        <w:rPr>
          <w:rFonts w:ascii="Times New Roman" w:hAnsi="Times New Roman" w:cs="Times New Roman"/>
          <w:color w:val="auto"/>
          <w:sz w:val="22"/>
          <w:szCs w:val="22"/>
          <w:lang w:eastAsia="en-US"/>
        </w:rPr>
        <w:t>Recebimento do Objeto</w:t>
      </w:r>
      <w:r w:rsidR="00334500" w:rsidRPr="0067029E">
        <w:rPr>
          <w:rFonts w:ascii="Times New Roman" w:hAnsi="Times New Roman" w:cs="Times New Roman"/>
          <w:color w:val="auto"/>
          <w:sz w:val="22"/>
          <w:szCs w:val="22"/>
          <w:lang w:eastAsia="en-US"/>
        </w:rPr>
        <w:tab/>
      </w:r>
    </w:p>
    <w:p w14:paraId="617D320C" w14:textId="77777777" w:rsidR="00334500" w:rsidRPr="0067029E" w:rsidRDefault="00334500" w:rsidP="006073B2">
      <w:pPr>
        <w:pStyle w:val="Nvel1-SemNum"/>
        <w:tabs>
          <w:tab w:val="left" w:pos="3570"/>
        </w:tabs>
        <w:spacing w:before="0" w:line="276" w:lineRule="auto"/>
        <w:rPr>
          <w:rFonts w:ascii="Times New Roman" w:hAnsi="Times New Roman" w:cs="Times New Roman"/>
          <w:color w:val="auto"/>
          <w:sz w:val="22"/>
          <w:szCs w:val="22"/>
          <w:lang w:eastAsia="en-US"/>
        </w:rPr>
      </w:pPr>
    </w:p>
    <w:p w14:paraId="1AF5D0E0" w14:textId="77777777" w:rsidR="004F030F" w:rsidRPr="0067029E" w:rsidRDefault="004F030F" w:rsidP="006073B2">
      <w:pPr>
        <w:pStyle w:val="Nivel2"/>
        <w:spacing w:before="0" w:after="0"/>
        <w:ind w:firstLine="709"/>
        <w:rPr>
          <w:rFonts w:ascii="Times New Roman" w:hAnsi="Times New Roman" w:cs="Times New Roman"/>
          <w:color w:val="auto"/>
          <w:sz w:val="22"/>
          <w:szCs w:val="22"/>
          <w:lang w:eastAsia="en-US"/>
        </w:rPr>
      </w:pPr>
      <w:r w:rsidRPr="0067029E">
        <w:rPr>
          <w:rFonts w:ascii="Times New Roman" w:hAnsi="Times New Roman" w:cs="Times New Roman"/>
          <w:color w:val="auto"/>
          <w:sz w:val="22"/>
          <w:szCs w:val="22"/>
          <w:lang w:eastAsia="en-US"/>
        </w:rPr>
        <w:t xml:space="preserve">Os bens serão recebidos provisoriamente, de forma sumária, no ato da entrega, juntamente com a </w:t>
      </w:r>
      <w:r w:rsidRPr="0067029E">
        <w:rPr>
          <w:rFonts w:ascii="Times New Roman" w:eastAsia="Calibri" w:hAnsi="Times New Roman" w:cs="Times New Roman"/>
          <w:color w:val="auto"/>
          <w:sz w:val="22"/>
          <w:szCs w:val="22"/>
          <w:lang w:eastAsia="en-US"/>
        </w:rPr>
        <w:t>nota</w:t>
      </w:r>
      <w:r w:rsidRPr="0067029E">
        <w:rPr>
          <w:rFonts w:ascii="Times New Roman" w:hAnsi="Times New Roman" w:cs="Times New Roman"/>
          <w:color w:val="auto"/>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35AE509" w14:textId="77777777" w:rsidR="004F030F" w:rsidRPr="0067029E" w:rsidRDefault="004F030F" w:rsidP="006073B2">
      <w:pPr>
        <w:pStyle w:val="Nivel2"/>
        <w:spacing w:before="0" w:after="0"/>
        <w:ind w:firstLine="709"/>
        <w:rPr>
          <w:rFonts w:ascii="Times New Roman" w:hAnsi="Times New Roman" w:cs="Times New Roman"/>
          <w:color w:val="auto"/>
          <w:sz w:val="22"/>
          <w:szCs w:val="22"/>
          <w:lang w:eastAsia="en-US"/>
        </w:rPr>
      </w:pPr>
      <w:r w:rsidRPr="0067029E">
        <w:rPr>
          <w:rFonts w:ascii="Times New Roman" w:hAnsi="Times New Roman" w:cs="Times New Roman"/>
          <w:color w:val="auto"/>
          <w:sz w:val="22"/>
          <w:szCs w:val="22"/>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sidR="00B375CD" w:rsidRPr="0067029E">
        <w:rPr>
          <w:rFonts w:ascii="Times New Roman" w:hAnsi="Times New Roman" w:cs="Times New Roman"/>
          <w:color w:val="auto"/>
          <w:sz w:val="22"/>
          <w:szCs w:val="22"/>
          <w:lang w:eastAsia="en-US"/>
        </w:rPr>
        <w:t>24</w:t>
      </w:r>
      <w:r w:rsidR="00FB1905" w:rsidRPr="0067029E">
        <w:rPr>
          <w:rFonts w:ascii="Times New Roman" w:hAnsi="Times New Roman" w:cs="Times New Roman"/>
          <w:color w:val="auto"/>
          <w:sz w:val="22"/>
          <w:szCs w:val="22"/>
          <w:lang w:eastAsia="en-US"/>
        </w:rPr>
        <w:t xml:space="preserve"> (</w:t>
      </w:r>
      <w:r w:rsidR="00B375CD" w:rsidRPr="0067029E">
        <w:rPr>
          <w:rFonts w:ascii="Times New Roman" w:hAnsi="Times New Roman" w:cs="Times New Roman"/>
          <w:color w:val="auto"/>
          <w:sz w:val="22"/>
          <w:szCs w:val="22"/>
          <w:lang w:eastAsia="en-US"/>
        </w:rPr>
        <w:t>vinte e quatro</w:t>
      </w:r>
      <w:r w:rsidR="00FB1905" w:rsidRPr="0067029E">
        <w:rPr>
          <w:rFonts w:ascii="Times New Roman" w:hAnsi="Times New Roman" w:cs="Times New Roman"/>
          <w:color w:val="auto"/>
          <w:sz w:val="22"/>
          <w:szCs w:val="22"/>
          <w:lang w:eastAsia="en-US"/>
        </w:rPr>
        <w:t xml:space="preserve">) </w:t>
      </w:r>
      <w:r w:rsidR="00B375CD" w:rsidRPr="0067029E">
        <w:rPr>
          <w:rFonts w:ascii="Times New Roman" w:hAnsi="Times New Roman" w:cs="Times New Roman"/>
          <w:color w:val="auto"/>
          <w:sz w:val="22"/>
          <w:szCs w:val="22"/>
          <w:lang w:eastAsia="en-US"/>
        </w:rPr>
        <w:t>horas</w:t>
      </w:r>
      <w:r w:rsidRPr="0067029E">
        <w:rPr>
          <w:rFonts w:ascii="Times New Roman" w:hAnsi="Times New Roman" w:cs="Times New Roman"/>
          <w:color w:val="auto"/>
          <w:sz w:val="22"/>
          <w:szCs w:val="22"/>
          <w:lang w:eastAsia="en-US"/>
        </w:rPr>
        <w:t>, a contar da notificação da contratada, às suas custas, sem prejuízo da aplicação das penalidades.</w:t>
      </w:r>
    </w:p>
    <w:p w14:paraId="311164EF" w14:textId="77777777" w:rsidR="004F030F" w:rsidRPr="0067029E" w:rsidRDefault="004F030F" w:rsidP="006073B2">
      <w:pPr>
        <w:pStyle w:val="Nivel2"/>
        <w:spacing w:before="0" w:after="0"/>
        <w:ind w:firstLine="709"/>
        <w:rPr>
          <w:rFonts w:ascii="Times New Roman" w:hAnsi="Times New Roman" w:cs="Times New Roman"/>
          <w:color w:val="auto"/>
          <w:sz w:val="22"/>
          <w:szCs w:val="22"/>
          <w:lang w:eastAsia="en-US"/>
        </w:rPr>
      </w:pPr>
      <w:r w:rsidRPr="0067029E">
        <w:rPr>
          <w:rFonts w:ascii="Times New Roman" w:hAnsi="Times New Roman" w:cs="Times New Roman"/>
          <w:color w:val="auto"/>
          <w:sz w:val="22"/>
          <w:szCs w:val="22"/>
          <w:lang w:eastAsia="en-US"/>
        </w:rPr>
        <w:t xml:space="preserve">O recebimento definitivo ocorrerá no prazo de </w:t>
      </w:r>
      <w:r w:rsidR="00B375CD" w:rsidRPr="0067029E">
        <w:rPr>
          <w:rFonts w:ascii="Times New Roman" w:hAnsi="Times New Roman" w:cs="Times New Roman"/>
          <w:color w:val="auto"/>
          <w:sz w:val="22"/>
          <w:szCs w:val="22"/>
          <w:lang w:eastAsia="en-US"/>
        </w:rPr>
        <w:t>7</w:t>
      </w:r>
      <w:r w:rsidR="00FB1905" w:rsidRPr="0067029E">
        <w:rPr>
          <w:rFonts w:ascii="Times New Roman" w:hAnsi="Times New Roman" w:cs="Times New Roman"/>
          <w:color w:val="auto"/>
          <w:sz w:val="22"/>
          <w:szCs w:val="22"/>
          <w:lang w:eastAsia="en-US"/>
        </w:rPr>
        <w:t>2</w:t>
      </w:r>
      <w:r w:rsidRPr="0067029E">
        <w:rPr>
          <w:rFonts w:ascii="Times New Roman" w:hAnsi="Times New Roman" w:cs="Times New Roman"/>
          <w:color w:val="auto"/>
          <w:sz w:val="22"/>
          <w:szCs w:val="22"/>
          <w:lang w:eastAsia="en-US"/>
        </w:rPr>
        <w:t xml:space="preserve"> horas, a contar do recebimento da nota fiscal ou instrumento de cobrança equivalente pela Administração, após a verificação da qualidade e quantidade do material e consequente aceitação mediante termo detalhado.</w:t>
      </w:r>
    </w:p>
    <w:p w14:paraId="0359F66D" w14:textId="77777777" w:rsidR="004F030F" w:rsidRPr="0067029E" w:rsidRDefault="004F030F" w:rsidP="000E15BE">
      <w:pPr>
        <w:pStyle w:val="Nivel2"/>
        <w:spacing w:before="0" w:after="0"/>
        <w:ind w:firstLine="709"/>
        <w:rPr>
          <w:rFonts w:ascii="Times New Roman" w:hAnsi="Times New Roman" w:cs="Times New Roman"/>
          <w:color w:val="auto"/>
          <w:sz w:val="22"/>
          <w:szCs w:val="22"/>
          <w:lang w:eastAsia="en-US"/>
        </w:rPr>
      </w:pPr>
      <w:r w:rsidRPr="0067029E">
        <w:rPr>
          <w:rFonts w:ascii="Times New Roman" w:hAnsi="Times New Roman" w:cs="Times New Roman"/>
          <w:color w:val="auto"/>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2D4F5FA8" w14:textId="77777777" w:rsidR="004F030F" w:rsidRPr="0067029E" w:rsidRDefault="004F030F" w:rsidP="000E15BE">
      <w:pPr>
        <w:pStyle w:val="Nivel2"/>
        <w:spacing w:before="0" w:after="0"/>
        <w:ind w:firstLine="709"/>
        <w:rPr>
          <w:rFonts w:ascii="Times New Roman" w:hAnsi="Times New Roman" w:cs="Times New Roman"/>
          <w:color w:val="auto"/>
          <w:sz w:val="22"/>
          <w:szCs w:val="22"/>
          <w:lang w:eastAsia="en-US"/>
        </w:rPr>
      </w:pPr>
      <w:r w:rsidRPr="0067029E">
        <w:rPr>
          <w:rFonts w:ascii="Times New Roman" w:hAnsi="Times New Roman" w:cs="Times New Roman"/>
          <w:bCs/>
          <w:color w:val="auto"/>
          <w:sz w:val="22"/>
          <w:szCs w:val="22"/>
          <w:lang w:eastAsia="en-US"/>
        </w:rPr>
        <w:t xml:space="preserve">No caso de controvérsia sobre a execução do objeto, quanto à dimensão, qualidade e quantidade, deverá ser observado o teor do </w:t>
      </w:r>
      <w:hyperlink r:id="rId12" w:anchor="art143" w:history="1">
        <w:r w:rsidRPr="0067029E">
          <w:rPr>
            <w:rStyle w:val="Hyperlink"/>
            <w:rFonts w:ascii="Times New Roman" w:hAnsi="Times New Roman" w:cs="Times New Roman"/>
            <w:bCs/>
            <w:color w:val="auto"/>
            <w:sz w:val="22"/>
            <w:szCs w:val="22"/>
            <w:lang w:eastAsia="en-US"/>
          </w:rPr>
          <w:t>art. 143 da Lei nº 14.133, de 2021</w:t>
        </w:r>
      </w:hyperlink>
      <w:r w:rsidRPr="0067029E">
        <w:rPr>
          <w:rFonts w:ascii="Times New Roman" w:hAnsi="Times New Roman" w:cs="Times New Roman"/>
          <w:bCs/>
          <w:color w:val="auto"/>
          <w:sz w:val="22"/>
          <w:szCs w:val="22"/>
          <w:lang w:eastAsia="en-US"/>
        </w:rPr>
        <w:t>, comunicando-se à empresa para emissão de Nota Fiscal no que pertine</w:t>
      </w:r>
      <w:r w:rsidR="00AD29E5" w:rsidRPr="0067029E">
        <w:rPr>
          <w:rFonts w:ascii="Times New Roman" w:hAnsi="Times New Roman" w:cs="Times New Roman"/>
          <w:bCs/>
          <w:color w:val="auto"/>
          <w:sz w:val="22"/>
          <w:szCs w:val="22"/>
          <w:lang w:eastAsia="en-US"/>
        </w:rPr>
        <w:t>nte</w:t>
      </w:r>
      <w:r w:rsidRPr="0067029E">
        <w:rPr>
          <w:rFonts w:ascii="Times New Roman" w:hAnsi="Times New Roman" w:cs="Times New Roman"/>
          <w:bCs/>
          <w:color w:val="auto"/>
          <w:sz w:val="22"/>
          <w:szCs w:val="22"/>
          <w:lang w:eastAsia="en-US"/>
        </w:rPr>
        <w:t xml:space="preserve"> à parcela incontroversa da execução do objeto, para efeito de liquidação e pagamento.</w:t>
      </w:r>
    </w:p>
    <w:p w14:paraId="4158FF74" w14:textId="77777777" w:rsidR="00F33EE0" w:rsidRDefault="004F030F" w:rsidP="00F33EE0">
      <w:pPr>
        <w:pStyle w:val="Nivel2"/>
        <w:spacing w:before="0" w:after="0"/>
        <w:ind w:firstLine="709"/>
        <w:rPr>
          <w:rFonts w:ascii="Times New Roman" w:hAnsi="Times New Roman" w:cs="Times New Roman"/>
          <w:color w:val="auto"/>
          <w:sz w:val="22"/>
          <w:szCs w:val="22"/>
          <w:lang w:eastAsia="en-US"/>
        </w:rPr>
      </w:pPr>
      <w:r w:rsidRPr="0067029E">
        <w:rPr>
          <w:rFonts w:ascii="Times New Roman" w:hAnsi="Times New Roman" w:cs="Times New Roman"/>
          <w:color w:val="auto"/>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128691F" w14:textId="676FA6A5" w:rsidR="00F33EE0" w:rsidRPr="00F33EE0" w:rsidRDefault="00F33EE0" w:rsidP="00F33EE0">
      <w:pPr>
        <w:pStyle w:val="Nivel2"/>
        <w:spacing w:before="0" w:after="0"/>
        <w:ind w:firstLine="709"/>
        <w:rPr>
          <w:rFonts w:ascii="Times New Roman" w:hAnsi="Times New Roman" w:cs="Times New Roman"/>
          <w:color w:val="auto"/>
          <w:sz w:val="22"/>
          <w:szCs w:val="22"/>
          <w:lang w:eastAsia="en-US"/>
        </w:rPr>
      </w:pPr>
      <w:r w:rsidRPr="00F33EE0">
        <w:rPr>
          <w:rFonts w:ascii="Times New Roman" w:eastAsia="Times New Roman" w:hAnsi="Times New Roman" w:cs="Times New Roman"/>
          <w:sz w:val="22"/>
          <w:szCs w:val="22"/>
        </w:rPr>
        <w:t>No ato da entrega, os produtos deverão estar acompanhados da documentação necessária à identificação e à comprovação de sua regularidade sanitária, quando aplicável, observadas as exigências da Agência Nacional de Vigilância Sanitária (ANVISA), inclusive quanto à identificação do fabricante, número do lote, prazo de validade e comprovação de registro, notificação ou dispensa de regularização sanitária, conforme exigido pela legislação vigente para cada categoria de produto.</w:t>
      </w:r>
    </w:p>
    <w:p w14:paraId="342C39D0" w14:textId="77777777" w:rsidR="00FB1905" w:rsidRPr="0067029E" w:rsidRDefault="00FB1905" w:rsidP="000E15BE">
      <w:pPr>
        <w:pStyle w:val="Nvel1-SemNum"/>
        <w:spacing w:before="0" w:line="276" w:lineRule="auto"/>
        <w:rPr>
          <w:rFonts w:ascii="Times New Roman" w:hAnsi="Times New Roman" w:cs="Times New Roman"/>
          <w:color w:val="auto"/>
          <w:sz w:val="22"/>
          <w:szCs w:val="22"/>
          <w:lang w:eastAsia="en-US"/>
        </w:rPr>
      </w:pPr>
    </w:p>
    <w:p w14:paraId="1FB29F95" w14:textId="77777777" w:rsidR="004F030F" w:rsidRPr="0067029E" w:rsidRDefault="004F030F" w:rsidP="000E15BE">
      <w:pPr>
        <w:pStyle w:val="Nvel1-SemNum"/>
        <w:spacing w:before="0" w:line="276" w:lineRule="auto"/>
        <w:rPr>
          <w:rFonts w:ascii="Times New Roman" w:hAnsi="Times New Roman" w:cs="Times New Roman"/>
          <w:color w:val="auto"/>
          <w:sz w:val="22"/>
          <w:szCs w:val="22"/>
          <w:lang w:eastAsia="en-US"/>
        </w:rPr>
      </w:pPr>
      <w:r w:rsidRPr="0067029E">
        <w:rPr>
          <w:rFonts w:ascii="Times New Roman" w:hAnsi="Times New Roman" w:cs="Times New Roman"/>
          <w:color w:val="auto"/>
          <w:sz w:val="22"/>
          <w:szCs w:val="22"/>
          <w:lang w:eastAsia="en-US"/>
        </w:rPr>
        <w:t>Prazo de pagamento</w:t>
      </w:r>
    </w:p>
    <w:p w14:paraId="22A0D865" w14:textId="77777777" w:rsidR="00334500" w:rsidRPr="0067029E" w:rsidRDefault="00334500" w:rsidP="006073B2">
      <w:pPr>
        <w:pStyle w:val="Nvel1-SemNum"/>
        <w:spacing w:before="0" w:line="276" w:lineRule="auto"/>
        <w:rPr>
          <w:rFonts w:ascii="Times New Roman" w:hAnsi="Times New Roman" w:cs="Times New Roman"/>
          <w:color w:val="auto"/>
          <w:sz w:val="22"/>
          <w:szCs w:val="22"/>
          <w:lang w:eastAsia="en-US"/>
        </w:rPr>
      </w:pPr>
    </w:p>
    <w:p w14:paraId="0F9A5630" w14:textId="77777777" w:rsidR="004F030F" w:rsidRPr="0067029E" w:rsidRDefault="004F030F" w:rsidP="006073B2">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color w:val="auto"/>
          <w:sz w:val="22"/>
          <w:szCs w:val="22"/>
        </w:rPr>
        <w:t xml:space="preserve">O pagamento será efetuado no prazo de até </w:t>
      </w:r>
      <w:r w:rsidR="00317FA0" w:rsidRPr="0067029E">
        <w:rPr>
          <w:rFonts w:ascii="Times New Roman" w:hAnsi="Times New Roman" w:cs="Times New Roman"/>
          <w:color w:val="auto"/>
          <w:sz w:val="22"/>
          <w:szCs w:val="22"/>
        </w:rPr>
        <w:t>30</w:t>
      </w:r>
      <w:r w:rsidRPr="0067029E">
        <w:rPr>
          <w:rFonts w:ascii="Times New Roman" w:hAnsi="Times New Roman" w:cs="Times New Roman"/>
          <w:color w:val="auto"/>
          <w:sz w:val="22"/>
          <w:szCs w:val="22"/>
        </w:rPr>
        <w:t xml:space="preserve"> (</w:t>
      </w:r>
      <w:r w:rsidR="00AD29E5" w:rsidRPr="0067029E">
        <w:rPr>
          <w:rFonts w:ascii="Times New Roman" w:hAnsi="Times New Roman" w:cs="Times New Roman"/>
          <w:color w:val="auto"/>
          <w:sz w:val="22"/>
          <w:szCs w:val="22"/>
        </w:rPr>
        <w:t>trinta</w:t>
      </w:r>
      <w:r w:rsidRPr="0067029E">
        <w:rPr>
          <w:rFonts w:ascii="Times New Roman" w:hAnsi="Times New Roman" w:cs="Times New Roman"/>
          <w:color w:val="auto"/>
          <w:sz w:val="22"/>
          <w:szCs w:val="22"/>
        </w:rPr>
        <w:t>) dias contados da finalização da liquidação da despesa.</w:t>
      </w:r>
    </w:p>
    <w:p w14:paraId="2EE92B75" w14:textId="77777777" w:rsidR="00FB1905" w:rsidRPr="0067029E" w:rsidRDefault="00FB1905" w:rsidP="006073B2">
      <w:pPr>
        <w:pStyle w:val="Nvel1-SemNum"/>
        <w:spacing w:before="0" w:line="276" w:lineRule="auto"/>
        <w:rPr>
          <w:rFonts w:ascii="Times New Roman" w:hAnsi="Times New Roman" w:cs="Times New Roman"/>
          <w:color w:val="auto"/>
          <w:sz w:val="22"/>
          <w:szCs w:val="22"/>
          <w:lang w:eastAsia="en-US"/>
        </w:rPr>
      </w:pPr>
    </w:p>
    <w:p w14:paraId="4234EDF0" w14:textId="77777777" w:rsidR="004F030F" w:rsidRPr="0067029E" w:rsidRDefault="004F030F" w:rsidP="006073B2">
      <w:pPr>
        <w:pStyle w:val="Nvel1-SemNum"/>
        <w:tabs>
          <w:tab w:val="left" w:pos="3030"/>
        </w:tabs>
        <w:spacing w:before="0" w:line="276" w:lineRule="auto"/>
        <w:rPr>
          <w:rFonts w:ascii="Times New Roman" w:hAnsi="Times New Roman" w:cs="Times New Roman"/>
          <w:color w:val="auto"/>
          <w:sz w:val="22"/>
          <w:szCs w:val="22"/>
          <w:lang w:eastAsia="en-US"/>
        </w:rPr>
      </w:pPr>
      <w:r w:rsidRPr="0067029E">
        <w:rPr>
          <w:rFonts w:ascii="Times New Roman" w:hAnsi="Times New Roman" w:cs="Times New Roman"/>
          <w:color w:val="auto"/>
          <w:sz w:val="22"/>
          <w:szCs w:val="22"/>
          <w:lang w:eastAsia="en-US"/>
        </w:rPr>
        <w:t>Forma de pagamento</w:t>
      </w:r>
      <w:r w:rsidR="00334500" w:rsidRPr="0067029E">
        <w:rPr>
          <w:rFonts w:ascii="Times New Roman" w:hAnsi="Times New Roman" w:cs="Times New Roman"/>
          <w:color w:val="auto"/>
          <w:sz w:val="22"/>
          <w:szCs w:val="22"/>
          <w:lang w:eastAsia="en-US"/>
        </w:rPr>
        <w:tab/>
      </w:r>
    </w:p>
    <w:p w14:paraId="0398E024" w14:textId="77777777" w:rsidR="00334500" w:rsidRPr="0067029E" w:rsidRDefault="00334500" w:rsidP="006073B2">
      <w:pPr>
        <w:pStyle w:val="Nvel1-SemNum"/>
        <w:tabs>
          <w:tab w:val="left" w:pos="3030"/>
        </w:tabs>
        <w:spacing w:before="0" w:line="276" w:lineRule="auto"/>
        <w:rPr>
          <w:rFonts w:ascii="Times New Roman" w:hAnsi="Times New Roman" w:cs="Times New Roman"/>
          <w:color w:val="auto"/>
          <w:sz w:val="22"/>
          <w:szCs w:val="22"/>
          <w:lang w:eastAsia="en-US"/>
        </w:rPr>
      </w:pPr>
    </w:p>
    <w:p w14:paraId="1ADB714A" w14:textId="77777777" w:rsidR="004F030F" w:rsidRPr="0067029E" w:rsidRDefault="004F030F" w:rsidP="006073B2">
      <w:pPr>
        <w:pStyle w:val="Nivel2"/>
        <w:spacing w:before="0" w:after="0"/>
        <w:ind w:firstLine="709"/>
        <w:rPr>
          <w:rFonts w:ascii="Times New Roman" w:hAnsi="Times New Roman" w:cs="Times New Roman"/>
          <w:color w:val="auto"/>
          <w:sz w:val="22"/>
          <w:szCs w:val="22"/>
          <w:lang w:eastAsia="en-US"/>
        </w:rPr>
      </w:pPr>
      <w:r w:rsidRPr="0067029E">
        <w:rPr>
          <w:rFonts w:ascii="Times New Roman" w:hAnsi="Times New Roman" w:cs="Times New Roman"/>
          <w:color w:val="auto"/>
          <w:sz w:val="22"/>
          <w:szCs w:val="22"/>
          <w:lang w:eastAsia="en-US"/>
        </w:rPr>
        <w:t>O pagamento será realizado por meio de ordem bancária, para crédito em banco, agência e conta corrente indicados pelo contratado.</w:t>
      </w:r>
    </w:p>
    <w:p w14:paraId="6F95DDCD" w14:textId="77777777" w:rsidR="004F030F" w:rsidRPr="0067029E" w:rsidRDefault="004F030F" w:rsidP="006073B2">
      <w:pPr>
        <w:pStyle w:val="Nivel2"/>
        <w:spacing w:before="0" w:after="0"/>
        <w:ind w:firstLine="709"/>
        <w:rPr>
          <w:rFonts w:ascii="Times New Roman" w:hAnsi="Times New Roman" w:cs="Times New Roman"/>
          <w:color w:val="auto"/>
          <w:sz w:val="22"/>
          <w:szCs w:val="22"/>
          <w:lang w:eastAsia="en-US"/>
        </w:rPr>
      </w:pPr>
      <w:r w:rsidRPr="0067029E">
        <w:rPr>
          <w:rFonts w:ascii="Times New Roman" w:hAnsi="Times New Roman" w:cs="Times New Roman"/>
          <w:color w:val="auto"/>
          <w:sz w:val="22"/>
          <w:szCs w:val="22"/>
          <w:lang w:eastAsia="en-US"/>
        </w:rPr>
        <w:t>Será considerada data do pagamento o dia em que constar como emitida a ordem bancária para pagamento.</w:t>
      </w:r>
    </w:p>
    <w:p w14:paraId="636AEAF8" w14:textId="77777777" w:rsidR="004F030F" w:rsidRPr="0067029E" w:rsidRDefault="004F030F" w:rsidP="006073B2">
      <w:pPr>
        <w:pStyle w:val="Nivel2"/>
        <w:spacing w:before="0" w:after="0"/>
        <w:ind w:firstLine="709"/>
        <w:rPr>
          <w:rFonts w:ascii="Times New Roman" w:hAnsi="Times New Roman" w:cs="Times New Roman"/>
          <w:color w:val="auto"/>
          <w:sz w:val="22"/>
          <w:szCs w:val="22"/>
          <w:lang w:eastAsia="en-US"/>
        </w:rPr>
      </w:pPr>
      <w:r w:rsidRPr="0067029E">
        <w:rPr>
          <w:rFonts w:ascii="Times New Roman" w:hAnsi="Times New Roman" w:cs="Times New Roman"/>
          <w:color w:val="auto"/>
          <w:sz w:val="22"/>
          <w:szCs w:val="22"/>
          <w:lang w:eastAsia="en-US"/>
        </w:rPr>
        <w:t>Quando do pagamento, será efetuada a retenção tributária prevista na legislação aplicável.</w:t>
      </w:r>
    </w:p>
    <w:p w14:paraId="17C522B5" w14:textId="77777777" w:rsidR="004F030F" w:rsidRPr="0067029E" w:rsidRDefault="004F030F" w:rsidP="006073B2">
      <w:pPr>
        <w:pStyle w:val="Nivel3"/>
        <w:spacing w:before="0" w:after="0"/>
        <w:ind w:left="170" w:firstLine="709"/>
        <w:rPr>
          <w:rFonts w:ascii="Times New Roman" w:hAnsi="Times New Roman" w:cs="Times New Roman"/>
          <w:color w:val="auto"/>
          <w:sz w:val="22"/>
          <w:szCs w:val="22"/>
          <w:lang w:eastAsia="en-US"/>
        </w:rPr>
      </w:pPr>
      <w:r w:rsidRPr="0067029E">
        <w:rPr>
          <w:rFonts w:ascii="Times New Roman" w:hAnsi="Times New Roman" w:cs="Times New Roman"/>
          <w:color w:val="auto"/>
          <w:sz w:val="22"/>
          <w:szCs w:val="22"/>
          <w:lang w:eastAsia="en-US"/>
        </w:rPr>
        <w:t>Independentemente do percentual de tributo inserido na planilha, quando houver, serão retidos na fonte, quando da realização do pagamento, os percentuais estabelecidos na legislação vigente.</w:t>
      </w:r>
    </w:p>
    <w:p w14:paraId="00D141D7" w14:textId="77777777" w:rsidR="004F030F" w:rsidRPr="0067029E" w:rsidRDefault="004F030F" w:rsidP="006073B2">
      <w:pPr>
        <w:pStyle w:val="Nivel2"/>
        <w:spacing w:before="0" w:after="0"/>
        <w:ind w:firstLine="709"/>
        <w:rPr>
          <w:rFonts w:ascii="Times New Roman" w:hAnsi="Times New Roman" w:cs="Times New Roman"/>
          <w:color w:val="auto"/>
          <w:sz w:val="22"/>
          <w:szCs w:val="22"/>
          <w:lang w:eastAsia="en-US"/>
        </w:rPr>
      </w:pPr>
      <w:r w:rsidRPr="0067029E">
        <w:rPr>
          <w:rFonts w:ascii="Times New Roman" w:hAnsi="Times New Roman" w:cs="Times New Roman"/>
          <w:color w:val="auto"/>
          <w:sz w:val="22"/>
          <w:szCs w:val="22"/>
          <w:lang w:eastAsia="en-US"/>
        </w:rPr>
        <w:t xml:space="preserve">O contratado regularmente optante pelo Simples Nacional, nos termos da </w:t>
      </w:r>
      <w:hyperlink r:id="rId13" w:history="1">
        <w:r w:rsidRPr="0067029E">
          <w:rPr>
            <w:rStyle w:val="Hyperlink"/>
            <w:rFonts w:ascii="Times New Roman" w:hAnsi="Times New Roman" w:cs="Times New Roman"/>
            <w:color w:val="auto"/>
            <w:sz w:val="22"/>
            <w:szCs w:val="22"/>
            <w:lang w:eastAsia="en-US"/>
          </w:rPr>
          <w:t>Lei Complementar nº 123, de 2006</w:t>
        </w:r>
      </w:hyperlink>
      <w:r w:rsidRPr="0067029E">
        <w:rPr>
          <w:rFonts w:ascii="Times New Roman" w:hAnsi="Times New Roman" w:cs="Times New Roman"/>
          <w:color w:val="auto"/>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6D77E8A" w14:textId="77777777" w:rsidR="004F030F" w:rsidRPr="0067029E" w:rsidRDefault="004F030F" w:rsidP="006073B2">
      <w:pPr>
        <w:pStyle w:val="Textodecomentrio"/>
        <w:spacing w:line="276" w:lineRule="auto"/>
        <w:rPr>
          <w:rFonts w:ascii="Times New Roman" w:hAnsi="Times New Roman" w:cs="Times New Roman"/>
          <w:b/>
          <w:sz w:val="22"/>
          <w:szCs w:val="22"/>
          <w:shd w:val="clear" w:color="auto" w:fill="FFFFFF"/>
        </w:rPr>
      </w:pPr>
    </w:p>
    <w:p w14:paraId="441E5F22" w14:textId="77777777" w:rsidR="007E3924" w:rsidRPr="0067029E" w:rsidRDefault="007E3924" w:rsidP="006073B2">
      <w:pPr>
        <w:pStyle w:val="Textodecomentrio"/>
        <w:spacing w:line="276" w:lineRule="auto"/>
        <w:rPr>
          <w:rFonts w:ascii="Times New Roman" w:hAnsi="Times New Roman" w:cs="Times New Roman"/>
          <w:b/>
          <w:sz w:val="22"/>
          <w:szCs w:val="22"/>
          <w:shd w:val="clear" w:color="auto" w:fill="FFFFFF"/>
        </w:rPr>
      </w:pPr>
    </w:p>
    <w:p w14:paraId="5C34690D" w14:textId="77777777" w:rsidR="007E3924" w:rsidRPr="0067029E" w:rsidRDefault="007E3924" w:rsidP="006073B2">
      <w:pPr>
        <w:pStyle w:val="Textodecomentrio"/>
        <w:spacing w:line="276" w:lineRule="auto"/>
        <w:rPr>
          <w:rFonts w:ascii="Times New Roman" w:hAnsi="Times New Roman" w:cs="Times New Roman"/>
          <w:b/>
          <w:sz w:val="22"/>
          <w:szCs w:val="22"/>
          <w:shd w:val="clear" w:color="auto" w:fill="FFFFFF"/>
        </w:rPr>
      </w:pPr>
    </w:p>
    <w:p w14:paraId="61AEFF6C" w14:textId="77777777" w:rsidR="004F030F" w:rsidRPr="0067029E" w:rsidRDefault="004F030F" w:rsidP="006073B2">
      <w:pPr>
        <w:pStyle w:val="Nivel01"/>
        <w:spacing w:before="0" w:line="276" w:lineRule="auto"/>
        <w:ind w:left="357" w:hanging="357"/>
        <w:rPr>
          <w:rFonts w:ascii="Times New Roman" w:hAnsi="Times New Roman" w:cs="Times New Roman"/>
          <w:sz w:val="22"/>
          <w:szCs w:val="22"/>
        </w:rPr>
      </w:pPr>
      <w:r w:rsidRPr="0067029E">
        <w:rPr>
          <w:rFonts w:ascii="Times New Roman" w:hAnsi="Times New Roman" w:cs="Times New Roman"/>
          <w:sz w:val="22"/>
          <w:szCs w:val="22"/>
        </w:rPr>
        <w:t>FORMA E CRITÉRIOS DE SELEÇÃO DO FORNECEDOR</w:t>
      </w:r>
    </w:p>
    <w:p w14:paraId="1189BB10" w14:textId="77777777" w:rsidR="00334500" w:rsidRPr="0067029E" w:rsidRDefault="00334500" w:rsidP="006073B2">
      <w:pPr>
        <w:spacing w:line="276" w:lineRule="auto"/>
        <w:rPr>
          <w:rFonts w:ascii="Times New Roman" w:hAnsi="Times New Roman" w:cs="Times New Roman"/>
          <w:sz w:val="22"/>
          <w:szCs w:val="22"/>
        </w:rPr>
      </w:pPr>
    </w:p>
    <w:p w14:paraId="6BDA0CB5" w14:textId="77777777" w:rsidR="004F030F" w:rsidRPr="0067029E" w:rsidRDefault="004F030F" w:rsidP="006073B2">
      <w:pPr>
        <w:pStyle w:val="Nvel1-SemNum"/>
        <w:spacing w:before="0" w:line="276" w:lineRule="auto"/>
        <w:rPr>
          <w:rFonts w:ascii="Times New Roman" w:hAnsi="Times New Roman" w:cs="Times New Roman"/>
          <w:color w:val="auto"/>
          <w:sz w:val="22"/>
          <w:szCs w:val="22"/>
          <w:lang w:eastAsia="en-US"/>
        </w:rPr>
      </w:pPr>
      <w:r w:rsidRPr="0067029E">
        <w:rPr>
          <w:rFonts w:ascii="Times New Roman" w:hAnsi="Times New Roman" w:cs="Times New Roman"/>
          <w:color w:val="auto"/>
          <w:sz w:val="22"/>
          <w:szCs w:val="22"/>
          <w:lang w:eastAsia="en-US"/>
        </w:rPr>
        <w:t>Forma de seleção e critério de julgamento da proposta</w:t>
      </w:r>
    </w:p>
    <w:p w14:paraId="272668ED" w14:textId="77777777" w:rsidR="00334500" w:rsidRPr="0067029E" w:rsidRDefault="00334500" w:rsidP="006073B2">
      <w:pPr>
        <w:pStyle w:val="Nvel1-SemNum"/>
        <w:spacing w:before="0" w:line="276" w:lineRule="auto"/>
        <w:rPr>
          <w:rFonts w:ascii="Times New Roman" w:hAnsi="Times New Roman" w:cs="Times New Roman"/>
          <w:color w:val="auto"/>
          <w:sz w:val="22"/>
          <w:szCs w:val="22"/>
          <w:highlight w:val="yellow"/>
        </w:rPr>
      </w:pPr>
    </w:p>
    <w:p w14:paraId="0794189A" w14:textId="046A9E5A" w:rsidR="004F030F" w:rsidRPr="0067029E" w:rsidRDefault="004F030F" w:rsidP="006073B2">
      <w:pPr>
        <w:pStyle w:val="Nivel2"/>
        <w:spacing w:before="0" w:after="0"/>
        <w:ind w:firstLine="709"/>
        <w:rPr>
          <w:rFonts w:ascii="Times New Roman" w:hAnsi="Times New Roman" w:cs="Times New Roman"/>
          <w:color w:val="auto"/>
          <w:sz w:val="22"/>
          <w:szCs w:val="22"/>
        </w:rPr>
      </w:pPr>
      <w:r w:rsidRPr="0067029E">
        <w:rPr>
          <w:rFonts w:ascii="Times New Roman" w:eastAsia="Arial" w:hAnsi="Times New Roman" w:cs="Times New Roman"/>
          <w:color w:val="auto"/>
          <w:sz w:val="22"/>
          <w:szCs w:val="22"/>
        </w:rPr>
        <w:t xml:space="preserve">O fornecedor será selecionado por meio da realização de procedimento de LICITAÇÃO, na modalidade PREGÃO, sob a forma </w:t>
      </w:r>
      <w:r w:rsidR="00B375CD" w:rsidRPr="0067029E">
        <w:rPr>
          <w:rFonts w:ascii="Times New Roman" w:eastAsia="Arial" w:hAnsi="Times New Roman" w:cs="Times New Roman"/>
          <w:color w:val="auto"/>
          <w:sz w:val="22"/>
          <w:szCs w:val="22"/>
        </w:rPr>
        <w:t>ELETRÔNICA</w:t>
      </w:r>
      <w:r w:rsidRPr="0067029E">
        <w:rPr>
          <w:rFonts w:ascii="Times New Roman" w:eastAsia="Arial" w:hAnsi="Times New Roman" w:cs="Times New Roman"/>
          <w:color w:val="auto"/>
          <w:sz w:val="22"/>
          <w:szCs w:val="22"/>
        </w:rPr>
        <w:t>, com adoção do critério de julgamento pelo MENOR PREÇO</w:t>
      </w:r>
      <w:r w:rsidR="00186CF2">
        <w:rPr>
          <w:rFonts w:ascii="Times New Roman" w:eastAsia="Arial" w:hAnsi="Times New Roman" w:cs="Times New Roman"/>
          <w:color w:val="auto"/>
          <w:sz w:val="22"/>
          <w:szCs w:val="22"/>
        </w:rPr>
        <w:t xml:space="preserve"> POR ITEM</w:t>
      </w:r>
      <w:r w:rsidRPr="0067029E">
        <w:rPr>
          <w:rFonts w:ascii="Times New Roman" w:eastAsia="Arial" w:hAnsi="Times New Roman" w:cs="Times New Roman"/>
          <w:color w:val="auto"/>
          <w:sz w:val="22"/>
          <w:szCs w:val="22"/>
        </w:rPr>
        <w:t>.</w:t>
      </w:r>
    </w:p>
    <w:p w14:paraId="578090E1" w14:textId="77777777" w:rsidR="00317FA0" w:rsidRPr="0067029E" w:rsidRDefault="00317FA0" w:rsidP="006073B2">
      <w:pPr>
        <w:pStyle w:val="Nivel2"/>
        <w:numPr>
          <w:ilvl w:val="0"/>
          <w:numId w:val="0"/>
        </w:numPr>
        <w:spacing w:before="0" w:after="0"/>
        <w:ind w:left="709"/>
        <w:rPr>
          <w:rFonts w:ascii="Times New Roman" w:hAnsi="Times New Roman" w:cs="Times New Roman"/>
          <w:color w:val="auto"/>
          <w:sz w:val="22"/>
          <w:szCs w:val="22"/>
        </w:rPr>
      </w:pPr>
    </w:p>
    <w:p w14:paraId="7A42E5C5" w14:textId="77777777" w:rsidR="004F030F" w:rsidRPr="0067029E" w:rsidRDefault="004F030F" w:rsidP="006073B2">
      <w:pPr>
        <w:pStyle w:val="Nvel1-SemNum"/>
        <w:spacing w:before="0" w:line="276" w:lineRule="auto"/>
        <w:rPr>
          <w:rFonts w:ascii="Times New Roman" w:hAnsi="Times New Roman" w:cs="Times New Roman"/>
          <w:color w:val="auto"/>
          <w:sz w:val="22"/>
          <w:szCs w:val="22"/>
          <w:lang w:eastAsia="en-US"/>
        </w:rPr>
      </w:pPr>
      <w:r w:rsidRPr="0067029E">
        <w:rPr>
          <w:rFonts w:ascii="Times New Roman" w:hAnsi="Times New Roman" w:cs="Times New Roman"/>
          <w:color w:val="auto"/>
          <w:sz w:val="22"/>
          <w:szCs w:val="22"/>
          <w:lang w:eastAsia="en-US"/>
        </w:rPr>
        <w:t>Exigências de habilitação</w:t>
      </w:r>
    </w:p>
    <w:p w14:paraId="7375B531" w14:textId="77777777" w:rsidR="005D0490" w:rsidRPr="0067029E" w:rsidRDefault="005D0490" w:rsidP="006073B2">
      <w:pPr>
        <w:pStyle w:val="Nvel1-SemNum"/>
        <w:spacing w:before="0" w:line="276" w:lineRule="auto"/>
        <w:rPr>
          <w:rFonts w:ascii="Times New Roman" w:hAnsi="Times New Roman" w:cs="Times New Roman"/>
          <w:color w:val="auto"/>
          <w:sz w:val="22"/>
          <w:szCs w:val="22"/>
        </w:rPr>
      </w:pPr>
    </w:p>
    <w:p w14:paraId="05B5181C" w14:textId="77777777" w:rsidR="004F030F" w:rsidRPr="0067029E" w:rsidRDefault="004F030F" w:rsidP="006073B2">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color w:val="auto"/>
          <w:sz w:val="22"/>
          <w:szCs w:val="22"/>
        </w:rPr>
        <w:t>Para fins de habilitação, deverá o licitante comprovar os seguintes requisitos:</w:t>
      </w:r>
    </w:p>
    <w:p w14:paraId="0F6A8EAA" w14:textId="77777777" w:rsidR="005D0490" w:rsidRPr="0067029E" w:rsidRDefault="005D0490" w:rsidP="006073B2">
      <w:pPr>
        <w:pStyle w:val="Nivel2"/>
        <w:numPr>
          <w:ilvl w:val="0"/>
          <w:numId w:val="0"/>
        </w:numPr>
        <w:spacing w:before="0" w:after="0"/>
        <w:ind w:left="709"/>
        <w:rPr>
          <w:rFonts w:ascii="Times New Roman" w:hAnsi="Times New Roman" w:cs="Times New Roman"/>
          <w:color w:val="auto"/>
          <w:sz w:val="22"/>
          <w:szCs w:val="22"/>
        </w:rPr>
      </w:pPr>
    </w:p>
    <w:p w14:paraId="05EFD4D8" w14:textId="77777777" w:rsidR="004F030F" w:rsidRPr="0067029E" w:rsidRDefault="004F030F" w:rsidP="006073B2">
      <w:pPr>
        <w:pStyle w:val="Nvel1-SemNum"/>
        <w:spacing w:before="0" w:line="276" w:lineRule="auto"/>
        <w:rPr>
          <w:rFonts w:ascii="Times New Roman" w:hAnsi="Times New Roman" w:cs="Times New Roman"/>
          <w:color w:val="auto"/>
          <w:sz w:val="22"/>
          <w:szCs w:val="22"/>
          <w:lang w:eastAsia="zh-CN" w:bidi="hi-IN"/>
        </w:rPr>
      </w:pPr>
      <w:r w:rsidRPr="0067029E">
        <w:rPr>
          <w:rFonts w:ascii="Times New Roman" w:hAnsi="Times New Roman" w:cs="Times New Roman"/>
          <w:color w:val="auto"/>
          <w:sz w:val="22"/>
          <w:szCs w:val="22"/>
          <w:lang w:eastAsia="zh-CN" w:bidi="hi-IN"/>
        </w:rPr>
        <w:t>Habilitação jurídica</w:t>
      </w:r>
    </w:p>
    <w:p w14:paraId="5CC52813" w14:textId="77777777" w:rsidR="005D0490" w:rsidRPr="0067029E" w:rsidRDefault="005D0490" w:rsidP="006073B2">
      <w:pPr>
        <w:pStyle w:val="Nvel1-SemNum"/>
        <w:spacing w:before="0" w:line="276" w:lineRule="auto"/>
        <w:rPr>
          <w:rFonts w:ascii="Times New Roman" w:hAnsi="Times New Roman" w:cs="Times New Roman"/>
          <w:color w:val="auto"/>
          <w:sz w:val="22"/>
          <w:szCs w:val="22"/>
          <w:lang w:eastAsia="zh-CN" w:bidi="hi-IN"/>
        </w:rPr>
      </w:pPr>
    </w:p>
    <w:p w14:paraId="129F574B" w14:textId="77777777" w:rsidR="004F030F" w:rsidRPr="0067029E" w:rsidRDefault="004F030F" w:rsidP="006073B2">
      <w:pPr>
        <w:pStyle w:val="Nivel2"/>
        <w:spacing w:before="0" w:after="0"/>
        <w:ind w:firstLine="709"/>
        <w:rPr>
          <w:rFonts w:ascii="Times New Roman" w:hAnsi="Times New Roman" w:cs="Times New Roman"/>
          <w:color w:val="auto"/>
          <w:sz w:val="22"/>
          <w:szCs w:val="22"/>
        </w:rPr>
      </w:pPr>
      <w:bookmarkStart w:id="1" w:name="_Ref115800561"/>
      <w:r w:rsidRPr="0067029E">
        <w:rPr>
          <w:rFonts w:ascii="Times New Roman" w:hAnsi="Times New Roman" w:cs="Times New Roman"/>
          <w:b/>
          <w:bCs/>
          <w:color w:val="auto"/>
          <w:sz w:val="22"/>
          <w:szCs w:val="22"/>
        </w:rPr>
        <w:t>Pessoa física:</w:t>
      </w:r>
      <w:r w:rsidRPr="0067029E">
        <w:rPr>
          <w:rFonts w:ascii="Times New Roman" w:hAnsi="Times New Roman" w:cs="Times New Roman"/>
          <w:color w:val="auto"/>
          <w:sz w:val="22"/>
          <w:szCs w:val="22"/>
        </w:rPr>
        <w:t xml:space="preserve"> cédula de identidade (RG) ou documento equivalente que, por força de lei, tenha validade para fins de identificação em todo o território nacional;</w:t>
      </w:r>
      <w:bookmarkEnd w:id="1"/>
    </w:p>
    <w:p w14:paraId="05E48B6D" w14:textId="77777777" w:rsidR="004F030F" w:rsidRPr="0067029E" w:rsidRDefault="004F030F" w:rsidP="006073B2">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b/>
          <w:bCs/>
          <w:color w:val="auto"/>
          <w:sz w:val="22"/>
          <w:szCs w:val="22"/>
        </w:rPr>
        <w:t>Empresário individual:</w:t>
      </w:r>
      <w:r w:rsidRPr="0067029E">
        <w:rPr>
          <w:rFonts w:ascii="Times New Roman" w:hAnsi="Times New Roman" w:cs="Times New Roman"/>
          <w:color w:val="auto"/>
          <w:sz w:val="22"/>
          <w:szCs w:val="22"/>
        </w:rPr>
        <w:t xml:space="preserve"> inscrição no Registro Público de Empresas Mercantis, a cargo da Junta Comercial da respectiva sede; </w:t>
      </w:r>
    </w:p>
    <w:p w14:paraId="2BC58A66" w14:textId="77777777" w:rsidR="004F030F" w:rsidRPr="0067029E" w:rsidRDefault="004F030F" w:rsidP="006073B2">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b/>
          <w:bCs/>
          <w:color w:val="auto"/>
          <w:sz w:val="22"/>
          <w:szCs w:val="22"/>
        </w:rPr>
        <w:t>Microempreendedor Individual - MEI:</w:t>
      </w:r>
      <w:r w:rsidRPr="0067029E">
        <w:rPr>
          <w:rFonts w:ascii="Times New Roman" w:hAnsi="Times New Roman" w:cs="Times New Roman"/>
          <w:color w:val="auto"/>
          <w:sz w:val="22"/>
          <w:szCs w:val="22"/>
        </w:rPr>
        <w:t xml:space="preserve"> Certificado da Condição de Microempreendedor Individual - CCMEI, cuja aceitação ficará condicionada à verificação da autenticidade no sítio </w:t>
      </w:r>
      <w:hyperlink r:id="rId14" w:history="1">
        <w:r w:rsidRPr="0067029E">
          <w:rPr>
            <w:rStyle w:val="Hyperlink"/>
            <w:rFonts w:ascii="Times New Roman" w:hAnsi="Times New Roman" w:cs="Times New Roman"/>
            <w:color w:val="auto"/>
            <w:sz w:val="22"/>
            <w:szCs w:val="22"/>
          </w:rPr>
          <w:t>https://www.gov.br/empresas-e-negocios/pt-br/empreendedor</w:t>
        </w:r>
      </w:hyperlink>
      <w:r w:rsidRPr="0067029E">
        <w:rPr>
          <w:rFonts w:ascii="Times New Roman" w:hAnsi="Times New Roman" w:cs="Times New Roman"/>
          <w:color w:val="auto"/>
          <w:sz w:val="22"/>
          <w:szCs w:val="22"/>
        </w:rPr>
        <w:t xml:space="preserve">; </w:t>
      </w:r>
    </w:p>
    <w:p w14:paraId="545B2E90" w14:textId="77777777" w:rsidR="004F030F" w:rsidRPr="0067029E" w:rsidRDefault="004F030F" w:rsidP="006073B2">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b/>
          <w:bCs/>
          <w:color w:val="auto"/>
          <w:sz w:val="22"/>
          <w:szCs w:val="22"/>
        </w:rPr>
        <w:t>Sociedade empresária, sociedade limitada unipessoal – SLU ou sociedade identificada como empresa individual de responsabilidade limitada - EIRELI:</w:t>
      </w:r>
      <w:r w:rsidRPr="0067029E">
        <w:rPr>
          <w:rFonts w:ascii="Times New Roman" w:hAnsi="Times New Roman" w:cs="Times New Roman"/>
          <w:color w:val="auto"/>
          <w:sz w:val="22"/>
          <w:szCs w:val="22"/>
        </w:rPr>
        <w:t xml:space="preserve"> inscrição do ato </w:t>
      </w:r>
      <w:r w:rsidRPr="0067029E">
        <w:rPr>
          <w:rFonts w:ascii="Times New Roman" w:hAnsi="Times New Roman" w:cs="Times New Roman"/>
          <w:color w:val="auto"/>
          <w:sz w:val="22"/>
          <w:szCs w:val="22"/>
        </w:rPr>
        <w:lastRenderedPageBreak/>
        <w:t>constitutivo, estatuto ou contrato social no Registro Público de Empresas Mercantis, a cargo da Junta Comercial da respectiva sede, acompanhada de documento comprobatório de seus administradores;</w:t>
      </w:r>
    </w:p>
    <w:p w14:paraId="49163D67" w14:textId="77777777" w:rsidR="004F030F" w:rsidRPr="0067029E" w:rsidRDefault="004F030F" w:rsidP="006073B2">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b/>
          <w:bCs/>
          <w:color w:val="auto"/>
          <w:sz w:val="22"/>
          <w:szCs w:val="22"/>
        </w:rPr>
        <w:t xml:space="preserve">Sociedade simples: </w:t>
      </w:r>
      <w:r w:rsidRPr="0067029E">
        <w:rPr>
          <w:rFonts w:ascii="Times New Roman" w:hAnsi="Times New Roman" w:cs="Times New Roman"/>
          <w:color w:val="auto"/>
          <w:sz w:val="22"/>
          <w:szCs w:val="22"/>
        </w:rPr>
        <w:t>inscrição do ato constitutivo no Registro Civil de Pessoas Jurídicas do local de sua sede, acompanhada de documento comprobatório de seus administradores;</w:t>
      </w:r>
    </w:p>
    <w:p w14:paraId="753E7241" w14:textId="77777777" w:rsidR="004F030F" w:rsidRPr="0067029E" w:rsidRDefault="004F030F" w:rsidP="006073B2">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b/>
          <w:bCs/>
          <w:color w:val="auto"/>
          <w:sz w:val="22"/>
          <w:szCs w:val="22"/>
        </w:rPr>
        <w:t>Filial, sucursal ou agência de sociedade simples ou empresária:</w:t>
      </w:r>
      <w:r w:rsidRPr="0067029E">
        <w:rPr>
          <w:rFonts w:ascii="Times New Roman" w:hAnsi="Times New Roman" w:cs="Times New Roman"/>
          <w:color w:val="auto"/>
          <w:sz w:val="22"/>
          <w:szCs w:val="22"/>
        </w:rPr>
        <w:t xml:space="preserve"> inscrição do ato constitutivo da filial, sucursal ou agência da sociedade simples ou empresária, respectivamente, no Registro Civil das Pessoas Jurídicas ou no Registro Público de Empresas </w:t>
      </w:r>
      <w:bookmarkStart w:id="2" w:name="_Int_ySfCXwr4"/>
      <w:r w:rsidRPr="0067029E">
        <w:rPr>
          <w:rFonts w:ascii="Times New Roman" w:hAnsi="Times New Roman" w:cs="Times New Roman"/>
          <w:color w:val="auto"/>
          <w:sz w:val="22"/>
          <w:szCs w:val="22"/>
        </w:rPr>
        <w:t>Mercantis onde</w:t>
      </w:r>
      <w:bookmarkEnd w:id="2"/>
      <w:r w:rsidRPr="0067029E">
        <w:rPr>
          <w:rFonts w:ascii="Times New Roman" w:hAnsi="Times New Roman" w:cs="Times New Roman"/>
          <w:color w:val="auto"/>
          <w:sz w:val="22"/>
          <w:szCs w:val="22"/>
        </w:rPr>
        <w:t xml:space="preserve"> opera, com averbação no Registro onde tem sede a matriz</w:t>
      </w:r>
    </w:p>
    <w:p w14:paraId="77B21FA5" w14:textId="77777777" w:rsidR="004F030F" w:rsidRPr="0067029E" w:rsidRDefault="004F030F" w:rsidP="006073B2">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b/>
          <w:bCs/>
          <w:color w:val="auto"/>
          <w:sz w:val="22"/>
          <w:szCs w:val="22"/>
        </w:rPr>
        <w:t>Sociedade cooperativa:</w:t>
      </w:r>
      <w:r w:rsidRPr="0067029E">
        <w:rPr>
          <w:rFonts w:ascii="Times New Roman" w:hAnsi="Times New Roman" w:cs="Times New Roman"/>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5" w:anchor="art107" w:history="1">
        <w:r w:rsidRPr="0067029E">
          <w:rPr>
            <w:rStyle w:val="Hyperlink"/>
            <w:rFonts w:ascii="Times New Roman" w:hAnsi="Times New Roman" w:cs="Times New Roman"/>
            <w:color w:val="auto"/>
            <w:sz w:val="22"/>
            <w:szCs w:val="22"/>
          </w:rPr>
          <w:t>art. 107 da Lei nº 5.764, de 16 de dezembro 1971</w:t>
        </w:r>
      </w:hyperlink>
      <w:r w:rsidRPr="0067029E">
        <w:rPr>
          <w:rFonts w:ascii="Times New Roman" w:hAnsi="Times New Roman" w:cs="Times New Roman"/>
          <w:color w:val="auto"/>
          <w:sz w:val="22"/>
          <w:szCs w:val="22"/>
        </w:rPr>
        <w:t>.</w:t>
      </w:r>
    </w:p>
    <w:p w14:paraId="0774FCD9" w14:textId="77777777" w:rsidR="004F030F" w:rsidRPr="0067029E" w:rsidRDefault="004F030F" w:rsidP="006073B2">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color w:val="auto"/>
          <w:sz w:val="22"/>
          <w:szCs w:val="22"/>
        </w:rPr>
        <w:t>Os documentos apresentados deverão estar acompanhados de todas as alterações ou da consolidação respectiva.</w:t>
      </w:r>
    </w:p>
    <w:p w14:paraId="2E14C6B5" w14:textId="77777777" w:rsidR="00317FA0" w:rsidRPr="0067029E" w:rsidRDefault="00317FA0" w:rsidP="006073B2">
      <w:pPr>
        <w:pStyle w:val="Nivel2"/>
        <w:numPr>
          <w:ilvl w:val="0"/>
          <w:numId w:val="0"/>
        </w:numPr>
        <w:spacing w:before="0" w:after="0"/>
        <w:ind w:left="709"/>
        <w:rPr>
          <w:rFonts w:ascii="Times New Roman" w:hAnsi="Times New Roman" w:cs="Times New Roman"/>
          <w:color w:val="auto"/>
          <w:sz w:val="22"/>
          <w:szCs w:val="22"/>
        </w:rPr>
      </w:pPr>
    </w:p>
    <w:p w14:paraId="6E17D83B" w14:textId="77777777" w:rsidR="004F030F" w:rsidRPr="0067029E" w:rsidRDefault="004F030F" w:rsidP="006073B2">
      <w:pPr>
        <w:pStyle w:val="Nvel1-SemNum"/>
        <w:spacing w:before="0" w:line="276" w:lineRule="auto"/>
        <w:rPr>
          <w:rFonts w:ascii="Times New Roman" w:hAnsi="Times New Roman" w:cs="Times New Roman"/>
          <w:color w:val="auto"/>
          <w:sz w:val="22"/>
          <w:szCs w:val="22"/>
          <w:lang w:eastAsia="zh-CN" w:bidi="hi-IN"/>
        </w:rPr>
      </w:pPr>
      <w:r w:rsidRPr="0067029E">
        <w:rPr>
          <w:rFonts w:ascii="Times New Roman" w:hAnsi="Times New Roman" w:cs="Times New Roman"/>
          <w:color w:val="auto"/>
          <w:sz w:val="22"/>
          <w:szCs w:val="22"/>
          <w:lang w:eastAsia="zh-CN" w:bidi="hi-IN"/>
        </w:rPr>
        <w:t>Habilitação fiscal, social e trabalhista</w:t>
      </w:r>
    </w:p>
    <w:p w14:paraId="23CF3E68" w14:textId="77777777" w:rsidR="00334500" w:rsidRPr="0067029E" w:rsidRDefault="00334500" w:rsidP="006073B2">
      <w:pPr>
        <w:pStyle w:val="Nvel1-SemNum"/>
        <w:spacing w:before="0" w:line="276" w:lineRule="auto"/>
        <w:rPr>
          <w:rFonts w:ascii="Times New Roman" w:hAnsi="Times New Roman" w:cs="Times New Roman"/>
          <w:color w:val="auto"/>
          <w:sz w:val="22"/>
          <w:szCs w:val="22"/>
          <w:lang w:eastAsia="zh-CN" w:bidi="hi-IN"/>
        </w:rPr>
      </w:pPr>
    </w:p>
    <w:p w14:paraId="6099CFB4" w14:textId="77777777" w:rsidR="004F030F" w:rsidRPr="0067029E" w:rsidRDefault="004F030F" w:rsidP="006073B2">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color w:val="auto"/>
          <w:sz w:val="22"/>
          <w:szCs w:val="22"/>
        </w:rPr>
        <w:t>Prova de inscrição no Cadastro Nacional de Pessoas Jurídicas ou no Cadastro de Pessoas Físicas, conforme o caso;</w:t>
      </w:r>
    </w:p>
    <w:p w14:paraId="07C227E0" w14:textId="77777777" w:rsidR="004F030F" w:rsidRPr="0067029E" w:rsidRDefault="004F030F" w:rsidP="006073B2">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E807D0A" w14:textId="77777777" w:rsidR="004F030F" w:rsidRPr="0067029E" w:rsidRDefault="004F030F" w:rsidP="006073B2">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color w:val="auto"/>
          <w:sz w:val="22"/>
          <w:szCs w:val="22"/>
        </w:rPr>
        <w:t>Prova de regularidade com o Fundo de Garantia do Tempo de Serviço (FGTS);</w:t>
      </w:r>
    </w:p>
    <w:p w14:paraId="6249B91B" w14:textId="77777777" w:rsidR="004F030F" w:rsidRPr="0067029E" w:rsidRDefault="004F030F" w:rsidP="006073B2">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14F1DCB" w14:textId="77777777" w:rsidR="004F030F" w:rsidRPr="0067029E" w:rsidRDefault="004F030F" w:rsidP="006073B2">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color w:val="auto"/>
          <w:sz w:val="22"/>
          <w:szCs w:val="22"/>
        </w:rPr>
        <w:t xml:space="preserve">Prova de inscrição no cadastro de contribuintes </w:t>
      </w:r>
      <w:r w:rsidRPr="0067029E">
        <w:rPr>
          <w:rFonts w:ascii="Times New Roman" w:hAnsi="Times New Roman" w:cs="Times New Roman"/>
          <w:i/>
          <w:iCs/>
          <w:color w:val="auto"/>
          <w:sz w:val="22"/>
          <w:szCs w:val="22"/>
        </w:rPr>
        <w:t>[Estadual/Distrital]</w:t>
      </w:r>
      <w:r w:rsidRPr="0067029E">
        <w:rPr>
          <w:rFonts w:ascii="Times New Roman" w:hAnsi="Times New Roman" w:cs="Times New Roman"/>
          <w:color w:val="auto"/>
          <w:sz w:val="22"/>
          <w:szCs w:val="22"/>
        </w:rPr>
        <w:t xml:space="preserve"> ou </w:t>
      </w:r>
      <w:r w:rsidRPr="0067029E">
        <w:rPr>
          <w:rFonts w:ascii="Times New Roman" w:hAnsi="Times New Roman" w:cs="Times New Roman"/>
          <w:i/>
          <w:iCs/>
          <w:color w:val="auto"/>
          <w:sz w:val="22"/>
          <w:szCs w:val="22"/>
        </w:rPr>
        <w:t xml:space="preserve">[Municipal/Distrital] </w:t>
      </w:r>
      <w:r w:rsidRPr="0067029E">
        <w:rPr>
          <w:rFonts w:ascii="Times New Roman" w:hAnsi="Times New Roman" w:cs="Times New Roman"/>
          <w:color w:val="auto"/>
          <w:sz w:val="22"/>
          <w:szCs w:val="22"/>
        </w:rPr>
        <w:t xml:space="preserve">relativo ao domicílio ou sede do fornecedor, pertinente ao seu ramo de atividade e compatível com o objeto contratual; </w:t>
      </w:r>
    </w:p>
    <w:p w14:paraId="1336DE8C" w14:textId="77777777" w:rsidR="004F030F" w:rsidRPr="0067029E" w:rsidRDefault="004F030F" w:rsidP="006073B2">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color w:val="auto"/>
          <w:sz w:val="22"/>
          <w:szCs w:val="22"/>
        </w:rPr>
        <w:t xml:space="preserve">Prova de regularidade com a Fazenda </w:t>
      </w:r>
      <w:r w:rsidRPr="0067029E">
        <w:rPr>
          <w:rFonts w:ascii="Times New Roman" w:hAnsi="Times New Roman" w:cs="Times New Roman"/>
          <w:i/>
          <w:iCs/>
          <w:color w:val="auto"/>
          <w:sz w:val="22"/>
          <w:szCs w:val="22"/>
        </w:rPr>
        <w:t xml:space="preserve">[Estadual/Distrital] ou [Municipal/Distrital] </w:t>
      </w:r>
      <w:r w:rsidRPr="0067029E">
        <w:rPr>
          <w:rFonts w:ascii="Times New Roman" w:hAnsi="Times New Roman" w:cs="Times New Roman"/>
          <w:color w:val="auto"/>
          <w:sz w:val="22"/>
          <w:szCs w:val="22"/>
        </w:rPr>
        <w:t>do domicílio ou sede do fornecedor, relativa à atividade em cujo exercício contrata ou concorre;</w:t>
      </w:r>
    </w:p>
    <w:p w14:paraId="3B04669E" w14:textId="77777777" w:rsidR="004F030F" w:rsidRPr="0067029E" w:rsidRDefault="004F030F" w:rsidP="006073B2">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color w:val="auto"/>
          <w:sz w:val="22"/>
          <w:szCs w:val="22"/>
        </w:rPr>
        <w:t xml:space="preserve">Caso o fornecedor seja considerado isento dos tributos </w:t>
      </w:r>
      <w:r w:rsidRPr="0067029E">
        <w:rPr>
          <w:rFonts w:ascii="Times New Roman" w:hAnsi="Times New Roman" w:cs="Times New Roman"/>
          <w:i/>
          <w:iCs/>
          <w:color w:val="auto"/>
          <w:sz w:val="22"/>
          <w:szCs w:val="22"/>
        </w:rPr>
        <w:t xml:space="preserve">[Estadual/Distrital] ou [Municipal/Distrital] </w:t>
      </w:r>
      <w:r w:rsidRPr="0067029E">
        <w:rPr>
          <w:rFonts w:ascii="Times New Roman" w:hAnsi="Times New Roman" w:cs="Times New Roman"/>
          <w:color w:val="auto"/>
          <w:sz w:val="22"/>
          <w:szCs w:val="22"/>
        </w:rPr>
        <w:t>relacionados ao objeto contratual, deverá comprovar tal condição mediante a apresentação de declaração da Fazenda respectiva do seu domicílio ou sede, ou outra equivalente, na forma da lei.</w:t>
      </w:r>
    </w:p>
    <w:p w14:paraId="32E1995C" w14:textId="77777777" w:rsidR="004F030F" w:rsidRPr="0067029E" w:rsidRDefault="004F030F" w:rsidP="006073B2">
      <w:pPr>
        <w:pStyle w:val="Nivel2"/>
        <w:spacing w:before="0" w:after="0"/>
        <w:ind w:firstLine="709"/>
        <w:rPr>
          <w:rFonts w:ascii="Times New Roman" w:hAnsi="Times New Roman" w:cs="Times New Roman"/>
          <w:color w:val="auto"/>
          <w:sz w:val="22"/>
          <w:szCs w:val="22"/>
        </w:rPr>
      </w:pPr>
      <w:r w:rsidRPr="0067029E">
        <w:rPr>
          <w:rFonts w:ascii="Times New Roman" w:hAnsi="Times New Roman" w:cs="Times New Roman"/>
          <w:color w:val="auto"/>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3C52FB9" w14:textId="77777777" w:rsidR="00317FA0" w:rsidRPr="0067029E" w:rsidRDefault="00317FA0" w:rsidP="006073B2">
      <w:pPr>
        <w:pStyle w:val="Nivel2"/>
        <w:numPr>
          <w:ilvl w:val="0"/>
          <w:numId w:val="0"/>
        </w:numPr>
        <w:spacing w:before="0" w:after="0"/>
        <w:ind w:left="709"/>
        <w:rPr>
          <w:rFonts w:ascii="Times New Roman" w:hAnsi="Times New Roman" w:cs="Times New Roman"/>
          <w:color w:val="auto"/>
          <w:sz w:val="22"/>
          <w:szCs w:val="22"/>
        </w:rPr>
      </w:pPr>
    </w:p>
    <w:p w14:paraId="0EC482C2" w14:textId="77777777" w:rsidR="004F030F" w:rsidRPr="0067029E" w:rsidRDefault="004F030F" w:rsidP="006073B2">
      <w:pPr>
        <w:pStyle w:val="Nvel1-SemNum"/>
        <w:spacing w:before="0" w:line="276" w:lineRule="auto"/>
        <w:rPr>
          <w:rFonts w:ascii="Times New Roman" w:hAnsi="Times New Roman" w:cs="Times New Roman"/>
          <w:color w:val="auto"/>
          <w:sz w:val="22"/>
          <w:szCs w:val="22"/>
          <w:lang w:eastAsia="zh-CN" w:bidi="hi-IN"/>
        </w:rPr>
      </w:pPr>
      <w:r w:rsidRPr="0067029E">
        <w:rPr>
          <w:rFonts w:ascii="Times New Roman" w:hAnsi="Times New Roman" w:cs="Times New Roman"/>
          <w:color w:val="auto"/>
          <w:sz w:val="22"/>
          <w:szCs w:val="22"/>
          <w:lang w:eastAsia="zh-CN" w:bidi="hi-IN"/>
        </w:rPr>
        <w:lastRenderedPageBreak/>
        <w:t>Qualificação Econômico-Financeira</w:t>
      </w:r>
    </w:p>
    <w:p w14:paraId="23D908F2" w14:textId="77777777" w:rsidR="007A77BA" w:rsidRPr="0067029E" w:rsidRDefault="007A77BA" w:rsidP="006073B2">
      <w:pPr>
        <w:pStyle w:val="Nvel1-SemNum"/>
        <w:spacing w:before="0" w:line="276" w:lineRule="auto"/>
        <w:rPr>
          <w:rFonts w:ascii="Times New Roman" w:hAnsi="Times New Roman" w:cs="Times New Roman"/>
          <w:color w:val="auto"/>
          <w:sz w:val="22"/>
          <w:szCs w:val="22"/>
          <w:lang w:eastAsia="zh-CN" w:bidi="hi-IN"/>
        </w:rPr>
      </w:pPr>
    </w:p>
    <w:p w14:paraId="5838F5CB" w14:textId="77777777" w:rsidR="007A77BA" w:rsidRPr="0067029E" w:rsidRDefault="007A77BA" w:rsidP="007A77BA">
      <w:pPr>
        <w:spacing w:line="276" w:lineRule="auto"/>
        <w:ind w:firstLine="709"/>
        <w:jc w:val="both"/>
        <w:rPr>
          <w:rFonts w:ascii="Times New Roman" w:hAnsi="Times New Roman" w:cs="Times New Roman"/>
          <w:sz w:val="22"/>
          <w:szCs w:val="22"/>
        </w:rPr>
      </w:pPr>
      <w:r w:rsidRPr="0067029E">
        <w:rPr>
          <w:rFonts w:ascii="Times New Roman" w:hAnsi="Times New Roman" w:cs="Times New Roman"/>
          <w:sz w:val="22"/>
          <w:szCs w:val="22"/>
        </w:rPr>
        <w:t>8.19.</w:t>
      </w:r>
      <w:r w:rsidR="004803DB" w:rsidRPr="0067029E">
        <w:rPr>
          <w:rFonts w:ascii="Times New Roman" w:hAnsi="Times New Roman" w:cs="Times New Roman"/>
          <w:sz w:val="22"/>
          <w:szCs w:val="22"/>
        </w:rPr>
        <w:t xml:space="preserve"> Certidão </w:t>
      </w:r>
      <w:r w:rsidR="00505D66" w:rsidRPr="0067029E">
        <w:rPr>
          <w:rFonts w:ascii="Times New Roman" w:hAnsi="Times New Roman" w:cs="Times New Roman"/>
          <w:sz w:val="22"/>
          <w:szCs w:val="22"/>
        </w:rPr>
        <w:t xml:space="preserve">Negativa </w:t>
      </w:r>
      <w:r w:rsidR="004803DB" w:rsidRPr="0067029E">
        <w:rPr>
          <w:rFonts w:ascii="Times New Roman" w:hAnsi="Times New Roman" w:cs="Times New Roman"/>
          <w:sz w:val="22"/>
          <w:szCs w:val="22"/>
        </w:rPr>
        <w:t>de Falência ou Recuperação Judicial expedida pelo distribuidor da sede da pessoa jurídica ou de execução patrimonial, expedida pelo distribuidor do domicílio da pessoa física, datado dos últimos 60 (sessenta) dias, ou que esteja dentro do prazo de validade expresso na própria Certidão. Admite-se a participação de empresas em recuperação judicial, desde que amparadas em certidão emitida pela instância judicial competente afirmando que a interessada está apta econômica e financeiramente a participar de processo de licitação (Acórdão 1201/2020 – TCU Plenário);</w:t>
      </w:r>
    </w:p>
    <w:p w14:paraId="1C3A4A56" w14:textId="77777777" w:rsidR="004803DB" w:rsidRPr="0067029E" w:rsidRDefault="007A77BA" w:rsidP="007A77BA">
      <w:pPr>
        <w:spacing w:line="276" w:lineRule="auto"/>
        <w:ind w:firstLine="709"/>
        <w:jc w:val="both"/>
        <w:rPr>
          <w:rFonts w:ascii="Times New Roman" w:hAnsi="Times New Roman" w:cs="Times New Roman"/>
          <w:sz w:val="22"/>
          <w:szCs w:val="22"/>
        </w:rPr>
      </w:pPr>
      <w:r w:rsidRPr="0067029E">
        <w:rPr>
          <w:rFonts w:ascii="Times New Roman" w:eastAsia="Palatino Linotype" w:hAnsi="Times New Roman" w:cs="Times New Roman"/>
          <w:sz w:val="22"/>
          <w:szCs w:val="22"/>
        </w:rPr>
        <w:t xml:space="preserve">8.20. </w:t>
      </w:r>
      <w:r w:rsidR="004803DB" w:rsidRPr="0067029E">
        <w:rPr>
          <w:rFonts w:ascii="Times New Roman" w:eastAsia="Palatino Linotype" w:hAnsi="Times New Roman" w:cs="Times New Roman"/>
          <w:sz w:val="22"/>
          <w:szCs w:val="22"/>
        </w:rPr>
        <w:t>Apresentação de Balanço Patrimonial e demonstrações contábeis, já exigíveis e apresentados na forma da Lei, conforme exigências abaixo descritas:</w:t>
      </w:r>
    </w:p>
    <w:p w14:paraId="034273B4" w14:textId="77777777" w:rsidR="004803DB" w:rsidRPr="0067029E" w:rsidRDefault="004803DB" w:rsidP="006073B2">
      <w:pPr>
        <w:spacing w:line="276" w:lineRule="auto"/>
        <w:ind w:firstLine="709"/>
        <w:jc w:val="both"/>
        <w:rPr>
          <w:rFonts w:ascii="Times New Roman" w:eastAsia="Palatino Linotype" w:hAnsi="Times New Roman" w:cs="Times New Roman"/>
          <w:sz w:val="22"/>
          <w:szCs w:val="22"/>
        </w:rPr>
      </w:pPr>
      <w:r w:rsidRPr="0067029E">
        <w:rPr>
          <w:rFonts w:ascii="Times New Roman" w:eastAsia="Palatino Linotype" w:hAnsi="Times New Roman" w:cs="Times New Roman"/>
          <w:sz w:val="22"/>
          <w:szCs w:val="22"/>
        </w:rPr>
        <w:t>a) Apresentação de Balanço Patrimonial e Demonstração de Resultado de Exercício e demais demonstrações contábeis dos 2 (dois) últimos exercícios sociais.</w:t>
      </w:r>
    </w:p>
    <w:p w14:paraId="275D652F" w14:textId="77777777" w:rsidR="004803DB" w:rsidRPr="0067029E" w:rsidRDefault="004803DB" w:rsidP="006073B2">
      <w:pPr>
        <w:spacing w:line="276" w:lineRule="auto"/>
        <w:ind w:firstLine="709"/>
        <w:jc w:val="both"/>
        <w:rPr>
          <w:rFonts w:ascii="Times New Roman" w:eastAsia="Palatino Linotype" w:hAnsi="Times New Roman" w:cs="Times New Roman"/>
          <w:sz w:val="22"/>
          <w:szCs w:val="22"/>
        </w:rPr>
      </w:pPr>
      <w:r w:rsidRPr="0067029E">
        <w:rPr>
          <w:rFonts w:ascii="Times New Roman" w:eastAsia="Palatino Linotype" w:hAnsi="Times New Roman" w:cs="Times New Roman"/>
          <w:sz w:val="22"/>
          <w:szCs w:val="22"/>
        </w:rPr>
        <w:t>b) Serão limitados ao último exercício no caso de a pessoa jurídica ter sido constituída há menos de 2 (dois) anos.</w:t>
      </w:r>
    </w:p>
    <w:p w14:paraId="44FF76AC" w14:textId="77777777" w:rsidR="004803DB" w:rsidRPr="0067029E" w:rsidRDefault="004803DB" w:rsidP="006073B2">
      <w:pPr>
        <w:spacing w:line="276" w:lineRule="auto"/>
        <w:ind w:firstLine="709"/>
        <w:jc w:val="both"/>
        <w:rPr>
          <w:rFonts w:ascii="Times New Roman" w:eastAsia="Palatino Linotype" w:hAnsi="Times New Roman" w:cs="Times New Roman"/>
          <w:sz w:val="22"/>
          <w:szCs w:val="22"/>
        </w:rPr>
      </w:pPr>
      <w:r w:rsidRPr="0067029E">
        <w:rPr>
          <w:rFonts w:ascii="Times New Roman" w:eastAsia="Palatino Linotype" w:hAnsi="Times New Roman" w:cs="Times New Roman"/>
          <w:sz w:val="22"/>
          <w:szCs w:val="22"/>
        </w:rPr>
        <w:t>c) As empresas criadas no exercício financeiro da licitação deverão atender a todas as exigências da habilitação e ficarão autorizadas a substituir os demonstrativos contábeis pelo balanço de abertura.</w:t>
      </w:r>
    </w:p>
    <w:p w14:paraId="1778709D" w14:textId="77777777" w:rsidR="004803DB" w:rsidRPr="0067029E" w:rsidRDefault="004803DB" w:rsidP="006073B2">
      <w:pPr>
        <w:spacing w:line="276" w:lineRule="auto"/>
        <w:ind w:firstLine="709"/>
        <w:jc w:val="both"/>
        <w:rPr>
          <w:rFonts w:ascii="Times New Roman" w:eastAsia="Palatino Linotype" w:hAnsi="Times New Roman" w:cs="Times New Roman"/>
          <w:sz w:val="22"/>
          <w:szCs w:val="22"/>
        </w:rPr>
      </w:pPr>
      <w:r w:rsidRPr="0067029E">
        <w:rPr>
          <w:rFonts w:ascii="Times New Roman" w:eastAsia="Palatino Linotype" w:hAnsi="Times New Roman" w:cs="Times New Roman"/>
          <w:sz w:val="22"/>
          <w:szCs w:val="22"/>
        </w:rPr>
        <w:t>d) Declaração de demonstração contábil, assinada por profissional habilitado da área contábil, que ateste o atendimento pelo licitante dos índices econômicos previstos, utilizando-se os índices abaixo, através das seguintes análises:</w:t>
      </w:r>
    </w:p>
    <w:p w14:paraId="0284FF7F" w14:textId="77777777" w:rsidR="004803DB" w:rsidRPr="0067029E" w:rsidRDefault="004803DB" w:rsidP="006073B2">
      <w:pPr>
        <w:spacing w:line="276" w:lineRule="auto"/>
        <w:ind w:firstLine="709"/>
        <w:jc w:val="both"/>
        <w:rPr>
          <w:rFonts w:ascii="Times New Roman" w:hAnsi="Times New Roman" w:cs="Times New Roman"/>
          <w:sz w:val="22"/>
          <w:szCs w:val="22"/>
        </w:rPr>
      </w:pPr>
      <w:r w:rsidRPr="0067029E">
        <w:rPr>
          <w:rFonts w:ascii="Times New Roman" w:hAnsi="Times New Roman" w:cs="Times New Roman"/>
          <w:sz w:val="22"/>
          <w:szCs w:val="22"/>
        </w:rPr>
        <w:t>A boa situação financeira do licitante será avaliada pelos Índices de Liquidez Geral (LG), Solvência Geral (SG) e Liquidez Corrente (LC), maiores que 1 (um), resultantes da aplicação das fórmulas abaixo, com os valores extraídos de seu balanço patrimonial:</w:t>
      </w:r>
    </w:p>
    <w:p w14:paraId="434A510D" w14:textId="77777777" w:rsidR="007E3924" w:rsidRPr="0067029E" w:rsidRDefault="007E3924" w:rsidP="006073B2">
      <w:pPr>
        <w:spacing w:line="276" w:lineRule="auto"/>
        <w:ind w:firstLine="709"/>
        <w:jc w:val="both"/>
        <w:rPr>
          <w:rFonts w:ascii="Times New Roman" w:hAnsi="Times New Roman" w:cs="Times New Roman"/>
          <w:sz w:val="22"/>
          <w:szCs w:val="22"/>
        </w:rPr>
      </w:pPr>
    </w:p>
    <w:tbl>
      <w:tblPr>
        <w:tblW w:w="0" w:type="auto"/>
        <w:tblInd w:w="1134" w:type="dxa"/>
        <w:tblLook w:val="04A0" w:firstRow="1" w:lastRow="0" w:firstColumn="1" w:lastColumn="0" w:noHBand="0" w:noVBand="1"/>
      </w:tblPr>
      <w:tblGrid>
        <w:gridCol w:w="1668"/>
        <w:gridCol w:w="4711"/>
      </w:tblGrid>
      <w:tr w:rsidR="0067029E" w:rsidRPr="0067029E" w14:paraId="46708043" w14:textId="77777777" w:rsidTr="007E3924">
        <w:tc>
          <w:tcPr>
            <w:tcW w:w="1668" w:type="dxa"/>
            <w:vMerge w:val="restart"/>
            <w:vAlign w:val="center"/>
          </w:tcPr>
          <w:p w14:paraId="1514361F" w14:textId="77777777" w:rsidR="004803DB" w:rsidRPr="0067029E" w:rsidRDefault="004803DB" w:rsidP="006073B2">
            <w:pPr>
              <w:spacing w:before="120" w:after="120" w:line="276" w:lineRule="auto"/>
              <w:jc w:val="right"/>
              <w:textAlignment w:val="baseline"/>
              <w:rPr>
                <w:rFonts w:ascii="Times New Roman" w:eastAsia="WenQuanYi Micro Hei" w:hAnsi="Times New Roman" w:cs="Times New Roman"/>
                <w:sz w:val="22"/>
                <w:szCs w:val="22"/>
                <w:lang w:eastAsia="zh-CN" w:bidi="hi-IN"/>
              </w:rPr>
            </w:pPr>
            <w:r w:rsidRPr="0067029E">
              <w:rPr>
                <w:rFonts w:ascii="Times New Roman" w:eastAsia="WenQuanYi Micro Hei" w:hAnsi="Times New Roman" w:cs="Times New Roman"/>
                <w:sz w:val="22"/>
                <w:szCs w:val="22"/>
                <w:lang w:eastAsia="zh-CN" w:bidi="hi-IN"/>
              </w:rPr>
              <w:t xml:space="preserve">LG = </w:t>
            </w:r>
          </w:p>
        </w:tc>
        <w:tc>
          <w:tcPr>
            <w:tcW w:w="4711" w:type="dxa"/>
            <w:tcBorders>
              <w:bottom w:val="single" w:sz="4" w:space="0" w:color="auto"/>
            </w:tcBorders>
          </w:tcPr>
          <w:p w14:paraId="436CF7F0" w14:textId="77777777" w:rsidR="004803DB" w:rsidRPr="0067029E" w:rsidRDefault="004803DB" w:rsidP="006073B2">
            <w:pPr>
              <w:spacing w:before="120" w:after="120" w:line="276" w:lineRule="auto"/>
              <w:jc w:val="center"/>
              <w:textAlignment w:val="baseline"/>
              <w:rPr>
                <w:rFonts w:ascii="Times New Roman" w:eastAsia="WenQuanYi Micro Hei" w:hAnsi="Times New Roman" w:cs="Times New Roman"/>
                <w:sz w:val="22"/>
                <w:szCs w:val="22"/>
                <w:lang w:eastAsia="zh-CN" w:bidi="hi-IN"/>
              </w:rPr>
            </w:pPr>
            <w:r w:rsidRPr="0067029E">
              <w:rPr>
                <w:rFonts w:ascii="Times New Roman" w:eastAsia="WenQuanYi Micro Hei" w:hAnsi="Times New Roman" w:cs="Times New Roman"/>
                <w:sz w:val="22"/>
                <w:szCs w:val="22"/>
                <w:lang w:eastAsia="zh-CN" w:bidi="hi-IN"/>
              </w:rPr>
              <w:t>Ativo Circulante + Realizável a Longo Prazo</w:t>
            </w:r>
          </w:p>
        </w:tc>
      </w:tr>
      <w:tr w:rsidR="0067029E" w:rsidRPr="0067029E" w14:paraId="5BBD3FE7" w14:textId="77777777" w:rsidTr="007E3924">
        <w:tc>
          <w:tcPr>
            <w:tcW w:w="1668" w:type="dxa"/>
            <w:vMerge/>
          </w:tcPr>
          <w:p w14:paraId="64F56E84" w14:textId="77777777" w:rsidR="004803DB" w:rsidRPr="0067029E" w:rsidRDefault="004803DB" w:rsidP="006073B2">
            <w:pPr>
              <w:spacing w:before="120" w:after="120" w:line="276" w:lineRule="auto"/>
              <w:jc w:val="both"/>
              <w:textAlignment w:val="baseline"/>
              <w:rPr>
                <w:rFonts w:ascii="Times New Roman" w:eastAsia="WenQuanYi Micro Hei" w:hAnsi="Times New Roman" w:cs="Times New Roman"/>
                <w:sz w:val="22"/>
                <w:szCs w:val="22"/>
                <w:lang w:eastAsia="zh-CN" w:bidi="hi-IN"/>
              </w:rPr>
            </w:pPr>
          </w:p>
        </w:tc>
        <w:tc>
          <w:tcPr>
            <w:tcW w:w="4711" w:type="dxa"/>
            <w:tcBorders>
              <w:top w:val="single" w:sz="4" w:space="0" w:color="auto"/>
            </w:tcBorders>
          </w:tcPr>
          <w:p w14:paraId="369DB889" w14:textId="77777777" w:rsidR="004803DB" w:rsidRPr="0067029E" w:rsidRDefault="004803DB" w:rsidP="006073B2">
            <w:pPr>
              <w:spacing w:before="120" w:after="120" w:line="276" w:lineRule="auto"/>
              <w:jc w:val="center"/>
              <w:textAlignment w:val="baseline"/>
              <w:rPr>
                <w:rFonts w:ascii="Times New Roman" w:eastAsia="WenQuanYi Micro Hei" w:hAnsi="Times New Roman" w:cs="Times New Roman"/>
                <w:sz w:val="22"/>
                <w:szCs w:val="22"/>
                <w:lang w:eastAsia="zh-CN" w:bidi="hi-IN"/>
              </w:rPr>
            </w:pPr>
            <w:r w:rsidRPr="0067029E">
              <w:rPr>
                <w:rFonts w:ascii="Times New Roman" w:eastAsia="WenQuanYi Micro Hei" w:hAnsi="Times New Roman" w:cs="Times New Roman"/>
                <w:sz w:val="22"/>
                <w:szCs w:val="22"/>
                <w:lang w:eastAsia="zh-CN" w:bidi="hi-IN"/>
              </w:rPr>
              <w:t>Passivo Circulante + Passivo Não Circulante</w:t>
            </w:r>
          </w:p>
        </w:tc>
      </w:tr>
      <w:tr w:rsidR="0067029E" w:rsidRPr="0067029E" w14:paraId="567F8CAE" w14:textId="77777777" w:rsidTr="007E3924">
        <w:tc>
          <w:tcPr>
            <w:tcW w:w="1668" w:type="dxa"/>
            <w:vMerge w:val="restart"/>
            <w:vAlign w:val="center"/>
          </w:tcPr>
          <w:p w14:paraId="06495C7C" w14:textId="77777777" w:rsidR="004803DB" w:rsidRPr="0067029E" w:rsidRDefault="004803DB" w:rsidP="006073B2">
            <w:pPr>
              <w:spacing w:before="120" w:after="120" w:line="276" w:lineRule="auto"/>
              <w:jc w:val="right"/>
              <w:textAlignment w:val="baseline"/>
              <w:rPr>
                <w:rFonts w:ascii="Times New Roman" w:eastAsia="WenQuanYi Micro Hei" w:hAnsi="Times New Roman" w:cs="Times New Roman"/>
                <w:sz w:val="22"/>
                <w:szCs w:val="22"/>
                <w:lang w:eastAsia="zh-CN" w:bidi="hi-IN"/>
              </w:rPr>
            </w:pPr>
            <w:r w:rsidRPr="0067029E">
              <w:rPr>
                <w:rFonts w:ascii="Times New Roman" w:eastAsia="WenQuanYi Micro Hei" w:hAnsi="Times New Roman" w:cs="Times New Roman"/>
                <w:sz w:val="22"/>
                <w:szCs w:val="22"/>
                <w:lang w:eastAsia="zh-CN" w:bidi="hi-IN"/>
              </w:rPr>
              <w:t xml:space="preserve">SG = </w:t>
            </w:r>
          </w:p>
        </w:tc>
        <w:tc>
          <w:tcPr>
            <w:tcW w:w="4711" w:type="dxa"/>
            <w:tcBorders>
              <w:bottom w:val="single" w:sz="4" w:space="0" w:color="auto"/>
            </w:tcBorders>
          </w:tcPr>
          <w:p w14:paraId="476DB32C" w14:textId="77777777" w:rsidR="004803DB" w:rsidRPr="0067029E" w:rsidRDefault="004803DB" w:rsidP="006073B2">
            <w:pPr>
              <w:spacing w:before="120" w:after="120" w:line="276" w:lineRule="auto"/>
              <w:jc w:val="center"/>
              <w:textAlignment w:val="baseline"/>
              <w:rPr>
                <w:rFonts w:ascii="Times New Roman" w:eastAsia="WenQuanYi Micro Hei" w:hAnsi="Times New Roman" w:cs="Times New Roman"/>
                <w:sz w:val="22"/>
                <w:szCs w:val="22"/>
                <w:lang w:eastAsia="zh-CN" w:bidi="hi-IN"/>
              </w:rPr>
            </w:pPr>
            <w:r w:rsidRPr="0067029E">
              <w:rPr>
                <w:rFonts w:ascii="Times New Roman" w:eastAsia="WenQuanYi Micro Hei" w:hAnsi="Times New Roman" w:cs="Times New Roman"/>
                <w:sz w:val="22"/>
                <w:szCs w:val="22"/>
                <w:lang w:eastAsia="zh-CN" w:bidi="hi-IN"/>
              </w:rPr>
              <w:t>Ativo Total</w:t>
            </w:r>
          </w:p>
        </w:tc>
      </w:tr>
      <w:tr w:rsidR="0067029E" w:rsidRPr="0067029E" w14:paraId="00F7759C" w14:textId="77777777" w:rsidTr="007E3924">
        <w:tc>
          <w:tcPr>
            <w:tcW w:w="1668" w:type="dxa"/>
            <w:vMerge/>
          </w:tcPr>
          <w:p w14:paraId="7644C60D" w14:textId="77777777" w:rsidR="004803DB" w:rsidRPr="0067029E" w:rsidRDefault="004803DB" w:rsidP="006073B2">
            <w:pPr>
              <w:spacing w:before="120" w:after="120" w:line="276" w:lineRule="auto"/>
              <w:jc w:val="both"/>
              <w:textAlignment w:val="baseline"/>
              <w:rPr>
                <w:rFonts w:ascii="Times New Roman" w:eastAsia="WenQuanYi Micro Hei" w:hAnsi="Times New Roman" w:cs="Times New Roman"/>
                <w:sz w:val="22"/>
                <w:szCs w:val="22"/>
                <w:lang w:eastAsia="zh-CN" w:bidi="hi-IN"/>
              </w:rPr>
            </w:pPr>
          </w:p>
        </w:tc>
        <w:tc>
          <w:tcPr>
            <w:tcW w:w="4711" w:type="dxa"/>
            <w:tcBorders>
              <w:top w:val="single" w:sz="4" w:space="0" w:color="auto"/>
            </w:tcBorders>
          </w:tcPr>
          <w:p w14:paraId="476ECE91" w14:textId="77777777" w:rsidR="004803DB" w:rsidRPr="0067029E" w:rsidRDefault="004803DB" w:rsidP="006073B2">
            <w:pPr>
              <w:spacing w:before="120" w:after="120" w:line="276" w:lineRule="auto"/>
              <w:jc w:val="center"/>
              <w:textAlignment w:val="baseline"/>
              <w:rPr>
                <w:rFonts w:ascii="Times New Roman" w:eastAsia="WenQuanYi Micro Hei" w:hAnsi="Times New Roman" w:cs="Times New Roman"/>
                <w:sz w:val="22"/>
                <w:szCs w:val="22"/>
                <w:lang w:eastAsia="zh-CN" w:bidi="hi-IN"/>
              </w:rPr>
            </w:pPr>
            <w:r w:rsidRPr="0067029E">
              <w:rPr>
                <w:rFonts w:ascii="Times New Roman" w:eastAsia="WenQuanYi Micro Hei" w:hAnsi="Times New Roman" w:cs="Times New Roman"/>
                <w:sz w:val="22"/>
                <w:szCs w:val="22"/>
                <w:lang w:eastAsia="zh-CN" w:bidi="hi-IN"/>
              </w:rPr>
              <w:t>Passivo Circulante + Passivo Não Circulante</w:t>
            </w:r>
          </w:p>
        </w:tc>
      </w:tr>
      <w:tr w:rsidR="0067029E" w:rsidRPr="0067029E" w14:paraId="0923D9B1" w14:textId="77777777" w:rsidTr="007E3924">
        <w:tc>
          <w:tcPr>
            <w:tcW w:w="1668" w:type="dxa"/>
            <w:vMerge w:val="restart"/>
            <w:vAlign w:val="center"/>
          </w:tcPr>
          <w:p w14:paraId="3067887C" w14:textId="77777777" w:rsidR="004803DB" w:rsidRPr="0067029E" w:rsidRDefault="004803DB" w:rsidP="006073B2">
            <w:pPr>
              <w:spacing w:line="276" w:lineRule="auto"/>
              <w:jc w:val="right"/>
              <w:textAlignment w:val="baseline"/>
              <w:rPr>
                <w:rFonts w:ascii="Times New Roman" w:eastAsia="WenQuanYi Micro Hei" w:hAnsi="Times New Roman" w:cs="Times New Roman"/>
                <w:sz w:val="22"/>
                <w:szCs w:val="22"/>
                <w:lang w:eastAsia="zh-CN" w:bidi="hi-IN"/>
              </w:rPr>
            </w:pPr>
            <w:r w:rsidRPr="0067029E">
              <w:rPr>
                <w:rFonts w:ascii="Times New Roman" w:eastAsia="WenQuanYi Micro Hei" w:hAnsi="Times New Roman" w:cs="Times New Roman"/>
                <w:sz w:val="22"/>
                <w:szCs w:val="22"/>
                <w:lang w:eastAsia="zh-CN" w:bidi="hi-IN"/>
              </w:rPr>
              <w:t xml:space="preserve">LC = </w:t>
            </w:r>
          </w:p>
        </w:tc>
        <w:tc>
          <w:tcPr>
            <w:tcW w:w="4711" w:type="dxa"/>
            <w:tcBorders>
              <w:bottom w:val="single" w:sz="4" w:space="0" w:color="auto"/>
            </w:tcBorders>
          </w:tcPr>
          <w:p w14:paraId="0EEBDA56" w14:textId="77777777" w:rsidR="004803DB" w:rsidRPr="0067029E" w:rsidRDefault="004803DB" w:rsidP="007E3924">
            <w:pPr>
              <w:spacing w:before="120" w:after="120" w:line="276" w:lineRule="auto"/>
              <w:jc w:val="center"/>
              <w:textAlignment w:val="baseline"/>
              <w:rPr>
                <w:rFonts w:ascii="Times New Roman" w:eastAsia="WenQuanYi Micro Hei" w:hAnsi="Times New Roman" w:cs="Times New Roman"/>
                <w:sz w:val="22"/>
                <w:szCs w:val="22"/>
                <w:lang w:eastAsia="zh-CN" w:bidi="hi-IN"/>
              </w:rPr>
            </w:pPr>
            <w:r w:rsidRPr="0067029E">
              <w:rPr>
                <w:rFonts w:ascii="Times New Roman" w:eastAsia="WenQuanYi Micro Hei" w:hAnsi="Times New Roman" w:cs="Times New Roman"/>
                <w:sz w:val="22"/>
                <w:szCs w:val="22"/>
                <w:lang w:eastAsia="zh-CN" w:bidi="hi-IN"/>
              </w:rPr>
              <w:t>Ativo Circulante</w:t>
            </w:r>
          </w:p>
        </w:tc>
      </w:tr>
      <w:tr w:rsidR="0067029E" w:rsidRPr="0067029E" w14:paraId="335CDD16" w14:textId="77777777" w:rsidTr="007E3924">
        <w:tc>
          <w:tcPr>
            <w:tcW w:w="1668" w:type="dxa"/>
            <w:vMerge/>
          </w:tcPr>
          <w:p w14:paraId="3F631F39" w14:textId="77777777" w:rsidR="004803DB" w:rsidRPr="0067029E" w:rsidRDefault="004803DB" w:rsidP="006073B2">
            <w:pPr>
              <w:spacing w:line="276" w:lineRule="auto"/>
              <w:jc w:val="both"/>
              <w:textAlignment w:val="baseline"/>
              <w:rPr>
                <w:rFonts w:ascii="Times New Roman" w:eastAsia="WenQuanYi Micro Hei" w:hAnsi="Times New Roman" w:cs="Times New Roman"/>
                <w:sz w:val="22"/>
                <w:szCs w:val="22"/>
                <w:lang w:eastAsia="zh-CN" w:bidi="hi-IN"/>
              </w:rPr>
            </w:pPr>
          </w:p>
        </w:tc>
        <w:tc>
          <w:tcPr>
            <w:tcW w:w="4711" w:type="dxa"/>
            <w:tcBorders>
              <w:top w:val="single" w:sz="4" w:space="0" w:color="auto"/>
            </w:tcBorders>
          </w:tcPr>
          <w:p w14:paraId="58B1AD94" w14:textId="77777777" w:rsidR="004803DB" w:rsidRPr="0067029E" w:rsidRDefault="004803DB" w:rsidP="007E3924">
            <w:pPr>
              <w:spacing w:before="120" w:after="120" w:line="276" w:lineRule="auto"/>
              <w:jc w:val="center"/>
              <w:textAlignment w:val="baseline"/>
              <w:rPr>
                <w:rFonts w:ascii="Times New Roman" w:eastAsia="WenQuanYi Micro Hei" w:hAnsi="Times New Roman" w:cs="Times New Roman"/>
                <w:sz w:val="22"/>
                <w:szCs w:val="22"/>
                <w:lang w:eastAsia="zh-CN" w:bidi="hi-IN"/>
              </w:rPr>
            </w:pPr>
            <w:r w:rsidRPr="0067029E">
              <w:rPr>
                <w:rFonts w:ascii="Times New Roman" w:eastAsia="WenQuanYi Micro Hei" w:hAnsi="Times New Roman" w:cs="Times New Roman"/>
                <w:sz w:val="22"/>
                <w:szCs w:val="22"/>
                <w:lang w:eastAsia="zh-CN" w:bidi="hi-IN"/>
              </w:rPr>
              <w:t>Passivo Circulante</w:t>
            </w:r>
          </w:p>
        </w:tc>
      </w:tr>
    </w:tbl>
    <w:p w14:paraId="0C9A5210" w14:textId="77777777" w:rsidR="005D0490" w:rsidRPr="0067029E" w:rsidRDefault="005D0490" w:rsidP="006073B2">
      <w:pPr>
        <w:pStyle w:val="Nvel1-SemNum"/>
        <w:spacing w:before="0" w:line="276" w:lineRule="auto"/>
        <w:rPr>
          <w:rFonts w:ascii="Times New Roman" w:hAnsi="Times New Roman" w:cs="Times New Roman"/>
          <w:color w:val="auto"/>
          <w:sz w:val="22"/>
          <w:szCs w:val="22"/>
          <w:lang w:eastAsia="zh-CN" w:bidi="hi-IN"/>
        </w:rPr>
      </w:pPr>
    </w:p>
    <w:p w14:paraId="174AE4B7" w14:textId="77777777" w:rsidR="00334500" w:rsidRPr="0067029E" w:rsidRDefault="004F030F" w:rsidP="00715149">
      <w:pPr>
        <w:pStyle w:val="Nvel1-SemNum"/>
        <w:spacing w:before="0" w:line="276" w:lineRule="auto"/>
        <w:rPr>
          <w:rFonts w:ascii="Times New Roman" w:hAnsi="Times New Roman" w:cs="Times New Roman"/>
          <w:color w:val="auto"/>
          <w:sz w:val="22"/>
          <w:szCs w:val="22"/>
          <w:lang w:eastAsia="zh-CN" w:bidi="hi-IN"/>
        </w:rPr>
      </w:pPr>
      <w:r w:rsidRPr="0067029E">
        <w:rPr>
          <w:rFonts w:ascii="Times New Roman" w:hAnsi="Times New Roman" w:cs="Times New Roman"/>
          <w:color w:val="auto"/>
          <w:sz w:val="22"/>
          <w:szCs w:val="22"/>
          <w:lang w:eastAsia="zh-CN" w:bidi="hi-IN"/>
        </w:rPr>
        <w:t>Qualificação Técnica</w:t>
      </w:r>
    </w:p>
    <w:p w14:paraId="2F34FD19" w14:textId="77777777" w:rsidR="007E3924" w:rsidRPr="0067029E" w:rsidRDefault="007E3924" w:rsidP="00715149">
      <w:pPr>
        <w:pStyle w:val="Nvel1-SemNum"/>
        <w:spacing w:before="0" w:line="276" w:lineRule="auto"/>
        <w:rPr>
          <w:rFonts w:ascii="Times New Roman" w:hAnsi="Times New Roman" w:cs="Times New Roman"/>
          <w:color w:val="auto"/>
          <w:sz w:val="22"/>
          <w:szCs w:val="22"/>
          <w:lang w:eastAsia="zh-CN" w:bidi="hi-IN"/>
        </w:rPr>
      </w:pPr>
    </w:p>
    <w:p w14:paraId="7DC17BAC" w14:textId="77777777" w:rsidR="00F33EE0" w:rsidRDefault="001133ED" w:rsidP="00F33EE0">
      <w:pPr>
        <w:pStyle w:val="Nivel2"/>
        <w:numPr>
          <w:ilvl w:val="1"/>
          <w:numId w:val="41"/>
        </w:numPr>
        <w:ind w:left="0" w:firstLine="426"/>
        <w:rPr>
          <w:rFonts w:ascii="Times New Roman" w:hAnsi="Times New Roman" w:cs="Times New Roman"/>
          <w:color w:val="auto"/>
          <w:sz w:val="22"/>
          <w:szCs w:val="22"/>
        </w:rPr>
      </w:pPr>
      <w:r w:rsidRPr="0067029E">
        <w:rPr>
          <w:rFonts w:ascii="Times New Roman" w:hAnsi="Times New Roman" w:cs="Times New Roman"/>
          <w:color w:val="auto"/>
          <w:sz w:val="22"/>
          <w:szCs w:val="22"/>
        </w:rPr>
        <w:t>Comprovação através de no mínimo de 01 (um) atestado técnico, expedidos por pessoa jurídica de direito público ou privado, comprovando que a licitante forneceu de maneira satisfatória produtos semelhantes aos que formam o objeto deste Edital. O atestado deverá conter no mínimo os seguintes requisitos: a) Razão social e dado de identificação da instituição emitente em papel timbrado; b) Local e data de emissão; c) Nome, cargo e assinatura do responsável pelas informações; d) Telefone, E-mail, para contato; e) Objeto (Item Fornecido) – (Produto).</w:t>
      </w:r>
    </w:p>
    <w:p w14:paraId="08C3DCB5" w14:textId="49488274" w:rsidR="00F33EE0" w:rsidRPr="00F33EE0" w:rsidRDefault="00F33EE0" w:rsidP="00F33EE0">
      <w:pPr>
        <w:pStyle w:val="Nivel2"/>
        <w:numPr>
          <w:ilvl w:val="1"/>
          <w:numId w:val="41"/>
        </w:numPr>
        <w:ind w:left="0" w:firstLine="426"/>
        <w:rPr>
          <w:rFonts w:ascii="Times New Roman" w:hAnsi="Times New Roman" w:cs="Times New Roman"/>
          <w:color w:val="auto"/>
          <w:sz w:val="22"/>
          <w:szCs w:val="22"/>
        </w:rPr>
      </w:pPr>
      <w:r w:rsidRPr="00F33EE0">
        <w:rPr>
          <w:rFonts w:ascii="Times New Roman" w:eastAsia="Times New Roman" w:hAnsi="Times New Roman" w:cs="Times New Roman"/>
          <w:sz w:val="22"/>
          <w:szCs w:val="22"/>
        </w:rPr>
        <w:lastRenderedPageBreak/>
        <w:t>Alvará ou Licença Sanitária vigente, expedido pela autoridade sanitária municipal ou estadual competente, quando exigível em razão da atividade desenvolvida pela licitante e da natureza dos produtos objeto da contratação, observadas as disposições da Lei Federal nº 6.360/1976, do Decreto Federal nº 8.077/2013 e demais normas sanitárias aplicáveis.</w:t>
      </w:r>
    </w:p>
    <w:p w14:paraId="38F382A5" w14:textId="13826343" w:rsidR="00F33EE0" w:rsidRPr="00F33EE0" w:rsidRDefault="00F33EE0" w:rsidP="00F33EE0">
      <w:pPr>
        <w:pStyle w:val="Nivel2"/>
        <w:numPr>
          <w:ilvl w:val="1"/>
          <w:numId w:val="41"/>
        </w:numPr>
        <w:ind w:left="0" w:firstLine="426"/>
        <w:rPr>
          <w:rFonts w:ascii="Times New Roman" w:hAnsi="Times New Roman" w:cs="Times New Roman"/>
          <w:color w:val="auto"/>
          <w:sz w:val="22"/>
          <w:szCs w:val="22"/>
        </w:rPr>
      </w:pPr>
      <w:r w:rsidRPr="00F33EE0">
        <w:rPr>
          <w:rFonts w:ascii="Times New Roman" w:eastAsia="Times New Roman" w:hAnsi="Times New Roman" w:cs="Times New Roman"/>
          <w:sz w:val="22"/>
          <w:szCs w:val="22"/>
        </w:rPr>
        <w:t>Autorização de Funcionamento de Empresa (AFE), expedida pela Agência Nacional de Vigilância Sanitária (ANVISA), quando legalmente exigível para as atividades exercidas pela licitante, observadas as disposições da Lei Federal nº 6.360/1976, da Lei Federal nº 9.782/1999, do Decreto Federal nº 8.077/2013 e demais normas sanitárias aplicáveis.</w:t>
      </w:r>
    </w:p>
    <w:p w14:paraId="127DAFBD" w14:textId="77777777" w:rsidR="00C55C79" w:rsidRPr="0067029E" w:rsidRDefault="00C55C79" w:rsidP="00C55C79">
      <w:pPr>
        <w:pStyle w:val="Nivel2"/>
        <w:numPr>
          <w:ilvl w:val="0"/>
          <w:numId w:val="0"/>
        </w:numPr>
        <w:rPr>
          <w:rFonts w:ascii="Times New Roman" w:hAnsi="Times New Roman" w:cs="Times New Roman"/>
          <w:color w:val="auto"/>
          <w:sz w:val="22"/>
          <w:szCs w:val="22"/>
        </w:rPr>
      </w:pPr>
    </w:p>
    <w:p w14:paraId="70627E03" w14:textId="673DBC4F" w:rsidR="00334500" w:rsidRPr="006D72AE" w:rsidRDefault="004F030F" w:rsidP="006073B2">
      <w:pPr>
        <w:pStyle w:val="Nivel01"/>
        <w:spacing w:before="0" w:line="276" w:lineRule="auto"/>
        <w:rPr>
          <w:rFonts w:ascii="Times New Roman" w:hAnsi="Times New Roman" w:cs="Times New Roman"/>
          <w:sz w:val="22"/>
          <w:szCs w:val="22"/>
        </w:rPr>
      </w:pPr>
      <w:r w:rsidRPr="0067029E">
        <w:rPr>
          <w:rFonts w:ascii="Times New Roman" w:hAnsi="Times New Roman" w:cs="Times New Roman"/>
          <w:sz w:val="22"/>
          <w:szCs w:val="22"/>
        </w:rPr>
        <w:t>ESTIMATIVAS DO VALOR DA CONTRATAÇÃO</w:t>
      </w:r>
    </w:p>
    <w:p w14:paraId="42F7DD0F" w14:textId="77777777" w:rsidR="006D72AE" w:rsidRPr="006D72AE" w:rsidRDefault="004F030F" w:rsidP="006D72AE">
      <w:pPr>
        <w:spacing w:before="100" w:beforeAutospacing="1" w:after="100" w:afterAutospacing="1" w:line="360" w:lineRule="auto"/>
        <w:jc w:val="both"/>
        <w:outlineLvl w:val="1"/>
        <w:rPr>
          <w:rFonts w:ascii="Times New Roman" w:eastAsia="Times New Roman" w:hAnsi="Times New Roman" w:cs="Times New Roman"/>
          <w:b/>
          <w:bCs/>
        </w:rPr>
      </w:pPr>
      <w:r w:rsidRPr="006D72AE">
        <w:rPr>
          <w:rFonts w:ascii="Times New Roman" w:hAnsi="Times New Roman" w:cs="Times New Roman"/>
        </w:rPr>
        <w:t xml:space="preserve">O custo estimado da contratação </w:t>
      </w:r>
      <w:r w:rsidR="00470DAF" w:rsidRPr="006D72AE">
        <w:rPr>
          <w:rFonts w:ascii="Times New Roman" w:hAnsi="Times New Roman" w:cs="Times New Roman"/>
        </w:rPr>
        <w:t xml:space="preserve">será realizado pelo Departamento de Compras e estará disponível </w:t>
      </w:r>
      <w:r w:rsidR="001133ED" w:rsidRPr="006D72AE">
        <w:rPr>
          <w:rFonts w:ascii="Times New Roman" w:hAnsi="Times New Roman" w:cs="Times New Roman"/>
        </w:rPr>
        <w:t>no site do município.</w:t>
      </w:r>
      <w:r w:rsidR="006D72AE" w:rsidRPr="006D72AE">
        <w:rPr>
          <w:rFonts w:ascii="Times New Roman" w:eastAsia="Times New Roman" w:hAnsi="Times New Roman" w:cs="Times New Roman"/>
          <w:b/>
          <w:bCs/>
        </w:rPr>
        <w:t xml:space="preserve"> </w:t>
      </w:r>
    </w:p>
    <w:p w14:paraId="290965F9" w14:textId="7049315E" w:rsidR="006D72AE" w:rsidRPr="009A7A77" w:rsidRDefault="006D72AE" w:rsidP="006D72AE">
      <w:pPr>
        <w:spacing w:before="100" w:beforeAutospacing="1" w:after="100" w:afterAutospacing="1" w:line="360" w:lineRule="auto"/>
        <w:jc w:val="both"/>
        <w:outlineLvl w:val="1"/>
        <w:rPr>
          <w:rFonts w:ascii="Times New Roman" w:eastAsia="Times New Roman" w:hAnsi="Times New Roman" w:cs="Times New Roman"/>
          <w:b/>
          <w:bCs/>
        </w:rPr>
      </w:pPr>
      <w:r w:rsidRPr="009A7A77">
        <w:rPr>
          <w:rFonts w:ascii="Times New Roman" w:eastAsia="Times New Roman" w:hAnsi="Times New Roman" w:cs="Times New Roman"/>
          <w:b/>
          <w:bCs/>
        </w:rPr>
        <w:t>1</w:t>
      </w:r>
      <w:r>
        <w:rPr>
          <w:rFonts w:ascii="Times New Roman" w:eastAsia="Times New Roman" w:hAnsi="Times New Roman" w:cs="Times New Roman"/>
          <w:b/>
          <w:bCs/>
        </w:rPr>
        <w:t>0</w:t>
      </w:r>
      <w:r w:rsidRPr="009A7A77">
        <w:rPr>
          <w:rFonts w:ascii="Times New Roman" w:eastAsia="Times New Roman" w:hAnsi="Times New Roman" w:cs="Times New Roman"/>
          <w:b/>
          <w:bCs/>
        </w:rPr>
        <w:t>. SANÇÕES ADMINISTRATIVAS</w:t>
      </w:r>
    </w:p>
    <w:p w14:paraId="6899BEF9" w14:textId="77777777" w:rsidR="006D72AE" w:rsidRPr="00B31029" w:rsidRDefault="006D72AE" w:rsidP="006D72AE">
      <w:pPr>
        <w:spacing w:before="100" w:beforeAutospacing="1" w:after="100" w:afterAutospacing="1" w:line="276" w:lineRule="auto"/>
        <w:jc w:val="both"/>
        <w:outlineLvl w:val="1"/>
        <w:rPr>
          <w:rFonts w:ascii="Times New Roman" w:eastAsia="Times New Roman" w:hAnsi="Times New Roman" w:cs="Times New Roman"/>
        </w:rPr>
      </w:pPr>
      <w:r w:rsidRPr="00B31029">
        <w:rPr>
          <w:rFonts w:ascii="Times New Roman" w:eastAsia="Times New Roman" w:hAnsi="Times New Roman" w:cs="Times New Roman"/>
        </w:rPr>
        <w:t>1</w:t>
      </w:r>
      <w:r>
        <w:rPr>
          <w:rFonts w:ascii="Times New Roman" w:eastAsia="Times New Roman" w:hAnsi="Times New Roman" w:cs="Times New Roman"/>
        </w:rPr>
        <w:t>0</w:t>
      </w:r>
      <w:r w:rsidRPr="00B31029">
        <w:rPr>
          <w:rFonts w:ascii="Times New Roman" w:eastAsia="Times New Roman" w:hAnsi="Times New Roman" w:cs="Times New Roman"/>
        </w:rPr>
        <w:t>.1. O fornecedor que, convocado para a contratação, não celebrar o contrato ou não aceitar o instrumento equivalente, deixar de entregar a documentação exigida, apresentar documentação falsa, ensejar o retardamento da execução do objeto, não mantiver a proposta, comportar-se de modo inidôneo ou cometer fraude estará sujeito às sanções administrativas previstas na Lei Federal nº 14.133/2021, observados o contraditório e a ampla defesa.</w:t>
      </w:r>
    </w:p>
    <w:p w14:paraId="6D40352A" w14:textId="77777777" w:rsidR="006D72AE" w:rsidRPr="00B31029" w:rsidRDefault="006D72AE" w:rsidP="006D72AE">
      <w:pPr>
        <w:spacing w:before="100" w:beforeAutospacing="1" w:after="100" w:afterAutospacing="1" w:line="276" w:lineRule="auto"/>
        <w:jc w:val="both"/>
        <w:outlineLvl w:val="1"/>
        <w:rPr>
          <w:rFonts w:ascii="Times New Roman" w:eastAsia="Times New Roman" w:hAnsi="Times New Roman" w:cs="Times New Roman"/>
        </w:rPr>
      </w:pPr>
      <w:r w:rsidRPr="00B31029">
        <w:rPr>
          <w:rFonts w:ascii="Times New Roman" w:eastAsia="Times New Roman" w:hAnsi="Times New Roman" w:cs="Times New Roman"/>
        </w:rPr>
        <w:t>1</w:t>
      </w:r>
      <w:r>
        <w:rPr>
          <w:rFonts w:ascii="Times New Roman" w:eastAsia="Times New Roman" w:hAnsi="Times New Roman" w:cs="Times New Roman"/>
        </w:rPr>
        <w:t>0</w:t>
      </w:r>
      <w:r w:rsidRPr="00B31029">
        <w:rPr>
          <w:rFonts w:ascii="Times New Roman" w:eastAsia="Times New Roman" w:hAnsi="Times New Roman" w:cs="Times New Roman"/>
        </w:rPr>
        <w:t>.2. Pela inexecução total ou parcial das obrigações assumidas, a Administração poderá, garantida a observância do devido processo legal, aplicar as seguintes sanções:</w:t>
      </w:r>
    </w:p>
    <w:p w14:paraId="53447CE0" w14:textId="77777777" w:rsidR="006D72AE" w:rsidRPr="00B31029" w:rsidRDefault="006D72AE" w:rsidP="006D72AE">
      <w:pPr>
        <w:spacing w:before="100" w:beforeAutospacing="1" w:after="100" w:afterAutospacing="1" w:line="276" w:lineRule="auto"/>
        <w:jc w:val="both"/>
        <w:outlineLvl w:val="1"/>
        <w:rPr>
          <w:rFonts w:ascii="Times New Roman" w:eastAsia="Times New Roman" w:hAnsi="Times New Roman" w:cs="Times New Roman"/>
        </w:rPr>
      </w:pPr>
      <w:r w:rsidRPr="000619D0">
        <w:rPr>
          <w:rFonts w:ascii="Times New Roman" w:eastAsia="Times New Roman" w:hAnsi="Times New Roman" w:cs="Times New Roman"/>
        </w:rPr>
        <w:t xml:space="preserve">I – </w:t>
      </w:r>
      <w:proofErr w:type="gramStart"/>
      <w:r w:rsidRPr="000619D0">
        <w:rPr>
          <w:rFonts w:ascii="Times New Roman" w:eastAsia="Times New Roman" w:hAnsi="Times New Roman" w:cs="Times New Roman"/>
        </w:rPr>
        <w:t>advertência</w:t>
      </w:r>
      <w:proofErr w:type="gramEnd"/>
      <w:r w:rsidRPr="000619D0">
        <w:rPr>
          <w:rFonts w:ascii="Times New Roman" w:eastAsia="Times New Roman" w:hAnsi="Times New Roman" w:cs="Times New Roman"/>
        </w:rPr>
        <w:t xml:space="preserve">, quando </w:t>
      </w:r>
      <w:r>
        <w:rPr>
          <w:rFonts w:ascii="Times New Roman" w:eastAsia="Times New Roman" w:hAnsi="Times New Roman" w:cs="Times New Roman"/>
        </w:rPr>
        <w:t xml:space="preserve">se tratar de infração de menor gravidade, que não cause prejuízo relevante à administração. </w:t>
      </w:r>
    </w:p>
    <w:p w14:paraId="05777785" w14:textId="77777777" w:rsidR="006D72AE" w:rsidRPr="00B31029" w:rsidRDefault="006D72AE" w:rsidP="006D72AE">
      <w:pPr>
        <w:spacing w:before="100" w:beforeAutospacing="1" w:after="100" w:afterAutospacing="1" w:line="276" w:lineRule="auto"/>
        <w:jc w:val="both"/>
        <w:outlineLvl w:val="1"/>
        <w:rPr>
          <w:rFonts w:ascii="Times New Roman" w:eastAsia="Times New Roman" w:hAnsi="Times New Roman" w:cs="Times New Roman"/>
        </w:rPr>
      </w:pPr>
      <w:r w:rsidRPr="00B31029">
        <w:rPr>
          <w:rFonts w:ascii="Times New Roman" w:eastAsia="Times New Roman" w:hAnsi="Times New Roman" w:cs="Times New Roman"/>
        </w:rPr>
        <w:t xml:space="preserve">II – </w:t>
      </w:r>
      <w:proofErr w:type="gramStart"/>
      <w:r w:rsidRPr="00B31029">
        <w:rPr>
          <w:rFonts w:ascii="Times New Roman" w:eastAsia="Times New Roman" w:hAnsi="Times New Roman" w:cs="Times New Roman"/>
        </w:rPr>
        <w:t>multa</w:t>
      </w:r>
      <w:proofErr w:type="gramEnd"/>
      <w:r w:rsidRPr="00B31029">
        <w:rPr>
          <w:rFonts w:ascii="Times New Roman" w:eastAsia="Times New Roman" w:hAnsi="Times New Roman" w:cs="Times New Roman"/>
        </w:rPr>
        <w:t>, conforme estabelecido no edital e no contrato, observada a gravidade da infração e os prejuízos causados;</w:t>
      </w:r>
    </w:p>
    <w:p w14:paraId="5330CA22" w14:textId="77777777" w:rsidR="006D72AE" w:rsidRPr="00B31029" w:rsidRDefault="006D72AE" w:rsidP="006D72AE">
      <w:pPr>
        <w:spacing w:before="100" w:beforeAutospacing="1" w:after="100" w:afterAutospacing="1" w:line="276" w:lineRule="auto"/>
        <w:jc w:val="both"/>
        <w:outlineLvl w:val="1"/>
        <w:rPr>
          <w:rFonts w:ascii="Times New Roman" w:eastAsia="Times New Roman" w:hAnsi="Times New Roman" w:cs="Times New Roman"/>
        </w:rPr>
      </w:pPr>
      <w:r w:rsidRPr="00B31029">
        <w:rPr>
          <w:rFonts w:ascii="Times New Roman" w:eastAsia="Times New Roman" w:hAnsi="Times New Roman" w:cs="Times New Roman"/>
        </w:rPr>
        <w:t>III – impedimento de licitar e contratar, nas hipóteses previstas no art. 156, § 4º, da Lei nº 14.133/2021;</w:t>
      </w:r>
    </w:p>
    <w:p w14:paraId="11C769A0" w14:textId="77777777" w:rsidR="006D72AE" w:rsidRPr="00B31029" w:rsidRDefault="006D72AE" w:rsidP="006D72AE">
      <w:pPr>
        <w:spacing w:before="100" w:beforeAutospacing="1" w:after="100" w:afterAutospacing="1" w:line="276" w:lineRule="auto"/>
        <w:jc w:val="both"/>
        <w:outlineLvl w:val="1"/>
        <w:rPr>
          <w:rFonts w:ascii="Times New Roman" w:eastAsia="Times New Roman" w:hAnsi="Times New Roman" w:cs="Times New Roman"/>
        </w:rPr>
      </w:pPr>
      <w:r w:rsidRPr="00B31029">
        <w:rPr>
          <w:rFonts w:ascii="Times New Roman" w:eastAsia="Times New Roman" w:hAnsi="Times New Roman" w:cs="Times New Roman"/>
        </w:rPr>
        <w:t xml:space="preserve">IV – </w:t>
      </w:r>
      <w:proofErr w:type="gramStart"/>
      <w:r w:rsidRPr="00B31029">
        <w:rPr>
          <w:rFonts w:ascii="Times New Roman" w:eastAsia="Times New Roman" w:hAnsi="Times New Roman" w:cs="Times New Roman"/>
        </w:rPr>
        <w:t>declaração</w:t>
      </w:r>
      <w:proofErr w:type="gramEnd"/>
      <w:r w:rsidRPr="00B31029">
        <w:rPr>
          <w:rFonts w:ascii="Times New Roman" w:eastAsia="Times New Roman" w:hAnsi="Times New Roman" w:cs="Times New Roman"/>
        </w:rPr>
        <w:t xml:space="preserve"> de inidoneidade para licitar ou contratar, nas hipóteses previstas no art. 156, § 5º, da Lei nº 14.133/2021.</w:t>
      </w:r>
    </w:p>
    <w:p w14:paraId="38FCF357" w14:textId="77777777" w:rsidR="006D72AE" w:rsidRPr="006D72AE" w:rsidRDefault="006D72AE" w:rsidP="006D72AE">
      <w:pPr>
        <w:spacing w:before="100" w:beforeAutospacing="1" w:after="100" w:afterAutospacing="1" w:line="276" w:lineRule="auto"/>
        <w:jc w:val="both"/>
        <w:outlineLvl w:val="1"/>
        <w:rPr>
          <w:rFonts w:ascii="Times New Roman" w:hAnsi="Times New Roman"/>
        </w:rPr>
      </w:pPr>
      <w:r w:rsidRPr="006D72AE">
        <w:rPr>
          <w:rFonts w:ascii="Times New Roman" w:hAnsi="Times New Roman"/>
          <w:b/>
          <w:bCs/>
        </w:rPr>
        <w:t>10.3.</w:t>
      </w:r>
      <w:r w:rsidRPr="006D72AE">
        <w:rPr>
          <w:rFonts w:ascii="Times New Roman" w:hAnsi="Times New Roman"/>
        </w:rPr>
        <w:t xml:space="preserve"> Poderão ensejar a aplicação de sanções, entre outras condutas:</w:t>
      </w:r>
    </w:p>
    <w:p w14:paraId="5B101FBA" w14:textId="77777777" w:rsidR="006D72AE" w:rsidRPr="006D72AE" w:rsidRDefault="006D72AE" w:rsidP="006D72AE">
      <w:pPr>
        <w:spacing w:before="100" w:beforeAutospacing="1" w:after="100" w:afterAutospacing="1" w:line="276" w:lineRule="auto"/>
        <w:jc w:val="both"/>
        <w:outlineLvl w:val="1"/>
        <w:rPr>
          <w:rFonts w:ascii="Times New Roman" w:hAnsi="Times New Roman"/>
        </w:rPr>
      </w:pPr>
      <w:r w:rsidRPr="006D72AE">
        <w:rPr>
          <w:rFonts w:ascii="Times New Roman" w:hAnsi="Times New Roman"/>
        </w:rPr>
        <w:t xml:space="preserve">I – </w:t>
      </w:r>
      <w:proofErr w:type="gramStart"/>
      <w:r w:rsidRPr="006D72AE">
        <w:rPr>
          <w:rFonts w:ascii="Times New Roman" w:hAnsi="Times New Roman"/>
        </w:rPr>
        <w:t>não</w:t>
      </w:r>
      <w:proofErr w:type="gramEnd"/>
      <w:r w:rsidRPr="006D72AE">
        <w:rPr>
          <w:rFonts w:ascii="Times New Roman" w:hAnsi="Times New Roman"/>
        </w:rPr>
        <w:t xml:space="preserve"> entregar os produtos no prazo estabelecido, sem justificativa aceita pela Administração;</w:t>
      </w:r>
    </w:p>
    <w:p w14:paraId="149E1B95" w14:textId="77777777" w:rsidR="006D72AE" w:rsidRPr="006D72AE" w:rsidRDefault="006D72AE" w:rsidP="006D72AE">
      <w:pPr>
        <w:spacing w:before="100" w:beforeAutospacing="1" w:after="100" w:afterAutospacing="1" w:line="276" w:lineRule="auto"/>
        <w:jc w:val="both"/>
        <w:outlineLvl w:val="1"/>
        <w:rPr>
          <w:rFonts w:ascii="Times New Roman" w:hAnsi="Times New Roman"/>
        </w:rPr>
      </w:pPr>
      <w:r w:rsidRPr="006D72AE">
        <w:rPr>
          <w:rFonts w:ascii="Times New Roman" w:hAnsi="Times New Roman"/>
        </w:rPr>
        <w:lastRenderedPageBreak/>
        <w:t xml:space="preserve">II – </w:t>
      </w:r>
      <w:proofErr w:type="gramStart"/>
      <w:r w:rsidRPr="006D72AE">
        <w:rPr>
          <w:rFonts w:ascii="Times New Roman" w:hAnsi="Times New Roman"/>
        </w:rPr>
        <w:t>entregar</w:t>
      </w:r>
      <w:proofErr w:type="gramEnd"/>
      <w:r w:rsidRPr="006D72AE">
        <w:rPr>
          <w:rFonts w:ascii="Times New Roman" w:hAnsi="Times New Roman"/>
        </w:rPr>
        <w:t xml:space="preserve"> produtos em desacordo com as especificações, quantidades, apresentações ou demais condições estabelecidas no Termo de Referência, na proposta ou no instrumento contratual;</w:t>
      </w:r>
    </w:p>
    <w:p w14:paraId="1094E405" w14:textId="77777777" w:rsidR="006D72AE" w:rsidRPr="006D72AE" w:rsidRDefault="006D72AE" w:rsidP="006D72AE">
      <w:pPr>
        <w:spacing w:before="100" w:beforeAutospacing="1" w:after="100" w:afterAutospacing="1" w:line="276" w:lineRule="auto"/>
        <w:jc w:val="both"/>
        <w:outlineLvl w:val="1"/>
        <w:rPr>
          <w:rFonts w:ascii="Times New Roman" w:hAnsi="Times New Roman"/>
        </w:rPr>
      </w:pPr>
      <w:r w:rsidRPr="006D72AE">
        <w:rPr>
          <w:rFonts w:ascii="Times New Roman" w:hAnsi="Times New Roman"/>
        </w:rPr>
        <w:t>III – entregar produtos com embalagens violadas ou danificadas, prazo de validade inferior ao exigido ou em desconformidade com as condições sanitárias e de regularização aplicáveis;</w:t>
      </w:r>
    </w:p>
    <w:p w14:paraId="3AFC52D5" w14:textId="77777777" w:rsidR="006D72AE" w:rsidRPr="006D72AE" w:rsidRDefault="006D72AE" w:rsidP="006D72AE">
      <w:pPr>
        <w:spacing w:before="100" w:beforeAutospacing="1" w:after="100" w:afterAutospacing="1" w:line="276" w:lineRule="auto"/>
        <w:jc w:val="both"/>
        <w:outlineLvl w:val="1"/>
        <w:rPr>
          <w:rFonts w:ascii="Times New Roman" w:hAnsi="Times New Roman"/>
        </w:rPr>
      </w:pPr>
      <w:r w:rsidRPr="006D72AE">
        <w:rPr>
          <w:rFonts w:ascii="Times New Roman" w:hAnsi="Times New Roman"/>
        </w:rPr>
        <w:t xml:space="preserve">IV – </w:t>
      </w:r>
      <w:proofErr w:type="gramStart"/>
      <w:r w:rsidRPr="006D72AE">
        <w:rPr>
          <w:rFonts w:ascii="Times New Roman" w:hAnsi="Times New Roman"/>
        </w:rPr>
        <w:t>deixar</w:t>
      </w:r>
      <w:proofErr w:type="gramEnd"/>
      <w:r w:rsidRPr="006D72AE">
        <w:rPr>
          <w:rFonts w:ascii="Times New Roman" w:hAnsi="Times New Roman"/>
        </w:rPr>
        <w:t xml:space="preserve"> de substituir, no prazo estabelecido, os produtos rejeitados ou que apresentem defeitos, avarias, irregularidades ou desconformidades identificadas no recebimento;</w:t>
      </w:r>
    </w:p>
    <w:p w14:paraId="7D028600" w14:textId="77777777" w:rsidR="006D72AE" w:rsidRPr="006D72AE" w:rsidRDefault="006D72AE" w:rsidP="006D72AE">
      <w:pPr>
        <w:spacing w:before="100" w:beforeAutospacing="1" w:after="100" w:afterAutospacing="1" w:line="276" w:lineRule="auto"/>
        <w:jc w:val="both"/>
        <w:outlineLvl w:val="1"/>
        <w:rPr>
          <w:rFonts w:ascii="Times New Roman" w:hAnsi="Times New Roman"/>
        </w:rPr>
      </w:pPr>
      <w:r w:rsidRPr="006D72AE">
        <w:rPr>
          <w:rFonts w:ascii="Times New Roman" w:hAnsi="Times New Roman"/>
        </w:rPr>
        <w:t xml:space="preserve">V – </w:t>
      </w:r>
      <w:proofErr w:type="gramStart"/>
      <w:r w:rsidRPr="006D72AE">
        <w:rPr>
          <w:rFonts w:ascii="Times New Roman" w:hAnsi="Times New Roman"/>
        </w:rPr>
        <w:t>descumprir</w:t>
      </w:r>
      <w:proofErr w:type="gramEnd"/>
      <w:r w:rsidRPr="006D72AE">
        <w:rPr>
          <w:rFonts w:ascii="Times New Roman" w:hAnsi="Times New Roman"/>
        </w:rPr>
        <w:t xml:space="preserve"> as condições de armazenamento, transporte, entrega ou demais exigências necessárias à preservação da qualidade, segurança e integridade dos produtos;</w:t>
      </w:r>
    </w:p>
    <w:p w14:paraId="64DB98EC" w14:textId="77777777" w:rsidR="006D72AE" w:rsidRPr="006D72AE" w:rsidRDefault="006D72AE" w:rsidP="006D72AE">
      <w:pPr>
        <w:spacing w:before="100" w:beforeAutospacing="1" w:after="100" w:afterAutospacing="1" w:line="276" w:lineRule="auto"/>
        <w:jc w:val="both"/>
        <w:outlineLvl w:val="1"/>
        <w:rPr>
          <w:rFonts w:ascii="Times New Roman" w:hAnsi="Times New Roman"/>
        </w:rPr>
      </w:pPr>
      <w:r w:rsidRPr="006D72AE">
        <w:rPr>
          <w:rFonts w:ascii="Times New Roman" w:hAnsi="Times New Roman"/>
        </w:rPr>
        <w:t xml:space="preserve">VI – </w:t>
      </w:r>
      <w:proofErr w:type="gramStart"/>
      <w:r w:rsidRPr="006D72AE">
        <w:rPr>
          <w:rFonts w:ascii="Times New Roman" w:hAnsi="Times New Roman"/>
        </w:rPr>
        <w:t>deixar</w:t>
      </w:r>
      <w:proofErr w:type="gramEnd"/>
      <w:r w:rsidRPr="006D72AE">
        <w:rPr>
          <w:rFonts w:ascii="Times New Roman" w:hAnsi="Times New Roman"/>
        </w:rPr>
        <w:t xml:space="preserve"> de cumprir as obrigações de substituição e garantia previstas neste Termo de Referência e no instrumento contratual;</w:t>
      </w:r>
    </w:p>
    <w:p w14:paraId="5786775D" w14:textId="77777777" w:rsidR="006D72AE" w:rsidRPr="006D72AE" w:rsidRDefault="006D72AE" w:rsidP="006D72AE">
      <w:pPr>
        <w:spacing w:before="100" w:beforeAutospacing="1" w:after="100" w:afterAutospacing="1" w:line="276" w:lineRule="auto"/>
        <w:jc w:val="both"/>
        <w:outlineLvl w:val="1"/>
        <w:rPr>
          <w:rFonts w:ascii="Times New Roman" w:hAnsi="Times New Roman"/>
        </w:rPr>
      </w:pPr>
      <w:r w:rsidRPr="006D72AE">
        <w:rPr>
          <w:rFonts w:ascii="Times New Roman" w:hAnsi="Times New Roman"/>
        </w:rPr>
        <w:t>VII – apresentar documentação falsa ou prestar declaração falsa;</w:t>
      </w:r>
    </w:p>
    <w:p w14:paraId="5C9E1E9F" w14:textId="77777777" w:rsidR="006D72AE" w:rsidRPr="006D72AE" w:rsidRDefault="006D72AE" w:rsidP="006D72AE">
      <w:pPr>
        <w:spacing w:before="100" w:beforeAutospacing="1" w:after="100" w:afterAutospacing="1" w:line="276" w:lineRule="auto"/>
        <w:jc w:val="both"/>
        <w:outlineLvl w:val="1"/>
        <w:rPr>
          <w:rFonts w:ascii="Times New Roman" w:hAnsi="Times New Roman"/>
        </w:rPr>
      </w:pPr>
      <w:r w:rsidRPr="006D72AE">
        <w:rPr>
          <w:rFonts w:ascii="Times New Roman" w:hAnsi="Times New Roman"/>
        </w:rPr>
        <w:t>VIII – praticar qualquer ato que comprometa a regular execução da contratação.</w:t>
      </w:r>
    </w:p>
    <w:p w14:paraId="2F2FF4BD" w14:textId="77777777" w:rsidR="006D72AE" w:rsidRPr="00B31029" w:rsidRDefault="006D72AE" w:rsidP="006D72AE">
      <w:pPr>
        <w:spacing w:before="100" w:beforeAutospacing="1" w:after="100" w:afterAutospacing="1" w:line="276" w:lineRule="auto"/>
        <w:jc w:val="both"/>
        <w:outlineLvl w:val="1"/>
        <w:rPr>
          <w:rFonts w:ascii="Times New Roman" w:eastAsia="Times New Roman" w:hAnsi="Times New Roman" w:cs="Times New Roman"/>
        </w:rPr>
      </w:pPr>
      <w:r w:rsidRPr="00B31029">
        <w:rPr>
          <w:rFonts w:ascii="Times New Roman" w:eastAsia="Times New Roman" w:hAnsi="Times New Roman" w:cs="Times New Roman"/>
        </w:rPr>
        <w:t>1</w:t>
      </w:r>
      <w:r>
        <w:rPr>
          <w:rFonts w:ascii="Times New Roman" w:eastAsia="Times New Roman" w:hAnsi="Times New Roman" w:cs="Times New Roman"/>
        </w:rPr>
        <w:t>0</w:t>
      </w:r>
      <w:r w:rsidRPr="00B31029">
        <w:rPr>
          <w:rFonts w:ascii="Times New Roman" w:eastAsia="Times New Roman" w:hAnsi="Times New Roman" w:cs="Times New Roman"/>
        </w:rPr>
        <w:t>.4. A aplicação das sanções observará a natureza e a gravidade da infração, as peculiaridades do caso concreto, as circunstâncias agravantes ou atenuantes, os danos causados à Administração e a implantação ou o aperfeiçoamento de programa de integridade, quando cabível, nos termos da Lei nº 14.133/2021.</w:t>
      </w:r>
    </w:p>
    <w:p w14:paraId="5DCCC9D4" w14:textId="77777777" w:rsidR="006D72AE" w:rsidRPr="00B31029" w:rsidRDefault="006D72AE" w:rsidP="006D72AE">
      <w:pPr>
        <w:spacing w:before="100" w:beforeAutospacing="1" w:after="100" w:afterAutospacing="1" w:line="276" w:lineRule="auto"/>
        <w:jc w:val="both"/>
        <w:outlineLvl w:val="1"/>
        <w:rPr>
          <w:rFonts w:ascii="Times New Roman" w:eastAsia="Times New Roman" w:hAnsi="Times New Roman" w:cs="Times New Roman"/>
        </w:rPr>
      </w:pPr>
      <w:r w:rsidRPr="00B31029">
        <w:rPr>
          <w:rFonts w:ascii="Times New Roman" w:eastAsia="Times New Roman" w:hAnsi="Times New Roman" w:cs="Times New Roman"/>
        </w:rPr>
        <w:t>1</w:t>
      </w:r>
      <w:r>
        <w:rPr>
          <w:rFonts w:ascii="Times New Roman" w:eastAsia="Times New Roman" w:hAnsi="Times New Roman" w:cs="Times New Roman"/>
        </w:rPr>
        <w:t>0</w:t>
      </w:r>
      <w:r w:rsidRPr="00B31029">
        <w:rPr>
          <w:rFonts w:ascii="Times New Roman" w:eastAsia="Times New Roman" w:hAnsi="Times New Roman" w:cs="Times New Roman"/>
        </w:rPr>
        <w:t>.5. A multa poderá ser aplicada cumulativamente com as demais sanções previstas na legislação, quando cabível.</w:t>
      </w:r>
    </w:p>
    <w:p w14:paraId="1467BBAF" w14:textId="77777777" w:rsidR="006D72AE" w:rsidRPr="00B31029" w:rsidRDefault="006D72AE" w:rsidP="006D72AE">
      <w:pPr>
        <w:spacing w:before="100" w:beforeAutospacing="1" w:after="100" w:afterAutospacing="1" w:line="276" w:lineRule="auto"/>
        <w:jc w:val="both"/>
        <w:outlineLvl w:val="1"/>
        <w:rPr>
          <w:rFonts w:ascii="Times New Roman" w:eastAsia="Times New Roman" w:hAnsi="Times New Roman" w:cs="Times New Roman"/>
        </w:rPr>
      </w:pPr>
      <w:r w:rsidRPr="00B31029">
        <w:rPr>
          <w:rFonts w:ascii="Times New Roman" w:eastAsia="Times New Roman" w:hAnsi="Times New Roman" w:cs="Times New Roman"/>
        </w:rPr>
        <w:t>1</w:t>
      </w:r>
      <w:r>
        <w:rPr>
          <w:rFonts w:ascii="Times New Roman" w:eastAsia="Times New Roman" w:hAnsi="Times New Roman" w:cs="Times New Roman"/>
        </w:rPr>
        <w:t>0</w:t>
      </w:r>
      <w:r w:rsidRPr="00B31029">
        <w:rPr>
          <w:rFonts w:ascii="Times New Roman" w:eastAsia="Times New Roman" w:hAnsi="Times New Roman" w:cs="Times New Roman"/>
        </w:rPr>
        <w:t>.6. A aplicação de qualquer penalidade não eximirá a contratada da obrigação de reparar integralmente os danos eventualmente causados à Administração.</w:t>
      </w:r>
    </w:p>
    <w:p w14:paraId="6A97F11A" w14:textId="77777777" w:rsidR="006D72AE" w:rsidRPr="00B31029" w:rsidRDefault="006D72AE" w:rsidP="006D72AE">
      <w:pPr>
        <w:spacing w:before="100" w:beforeAutospacing="1" w:after="100" w:afterAutospacing="1" w:line="276" w:lineRule="auto"/>
        <w:jc w:val="both"/>
        <w:outlineLvl w:val="1"/>
        <w:rPr>
          <w:rFonts w:ascii="Times New Roman" w:eastAsia="Times New Roman" w:hAnsi="Times New Roman" w:cs="Times New Roman"/>
        </w:rPr>
      </w:pPr>
      <w:r w:rsidRPr="00B31029">
        <w:rPr>
          <w:rFonts w:ascii="Times New Roman" w:eastAsia="Times New Roman" w:hAnsi="Times New Roman" w:cs="Times New Roman"/>
        </w:rPr>
        <w:t>1</w:t>
      </w:r>
      <w:r>
        <w:rPr>
          <w:rFonts w:ascii="Times New Roman" w:eastAsia="Times New Roman" w:hAnsi="Times New Roman" w:cs="Times New Roman"/>
        </w:rPr>
        <w:t>0</w:t>
      </w:r>
      <w:r w:rsidRPr="00B31029">
        <w:rPr>
          <w:rFonts w:ascii="Times New Roman" w:eastAsia="Times New Roman" w:hAnsi="Times New Roman" w:cs="Times New Roman"/>
        </w:rPr>
        <w:t>.7. Nenhuma penalidade será aplicada sem a observância do devido processo administrativo, assegurando-se à contratada o direito ao contraditório e à ampla defesa.</w:t>
      </w:r>
    </w:p>
    <w:p w14:paraId="62096C0D" w14:textId="77777777" w:rsidR="006D72AE" w:rsidRPr="00B31029" w:rsidRDefault="006D72AE" w:rsidP="006D72AE">
      <w:pPr>
        <w:spacing w:before="100" w:beforeAutospacing="1" w:after="100" w:afterAutospacing="1" w:line="276" w:lineRule="auto"/>
        <w:jc w:val="both"/>
        <w:outlineLvl w:val="1"/>
        <w:rPr>
          <w:rFonts w:ascii="Times New Roman" w:eastAsia="Times New Roman" w:hAnsi="Times New Roman" w:cs="Times New Roman"/>
        </w:rPr>
      </w:pPr>
      <w:r w:rsidRPr="00B31029">
        <w:rPr>
          <w:rFonts w:ascii="Times New Roman" w:eastAsia="Times New Roman" w:hAnsi="Times New Roman" w:cs="Times New Roman"/>
        </w:rPr>
        <w:t>1</w:t>
      </w:r>
      <w:r>
        <w:rPr>
          <w:rFonts w:ascii="Times New Roman" w:eastAsia="Times New Roman" w:hAnsi="Times New Roman" w:cs="Times New Roman"/>
        </w:rPr>
        <w:t>0</w:t>
      </w:r>
      <w:r w:rsidRPr="00B31029">
        <w:rPr>
          <w:rFonts w:ascii="Times New Roman" w:eastAsia="Times New Roman" w:hAnsi="Times New Roman" w:cs="Times New Roman"/>
        </w:rPr>
        <w:t>.8. As sanções serão aplicadas pela autoridade competente, observados os procedimentos e competências estabelecidos na Lei nº 14.133/2021 e na regulamentação municipal aplicável.</w:t>
      </w:r>
    </w:p>
    <w:p w14:paraId="1E83275C" w14:textId="77777777" w:rsidR="006D72AE" w:rsidRPr="00B31029" w:rsidRDefault="006D72AE" w:rsidP="006D72AE">
      <w:pPr>
        <w:spacing w:before="100" w:beforeAutospacing="1" w:after="100" w:afterAutospacing="1" w:line="276" w:lineRule="auto"/>
        <w:jc w:val="both"/>
        <w:outlineLvl w:val="1"/>
        <w:rPr>
          <w:rFonts w:ascii="Times New Roman" w:eastAsia="Times New Roman" w:hAnsi="Times New Roman" w:cs="Times New Roman"/>
        </w:rPr>
      </w:pPr>
      <w:r w:rsidRPr="000619D0">
        <w:rPr>
          <w:rFonts w:ascii="Times New Roman" w:eastAsia="Times New Roman" w:hAnsi="Times New Roman" w:cs="Times New Roman"/>
        </w:rPr>
        <w:t>1</w:t>
      </w:r>
      <w:r>
        <w:rPr>
          <w:rFonts w:ascii="Times New Roman" w:eastAsia="Times New Roman" w:hAnsi="Times New Roman" w:cs="Times New Roman"/>
        </w:rPr>
        <w:t>0</w:t>
      </w:r>
      <w:r w:rsidRPr="000619D0">
        <w:rPr>
          <w:rFonts w:ascii="Times New Roman" w:eastAsia="Times New Roman" w:hAnsi="Times New Roman" w:cs="Times New Roman"/>
        </w:rPr>
        <w:t>.9. A aplicação das sanções administrativas não impede a adoção de outras medidas previstas em lei ou no contrato, inclusive a extinção contratual, quando caracterizadas as hipóteses legais.</w:t>
      </w:r>
    </w:p>
    <w:p w14:paraId="2889B8D5" w14:textId="77777777" w:rsidR="006D72AE" w:rsidRDefault="006D72AE" w:rsidP="006D72AE">
      <w:pPr>
        <w:spacing w:before="100" w:beforeAutospacing="1" w:after="100" w:afterAutospacing="1" w:line="276" w:lineRule="auto"/>
        <w:jc w:val="both"/>
        <w:outlineLvl w:val="1"/>
        <w:rPr>
          <w:rFonts w:ascii="Times New Roman" w:eastAsia="Times New Roman" w:hAnsi="Times New Roman" w:cs="Times New Roman"/>
          <w:b/>
          <w:bCs/>
        </w:rPr>
      </w:pPr>
      <w:r>
        <w:rPr>
          <w:rFonts w:ascii="Times New Roman" w:eastAsia="Times New Roman" w:hAnsi="Times New Roman" w:cs="Times New Roman"/>
          <w:b/>
          <w:bCs/>
        </w:rPr>
        <w:t>11. EXTINÇÃO DO CONTRATO</w:t>
      </w:r>
    </w:p>
    <w:p w14:paraId="46849700" w14:textId="77777777" w:rsidR="006D72AE" w:rsidRDefault="006D72AE" w:rsidP="006D72AE">
      <w:pPr>
        <w:spacing w:before="100" w:beforeAutospacing="1" w:after="100" w:afterAutospacing="1" w:line="276" w:lineRule="auto"/>
        <w:jc w:val="both"/>
        <w:outlineLvl w:val="1"/>
        <w:rPr>
          <w:rFonts w:ascii="Times New Roman" w:eastAsia="Times New Roman" w:hAnsi="Times New Roman" w:cs="Times New Roman"/>
        </w:rPr>
      </w:pPr>
      <w:r>
        <w:rPr>
          <w:rFonts w:ascii="Times New Roman" w:eastAsia="Times New Roman" w:hAnsi="Times New Roman" w:cs="Times New Roman"/>
        </w:rPr>
        <w:lastRenderedPageBreak/>
        <w:t xml:space="preserve">11.1. A extinção do contrato observará as hipóteses, condições e procedimentos previstos nos </w:t>
      </w:r>
      <w:proofErr w:type="spellStart"/>
      <w:r>
        <w:rPr>
          <w:rFonts w:ascii="Times New Roman" w:eastAsia="Times New Roman" w:hAnsi="Times New Roman" w:cs="Times New Roman"/>
        </w:rPr>
        <w:t>arts</w:t>
      </w:r>
      <w:proofErr w:type="spellEnd"/>
      <w:r>
        <w:rPr>
          <w:rFonts w:ascii="Times New Roman" w:eastAsia="Times New Roman" w:hAnsi="Times New Roman" w:cs="Times New Roman"/>
        </w:rPr>
        <w:t>. 137 a 139 da Lei nº 14.133/2021, devendo ser formalmente motivada nos autos do processo, assegurados o contraditório e a ampla defesa, quando cabíveis.</w:t>
      </w:r>
    </w:p>
    <w:p w14:paraId="67A1A9BF" w14:textId="69F30679" w:rsidR="006D72AE" w:rsidRDefault="006D72AE" w:rsidP="006D72AE">
      <w:pPr>
        <w:spacing w:before="100" w:beforeAutospacing="1" w:after="100" w:afterAutospacing="1" w:line="276" w:lineRule="auto"/>
        <w:jc w:val="both"/>
        <w:outlineLvl w:val="1"/>
        <w:rPr>
          <w:rFonts w:ascii="Times New Roman" w:eastAsia="Times New Roman" w:hAnsi="Times New Roman" w:cs="Times New Roman"/>
        </w:rPr>
      </w:pPr>
      <w:r>
        <w:rPr>
          <w:rFonts w:ascii="Times New Roman" w:hAnsi="Times New Roman"/>
        </w:rPr>
        <w:t>11.2. Constituem, entre outros, motivos para a extinção contratual o descumprimento das cláusulas contratuais, das especificações técnicas ou dos prazos; o atraso injustificado na entrega; o fornecimento de</w:t>
      </w:r>
      <w:r>
        <w:rPr>
          <w:rFonts w:ascii="Times New Roman" w:hAnsi="Times New Roman"/>
        </w:rPr>
        <w:t xml:space="preserve"> produtos</w:t>
      </w:r>
      <w:r>
        <w:rPr>
          <w:rFonts w:ascii="Times New Roman" w:hAnsi="Times New Roman"/>
        </w:rPr>
        <w:t xml:space="preserve"> em desacordo com as exigências estabelecidas; o desatendimento das determinações regulares do gestor ou fiscal; e as demais hipóteses previstas em lei.</w:t>
      </w:r>
    </w:p>
    <w:p w14:paraId="3FFA00EB" w14:textId="77777777" w:rsidR="006D72AE" w:rsidRDefault="006D72AE" w:rsidP="006D72AE">
      <w:pPr>
        <w:spacing w:before="100" w:beforeAutospacing="1" w:after="100" w:afterAutospacing="1" w:line="276" w:lineRule="auto"/>
        <w:jc w:val="both"/>
        <w:outlineLvl w:val="1"/>
        <w:rPr>
          <w:rFonts w:ascii="Times New Roman" w:eastAsia="Times New Roman" w:hAnsi="Times New Roman" w:cs="Times New Roman"/>
        </w:rPr>
      </w:pPr>
      <w:r>
        <w:rPr>
          <w:rFonts w:ascii="Times New Roman" w:eastAsia="Times New Roman" w:hAnsi="Times New Roman" w:cs="Times New Roman"/>
        </w:rPr>
        <w:t>11.3. A extinção poderá ocorrer por ato unilateral e escrito da Administração, de forma consensual ou por decisão judicial ou arbitral, conforme o caso e na forma da legislação aplicável.</w:t>
      </w:r>
    </w:p>
    <w:p w14:paraId="75020CDD" w14:textId="77777777" w:rsidR="006D72AE" w:rsidRDefault="006D72AE" w:rsidP="006D72AE">
      <w:pPr>
        <w:spacing w:before="100" w:beforeAutospacing="1" w:after="100" w:afterAutospacing="1" w:line="276" w:lineRule="auto"/>
        <w:jc w:val="both"/>
        <w:outlineLvl w:val="1"/>
        <w:rPr>
          <w:rFonts w:ascii="Times New Roman" w:eastAsia="Times New Roman" w:hAnsi="Times New Roman" w:cs="Times New Roman"/>
          <w:b/>
          <w:bCs/>
        </w:rPr>
      </w:pPr>
      <w:r>
        <w:rPr>
          <w:rFonts w:ascii="Times New Roman" w:eastAsia="Times New Roman" w:hAnsi="Times New Roman" w:cs="Times New Roman"/>
          <w:b/>
          <w:bCs/>
        </w:rPr>
        <w:t>12. POSICIONAMENTO CONCLUSIVO DA CONTRATAÇÃO</w:t>
      </w:r>
    </w:p>
    <w:p w14:paraId="48A492B9" w14:textId="77777777" w:rsidR="006D72AE" w:rsidRPr="006D72AE" w:rsidRDefault="006D72AE" w:rsidP="006D72AE">
      <w:pPr>
        <w:spacing w:before="100" w:beforeAutospacing="1" w:after="100" w:afterAutospacing="1" w:line="276" w:lineRule="auto"/>
        <w:jc w:val="both"/>
        <w:outlineLvl w:val="1"/>
        <w:rPr>
          <w:rFonts w:ascii="Times New Roman" w:hAnsi="Times New Roman"/>
        </w:rPr>
      </w:pPr>
      <w:r w:rsidRPr="006D72AE">
        <w:rPr>
          <w:rFonts w:ascii="Times New Roman" w:hAnsi="Times New Roman"/>
          <w:b/>
          <w:bCs/>
        </w:rPr>
        <w:t>12.1.</w:t>
      </w:r>
      <w:r w:rsidRPr="006D72AE">
        <w:rPr>
          <w:rFonts w:ascii="Times New Roman" w:hAnsi="Times New Roman"/>
        </w:rPr>
        <w:t xml:space="preserve"> Considerando a necessidade administrativa demonstrada e os elementos constantes do Estudo Técnico Preliminar que integra os autos, conclui-se pela adequação da contratação destinada ao fornecimento futuro, eventual e parcelado de bolsas de colostomia/ileostomia e adjuvantes para ostomia, visando ao atendimento das necessidades da Secretaria Municipal de Saúde de Bela Vista de Goiás, conforme condições, especificações e quantitativos estabelecidos neste Termo de Referência.</w:t>
      </w:r>
    </w:p>
    <w:p w14:paraId="247EF09E" w14:textId="77777777" w:rsidR="006D72AE" w:rsidRDefault="006D72AE" w:rsidP="006D72AE">
      <w:pPr>
        <w:spacing w:before="100" w:beforeAutospacing="1" w:after="100" w:afterAutospacing="1" w:line="276" w:lineRule="auto"/>
        <w:jc w:val="both"/>
        <w:outlineLvl w:val="1"/>
        <w:rPr>
          <w:rFonts w:ascii="Times New Roman" w:eastAsia="Times New Roman" w:hAnsi="Times New Roman" w:cs="Times New Roman"/>
        </w:rPr>
      </w:pPr>
      <w:r>
        <w:rPr>
          <w:rFonts w:ascii="Times New Roman" w:hAnsi="Times New Roman"/>
        </w:rPr>
        <w:t>12.2. A solução proposta mostra-se adequada ao atendimento da demanda administrativa, devendo o procedimento licitatório observar as disposições da Lei nº 14.133/2021, mediante Pregão Eletrônico, por meio do Sistema de Registro de Preços – SRP, com critério de julgamento pelo menor preço por item, além das demais normas aplicáveis.</w:t>
      </w:r>
    </w:p>
    <w:p w14:paraId="1F808C8F" w14:textId="77777777" w:rsidR="006D72AE" w:rsidRPr="0067029E" w:rsidRDefault="006D72AE" w:rsidP="006D72AE">
      <w:pPr>
        <w:pStyle w:val="Nivel01"/>
        <w:numPr>
          <w:ilvl w:val="0"/>
          <w:numId w:val="0"/>
        </w:numPr>
      </w:pPr>
    </w:p>
    <w:p w14:paraId="63A44CC9" w14:textId="77777777" w:rsidR="00470DAF" w:rsidRPr="0067029E" w:rsidRDefault="00470DAF" w:rsidP="006073B2">
      <w:pPr>
        <w:pStyle w:val="Nvel2-Red"/>
        <w:numPr>
          <w:ilvl w:val="0"/>
          <w:numId w:val="0"/>
        </w:numPr>
        <w:spacing w:before="0" w:after="0"/>
        <w:ind w:firstLine="709"/>
        <w:rPr>
          <w:rFonts w:ascii="Times New Roman" w:hAnsi="Times New Roman" w:cs="Times New Roman"/>
          <w:color w:val="auto"/>
          <w:sz w:val="22"/>
          <w:szCs w:val="22"/>
        </w:rPr>
      </w:pPr>
    </w:p>
    <w:p w14:paraId="3122A711" w14:textId="1A3CCA9A" w:rsidR="004F030F" w:rsidRPr="0067029E" w:rsidRDefault="006D72AE" w:rsidP="006D72AE">
      <w:pPr>
        <w:pStyle w:val="Nivel01"/>
        <w:numPr>
          <w:ilvl w:val="0"/>
          <w:numId w:val="0"/>
        </w:numPr>
        <w:spacing w:before="0" w:line="276" w:lineRule="auto"/>
        <w:rPr>
          <w:rFonts w:ascii="Times New Roman" w:hAnsi="Times New Roman" w:cs="Times New Roman"/>
          <w:sz w:val="22"/>
          <w:szCs w:val="22"/>
        </w:rPr>
      </w:pPr>
      <w:r>
        <w:rPr>
          <w:rFonts w:ascii="Times New Roman" w:hAnsi="Times New Roman" w:cs="Times New Roman"/>
          <w:sz w:val="22"/>
          <w:szCs w:val="22"/>
        </w:rPr>
        <w:t xml:space="preserve">13. </w:t>
      </w:r>
      <w:r w:rsidR="004F030F" w:rsidRPr="0067029E">
        <w:rPr>
          <w:rFonts w:ascii="Times New Roman" w:hAnsi="Times New Roman" w:cs="Times New Roman"/>
          <w:sz w:val="22"/>
          <w:szCs w:val="22"/>
        </w:rPr>
        <w:t>ADEQUAÇÃO ORÇAMENTÁRIA</w:t>
      </w:r>
    </w:p>
    <w:p w14:paraId="19700E2C" w14:textId="77777777" w:rsidR="00334500" w:rsidRPr="0067029E" w:rsidRDefault="00334500" w:rsidP="006073B2">
      <w:pPr>
        <w:spacing w:line="276" w:lineRule="auto"/>
        <w:rPr>
          <w:rFonts w:ascii="Times New Roman" w:hAnsi="Times New Roman" w:cs="Times New Roman"/>
          <w:sz w:val="22"/>
          <w:szCs w:val="22"/>
        </w:rPr>
      </w:pPr>
    </w:p>
    <w:p w14:paraId="7ADC5D09" w14:textId="7CA6A837" w:rsidR="004F030F" w:rsidRPr="0067029E" w:rsidRDefault="004F030F" w:rsidP="006D72AE">
      <w:pPr>
        <w:pStyle w:val="Nivel2"/>
        <w:numPr>
          <w:ilvl w:val="1"/>
          <w:numId w:val="45"/>
        </w:numPr>
        <w:spacing w:before="0" w:after="0"/>
        <w:rPr>
          <w:rFonts w:ascii="Times New Roman" w:hAnsi="Times New Roman" w:cs="Times New Roman"/>
          <w:color w:val="auto"/>
          <w:sz w:val="22"/>
          <w:szCs w:val="22"/>
        </w:rPr>
      </w:pPr>
      <w:r w:rsidRPr="0067029E">
        <w:rPr>
          <w:rFonts w:ascii="Times New Roman" w:eastAsia="Arial" w:hAnsi="Times New Roman" w:cs="Times New Roman"/>
          <w:color w:val="auto"/>
          <w:sz w:val="22"/>
          <w:szCs w:val="22"/>
        </w:rPr>
        <w:t xml:space="preserve">As despesas decorrentes da presente contratação correrão à conta de recursos específicos consignados no </w:t>
      </w:r>
      <w:r w:rsidR="00317FA0" w:rsidRPr="0067029E">
        <w:rPr>
          <w:rFonts w:ascii="Times New Roman" w:eastAsia="Arial" w:hAnsi="Times New Roman" w:cs="Times New Roman"/>
          <w:color w:val="auto"/>
          <w:sz w:val="22"/>
          <w:szCs w:val="22"/>
        </w:rPr>
        <w:t>Orçamento Geral do Município de Bela Vista de Goiás em dotação a ser especificada pelo departamento de contabilidade no curso do processo Licitatório.</w:t>
      </w:r>
    </w:p>
    <w:p w14:paraId="72EA252B" w14:textId="77777777" w:rsidR="00696E81" w:rsidRPr="0067029E" w:rsidRDefault="00696E81" w:rsidP="006073B2">
      <w:pPr>
        <w:pStyle w:val="Nivel2"/>
        <w:numPr>
          <w:ilvl w:val="0"/>
          <w:numId w:val="0"/>
        </w:numPr>
        <w:spacing w:before="0" w:after="0"/>
        <w:rPr>
          <w:rFonts w:ascii="Times New Roman" w:hAnsi="Times New Roman" w:cs="Times New Roman"/>
          <w:iCs/>
          <w:color w:val="auto"/>
          <w:sz w:val="22"/>
          <w:szCs w:val="22"/>
        </w:rPr>
      </w:pPr>
    </w:p>
    <w:p w14:paraId="1BA0C90D" w14:textId="197D1C71" w:rsidR="004F030F" w:rsidRPr="0067029E" w:rsidRDefault="00317FA0" w:rsidP="006073B2">
      <w:pPr>
        <w:pStyle w:val="Nivel2"/>
        <w:numPr>
          <w:ilvl w:val="0"/>
          <w:numId w:val="0"/>
        </w:numPr>
        <w:spacing w:before="0" w:after="0"/>
        <w:jc w:val="right"/>
        <w:rPr>
          <w:rFonts w:ascii="Times New Roman" w:hAnsi="Times New Roman" w:cs="Times New Roman"/>
          <w:iCs/>
          <w:color w:val="auto"/>
          <w:sz w:val="22"/>
          <w:szCs w:val="22"/>
        </w:rPr>
      </w:pPr>
      <w:r w:rsidRPr="0067029E">
        <w:rPr>
          <w:rFonts w:ascii="Times New Roman" w:hAnsi="Times New Roman" w:cs="Times New Roman"/>
          <w:iCs/>
          <w:color w:val="auto"/>
          <w:sz w:val="22"/>
          <w:szCs w:val="22"/>
        </w:rPr>
        <w:t>Bela Vista de Goiás</w:t>
      </w:r>
      <w:r w:rsidR="003A203A" w:rsidRPr="0067029E">
        <w:rPr>
          <w:rFonts w:ascii="Times New Roman" w:hAnsi="Times New Roman" w:cs="Times New Roman"/>
          <w:iCs/>
          <w:color w:val="auto"/>
          <w:sz w:val="22"/>
          <w:szCs w:val="22"/>
        </w:rPr>
        <w:t>-GO</w:t>
      </w:r>
      <w:r w:rsidRPr="0067029E">
        <w:rPr>
          <w:rFonts w:ascii="Times New Roman" w:hAnsi="Times New Roman" w:cs="Times New Roman"/>
          <w:iCs/>
          <w:color w:val="auto"/>
          <w:sz w:val="22"/>
          <w:szCs w:val="22"/>
        </w:rPr>
        <w:t xml:space="preserve">, </w:t>
      </w:r>
      <w:r w:rsidR="0067029E" w:rsidRPr="0067029E">
        <w:rPr>
          <w:rFonts w:ascii="Times New Roman" w:hAnsi="Times New Roman" w:cs="Times New Roman"/>
          <w:iCs/>
          <w:color w:val="auto"/>
          <w:sz w:val="22"/>
          <w:szCs w:val="22"/>
        </w:rPr>
        <w:t>2</w:t>
      </w:r>
      <w:r w:rsidR="00492D8D">
        <w:rPr>
          <w:rFonts w:ascii="Times New Roman" w:hAnsi="Times New Roman" w:cs="Times New Roman"/>
          <w:iCs/>
          <w:color w:val="auto"/>
          <w:sz w:val="22"/>
          <w:szCs w:val="22"/>
        </w:rPr>
        <w:t>7</w:t>
      </w:r>
      <w:r w:rsidR="006A2E1D" w:rsidRPr="0067029E">
        <w:rPr>
          <w:rFonts w:ascii="Times New Roman" w:hAnsi="Times New Roman" w:cs="Times New Roman"/>
          <w:iCs/>
          <w:color w:val="auto"/>
          <w:sz w:val="22"/>
          <w:szCs w:val="22"/>
        </w:rPr>
        <w:t xml:space="preserve"> de </w:t>
      </w:r>
      <w:r w:rsidR="00492D8D">
        <w:rPr>
          <w:rFonts w:ascii="Times New Roman" w:hAnsi="Times New Roman" w:cs="Times New Roman"/>
          <w:iCs/>
          <w:color w:val="auto"/>
          <w:sz w:val="22"/>
          <w:szCs w:val="22"/>
        </w:rPr>
        <w:t>agosto</w:t>
      </w:r>
      <w:r w:rsidRPr="0067029E">
        <w:rPr>
          <w:rFonts w:ascii="Times New Roman" w:hAnsi="Times New Roman" w:cs="Times New Roman"/>
          <w:iCs/>
          <w:color w:val="auto"/>
          <w:sz w:val="22"/>
          <w:szCs w:val="22"/>
        </w:rPr>
        <w:t xml:space="preserve"> de 202</w:t>
      </w:r>
      <w:r w:rsidR="00492D8D">
        <w:rPr>
          <w:rFonts w:ascii="Times New Roman" w:hAnsi="Times New Roman" w:cs="Times New Roman"/>
          <w:iCs/>
          <w:color w:val="auto"/>
          <w:sz w:val="22"/>
          <w:szCs w:val="22"/>
        </w:rPr>
        <w:t>6</w:t>
      </w:r>
      <w:r w:rsidRPr="0067029E">
        <w:rPr>
          <w:rFonts w:ascii="Times New Roman" w:hAnsi="Times New Roman" w:cs="Times New Roman"/>
          <w:iCs/>
          <w:color w:val="auto"/>
          <w:sz w:val="22"/>
          <w:szCs w:val="22"/>
        </w:rPr>
        <w:t>.</w:t>
      </w:r>
    </w:p>
    <w:p w14:paraId="024DB6E4" w14:textId="77777777" w:rsidR="00317FA0" w:rsidRPr="003C51DB" w:rsidRDefault="00317FA0" w:rsidP="006073B2">
      <w:pPr>
        <w:pStyle w:val="Nivel2"/>
        <w:numPr>
          <w:ilvl w:val="0"/>
          <w:numId w:val="0"/>
        </w:numPr>
        <w:spacing w:before="0" w:after="0"/>
        <w:jc w:val="right"/>
        <w:rPr>
          <w:rFonts w:ascii="Times New Roman" w:hAnsi="Times New Roman" w:cs="Times New Roman"/>
          <w:iCs/>
          <w:color w:val="FF0000"/>
          <w:sz w:val="22"/>
          <w:szCs w:val="22"/>
        </w:rPr>
      </w:pPr>
    </w:p>
    <w:p w14:paraId="7A6E0105" w14:textId="77777777" w:rsidR="00696E81" w:rsidRPr="003C51DB" w:rsidRDefault="00DE4F94" w:rsidP="006073B2">
      <w:pPr>
        <w:pStyle w:val="Nivel2"/>
        <w:numPr>
          <w:ilvl w:val="0"/>
          <w:numId w:val="0"/>
        </w:numPr>
        <w:tabs>
          <w:tab w:val="left" w:pos="7380"/>
        </w:tabs>
        <w:spacing w:before="0" w:after="0"/>
        <w:jc w:val="left"/>
        <w:rPr>
          <w:rFonts w:ascii="Times New Roman" w:hAnsi="Times New Roman" w:cs="Times New Roman"/>
          <w:iCs/>
          <w:color w:val="FF0000"/>
          <w:sz w:val="22"/>
          <w:szCs w:val="22"/>
        </w:rPr>
      </w:pPr>
      <w:r w:rsidRPr="003C51DB">
        <w:rPr>
          <w:rFonts w:ascii="Times New Roman" w:hAnsi="Times New Roman" w:cs="Times New Roman"/>
          <w:iCs/>
          <w:color w:val="FF0000"/>
          <w:sz w:val="22"/>
          <w:szCs w:val="22"/>
        </w:rPr>
        <w:tab/>
      </w:r>
    </w:p>
    <w:p w14:paraId="692A25DC" w14:textId="77777777" w:rsidR="00567D17" w:rsidRDefault="00567D17" w:rsidP="006073B2">
      <w:pPr>
        <w:pStyle w:val="Nivel2"/>
        <w:numPr>
          <w:ilvl w:val="0"/>
          <w:numId w:val="0"/>
        </w:numPr>
        <w:tabs>
          <w:tab w:val="left" w:pos="7380"/>
        </w:tabs>
        <w:spacing w:before="0" w:after="0"/>
        <w:jc w:val="left"/>
        <w:rPr>
          <w:rFonts w:ascii="Times New Roman" w:hAnsi="Times New Roman" w:cs="Times New Roman"/>
          <w:iCs/>
          <w:color w:val="FF0000"/>
          <w:sz w:val="22"/>
          <w:szCs w:val="22"/>
        </w:rPr>
      </w:pPr>
    </w:p>
    <w:p w14:paraId="386D8FAF" w14:textId="77777777" w:rsidR="00492D8D" w:rsidRPr="003C51DB" w:rsidRDefault="00492D8D" w:rsidP="006073B2">
      <w:pPr>
        <w:pStyle w:val="Nivel2"/>
        <w:numPr>
          <w:ilvl w:val="0"/>
          <w:numId w:val="0"/>
        </w:numPr>
        <w:tabs>
          <w:tab w:val="left" w:pos="7380"/>
        </w:tabs>
        <w:spacing w:before="0" w:after="0"/>
        <w:jc w:val="left"/>
        <w:rPr>
          <w:rFonts w:ascii="Times New Roman" w:hAnsi="Times New Roman" w:cs="Times New Roman"/>
          <w:iCs/>
          <w:color w:val="FF0000"/>
          <w:sz w:val="22"/>
          <w:szCs w:val="22"/>
        </w:rPr>
      </w:pPr>
    </w:p>
    <w:p w14:paraId="10FB623C" w14:textId="77777777" w:rsidR="007E3924" w:rsidRPr="003C51DB" w:rsidRDefault="007E3924" w:rsidP="006073B2">
      <w:pPr>
        <w:pStyle w:val="Nivel2"/>
        <w:numPr>
          <w:ilvl w:val="0"/>
          <w:numId w:val="0"/>
        </w:numPr>
        <w:tabs>
          <w:tab w:val="left" w:pos="7380"/>
        </w:tabs>
        <w:spacing w:before="0" w:after="0"/>
        <w:jc w:val="left"/>
        <w:rPr>
          <w:rFonts w:ascii="Times New Roman" w:hAnsi="Times New Roman" w:cs="Times New Roman"/>
          <w:iCs/>
          <w:color w:val="FF0000"/>
          <w:sz w:val="22"/>
          <w:szCs w:val="22"/>
        </w:rPr>
      </w:pPr>
    </w:p>
    <w:p w14:paraId="118A172A" w14:textId="77777777" w:rsidR="0067029E" w:rsidRPr="00B72FBA" w:rsidRDefault="0067029E" w:rsidP="0067029E">
      <w:pPr>
        <w:pBdr>
          <w:left w:val="nil"/>
          <w:bottom w:val="nil"/>
          <w:right w:val="nil"/>
          <w:between w:val="nil"/>
        </w:pBdr>
        <w:tabs>
          <w:tab w:val="left" w:pos="567"/>
        </w:tabs>
        <w:spacing w:line="276" w:lineRule="auto"/>
        <w:jc w:val="center"/>
        <w:rPr>
          <w:rFonts w:ascii="Times New Roman" w:hAnsi="Times New Roman" w:cs="Times New Roman"/>
        </w:rPr>
      </w:pPr>
      <w:r>
        <w:rPr>
          <w:rFonts w:ascii="Times New Roman" w:hAnsi="Times New Roman" w:cs="Times New Roman"/>
        </w:rPr>
        <w:t>___________________________</w:t>
      </w:r>
    </w:p>
    <w:p w14:paraId="79A75529" w14:textId="77777777" w:rsidR="0067029E" w:rsidRPr="00B72FBA" w:rsidRDefault="0067029E" w:rsidP="0067029E">
      <w:pPr>
        <w:spacing w:line="276" w:lineRule="auto"/>
        <w:ind w:right="-17"/>
        <w:jc w:val="center"/>
        <w:rPr>
          <w:rFonts w:ascii="Times New Roman" w:eastAsia="Calibri" w:hAnsi="Times New Roman" w:cs="Times New Roman"/>
          <w:b/>
        </w:rPr>
      </w:pPr>
      <w:bookmarkStart w:id="3" w:name="_Hlk82418847"/>
      <w:r>
        <w:rPr>
          <w:rFonts w:ascii="Times New Roman" w:eastAsia="Calibri" w:hAnsi="Times New Roman" w:cs="Times New Roman"/>
          <w:b/>
        </w:rPr>
        <w:t>LANA PAULA DINIZ TERRA DE SIQUEIRA</w:t>
      </w:r>
    </w:p>
    <w:p w14:paraId="44252015" w14:textId="750442C5" w:rsidR="007411CC" w:rsidRPr="006D72AE" w:rsidRDefault="0067029E" w:rsidP="006D72AE">
      <w:pPr>
        <w:spacing w:line="276" w:lineRule="auto"/>
        <w:ind w:right="-17"/>
        <w:jc w:val="center"/>
        <w:rPr>
          <w:rFonts w:ascii="Times New Roman" w:eastAsia="Calibri" w:hAnsi="Times New Roman" w:cs="Times New Roman"/>
          <w:b/>
          <w:color w:val="000000"/>
        </w:rPr>
      </w:pPr>
      <w:r w:rsidRPr="00B72FBA">
        <w:rPr>
          <w:rFonts w:ascii="Times New Roman" w:eastAsia="Calibri" w:hAnsi="Times New Roman" w:cs="Times New Roman"/>
        </w:rPr>
        <w:t xml:space="preserve">Secretária Municipal de </w:t>
      </w:r>
      <w:proofErr w:type="spellStart"/>
      <w:r w:rsidRPr="00B72FBA">
        <w:rPr>
          <w:rFonts w:ascii="Times New Roman" w:eastAsia="Calibri" w:hAnsi="Times New Roman" w:cs="Times New Roman"/>
        </w:rPr>
        <w:t>Saúd</w:t>
      </w:r>
      <w:bookmarkEnd w:id="3"/>
      <w:proofErr w:type="spellEnd"/>
    </w:p>
    <w:p w14:paraId="5F4C8DB5" w14:textId="77777777" w:rsidR="007411CC" w:rsidRPr="003C51DB" w:rsidRDefault="007411CC" w:rsidP="006073B2">
      <w:pPr>
        <w:spacing w:line="276" w:lineRule="auto"/>
        <w:jc w:val="center"/>
        <w:rPr>
          <w:rFonts w:ascii="Times New Roman" w:hAnsi="Times New Roman" w:cs="Times New Roman"/>
          <w:color w:val="FF0000"/>
          <w:sz w:val="22"/>
          <w:szCs w:val="22"/>
        </w:rPr>
      </w:pPr>
    </w:p>
    <w:p w14:paraId="3BE164F4" w14:textId="77777777" w:rsidR="007411CC" w:rsidRPr="003C51DB" w:rsidRDefault="007411CC" w:rsidP="006073B2">
      <w:pPr>
        <w:spacing w:line="276" w:lineRule="auto"/>
        <w:jc w:val="center"/>
        <w:rPr>
          <w:rFonts w:ascii="Times New Roman" w:hAnsi="Times New Roman" w:cs="Times New Roman"/>
          <w:color w:val="FF0000"/>
          <w:sz w:val="22"/>
          <w:szCs w:val="22"/>
        </w:rPr>
      </w:pPr>
    </w:p>
    <w:p w14:paraId="24321F48" w14:textId="77777777" w:rsidR="00492D8D" w:rsidRDefault="00492D8D" w:rsidP="006073B2">
      <w:pPr>
        <w:spacing w:line="276" w:lineRule="auto"/>
        <w:jc w:val="center"/>
        <w:rPr>
          <w:rFonts w:ascii="Times New Roman" w:hAnsi="Times New Roman" w:cs="Times New Roman"/>
          <w:sz w:val="22"/>
          <w:szCs w:val="22"/>
        </w:rPr>
      </w:pPr>
    </w:p>
    <w:p w14:paraId="5A7D30A1" w14:textId="5E2DF58E" w:rsidR="004F030F" w:rsidRPr="0067029E" w:rsidRDefault="004F030F" w:rsidP="006073B2">
      <w:pPr>
        <w:spacing w:line="276" w:lineRule="auto"/>
        <w:jc w:val="center"/>
        <w:rPr>
          <w:rFonts w:ascii="Times New Roman" w:hAnsi="Times New Roman" w:cs="Times New Roman"/>
          <w:sz w:val="22"/>
          <w:szCs w:val="22"/>
        </w:rPr>
      </w:pPr>
      <w:r w:rsidRPr="0067029E">
        <w:rPr>
          <w:rFonts w:ascii="Times New Roman" w:hAnsi="Times New Roman" w:cs="Times New Roman"/>
          <w:sz w:val="22"/>
          <w:szCs w:val="22"/>
        </w:rPr>
        <w:t>APENSO I</w:t>
      </w:r>
    </w:p>
    <w:p w14:paraId="0FBF6815" w14:textId="77777777" w:rsidR="004F030F" w:rsidRPr="0067029E" w:rsidRDefault="004F030F" w:rsidP="006073B2">
      <w:pPr>
        <w:spacing w:line="276" w:lineRule="auto"/>
        <w:jc w:val="center"/>
        <w:rPr>
          <w:rFonts w:ascii="Times New Roman" w:hAnsi="Times New Roman" w:cs="Times New Roman"/>
          <w:b/>
          <w:sz w:val="22"/>
          <w:szCs w:val="22"/>
        </w:rPr>
      </w:pPr>
    </w:p>
    <w:p w14:paraId="3D08AE11" w14:textId="77777777" w:rsidR="004F030F" w:rsidRPr="0067029E" w:rsidRDefault="00B375CD" w:rsidP="006073B2">
      <w:pPr>
        <w:spacing w:line="276" w:lineRule="auto"/>
        <w:rPr>
          <w:rFonts w:ascii="Times New Roman" w:hAnsi="Times New Roman" w:cs="Times New Roman"/>
          <w:b/>
          <w:sz w:val="22"/>
          <w:szCs w:val="22"/>
        </w:rPr>
      </w:pPr>
      <w:r w:rsidRPr="0067029E">
        <w:rPr>
          <w:rFonts w:ascii="Times New Roman" w:hAnsi="Times New Roman" w:cs="Times New Roman"/>
          <w:b/>
          <w:sz w:val="22"/>
          <w:szCs w:val="22"/>
        </w:rPr>
        <w:t>FUNDO MUNICIPAL DE SAÚDE</w:t>
      </w:r>
    </w:p>
    <w:p w14:paraId="110AA41C" w14:textId="77777777" w:rsidR="005D0490" w:rsidRPr="0067029E" w:rsidRDefault="005D0490" w:rsidP="006073B2">
      <w:pPr>
        <w:spacing w:line="276" w:lineRule="auto"/>
        <w:rPr>
          <w:rFonts w:ascii="Times New Roman" w:hAnsi="Times New Roman" w:cs="Times New Roman"/>
          <w:b/>
          <w:sz w:val="22"/>
          <w:szCs w:val="22"/>
        </w:rPr>
      </w:pPr>
    </w:p>
    <w:tbl>
      <w:tblPr>
        <w:tblW w:w="930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6"/>
        <w:gridCol w:w="4772"/>
      </w:tblGrid>
      <w:tr w:rsidR="0067029E" w:rsidRPr="0067029E" w14:paraId="20C33D94" w14:textId="77777777" w:rsidTr="005D0490">
        <w:tc>
          <w:tcPr>
            <w:tcW w:w="4536" w:type="dxa"/>
          </w:tcPr>
          <w:p w14:paraId="60468928" w14:textId="77777777" w:rsidR="004F030F" w:rsidRPr="0067029E" w:rsidRDefault="004F030F" w:rsidP="006073B2">
            <w:pPr>
              <w:tabs>
                <w:tab w:val="center" w:pos="4419"/>
                <w:tab w:val="right" w:pos="8838"/>
              </w:tabs>
              <w:spacing w:line="276" w:lineRule="auto"/>
              <w:rPr>
                <w:rFonts w:ascii="Times New Roman" w:hAnsi="Times New Roman" w:cs="Times New Roman"/>
                <w:b/>
                <w:sz w:val="22"/>
                <w:szCs w:val="22"/>
              </w:rPr>
            </w:pPr>
            <w:r w:rsidRPr="0067029E">
              <w:rPr>
                <w:rFonts w:ascii="Times New Roman" w:hAnsi="Times New Roman" w:cs="Times New Roman"/>
                <w:b/>
                <w:sz w:val="22"/>
                <w:szCs w:val="22"/>
              </w:rPr>
              <w:t>LOCAL</w:t>
            </w:r>
          </w:p>
        </w:tc>
        <w:tc>
          <w:tcPr>
            <w:tcW w:w="4772" w:type="dxa"/>
          </w:tcPr>
          <w:p w14:paraId="0D08AC36" w14:textId="77777777" w:rsidR="004F030F" w:rsidRPr="0067029E" w:rsidRDefault="004F030F" w:rsidP="006073B2">
            <w:pPr>
              <w:tabs>
                <w:tab w:val="center" w:pos="4419"/>
                <w:tab w:val="right" w:pos="8838"/>
              </w:tabs>
              <w:spacing w:line="276" w:lineRule="auto"/>
              <w:rPr>
                <w:rFonts w:ascii="Times New Roman" w:hAnsi="Times New Roman" w:cs="Times New Roman"/>
                <w:b/>
                <w:sz w:val="22"/>
                <w:szCs w:val="22"/>
              </w:rPr>
            </w:pPr>
            <w:r w:rsidRPr="0067029E">
              <w:rPr>
                <w:rFonts w:ascii="Times New Roman" w:hAnsi="Times New Roman" w:cs="Times New Roman"/>
                <w:b/>
                <w:sz w:val="22"/>
                <w:szCs w:val="22"/>
              </w:rPr>
              <w:t>ENDEREÇO</w:t>
            </w:r>
          </w:p>
        </w:tc>
      </w:tr>
      <w:tr w:rsidR="0067029E" w:rsidRPr="0067029E" w14:paraId="767C08E2" w14:textId="77777777" w:rsidTr="005D0490">
        <w:tc>
          <w:tcPr>
            <w:tcW w:w="4536" w:type="dxa"/>
            <w:vAlign w:val="center"/>
          </w:tcPr>
          <w:p w14:paraId="7D1E25D0" w14:textId="77777777" w:rsidR="004F030F" w:rsidRPr="0067029E" w:rsidRDefault="00B375CD" w:rsidP="006073B2">
            <w:pPr>
              <w:tabs>
                <w:tab w:val="center" w:pos="4419"/>
                <w:tab w:val="right" w:pos="8838"/>
              </w:tabs>
              <w:spacing w:line="276" w:lineRule="auto"/>
              <w:rPr>
                <w:rFonts w:ascii="Times New Roman" w:hAnsi="Times New Roman" w:cs="Times New Roman"/>
                <w:sz w:val="22"/>
                <w:szCs w:val="22"/>
              </w:rPr>
            </w:pPr>
            <w:r w:rsidRPr="0067029E">
              <w:rPr>
                <w:rFonts w:ascii="Times New Roman" w:hAnsi="Times New Roman" w:cs="Times New Roman"/>
                <w:sz w:val="22"/>
                <w:szCs w:val="22"/>
              </w:rPr>
              <w:t>Farmácia Básica Municipal</w:t>
            </w:r>
          </w:p>
        </w:tc>
        <w:tc>
          <w:tcPr>
            <w:tcW w:w="4772" w:type="dxa"/>
          </w:tcPr>
          <w:p w14:paraId="089D8E9B" w14:textId="77777777" w:rsidR="005D0490" w:rsidRPr="0067029E" w:rsidRDefault="005D0490" w:rsidP="006073B2">
            <w:pPr>
              <w:tabs>
                <w:tab w:val="center" w:pos="4419"/>
                <w:tab w:val="right" w:pos="8838"/>
              </w:tabs>
              <w:spacing w:line="276" w:lineRule="auto"/>
              <w:rPr>
                <w:rFonts w:ascii="Times New Roman" w:hAnsi="Times New Roman" w:cs="Times New Roman"/>
                <w:sz w:val="22"/>
                <w:szCs w:val="22"/>
              </w:rPr>
            </w:pPr>
          </w:p>
          <w:p w14:paraId="1F749578" w14:textId="77777777" w:rsidR="004F030F" w:rsidRPr="0067029E" w:rsidRDefault="00B375CD" w:rsidP="006073B2">
            <w:pPr>
              <w:tabs>
                <w:tab w:val="center" w:pos="4419"/>
                <w:tab w:val="right" w:pos="8838"/>
              </w:tabs>
              <w:spacing w:line="276" w:lineRule="auto"/>
              <w:jc w:val="both"/>
              <w:rPr>
                <w:rFonts w:ascii="Times New Roman" w:hAnsi="Times New Roman" w:cs="Times New Roman"/>
                <w:sz w:val="22"/>
                <w:szCs w:val="22"/>
              </w:rPr>
            </w:pPr>
            <w:r w:rsidRPr="0067029E">
              <w:rPr>
                <w:rFonts w:ascii="Times New Roman" w:hAnsi="Times New Roman" w:cs="Times New Roman"/>
                <w:sz w:val="22"/>
                <w:szCs w:val="22"/>
              </w:rPr>
              <w:t>Rua Cel Francisco J</w:t>
            </w:r>
            <w:r w:rsidR="004C7E30" w:rsidRPr="0067029E">
              <w:rPr>
                <w:rFonts w:ascii="Times New Roman" w:hAnsi="Times New Roman" w:cs="Times New Roman"/>
                <w:sz w:val="22"/>
                <w:szCs w:val="22"/>
              </w:rPr>
              <w:t>.</w:t>
            </w:r>
            <w:r w:rsidRPr="0067029E">
              <w:rPr>
                <w:rFonts w:ascii="Times New Roman" w:hAnsi="Times New Roman" w:cs="Times New Roman"/>
                <w:sz w:val="22"/>
                <w:szCs w:val="22"/>
              </w:rPr>
              <w:t xml:space="preserve"> da Silva, n° 159, sala 03, Centro. </w:t>
            </w:r>
          </w:p>
          <w:p w14:paraId="5696E92B" w14:textId="77777777" w:rsidR="005D0490" w:rsidRPr="0067029E" w:rsidRDefault="005D0490" w:rsidP="006073B2">
            <w:pPr>
              <w:tabs>
                <w:tab w:val="center" w:pos="4419"/>
                <w:tab w:val="right" w:pos="8838"/>
              </w:tabs>
              <w:spacing w:line="276" w:lineRule="auto"/>
              <w:rPr>
                <w:rFonts w:ascii="Times New Roman" w:hAnsi="Times New Roman" w:cs="Times New Roman"/>
                <w:sz w:val="22"/>
                <w:szCs w:val="22"/>
              </w:rPr>
            </w:pPr>
          </w:p>
        </w:tc>
      </w:tr>
      <w:tr w:rsidR="0067029E" w:rsidRPr="0067029E" w14:paraId="705ACF49" w14:textId="77777777" w:rsidTr="005D0490">
        <w:tc>
          <w:tcPr>
            <w:tcW w:w="4536" w:type="dxa"/>
          </w:tcPr>
          <w:p w14:paraId="0F6DC662" w14:textId="77777777" w:rsidR="005D0490" w:rsidRPr="0067029E" w:rsidRDefault="005D0490" w:rsidP="006073B2">
            <w:pPr>
              <w:tabs>
                <w:tab w:val="center" w:pos="4419"/>
                <w:tab w:val="right" w:pos="8838"/>
              </w:tabs>
              <w:spacing w:line="276" w:lineRule="auto"/>
              <w:rPr>
                <w:rFonts w:ascii="Times New Roman" w:hAnsi="Times New Roman" w:cs="Times New Roman"/>
                <w:sz w:val="22"/>
                <w:szCs w:val="22"/>
              </w:rPr>
            </w:pPr>
          </w:p>
          <w:p w14:paraId="01604FE2" w14:textId="77777777" w:rsidR="004C7E30" w:rsidRPr="0067029E" w:rsidRDefault="004C7E30" w:rsidP="006073B2">
            <w:pPr>
              <w:tabs>
                <w:tab w:val="center" w:pos="4419"/>
                <w:tab w:val="right" w:pos="8838"/>
              </w:tabs>
              <w:spacing w:line="276" w:lineRule="auto"/>
              <w:rPr>
                <w:rFonts w:ascii="Times New Roman" w:hAnsi="Times New Roman" w:cs="Times New Roman"/>
                <w:sz w:val="22"/>
                <w:szCs w:val="22"/>
              </w:rPr>
            </w:pPr>
            <w:r w:rsidRPr="0067029E">
              <w:rPr>
                <w:rFonts w:ascii="Times New Roman" w:hAnsi="Times New Roman" w:cs="Times New Roman"/>
                <w:sz w:val="22"/>
                <w:szCs w:val="22"/>
              </w:rPr>
              <w:t>Hospital Municipal Antonio Batista da Silva</w:t>
            </w:r>
          </w:p>
          <w:p w14:paraId="66E54001" w14:textId="77777777" w:rsidR="005D0490" w:rsidRPr="0067029E" w:rsidRDefault="005D0490" w:rsidP="006073B2">
            <w:pPr>
              <w:tabs>
                <w:tab w:val="center" w:pos="4419"/>
                <w:tab w:val="right" w:pos="8838"/>
              </w:tabs>
              <w:spacing w:line="276" w:lineRule="auto"/>
              <w:rPr>
                <w:rFonts w:ascii="Times New Roman" w:hAnsi="Times New Roman" w:cs="Times New Roman"/>
                <w:sz w:val="22"/>
                <w:szCs w:val="22"/>
              </w:rPr>
            </w:pPr>
          </w:p>
        </w:tc>
        <w:tc>
          <w:tcPr>
            <w:tcW w:w="4772" w:type="dxa"/>
          </w:tcPr>
          <w:p w14:paraId="03D55B55" w14:textId="77777777" w:rsidR="005D0490" w:rsidRPr="0067029E" w:rsidRDefault="005D0490" w:rsidP="006073B2">
            <w:pPr>
              <w:tabs>
                <w:tab w:val="center" w:pos="4419"/>
                <w:tab w:val="right" w:pos="8838"/>
              </w:tabs>
              <w:spacing w:line="276" w:lineRule="auto"/>
              <w:rPr>
                <w:rFonts w:ascii="Times New Roman" w:hAnsi="Times New Roman" w:cs="Times New Roman"/>
                <w:sz w:val="22"/>
                <w:szCs w:val="22"/>
              </w:rPr>
            </w:pPr>
          </w:p>
          <w:p w14:paraId="2B1D7936" w14:textId="77777777" w:rsidR="004C7E30" w:rsidRPr="0067029E" w:rsidRDefault="005D0490" w:rsidP="006073B2">
            <w:pPr>
              <w:tabs>
                <w:tab w:val="center" w:pos="4419"/>
                <w:tab w:val="right" w:pos="8838"/>
              </w:tabs>
              <w:spacing w:line="276" w:lineRule="auto"/>
              <w:jc w:val="both"/>
              <w:rPr>
                <w:rFonts w:ascii="Times New Roman" w:hAnsi="Times New Roman" w:cs="Times New Roman"/>
                <w:sz w:val="22"/>
                <w:szCs w:val="22"/>
              </w:rPr>
            </w:pPr>
            <w:r w:rsidRPr="0067029E">
              <w:rPr>
                <w:rFonts w:ascii="Times New Roman" w:hAnsi="Times New Roman" w:cs="Times New Roman"/>
                <w:sz w:val="22"/>
                <w:szCs w:val="22"/>
              </w:rPr>
              <w:t>Rua Inácio Pinheiro, APM 2, Q</w:t>
            </w:r>
            <w:r w:rsidR="004C7E30" w:rsidRPr="0067029E">
              <w:rPr>
                <w:rFonts w:ascii="Times New Roman" w:hAnsi="Times New Roman" w:cs="Times New Roman"/>
                <w:sz w:val="22"/>
                <w:szCs w:val="22"/>
              </w:rPr>
              <w:t>d. 16, Setor Ulisses Guimarães.</w:t>
            </w:r>
          </w:p>
          <w:p w14:paraId="24BFE256" w14:textId="77777777" w:rsidR="005D0490" w:rsidRPr="0067029E" w:rsidRDefault="005D0490" w:rsidP="006073B2">
            <w:pPr>
              <w:tabs>
                <w:tab w:val="center" w:pos="4419"/>
                <w:tab w:val="right" w:pos="8838"/>
              </w:tabs>
              <w:spacing w:line="276" w:lineRule="auto"/>
              <w:rPr>
                <w:rFonts w:ascii="Times New Roman" w:hAnsi="Times New Roman" w:cs="Times New Roman"/>
                <w:sz w:val="22"/>
                <w:szCs w:val="22"/>
              </w:rPr>
            </w:pPr>
          </w:p>
        </w:tc>
      </w:tr>
      <w:tr w:rsidR="0067029E" w:rsidRPr="0067029E" w14:paraId="7A3297EA" w14:textId="77777777" w:rsidTr="005D0490">
        <w:tc>
          <w:tcPr>
            <w:tcW w:w="4536" w:type="dxa"/>
          </w:tcPr>
          <w:p w14:paraId="66CF1FC0" w14:textId="77777777" w:rsidR="005D0490" w:rsidRPr="0067029E" w:rsidRDefault="005D0490" w:rsidP="006073B2">
            <w:pPr>
              <w:tabs>
                <w:tab w:val="center" w:pos="4419"/>
                <w:tab w:val="right" w:pos="8838"/>
              </w:tabs>
              <w:spacing w:line="276" w:lineRule="auto"/>
              <w:rPr>
                <w:rFonts w:ascii="Times New Roman" w:hAnsi="Times New Roman" w:cs="Times New Roman"/>
                <w:sz w:val="22"/>
                <w:szCs w:val="22"/>
              </w:rPr>
            </w:pPr>
          </w:p>
          <w:p w14:paraId="3301E8E2" w14:textId="77777777" w:rsidR="004C7E30" w:rsidRPr="0067029E" w:rsidRDefault="004C7E30" w:rsidP="006073B2">
            <w:pPr>
              <w:tabs>
                <w:tab w:val="center" w:pos="4419"/>
                <w:tab w:val="right" w:pos="8838"/>
              </w:tabs>
              <w:spacing w:line="276" w:lineRule="auto"/>
              <w:rPr>
                <w:rFonts w:ascii="Times New Roman" w:hAnsi="Times New Roman" w:cs="Times New Roman"/>
                <w:sz w:val="22"/>
                <w:szCs w:val="22"/>
              </w:rPr>
            </w:pPr>
            <w:r w:rsidRPr="0067029E">
              <w:rPr>
                <w:rFonts w:ascii="Times New Roman" w:hAnsi="Times New Roman" w:cs="Times New Roman"/>
                <w:sz w:val="22"/>
                <w:szCs w:val="22"/>
              </w:rPr>
              <w:t>Secretaria Municipal de Saúde</w:t>
            </w:r>
          </w:p>
          <w:p w14:paraId="6B5001A9" w14:textId="77777777" w:rsidR="005D0490" w:rsidRPr="0067029E" w:rsidRDefault="005D0490" w:rsidP="006073B2">
            <w:pPr>
              <w:tabs>
                <w:tab w:val="center" w:pos="4419"/>
                <w:tab w:val="right" w:pos="8838"/>
              </w:tabs>
              <w:spacing w:line="276" w:lineRule="auto"/>
              <w:rPr>
                <w:rFonts w:ascii="Times New Roman" w:hAnsi="Times New Roman" w:cs="Times New Roman"/>
                <w:sz w:val="22"/>
                <w:szCs w:val="22"/>
              </w:rPr>
            </w:pPr>
          </w:p>
        </w:tc>
        <w:tc>
          <w:tcPr>
            <w:tcW w:w="4772" w:type="dxa"/>
          </w:tcPr>
          <w:p w14:paraId="775CAF3F" w14:textId="77777777" w:rsidR="005D0490" w:rsidRPr="0067029E" w:rsidRDefault="005D0490" w:rsidP="006073B2">
            <w:pPr>
              <w:tabs>
                <w:tab w:val="center" w:pos="4419"/>
                <w:tab w:val="right" w:pos="8838"/>
              </w:tabs>
              <w:spacing w:line="276" w:lineRule="auto"/>
              <w:rPr>
                <w:rFonts w:ascii="Times New Roman" w:hAnsi="Times New Roman" w:cs="Times New Roman"/>
                <w:sz w:val="22"/>
                <w:szCs w:val="22"/>
              </w:rPr>
            </w:pPr>
          </w:p>
          <w:p w14:paraId="39BBF1A8" w14:textId="77777777" w:rsidR="004C7E30" w:rsidRPr="0067029E" w:rsidRDefault="004C7E30" w:rsidP="006073B2">
            <w:pPr>
              <w:tabs>
                <w:tab w:val="center" w:pos="4419"/>
                <w:tab w:val="right" w:pos="8838"/>
              </w:tabs>
              <w:spacing w:line="276" w:lineRule="auto"/>
              <w:rPr>
                <w:rFonts w:ascii="Times New Roman" w:hAnsi="Times New Roman" w:cs="Times New Roman"/>
                <w:sz w:val="22"/>
                <w:szCs w:val="22"/>
              </w:rPr>
            </w:pPr>
            <w:r w:rsidRPr="0067029E">
              <w:rPr>
                <w:rFonts w:ascii="Times New Roman" w:hAnsi="Times New Roman" w:cs="Times New Roman"/>
                <w:sz w:val="22"/>
                <w:szCs w:val="22"/>
              </w:rPr>
              <w:t>Rua R-6, n° 200 - São Geraldo</w:t>
            </w:r>
          </w:p>
        </w:tc>
      </w:tr>
    </w:tbl>
    <w:p w14:paraId="01FADCB4" w14:textId="77777777" w:rsidR="004F030F" w:rsidRPr="0067029E" w:rsidRDefault="004F030F" w:rsidP="006073B2">
      <w:pPr>
        <w:spacing w:line="276" w:lineRule="auto"/>
        <w:rPr>
          <w:rFonts w:ascii="Times New Roman" w:hAnsi="Times New Roman" w:cs="Times New Roman"/>
          <w:b/>
          <w:sz w:val="22"/>
          <w:szCs w:val="22"/>
        </w:rPr>
      </w:pPr>
    </w:p>
    <w:p w14:paraId="0FF1A010" w14:textId="77777777" w:rsidR="004F030F" w:rsidRPr="0067029E" w:rsidRDefault="004F030F" w:rsidP="006073B2">
      <w:pPr>
        <w:spacing w:line="276" w:lineRule="auto"/>
        <w:rPr>
          <w:rFonts w:ascii="Times New Roman" w:hAnsi="Times New Roman" w:cs="Times New Roman"/>
          <w:b/>
          <w:sz w:val="22"/>
          <w:szCs w:val="22"/>
        </w:rPr>
      </w:pPr>
    </w:p>
    <w:p w14:paraId="439641E8" w14:textId="77777777" w:rsidR="004F030F" w:rsidRPr="0067029E" w:rsidRDefault="004F030F" w:rsidP="006073B2">
      <w:pPr>
        <w:spacing w:line="276" w:lineRule="auto"/>
        <w:rPr>
          <w:rFonts w:ascii="Times New Roman" w:hAnsi="Times New Roman" w:cs="Times New Roman"/>
          <w:b/>
          <w:sz w:val="22"/>
          <w:szCs w:val="22"/>
        </w:rPr>
      </w:pPr>
    </w:p>
    <w:p w14:paraId="766B45AF" w14:textId="77777777" w:rsidR="004F030F" w:rsidRPr="0067029E" w:rsidRDefault="004F030F" w:rsidP="006073B2">
      <w:pPr>
        <w:spacing w:line="276" w:lineRule="auto"/>
        <w:jc w:val="center"/>
        <w:rPr>
          <w:rFonts w:ascii="Times New Roman" w:hAnsi="Times New Roman" w:cs="Times New Roman"/>
          <w:b/>
          <w:sz w:val="22"/>
          <w:szCs w:val="22"/>
        </w:rPr>
      </w:pPr>
    </w:p>
    <w:p w14:paraId="0C5D33B4" w14:textId="77777777" w:rsidR="004F030F" w:rsidRPr="0067029E" w:rsidRDefault="004F030F" w:rsidP="006073B2">
      <w:pPr>
        <w:spacing w:line="276" w:lineRule="auto"/>
        <w:rPr>
          <w:rFonts w:ascii="Times New Roman" w:hAnsi="Times New Roman" w:cs="Times New Roman"/>
          <w:sz w:val="22"/>
          <w:szCs w:val="22"/>
        </w:rPr>
      </w:pPr>
    </w:p>
    <w:p w14:paraId="6E952DDF" w14:textId="77777777" w:rsidR="004F030F" w:rsidRPr="003C51DB" w:rsidRDefault="004F030F" w:rsidP="006073B2">
      <w:pPr>
        <w:spacing w:line="276" w:lineRule="auto"/>
        <w:jc w:val="center"/>
        <w:rPr>
          <w:rFonts w:ascii="Times New Roman" w:eastAsia="Yu Gothic" w:hAnsi="Times New Roman" w:cs="Times New Roman"/>
          <w:color w:val="FF0000"/>
          <w:sz w:val="22"/>
          <w:szCs w:val="22"/>
        </w:rPr>
      </w:pPr>
    </w:p>
    <w:p w14:paraId="6C0DA7AA" w14:textId="77777777" w:rsidR="004F030F" w:rsidRPr="003C51DB" w:rsidRDefault="004F030F" w:rsidP="006073B2">
      <w:pPr>
        <w:pStyle w:val="Nivel2"/>
        <w:numPr>
          <w:ilvl w:val="0"/>
          <w:numId w:val="0"/>
        </w:numPr>
        <w:spacing w:before="0" w:after="0"/>
        <w:rPr>
          <w:rFonts w:ascii="Times New Roman" w:hAnsi="Times New Roman" w:cs="Times New Roman"/>
          <w:color w:val="FF0000"/>
          <w:sz w:val="22"/>
          <w:szCs w:val="22"/>
        </w:rPr>
      </w:pPr>
    </w:p>
    <w:bookmarkEnd w:id="0"/>
    <w:p w14:paraId="62E61513" w14:textId="77777777" w:rsidR="00EF4F62" w:rsidRPr="003C51DB" w:rsidRDefault="00EF4F62" w:rsidP="006073B2">
      <w:pPr>
        <w:spacing w:line="276" w:lineRule="auto"/>
        <w:rPr>
          <w:rFonts w:ascii="Times New Roman" w:hAnsi="Times New Roman" w:cs="Times New Roman"/>
          <w:color w:val="FF0000"/>
          <w:sz w:val="22"/>
          <w:szCs w:val="22"/>
        </w:rPr>
      </w:pPr>
    </w:p>
    <w:p w14:paraId="2FC35E88" w14:textId="77777777" w:rsidR="00EF4F62" w:rsidRPr="003C51DB" w:rsidRDefault="00EF4F62" w:rsidP="006073B2">
      <w:pPr>
        <w:spacing w:line="276" w:lineRule="auto"/>
        <w:rPr>
          <w:rFonts w:ascii="Times New Roman" w:hAnsi="Times New Roman" w:cs="Times New Roman"/>
          <w:color w:val="FF0000"/>
          <w:sz w:val="22"/>
          <w:szCs w:val="22"/>
        </w:rPr>
      </w:pPr>
    </w:p>
    <w:p w14:paraId="750E5F12" w14:textId="77777777" w:rsidR="00EF4F62" w:rsidRPr="003C51DB" w:rsidRDefault="00EF4F62" w:rsidP="000C640A">
      <w:pPr>
        <w:spacing w:before="120" w:afterLines="120" w:after="288" w:line="276" w:lineRule="auto"/>
        <w:ind w:left="360"/>
        <w:jc w:val="center"/>
        <w:rPr>
          <w:rFonts w:ascii="Times New Roman" w:hAnsi="Times New Roman" w:cs="Times New Roman"/>
          <w:color w:val="FF0000"/>
          <w:sz w:val="22"/>
          <w:szCs w:val="22"/>
        </w:rPr>
      </w:pPr>
    </w:p>
    <w:p w14:paraId="4362234F" w14:textId="77777777" w:rsidR="00EF4F62" w:rsidRPr="006073B2" w:rsidRDefault="00EF4F62" w:rsidP="006073B2">
      <w:pPr>
        <w:spacing w:line="276" w:lineRule="auto"/>
        <w:ind w:left="360"/>
        <w:jc w:val="center"/>
        <w:rPr>
          <w:rFonts w:ascii="Times New Roman" w:hAnsi="Times New Roman" w:cs="Times New Roman"/>
          <w:sz w:val="22"/>
          <w:szCs w:val="22"/>
        </w:rPr>
      </w:pPr>
    </w:p>
    <w:sectPr w:rsidR="00EF4F62" w:rsidRPr="006073B2" w:rsidSect="0067029E">
      <w:headerReference w:type="default" r:id="rId16"/>
      <w:footerReference w:type="default" r:id="rId17"/>
      <w:pgSz w:w="11906" w:h="16838" w:code="9"/>
      <w:pgMar w:top="1576" w:right="1133" w:bottom="1418" w:left="113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491B9" w14:textId="77777777" w:rsidR="00A10F3F" w:rsidRDefault="00A10F3F">
      <w:r>
        <w:separator/>
      </w:r>
    </w:p>
  </w:endnote>
  <w:endnote w:type="continuationSeparator" w:id="0">
    <w:p w14:paraId="6CB82376" w14:textId="77777777" w:rsidR="00A10F3F" w:rsidRDefault="00A10F3F">
      <w:r>
        <w:continuationSeparator/>
      </w:r>
    </w:p>
  </w:endnote>
  <w:endnote w:type="continuationNotice" w:id="1">
    <w:p w14:paraId="6BB9B364" w14:textId="77777777" w:rsidR="00A10F3F" w:rsidRDefault="00A10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Palatino Linotype">
    <w:panose1 w:val="02040502050505030304"/>
    <w:charset w:val="00"/>
    <w:family w:val="roman"/>
    <w:pitch w:val="variable"/>
    <w:sig w:usb0="E0000287" w:usb1="40000013" w:usb2="00000000" w:usb3="00000000" w:csb0="0000019F" w:csb1="00000000"/>
  </w:font>
  <w:font w:name="Rawline">
    <w:altName w:val="Courier New"/>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261728"/>
      <w:docPartObj>
        <w:docPartGallery w:val="Page Numbers (Bottom of Page)"/>
        <w:docPartUnique/>
      </w:docPartObj>
    </w:sdtPr>
    <w:sdtEndPr>
      <w:rPr>
        <w:rFonts w:ascii="Rawline" w:hAnsi="Rawline"/>
      </w:rPr>
    </w:sdtEndPr>
    <w:sdtContent>
      <w:p w14:paraId="54F3F323" w14:textId="751E448D" w:rsidR="006A2E1D" w:rsidRPr="007B5385" w:rsidRDefault="006A2E1D"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DC35E35" w14:textId="77777777" w:rsidR="006A2E1D" w:rsidRPr="00C50A0D" w:rsidRDefault="006A2E1D" w:rsidP="00E96341">
        <w:pPr>
          <w:pStyle w:val="Rodap"/>
          <w:rPr>
            <w:rFonts w:ascii="Arial" w:hAnsi="Arial" w:cs="Arial"/>
            <w:color w:val="7F7F7F" w:themeColor="text1" w:themeTint="80"/>
            <w:sz w:val="12"/>
          </w:rPr>
        </w:pPr>
        <w:r w:rsidRPr="00C50A0D">
          <w:rPr>
            <w:color w:val="7F7F7F" w:themeColor="text1" w:themeTint="80"/>
            <w:spacing w:val="60"/>
            <w:sz w:val="22"/>
            <w:szCs w:val="22"/>
          </w:rPr>
          <w:tab/>
        </w:r>
        <w:r w:rsidRPr="00C50A0D">
          <w:rPr>
            <w:color w:val="7F7F7F" w:themeColor="text1" w:themeTint="80"/>
            <w:spacing w:val="60"/>
            <w:sz w:val="22"/>
            <w:szCs w:val="22"/>
          </w:rPr>
          <w:tab/>
        </w:r>
        <w:r w:rsidRPr="00526B87">
          <w:rPr>
            <w:color w:val="595959" w:themeColor="text1" w:themeTint="A6"/>
            <w:spacing w:val="60"/>
            <w:sz w:val="22"/>
            <w:szCs w:val="22"/>
          </w:rPr>
          <w:t>Página</w:t>
        </w:r>
        <w:r w:rsidR="009877C6" w:rsidRPr="00526B87">
          <w:rPr>
            <w:color w:val="595959" w:themeColor="text1" w:themeTint="A6"/>
            <w:sz w:val="22"/>
            <w:szCs w:val="22"/>
          </w:rPr>
          <w:fldChar w:fldCharType="begin"/>
        </w:r>
        <w:r w:rsidRPr="00526B87">
          <w:rPr>
            <w:color w:val="595959" w:themeColor="text1" w:themeTint="A6"/>
            <w:sz w:val="22"/>
            <w:szCs w:val="22"/>
          </w:rPr>
          <w:instrText>PAGE   \* MERGEFORMAT</w:instrText>
        </w:r>
        <w:r w:rsidR="009877C6" w:rsidRPr="00526B87">
          <w:rPr>
            <w:color w:val="595959" w:themeColor="text1" w:themeTint="A6"/>
            <w:sz w:val="22"/>
            <w:szCs w:val="22"/>
          </w:rPr>
          <w:fldChar w:fldCharType="separate"/>
        </w:r>
        <w:r w:rsidR="000C640A">
          <w:rPr>
            <w:noProof/>
            <w:color w:val="595959" w:themeColor="text1" w:themeTint="A6"/>
            <w:sz w:val="22"/>
            <w:szCs w:val="22"/>
          </w:rPr>
          <w:t>13</w:t>
        </w:r>
        <w:r w:rsidR="009877C6" w:rsidRPr="00526B87">
          <w:rPr>
            <w:color w:val="595959" w:themeColor="text1" w:themeTint="A6"/>
            <w:sz w:val="22"/>
            <w:szCs w:val="22"/>
          </w:rPr>
          <w:fldChar w:fldCharType="end"/>
        </w:r>
        <w:r w:rsidRPr="00526B87">
          <w:rPr>
            <w:color w:val="595959" w:themeColor="text1" w:themeTint="A6"/>
            <w:sz w:val="22"/>
            <w:szCs w:val="22"/>
          </w:rPr>
          <w:t xml:space="preserve"> | </w:t>
        </w:r>
        <w:fldSimple w:instr="NUMPAGES  \* Arabic  \* MERGEFORMAT">
          <w:r w:rsidR="000C640A" w:rsidRPr="000C640A">
            <w:rPr>
              <w:noProof/>
              <w:color w:val="595959" w:themeColor="text1" w:themeTint="A6"/>
              <w:sz w:val="22"/>
              <w:szCs w:val="22"/>
            </w:rPr>
            <w:t>13</w:t>
          </w:r>
        </w:fldSimple>
      </w:p>
      <w:p w14:paraId="3B01DE96" w14:textId="77777777" w:rsidR="006A2E1D" w:rsidRPr="001011CE" w:rsidRDefault="008C2DE4" w:rsidP="00EF4A41">
        <w:pPr>
          <w:pStyle w:val="Rodap"/>
          <w:rPr>
            <w:rFonts w:ascii="Rawline" w:hAnsi="Rawline"/>
          </w:rPr>
        </w:pPr>
      </w:p>
    </w:sdtContent>
  </w:sdt>
  <w:p w14:paraId="51C4F755" w14:textId="77777777" w:rsidR="006A2E1D" w:rsidRPr="00842420" w:rsidRDefault="006A2E1D" w:rsidP="00CB31A3">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CEE7B" w14:textId="77777777" w:rsidR="00A10F3F" w:rsidRDefault="00A10F3F">
      <w:r>
        <w:separator/>
      </w:r>
    </w:p>
  </w:footnote>
  <w:footnote w:type="continuationSeparator" w:id="0">
    <w:p w14:paraId="233C2754" w14:textId="77777777" w:rsidR="00A10F3F" w:rsidRDefault="00A10F3F">
      <w:r>
        <w:continuationSeparator/>
      </w:r>
    </w:p>
  </w:footnote>
  <w:footnote w:type="continuationNotice" w:id="1">
    <w:p w14:paraId="6015C7C1" w14:textId="77777777" w:rsidR="00A10F3F" w:rsidRDefault="00A10F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82C01" w14:textId="7A544D86" w:rsidR="006A2E1D" w:rsidRDefault="0067029E" w:rsidP="0067029E">
    <w:pPr>
      <w:pStyle w:val="Cabealho"/>
      <w:tabs>
        <w:tab w:val="left" w:pos="4215"/>
      </w:tabs>
      <w:jc w:val="center"/>
      <w:rPr>
        <w:rFonts w:ascii="Arial" w:hAnsi="Arial" w:cs="Arial"/>
        <w:sz w:val="20"/>
        <w:szCs w:val="20"/>
      </w:rPr>
    </w:pPr>
    <w:r>
      <w:rPr>
        <w:noProof/>
      </w:rPr>
      <w:drawing>
        <wp:inline distT="0" distB="0" distL="0" distR="0" wp14:anchorId="462C8271" wp14:editId="349511CD">
          <wp:extent cx="2619375" cy="1123950"/>
          <wp:effectExtent l="19050" t="0" r="9525" b="0"/>
          <wp:docPr id="17262612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2619375" cy="112395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5C100D"/>
    <w:multiLevelType w:val="multilevel"/>
    <w:tmpl w:val="981612FA"/>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2"/>
        <w:szCs w:val="22"/>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FDE4902"/>
    <w:multiLevelType w:val="multilevel"/>
    <w:tmpl w:val="3026678A"/>
    <w:lvl w:ilvl="0">
      <w:start w:val="13"/>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9" w15:restartNumberingAfterBreak="0">
    <w:nsid w:val="2BC26196"/>
    <w:multiLevelType w:val="multilevel"/>
    <w:tmpl w:val="E27A0322"/>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0"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7340D10"/>
    <w:multiLevelType w:val="multilevel"/>
    <w:tmpl w:val="8724DAA6"/>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D68029D"/>
    <w:multiLevelType w:val="multilevel"/>
    <w:tmpl w:val="8724DAA6"/>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19"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2" w15:restartNumberingAfterBreak="0">
    <w:nsid w:val="65CE5679"/>
    <w:multiLevelType w:val="hybridMultilevel"/>
    <w:tmpl w:val="55006936"/>
    <w:lvl w:ilvl="0" w:tplc="BEA204EE">
      <w:numFmt w:val="bullet"/>
      <w:lvlText w:val="-"/>
      <w:lvlJc w:val="left"/>
      <w:pPr>
        <w:ind w:left="1073" w:hanging="324"/>
      </w:pPr>
      <w:rPr>
        <w:rFonts w:ascii="Arial" w:eastAsia="Arial" w:hAnsi="Arial" w:cs="Arial" w:hint="default"/>
        <w:b w:val="0"/>
        <w:bCs w:val="0"/>
        <w:i w:val="0"/>
        <w:iCs w:val="0"/>
        <w:w w:val="102"/>
        <w:sz w:val="22"/>
        <w:szCs w:val="22"/>
        <w:lang w:val="pt-PT" w:eastAsia="en-US" w:bidi="ar-SA"/>
      </w:rPr>
    </w:lvl>
    <w:lvl w:ilvl="1" w:tplc="9344461C">
      <w:numFmt w:val="bullet"/>
      <w:lvlText w:val="•"/>
      <w:lvlJc w:val="left"/>
      <w:pPr>
        <w:ind w:left="1852" w:hanging="324"/>
      </w:pPr>
      <w:rPr>
        <w:rFonts w:hint="default"/>
        <w:lang w:val="pt-PT" w:eastAsia="en-US" w:bidi="ar-SA"/>
      </w:rPr>
    </w:lvl>
    <w:lvl w:ilvl="2" w:tplc="F842BEF2">
      <w:numFmt w:val="bullet"/>
      <w:lvlText w:val="•"/>
      <w:lvlJc w:val="left"/>
      <w:pPr>
        <w:ind w:left="2624" w:hanging="324"/>
      </w:pPr>
      <w:rPr>
        <w:rFonts w:hint="default"/>
        <w:lang w:val="pt-PT" w:eastAsia="en-US" w:bidi="ar-SA"/>
      </w:rPr>
    </w:lvl>
    <w:lvl w:ilvl="3" w:tplc="D57EF6F2">
      <w:numFmt w:val="bullet"/>
      <w:lvlText w:val="•"/>
      <w:lvlJc w:val="left"/>
      <w:pPr>
        <w:ind w:left="3396" w:hanging="324"/>
      </w:pPr>
      <w:rPr>
        <w:rFonts w:hint="default"/>
        <w:lang w:val="pt-PT" w:eastAsia="en-US" w:bidi="ar-SA"/>
      </w:rPr>
    </w:lvl>
    <w:lvl w:ilvl="4" w:tplc="312A68E6">
      <w:numFmt w:val="bullet"/>
      <w:lvlText w:val="•"/>
      <w:lvlJc w:val="left"/>
      <w:pPr>
        <w:ind w:left="4168" w:hanging="324"/>
      </w:pPr>
      <w:rPr>
        <w:rFonts w:hint="default"/>
        <w:lang w:val="pt-PT" w:eastAsia="en-US" w:bidi="ar-SA"/>
      </w:rPr>
    </w:lvl>
    <w:lvl w:ilvl="5" w:tplc="BD448664">
      <w:numFmt w:val="bullet"/>
      <w:lvlText w:val="•"/>
      <w:lvlJc w:val="left"/>
      <w:pPr>
        <w:ind w:left="4940" w:hanging="324"/>
      </w:pPr>
      <w:rPr>
        <w:rFonts w:hint="default"/>
        <w:lang w:val="pt-PT" w:eastAsia="en-US" w:bidi="ar-SA"/>
      </w:rPr>
    </w:lvl>
    <w:lvl w:ilvl="6" w:tplc="216A5088">
      <w:numFmt w:val="bullet"/>
      <w:lvlText w:val="•"/>
      <w:lvlJc w:val="left"/>
      <w:pPr>
        <w:ind w:left="5712" w:hanging="324"/>
      </w:pPr>
      <w:rPr>
        <w:rFonts w:hint="default"/>
        <w:lang w:val="pt-PT" w:eastAsia="en-US" w:bidi="ar-SA"/>
      </w:rPr>
    </w:lvl>
    <w:lvl w:ilvl="7" w:tplc="D4403CBA">
      <w:numFmt w:val="bullet"/>
      <w:lvlText w:val="•"/>
      <w:lvlJc w:val="left"/>
      <w:pPr>
        <w:ind w:left="6484" w:hanging="324"/>
      </w:pPr>
      <w:rPr>
        <w:rFonts w:hint="default"/>
        <w:lang w:val="pt-PT" w:eastAsia="en-US" w:bidi="ar-SA"/>
      </w:rPr>
    </w:lvl>
    <w:lvl w:ilvl="8" w:tplc="F87897F8">
      <w:numFmt w:val="bullet"/>
      <w:lvlText w:val="•"/>
      <w:lvlJc w:val="left"/>
      <w:pPr>
        <w:ind w:left="7256" w:hanging="324"/>
      </w:pPr>
      <w:rPr>
        <w:rFonts w:hint="default"/>
        <w:lang w:val="pt-PT" w:eastAsia="en-US" w:bidi="ar-SA"/>
      </w:rPr>
    </w:lvl>
  </w:abstractNum>
  <w:abstractNum w:abstractNumId="23" w15:restartNumberingAfterBreak="0">
    <w:nsid w:val="66447EDA"/>
    <w:multiLevelType w:val="hybridMultilevel"/>
    <w:tmpl w:val="93E40606"/>
    <w:lvl w:ilvl="0" w:tplc="04160013">
      <w:start w:val="1"/>
      <w:numFmt w:val="upp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6" w15:restartNumberingAfterBreak="0">
    <w:nsid w:val="6D2610E8"/>
    <w:multiLevelType w:val="hybridMultilevel"/>
    <w:tmpl w:val="79009A74"/>
    <w:lvl w:ilvl="0" w:tplc="EC401CC8">
      <w:start w:val="1"/>
      <w:numFmt w:val="lowerLetter"/>
      <w:lvlText w:val="%1)"/>
      <w:lvlJc w:val="left"/>
      <w:pPr>
        <w:ind w:left="396" w:hanging="384"/>
      </w:pPr>
      <w:rPr>
        <w:rFonts w:ascii="Arial" w:eastAsia="Arial" w:hAnsi="Arial" w:cs="Arial" w:hint="default"/>
        <w:b w:val="0"/>
        <w:bCs w:val="0"/>
        <w:i w:val="0"/>
        <w:iCs w:val="0"/>
        <w:spacing w:val="-1"/>
        <w:w w:val="102"/>
        <w:sz w:val="22"/>
        <w:szCs w:val="22"/>
        <w:lang w:val="pt-PT" w:eastAsia="en-US" w:bidi="ar-SA"/>
      </w:rPr>
    </w:lvl>
    <w:lvl w:ilvl="1" w:tplc="A27C212C">
      <w:numFmt w:val="bullet"/>
      <w:lvlText w:val="•"/>
      <w:lvlJc w:val="left"/>
      <w:pPr>
        <w:ind w:left="1240" w:hanging="384"/>
      </w:pPr>
      <w:rPr>
        <w:rFonts w:hint="default"/>
        <w:lang w:val="pt-PT" w:eastAsia="en-US" w:bidi="ar-SA"/>
      </w:rPr>
    </w:lvl>
    <w:lvl w:ilvl="2" w:tplc="EE5CD6D8">
      <w:numFmt w:val="bullet"/>
      <w:lvlText w:val="•"/>
      <w:lvlJc w:val="left"/>
      <w:pPr>
        <w:ind w:left="2080" w:hanging="384"/>
      </w:pPr>
      <w:rPr>
        <w:rFonts w:hint="default"/>
        <w:lang w:val="pt-PT" w:eastAsia="en-US" w:bidi="ar-SA"/>
      </w:rPr>
    </w:lvl>
    <w:lvl w:ilvl="3" w:tplc="B6A8CED0">
      <w:numFmt w:val="bullet"/>
      <w:lvlText w:val="•"/>
      <w:lvlJc w:val="left"/>
      <w:pPr>
        <w:ind w:left="2920" w:hanging="384"/>
      </w:pPr>
      <w:rPr>
        <w:rFonts w:hint="default"/>
        <w:lang w:val="pt-PT" w:eastAsia="en-US" w:bidi="ar-SA"/>
      </w:rPr>
    </w:lvl>
    <w:lvl w:ilvl="4" w:tplc="B572697C">
      <w:numFmt w:val="bullet"/>
      <w:lvlText w:val="•"/>
      <w:lvlJc w:val="left"/>
      <w:pPr>
        <w:ind w:left="3760" w:hanging="384"/>
      </w:pPr>
      <w:rPr>
        <w:rFonts w:hint="default"/>
        <w:lang w:val="pt-PT" w:eastAsia="en-US" w:bidi="ar-SA"/>
      </w:rPr>
    </w:lvl>
    <w:lvl w:ilvl="5" w:tplc="1FDA6CD4">
      <w:numFmt w:val="bullet"/>
      <w:lvlText w:val="•"/>
      <w:lvlJc w:val="left"/>
      <w:pPr>
        <w:ind w:left="4600" w:hanging="384"/>
      </w:pPr>
      <w:rPr>
        <w:rFonts w:hint="default"/>
        <w:lang w:val="pt-PT" w:eastAsia="en-US" w:bidi="ar-SA"/>
      </w:rPr>
    </w:lvl>
    <w:lvl w:ilvl="6" w:tplc="5802D95E">
      <w:numFmt w:val="bullet"/>
      <w:lvlText w:val="•"/>
      <w:lvlJc w:val="left"/>
      <w:pPr>
        <w:ind w:left="5440" w:hanging="384"/>
      </w:pPr>
      <w:rPr>
        <w:rFonts w:hint="default"/>
        <w:lang w:val="pt-PT" w:eastAsia="en-US" w:bidi="ar-SA"/>
      </w:rPr>
    </w:lvl>
    <w:lvl w:ilvl="7" w:tplc="7B12C396">
      <w:numFmt w:val="bullet"/>
      <w:lvlText w:val="•"/>
      <w:lvlJc w:val="left"/>
      <w:pPr>
        <w:ind w:left="6280" w:hanging="384"/>
      </w:pPr>
      <w:rPr>
        <w:rFonts w:hint="default"/>
        <w:lang w:val="pt-PT" w:eastAsia="en-US" w:bidi="ar-SA"/>
      </w:rPr>
    </w:lvl>
    <w:lvl w:ilvl="8" w:tplc="0C64D39C">
      <w:numFmt w:val="bullet"/>
      <w:lvlText w:val="•"/>
      <w:lvlJc w:val="left"/>
      <w:pPr>
        <w:ind w:left="7120" w:hanging="384"/>
      </w:pPr>
      <w:rPr>
        <w:rFonts w:hint="default"/>
        <w:lang w:val="pt-PT" w:eastAsia="en-US" w:bidi="ar-SA"/>
      </w:r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9383665"/>
    <w:multiLevelType w:val="multilevel"/>
    <w:tmpl w:val="1948461C"/>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44271695">
    <w:abstractNumId w:val="7"/>
  </w:num>
  <w:num w:numId="2" w16cid:durableId="2112315960">
    <w:abstractNumId w:val="0"/>
  </w:num>
  <w:num w:numId="3" w16cid:durableId="669717074">
    <w:abstractNumId w:val="27"/>
  </w:num>
  <w:num w:numId="4" w16cid:durableId="1058289144">
    <w:abstractNumId w:val="29"/>
  </w:num>
  <w:num w:numId="5" w16cid:durableId="103698441">
    <w:abstractNumId w:val="16"/>
  </w:num>
  <w:num w:numId="6" w16cid:durableId="2070374713">
    <w:abstractNumId w:val="11"/>
  </w:num>
  <w:num w:numId="7" w16cid:durableId="2105415157">
    <w:abstractNumId w:val="20"/>
  </w:num>
  <w:num w:numId="8" w16cid:durableId="654453318">
    <w:abstractNumId w:val="24"/>
  </w:num>
  <w:num w:numId="9" w16cid:durableId="622466592">
    <w:abstractNumId w:val="7"/>
    <w:lvlOverride w:ilvl="0"/>
    <w:lvlOverride w:ilvl="1">
      <w:startOverride w:val="2"/>
    </w:lvlOverride>
    <w:lvlOverride w:ilvl="2"/>
    <w:lvlOverride w:ilvl="3"/>
    <w:lvlOverride w:ilvl="4"/>
    <w:lvlOverride w:ilvl="5"/>
    <w:lvlOverride w:ilvl="6"/>
    <w:lvlOverride w:ilvl="7"/>
    <w:lvlOverride w:ilvl="8"/>
  </w:num>
  <w:num w:numId="10" w16cid:durableId="1013415778">
    <w:abstractNumId w:val="7"/>
    <w:lvlOverride w:ilvl="0"/>
    <w:lvlOverride w:ilvl="1">
      <w:startOverride w:val="2"/>
    </w:lvlOverride>
    <w:lvlOverride w:ilvl="2"/>
    <w:lvlOverride w:ilvl="3"/>
    <w:lvlOverride w:ilvl="4"/>
    <w:lvlOverride w:ilvl="5"/>
    <w:lvlOverride w:ilvl="6"/>
    <w:lvlOverride w:ilvl="7"/>
    <w:lvlOverride w:ilvl="8"/>
  </w:num>
  <w:num w:numId="11" w16cid:durableId="1484858022">
    <w:abstractNumId w:val="7"/>
    <w:lvlOverride w:ilvl="0"/>
    <w:lvlOverride w:ilvl="1">
      <w:startOverride w:val="2"/>
    </w:lvlOverride>
    <w:lvlOverride w:ilvl="2"/>
    <w:lvlOverride w:ilvl="3"/>
    <w:lvlOverride w:ilvl="4"/>
    <w:lvlOverride w:ilvl="5"/>
    <w:lvlOverride w:ilvl="6"/>
    <w:lvlOverride w:ilvl="7"/>
    <w:lvlOverride w:ilvl="8"/>
  </w:num>
  <w:num w:numId="12" w16cid:durableId="2042589131">
    <w:abstractNumId w:val="14"/>
  </w:num>
  <w:num w:numId="13" w16cid:durableId="268703823">
    <w:abstractNumId w:val="10"/>
  </w:num>
  <w:num w:numId="14" w16cid:durableId="368846964">
    <w:abstractNumId w:val="6"/>
  </w:num>
  <w:num w:numId="15" w16cid:durableId="6117158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12036808">
    <w:abstractNumId w:val="1"/>
  </w:num>
  <w:num w:numId="17" w16cid:durableId="1212840386">
    <w:abstractNumId w:val="3"/>
  </w:num>
  <w:num w:numId="18" w16cid:durableId="688799773">
    <w:abstractNumId w:val="4"/>
  </w:num>
  <w:num w:numId="19" w16cid:durableId="1119109568">
    <w:abstractNumId w:val="30"/>
  </w:num>
  <w:num w:numId="20" w16cid:durableId="690649860">
    <w:abstractNumId w:val="30"/>
  </w:num>
  <w:num w:numId="21" w16cid:durableId="24406076">
    <w:abstractNumId w:val="21"/>
  </w:num>
  <w:num w:numId="22" w16cid:durableId="1150555266">
    <w:abstractNumId w:val="21"/>
  </w:num>
  <w:num w:numId="23" w16cid:durableId="11529115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59816109">
    <w:abstractNumId w:val="19"/>
  </w:num>
  <w:num w:numId="25" w16cid:durableId="351348597">
    <w:abstractNumId w:val="17"/>
  </w:num>
  <w:num w:numId="26" w16cid:durableId="2024898013">
    <w:abstractNumId w:val="18"/>
  </w:num>
  <w:num w:numId="27" w16cid:durableId="120073012">
    <w:abstractNumId w:val="25"/>
  </w:num>
  <w:num w:numId="28" w16cid:durableId="605964992">
    <w:abstractNumId w:val="7"/>
  </w:num>
  <w:num w:numId="29" w16cid:durableId="767115537">
    <w:abstractNumId w:val="7"/>
  </w:num>
  <w:num w:numId="30" w16cid:durableId="1725056082">
    <w:abstractNumId w:val="7"/>
  </w:num>
  <w:num w:numId="31" w16cid:durableId="1083334855">
    <w:abstractNumId w:val="7"/>
  </w:num>
  <w:num w:numId="32" w16cid:durableId="2054454514">
    <w:abstractNumId w:val="5"/>
  </w:num>
  <w:num w:numId="33" w16cid:durableId="2328552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74875746">
    <w:abstractNumId w:val="26"/>
  </w:num>
  <w:num w:numId="35" w16cid:durableId="1754086330">
    <w:abstractNumId w:val="22"/>
  </w:num>
  <w:num w:numId="36" w16cid:durableId="1857498181">
    <w:abstractNumId w:val="13"/>
  </w:num>
  <w:num w:numId="37" w16cid:durableId="968898348">
    <w:abstractNumId w:val="9"/>
  </w:num>
  <w:num w:numId="38" w16cid:durableId="1832135169">
    <w:abstractNumId w:val="23"/>
  </w:num>
  <w:num w:numId="39" w16cid:durableId="611087983">
    <w:abstractNumId w:val="2"/>
  </w:num>
  <w:num w:numId="40" w16cid:durableId="1230580264">
    <w:abstractNumId w:val="15"/>
  </w:num>
  <w:num w:numId="41" w16cid:durableId="373386080">
    <w:abstractNumId w:val="7"/>
    <w:lvlOverride w:ilvl="0">
      <w:startOverride w:val="8"/>
    </w:lvlOverride>
    <w:lvlOverride w:ilvl="1">
      <w:startOverride w:val="21"/>
    </w:lvlOverride>
  </w:num>
  <w:num w:numId="42" w16cid:durableId="1178079359">
    <w:abstractNumId w:val="7"/>
  </w:num>
  <w:num w:numId="43" w16cid:durableId="828902675">
    <w:abstractNumId w:val="7"/>
  </w:num>
  <w:num w:numId="44" w16cid:durableId="2122070021">
    <w:abstractNumId w:val="28"/>
  </w:num>
  <w:num w:numId="45" w16cid:durableId="1198196114">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9C6"/>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1BE"/>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C33"/>
    <w:rsid w:val="0002118D"/>
    <w:rsid w:val="000212C9"/>
    <w:rsid w:val="0002260C"/>
    <w:rsid w:val="0002289A"/>
    <w:rsid w:val="000229B1"/>
    <w:rsid w:val="00022BA7"/>
    <w:rsid w:val="0002306D"/>
    <w:rsid w:val="00023CDD"/>
    <w:rsid w:val="00023DC7"/>
    <w:rsid w:val="000242C8"/>
    <w:rsid w:val="0002548B"/>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641"/>
    <w:rsid w:val="00041B5D"/>
    <w:rsid w:val="0004226B"/>
    <w:rsid w:val="00042328"/>
    <w:rsid w:val="00042708"/>
    <w:rsid w:val="00042714"/>
    <w:rsid w:val="00042A00"/>
    <w:rsid w:val="00042DB9"/>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4224"/>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646"/>
    <w:rsid w:val="000967EB"/>
    <w:rsid w:val="00096B41"/>
    <w:rsid w:val="000A0129"/>
    <w:rsid w:val="000A0585"/>
    <w:rsid w:val="000A05E3"/>
    <w:rsid w:val="000A0BAC"/>
    <w:rsid w:val="000A102A"/>
    <w:rsid w:val="000A179E"/>
    <w:rsid w:val="000A1A7B"/>
    <w:rsid w:val="000A1B88"/>
    <w:rsid w:val="000A1BEE"/>
    <w:rsid w:val="000A1EAC"/>
    <w:rsid w:val="000A1EC0"/>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0A"/>
    <w:rsid w:val="000C6446"/>
    <w:rsid w:val="000C670A"/>
    <w:rsid w:val="000C7B49"/>
    <w:rsid w:val="000C7FA6"/>
    <w:rsid w:val="000C7FFC"/>
    <w:rsid w:val="000D017E"/>
    <w:rsid w:val="000D239E"/>
    <w:rsid w:val="000D294B"/>
    <w:rsid w:val="000D2A6B"/>
    <w:rsid w:val="000D2AC3"/>
    <w:rsid w:val="000D3590"/>
    <w:rsid w:val="000D4159"/>
    <w:rsid w:val="000D4736"/>
    <w:rsid w:val="000D4D3E"/>
    <w:rsid w:val="000D5774"/>
    <w:rsid w:val="000D5CAD"/>
    <w:rsid w:val="000D6597"/>
    <w:rsid w:val="000D76B8"/>
    <w:rsid w:val="000E0276"/>
    <w:rsid w:val="000E071F"/>
    <w:rsid w:val="000E0923"/>
    <w:rsid w:val="000E15BE"/>
    <w:rsid w:val="000E15DC"/>
    <w:rsid w:val="000E16C7"/>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3E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30F"/>
    <w:rsid w:val="0015394F"/>
    <w:rsid w:val="00153ABA"/>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AA8"/>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738"/>
    <w:rsid w:val="00184919"/>
    <w:rsid w:val="00184E7C"/>
    <w:rsid w:val="00185F3B"/>
    <w:rsid w:val="0018613B"/>
    <w:rsid w:val="00186CF2"/>
    <w:rsid w:val="001904A8"/>
    <w:rsid w:val="00191140"/>
    <w:rsid w:val="00191315"/>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2FB4"/>
    <w:rsid w:val="001B3448"/>
    <w:rsid w:val="001B3617"/>
    <w:rsid w:val="001B3DA3"/>
    <w:rsid w:val="001B4796"/>
    <w:rsid w:val="001B4A0C"/>
    <w:rsid w:val="001B53DE"/>
    <w:rsid w:val="001B5898"/>
    <w:rsid w:val="001B5A5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6F3F"/>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BEE"/>
    <w:rsid w:val="001E7CE4"/>
    <w:rsid w:val="001F0A6E"/>
    <w:rsid w:val="001F0D23"/>
    <w:rsid w:val="001F0E4E"/>
    <w:rsid w:val="001F28BE"/>
    <w:rsid w:val="001F39FA"/>
    <w:rsid w:val="001F3DF9"/>
    <w:rsid w:val="001F4655"/>
    <w:rsid w:val="001F4C3C"/>
    <w:rsid w:val="001F5154"/>
    <w:rsid w:val="001F66DD"/>
    <w:rsid w:val="001F6A1C"/>
    <w:rsid w:val="001F6AED"/>
    <w:rsid w:val="001F6C44"/>
    <w:rsid w:val="001F6F41"/>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24F"/>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A5"/>
    <w:rsid w:val="002226F5"/>
    <w:rsid w:val="00222980"/>
    <w:rsid w:val="00222E75"/>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3C21"/>
    <w:rsid w:val="0024516A"/>
    <w:rsid w:val="00245337"/>
    <w:rsid w:val="00245C2C"/>
    <w:rsid w:val="002463C0"/>
    <w:rsid w:val="002463E2"/>
    <w:rsid w:val="002463FA"/>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B4"/>
    <w:rsid w:val="0026386A"/>
    <w:rsid w:val="00263A2E"/>
    <w:rsid w:val="0026417F"/>
    <w:rsid w:val="002645F1"/>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09E1"/>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2EEE"/>
    <w:rsid w:val="002B34DB"/>
    <w:rsid w:val="002B39B4"/>
    <w:rsid w:val="002B3ACD"/>
    <w:rsid w:val="002B3F95"/>
    <w:rsid w:val="002B50AB"/>
    <w:rsid w:val="002B5E72"/>
    <w:rsid w:val="002B60CC"/>
    <w:rsid w:val="002B7727"/>
    <w:rsid w:val="002B7EB0"/>
    <w:rsid w:val="002C006A"/>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61AB"/>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FA0"/>
    <w:rsid w:val="00320345"/>
    <w:rsid w:val="00320A68"/>
    <w:rsid w:val="0032192E"/>
    <w:rsid w:val="00321A1D"/>
    <w:rsid w:val="00322A3E"/>
    <w:rsid w:val="003238C3"/>
    <w:rsid w:val="0032398B"/>
    <w:rsid w:val="00323E6D"/>
    <w:rsid w:val="003244E5"/>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4500"/>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8F3"/>
    <w:rsid w:val="00352541"/>
    <w:rsid w:val="00354B78"/>
    <w:rsid w:val="00354BBC"/>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0"/>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607"/>
    <w:rsid w:val="003959F6"/>
    <w:rsid w:val="00395C8F"/>
    <w:rsid w:val="003963D1"/>
    <w:rsid w:val="00396DE4"/>
    <w:rsid w:val="00396E8A"/>
    <w:rsid w:val="003979FF"/>
    <w:rsid w:val="003A05B0"/>
    <w:rsid w:val="003A0AD2"/>
    <w:rsid w:val="003A0D0D"/>
    <w:rsid w:val="003A1ED1"/>
    <w:rsid w:val="003A203A"/>
    <w:rsid w:val="003A22E2"/>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E3A"/>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1DB"/>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5BF"/>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21"/>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8B3"/>
    <w:rsid w:val="00441A6B"/>
    <w:rsid w:val="00441EA1"/>
    <w:rsid w:val="0044294C"/>
    <w:rsid w:val="00443B3B"/>
    <w:rsid w:val="00443D53"/>
    <w:rsid w:val="00443E2F"/>
    <w:rsid w:val="00445418"/>
    <w:rsid w:val="0044564C"/>
    <w:rsid w:val="00445798"/>
    <w:rsid w:val="00446448"/>
    <w:rsid w:val="00446E40"/>
    <w:rsid w:val="0044725C"/>
    <w:rsid w:val="00447465"/>
    <w:rsid w:val="004479B1"/>
    <w:rsid w:val="004505C1"/>
    <w:rsid w:val="004507B8"/>
    <w:rsid w:val="00450CD0"/>
    <w:rsid w:val="00451065"/>
    <w:rsid w:val="0045133B"/>
    <w:rsid w:val="00451E60"/>
    <w:rsid w:val="00452011"/>
    <w:rsid w:val="00452D4A"/>
    <w:rsid w:val="00453647"/>
    <w:rsid w:val="0045384E"/>
    <w:rsid w:val="00453C82"/>
    <w:rsid w:val="00453EC6"/>
    <w:rsid w:val="00453EDC"/>
    <w:rsid w:val="004541C2"/>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DAF"/>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3DB"/>
    <w:rsid w:val="004804EA"/>
    <w:rsid w:val="0048110E"/>
    <w:rsid w:val="00482163"/>
    <w:rsid w:val="00482AA9"/>
    <w:rsid w:val="004830F4"/>
    <w:rsid w:val="004834FC"/>
    <w:rsid w:val="0048396A"/>
    <w:rsid w:val="00483B15"/>
    <w:rsid w:val="00483FB9"/>
    <w:rsid w:val="004840C3"/>
    <w:rsid w:val="004845C8"/>
    <w:rsid w:val="004849BE"/>
    <w:rsid w:val="00484CF0"/>
    <w:rsid w:val="004866B0"/>
    <w:rsid w:val="00486C44"/>
    <w:rsid w:val="004875F1"/>
    <w:rsid w:val="00487AD4"/>
    <w:rsid w:val="00487F0F"/>
    <w:rsid w:val="004903ED"/>
    <w:rsid w:val="004903FB"/>
    <w:rsid w:val="004905E4"/>
    <w:rsid w:val="00491176"/>
    <w:rsid w:val="004913E1"/>
    <w:rsid w:val="004919E4"/>
    <w:rsid w:val="00491F90"/>
    <w:rsid w:val="0049237B"/>
    <w:rsid w:val="00492C93"/>
    <w:rsid w:val="00492D8D"/>
    <w:rsid w:val="00492E29"/>
    <w:rsid w:val="00493D94"/>
    <w:rsid w:val="004946CD"/>
    <w:rsid w:val="00494AE7"/>
    <w:rsid w:val="00494E37"/>
    <w:rsid w:val="00495FC7"/>
    <w:rsid w:val="0049669A"/>
    <w:rsid w:val="00496877"/>
    <w:rsid w:val="00496B3C"/>
    <w:rsid w:val="004974D8"/>
    <w:rsid w:val="004977C7"/>
    <w:rsid w:val="004A03F8"/>
    <w:rsid w:val="004A13C4"/>
    <w:rsid w:val="004A1BC0"/>
    <w:rsid w:val="004A1F98"/>
    <w:rsid w:val="004A32CC"/>
    <w:rsid w:val="004A3794"/>
    <w:rsid w:val="004A4C06"/>
    <w:rsid w:val="004A5319"/>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59FA"/>
    <w:rsid w:val="004C6779"/>
    <w:rsid w:val="004C77A7"/>
    <w:rsid w:val="004C7E30"/>
    <w:rsid w:val="004D067A"/>
    <w:rsid w:val="004D0D16"/>
    <w:rsid w:val="004D133F"/>
    <w:rsid w:val="004D258A"/>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6F2"/>
    <w:rsid w:val="004E6FA6"/>
    <w:rsid w:val="004EE66A"/>
    <w:rsid w:val="004F030F"/>
    <w:rsid w:val="004F08AB"/>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4EF6"/>
    <w:rsid w:val="00505A4C"/>
    <w:rsid w:val="00505D66"/>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B"/>
    <w:rsid w:val="005154BE"/>
    <w:rsid w:val="0051571F"/>
    <w:rsid w:val="00515BBC"/>
    <w:rsid w:val="005164CD"/>
    <w:rsid w:val="00516728"/>
    <w:rsid w:val="0051674B"/>
    <w:rsid w:val="005169E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36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34A"/>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456"/>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1D91"/>
    <w:rsid w:val="0056213B"/>
    <w:rsid w:val="00562331"/>
    <w:rsid w:val="00562B21"/>
    <w:rsid w:val="00562E08"/>
    <w:rsid w:val="00562F82"/>
    <w:rsid w:val="00563591"/>
    <w:rsid w:val="0056373B"/>
    <w:rsid w:val="0056383C"/>
    <w:rsid w:val="00564913"/>
    <w:rsid w:val="00564978"/>
    <w:rsid w:val="00564C67"/>
    <w:rsid w:val="005652D1"/>
    <w:rsid w:val="00565AD2"/>
    <w:rsid w:val="005663FC"/>
    <w:rsid w:val="00566D73"/>
    <w:rsid w:val="00567C15"/>
    <w:rsid w:val="00567D17"/>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D2D"/>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AB8"/>
    <w:rsid w:val="005C6B12"/>
    <w:rsid w:val="005C6D5D"/>
    <w:rsid w:val="005C7669"/>
    <w:rsid w:val="005C76D8"/>
    <w:rsid w:val="005C7D37"/>
    <w:rsid w:val="005C7DCE"/>
    <w:rsid w:val="005C7FA9"/>
    <w:rsid w:val="005D0490"/>
    <w:rsid w:val="005D0DD1"/>
    <w:rsid w:val="005D0FB4"/>
    <w:rsid w:val="005D14BE"/>
    <w:rsid w:val="005D1FC2"/>
    <w:rsid w:val="005D2ACC"/>
    <w:rsid w:val="005D2B55"/>
    <w:rsid w:val="005D3030"/>
    <w:rsid w:val="005D4928"/>
    <w:rsid w:val="005D5B63"/>
    <w:rsid w:val="005D6447"/>
    <w:rsid w:val="005D65A0"/>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3B2"/>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5C9"/>
    <w:rsid w:val="00624F55"/>
    <w:rsid w:val="00625595"/>
    <w:rsid w:val="00625D3B"/>
    <w:rsid w:val="006260A4"/>
    <w:rsid w:val="00626502"/>
    <w:rsid w:val="00626903"/>
    <w:rsid w:val="006272FB"/>
    <w:rsid w:val="0062767A"/>
    <w:rsid w:val="00627C2F"/>
    <w:rsid w:val="00627F57"/>
    <w:rsid w:val="0063029C"/>
    <w:rsid w:val="00630464"/>
    <w:rsid w:val="0063048F"/>
    <w:rsid w:val="00630CF2"/>
    <w:rsid w:val="00631549"/>
    <w:rsid w:val="00632048"/>
    <w:rsid w:val="0063246D"/>
    <w:rsid w:val="0063257C"/>
    <w:rsid w:val="00632D6B"/>
    <w:rsid w:val="0063352F"/>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29E"/>
    <w:rsid w:val="00670BB3"/>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849"/>
    <w:rsid w:val="006869EC"/>
    <w:rsid w:val="006876DE"/>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6E81"/>
    <w:rsid w:val="00697671"/>
    <w:rsid w:val="006A0069"/>
    <w:rsid w:val="006A02A7"/>
    <w:rsid w:val="006A075A"/>
    <w:rsid w:val="006A09BE"/>
    <w:rsid w:val="006A0DCA"/>
    <w:rsid w:val="006A12B1"/>
    <w:rsid w:val="006A1E80"/>
    <w:rsid w:val="006A2935"/>
    <w:rsid w:val="006A2E1D"/>
    <w:rsid w:val="006A3CAE"/>
    <w:rsid w:val="006A4E44"/>
    <w:rsid w:val="006A51E4"/>
    <w:rsid w:val="006A5F42"/>
    <w:rsid w:val="006A5FEA"/>
    <w:rsid w:val="006A6103"/>
    <w:rsid w:val="006A65AD"/>
    <w:rsid w:val="006A6690"/>
    <w:rsid w:val="006A6813"/>
    <w:rsid w:val="006A68C5"/>
    <w:rsid w:val="006A6B84"/>
    <w:rsid w:val="006A6DEC"/>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A0A"/>
    <w:rsid w:val="006C0D78"/>
    <w:rsid w:val="006C17A0"/>
    <w:rsid w:val="006C17D4"/>
    <w:rsid w:val="006C18B2"/>
    <w:rsid w:val="006C2C16"/>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4FB"/>
    <w:rsid w:val="006D5FA5"/>
    <w:rsid w:val="006D6610"/>
    <w:rsid w:val="006D70F2"/>
    <w:rsid w:val="006D72AE"/>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149"/>
    <w:rsid w:val="007159EC"/>
    <w:rsid w:val="007164C4"/>
    <w:rsid w:val="007166B3"/>
    <w:rsid w:val="00716ABD"/>
    <w:rsid w:val="00720342"/>
    <w:rsid w:val="00720EA6"/>
    <w:rsid w:val="007214E3"/>
    <w:rsid w:val="00722D13"/>
    <w:rsid w:val="00722EB6"/>
    <w:rsid w:val="00723B4F"/>
    <w:rsid w:val="007242A3"/>
    <w:rsid w:val="00724770"/>
    <w:rsid w:val="007263CE"/>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0D3"/>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1CC"/>
    <w:rsid w:val="00741214"/>
    <w:rsid w:val="00741298"/>
    <w:rsid w:val="00741328"/>
    <w:rsid w:val="007417B1"/>
    <w:rsid w:val="007435AB"/>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57E21"/>
    <w:rsid w:val="00760636"/>
    <w:rsid w:val="00760C85"/>
    <w:rsid w:val="00761AF2"/>
    <w:rsid w:val="00761E49"/>
    <w:rsid w:val="0076316C"/>
    <w:rsid w:val="00763C01"/>
    <w:rsid w:val="00763FAD"/>
    <w:rsid w:val="007643AB"/>
    <w:rsid w:val="00764B79"/>
    <w:rsid w:val="00764F36"/>
    <w:rsid w:val="007656AF"/>
    <w:rsid w:val="00766275"/>
    <w:rsid w:val="0076674A"/>
    <w:rsid w:val="00766812"/>
    <w:rsid w:val="0076696B"/>
    <w:rsid w:val="00766CD6"/>
    <w:rsid w:val="007672C9"/>
    <w:rsid w:val="007679B9"/>
    <w:rsid w:val="00767A83"/>
    <w:rsid w:val="00767DDE"/>
    <w:rsid w:val="00770FB9"/>
    <w:rsid w:val="00771D84"/>
    <w:rsid w:val="007725B4"/>
    <w:rsid w:val="00772D94"/>
    <w:rsid w:val="00772F50"/>
    <w:rsid w:val="00773785"/>
    <w:rsid w:val="007741EB"/>
    <w:rsid w:val="0077505F"/>
    <w:rsid w:val="00775259"/>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68DC"/>
    <w:rsid w:val="0079697B"/>
    <w:rsid w:val="0079754C"/>
    <w:rsid w:val="007A0657"/>
    <w:rsid w:val="007A0679"/>
    <w:rsid w:val="007A1395"/>
    <w:rsid w:val="007A22E9"/>
    <w:rsid w:val="007A24A2"/>
    <w:rsid w:val="007A24EB"/>
    <w:rsid w:val="007A25CC"/>
    <w:rsid w:val="007A282D"/>
    <w:rsid w:val="007A326E"/>
    <w:rsid w:val="007A331E"/>
    <w:rsid w:val="007A3B34"/>
    <w:rsid w:val="007A3BD0"/>
    <w:rsid w:val="007A4226"/>
    <w:rsid w:val="007A455D"/>
    <w:rsid w:val="007A4C6D"/>
    <w:rsid w:val="007A4F2F"/>
    <w:rsid w:val="007A644F"/>
    <w:rsid w:val="007A6B97"/>
    <w:rsid w:val="007A6FEB"/>
    <w:rsid w:val="007A77BA"/>
    <w:rsid w:val="007A7CE5"/>
    <w:rsid w:val="007B04E7"/>
    <w:rsid w:val="007B07CA"/>
    <w:rsid w:val="007B0B0C"/>
    <w:rsid w:val="007B0C6A"/>
    <w:rsid w:val="007B11E0"/>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158"/>
    <w:rsid w:val="007C7457"/>
    <w:rsid w:val="007D0D04"/>
    <w:rsid w:val="007D1573"/>
    <w:rsid w:val="007D1CB4"/>
    <w:rsid w:val="007D1F1A"/>
    <w:rsid w:val="007D2415"/>
    <w:rsid w:val="007D2ED3"/>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24"/>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347"/>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669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05AF"/>
    <w:rsid w:val="00820ED8"/>
    <w:rsid w:val="00821833"/>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171"/>
    <w:rsid w:val="008647FE"/>
    <w:rsid w:val="0086494C"/>
    <w:rsid w:val="00864D34"/>
    <w:rsid w:val="00864D69"/>
    <w:rsid w:val="0086517F"/>
    <w:rsid w:val="008651F9"/>
    <w:rsid w:val="00865B0D"/>
    <w:rsid w:val="0086645B"/>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B88"/>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4810"/>
    <w:rsid w:val="008954D8"/>
    <w:rsid w:val="00895940"/>
    <w:rsid w:val="00895C7B"/>
    <w:rsid w:val="00895E31"/>
    <w:rsid w:val="0089695D"/>
    <w:rsid w:val="0089712D"/>
    <w:rsid w:val="0089733D"/>
    <w:rsid w:val="00897566"/>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AD0"/>
    <w:rsid w:val="008C2DE4"/>
    <w:rsid w:val="008C2FA8"/>
    <w:rsid w:val="008C31AE"/>
    <w:rsid w:val="008C3BC3"/>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31A9"/>
    <w:rsid w:val="008E4482"/>
    <w:rsid w:val="008E4F95"/>
    <w:rsid w:val="008E530B"/>
    <w:rsid w:val="008E5366"/>
    <w:rsid w:val="008E5533"/>
    <w:rsid w:val="008E66F5"/>
    <w:rsid w:val="008E72C0"/>
    <w:rsid w:val="008E775F"/>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7A00"/>
    <w:rsid w:val="00900C1C"/>
    <w:rsid w:val="00900C87"/>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470"/>
    <w:rsid w:val="00910AE9"/>
    <w:rsid w:val="009113C8"/>
    <w:rsid w:val="00912827"/>
    <w:rsid w:val="009129EF"/>
    <w:rsid w:val="0091310B"/>
    <w:rsid w:val="00913531"/>
    <w:rsid w:val="0091384B"/>
    <w:rsid w:val="00913E15"/>
    <w:rsid w:val="00913F33"/>
    <w:rsid w:val="00914204"/>
    <w:rsid w:val="00914306"/>
    <w:rsid w:val="00914392"/>
    <w:rsid w:val="009143B2"/>
    <w:rsid w:val="00915C7E"/>
    <w:rsid w:val="009166AF"/>
    <w:rsid w:val="009168B3"/>
    <w:rsid w:val="00917862"/>
    <w:rsid w:val="009206C0"/>
    <w:rsid w:val="00922606"/>
    <w:rsid w:val="00922791"/>
    <w:rsid w:val="00922D31"/>
    <w:rsid w:val="00923992"/>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032"/>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050"/>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877C6"/>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7F4B"/>
    <w:rsid w:val="009A056D"/>
    <w:rsid w:val="009A0B5D"/>
    <w:rsid w:val="009A12E5"/>
    <w:rsid w:val="009A244C"/>
    <w:rsid w:val="009A2BBB"/>
    <w:rsid w:val="009A2C08"/>
    <w:rsid w:val="009A2CD1"/>
    <w:rsid w:val="009A35A6"/>
    <w:rsid w:val="009A3612"/>
    <w:rsid w:val="009A4059"/>
    <w:rsid w:val="009A44C8"/>
    <w:rsid w:val="009A4579"/>
    <w:rsid w:val="009A45B0"/>
    <w:rsid w:val="009A4755"/>
    <w:rsid w:val="009A4EAB"/>
    <w:rsid w:val="009A5BCC"/>
    <w:rsid w:val="009A5F58"/>
    <w:rsid w:val="009A6A6F"/>
    <w:rsid w:val="009A735F"/>
    <w:rsid w:val="009A7D52"/>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0B7B"/>
    <w:rsid w:val="009D199C"/>
    <w:rsid w:val="009D1F22"/>
    <w:rsid w:val="009D217F"/>
    <w:rsid w:val="009D2594"/>
    <w:rsid w:val="009D29E9"/>
    <w:rsid w:val="009D3626"/>
    <w:rsid w:val="009D3B66"/>
    <w:rsid w:val="009D443F"/>
    <w:rsid w:val="009D571A"/>
    <w:rsid w:val="009D633C"/>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3A0"/>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BFD"/>
    <w:rsid w:val="00A07E04"/>
    <w:rsid w:val="00A1067D"/>
    <w:rsid w:val="00A10938"/>
    <w:rsid w:val="00A10F3F"/>
    <w:rsid w:val="00A113C1"/>
    <w:rsid w:val="00A11586"/>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3AC7"/>
    <w:rsid w:val="00A2400F"/>
    <w:rsid w:val="00A25337"/>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089"/>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1063"/>
    <w:rsid w:val="00A6147D"/>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6F6"/>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87C19"/>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0BBC"/>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DB4"/>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66D"/>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9E5"/>
    <w:rsid w:val="00AD2F97"/>
    <w:rsid w:val="00AD4439"/>
    <w:rsid w:val="00AD53A0"/>
    <w:rsid w:val="00AD5FE2"/>
    <w:rsid w:val="00AD76F2"/>
    <w:rsid w:val="00AD7D03"/>
    <w:rsid w:val="00AE1224"/>
    <w:rsid w:val="00AE12C5"/>
    <w:rsid w:val="00AE18A3"/>
    <w:rsid w:val="00AE1DBB"/>
    <w:rsid w:val="00AE317E"/>
    <w:rsid w:val="00AE3505"/>
    <w:rsid w:val="00AE3756"/>
    <w:rsid w:val="00AE3A4B"/>
    <w:rsid w:val="00AE3A63"/>
    <w:rsid w:val="00AE4572"/>
    <w:rsid w:val="00AE4755"/>
    <w:rsid w:val="00AE53FF"/>
    <w:rsid w:val="00AE5416"/>
    <w:rsid w:val="00AE5435"/>
    <w:rsid w:val="00AE5C7D"/>
    <w:rsid w:val="00AE645C"/>
    <w:rsid w:val="00AE749F"/>
    <w:rsid w:val="00AE7DED"/>
    <w:rsid w:val="00AF10FA"/>
    <w:rsid w:val="00AF2130"/>
    <w:rsid w:val="00AF2255"/>
    <w:rsid w:val="00AF2918"/>
    <w:rsid w:val="00AF30D4"/>
    <w:rsid w:val="00AF3ABE"/>
    <w:rsid w:val="00AF3BF0"/>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6A05"/>
    <w:rsid w:val="00B173B2"/>
    <w:rsid w:val="00B1782E"/>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187"/>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482"/>
    <w:rsid w:val="00B35F95"/>
    <w:rsid w:val="00B3685E"/>
    <w:rsid w:val="00B36B18"/>
    <w:rsid w:val="00B36C69"/>
    <w:rsid w:val="00B36D81"/>
    <w:rsid w:val="00B3755C"/>
    <w:rsid w:val="00B375CD"/>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53F"/>
    <w:rsid w:val="00BB76D3"/>
    <w:rsid w:val="00BB7FBE"/>
    <w:rsid w:val="00BC0922"/>
    <w:rsid w:val="00BC0A7B"/>
    <w:rsid w:val="00BC1712"/>
    <w:rsid w:val="00BC19AD"/>
    <w:rsid w:val="00BC1B26"/>
    <w:rsid w:val="00BC1F08"/>
    <w:rsid w:val="00BC22AB"/>
    <w:rsid w:val="00BC278B"/>
    <w:rsid w:val="00BC2797"/>
    <w:rsid w:val="00BC2DF0"/>
    <w:rsid w:val="00BC2F58"/>
    <w:rsid w:val="00BC3067"/>
    <w:rsid w:val="00BC4189"/>
    <w:rsid w:val="00BC4227"/>
    <w:rsid w:val="00BC4340"/>
    <w:rsid w:val="00BC4952"/>
    <w:rsid w:val="00BC54CD"/>
    <w:rsid w:val="00BC56F5"/>
    <w:rsid w:val="00BC615D"/>
    <w:rsid w:val="00BC6BE0"/>
    <w:rsid w:val="00BC6CD8"/>
    <w:rsid w:val="00BC6EAE"/>
    <w:rsid w:val="00BC73E9"/>
    <w:rsid w:val="00BC76B1"/>
    <w:rsid w:val="00BC7E8E"/>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5EC1"/>
    <w:rsid w:val="00BF70EF"/>
    <w:rsid w:val="00BF7266"/>
    <w:rsid w:val="00BF7734"/>
    <w:rsid w:val="00C00474"/>
    <w:rsid w:val="00C0072C"/>
    <w:rsid w:val="00C00F37"/>
    <w:rsid w:val="00C020EE"/>
    <w:rsid w:val="00C0247E"/>
    <w:rsid w:val="00C02A99"/>
    <w:rsid w:val="00C02EC6"/>
    <w:rsid w:val="00C03F48"/>
    <w:rsid w:val="00C03F51"/>
    <w:rsid w:val="00C0422A"/>
    <w:rsid w:val="00C0470B"/>
    <w:rsid w:val="00C05C5B"/>
    <w:rsid w:val="00C05DDE"/>
    <w:rsid w:val="00C05EDD"/>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BE5"/>
    <w:rsid w:val="00C22DD5"/>
    <w:rsid w:val="00C232DB"/>
    <w:rsid w:val="00C2348A"/>
    <w:rsid w:val="00C2356F"/>
    <w:rsid w:val="00C2369A"/>
    <w:rsid w:val="00C25365"/>
    <w:rsid w:val="00C2542E"/>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51A6"/>
    <w:rsid w:val="00C35A4C"/>
    <w:rsid w:val="00C35E0D"/>
    <w:rsid w:val="00C36FEF"/>
    <w:rsid w:val="00C37066"/>
    <w:rsid w:val="00C371FA"/>
    <w:rsid w:val="00C377A2"/>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C79"/>
    <w:rsid w:val="00C55CCA"/>
    <w:rsid w:val="00C55E36"/>
    <w:rsid w:val="00C55EA7"/>
    <w:rsid w:val="00C60425"/>
    <w:rsid w:val="00C60C2D"/>
    <w:rsid w:val="00C6162E"/>
    <w:rsid w:val="00C61E0E"/>
    <w:rsid w:val="00C62A3C"/>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467"/>
    <w:rsid w:val="00C86840"/>
    <w:rsid w:val="00C87199"/>
    <w:rsid w:val="00C90A32"/>
    <w:rsid w:val="00C912FD"/>
    <w:rsid w:val="00C91A3F"/>
    <w:rsid w:val="00C92316"/>
    <w:rsid w:val="00C92547"/>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6D85"/>
    <w:rsid w:val="00CA7A20"/>
    <w:rsid w:val="00CB1877"/>
    <w:rsid w:val="00CB1AAC"/>
    <w:rsid w:val="00CB21E2"/>
    <w:rsid w:val="00CB2EBB"/>
    <w:rsid w:val="00CB3192"/>
    <w:rsid w:val="00CB31A3"/>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1A29"/>
    <w:rsid w:val="00CF2572"/>
    <w:rsid w:val="00CF25A1"/>
    <w:rsid w:val="00CF2BA1"/>
    <w:rsid w:val="00CF2EA9"/>
    <w:rsid w:val="00CF2FFE"/>
    <w:rsid w:val="00CF3124"/>
    <w:rsid w:val="00CF386A"/>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B81"/>
    <w:rsid w:val="00D05E5A"/>
    <w:rsid w:val="00D06309"/>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509C"/>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035"/>
    <w:rsid w:val="00D27859"/>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4138"/>
    <w:rsid w:val="00D341F3"/>
    <w:rsid w:val="00D3443D"/>
    <w:rsid w:val="00D34548"/>
    <w:rsid w:val="00D34914"/>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BD8"/>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80021"/>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2FA0"/>
    <w:rsid w:val="00D93004"/>
    <w:rsid w:val="00D930C0"/>
    <w:rsid w:val="00D93711"/>
    <w:rsid w:val="00D938C1"/>
    <w:rsid w:val="00D942C4"/>
    <w:rsid w:val="00D94901"/>
    <w:rsid w:val="00D95413"/>
    <w:rsid w:val="00D963A9"/>
    <w:rsid w:val="00D96479"/>
    <w:rsid w:val="00D964FA"/>
    <w:rsid w:val="00D96D2A"/>
    <w:rsid w:val="00D96F2A"/>
    <w:rsid w:val="00D9731F"/>
    <w:rsid w:val="00D97571"/>
    <w:rsid w:val="00D97A50"/>
    <w:rsid w:val="00DA05BF"/>
    <w:rsid w:val="00DA0C2C"/>
    <w:rsid w:val="00DA1939"/>
    <w:rsid w:val="00DA193F"/>
    <w:rsid w:val="00DA1B0B"/>
    <w:rsid w:val="00DA2124"/>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4F4"/>
    <w:rsid w:val="00DB6BEC"/>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4F94"/>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280"/>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6E5"/>
    <w:rsid w:val="00E257AC"/>
    <w:rsid w:val="00E26411"/>
    <w:rsid w:val="00E264BC"/>
    <w:rsid w:val="00E26AC1"/>
    <w:rsid w:val="00E2720A"/>
    <w:rsid w:val="00E27928"/>
    <w:rsid w:val="00E27AE8"/>
    <w:rsid w:val="00E3008F"/>
    <w:rsid w:val="00E307B6"/>
    <w:rsid w:val="00E30ADE"/>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2B78"/>
    <w:rsid w:val="00E43060"/>
    <w:rsid w:val="00E4363A"/>
    <w:rsid w:val="00E440D0"/>
    <w:rsid w:val="00E455E4"/>
    <w:rsid w:val="00E45AB1"/>
    <w:rsid w:val="00E45B52"/>
    <w:rsid w:val="00E45C81"/>
    <w:rsid w:val="00E46268"/>
    <w:rsid w:val="00E462F2"/>
    <w:rsid w:val="00E46532"/>
    <w:rsid w:val="00E468E6"/>
    <w:rsid w:val="00E46C51"/>
    <w:rsid w:val="00E46CC9"/>
    <w:rsid w:val="00E50255"/>
    <w:rsid w:val="00E50772"/>
    <w:rsid w:val="00E50D89"/>
    <w:rsid w:val="00E528F9"/>
    <w:rsid w:val="00E53522"/>
    <w:rsid w:val="00E545FA"/>
    <w:rsid w:val="00E546E8"/>
    <w:rsid w:val="00E5496E"/>
    <w:rsid w:val="00E55854"/>
    <w:rsid w:val="00E55BA5"/>
    <w:rsid w:val="00E55C15"/>
    <w:rsid w:val="00E56707"/>
    <w:rsid w:val="00E56ACD"/>
    <w:rsid w:val="00E57279"/>
    <w:rsid w:val="00E57739"/>
    <w:rsid w:val="00E57C6D"/>
    <w:rsid w:val="00E57D0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1819"/>
    <w:rsid w:val="00E82619"/>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2B7"/>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51B"/>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915"/>
    <w:rsid w:val="00EC5199"/>
    <w:rsid w:val="00EC6827"/>
    <w:rsid w:val="00EC6D38"/>
    <w:rsid w:val="00EC7F14"/>
    <w:rsid w:val="00EC7FC4"/>
    <w:rsid w:val="00ED0190"/>
    <w:rsid w:val="00ED031A"/>
    <w:rsid w:val="00ED1CC8"/>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52A"/>
    <w:rsid w:val="00EE4A0C"/>
    <w:rsid w:val="00EE5C8D"/>
    <w:rsid w:val="00EE5F9E"/>
    <w:rsid w:val="00EE627B"/>
    <w:rsid w:val="00EE7A5E"/>
    <w:rsid w:val="00EF0685"/>
    <w:rsid w:val="00EF0DE4"/>
    <w:rsid w:val="00EF16CA"/>
    <w:rsid w:val="00EF1C9B"/>
    <w:rsid w:val="00EF26BD"/>
    <w:rsid w:val="00EF2B66"/>
    <w:rsid w:val="00EF4033"/>
    <w:rsid w:val="00EF4A41"/>
    <w:rsid w:val="00EF4F62"/>
    <w:rsid w:val="00EF5D36"/>
    <w:rsid w:val="00EF5F34"/>
    <w:rsid w:val="00EF66FC"/>
    <w:rsid w:val="00EF6B68"/>
    <w:rsid w:val="00EF72D1"/>
    <w:rsid w:val="00EF7936"/>
    <w:rsid w:val="00F00C01"/>
    <w:rsid w:val="00F01025"/>
    <w:rsid w:val="00F0135B"/>
    <w:rsid w:val="00F01FD1"/>
    <w:rsid w:val="00F0247E"/>
    <w:rsid w:val="00F02E73"/>
    <w:rsid w:val="00F03088"/>
    <w:rsid w:val="00F03091"/>
    <w:rsid w:val="00F03789"/>
    <w:rsid w:val="00F05459"/>
    <w:rsid w:val="00F05514"/>
    <w:rsid w:val="00F062B6"/>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A6"/>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4F7E"/>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3EE0"/>
    <w:rsid w:val="00F34096"/>
    <w:rsid w:val="00F34116"/>
    <w:rsid w:val="00F34129"/>
    <w:rsid w:val="00F349D4"/>
    <w:rsid w:val="00F34C4A"/>
    <w:rsid w:val="00F356D2"/>
    <w:rsid w:val="00F35C3B"/>
    <w:rsid w:val="00F365A8"/>
    <w:rsid w:val="00F3697D"/>
    <w:rsid w:val="00F36A95"/>
    <w:rsid w:val="00F36F01"/>
    <w:rsid w:val="00F37264"/>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4FD6"/>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1366"/>
    <w:rsid w:val="00F53109"/>
    <w:rsid w:val="00F53117"/>
    <w:rsid w:val="00F532BE"/>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2FA"/>
    <w:rsid w:val="00F6186F"/>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F98"/>
    <w:rsid w:val="00F93850"/>
    <w:rsid w:val="00F93AEB"/>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EDB"/>
    <w:rsid w:val="00FA7A01"/>
    <w:rsid w:val="00FB03E9"/>
    <w:rsid w:val="00FB08DC"/>
    <w:rsid w:val="00FB1250"/>
    <w:rsid w:val="00FB1905"/>
    <w:rsid w:val="00FB1F38"/>
    <w:rsid w:val="00FB231E"/>
    <w:rsid w:val="00FB28CB"/>
    <w:rsid w:val="00FB2F2E"/>
    <w:rsid w:val="00FB37C3"/>
    <w:rsid w:val="00FB4456"/>
    <w:rsid w:val="00FB4D43"/>
    <w:rsid w:val="00FB5485"/>
    <w:rsid w:val="00FB5D74"/>
    <w:rsid w:val="00FB5F5C"/>
    <w:rsid w:val="00FB6220"/>
    <w:rsid w:val="00FB6981"/>
    <w:rsid w:val="00FB6D84"/>
    <w:rsid w:val="00FB6F45"/>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4800"/>
    <w:rsid w:val="00FC5D45"/>
    <w:rsid w:val="00FC5DD1"/>
    <w:rsid w:val="00FC5E78"/>
    <w:rsid w:val="00FC65A3"/>
    <w:rsid w:val="00FC691C"/>
    <w:rsid w:val="00FC69B4"/>
    <w:rsid w:val="00FC6CBD"/>
    <w:rsid w:val="00FC7D33"/>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1050"/>
    <w:rsid w:val="00FE116B"/>
    <w:rsid w:val="00FE153D"/>
    <w:rsid w:val="00FE1BDE"/>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FE3"/>
    <w:rsid w:val="00FF7A02"/>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22D03F9"/>
  <w15:docId w15:val="{90F70195-7529-4B97-8D92-2C2CEB358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paragraph" w:customStyle="1" w:styleId="msonormal0">
    <w:name w:val="msonormal"/>
    <w:basedOn w:val="Normal"/>
    <w:rsid w:val="00CB31A3"/>
    <w:pPr>
      <w:spacing w:before="100" w:beforeAutospacing="1" w:after="100" w:afterAutospacing="1"/>
    </w:pPr>
    <w:rPr>
      <w:rFonts w:ascii="Times New Roman" w:eastAsia="Times New Roman" w:hAnsi="Times New Roman" w:cs="Times New Roman"/>
    </w:rPr>
  </w:style>
  <w:style w:type="paragraph" w:customStyle="1" w:styleId="xl64">
    <w:name w:val="xl64"/>
    <w:basedOn w:val="Normal"/>
    <w:rsid w:val="00CB31A3"/>
    <w:pPr>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CB31A3"/>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393679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lanalto.gov.br/ccivil_03/leis/lcp/lcp123.ht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planalto.gov.br/ccivil_03/leis/l5764.htm"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2B11408A-6D5C-4CA6-95AE-BDB1C00B1E4C}">
  <ds:schemaRefs>
    <ds:schemaRef ds:uri="http://schemas.microsoft.com/sharepoint/v3/contenttype/forms"/>
  </ds:schemaRefs>
</ds:datastoreItem>
</file>

<file path=customXml/itemProps2.xml><?xml version="1.0" encoding="utf-8"?>
<ds:datastoreItem xmlns:ds="http://schemas.openxmlformats.org/officeDocument/2006/customXml" ds:itemID="{DA862052-D844-467A-AC8D-623B16AA7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45224E-31FE-459A-A4D8-1654D1493DD9}">
  <ds:schemaRefs>
    <ds:schemaRef ds:uri="http://schemas.openxmlformats.org/officeDocument/2006/bibliography"/>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5.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modelo de modelo de minuta.dotx</Template>
  <TotalTime>207</TotalTime>
  <Pages>17</Pages>
  <Words>6019</Words>
  <Characters>32504</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38447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Gabriela Vieira Monteiro</cp:lastModifiedBy>
  <cp:revision>7</cp:revision>
  <cp:lastPrinted>2026-08-27T18:15:00Z</cp:lastPrinted>
  <dcterms:created xsi:type="dcterms:W3CDTF">2025-02-26T16:56:00Z</dcterms:created>
  <dcterms:modified xsi:type="dcterms:W3CDTF">2026-10-09T16:34:00Z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