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015A8D" w14:textId="3FDC7088" w:rsidR="005B7DE7" w:rsidRPr="00DA5B35" w:rsidRDefault="005F70A5" w:rsidP="00DA5B35">
      <w:pPr>
        <w:spacing w:after="0" w:line="240" w:lineRule="auto"/>
        <w:jc w:val="center"/>
        <w:rPr>
          <w:rFonts w:ascii="Aptos" w:hAnsi="Aptos" w:cstheme="minorHAnsi"/>
          <w:b/>
        </w:rPr>
      </w:pPr>
      <w:r w:rsidRPr="00DA5B35">
        <w:rPr>
          <w:rFonts w:ascii="Aptos" w:hAnsi="Aptos" w:cstheme="minorHAnsi"/>
          <w:b/>
        </w:rPr>
        <w:t xml:space="preserve"> </w:t>
      </w:r>
      <w:r w:rsidR="008B30E5" w:rsidRPr="00DA5B35">
        <w:rPr>
          <w:rFonts w:ascii="Aptos" w:hAnsi="Aptos" w:cstheme="minorHAnsi"/>
          <w:b/>
        </w:rPr>
        <w:t xml:space="preserve"> </w:t>
      </w:r>
      <w:r w:rsidR="005B7DE7" w:rsidRPr="00DA5B35">
        <w:rPr>
          <w:rFonts w:ascii="Aptos" w:hAnsi="Aptos" w:cstheme="minorHAnsi"/>
          <w:b/>
        </w:rPr>
        <w:t>EDITAL</w:t>
      </w:r>
    </w:p>
    <w:p w14:paraId="52C24FA6" w14:textId="3BC4E4AD" w:rsidR="00724BA6" w:rsidRPr="00DA5B35" w:rsidRDefault="00724BA6" w:rsidP="00DA5B35">
      <w:pPr>
        <w:spacing w:after="0" w:line="240" w:lineRule="auto"/>
        <w:jc w:val="center"/>
        <w:rPr>
          <w:rFonts w:ascii="Aptos" w:hAnsi="Aptos" w:cstheme="minorHAnsi"/>
          <w:b/>
        </w:rPr>
      </w:pPr>
      <w:r w:rsidRPr="00DA5B35">
        <w:rPr>
          <w:rFonts w:ascii="Aptos" w:hAnsi="Aptos" w:cstheme="minorHAnsi"/>
          <w:b/>
        </w:rPr>
        <w:t xml:space="preserve">PREGÃO </w:t>
      </w:r>
      <w:r w:rsidR="008748B2" w:rsidRPr="00DA5B35">
        <w:rPr>
          <w:rFonts w:ascii="Aptos" w:hAnsi="Aptos" w:cstheme="minorHAnsi"/>
          <w:b/>
        </w:rPr>
        <w:t>ELETRÔNICO</w:t>
      </w:r>
      <w:r w:rsidRPr="00DA5B35">
        <w:rPr>
          <w:rFonts w:ascii="Aptos" w:hAnsi="Aptos" w:cstheme="minorHAnsi"/>
          <w:b/>
        </w:rPr>
        <w:t xml:space="preserve"> </w:t>
      </w:r>
      <w:r w:rsidR="00F113B9" w:rsidRPr="00DA5B35">
        <w:rPr>
          <w:rFonts w:ascii="Aptos" w:hAnsi="Aptos" w:cstheme="minorHAnsi"/>
          <w:b/>
        </w:rPr>
        <w:t>–</w:t>
      </w:r>
      <w:r w:rsidR="00D46176" w:rsidRPr="00DA5B35">
        <w:rPr>
          <w:rFonts w:ascii="Aptos" w:hAnsi="Aptos" w:cstheme="minorHAnsi"/>
          <w:b/>
        </w:rPr>
        <w:t>N°</w:t>
      </w:r>
      <w:r w:rsidRPr="00DA5B35">
        <w:rPr>
          <w:rFonts w:ascii="Aptos" w:hAnsi="Aptos" w:cstheme="minorHAnsi"/>
          <w:b/>
        </w:rPr>
        <w:t xml:space="preserve"> </w:t>
      </w:r>
      <w:r w:rsidR="00166B39">
        <w:rPr>
          <w:rFonts w:ascii="Aptos" w:hAnsi="Aptos" w:cstheme="minorHAnsi"/>
          <w:b/>
        </w:rPr>
        <w:t>6/2026-0006</w:t>
      </w:r>
    </w:p>
    <w:p w14:paraId="50167C1B" w14:textId="1221513A" w:rsidR="005B7DE7" w:rsidRPr="00DA5B35" w:rsidRDefault="005B7DE7" w:rsidP="00DA5B35">
      <w:pPr>
        <w:spacing w:after="0" w:line="240" w:lineRule="auto"/>
        <w:jc w:val="both"/>
        <w:rPr>
          <w:rFonts w:ascii="Aptos" w:hAnsi="Aptos" w:cstheme="minorHAnsi"/>
          <w:b/>
        </w:rPr>
      </w:pPr>
    </w:p>
    <w:p w14:paraId="23D0E77C" w14:textId="2EE3524E" w:rsidR="004B0688" w:rsidRPr="00DA5B35" w:rsidRDefault="004B0688" w:rsidP="00DA5B35">
      <w:pPr>
        <w:spacing w:after="0" w:line="240" w:lineRule="auto"/>
        <w:ind w:firstLine="851"/>
        <w:jc w:val="both"/>
        <w:rPr>
          <w:rFonts w:ascii="Aptos" w:hAnsi="Aptos" w:cs="Calibri"/>
        </w:rPr>
      </w:pPr>
      <w:r w:rsidRPr="00DA5B35">
        <w:rPr>
          <w:rFonts w:ascii="Aptos" w:hAnsi="Aptos" w:cstheme="minorHAnsi"/>
        </w:rPr>
        <w:t xml:space="preserve">Torna-se Público que a </w:t>
      </w:r>
      <w:r w:rsidRPr="00DA5B35">
        <w:rPr>
          <w:rFonts w:ascii="Aptos" w:hAnsi="Aptos" w:cstheme="minorHAnsi"/>
          <w:b/>
        </w:rPr>
        <w:t xml:space="preserve">PREFEITURA MUNICIPAL DE PAU DOS FERROS/RN, </w:t>
      </w:r>
      <w:r w:rsidRPr="00DA5B35">
        <w:rPr>
          <w:rFonts w:ascii="Aptos" w:hAnsi="Aptos" w:cstheme="minorHAnsi"/>
        </w:rPr>
        <w:t xml:space="preserve">sediada na Av. Getúlio Vargas, 1323, Centro, Pau dos Ferros/RN, CEP: 59.900-000, por meio do seu Agente de Contratação </w:t>
      </w:r>
      <w:r w:rsidR="00403A48" w:rsidRPr="00DA5B35">
        <w:rPr>
          <w:rFonts w:ascii="Aptos" w:hAnsi="Aptos" w:cs="Calibri"/>
        </w:rPr>
        <w:t>a</w:t>
      </w:r>
      <w:r w:rsidRPr="00DA5B35">
        <w:rPr>
          <w:rFonts w:ascii="Aptos" w:hAnsi="Aptos" w:cs="Calibri"/>
        </w:rPr>
        <w:t xml:space="preserve"> Sr</w:t>
      </w:r>
      <w:r w:rsidR="00403A48" w:rsidRPr="00DA5B35">
        <w:rPr>
          <w:rFonts w:ascii="Aptos" w:hAnsi="Aptos" w:cs="Calibri"/>
        </w:rPr>
        <w:t>a</w:t>
      </w:r>
      <w:r w:rsidRPr="00DA5B35">
        <w:rPr>
          <w:rFonts w:ascii="Aptos" w:hAnsi="Aptos" w:cs="Calibri"/>
        </w:rPr>
        <w:t xml:space="preserve">. Maíra Louise Fernandes Alves, designado pela portaria 022/2025 – </w:t>
      </w:r>
      <w:r w:rsidRPr="00DA5B35">
        <w:rPr>
          <w:rFonts w:ascii="Aptos" w:hAnsi="Aptos" w:cstheme="minorHAnsi"/>
        </w:rPr>
        <w:t xml:space="preserve">  SEGOV/PMPF, publicada no Diário Oficial deste Município, realizará licitação na modalidade </w:t>
      </w:r>
      <w:r w:rsidRPr="00DA5B35">
        <w:rPr>
          <w:rFonts w:ascii="Aptos" w:hAnsi="Aptos" w:cstheme="minorHAnsi"/>
          <w:b/>
        </w:rPr>
        <w:t>PREGÃO</w:t>
      </w:r>
      <w:r w:rsidRPr="00DA5B35">
        <w:rPr>
          <w:rFonts w:ascii="Aptos" w:hAnsi="Aptos" w:cstheme="minorHAnsi"/>
        </w:rPr>
        <w:t xml:space="preserve">, na forma </w:t>
      </w:r>
      <w:r w:rsidRPr="00DA5B35">
        <w:rPr>
          <w:rFonts w:ascii="Aptos" w:hAnsi="Aptos" w:cstheme="minorHAnsi"/>
          <w:b/>
        </w:rPr>
        <w:t>ELETRÔNICA</w:t>
      </w:r>
      <w:r w:rsidRPr="00DA5B35">
        <w:rPr>
          <w:rFonts w:ascii="Aptos" w:hAnsi="Aptos" w:cstheme="minorHAnsi"/>
        </w:rPr>
        <w:t>, do tipo</w:t>
      </w:r>
      <w:r w:rsidRPr="00DA5B35">
        <w:rPr>
          <w:rFonts w:ascii="Aptos" w:hAnsi="Aptos" w:cstheme="minorHAnsi"/>
          <w:b/>
        </w:rPr>
        <w:t xml:space="preserve"> MENOR</w:t>
      </w:r>
      <w:r w:rsidRPr="00DA5B35">
        <w:rPr>
          <w:rFonts w:ascii="Aptos" w:hAnsi="Aptos" w:cstheme="minorHAnsi"/>
        </w:rPr>
        <w:t xml:space="preserve"> </w:t>
      </w:r>
      <w:r w:rsidRPr="00DA5B35">
        <w:rPr>
          <w:rFonts w:ascii="Aptos" w:hAnsi="Aptos" w:cstheme="minorHAnsi"/>
          <w:b/>
        </w:rPr>
        <w:t xml:space="preserve">PREÇO, </w:t>
      </w:r>
      <w:r w:rsidRPr="00DA5B35">
        <w:rPr>
          <w:rFonts w:ascii="Aptos" w:hAnsi="Aptos" w:cstheme="minorHAnsi"/>
        </w:rPr>
        <w:t>por item, nos termos da Lei nº 14.133, de 1º de abril de 2021, Decreto Executivo Municipal nº 471/2023</w:t>
      </w:r>
      <w:r w:rsidR="00166B39">
        <w:rPr>
          <w:rFonts w:ascii="Aptos" w:hAnsi="Aptos" w:cstheme="minorHAnsi"/>
        </w:rPr>
        <w:t>,</w:t>
      </w:r>
      <w:r w:rsidR="00166B39" w:rsidRPr="00166B39">
        <w:rPr>
          <w:rFonts w:ascii="Aptos" w:hAnsi="Aptos" w:cs="Calibri"/>
          <w:sz w:val="24"/>
          <w:szCs w:val="24"/>
        </w:rPr>
        <w:t xml:space="preserve"> </w:t>
      </w:r>
      <w:r w:rsidR="00166B39" w:rsidRPr="0097683F">
        <w:rPr>
          <w:rFonts w:ascii="Aptos" w:hAnsi="Aptos" w:cs="Calibri"/>
          <w:sz w:val="24"/>
          <w:szCs w:val="24"/>
        </w:rPr>
        <w:t>lei Municipal de Regionalização nº 1947 de 2023 e demais normas aplicáveis e, ainda, de acordo com as condições estabelecidas neste Edital.</w:t>
      </w:r>
    </w:p>
    <w:p w14:paraId="29F8A09B" w14:textId="4F456FB8" w:rsidR="008748B2" w:rsidRPr="00DA5B35" w:rsidRDefault="00523550" w:rsidP="00DA5B35">
      <w:pPr>
        <w:spacing w:after="0" w:line="240" w:lineRule="auto"/>
        <w:jc w:val="both"/>
        <w:rPr>
          <w:rFonts w:ascii="Aptos" w:hAnsi="Aptos" w:cstheme="minorHAnsi"/>
          <w:b/>
        </w:rPr>
      </w:pPr>
      <w:r w:rsidRPr="00DA5B35">
        <w:rPr>
          <w:rFonts w:ascii="Aptos" w:hAnsi="Aptos" w:cstheme="minorHAnsi"/>
          <w:b/>
        </w:rPr>
        <w:t xml:space="preserve">DA SESSÃO PÚBLICA </w:t>
      </w:r>
    </w:p>
    <w:p w14:paraId="44EBC29E" w14:textId="31CD9857" w:rsidR="006B4903" w:rsidRPr="00DA5B35" w:rsidRDefault="006B4903" w:rsidP="00DA5B35">
      <w:pPr>
        <w:spacing w:after="0" w:line="240" w:lineRule="auto"/>
        <w:jc w:val="both"/>
        <w:rPr>
          <w:rFonts w:ascii="Aptos" w:hAnsi="Aptos" w:cstheme="minorHAnsi"/>
        </w:rPr>
      </w:pPr>
      <w:r w:rsidRPr="00DA5B35">
        <w:rPr>
          <w:rFonts w:ascii="Aptos" w:hAnsi="Aptos" w:cstheme="minorHAnsi"/>
        </w:rPr>
        <w:t>Data d</w:t>
      </w:r>
      <w:r w:rsidR="008B419D" w:rsidRPr="00DA5B35">
        <w:rPr>
          <w:rFonts w:ascii="Aptos" w:hAnsi="Aptos" w:cstheme="minorHAnsi"/>
        </w:rPr>
        <w:t>a sessão:</w:t>
      </w:r>
      <w:r w:rsidR="0039410C" w:rsidRPr="00DA5B35">
        <w:rPr>
          <w:rFonts w:ascii="Aptos" w:hAnsi="Aptos" w:cstheme="minorHAnsi"/>
        </w:rPr>
        <w:t xml:space="preserve"> </w:t>
      </w:r>
      <w:r w:rsidR="00166B39">
        <w:rPr>
          <w:rFonts w:ascii="Aptos" w:hAnsi="Aptos" w:cstheme="minorHAnsi"/>
          <w:b/>
        </w:rPr>
        <w:t>26 de março de 2026</w:t>
      </w:r>
    </w:p>
    <w:p w14:paraId="23960C67" w14:textId="3DC4CAAC" w:rsidR="006B4903" w:rsidRPr="00DA5B35" w:rsidRDefault="008B419D" w:rsidP="00DA5B35">
      <w:pPr>
        <w:spacing w:after="0" w:line="240" w:lineRule="auto"/>
        <w:jc w:val="both"/>
        <w:rPr>
          <w:rFonts w:ascii="Aptos" w:hAnsi="Aptos" w:cstheme="minorHAnsi"/>
        </w:rPr>
      </w:pPr>
      <w:r w:rsidRPr="00DA5B35">
        <w:rPr>
          <w:rFonts w:ascii="Aptos" w:hAnsi="Aptos" w:cstheme="minorHAnsi"/>
        </w:rPr>
        <w:t xml:space="preserve">Horário: </w:t>
      </w:r>
      <w:r w:rsidR="00F9617E">
        <w:rPr>
          <w:rFonts w:ascii="Aptos" w:hAnsi="Aptos" w:cstheme="minorHAnsi"/>
        </w:rPr>
        <w:t>09:00</w:t>
      </w:r>
      <w:r w:rsidR="006B4903" w:rsidRPr="00DA5B35">
        <w:rPr>
          <w:rFonts w:ascii="Aptos" w:hAnsi="Aptos" w:cstheme="minorHAnsi"/>
        </w:rPr>
        <w:t xml:space="preserve">(horário local) </w:t>
      </w:r>
    </w:p>
    <w:p w14:paraId="4E669F90" w14:textId="7FF5EF97" w:rsidR="006B4903" w:rsidRPr="00DA5B35" w:rsidRDefault="008748B2" w:rsidP="00DA5B35">
      <w:pPr>
        <w:spacing w:after="0" w:line="240" w:lineRule="auto"/>
        <w:jc w:val="both"/>
        <w:rPr>
          <w:rFonts w:ascii="Aptos" w:hAnsi="Aptos" w:cstheme="minorHAnsi"/>
        </w:rPr>
      </w:pPr>
      <w:r w:rsidRPr="00DA5B35">
        <w:rPr>
          <w:rFonts w:ascii="Aptos" w:hAnsi="Aptos" w:cstheme="minorHAnsi"/>
        </w:rPr>
        <w:t xml:space="preserve">Modo de disputa: </w:t>
      </w:r>
      <w:r w:rsidR="00074F27" w:rsidRPr="00DA5B35">
        <w:rPr>
          <w:rFonts w:ascii="Aptos" w:hAnsi="Aptos" w:cstheme="minorHAnsi"/>
        </w:rPr>
        <w:t>aberto</w:t>
      </w:r>
    </w:p>
    <w:p w14:paraId="0CAF7ABF" w14:textId="3AC30EC5" w:rsidR="008748B2" w:rsidRPr="00DA5B35" w:rsidRDefault="008748B2" w:rsidP="00DA5B35">
      <w:pPr>
        <w:spacing w:after="0" w:line="240" w:lineRule="auto"/>
        <w:jc w:val="both"/>
        <w:rPr>
          <w:rFonts w:ascii="Aptos" w:hAnsi="Aptos" w:cstheme="minorHAnsi"/>
        </w:rPr>
      </w:pPr>
      <w:r w:rsidRPr="00DA5B35">
        <w:rPr>
          <w:rFonts w:ascii="Aptos" w:hAnsi="Aptos" w:cstheme="minorHAnsi"/>
        </w:rPr>
        <w:t xml:space="preserve">Plataforma: </w:t>
      </w:r>
      <w:hyperlink r:id="rId8" w:history="1">
        <w:r w:rsidR="00166B39">
          <w:rPr>
            <w:rStyle w:val="Hyperlink"/>
            <w:rFonts w:ascii="Aptos" w:hAnsi="Aptos" w:cstheme="minorHAnsi"/>
          </w:rPr>
          <w:t>https://bnccompras.com/Home/Login</w:t>
        </w:r>
      </w:hyperlink>
    </w:p>
    <w:p w14:paraId="6707029A" w14:textId="46C2DB3A" w:rsidR="00523550" w:rsidRPr="00DA5B35" w:rsidRDefault="00523550" w:rsidP="00DA5B35">
      <w:pPr>
        <w:spacing w:after="0" w:line="240" w:lineRule="auto"/>
        <w:jc w:val="both"/>
        <w:rPr>
          <w:rFonts w:ascii="Aptos" w:hAnsi="Aptos" w:cstheme="minorHAnsi"/>
          <w:color w:val="FF0000"/>
        </w:rPr>
      </w:pPr>
      <w:r w:rsidRPr="00DA5B35">
        <w:rPr>
          <w:rFonts w:ascii="Aptos" w:hAnsi="Aptos" w:cstheme="minorHAnsi"/>
          <w:b/>
        </w:rPr>
        <w:t>Processo Administrativo:</w:t>
      </w:r>
      <w:r w:rsidR="00075027" w:rsidRPr="00DA5B35">
        <w:rPr>
          <w:rFonts w:ascii="Aptos" w:hAnsi="Aptos" w:cstheme="minorHAnsi"/>
        </w:rPr>
        <w:t xml:space="preserve"> </w:t>
      </w:r>
      <w:r w:rsidR="005970FF" w:rsidRPr="00DA5B35">
        <w:rPr>
          <w:rFonts w:ascii="Aptos" w:hAnsi="Aptos" w:cstheme="minorHAnsi"/>
          <w:b/>
        </w:rPr>
        <w:t>Nº</w:t>
      </w:r>
      <w:r w:rsidR="00582920" w:rsidRPr="00DA5B35">
        <w:rPr>
          <w:rFonts w:ascii="Aptos" w:hAnsi="Aptos" w:cstheme="minorHAnsi"/>
          <w:noProof/>
          <w:color w:val="000000" w:themeColor="text1"/>
          <w14:textOutline w14:w="0" w14:cap="flat" w14:cmpd="sng" w14:algn="ctr">
            <w14:noFill/>
            <w14:prstDash w14:val="solid"/>
            <w14:round/>
          </w14:textOutline>
        </w:rPr>
        <w:t xml:space="preserve"> </w:t>
      </w:r>
      <w:r w:rsidR="00166B39">
        <w:rPr>
          <w:rFonts w:ascii="Aptos" w:hAnsi="Aptos" w:cstheme="minorHAnsi"/>
          <w:noProof/>
          <w:color w:val="000000" w:themeColor="text1"/>
          <w14:textOutline w14:w="0" w14:cap="flat" w14:cmpd="sng" w14:algn="ctr">
            <w14:noFill/>
            <w14:prstDash w14:val="solid"/>
            <w14:round/>
          </w14:textOutline>
        </w:rPr>
        <w:t>12020801</w:t>
      </w:r>
      <w:r w:rsidR="00F9617E">
        <w:rPr>
          <w:rFonts w:ascii="Aptos" w:hAnsi="Aptos" w:cstheme="minorHAnsi"/>
          <w:noProof/>
          <w:color w:val="000000" w:themeColor="text1"/>
          <w14:textOutline w14:w="0" w14:cap="flat" w14:cmpd="sng" w14:algn="ctr">
            <w14:noFill/>
            <w14:prstDash w14:val="solid"/>
            <w14:round/>
          </w14:textOutline>
        </w:rPr>
        <w:t>/</w:t>
      </w:r>
      <w:r w:rsidR="008B30E5" w:rsidRPr="00DA5B35">
        <w:rPr>
          <w:rFonts w:ascii="Aptos" w:hAnsi="Aptos" w:cstheme="minorHAnsi"/>
          <w:noProof/>
          <w:color w:val="000000" w:themeColor="text1"/>
          <w14:textOutline w14:w="0" w14:cap="flat" w14:cmpd="sng" w14:algn="ctr">
            <w14:noFill/>
            <w14:prstDash w14:val="solid"/>
            <w14:round/>
          </w14:textOutline>
        </w:rPr>
        <w:t>202</w:t>
      </w:r>
      <w:r w:rsidR="00166B39">
        <w:rPr>
          <w:rFonts w:ascii="Aptos" w:hAnsi="Aptos" w:cstheme="minorHAnsi"/>
          <w:noProof/>
          <w:color w:val="000000" w:themeColor="text1"/>
          <w14:textOutline w14:w="0" w14:cap="flat" w14:cmpd="sng" w14:algn="ctr">
            <w14:noFill/>
            <w14:prstDash w14:val="solid"/>
            <w14:round/>
          </w14:textOutline>
        </w:rPr>
        <w:t>6</w:t>
      </w:r>
      <w:r w:rsidR="00F9617E">
        <w:rPr>
          <w:rFonts w:ascii="Aptos" w:hAnsi="Aptos" w:cstheme="minorHAnsi"/>
          <w:noProof/>
          <w:color w:val="000000" w:themeColor="text1"/>
          <w14:textOutline w14:w="0" w14:cap="flat" w14:cmpd="sng" w14:algn="ctr">
            <w14:noFill/>
            <w14:prstDash w14:val="solid"/>
            <w14:round/>
          </w14:textOutline>
        </w:rPr>
        <w:t>.</w:t>
      </w:r>
      <w:bookmarkStart w:id="0" w:name="_GoBack"/>
      <w:bookmarkEnd w:id="0"/>
    </w:p>
    <w:p w14:paraId="510850C1" w14:textId="77777777" w:rsidR="00523550" w:rsidRPr="00DA5B35" w:rsidRDefault="00523550" w:rsidP="00DA5B35">
      <w:pPr>
        <w:spacing w:after="0" w:line="240" w:lineRule="auto"/>
        <w:jc w:val="both"/>
        <w:rPr>
          <w:rFonts w:ascii="Aptos" w:hAnsi="Aptos" w:cstheme="minorHAnsi"/>
          <w:color w:val="FF0000"/>
        </w:rPr>
      </w:pPr>
    </w:p>
    <w:p w14:paraId="470EE16B" w14:textId="0D4A751C" w:rsidR="00523550" w:rsidRPr="00DA5B35" w:rsidRDefault="00523550" w:rsidP="00DA5B35">
      <w:pPr>
        <w:spacing w:after="0" w:line="240" w:lineRule="auto"/>
        <w:jc w:val="both"/>
        <w:rPr>
          <w:rFonts w:ascii="Aptos" w:hAnsi="Aptos" w:cstheme="minorHAnsi"/>
        </w:rPr>
      </w:pPr>
      <w:r w:rsidRPr="00DA5B35">
        <w:rPr>
          <w:rFonts w:ascii="Aptos" w:hAnsi="Aptos" w:cstheme="minorHAnsi"/>
          <w:b/>
        </w:rPr>
        <w:t>Observação:</w:t>
      </w:r>
      <w:r w:rsidRPr="00DA5B35">
        <w:rPr>
          <w:rFonts w:ascii="Aptos" w:hAnsi="Aptos" w:cstheme="minorHAnsi"/>
        </w:rPr>
        <w:t xml:space="preserve"> Ocorrendo decretação de feriado ou outro fato superveniente de caráter público, que impeça a realização do Pregão na data acima marcada, a licitação ficará automaticamente </w:t>
      </w:r>
      <w:r w:rsidR="008748B2" w:rsidRPr="00DA5B35">
        <w:rPr>
          <w:rFonts w:ascii="Aptos" w:hAnsi="Aptos" w:cstheme="minorHAnsi"/>
        </w:rPr>
        <w:t>suspensa, ficando à critér</w:t>
      </w:r>
      <w:r w:rsidR="003972E8" w:rsidRPr="00DA5B35">
        <w:rPr>
          <w:rFonts w:ascii="Aptos" w:hAnsi="Aptos" w:cstheme="minorHAnsi"/>
        </w:rPr>
        <w:t>io da administração a nova data</w:t>
      </w:r>
      <w:r w:rsidRPr="00DA5B35">
        <w:rPr>
          <w:rFonts w:ascii="Aptos" w:hAnsi="Aptos" w:cstheme="minorHAnsi"/>
        </w:rPr>
        <w:t>.</w:t>
      </w:r>
    </w:p>
    <w:p w14:paraId="786FEEC2" w14:textId="77777777" w:rsidR="00BB13EC" w:rsidRPr="00DA5B35" w:rsidRDefault="00BB13EC" w:rsidP="00DA5B35">
      <w:pPr>
        <w:spacing w:after="0" w:line="240" w:lineRule="auto"/>
        <w:jc w:val="both"/>
        <w:rPr>
          <w:rFonts w:ascii="Aptos" w:hAnsi="Aptos" w:cstheme="minorHAnsi"/>
        </w:rPr>
      </w:pPr>
    </w:p>
    <w:p w14:paraId="3C49F9E7" w14:textId="575D1D8C" w:rsidR="009504E9" w:rsidRPr="00DA5B35" w:rsidRDefault="009504E9" w:rsidP="00DA5B35">
      <w:pPr>
        <w:spacing w:after="0" w:line="240" w:lineRule="auto"/>
        <w:jc w:val="both"/>
        <w:rPr>
          <w:rFonts w:ascii="Aptos" w:hAnsi="Aptos" w:cstheme="minorHAnsi"/>
          <w:b/>
        </w:rPr>
      </w:pPr>
      <w:r w:rsidRPr="00DA5B35">
        <w:rPr>
          <w:rFonts w:ascii="Aptos" w:hAnsi="Aptos" w:cstheme="minorHAnsi"/>
          <w:b/>
        </w:rPr>
        <w:t xml:space="preserve">1. DO OBJETO </w:t>
      </w:r>
    </w:p>
    <w:p w14:paraId="40FCB852" w14:textId="5D961BF3" w:rsidR="00BB13EC" w:rsidRPr="00F809D0" w:rsidRDefault="00BB13EC" w:rsidP="00F809D0">
      <w:pPr>
        <w:pStyle w:val="Cabealho"/>
        <w:tabs>
          <w:tab w:val="left" w:pos="1985"/>
        </w:tabs>
        <w:jc w:val="both"/>
        <w:rPr>
          <w:rFonts w:ascii="Aptos" w:eastAsia="Calibri" w:hAnsi="Aptos" w:cstheme="minorHAnsi"/>
          <w:bCs/>
        </w:rPr>
      </w:pPr>
      <w:r w:rsidRPr="00DA5B35">
        <w:rPr>
          <w:rFonts w:ascii="Aptos" w:hAnsi="Aptos" w:cstheme="minorHAnsi"/>
        </w:rPr>
        <w:t xml:space="preserve">O </w:t>
      </w:r>
      <w:r w:rsidR="00D54670" w:rsidRPr="00DA5B35">
        <w:rPr>
          <w:rFonts w:ascii="Aptos" w:hAnsi="Aptos" w:cstheme="minorHAnsi"/>
        </w:rPr>
        <w:t>o</w:t>
      </w:r>
      <w:r w:rsidR="001241DD" w:rsidRPr="00DA5B35">
        <w:rPr>
          <w:rFonts w:ascii="Aptos" w:hAnsi="Aptos" w:cstheme="minorHAnsi"/>
        </w:rPr>
        <w:t>bjeto da presente licitação</w:t>
      </w:r>
      <w:r w:rsidR="005B1AA7" w:rsidRPr="00DA5B35">
        <w:rPr>
          <w:rFonts w:ascii="Aptos" w:hAnsi="Aptos" w:cstheme="minorHAnsi"/>
          <w:color w:val="FF0000"/>
        </w:rPr>
        <w:t xml:space="preserve"> </w:t>
      </w:r>
      <w:r w:rsidR="00166B39" w:rsidRPr="00166B39">
        <w:rPr>
          <w:rFonts w:ascii="Aptos" w:hAnsi="Aptos" w:cs="Times New Roman"/>
          <w:b/>
          <w:bCs/>
        </w:rPr>
        <w:t xml:space="preserve">Aquisição computadores completos, destinados a equipar a nova Unidade Básica de Saúde “Lourival de Oliveira Fontes”, situada no bairro Zeca Pedro, vinculada </w:t>
      </w:r>
      <w:proofErr w:type="spellStart"/>
      <w:r w:rsidR="00166B39" w:rsidRPr="00166B39">
        <w:rPr>
          <w:rFonts w:ascii="Aptos" w:hAnsi="Aptos" w:cs="Times New Roman"/>
          <w:b/>
          <w:bCs/>
        </w:rPr>
        <w:t>a</w:t>
      </w:r>
      <w:proofErr w:type="spellEnd"/>
      <w:r w:rsidR="00166B39" w:rsidRPr="00166B39">
        <w:rPr>
          <w:rFonts w:ascii="Aptos" w:hAnsi="Aptos" w:cs="Times New Roman"/>
          <w:b/>
          <w:bCs/>
        </w:rPr>
        <w:t xml:space="preserve"> Secret</w:t>
      </w:r>
      <w:r w:rsidR="00166B39">
        <w:rPr>
          <w:rFonts w:ascii="Aptos" w:hAnsi="Aptos" w:cs="Times New Roman"/>
          <w:b/>
          <w:bCs/>
        </w:rPr>
        <w:t>aria Municipal de Saúde – SESAU</w:t>
      </w:r>
      <w:r w:rsidR="009050B7" w:rsidRPr="00F809D0">
        <w:rPr>
          <w:rFonts w:ascii="Aptos" w:hAnsi="Aptos" w:cs="Times New Roman"/>
          <w:b/>
          <w:bCs/>
        </w:rPr>
        <w:t>,</w:t>
      </w:r>
      <w:r w:rsidR="00F23FB4" w:rsidRPr="00F809D0">
        <w:rPr>
          <w:rFonts w:ascii="Aptos" w:hAnsi="Aptos" w:cstheme="minorHAnsi"/>
          <w:b/>
          <w:lang w:eastAsia="ar-SA"/>
        </w:rPr>
        <w:t xml:space="preserve"> </w:t>
      </w:r>
      <w:r w:rsidR="006A201D" w:rsidRPr="00F809D0">
        <w:rPr>
          <w:rFonts w:ascii="Aptos" w:hAnsi="Aptos" w:cstheme="minorHAnsi"/>
          <w:color w:val="000000" w:themeColor="text1"/>
        </w:rPr>
        <w:t>conforme</w:t>
      </w:r>
      <w:r w:rsidRPr="00F809D0">
        <w:rPr>
          <w:rFonts w:ascii="Aptos" w:hAnsi="Aptos" w:cstheme="minorHAnsi"/>
          <w:color w:val="000000" w:themeColor="text1"/>
        </w:rPr>
        <w:t xml:space="preserve"> condições, quantidades e</w:t>
      </w:r>
      <w:r w:rsidR="009F5EA2" w:rsidRPr="00F809D0">
        <w:rPr>
          <w:rFonts w:ascii="Aptos" w:hAnsi="Aptos" w:cstheme="minorHAnsi"/>
          <w:color w:val="000000" w:themeColor="text1"/>
        </w:rPr>
        <w:t xml:space="preserve"> exigências estabelecidas n</w:t>
      </w:r>
      <w:r w:rsidR="005970FF" w:rsidRPr="00F809D0">
        <w:rPr>
          <w:rFonts w:ascii="Aptos" w:hAnsi="Aptos" w:cstheme="minorHAnsi"/>
          <w:color w:val="000000" w:themeColor="text1"/>
        </w:rPr>
        <w:t xml:space="preserve">o Termo de Referência – ANEXO I - </w:t>
      </w:r>
      <w:r w:rsidR="009F5EA2" w:rsidRPr="00F809D0">
        <w:rPr>
          <w:rFonts w:ascii="Aptos" w:hAnsi="Aptos" w:cstheme="minorHAnsi"/>
          <w:color w:val="000000" w:themeColor="text1"/>
        </w:rPr>
        <w:t>deste edital.</w:t>
      </w:r>
    </w:p>
    <w:p w14:paraId="717DCE7C" w14:textId="5A388457" w:rsidR="00BB13EC" w:rsidRPr="00DA5B35" w:rsidRDefault="00BB13EC" w:rsidP="00DA5B35">
      <w:pPr>
        <w:spacing w:after="0" w:line="240" w:lineRule="auto"/>
        <w:jc w:val="both"/>
        <w:rPr>
          <w:rFonts w:ascii="Aptos" w:hAnsi="Aptos" w:cstheme="minorHAnsi"/>
        </w:rPr>
      </w:pPr>
      <w:r w:rsidRPr="00DA5B35">
        <w:rPr>
          <w:rFonts w:ascii="Aptos" w:hAnsi="Aptos" w:cstheme="minorHAnsi"/>
          <w:b/>
        </w:rPr>
        <w:t>1.2.</w:t>
      </w:r>
      <w:r w:rsidRPr="00DA5B35">
        <w:rPr>
          <w:rFonts w:ascii="Aptos" w:hAnsi="Aptos" w:cstheme="minorHAnsi"/>
        </w:rPr>
        <w:t xml:space="preserve"> A licitação será realizada </w:t>
      </w:r>
      <w:r w:rsidR="00BF1DA3" w:rsidRPr="00DA5B35">
        <w:rPr>
          <w:rFonts w:ascii="Aptos" w:hAnsi="Aptos" w:cstheme="minorHAnsi"/>
        </w:rPr>
        <w:t>por item</w:t>
      </w:r>
      <w:r w:rsidRPr="00DA5B35">
        <w:rPr>
          <w:rFonts w:ascii="Aptos" w:hAnsi="Aptos" w:cstheme="minorHAnsi"/>
        </w:rPr>
        <w:t>, conforme tabela constante no Termo de</w:t>
      </w:r>
      <w:r w:rsidR="00BF1DA3" w:rsidRPr="00DA5B35">
        <w:rPr>
          <w:rFonts w:ascii="Aptos" w:hAnsi="Aptos" w:cstheme="minorHAnsi"/>
        </w:rPr>
        <w:t xml:space="preserve"> </w:t>
      </w:r>
      <w:r w:rsidRPr="00DA5B35">
        <w:rPr>
          <w:rFonts w:ascii="Aptos" w:hAnsi="Aptos" w:cstheme="minorHAnsi"/>
        </w:rPr>
        <w:t>Referência</w:t>
      </w:r>
      <w:r w:rsidR="00BF1DA3" w:rsidRPr="00DA5B35">
        <w:rPr>
          <w:rFonts w:ascii="Aptos" w:hAnsi="Aptos" w:cstheme="minorHAnsi"/>
        </w:rPr>
        <w:t>, Anexo I, deste Edital</w:t>
      </w:r>
      <w:r w:rsidR="005570E8" w:rsidRPr="00DA5B35">
        <w:rPr>
          <w:rFonts w:ascii="Aptos" w:hAnsi="Aptos" w:cstheme="minorHAnsi"/>
        </w:rPr>
        <w:t>.</w:t>
      </w:r>
    </w:p>
    <w:p w14:paraId="6E1BA1D9" w14:textId="5F3813DC" w:rsidR="00BB13EC" w:rsidRPr="00DA5B35" w:rsidRDefault="00BB13EC" w:rsidP="00DA5B35">
      <w:pPr>
        <w:spacing w:after="0" w:line="240" w:lineRule="auto"/>
        <w:jc w:val="both"/>
        <w:rPr>
          <w:rFonts w:ascii="Aptos" w:hAnsi="Aptos" w:cstheme="minorHAnsi"/>
        </w:rPr>
      </w:pPr>
      <w:r w:rsidRPr="00DA5B35">
        <w:rPr>
          <w:rFonts w:ascii="Aptos" w:hAnsi="Aptos" w:cstheme="minorHAnsi"/>
          <w:b/>
        </w:rPr>
        <w:t>1.3.</w:t>
      </w:r>
      <w:r w:rsidRPr="00DA5B35">
        <w:rPr>
          <w:rFonts w:ascii="Aptos" w:hAnsi="Aptos" w:cstheme="minorHAnsi"/>
        </w:rPr>
        <w:t xml:space="preserve"> O critério de julgamento adotado será o menor preço </w:t>
      </w:r>
      <w:r w:rsidR="00BF1DA3" w:rsidRPr="00DA5B35">
        <w:rPr>
          <w:rFonts w:ascii="Aptos" w:hAnsi="Aptos" w:cstheme="minorHAnsi"/>
        </w:rPr>
        <w:t>unitário</w:t>
      </w:r>
      <w:r w:rsidRPr="00DA5B35">
        <w:rPr>
          <w:rFonts w:ascii="Aptos" w:hAnsi="Aptos" w:cstheme="minorHAnsi"/>
        </w:rPr>
        <w:t>, observadas as</w:t>
      </w:r>
      <w:r w:rsidR="00BF1DA3" w:rsidRPr="00DA5B35">
        <w:rPr>
          <w:rFonts w:ascii="Aptos" w:hAnsi="Aptos" w:cstheme="minorHAnsi"/>
        </w:rPr>
        <w:t xml:space="preserve"> </w:t>
      </w:r>
      <w:r w:rsidRPr="00DA5B35">
        <w:rPr>
          <w:rFonts w:ascii="Aptos" w:hAnsi="Aptos" w:cstheme="minorHAnsi"/>
        </w:rPr>
        <w:t>exigências contidas neste Edital e seus Anexos quanto às especificações do objeto.</w:t>
      </w:r>
    </w:p>
    <w:p w14:paraId="529977B1" w14:textId="77777777" w:rsidR="00BB13EC" w:rsidRPr="00DA5B35" w:rsidRDefault="00BB13EC" w:rsidP="00DA5B35">
      <w:pPr>
        <w:spacing w:after="0" w:line="240" w:lineRule="auto"/>
        <w:jc w:val="both"/>
        <w:rPr>
          <w:rFonts w:ascii="Aptos" w:hAnsi="Aptos" w:cstheme="minorHAnsi"/>
        </w:rPr>
      </w:pPr>
    </w:p>
    <w:p w14:paraId="0B3D566E" w14:textId="2A435D2D" w:rsidR="003323DD" w:rsidRPr="00DA5B35" w:rsidRDefault="00F86798" w:rsidP="00DA5B35">
      <w:pPr>
        <w:spacing w:after="0" w:line="240" w:lineRule="auto"/>
        <w:jc w:val="both"/>
        <w:rPr>
          <w:rFonts w:ascii="Aptos" w:hAnsi="Aptos" w:cstheme="minorHAnsi"/>
          <w:b/>
        </w:rPr>
      </w:pPr>
      <w:r w:rsidRPr="00DA5B35">
        <w:rPr>
          <w:rFonts w:ascii="Aptos" w:hAnsi="Aptos" w:cstheme="minorHAnsi"/>
          <w:b/>
        </w:rPr>
        <w:t>2. DOS RECURSOS ORÇAMENTÁRIOS</w:t>
      </w:r>
    </w:p>
    <w:p w14:paraId="2C41A313" w14:textId="77777777" w:rsidR="00254FF9" w:rsidRPr="00254FF9" w:rsidRDefault="00BB13EC" w:rsidP="00254FF9">
      <w:pPr>
        <w:pStyle w:val="PargrafodaLista"/>
        <w:spacing w:line="240" w:lineRule="auto"/>
        <w:ind w:left="567"/>
        <w:jc w:val="both"/>
        <w:rPr>
          <w:rFonts w:ascii="Aptos" w:hAnsi="Aptos" w:cstheme="minorHAnsi"/>
        </w:rPr>
      </w:pPr>
      <w:r w:rsidRPr="00DA5B35">
        <w:rPr>
          <w:rFonts w:ascii="Aptos" w:hAnsi="Aptos" w:cstheme="minorHAnsi"/>
          <w:b/>
        </w:rPr>
        <w:t>2.1.</w:t>
      </w:r>
      <w:r w:rsidRPr="00DA5B35">
        <w:rPr>
          <w:rFonts w:ascii="Aptos" w:hAnsi="Aptos" w:cstheme="minorHAnsi"/>
        </w:rPr>
        <w:t xml:space="preserve"> </w:t>
      </w:r>
      <w:r w:rsidR="00254FF9" w:rsidRPr="00254FF9">
        <w:rPr>
          <w:rFonts w:ascii="Aptos" w:hAnsi="Aptos" w:cstheme="minorHAnsi"/>
        </w:rPr>
        <w:t xml:space="preserve">As despesas serão consignadas nas seguintes </w:t>
      </w:r>
      <w:proofErr w:type="spellStart"/>
      <w:r w:rsidR="00254FF9" w:rsidRPr="00254FF9">
        <w:rPr>
          <w:rFonts w:ascii="Aptos" w:hAnsi="Aptos" w:cstheme="minorHAnsi"/>
        </w:rPr>
        <w:t>Dotacões</w:t>
      </w:r>
      <w:proofErr w:type="spellEnd"/>
      <w:r w:rsidR="00254FF9" w:rsidRPr="00254FF9">
        <w:rPr>
          <w:rFonts w:ascii="Aptos" w:hAnsi="Aptos" w:cstheme="minorHAnsi"/>
        </w:rPr>
        <w:t xml:space="preserve"> </w:t>
      </w:r>
      <w:proofErr w:type="spellStart"/>
      <w:r w:rsidR="00254FF9" w:rsidRPr="00254FF9">
        <w:rPr>
          <w:rFonts w:ascii="Aptos" w:hAnsi="Aptos" w:cstheme="minorHAnsi"/>
        </w:rPr>
        <w:t>Orcamentárias</w:t>
      </w:r>
      <w:proofErr w:type="spellEnd"/>
      <w:r w:rsidR="00254FF9" w:rsidRPr="00254FF9">
        <w:rPr>
          <w:rFonts w:ascii="Aptos" w:hAnsi="Aptos" w:cstheme="minorHAnsi"/>
        </w:rPr>
        <w:t>: Exercício</w:t>
      </w:r>
    </w:p>
    <w:p w14:paraId="6D19D6EF" w14:textId="77777777" w:rsidR="00254FF9" w:rsidRPr="00254FF9" w:rsidRDefault="00254FF9" w:rsidP="00254FF9">
      <w:pPr>
        <w:pStyle w:val="PargrafodaLista"/>
        <w:spacing w:line="240" w:lineRule="auto"/>
        <w:ind w:left="567"/>
        <w:jc w:val="both"/>
        <w:rPr>
          <w:rFonts w:ascii="Aptos" w:hAnsi="Aptos" w:cstheme="minorHAnsi"/>
        </w:rPr>
      </w:pPr>
      <w:r w:rsidRPr="00254FF9">
        <w:rPr>
          <w:rFonts w:ascii="Aptos" w:hAnsi="Aptos" w:cstheme="minorHAnsi"/>
        </w:rPr>
        <w:t>2026, Unidade Orçamentária 08.001 - Secretaria de Saúde, Ação 2169 - Apoio às Ações da Atenção Primária em Saúde - APS, Classificação Econômica 4.4.90.52.00 - Equipamento e material permanente, FONTE DE RECURSOS: 15001002 - Recursos não Vinculados de impostos - Despesas com ações e serviços públicos de saúde, FONTE DE RECURSOS:</w:t>
      </w:r>
    </w:p>
    <w:p w14:paraId="13577029" w14:textId="77777777" w:rsidR="00254FF9" w:rsidRPr="00254FF9" w:rsidRDefault="00254FF9" w:rsidP="00254FF9">
      <w:pPr>
        <w:pStyle w:val="PargrafodaLista"/>
        <w:spacing w:line="240" w:lineRule="auto"/>
        <w:ind w:left="567"/>
        <w:jc w:val="both"/>
        <w:rPr>
          <w:rFonts w:ascii="Aptos" w:hAnsi="Aptos" w:cstheme="minorHAnsi"/>
        </w:rPr>
      </w:pPr>
      <w:r w:rsidRPr="00254FF9">
        <w:rPr>
          <w:rFonts w:ascii="Aptos" w:hAnsi="Aptos" w:cstheme="minorHAnsi"/>
        </w:rPr>
        <w:t>16010000 - Transferências Fundo a Fundo de Recursos do SUS provenientes do Governo Federal - Bloco de Estruturação da Rede de Serviços Públicos de Saúde, FONTE DE RECURSOS: 16310000 - Transferências do Governo Federal referentes a Convênios e outros</w:t>
      </w:r>
    </w:p>
    <w:p w14:paraId="4C9A476A" w14:textId="1C768693" w:rsidR="00486312" w:rsidRPr="00DA5B35" w:rsidRDefault="00254FF9" w:rsidP="00254FF9">
      <w:pPr>
        <w:pStyle w:val="PargrafodaLista"/>
        <w:spacing w:line="240" w:lineRule="auto"/>
        <w:ind w:left="567"/>
        <w:jc w:val="both"/>
        <w:rPr>
          <w:rFonts w:ascii="Aptos" w:hAnsi="Aptos" w:cstheme="minorHAnsi"/>
          <w:color w:val="000000" w:themeColor="text1"/>
        </w:rPr>
      </w:pPr>
      <w:r w:rsidRPr="00254FF9">
        <w:rPr>
          <w:rFonts w:ascii="Aptos" w:hAnsi="Aptos" w:cstheme="minorHAnsi"/>
        </w:rPr>
        <w:t>Repasses vinculados à Saúde, FONTE DE RECURSOS: 16320000 - Transferências do Estado referentes a Convênios e outros Repasses vinculados à Saúde, e correrão à conta de receitas provenientes do Tesouro Municipal.</w:t>
      </w:r>
    </w:p>
    <w:p w14:paraId="39AF3EDE" w14:textId="178AA863" w:rsidR="00D12097" w:rsidRPr="00DA5B35" w:rsidRDefault="00A456B1" w:rsidP="00DA5B35">
      <w:pPr>
        <w:widowControl w:val="0"/>
        <w:autoSpaceDE w:val="0"/>
        <w:autoSpaceDN w:val="0"/>
        <w:spacing w:after="0" w:line="240" w:lineRule="auto"/>
        <w:jc w:val="both"/>
        <w:rPr>
          <w:rFonts w:ascii="Aptos" w:hAnsi="Aptos" w:cstheme="minorHAnsi"/>
          <w:b/>
        </w:rPr>
      </w:pPr>
      <w:r w:rsidRPr="00DA5B35">
        <w:rPr>
          <w:rFonts w:ascii="Aptos" w:hAnsi="Aptos" w:cstheme="minorHAnsi"/>
          <w:b/>
        </w:rPr>
        <w:t>3</w:t>
      </w:r>
      <w:r w:rsidR="00D12097" w:rsidRPr="00DA5B35">
        <w:rPr>
          <w:rFonts w:ascii="Aptos" w:hAnsi="Aptos" w:cstheme="minorHAnsi"/>
          <w:b/>
        </w:rPr>
        <w:t xml:space="preserve">. DA PARTICIPAÇÃO </w:t>
      </w:r>
      <w:r w:rsidR="004940ED" w:rsidRPr="00DA5B35">
        <w:rPr>
          <w:rFonts w:ascii="Aptos" w:hAnsi="Aptos" w:cstheme="minorHAnsi"/>
          <w:b/>
        </w:rPr>
        <w:t>NA</w:t>
      </w:r>
      <w:r w:rsidR="00D12097" w:rsidRPr="00DA5B35">
        <w:rPr>
          <w:rFonts w:ascii="Aptos" w:hAnsi="Aptos" w:cstheme="minorHAnsi"/>
          <w:b/>
        </w:rPr>
        <w:t xml:space="preserve"> </w:t>
      </w:r>
      <w:r w:rsidR="004940ED" w:rsidRPr="00DA5B35">
        <w:rPr>
          <w:rFonts w:ascii="Aptos" w:hAnsi="Aptos" w:cstheme="minorHAnsi"/>
          <w:b/>
        </w:rPr>
        <w:t>LICITAÇÃO</w:t>
      </w:r>
    </w:p>
    <w:p w14:paraId="1CEEA9FE" w14:textId="50A32A4C" w:rsidR="00F2473F" w:rsidRPr="00DA5B35" w:rsidRDefault="00A456B1" w:rsidP="00DA5B35">
      <w:pPr>
        <w:spacing w:after="0" w:line="240" w:lineRule="auto"/>
        <w:jc w:val="both"/>
        <w:rPr>
          <w:rFonts w:ascii="Aptos" w:hAnsi="Aptos" w:cstheme="minorHAnsi"/>
        </w:rPr>
      </w:pPr>
      <w:r w:rsidRPr="00DA5B35">
        <w:rPr>
          <w:rFonts w:ascii="Aptos" w:hAnsi="Aptos" w:cstheme="minorHAnsi"/>
          <w:b/>
        </w:rPr>
        <w:t>3</w:t>
      </w:r>
      <w:r w:rsidR="00D12097" w:rsidRPr="00DA5B35">
        <w:rPr>
          <w:rFonts w:ascii="Aptos" w:hAnsi="Aptos" w:cstheme="minorHAnsi"/>
          <w:b/>
        </w:rPr>
        <w:t xml:space="preserve">.1. </w:t>
      </w:r>
      <w:r w:rsidR="00403A48" w:rsidRPr="00DA5B35">
        <w:rPr>
          <w:rFonts w:ascii="Aptos" w:hAnsi="Aptos" w:cstheme="minorHAnsi"/>
        </w:rPr>
        <w:t>Poderão participar deste</w:t>
      </w:r>
      <w:r w:rsidR="004940ED" w:rsidRPr="00DA5B35">
        <w:rPr>
          <w:rFonts w:ascii="Aptos" w:hAnsi="Aptos" w:cstheme="minorHAnsi"/>
        </w:rPr>
        <w:t xml:space="preserve"> procedimento interessados cujo ramo de atividade seja compatível com o objeto desta licitação, e que estejam devidamente cadastrados junto ao provedor do sistema.</w:t>
      </w:r>
      <w:r w:rsidR="00F2311F" w:rsidRPr="00DA5B35">
        <w:rPr>
          <w:rFonts w:ascii="Aptos" w:hAnsi="Aptos" w:cstheme="minorHAnsi"/>
        </w:rPr>
        <w:t xml:space="preserve">  </w:t>
      </w:r>
      <w:r w:rsidR="00527AF6" w:rsidRPr="00DA5B35">
        <w:rPr>
          <w:rFonts w:ascii="Aptos" w:hAnsi="Aptos" w:cstheme="minorHAnsi"/>
        </w:rPr>
        <w:tab/>
      </w:r>
    </w:p>
    <w:p w14:paraId="127C2D2C" w14:textId="77777777" w:rsidR="00A456B1" w:rsidRPr="00DA5B35" w:rsidRDefault="00A456B1" w:rsidP="00BC7A9F">
      <w:pPr>
        <w:pStyle w:val="PargrafodaLista"/>
        <w:numPr>
          <w:ilvl w:val="0"/>
          <w:numId w:val="3"/>
        </w:numPr>
        <w:spacing w:after="0" w:line="240" w:lineRule="auto"/>
        <w:jc w:val="both"/>
        <w:rPr>
          <w:rFonts w:ascii="Aptos" w:hAnsi="Aptos" w:cstheme="minorHAnsi"/>
          <w:vanish/>
        </w:rPr>
      </w:pPr>
    </w:p>
    <w:p w14:paraId="13EF3E0A" w14:textId="77777777" w:rsidR="00A456B1" w:rsidRPr="00DA5B35" w:rsidRDefault="00A456B1" w:rsidP="00BC7A9F">
      <w:pPr>
        <w:pStyle w:val="PargrafodaLista"/>
        <w:numPr>
          <w:ilvl w:val="0"/>
          <w:numId w:val="3"/>
        </w:numPr>
        <w:spacing w:after="0" w:line="240" w:lineRule="auto"/>
        <w:jc w:val="both"/>
        <w:rPr>
          <w:rFonts w:ascii="Aptos" w:hAnsi="Aptos" w:cstheme="minorHAnsi"/>
          <w:vanish/>
        </w:rPr>
      </w:pPr>
    </w:p>
    <w:p w14:paraId="161E2530" w14:textId="77777777" w:rsidR="00A456B1" w:rsidRPr="00DA5B35" w:rsidRDefault="00A456B1" w:rsidP="00BC7A9F">
      <w:pPr>
        <w:pStyle w:val="PargrafodaLista"/>
        <w:numPr>
          <w:ilvl w:val="0"/>
          <w:numId w:val="3"/>
        </w:numPr>
        <w:spacing w:after="0" w:line="240" w:lineRule="auto"/>
        <w:jc w:val="both"/>
        <w:rPr>
          <w:rFonts w:ascii="Aptos" w:hAnsi="Aptos" w:cstheme="minorHAnsi"/>
          <w:vanish/>
        </w:rPr>
      </w:pPr>
    </w:p>
    <w:p w14:paraId="230957F8" w14:textId="77777777" w:rsidR="00A456B1" w:rsidRPr="00DA5B35" w:rsidRDefault="00A456B1" w:rsidP="00BC7A9F">
      <w:pPr>
        <w:pStyle w:val="PargrafodaLista"/>
        <w:numPr>
          <w:ilvl w:val="1"/>
          <w:numId w:val="3"/>
        </w:numPr>
        <w:spacing w:after="0" w:line="240" w:lineRule="auto"/>
        <w:jc w:val="both"/>
        <w:rPr>
          <w:rFonts w:ascii="Aptos" w:hAnsi="Aptos" w:cstheme="minorHAnsi"/>
          <w:vanish/>
        </w:rPr>
      </w:pPr>
    </w:p>
    <w:p w14:paraId="4D6F89C0" w14:textId="192A0B88" w:rsidR="005570E8" w:rsidRPr="00DA5B35" w:rsidRDefault="004940ED"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Os itens da presente licitação, caso </w:t>
      </w:r>
      <w:r w:rsidR="00C926D7" w:rsidRPr="00DA5B35">
        <w:rPr>
          <w:rFonts w:ascii="Aptos" w:hAnsi="Aptos" w:cstheme="minorHAnsi"/>
        </w:rPr>
        <w:t>seja</w:t>
      </w:r>
      <w:r w:rsidRPr="00DA5B35">
        <w:rPr>
          <w:rFonts w:ascii="Aptos" w:hAnsi="Aptos" w:cstheme="minorHAnsi"/>
        </w:rPr>
        <w:t xml:space="preserve"> </w:t>
      </w:r>
      <w:r w:rsidR="00C926D7" w:rsidRPr="00DA5B35">
        <w:rPr>
          <w:rFonts w:ascii="Aptos" w:hAnsi="Aptos" w:cstheme="minorHAnsi"/>
        </w:rPr>
        <w:t>destinada exclusivamente</w:t>
      </w:r>
      <w:r w:rsidRPr="00DA5B35">
        <w:rPr>
          <w:rFonts w:ascii="Aptos" w:hAnsi="Aptos" w:cstheme="minorHAnsi"/>
        </w:rPr>
        <w:t xml:space="preserve"> para</w:t>
      </w:r>
      <w:r w:rsidR="00C926D7" w:rsidRPr="00DA5B35">
        <w:rPr>
          <w:rFonts w:ascii="Aptos" w:hAnsi="Aptos" w:cstheme="minorHAnsi"/>
        </w:rPr>
        <w:t xml:space="preserve"> empresas que sejam enquadradas como</w:t>
      </w:r>
      <w:r w:rsidRPr="00DA5B35">
        <w:rPr>
          <w:rFonts w:ascii="Aptos" w:hAnsi="Aptos" w:cstheme="minorHAnsi"/>
        </w:rPr>
        <w:t xml:space="preserve"> ME e EPP</w:t>
      </w:r>
      <w:r w:rsidR="00C926D7" w:rsidRPr="00DA5B35">
        <w:rPr>
          <w:rFonts w:ascii="Aptos" w:hAnsi="Aptos" w:cstheme="minorHAnsi"/>
        </w:rPr>
        <w:t xml:space="preserve">, </w:t>
      </w:r>
      <w:r w:rsidRPr="00DA5B35">
        <w:rPr>
          <w:rFonts w:ascii="Aptos" w:hAnsi="Aptos" w:cstheme="minorHAnsi"/>
        </w:rPr>
        <w:t xml:space="preserve">qualificadas como tais nos termos do art. 3º, </w:t>
      </w:r>
      <w:r w:rsidR="00C926D7" w:rsidRPr="00DA5B35">
        <w:rPr>
          <w:rFonts w:ascii="Aptos" w:hAnsi="Aptos" w:cstheme="minorHAnsi"/>
        </w:rPr>
        <w:t>da Lei Complementar nº 123/2006</w:t>
      </w:r>
      <w:r w:rsidRPr="00DA5B35">
        <w:rPr>
          <w:rFonts w:ascii="Aptos" w:hAnsi="Aptos" w:cstheme="minorHAnsi"/>
        </w:rPr>
        <w:t>, terá observância ao disposto no art. 48, d</w:t>
      </w:r>
      <w:r w:rsidR="00C926D7" w:rsidRPr="00DA5B35">
        <w:rPr>
          <w:rFonts w:ascii="Aptos" w:hAnsi="Aptos" w:cstheme="minorHAnsi"/>
        </w:rPr>
        <w:t>a Lei Complementar nº 123/2006.</w:t>
      </w:r>
      <w:r w:rsidRPr="00DA5B35">
        <w:rPr>
          <w:rFonts w:ascii="Aptos" w:hAnsi="Aptos" w:cstheme="minorHAnsi"/>
        </w:rPr>
        <w:t xml:space="preserve"> </w:t>
      </w:r>
    </w:p>
    <w:p w14:paraId="3421DEC0" w14:textId="05B8A832" w:rsidR="004940ED" w:rsidRPr="00DA5B35" w:rsidRDefault="004940ED"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A mera declaração como ME ou EPP ou a efetiva utilização dos benefícios concedidos pela LC nº 123/2006 por licitante que não se enquadra na definição legal reservada a essas categorias configura fraude ao certame, sujeitando a mesma à aplicação de penalidade de impedimento de licitar e contratar com a Administração Pública, além de ser descredenciada </w:t>
      </w:r>
      <w:r w:rsidRPr="00DA5B35">
        <w:rPr>
          <w:rFonts w:ascii="Aptos" w:hAnsi="Aptos" w:cstheme="minorHAnsi"/>
        </w:rPr>
        <w:lastRenderedPageBreak/>
        <w:t>do CADASTRO DE FORNECEDORES, pelo prazo de até 5 (cinco) anos, sem prejuízo das multas previstas neste Edital e das demais cominações legais.</w:t>
      </w:r>
    </w:p>
    <w:p w14:paraId="17678B2C" w14:textId="570D15B7" w:rsidR="00C926D7" w:rsidRPr="00DA5B35" w:rsidRDefault="00C926D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A4C1D5" w14:textId="1FA0EB3B" w:rsidR="00C926D7" w:rsidRPr="00DA5B35" w:rsidRDefault="00C926D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D22745" w14:textId="7C1C6C35" w:rsidR="00C926D7" w:rsidRPr="00DA5B35" w:rsidRDefault="00C926D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0F4086B8" w14:textId="3C844289" w:rsidR="00C926D7" w:rsidRPr="00DA5B35" w:rsidRDefault="00C926D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A não observância do disposto no item anterior poderá ensejar desclassificação no momento da habilitação.</w:t>
      </w:r>
    </w:p>
    <w:p w14:paraId="4F259966" w14:textId="4F39B9AE" w:rsidR="00C926D7" w:rsidRPr="00DA5B35" w:rsidRDefault="00C926D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1659B4A4" w14:textId="0AE8A51A" w:rsidR="00C926D7" w:rsidRPr="00DA5B35" w:rsidRDefault="00C926D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Não poderão disputar esta licitação:</w:t>
      </w:r>
    </w:p>
    <w:p w14:paraId="639D4555" w14:textId="23D18055" w:rsidR="00C926D7" w:rsidRPr="00DA5B35" w:rsidRDefault="00C926D7"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aquele</w:t>
      </w:r>
      <w:proofErr w:type="gramEnd"/>
      <w:r w:rsidRPr="00DA5B35">
        <w:rPr>
          <w:rFonts w:ascii="Aptos" w:hAnsi="Aptos" w:cstheme="minorHAnsi"/>
        </w:rPr>
        <w:t xml:space="preserve"> que não atenda às condições deste Edital e seu(s) anexo(s);</w:t>
      </w:r>
    </w:p>
    <w:p w14:paraId="05268289" w14:textId="478BF32D" w:rsidR="00C926D7" w:rsidRPr="00DA5B35" w:rsidRDefault="00C926D7"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pessoa</w:t>
      </w:r>
      <w:proofErr w:type="gramEnd"/>
      <w:r w:rsidRPr="00DA5B35">
        <w:rPr>
          <w:rFonts w:ascii="Aptos" w:hAnsi="Aptos" w:cstheme="minorHAnsi"/>
        </w:rPr>
        <w:t xml:space="preserve"> física ou jurídica que se encontre, ao tempo da licitação, impossibilitada de participar da licitação em decorrência de sanção que lhe foi imposta;</w:t>
      </w:r>
    </w:p>
    <w:p w14:paraId="25810C52" w14:textId="62F7A2C0" w:rsidR="00C926D7" w:rsidRPr="00DA5B35" w:rsidRDefault="00C926D7"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aquele</w:t>
      </w:r>
      <w:proofErr w:type="gramEnd"/>
      <w:r w:rsidRPr="00DA5B35">
        <w:rPr>
          <w:rFonts w:ascii="Aptos" w:hAnsi="Aptos"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12A3" w14:textId="6B2F0C1C" w:rsidR="00C926D7" w:rsidRPr="00DA5B35" w:rsidRDefault="00C926D7"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empresas</w:t>
      </w:r>
      <w:proofErr w:type="gramEnd"/>
      <w:r w:rsidRPr="00DA5B35">
        <w:rPr>
          <w:rFonts w:ascii="Aptos" w:hAnsi="Aptos" w:cstheme="minorHAnsi"/>
        </w:rPr>
        <w:t xml:space="preserve"> controladoras, controladas ou coligadas, nos termos da Lei nº 6.404, de 15 de dezembro de 1976, concorrendo entre si;</w:t>
      </w:r>
    </w:p>
    <w:p w14:paraId="5259CFAA" w14:textId="33F2F9F1" w:rsidR="00C926D7" w:rsidRPr="00DA5B35" w:rsidRDefault="00C926D7"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pessoa</w:t>
      </w:r>
      <w:proofErr w:type="gramEnd"/>
      <w:r w:rsidRPr="00DA5B35">
        <w:rPr>
          <w:rFonts w:ascii="Aptos" w:hAnsi="Aptos" w:cstheme="minorHAnsi"/>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46F438" w14:textId="27DEB30A" w:rsidR="00C926D7" w:rsidRPr="00DA5B35" w:rsidRDefault="00403A48"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Agente</w:t>
      </w:r>
      <w:r w:rsidR="00C926D7" w:rsidRPr="00DA5B35">
        <w:rPr>
          <w:rFonts w:ascii="Aptos" w:hAnsi="Aptos" w:cstheme="minorHAnsi"/>
        </w:rPr>
        <w:t xml:space="preserve"> público do órgão ou entidade licitante;</w:t>
      </w:r>
    </w:p>
    <w:p w14:paraId="4CBEEF7D" w14:textId="24328749" w:rsidR="00C926D7" w:rsidRPr="00DA5B35" w:rsidRDefault="00C926D7"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Organizações da Sociedade Civil de Interesse Público - OSCIP, atuando nessa condição;</w:t>
      </w:r>
    </w:p>
    <w:p w14:paraId="6CE6DE08" w14:textId="109C5BDE" w:rsidR="00C926D7" w:rsidRPr="00DA5B35" w:rsidRDefault="00C926D7"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D841CEB" w14:textId="310CCD35" w:rsidR="00C926D7" w:rsidRPr="00DA5B35" w:rsidRDefault="00C926D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i</w:t>
      </w:r>
      <w:r w:rsidR="00403A48" w:rsidRPr="00DA5B35">
        <w:rPr>
          <w:rFonts w:ascii="Aptos" w:hAnsi="Aptos" w:cstheme="minorHAnsi"/>
        </w:rPr>
        <w:t>mpedimento de que trata o item 3</w:t>
      </w:r>
      <w:r w:rsidRPr="00DA5B35">
        <w:rPr>
          <w:rFonts w:ascii="Aptos" w:hAnsi="Aptos" w:cstheme="minorHAnsi"/>
        </w:rPr>
        <w:t>.7.2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7FCC8D" w14:textId="51379C60" w:rsidR="00662BE4" w:rsidRPr="00DA5B35" w:rsidRDefault="00403A48"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A vedação de que trata o item 3</w:t>
      </w:r>
      <w:r w:rsidR="00662BE4" w:rsidRPr="00DA5B35">
        <w:rPr>
          <w:rFonts w:ascii="Aptos" w:hAnsi="Aptos" w:cstheme="minorHAnsi"/>
        </w:rPr>
        <w:t>.7.6 estende-se a terceiro que auxilie a condução da contratação na qualidade de integrante de equipe de apoio, profissional especializado ou funcionário ou representante de empresa que preste assessoria técnica.</w:t>
      </w:r>
    </w:p>
    <w:p w14:paraId="6721AE67" w14:textId="77777777" w:rsidR="009355EC" w:rsidRDefault="009355EC" w:rsidP="00DA5B35">
      <w:pPr>
        <w:spacing w:after="0" w:line="240" w:lineRule="auto"/>
        <w:jc w:val="both"/>
        <w:rPr>
          <w:rFonts w:ascii="Aptos" w:hAnsi="Aptos" w:cstheme="minorHAnsi"/>
          <w:b/>
        </w:rPr>
      </w:pPr>
    </w:p>
    <w:p w14:paraId="0A15794A" w14:textId="77777777" w:rsidR="00254FF9" w:rsidRPr="00DA5B35" w:rsidRDefault="00254FF9" w:rsidP="00DA5B35">
      <w:pPr>
        <w:spacing w:after="0" w:line="240" w:lineRule="auto"/>
        <w:jc w:val="both"/>
        <w:rPr>
          <w:rFonts w:ascii="Aptos" w:hAnsi="Aptos" w:cstheme="minorHAnsi"/>
          <w:b/>
        </w:rPr>
      </w:pPr>
    </w:p>
    <w:p w14:paraId="21B3B6B8" w14:textId="62FEC998" w:rsidR="00662BE4" w:rsidRPr="00DA5B35" w:rsidRDefault="00164FA2" w:rsidP="00BC7A9F">
      <w:pPr>
        <w:pStyle w:val="PargrafodaLista"/>
        <w:numPr>
          <w:ilvl w:val="0"/>
          <w:numId w:val="3"/>
        </w:numPr>
        <w:spacing w:after="0" w:line="240" w:lineRule="auto"/>
        <w:jc w:val="both"/>
        <w:rPr>
          <w:rFonts w:ascii="Aptos" w:hAnsi="Aptos" w:cstheme="minorHAnsi"/>
        </w:rPr>
      </w:pPr>
      <w:r w:rsidRPr="00DA5B35">
        <w:rPr>
          <w:rFonts w:ascii="Aptos" w:hAnsi="Aptos" w:cstheme="minorHAnsi"/>
          <w:b/>
        </w:rPr>
        <w:t>DA</w:t>
      </w:r>
      <w:r w:rsidR="00662BE4" w:rsidRPr="00DA5B35">
        <w:rPr>
          <w:rFonts w:ascii="Aptos" w:hAnsi="Aptos" w:cstheme="minorHAnsi"/>
          <w:b/>
        </w:rPr>
        <w:t xml:space="preserve"> APRESENTAÇÃO DA</w:t>
      </w:r>
      <w:r w:rsidRPr="00DA5B35">
        <w:rPr>
          <w:rFonts w:ascii="Aptos" w:hAnsi="Aptos" w:cstheme="minorHAnsi"/>
          <w:b/>
        </w:rPr>
        <w:t xml:space="preserve"> PROPOSTA</w:t>
      </w:r>
      <w:r w:rsidR="00662BE4" w:rsidRPr="00DA5B35">
        <w:rPr>
          <w:rFonts w:ascii="Aptos" w:hAnsi="Aptos" w:cstheme="minorHAnsi"/>
          <w:b/>
        </w:rPr>
        <w:t xml:space="preserve"> E DOS DOCUMENTOS DE HABILITAÇÃO</w:t>
      </w:r>
      <w:r w:rsidR="002F68E9" w:rsidRPr="00DA5B35">
        <w:rPr>
          <w:rFonts w:ascii="Aptos" w:hAnsi="Aptos" w:cstheme="minorHAnsi"/>
        </w:rPr>
        <w:t xml:space="preserve"> </w:t>
      </w:r>
    </w:p>
    <w:p w14:paraId="65EA19BC" w14:textId="68FBDF55" w:rsidR="00662BE4" w:rsidRPr="00DA5B35" w:rsidRDefault="00662BE4"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Os licitantes encaminharão, exclusivamente por meio do sistema eletrônico, a proposta com o preço ou percentual de desconto, conforme o critério de julgamento adotado neste Edital, até a data e o horário estabelecidos para abertura da sessão pública</w:t>
      </w:r>
    </w:p>
    <w:p w14:paraId="371914FB" w14:textId="1077AA02" w:rsidR="00662BE4" w:rsidRPr="00DA5B35" w:rsidRDefault="00662BE4"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lastRenderedPageBreak/>
        <w:t>Caso a fase de habilitação anteceda as fases de apresentação de propostas e lances, os licitantes encaminharão, na forma e no prazo estabelecidos no item anterior, simultaneamente os documentos de habilitação e a proposta com o preço ou percentual de desconto.</w:t>
      </w:r>
    </w:p>
    <w:p w14:paraId="59C1D84E" w14:textId="1EBC050F" w:rsidR="00662BE4" w:rsidRPr="00DA5B35" w:rsidRDefault="00662BE4"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No cadastramento da proposta inicial, o licitante declarará, em campo próprio do sistema, que:</w:t>
      </w:r>
    </w:p>
    <w:p w14:paraId="6B0B3013" w14:textId="317AE31B" w:rsidR="001D6473" w:rsidRPr="00DA5B35" w:rsidRDefault="001D6473"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Está ciente e concorda com as </w:t>
      </w:r>
      <w:proofErr w:type="spellStart"/>
      <w:r w:rsidRPr="00DA5B35">
        <w:rPr>
          <w:rFonts w:ascii="Aptos" w:hAnsi="Aptos" w:cstheme="minorHAnsi"/>
        </w:rPr>
        <w:t>conções</w:t>
      </w:r>
      <w:proofErr w:type="spellEnd"/>
      <w:r w:rsidRPr="00DA5B35">
        <w:rPr>
          <w:rFonts w:ascii="Aptos" w:hAnsi="Aptos" w:cstheme="minorHAnsi"/>
        </w:rPr>
        <w:t xml:space="preserve"> contidas no Edital e seus anexos, bem como de que a proposta apresentada compreende a integralidade dos custos para atendimento dos direitos trabalhistas assegurados na Constituição Federal, nas leis trabalhistas, nas normas </w:t>
      </w:r>
      <w:proofErr w:type="spellStart"/>
      <w:r w:rsidRPr="00DA5B35">
        <w:rPr>
          <w:rFonts w:ascii="Aptos" w:hAnsi="Aptos" w:cstheme="minorHAnsi"/>
        </w:rPr>
        <w:t>infralegais</w:t>
      </w:r>
      <w:proofErr w:type="spellEnd"/>
      <w:r w:rsidRPr="00DA5B35">
        <w:rPr>
          <w:rFonts w:ascii="Aptos" w:hAnsi="Aptos" w:cstheme="minorHAnsi"/>
        </w:rPr>
        <w:t>, nas convenções coletivas de trabalho e nos termos de ajustamento de conduta vigentes na data de sua entrega em definitivo e que cumpre plenamente os requisitos de habilitação definidos no instrumento convocatório;</w:t>
      </w:r>
    </w:p>
    <w:p w14:paraId="355D6051" w14:textId="1211DBDB" w:rsidR="001D6473" w:rsidRPr="00DA5B35" w:rsidRDefault="001D6473"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não</w:t>
      </w:r>
      <w:proofErr w:type="gramEnd"/>
      <w:r w:rsidRPr="00DA5B35">
        <w:rPr>
          <w:rFonts w:ascii="Aptos" w:hAnsi="Aptos" w:cstheme="minorHAnsi"/>
        </w:rPr>
        <w:t xml:space="preserve"> emprega menor de 18 (dezoito) anos em trabalho noturno, perigoso ou insalubre e não emprega menor de 16 (dezesseis) anos, salvo menor, a partir dos 14 (quatorze), na condição de menor aprendiz, nos termos do inciso XXXII do art. 7° da Constituição Federal;</w:t>
      </w:r>
    </w:p>
    <w:p w14:paraId="02AA10AF" w14:textId="661A90B8" w:rsidR="001D6473" w:rsidRPr="00DA5B35" w:rsidRDefault="001D6473"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não</w:t>
      </w:r>
      <w:proofErr w:type="gramEnd"/>
      <w:r w:rsidRPr="00DA5B35">
        <w:rPr>
          <w:rFonts w:ascii="Aptos" w:hAnsi="Aptos" w:cstheme="minorHAnsi"/>
        </w:rPr>
        <w:t xml:space="preserve"> possui, em sua cadeia produtiva, empregados executando trabalho degradante ou forçado, observando o disposto nos incisos III e IV do art. 1º e no inciso III do art. 5º da Constituição Federal;</w:t>
      </w:r>
    </w:p>
    <w:p w14:paraId="32102FDE" w14:textId="3AEB2F92" w:rsidR="001D6473" w:rsidRPr="00DA5B35" w:rsidRDefault="001D6473"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cumpre</w:t>
      </w:r>
      <w:proofErr w:type="gramEnd"/>
      <w:r w:rsidRPr="00DA5B35">
        <w:rPr>
          <w:rFonts w:ascii="Aptos" w:hAnsi="Aptos" w:cstheme="minorHAnsi"/>
        </w:rPr>
        <w:t xml:space="preserve"> as exigências de reserva de cargos para pessoa com deficiência e para reabilitado da Previdência Social, de que trata o art. 93 da Lei nº 8.213, de 1991.</w:t>
      </w:r>
    </w:p>
    <w:p w14:paraId="09E1556A" w14:textId="511EA8D7" w:rsidR="001D6473" w:rsidRPr="00DA5B35" w:rsidRDefault="001D6473"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O licitante organizado em cooperativa deverá declarar, ainda, em campo próprio do sistema, que cumpre os requisitos estabelecidos no art. 16 da Lei n° 14.133, de 2021</w:t>
      </w:r>
    </w:p>
    <w:p w14:paraId="5707C0E3" w14:textId="0614C015" w:rsidR="001D6473" w:rsidRPr="00DA5B35" w:rsidRDefault="001D6473"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DA5B35">
        <w:rPr>
          <w:rFonts w:ascii="Aptos" w:hAnsi="Aptos" w:cstheme="minorHAnsi"/>
        </w:rPr>
        <w:t>arts</w:t>
      </w:r>
      <w:proofErr w:type="spellEnd"/>
      <w:r w:rsidRPr="00DA5B35">
        <w:rPr>
          <w:rFonts w:ascii="Aptos" w:hAnsi="Aptos" w:cstheme="minorHAnsi"/>
        </w:rPr>
        <w:t>. 42 a 49, observado o disposto nos §§ 1º ao 3º do art. 4º da Lei nº 14.133, de 2021.</w:t>
      </w:r>
    </w:p>
    <w:p w14:paraId="7CBD41CA" w14:textId="7DB4DD2C" w:rsidR="00C90FCE" w:rsidRPr="00DA5B35" w:rsidRDefault="001D6473"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A falsidade das declarações de que trata o item 5.3 sujeitará o licitante às sanções previstas na Lei nº 14.133, de 2021, e neste Edital.</w:t>
      </w:r>
    </w:p>
    <w:p w14:paraId="6388B14C" w14:textId="5C8CB35B" w:rsidR="005570E8" w:rsidRPr="00DA5B35" w:rsidRDefault="001D6473"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1E0733" w14:textId="492ACDEC" w:rsidR="001D6473" w:rsidRPr="00DA5B35" w:rsidRDefault="001D6473"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Não haverá ordem de classificação na etapa de apresentação da proposta e dos documentos de habilitação pelo licitante, o que ocorrerá somente após os procedimentos de abertura da sessão pública e da fase de envio de lances.</w:t>
      </w:r>
    </w:p>
    <w:p w14:paraId="25AD4795" w14:textId="0856EDFB" w:rsidR="001D6473" w:rsidRPr="00DA5B35" w:rsidRDefault="001D6473"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Serão disponibilizados para acesso público os documentos que compõem a proposta dos licitantes convocados para apresentação de propostas, após a fase de envio de lances.</w:t>
      </w:r>
    </w:p>
    <w:p w14:paraId="7E13A642" w14:textId="17F24EF0" w:rsidR="001D6473" w:rsidRPr="00DA5B35" w:rsidRDefault="001D6473"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 xml:space="preserve">Caberá ao licitante interessado em participar </w:t>
      </w:r>
      <w:proofErr w:type="gramStart"/>
      <w:r w:rsidRPr="00DA5B35">
        <w:rPr>
          <w:rFonts w:ascii="Aptos" w:hAnsi="Aptos" w:cstheme="minorHAnsi"/>
        </w:rPr>
        <w:t>da</w:t>
      </w:r>
      <w:proofErr w:type="gramEnd"/>
      <w:r w:rsidRPr="00DA5B35">
        <w:rPr>
          <w:rFonts w:ascii="Aptos" w:hAnsi="Aptos" w:cstheme="minorHAnsi"/>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1AFBC7DE" w14:textId="1D7C4C29" w:rsidR="001D6473"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licitante deverá comunicar imediatamente ao provedor do sistema qualquer acontecimento que possa comprometer o sigilo ou a segurança, para imediato bloqueio de acesso.</w:t>
      </w:r>
    </w:p>
    <w:p w14:paraId="7315E9C3" w14:textId="77777777" w:rsidR="000E0184" w:rsidRPr="00DA5B35" w:rsidRDefault="000E0184" w:rsidP="00DA5B35">
      <w:pPr>
        <w:spacing w:after="0" w:line="240" w:lineRule="auto"/>
        <w:jc w:val="both"/>
        <w:rPr>
          <w:rFonts w:ascii="Aptos" w:hAnsi="Aptos" w:cstheme="minorHAnsi"/>
          <w:b/>
        </w:rPr>
      </w:pPr>
    </w:p>
    <w:p w14:paraId="6FC576F2" w14:textId="5D0EFD7A" w:rsidR="000E0184" w:rsidRPr="00DA5B35" w:rsidRDefault="00164FA2" w:rsidP="00BC7A9F">
      <w:pPr>
        <w:pStyle w:val="PargrafodaLista"/>
        <w:numPr>
          <w:ilvl w:val="0"/>
          <w:numId w:val="3"/>
        </w:numPr>
        <w:spacing w:after="0" w:line="240" w:lineRule="auto"/>
        <w:jc w:val="both"/>
        <w:rPr>
          <w:rFonts w:ascii="Aptos" w:hAnsi="Aptos" w:cstheme="minorHAnsi"/>
        </w:rPr>
      </w:pPr>
      <w:r w:rsidRPr="00DA5B35">
        <w:rPr>
          <w:rFonts w:ascii="Aptos" w:hAnsi="Aptos" w:cstheme="minorHAnsi"/>
          <w:b/>
        </w:rPr>
        <w:t xml:space="preserve">DO </w:t>
      </w:r>
      <w:r w:rsidR="004B7A7A" w:rsidRPr="00DA5B35">
        <w:rPr>
          <w:rFonts w:ascii="Aptos" w:hAnsi="Aptos" w:cstheme="minorHAnsi"/>
          <w:b/>
        </w:rPr>
        <w:t>PREENCHIMENTO DA PROPOSTA</w:t>
      </w:r>
      <w:r w:rsidRPr="00DA5B35">
        <w:rPr>
          <w:rFonts w:ascii="Aptos" w:hAnsi="Aptos" w:cstheme="minorHAnsi"/>
        </w:rPr>
        <w:t xml:space="preserve"> </w:t>
      </w:r>
    </w:p>
    <w:p w14:paraId="4938FC1C" w14:textId="70A66AD5" w:rsidR="00173527"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licitante deverá enviar sua proposta mediante o preenchimento, no sistema eletrônico, dos seguintes campos:</w:t>
      </w:r>
    </w:p>
    <w:p w14:paraId="3B5D55FB" w14:textId="7F4169E2" w:rsidR="004B7A7A" w:rsidRPr="00DA5B35" w:rsidRDefault="004B7A7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valor</w:t>
      </w:r>
      <w:proofErr w:type="gramEnd"/>
      <w:r w:rsidRPr="00DA5B35">
        <w:rPr>
          <w:rFonts w:ascii="Aptos" w:hAnsi="Aptos" w:cstheme="minorHAnsi"/>
        </w:rPr>
        <w:t xml:space="preserve"> ou desconto, conforme critério definido neste edital;</w:t>
      </w:r>
    </w:p>
    <w:p w14:paraId="79BD52A2" w14:textId="2688E72F" w:rsidR="004B7A7A" w:rsidRPr="00DA5B35" w:rsidRDefault="004B7A7A"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Marca, quando cabível;</w:t>
      </w:r>
    </w:p>
    <w:p w14:paraId="0DEEC7DD" w14:textId="042536C5" w:rsidR="004B7A7A" w:rsidRPr="00DA5B35" w:rsidRDefault="004B7A7A"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Fabricante, quando cabível;</w:t>
      </w:r>
    </w:p>
    <w:p w14:paraId="4329E492" w14:textId="70B4A6DA" w:rsidR="004B7A7A" w:rsidRPr="00DA5B35" w:rsidRDefault="004B7A7A"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Descrição do objeto, contendo as informações similares à especificação do Termo de Referência;</w:t>
      </w:r>
    </w:p>
    <w:p w14:paraId="74D079F5" w14:textId="051E8C65"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Todas as especificações do objeto contidas na proposta vinculam o licitante.</w:t>
      </w:r>
    </w:p>
    <w:p w14:paraId="1B26BA7D" w14:textId="3E0B25FD"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Nos valores propostos estarão inclusos todos os custos operacionais, encargos previdenciários, trabalhistas, tributários, comerciais e quaisquer outros que incidam direta ou indiretamente na execução do objeto.</w:t>
      </w:r>
    </w:p>
    <w:p w14:paraId="11A9DAAB" w14:textId="77777777" w:rsidR="007C3475" w:rsidRDefault="004B7A7A" w:rsidP="00BC7A9F">
      <w:pPr>
        <w:pStyle w:val="PargrafodaLista"/>
        <w:numPr>
          <w:ilvl w:val="1"/>
          <w:numId w:val="3"/>
        </w:numPr>
        <w:spacing w:after="0" w:line="240" w:lineRule="auto"/>
        <w:ind w:left="0" w:firstLine="0"/>
        <w:jc w:val="both"/>
        <w:rPr>
          <w:rFonts w:ascii="Aptos" w:hAnsi="Aptos" w:cstheme="minorHAnsi"/>
        </w:rPr>
      </w:pPr>
      <w:r w:rsidRPr="007C3475">
        <w:rPr>
          <w:rFonts w:ascii="Aptos" w:hAnsi="Aptos" w:cstheme="minorHAnsi"/>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r w:rsidR="007C3475">
        <w:rPr>
          <w:rFonts w:ascii="Aptos" w:hAnsi="Aptos" w:cstheme="minorHAnsi"/>
        </w:rPr>
        <w:t xml:space="preserve"> </w:t>
      </w:r>
    </w:p>
    <w:p w14:paraId="630A28B9" w14:textId="3C368B97" w:rsidR="004B7A7A" w:rsidRPr="007C3475" w:rsidRDefault="004B7A7A" w:rsidP="00BC7A9F">
      <w:pPr>
        <w:pStyle w:val="PargrafodaLista"/>
        <w:numPr>
          <w:ilvl w:val="1"/>
          <w:numId w:val="3"/>
        </w:numPr>
        <w:spacing w:after="0" w:line="240" w:lineRule="auto"/>
        <w:ind w:left="0" w:firstLine="0"/>
        <w:jc w:val="both"/>
        <w:rPr>
          <w:rFonts w:ascii="Aptos" w:hAnsi="Aptos" w:cstheme="minorHAnsi"/>
        </w:rPr>
      </w:pPr>
      <w:r w:rsidRPr="007C3475">
        <w:rPr>
          <w:rFonts w:ascii="Aptos" w:hAnsi="Aptos" w:cstheme="minorHAnsi"/>
        </w:rPr>
        <w:t>Se o regime tributário da empresa implicar o recolhimento de tributos em percentuais variáveis, a cotação adequada será a que corresponde à média dos efetivos recolhimentos da empresa nos últimos doze meses.</w:t>
      </w:r>
    </w:p>
    <w:p w14:paraId="7111B994" w14:textId="518F78D0"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Independentemente do percentual de tributo inserido na planilha, no pagamento serão retidos na fonte os percentuais estabelecidos na legislação vigente.</w:t>
      </w:r>
    </w:p>
    <w:p w14:paraId="03E0DE62" w14:textId="2402D622"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7EB5DF" w14:textId="5F6DD8C5"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prazo de validade da proposta não será inferior a 60 (sessenta) dias, a contar da data de sua apresentação.</w:t>
      </w:r>
    </w:p>
    <w:p w14:paraId="6B5D9883" w14:textId="35D045E1" w:rsidR="00F2473F"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Os licitantes devem respeitar os preços máximos estabelecidos nas normas de regência de contratações públicas, quando participarem de licitações públicas;</w:t>
      </w:r>
    </w:p>
    <w:p w14:paraId="7E958660" w14:textId="17AF8136"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w:t>
      </w:r>
      <w:proofErr w:type="spellStart"/>
      <w:r w:rsidRPr="00DA5B35">
        <w:rPr>
          <w:rFonts w:ascii="Aptos" w:hAnsi="Aptos" w:cstheme="minorHAnsi"/>
        </w:rPr>
        <w:t>sobrepreço</w:t>
      </w:r>
      <w:proofErr w:type="spellEnd"/>
      <w:r w:rsidRPr="00DA5B35">
        <w:rPr>
          <w:rFonts w:ascii="Aptos" w:hAnsi="Aptos" w:cstheme="minorHAnsi"/>
        </w:rPr>
        <w:t xml:space="preserve"> na execução do contrato.</w:t>
      </w:r>
    </w:p>
    <w:p w14:paraId="05B61021" w14:textId="6C7F6F1D" w:rsidR="00164FA2" w:rsidRPr="00DA5B35" w:rsidRDefault="00164FA2" w:rsidP="00DA5B35">
      <w:pPr>
        <w:spacing w:after="0" w:line="240" w:lineRule="auto"/>
        <w:jc w:val="both"/>
        <w:rPr>
          <w:rFonts w:ascii="Aptos" w:hAnsi="Aptos" w:cstheme="minorHAnsi"/>
        </w:rPr>
      </w:pPr>
    </w:p>
    <w:p w14:paraId="6411497A" w14:textId="2A112297" w:rsidR="00A27261" w:rsidRPr="00DA5B35" w:rsidRDefault="004B7A7A" w:rsidP="00BC7A9F">
      <w:pPr>
        <w:pStyle w:val="PargrafodaLista"/>
        <w:numPr>
          <w:ilvl w:val="0"/>
          <w:numId w:val="3"/>
        </w:numPr>
        <w:spacing w:after="0" w:line="240" w:lineRule="auto"/>
        <w:jc w:val="both"/>
        <w:rPr>
          <w:rFonts w:ascii="Aptos" w:hAnsi="Aptos" w:cstheme="minorHAnsi"/>
          <w:b/>
        </w:rPr>
      </w:pPr>
      <w:r w:rsidRPr="00DA5B35">
        <w:rPr>
          <w:rFonts w:ascii="Aptos" w:hAnsi="Aptos" w:cstheme="minorHAnsi"/>
          <w:b/>
        </w:rPr>
        <w:t>DA ABERTURA DA SESSÃO, CLASSIFICAÇÃO DAS PROPOSTAS E FORMULAÇÃO DE LANCES</w:t>
      </w:r>
      <w:r w:rsidR="00A27261" w:rsidRPr="00DA5B35">
        <w:rPr>
          <w:rFonts w:ascii="Aptos" w:hAnsi="Aptos" w:cstheme="minorHAnsi"/>
          <w:b/>
        </w:rPr>
        <w:t xml:space="preserve"> </w:t>
      </w:r>
    </w:p>
    <w:p w14:paraId="1A0BBC1E" w14:textId="77777777"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A abertura da presente licitação dar-se-á em sessão pública, por meio de sistema eletrônico, na data, horário e local indicados neste Edital.</w:t>
      </w:r>
    </w:p>
    <w:p w14:paraId="76F7BA86" w14:textId="77777777"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Os licitantes poderão retirar ou substituir a proposta ou os documentos de habilitação, quando for o caso, anteriormente inseridos no sistema, até a abertura da sessão pública.</w:t>
      </w:r>
    </w:p>
    <w:p w14:paraId="233BE8E7" w14:textId="77777777" w:rsidR="004B7A7A" w:rsidRPr="00DA5B35" w:rsidRDefault="004B7A7A"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Será desclassificada a proposta que identifique o licitante. </w:t>
      </w:r>
    </w:p>
    <w:p w14:paraId="71F056AE" w14:textId="77777777" w:rsidR="004B7A7A" w:rsidRPr="00DA5B35" w:rsidRDefault="004B7A7A"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A desclassificação será sempre fundamentada e registrada no sistema, com acompanhamento em tempo real por todos os participantes</w:t>
      </w:r>
    </w:p>
    <w:p w14:paraId="61661486" w14:textId="77777777" w:rsidR="004B7A7A" w:rsidRPr="00DA5B35" w:rsidRDefault="004B7A7A"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A não desclassificação da proposta não impede o seu julgamento definitivo em sentido contrário, levado a efeito na fase de aceitação.</w:t>
      </w:r>
    </w:p>
    <w:p w14:paraId="487C4BA9" w14:textId="77777777"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sistema ordenará automaticamente as propostas classificadas, sendo que somente estas participarão da fase de lances.</w:t>
      </w:r>
    </w:p>
    <w:p w14:paraId="03FBD89E" w14:textId="77777777"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 xml:space="preserve">O sistema disponibilizará campo próprio para troca de mensagens entre o Pregoeiro e os licitantes. </w:t>
      </w:r>
    </w:p>
    <w:p w14:paraId="5531AD68" w14:textId="77777777" w:rsidR="004B7A7A"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Iniciada a etapa competitiva, os licitantes deverão encaminhar lances exclusivamente por meio de sistema eletrônico, sendo imediatamente informados do seu recebimento e do valor consignado no registro.</w:t>
      </w:r>
    </w:p>
    <w:p w14:paraId="063CAB49" w14:textId="30EEDFCC" w:rsidR="00A27261" w:rsidRPr="00DA5B35" w:rsidRDefault="004B7A7A"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lance deverá ser ofertado por menor preço ou maior desconto (conforme critério estabelecido no edital) por item.</w:t>
      </w:r>
      <w:r w:rsidR="00A27261" w:rsidRPr="00DA5B35">
        <w:rPr>
          <w:rFonts w:ascii="Aptos" w:hAnsi="Aptos" w:cstheme="minorHAnsi"/>
        </w:rPr>
        <w:t xml:space="preserve"> </w:t>
      </w:r>
    </w:p>
    <w:p w14:paraId="570C5027" w14:textId="5AEEC624" w:rsidR="002C6509" w:rsidRPr="00DA5B35" w:rsidRDefault="002C6509"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licitante somente poderá oferecer lance de valor inferior ou percentual de desconto superior ao último por ele ofertado e registrado pelo sistema.</w:t>
      </w:r>
    </w:p>
    <w:p w14:paraId="15343024" w14:textId="37D37A80" w:rsidR="002C6509" w:rsidRPr="00DA5B35" w:rsidRDefault="002C6509"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intervalo mínimo de diferença de valores ou percentuais entre os lances, que incidirá tanto em relação aos lances intermediários quanto em relação à proposta que cobrir a melhor oferta deverá ser de 0,01 (centavo/por cento).</w:t>
      </w:r>
    </w:p>
    <w:p w14:paraId="5D6AB17B" w14:textId="1636AEC8" w:rsidR="002C6509" w:rsidRPr="00DA5B35" w:rsidRDefault="002C6509"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licitante poderá, uma única vez, excluir seu último lance ofertado, no intervalo de quinze segundos após o registro no sistema, na hipótese de lance inconsistente ou inexequível.</w:t>
      </w:r>
    </w:p>
    <w:p w14:paraId="470F510C" w14:textId="2DF5CA74" w:rsidR="002C6509" w:rsidRPr="00DA5B35" w:rsidRDefault="002C6509"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Não excluindo o item em tempo hábil, o licitante poderá enviar alerta ao pregoeiro para que o mesmo adote as providências cabíveis.</w:t>
      </w:r>
    </w:p>
    <w:p w14:paraId="33809E32" w14:textId="0EA57AAC" w:rsidR="002C6509" w:rsidRPr="00DA5B35" w:rsidRDefault="002C6509"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O procedimento seguirá de acordo com o modo de disputa adotado.</w:t>
      </w:r>
    </w:p>
    <w:p w14:paraId="71FA5275" w14:textId="07FBAB29" w:rsidR="0074258C" w:rsidRPr="00DA5B35" w:rsidRDefault="002C6509"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 xml:space="preserve">Será adotado para o envio de lances no pregão eletrônico o modo de disputa </w:t>
      </w:r>
      <w:r w:rsidRPr="00DA5B35">
        <w:rPr>
          <w:rFonts w:ascii="Aptos" w:hAnsi="Aptos" w:cstheme="minorHAnsi"/>
          <w:b/>
        </w:rPr>
        <w:t>“ABERTO”</w:t>
      </w:r>
      <w:r w:rsidRPr="00DA5B35">
        <w:rPr>
          <w:rFonts w:ascii="Aptos" w:hAnsi="Aptos" w:cstheme="minorHAnsi"/>
        </w:rPr>
        <w:t>, em que os licitantes apresentarão lances públicos e sucessivos, com prorrogações.</w:t>
      </w:r>
    </w:p>
    <w:p w14:paraId="2B4E2364" w14:textId="29AF9ED9" w:rsidR="002C6509" w:rsidRPr="00DA5B35" w:rsidRDefault="0074258C"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lastRenderedPageBreak/>
        <w:t xml:space="preserve"> A etapa de lances da sessão pública terá duração de dez minutos e, após isso, será prorrogada automaticamente pelo sistema quando houver lance ofertado nos últimos dois minutos do período de duração da sessão pública.</w:t>
      </w:r>
    </w:p>
    <w:p w14:paraId="516DC14C" w14:textId="08CAAB01" w:rsidR="0074258C" w:rsidRPr="00DA5B35" w:rsidRDefault="0074258C"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2B3A4CCA" w14:textId="2F30755B" w:rsidR="0074258C" w:rsidRPr="00DA5B35" w:rsidRDefault="0074258C"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 Não havendo novos lances na forma estabelecida nos itens anteriores, a sessão pública encerrar-se-á automaticamente.</w:t>
      </w:r>
    </w:p>
    <w:p w14:paraId="7112E219" w14:textId="2C723079" w:rsidR="0074258C" w:rsidRPr="00DA5B35" w:rsidRDefault="0074258C"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 Encerrada a fase competitiva sem que haja a prorrogação automática pelo sistema, poderá </w:t>
      </w:r>
      <w:proofErr w:type="gramStart"/>
      <w:r w:rsidRPr="00DA5B35">
        <w:rPr>
          <w:rFonts w:ascii="Aptos" w:hAnsi="Aptos" w:cstheme="minorHAnsi"/>
        </w:rPr>
        <w:t>o(</w:t>
      </w:r>
      <w:proofErr w:type="gramEnd"/>
      <w:r w:rsidRPr="00DA5B35">
        <w:rPr>
          <w:rFonts w:ascii="Aptos" w:hAnsi="Aptos" w:cstheme="minorHAnsi"/>
        </w:rPr>
        <w:t>a) Pregoeiro(a), assessorado pela equipe de apoio, justificadamente, admitir o reinício da sessão pública de lances, em prol da consecução do melhor preço.</w:t>
      </w:r>
    </w:p>
    <w:p w14:paraId="11ACC79B" w14:textId="38F60603" w:rsidR="0074258C" w:rsidRPr="00DA5B35" w:rsidRDefault="0074258C"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E68CA47" w14:textId="77777777" w:rsidR="005570E8" w:rsidRPr="00DA5B35" w:rsidRDefault="005570E8" w:rsidP="00DA5B35">
      <w:pPr>
        <w:spacing w:after="0" w:line="240" w:lineRule="auto"/>
        <w:jc w:val="both"/>
        <w:rPr>
          <w:rFonts w:ascii="Aptos" w:hAnsi="Aptos" w:cstheme="minorHAnsi"/>
        </w:rPr>
      </w:pPr>
    </w:p>
    <w:p w14:paraId="3E530938" w14:textId="59BEC77A" w:rsidR="0074258C" w:rsidRPr="00DA5B35" w:rsidRDefault="0074258C"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 Após o reinício previsto no item supra, os licitantes serão convocados para apresentar lances intermediários.</w:t>
      </w:r>
    </w:p>
    <w:p w14:paraId="7CD77630" w14:textId="4C4B4B8F" w:rsidR="00BF2CC7" w:rsidRPr="00DA5B35" w:rsidRDefault="00BF2CC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Após o término dos prazos estabelecidos nos subitens anteriores, o sistema ordenará e divulgará os lances segundo a ordem crescente de valores.</w:t>
      </w:r>
    </w:p>
    <w:p w14:paraId="7F32CA39" w14:textId="0B51C153" w:rsidR="00BF2CC7" w:rsidRPr="00DA5B35" w:rsidRDefault="00BF2CC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Não serão aceitos dois ou mais lances de mesmo valor, prevalecendo aquele que for recebido e registrado em primeiro lugar.</w:t>
      </w:r>
    </w:p>
    <w:p w14:paraId="6AD5E14A" w14:textId="17D25180" w:rsidR="00BF2CC7" w:rsidRPr="00DA5B35" w:rsidRDefault="00BF2CC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No caso de desconexão com o Pregoeiro, no decorrer da etapa competitiva do Pregão, o sistema eletrônico poderá permanecer acessível aos licitantes para a recepção dos lances.</w:t>
      </w:r>
    </w:p>
    <w:p w14:paraId="1D155C39" w14:textId="4B762C36" w:rsidR="00BF2CC7" w:rsidRPr="00DA5B35" w:rsidRDefault="00BF2CC7"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Caso o licitante não apresente lances, concorrerá com o valor de sua proposta.</w:t>
      </w:r>
    </w:p>
    <w:p w14:paraId="4B0102FE" w14:textId="32DF1978" w:rsidR="001C7240" w:rsidRPr="00DA5B35" w:rsidRDefault="001C7240" w:rsidP="00BC7A9F">
      <w:pPr>
        <w:pStyle w:val="PargrafodaLista"/>
        <w:numPr>
          <w:ilvl w:val="1"/>
          <w:numId w:val="3"/>
        </w:numPr>
        <w:spacing w:after="0" w:line="240" w:lineRule="auto"/>
        <w:ind w:left="0" w:firstLine="0"/>
        <w:jc w:val="both"/>
        <w:rPr>
          <w:rFonts w:ascii="Aptos" w:hAnsi="Aptos" w:cstheme="minorHAnsi"/>
        </w:rPr>
      </w:pPr>
      <w:r w:rsidRPr="00DA5B35">
        <w:rPr>
          <w:rFonts w:ascii="Aptos" w:hAnsi="Aptos" w:cstheme="minorHAnsi"/>
        </w:rPr>
        <w:t xml:space="preserve">Em relação a itens não exclusivos para participação de microempresas e empresas de pequeno porte, uma vez encerrada a etapa de lances, será efetivada a verificação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A5B35">
        <w:rPr>
          <w:rFonts w:ascii="Aptos" w:hAnsi="Aptos" w:cstheme="minorHAnsi"/>
        </w:rPr>
        <w:t>arts</w:t>
      </w:r>
      <w:proofErr w:type="spellEnd"/>
      <w:r w:rsidRPr="00DA5B35">
        <w:rPr>
          <w:rFonts w:ascii="Aptos" w:hAnsi="Aptos" w:cstheme="minorHAnsi"/>
        </w:rPr>
        <w:t>. 44 e 45 da Lei Complementar nº 123, de 2006.</w:t>
      </w:r>
    </w:p>
    <w:p w14:paraId="56C233AB" w14:textId="25556B52"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Nessas condições, as propostas de microempresas e empresas de pequeno porte que se encontrarem na faixa de até 5% (cinco por cento) acima da melhor proposta ou melhor lance serão consideradas empatadas com a primeira colocada.</w:t>
      </w:r>
    </w:p>
    <w:p w14:paraId="62637959" w14:textId="38ABCCB5"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BC7E49" w14:textId="5D400D00"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F4F4179" w14:textId="3BAF10AD"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74C02A" w14:textId="09F278DC"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Só poderá haver empate entre propostas iguais (não seguidas de lances), ou entre lances finais da fase fechada do modo de disputa aberto e fechado.</w:t>
      </w:r>
    </w:p>
    <w:p w14:paraId="1E12DA73" w14:textId="2E818938"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Havendo eventual empate entre propostas ou lances, o critério de desempate será aquele previsto no art. 60 da Lei nº 14.133, de 2021</w:t>
      </w:r>
    </w:p>
    <w:p w14:paraId="745AA4F2" w14:textId="75582B20"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Encerrada a etapa de envio de lances da sessão pública, na hipótese </w:t>
      </w:r>
      <w:proofErr w:type="gramStart"/>
      <w:r w:rsidRPr="00DA5B35">
        <w:rPr>
          <w:rFonts w:ascii="Aptos" w:hAnsi="Aptos" w:cstheme="minorHAnsi"/>
        </w:rPr>
        <w:t>da</w:t>
      </w:r>
      <w:proofErr w:type="gramEnd"/>
      <w:r w:rsidRPr="00DA5B35">
        <w:rPr>
          <w:rFonts w:ascii="Aptos" w:hAnsi="Aptos" w:cstheme="minorHAnsi"/>
        </w:rPr>
        <w:t xml:space="preserve"> proposta do primeiro colocado permanecer acima do preço máximo ou inferior ao desconto definido para a contratação, o pregoeiro poderá negociar condições mais vantajosas, após definido o resultado do julgamento.</w:t>
      </w:r>
    </w:p>
    <w:p w14:paraId="527B56AC" w14:textId="30B87800"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92BE06F" w14:textId="124ADEB1"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A negociação será realizada por meio do sistema, podendo ser acompanhada pelos demais licitantes.</w:t>
      </w:r>
    </w:p>
    <w:p w14:paraId="261CEB44" w14:textId="6EDDE8D4"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O resultado da negociação será divulgado a todos os licitantes e anexado aos autos do processo licitatório</w:t>
      </w:r>
      <w:r w:rsidR="005570E8" w:rsidRPr="00DA5B35">
        <w:rPr>
          <w:rFonts w:ascii="Aptos" w:hAnsi="Aptos" w:cstheme="minorHAnsi"/>
        </w:rPr>
        <w:t>.</w:t>
      </w:r>
    </w:p>
    <w:p w14:paraId="3315207A" w14:textId="0F9AF968" w:rsidR="001C7240" w:rsidRPr="00DA5B35" w:rsidRDefault="001C7240"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1101C69" w14:textId="6DE0F2CD" w:rsidR="000B65A6" w:rsidRPr="00DA5B35" w:rsidRDefault="000B65A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É facultado ao pregoeiro prorrogar o prazo estabelecido, a partir de solicitação fundamentada feita no chat pelo licitante, antes de findo o prazo.</w:t>
      </w:r>
    </w:p>
    <w:p w14:paraId="3C6DAC71" w14:textId="367B3CC2" w:rsidR="000B65A6" w:rsidRPr="00DA5B35" w:rsidRDefault="000B65A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Após a negociação do preço, o Pregoeiro iniciará a fase de aceitação e julgamento da proposta.</w:t>
      </w:r>
    </w:p>
    <w:p w14:paraId="17CCC7E2" w14:textId="77777777" w:rsidR="001C7240" w:rsidRPr="00DA5B35" w:rsidRDefault="001C7240" w:rsidP="00DA5B35">
      <w:pPr>
        <w:pStyle w:val="PargrafodaLista"/>
        <w:spacing w:after="0" w:line="240" w:lineRule="auto"/>
        <w:ind w:left="1224"/>
        <w:jc w:val="both"/>
        <w:rPr>
          <w:rFonts w:ascii="Aptos" w:hAnsi="Aptos" w:cstheme="minorHAnsi"/>
        </w:rPr>
      </w:pPr>
    </w:p>
    <w:p w14:paraId="47D04610" w14:textId="79C64EA6" w:rsidR="003C2241" w:rsidRPr="00DA5B35" w:rsidRDefault="00356996" w:rsidP="00BC7A9F">
      <w:pPr>
        <w:pStyle w:val="PargrafodaLista"/>
        <w:numPr>
          <w:ilvl w:val="0"/>
          <w:numId w:val="3"/>
        </w:numPr>
        <w:spacing w:line="240" w:lineRule="auto"/>
        <w:jc w:val="both"/>
        <w:rPr>
          <w:rFonts w:ascii="Aptos" w:hAnsi="Aptos" w:cstheme="minorHAnsi"/>
          <w:b/>
        </w:rPr>
      </w:pPr>
      <w:r w:rsidRPr="00DA5B35">
        <w:rPr>
          <w:rFonts w:ascii="Aptos" w:hAnsi="Aptos" w:cstheme="minorHAnsi"/>
          <w:b/>
        </w:rPr>
        <w:t>FASE DE JULGAMENTO</w:t>
      </w:r>
      <w:r w:rsidR="00A27261" w:rsidRPr="00DA5B35">
        <w:rPr>
          <w:rFonts w:ascii="Aptos" w:hAnsi="Aptos" w:cstheme="minorHAnsi"/>
          <w:b/>
        </w:rPr>
        <w:t xml:space="preserve"> </w:t>
      </w:r>
    </w:p>
    <w:p w14:paraId="2CAAA1CD" w14:textId="2C711E9E" w:rsidR="00356996" w:rsidRPr="00DA5B35" w:rsidRDefault="0035699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Encerrada a etapa de negociação, o pregoeiro verificará se o licitante provisoriamente classificado em primeiro lugar atende às condições de participação no certame, conforme previsto no art. 14 da Lei nº 14.133, da 2021, legislação correlata e no item 4.7 deste Edital, especialmente quanto à existência de sanção que impeça a participação no certame ou a futura contratação, mediante a consulta aos seguintes cadastros:</w:t>
      </w:r>
    </w:p>
    <w:p w14:paraId="718891FA" w14:textId="77777777" w:rsidR="00356996" w:rsidRPr="00DA5B35" w:rsidRDefault="00356996" w:rsidP="00DA5B35">
      <w:pPr>
        <w:spacing w:after="0" w:line="240" w:lineRule="auto"/>
        <w:ind w:left="851"/>
        <w:jc w:val="both"/>
        <w:rPr>
          <w:rFonts w:ascii="Aptos" w:hAnsi="Aptos" w:cstheme="minorHAnsi"/>
          <w:b/>
        </w:rPr>
      </w:pPr>
      <w:r w:rsidRPr="00DA5B35">
        <w:rPr>
          <w:rFonts w:ascii="Aptos" w:hAnsi="Aptos" w:cstheme="minorHAnsi"/>
          <w:b/>
        </w:rPr>
        <w:t xml:space="preserve">a) </w:t>
      </w:r>
      <w:r w:rsidRPr="00DA5B35">
        <w:rPr>
          <w:rFonts w:ascii="Aptos" w:hAnsi="Aptos" w:cstheme="minorHAnsi"/>
          <w:shd w:val="clear" w:color="auto" w:fill="FFFFFF"/>
        </w:rPr>
        <w:t xml:space="preserve">Sistema de Cadastramento de Fornecedores;  </w:t>
      </w:r>
    </w:p>
    <w:p w14:paraId="1F5522FA" w14:textId="77777777" w:rsidR="00356996" w:rsidRPr="00DA5B35" w:rsidRDefault="00356996" w:rsidP="00DA5B35">
      <w:pPr>
        <w:spacing w:after="0" w:line="240" w:lineRule="auto"/>
        <w:ind w:left="851"/>
        <w:jc w:val="both"/>
        <w:rPr>
          <w:rFonts w:ascii="Aptos" w:hAnsi="Aptos" w:cstheme="minorHAnsi"/>
        </w:rPr>
      </w:pPr>
      <w:r w:rsidRPr="00DA5B35">
        <w:rPr>
          <w:rFonts w:ascii="Aptos" w:hAnsi="Aptos" w:cstheme="minorHAnsi"/>
          <w:b/>
        </w:rPr>
        <w:t>b)</w:t>
      </w:r>
      <w:r w:rsidRPr="00DA5B35">
        <w:rPr>
          <w:rFonts w:ascii="Aptos" w:hAnsi="Aptos" w:cstheme="minorHAnsi"/>
        </w:rPr>
        <w:t xml:space="preserve"> Cadastro Nacional de Empresas Inidôneas e Suspensas (CEIS), mantido pela Controladoria - Geral da União, https://www.portaltransparencia.gov.br/sancoes/ceis;? </w:t>
      </w:r>
      <w:proofErr w:type="spellStart"/>
      <w:proofErr w:type="gramStart"/>
      <w:r w:rsidRPr="00DA5B35">
        <w:rPr>
          <w:rFonts w:ascii="Aptos" w:hAnsi="Aptos" w:cstheme="minorHAnsi"/>
        </w:rPr>
        <w:t>ordenarPor</w:t>
      </w:r>
      <w:proofErr w:type="spellEnd"/>
      <w:proofErr w:type="gramEnd"/>
      <w:r w:rsidRPr="00DA5B35">
        <w:rPr>
          <w:rFonts w:ascii="Aptos" w:hAnsi="Aptos" w:cstheme="minorHAnsi"/>
        </w:rPr>
        <w:t>=</w:t>
      </w:r>
      <w:proofErr w:type="spellStart"/>
      <w:r w:rsidRPr="00DA5B35">
        <w:rPr>
          <w:rFonts w:ascii="Aptos" w:hAnsi="Aptos" w:cstheme="minorHAnsi"/>
        </w:rPr>
        <w:t>nome&amp;direcao</w:t>
      </w:r>
      <w:proofErr w:type="spellEnd"/>
      <w:r w:rsidRPr="00DA5B35">
        <w:rPr>
          <w:rFonts w:ascii="Aptos" w:hAnsi="Aptos" w:cstheme="minorHAnsi"/>
        </w:rPr>
        <w:t>=</w:t>
      </w:r>
      <w:proofErr w:type="spellStart"/>
      <w:r w:rsidRPr="00DA5B35">
        <w:rPr>
          <w:rFonts w:ascii="Aptos" w:hAnsi="Aptos" w:cstheme="minorHAnsi"/>
        </w:rPr>
        <w:t>asc</w:t>
      </w:r>
      <w:proofErr w:type="spellEnd"/>
      <w:r w:rsidRPr="00DA5B35">
        <w:rPr>
          <w:rFonts w:ascii="Aptos" w:hAnsi="Aptos" w:cstheme="minorHAnsi"/>
        </w:rPr>
        <w:t xml:space="preserve">; </w:t>
      </w:r>
    </w:p>
    <w:p w14:paraId="3AD3A8AC" w14:textId="69C2AE0B" w:rsidR="00356996" w:rsidRPr="00DA5B35" w:rsidRDefault="00356996" w:rsidP="00DA5B35">
      <w:pPr>
        <w:spacing w:after="0" w:line="240" w:lineRule="auto"/>
        <w:ind w:left="851"/>
        <w:jc w:val="both"/>
        <w:rPr>
          <w:rFonts w:ascii="Aptos" w:hAnsi="Aptos" w:cstheme="minorHAnsi"/>
        </w:rPr>
      </w:pPr>
      <w:r w:rsidRPr="00DA5B35">
        <w:rPr>
          <w:rFonts w:ascii="Aptos" w:hAnsi="Aptos" w:cstheme="minorHAnsi"/>
          <w:b/>
        </w:rPr>
        <w:t>c)</w:t>
      </w:r>
      <w:r w:rsidRPr="00DA5B35">
        <w:rPr>
          <w:rFonts w:ascii="Aptos" w:hAnsi="Aptos" w:cstheme="minorHAnsi"/>
        </w:rPr>
        <w:t xml:space="preserve"> Cadastro Nacional de Empresas Punidas (CNEP), mantido pela Controladoria-Geral da União, https://www.portaltransparencia.gov.br/sancoes/cnep? </w:t>
      </w:r>
      <w:proofErr w:type="spellStart"/>
      <w:proofErr w:type="gramStart"/>
      <w:r w:rsidRPr="00DA5B35">
        <w:rPr>
          <w:rFonts w:ascii="Aptos" w:hAnsi="Aptos" w:cstheme="minorHAnsi"/>
        </w:rPr>
        <w:t>ordenarPor</w:t>
      </w:r>
      <w:proofErr w:type="spellEnd"/>
      <w:proofErr w:type="gramEnd"/>
      <w:r w:rsidRPr="00DA5B35">
        <w:rPr>
          <w:rFonts w:ascii="Aptos" w:hAnsi="Aptos" w:cstheme="minorHAnsi"/>
        </w:rPr>
        <w:t>=</w:t>
      </w:r>
      <w:proofErr w:type="spellStart"/>
      <w:r w:rsidRPr="00DA5B35">
        <w:rPr>
          <w:rFonts w:ascii="Aptos" w:hAnsi="Aptos" w:cstheme="minorHAnsi"/>
        </w:rPr>
        <w:t>nome&amp;direcao</w:t>
      </w:r>
      <w:proofErr w:type="spellEnd"/>
      <w:r w:rsidRPr="00DA5B35">
        <w:rPr>
          <w:rFonts w:ascii="Aptos" w:hAnsi="Aptos" w:cstheme="minorHAnsi"/>
        </w:rPr>
        <w:t>=</w:t>
      </w:r>
      <w:proofErr w:type="spellStart"/>
      <w:r w:rsidRPr="00DA5B35">
        <w:rPr>
          <w:rFonts w:ascii="Aptos" w:hAnsi="Aptos" w:cstheme="minorHAnsi"/>
        </w:rPr>
        <w:t>asc</w:t>
      </w:r>
      <w:proofErr w:type="spellEnd"/>
      <w:r w:rsidRPr="00DA5B35">
        <w:rPr>
          <w:rFonts w:ascii="Aptos" w:hAnsi="Aptos" w:cstheme="minorHAnsi"/>
        </w:rPr>
        <w:t>.</w:t>
      </w:r>
    </w:p>
    <w:p w14:paraId="77FD7CE9" w14:textId="18FC6DD7" w:rsidR="00356996" w:rsidRPr="00DA5B35" w:rsidRDefault="0035699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consulta aos cadastros será realizada em nome da pessoa física ou, em caso de pessoa jurídica, da empresa fornecedora e também de seu sócio majoritário, por força da vedação de que trata o art. 12 da Lei n° 8.429, de 2 de junho de 1992.</w:t>
      </w:r>
    </w:p>
    <w:p w14:paraId="725D412B" w14:textId="77F1F88E" w:rsidR="00356996" w:rsidRPr="00DA5B35" w:rsidRDefault="0035699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Caso conste na Consulta de Situação do licitante a existência de Ocorrências Impeditivas Indiretas, o Pregoeiro diligenciará para verificar se houve fraude por parte das empresas apontadas no Relatório de Ocorrências Impeditivas Indiretas.</w:t>
      </w:r>
    </w:p>
    <w:p w14:paraId="648A8D95" w14:textId="718E8BF0" w:rsidR="00356996" w:rsidRPr="00DA5B35" w:rsidRDefault="0035699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A tentativa de burla será verificada por meio dos vínculos societários, linhas de fornecimento similares, dentre outros.</w:t>
      </w:r>
    </w:p>
    <w:p w14:paraId="5B6D0840" w14:textId="31EA7552" w:rsidR="00356996" w:rsidRPr="00DA5B35" w:rsidRDefault="0035699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O licitante será convocado para manifestação previamente à sua desclassificação.</w:t>
      </w:r>
    </w:p>
    <w:p w14:paraId="4020E67E" w14:textId="1547B65B" w:rsidR="00356996" w:rsidRPr="00DA5B35" w:rsidRDefault="0035699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Constatada a existência de sanção, o licitante será reputado inabilitado, por falta de condição de participação.</w:t>
      </w:r>
    </w:p>
    <w:p w14:paraId="4CCF2131" w14:textId="3E0EBC3D" w:rsidR="00356996" w:rsidRPr="00DA5B35" w:rsidRDefault="0035699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Caso atendidas as condições de participação, será iniciado o procedimento de habilitação.</w:t>
      </w:r>
    </w:p>
    <w:p w14:paraId="23E47E39" w14:textId="31462659" w:rsidR="00356996" w:rsidRPr="00DA5B35" w:rsidRDefault="0035699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Caso o licitante provisoriamente classificado em primeiro lugar tenha se utilizado de algum tratamento favorecido às ME/</w:t>
      </w:r>
      <w:proofErr w:type="spellStart"/>
      <w:r w:rsidRPr="00DA5B35">
        <w:rPr>
          <w:rFonts w:ascii="Aptos" w:hAnsi="Aptos" w:cstheme="minorHAnsi"/>
        </w:rPr>
        <w:t>EPPs</w:t>
      </w:r>
      <w:proofErr w:type="spellEnd"/>
      <w:r w:rsidRPr="00DA5B35">
        <w:rPr>
          <w:rFonts w:ascii="Aptos" w:hAnsi="Aptos" w:cstheme="minorHAnsi"/>
        </w:rPr>
        <w:t>, o pregoeiro verificará se faz jus ao benefício estabelecido deste Edital, em observância à LC 123/06.</w:t>
      </w:r>
    </w:p>
    <w:p w14:paraId="6B39EA17" w14:textId="0D22A363" w:rsidR="00356996" w:rsidRPr="00DA5B35" w:rsidRDefault="0035699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99CDD03" w14:textId="7E594050" w:rsidR="00356996" w:rsidRPr="00DA5B35" w:rsidRDefault="0035699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Será </w:t>
      </w:r>
      <w:r w:rsidRPr="00DA5B35">
        <w:rPr>
          <w:rFonts w:ascii="Aptos" w:hAnsi="Aptos" w:cstheme="minorHAnsi"/>
          <w:b/>
        </w:rPr>
        <w:t>desclassificada</w:t>
      </w:r>
      <w:r w:rsidRPr="00DA5B35">
        <w:rPr>
          <w:rFonts w:ascii="Aptos" w:hAnsi="Aptos" w:cstheme="minorHAnsi"/>
        </w:rPr>
        <w:t xml:space="preserve"> a proposta vencedora que:</w:t>
      </w:r>
    </w:p>
    <w:p w14:paraId="030EB461" w14:textId="4070A7E9" w:rsidR="00356996" w:rsidRPr="00DA5B35" w:rsidRDefault="00356996"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contiver</w:t>
      </w:r>
      <w:proofErr w:type="gramEnd"/>
      <w:r w:rsidRPr="00DA5B35">
        <w:rPr>
          <w:rFonts w:ascii="Aptos" w:hAnsi="Aptos" w:cstheme="minorHAnsi"/>
        </w:rPr>
        <w:t xml:space="preserve"> vícios insanáveis;</w:t>
      </w:r>
    </w:p>
    <w:p w14:paraId="7188E01C" w14:textId="5EE4713D" w:rsidR="00356996" w:rsidRPr="00DA5B35" w:rsidRDefault="00356996"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não</w:t>
      </w:r>
      <w:proofErr w:type="gramEnd"/>
      <w:r w:rsidRPr="00DA5B35">
        <w:rPr>
          <w:rFonts w:ascii="Aptos" w:hAnsi="Aptos" w:cstheme="minorHAnsi"/>
        </w:rPr>
        <w:t xml:space="preserve"> obedecer às especificações técnicas contidas no Termo de Referência;</w:t>
      </w:r>
    </w:p>
    <w:p w14:paraId="2EC12294" w14:textId="401851A2" w:rsidR="00356996" w:rsidRPr="00DA5B35" w:rsidRDefault="00356996"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apresentar</w:t>
      </w:r>
      <w:proofErr w:type="gramEnd"/>
      <w:r w:rsidRPr="00DA5B35">
        <w:rPr>
          <w:rFonts w:ascii="Aptos" w:hAnsi="Aptos" w:cstheme="minorHAnsi"/>
        </w:rPr>
        <w:t xml:space="preserve"> preços inexequíveis ou permanecerem acima do preço máximo definido para a contratação;</w:t>
      </w:r>
    </w:p>
    <w:p w14:paraId="6C9BC738" w14:textId="6D571A74" w:rsidR="005570E8" w:rsidRPr="00DA5B35" w:rsidRDefault="00356996"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não</w:t>
      </w:r>
      <w:proofErr w:type="gramEnd"/>
      <w:r w:rsidRPr="00DA5B35">
        <w:rPr>
          <w:rFonts w:ascii="Aptos" w:hAnsi="Aptos" w:cstheme="minorHAnsi"/>
        </w:rPr>
        <w:t xml:space="preserve"> tiverem sua exequibilidade demonstrada, quando exigido pela Administração;</w:t>
      </w:r>
    </w:p>
    <w:p w14:paraId="30F1FB4A" w14:textId="3D9BD3A6" w:rsidR="00356996" w:rsidRPr="00DA5B35" w:rsidRDefault="00356996"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lastRenderedPageBreak/>
        <w:t>apresentar</w:t>
      </w:r>
      <w:proofErr w:type="gramEnd"/>
      <w:r w:rsidRPr="00DA5B35">
        <w:rPr>
          <w:rFonts w:ascii="Aptos" w:hAnsi="Aptos" w:cstheme="minorHAnsi"/>
        </w:rPr>
        <w:t xml:space="preserve"> desconformidade com quaisquer outras exigências deste Edital ou seus anexos, desde que insanável.</w:t>
      </w:r>
    </w:p>
    <w:p w14:paraId="68A0B1CA" w14:textId="29AF7B4B" w:rsidR="0035699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No caso de bens e serviços em geral, é indício de inexequibilidade das propostas valores inferiores a 50% (cinquenta por cento) do valor orçado pela Administração.</w:t>
      </w:r>
    </w:p>
    <w:p w14:paraId="12D4170C" w14:textId="083634AE" w:rsidR="003D2156" w:rsidRPr="00DA5B35" w:rsidRDefault="003D215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A inexequibilidade, na hipótese de que trata o caput, só será considerada após diligência do pregoeiro, que comprove:</w:t>
      </w:r>
    </w:p>
    <w:p w14:paraId="7F9650F2" w14:textId="052441BC" w:rsidR="003D2156" w:rsidRPr="00DA5B35" w:rsidRDefault="003D2156"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que</w:t>
      </w:r>
      <w:proofErr w:type="gramEnd"/>
      <w:r w:rsidRPr="00DA5B35">
        <w:rPr>
          <w:rFonts w:ascii="Aptos" w:hAnsi="Aptos" w:cstheme="minorHAnsi"/>
        </w:rPr>
        <w:t xml:space="preserve"> o custo do licitante ultrapassa o valor da proposta; e</w:t>
      </w:r>
    </w:p>
    <w:p w14:paraId="571E6343" w14:textId="34CC204B" w:rsidR="003D2156" w:rsidRPr="00DA5B35" w:rsidRDefault="003D2156"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inexistirem</w:t>
      </w:r>
      <w:proofErr w:type="gramEnd"/>
      <w:r w:rsidRPr="00DA5B35">
        <w:rPr>
          <w:rFonts w:ascii="Aptos" w:hAnsi="Aptos" w:cstheme="minorHAnsi"/>
        </w:rPr>
        <w:t xml:space="preserve"> custos de oportunidade capazes de justificar o vulto da oferta.</w:t>
      </w:r>
    </w:p>
    <w:p w14:paraId="0CBB28B4" w14:textId="05FAA1BB"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Se houver indícios de inexequibilidade da proposta de preço, ou em caso da necessidade de esclarecimentos complementares, poderão ser efetuadas diligências, para que a empresa comprove a exequibilidade da proposta.</w:t>
      </w:r>
    </w:p>
    <w:p w14:paraId="5D035753" w14:textId="0EEC172A"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A140AF" w14:textId="3466A555"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Erros no preenchimento da planilha não constituem motivo para a desclassificação da proposta. A planilha poderá ser ajustada pelo fornecedor, no prazo indicado pelo sistema, desde que não haja majoração do preço.</w:t>
      </w:r>
    </w:p>
    <w:p w14:paraId="6FC88F95" w14:textId="35C3C424" w:rsidR="003D2156" w:rsidRPr="00DA5B35" w:rsidRDefault="003D215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O ajuste de que trata este dispositivo se limita a sanar erros ou falhas que não alterem a substância das propostas;</w:t>
      </w:r>
    </w:p>
    <w:p w14:paraId="7A522E53" w14:textId="3F907232" w:rsidR="00504263" w:rsidRPr="00DA5B35" w:rsidRDefault="003D215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Considera-se erro no preenchimento da planilha passível de correção a indicação de recolhimento de impostos e contribuições na forma do Simples Nacional, quando não cabível esse regime.</w:t>
      </w:r>
    </w:p>
    <w:p w14:paraId="4AEBB96A" w14:textId="77777777" w:rsidR="001A73BE" w:rsidRPr="00DA5B35" w:rsidRDefault="001A73BE" w:rsidP="00DA5B35">
      <w:pPr>
        <w:spacing w:after="0" w:line="240" w:lineRule="auto"/>
        <w:jc w:val="both"/>
        <w:rPr>
          <w:rFonts w:ascii="Aptos" w:hAnsi="Aptos" w:cstheme="minorHAnsi"/>
        </w:rPr>
      </w:pPr>
    </w:p>
    <w:p w14:paraId="5C9117A2" w14:textId="397324C9" w:rsidR="00A27261" w:rsidRPr="00DA5B35" w:rsidRDefault="003D2156" w:rsidP="00BC7A9F">
      <w:pPr>
        <w:pStyle w:val="PargrafodaLista"/>
        <w:numPr>
          <w:ilvl w:val="0"/>
          <w:numId w:val="3"/>
        </w:numPr>
        <w:spacing w:after="0" w:line="240" w:lineRule="auto"/>
        <w:jc w:val="both"/>
        <w:rPr>
          <w:rFonts w:ascii="Aptos" w:hAnsi="Aptos" w:cstheme="minorHAnsi"/>
        </w:rPr>
      </w:pPr>
      <w:r w:rsidRPr="00DA5B35">
        <w:rPr>
          <w:rFonts w:ascii="Aptos" w:hAnsi="Aptos" w:cstheme="minorHAnsi"/>
          <w:b/>
        </w:rPr>
        <w:t>DA FASE DE HABILITAÇÃO</w:t>
      </w:r>
      <w:r w:rsidR="007C1388" w:rsidRPr="00DA5B35">
        <w:rPr>
          <w:rFonts w:ascii="Aptos" w:hAnsi="Aptos" w:cstheme="minorHAnsi"/>
          <w:b/>
        </w:rPr>
        <w:t>:</w:t>
      </w:r>
      <w:r w:rsidR="007C1388" w:rsidRPr="00DA5B35">
        <w:rPr>
          <w:rFonts w:ascii="Aptos" w:hAnsi="Aptos" w:cstheme="minorHAnsi"/>
        </w:rPr>
        <w:t xml:space="preserve"> </w:t>
      </w:r>
    </w:p>
    <w:p w14:paraId="4FB9C1FB" w14:textId="3BBE9593"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DA5B35">
        <w:rPr>
          <w:rFonts w:ascii="Aptos" w:hAnsi="Aptos" w:cstheme="minorHAnsi"/>
        </w:rPr>
        <w:t>arts</w:t>
      </w:r>
      <w:proofErr w:type="spellEnd"/>
      <w:r w:rsidRPr="00DA5B35">
        <w:rPr>
          <w:rFonts w:ascii="Aptos" w:hAnsi="Aptos" w:cstheme="minorHAnsi"/>
        </w:rPr>
        <w:t>. 62 a 70 da Lei nº 14.133, de 2021.</w:t>
      </w:r>
    </w:p>
    <w:p w14:paraId="11F16417" w14:textId="611AE52B"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Quando permitida a participação de empresas estrangeiras que não funcionem no País, as exigências de habilitação serão atendidas mediante documentos equivalentes, inicialmente apresentados em tradução livre.</w:t>
      </w:r>
    </w:p>
    <w:p w14:paraId="1F4CD1D7" w14:textId="425CF375"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Na hipótese de o licitante vencedor ser empresa estrangeira que não funcione no País, para fins de assinatura </w:t>
      </w:r>
      <w:r w:rsidR="00A456B1" w:rsidRPr="00DA5B35">
        <w:rPr>
          <w:rFonts w:ascii="Aptos" w:hAnsi="Aptos" w:cstheme="minorHAnsi"/>
        </w:rPr>
        <w:t>d</w:t>
      </w:r>
      <w:r w:rsidRPr="00DA5B35">
        <w:rPr>
          <w:rFonts w:ascii="Aptos" w:hAnsi="Aptos" w:cstheme="minorHAnsi"/>
        </w:rPr>
        <w:t xml:space="preserve">e contratos, os documentos exigidos para a habilitação serão traduzidos por tradutor juramentado no País e apostilados nos termos do disposto no Decreto nº 8.660, de 29 de janeiro de 2016, ou de outro que venha a substituí-lo, ou </w:t>
      </w:r>
      <w:proofErr w:type="spellStart"/>
      <w:r w:rsidRPr="00DA5B35">
        <w:rPr>
          <w:rFonts w:ascii="Aptos" w:hAnsi="Aptos" w:cstheme="minorHAnsi"/>
        </w:rPr>
        <w:t>consularizados</w:t>
      </w:r>
      <w:proofErr w:type="spellEnd"/>
      <w:r w:rsidRPr="00DA5B35">
        <w:rPr>
          <w:rFonts w:ascii="Aptos" w:hAnsi="Aptos" w:cstheme="minorHAnsi"/>
        </w:rPr>
        <w:t xml:space="preserve"> pelos respectivos consulados ou embaixadas.</w:t>
      </w:r>
    </w:p>
    <w:p w14:paraId="76B54949" w14:textId="043061D3"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Os documentos exigidos para fins de habilitação poderão ser apresentados em original ou por cópia.</w:t>
      </w:r>
    </w:p>
    <w:p w14:paraId="3439D724" w14:textId="55B4811F"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Será verificado se o licitante apresentou declaração de que atende aos requisitos de habilitação, e o declarante responderá pela veracidade das informações prestadas, na forma da lei (art. 63, I, da Lei nº 14.133/2021).</w:t>
      </w:r>
    </w:p>
    <w:p w14:paraId="557B973F" w14:textId="6440E4AA"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4CB3D31" w14:textId="72D3B818"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DA5B35">
        <w:rPr>
          <w:rFonts w:ascii="Aptos" w:hAnsi="Aptos" w:cstheme="minorHAnsi"/>
        </w:rPr>
        <w:t>infralegais</w:t>
      </w:r>
      <w:proofErr w:type="spellEnd"/>
      <w:r w:rsidRPr="00DA5B35">
        <w:rPr>
          <w:rFonts w:ascii="Aptos" w:hAnsi="Aptos" w:cstheme="minorHAnsi"/>
        </w:rPr>
        <w:t>, nas convenções coletivas de trabalho e nos termos de ajustamento de conduta vigentes na data de entrega das propostas.</w:t>
      </w:r>
    </w:p>
    <w:p w14:paraId="25F79E31" w14:textId="056C26F2"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habilit</w:t>
      </w:r>
      <w:r w:rsidR="00D14E00" w:rsidRPr="00DA5B35">
        <w:rPr>
          <w:rFonts w:ascii="Aptos" w:hAnsi="Aptos" w:cstheme="minorHAnsi"/>
        </w:rPr>
        <w:t>ação será verificada por meio da platafor</w:t>
      </w:r>
      <w:r w:rsidR="001B5E57" w:rsidRPr="00DA5B35">
        <w:rPr>
          <w:rFonts w:ascii="Aptos" w:hAnsi="Aptos" w:cstheme="minorHAnsi"/>
        </w:rPr>
        <w:t>ma utilizada no certame</w:t>
      </w:r>
      <w:r w:rsidRPr="00DA5B35">
        <w:rPr>
          <w:rFonts w:ascii="Aptos" w:hAnsi="Aptos" w:cstheme="minorHAnsi"/>
        </w:rPr>
        <w:t>.</w:t>
      </w:r>
    </w:p>
    <w:p w14:paraId="688302B3" w14:textId="343F3516" w:rsidR="003D2156" w:rsidRPr="00DA5B35" w:rsidRDefault="003D2156"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É de responsabilidade do licitante conferir a exatidão dos seus dados cadastrais no Registro Cadastral </w:t>
      </w:r>
      <w:r w:rsidR="001B5E57" w:rsidRPr="00DA5B35">
        <w:rPr>
          <w:rFonts w:ascii="Aptos" w:hAnsi="Aptos" w:cstheme="minorHAnsi"/>
        </w:rPr>
        <w:t>da plataforma</w:t>
      </w:r>
      <w:r w:rsidRPr="00DA5B35">
        <w:rPr>
          <w:rFonts w:ascii="Aptos" w:hAnsi="Aptos" w:cstheme="minorHAnsi"/>
        </w:rPr>
        <w:t xml:space="preserve"> e mantê-los atualizados, devendo proceder, imediatamente, à correção ou à alteração dos registros tão logo identifique incorreção ou aqueles se tornem desatualizados.</w:t>
      </w:r>
    </w:p>
    <w:p w14:paraId="3D45E805" w14:textId="37D37B0E" w:rsidR="003D2156" w:rsidRPr="00DA5B35" w:rsidRDefault="003D2156"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lastRenderedPageBreak/>
        <w:t xml:space="preserve">A não observância do disposto no item anterior poderá ensejar desclassificação no momento da habilitação. </w:t>
      </w:r>
    </w:p>
    <w:p w14:paraId="7A768E25" w14:textId="5887FB95" w:rsidR="00953D6B" w:rsidRPr="00DA5B35" w:rsidRDefault="00953D6B"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verificação pelo pregoeiro, em sítios eletrônicos oficiais de órgãos e entidades emissores de certidões constitui meio legal de prova, para fins de habilitação.</w:t>
      </w:r>
    </w:p>
    <w:p w14:paraId="5D2A5736" w14:textId="16CB8BF2" w:rsidR="00953D6B" w:rsidRPr="00DA5B35" w:rsidRDefault="00953D6B"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Os documentos exigidos para habilitação que não estejam </w:t>
      </w:r>
      <w:r w:rsidR="001B5E57" w:rsidRPr="00DA5B35">
        <w:rPr>
          <w:rFonts w:ascii="Aptos" w:hAnsi="Aptos" w:cstheme="minorHAnsi"/>
        </w:rPr>
        <w:t>inseridos na plataforma,</w:t>
      </w:r>
      <w:r w:rsidRPr="00DA5B35">
        <w:rPr>
          <w:rFonts w:ascii="Aptos" w:hAnsi="Aptos" w:cstheme="minorHAnsi"/>
        </w:rPr>
        <w:t xml:space="preserve"> serão enviados por meio do sistema, em formato digital, no prazo</w:t>
      </w:r>
      <w:r w:rsidR="001B5E57" w:rsidRPr="00DA5B35">
        <w:rPr>
          <w:rFonts w:ascii="Aptos" w:hAnsi="Aptos" w:cstheme="minorHAnsi"/>
        </w:rPr>
        <w:t xml:space="preserve"> máximo</w:t>
      </w:r>
      <w:r w:rsidRPr="00DA5B35">
        <w:rPr>
          <w:rFonts w:ascii="Aptos" w:hAnsi="Aptos" w:cstheme="minorHAnsi"/>
        </w:rPr>
        <w:t xml:space="preserve"> de 2 (duas) horas, prorrogável por igual período, contado da solicitação do pregoeiro.</w:t>
      </w:r>
    </w:p>
    <w:p w14:paraId="1F9F7099" w14:textId="1CBD46D8" w:rsidR="00953D6B" w:rsidRPr="00DA5B35" w:rsidRDefault="00953D6B"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Na hipótese de a fase de habilitação anteceder a fase de apresentação de propostas e lances, os licitantes encaminharão, por meio do sistema, simultaneamente os documentos de habilitação e a proposta com o preço ou o percentual de desconto.</w:t>
      </w:r>
    </w:p>
    <w:p w14:paraId="3393CAC0" w14:textId="6CF7BCED" w:rsidR="00953D6B" w:rsidRPr="00DA5B35" w:rsidRDefault="00953D6B"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A verificação </w:t>
      </w:r>
      <w:r w:rsidR="001B5E57" w:rsidRPr="00DA5B35">
        <w:rPr>
          <w:rFonts w:ascii="Aptos" w:hAnsi="Aptos" w:cstheme="minorHAnsi"/>
        </w:rPr>
        <w:t>dos documentos de habilitação</w:t>
      </w:r>
      <w:r w:rsidRPr="00DA5B35">
        <w:rPr>
          <w:rFonts w:ascii="Aptos" w:hAnsi="Aptos" w:cstheme="minorHAnsi"/>
        </w:rPr>
        <w:t xml:space="preserve"> somente será feita em relação ao licitante vencedor.</w:t>
      </w:r>
    </w:p>
    <w:p w14:paraId="37F1272E" w14:textId="09AE1A06" w:rsidR="00BF2C4C" w:rsidRPr="00DA5B35" w:rsidRDefault="00BF2C4C"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Após a entrega dos documentos para habilitação, não será permitida a substituição ou a apresentação de novos documentos, salvo em sede de diligência, para (Lei 14.133/21:</w:t>
      </w:r>
    </w:p>
    <w:p w14:paraId="7EBF1D07" w14:textId="15C6E788" w:rsidR="00BF2C4C" w:rsidRPr="00DA5B35" w:rsidRDefault="00BF2C4C"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complementação</w:t>
      </w:r>
      <w:proofErr w:type="gramEnd"/>
      <w:r w:rsidRPr="00DA5B35">
        <w:rPr>
          <w:rFonts w:ascii="Aptos" w:hAnsi="Aptos" w:cstheme="minorHAnsi"/>
        </w:rPr>
        <w:t xml:space="preserve"> de informações acerca dos documentos já apresentados pelos licitantes e desde que necessária para apurar fatos existentes à época da abertura do certame; e</w:t>
      </w:r>
    </w:p>
    <w:p w14:paraId="28A800DF" w14:textId="06791E48" w:rsidR="00BF2C4C" w:rsidRPr="00DA5B35" w:rsidRDefault="00BF2C4C"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atualização</w:t>
      </w:r>
      <w:proofErr w:type="gramEnd"/>
      <w:r w:rsidRPr="00DA5B35">
        <w:rPr>
          <w:rFonts w:ascii="Aptos" w:hAnsi="Aptos" w:cstheme="minorHAnsi"/>
        </w:rPr>
        <w:t xml:space="preserve"> de documentos cuja validade tenha expirado após a data de recebimento das propostas;</w:t>
      </w:r>
    </w:p>
    <w:p w14:paraId="5C730F9A" w14:textId="0B2664E1" w:rsidR="00BF2C4C" w:rsidRPr="00DA5B35" w:rsidRDefault="00BF2C4C"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Na análise dos documentos de habilitação, o pregoeiro e sua equipe de apoio, poderá sanar erros ou falhas, que não alterem a substância dos documentos e sua validade jurídica, mediante decisão fundamentada, registrada em ata e acessível a todos, atribuindo-lhes eficácia para fins de habilitação e classificação.</w:t>
      </w:r>
    </w:p>
    <w:p w14:paraId="5AF8D2EB" w14:textId="2FB096EB" w:rsidR="00BF2C4C" w:rsidRPr="00DA5B35" w:rsidRDefault="00BF2C4C"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Na hipótese de o licitante não atender às exigências para habilitação, o pregoeiro examinará a proposta subsequente e assim sucessivamente, na ordem de classificação, até a apuração de uma proposta que atenda ao presente edital.</w:t>
      </w:r>
    </w:p>
    <w:p w14:paraId="099281B6" w14:textId="34443312" w:rsidR="00BF2C4C" w:rsidRPr="00DA5B35" w:rsidRDefault="00BF2C4C"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Somente serão disponibilizados para acesso público os documentos de habilitação do licitante cuja proposta atenda ao edital de licitação, após concluídos os procedimentos de que trata o subitem anterior.</w:t>
      </w:r>
    </w:p>
    <w:p w14:paraId="249A89BE" w14:textId="6E11BA50" w:rsidR="00BF2C4C" w:rsidRPr="00DA5B35" w:rsidRDefault="00BF2C4C"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comprovação de regularidade fiscal e trabalhista das microempresas e das empresas de pequeno porte somente será exigida para efeito de contratação, e não como condição para participação na licitação.</w:t>
      </w:r>
    </w:p>
    <w:p w14:paraId="6F4F6862" w14:textId="7C4F0274" w:rsidR="00BF2C4C" w:rsidRPr="00DA5B35" w:rsidRDefault="00BF2C4C"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Quando a fase de habilitação anteceder a de julgamento e já tiver sido encerrada, não caberá exclusão de licitante por motivo relacionado à habilitação, salvo em razão de fatos supervenientes ou só conhecidos após o julgamento.</w:t>
      </w:r>
    </w:p>
    <w:p w14:paraId="2E5547FA" w14:textId="77777777" w:rsidR="003D1E11" w:rsidRPr="00DA5B35" w:rsidRDefault="003D1E11" w:rsidP="00DA5B35">
      <w:pPr>
        <w:spacing w:after="0" w:line="240" w:lineRule="auto"/>
        <w:jc w:val="both"/>
        <w:rPr>
          <w:rFonts w:ascii="Aptos" w:hAnsi="Aptos" w:cstheme="minorHAnsi"/>
          <w:color w:val="000000" w:themeColor="text1"/>
        </w:rPr>
      </w:pPr>
    </w:p>
    <w:p w14:paraId="0D1B1FD2" w14:textId="791F6E5F" w:rsidR="003700E8" w:rsidRPr="00DA5B35" w:rsidRDefault="003700E8" w:rsidP="00BC7A9F">
      <w:pPr>
        <w:pStyle w:val="PargrafodaLista"/>
        <w:numPr>
          <w:ilvl w:val="0"/>
          <w:numId w:val="3"/>
        </w:numPr>
        <w:spacing w:after="0" w:line="240" w:lineRule="auto"/>
        <w:jc w:val="both"/>
        <w:rPr>
          <w:rFonts w:ascii="Aptos" w:hAnsi="Aptos" w:cstheme="minorHAnsi"/>
        </w:rPr>
      </w:pPr>
      <w:r w:rsidRPr="00DA5B35">
        <w:rPr>
          <w:rFonts w:ascii="Aptos" w:hAnsi="Aptos" w:cstheme="minorHAnsi"/>
          <w:b/>
        </w:rPr>
        <w:t>CONTRATAÇÃO</w:t>
      </w:r>
    </w:p>
    <w:p w14:paraId="45DA3B1B" w14:textId="7F58DA6A" w:rsidR="003700E8" w:rsidRPr="00DA5B35" w:rsidRDefault="003700E8"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Depois de </w:t>
      </w:r>
      <w:r w:rsidR="00A456B1" w:rsidRPr="00DA5B35">
        <w:rPr>
          <w:rFonts w:ascii="Aptos" w:hAnsi="Aptos" w:cstheme="minorHAnsi"/>
        </w:rPr>
        <w:t>homologada a licitação</w:t>
      </w:r>
      <w:r w:rsidRPr="00DA5B35">
        <w:rPr>
          <w:rFonts w:ascii="Aptos" w:hAnsi="Aptos" w:cstheme="minorHAnsi"/>
        </w:rPr>
        <w:t xml:space="preserve">, o fornecedor </w:t>
      </w:r>
      <w:r w:rsidR="00A456B1" w:rsidRPr="00DA5B35">
        <w:rPr>
          <w:rFonts w:ascii="Aptos" w:hAnsi="Aptos" w:cstheme="minorHAnsi"/>
        </w:rPr>
        <w:t>será</w:t>
      </w:r>
      <w:r w:rsidRPr="00DA5B35">
        <w:rPr>
          <w:rFonts w:ascii="Aptos" w:hAnsi="Aptos" w:cstheme="minorHAnsi"/>
        </w:rPr>
        <w:t xml:space="preserve"> convocado, para assinatura do contrato, dentro do prazo de 5 (cinco) dias úteis, contado da data do recebimento do documento oficial de convocação, sob pena de decair o direito à contratação, sem prejuízo das sanções previstas neste Edital.</w:t>
      </w:r>
    </w:p>
    <w:p w14:paraId="574DB8F8" w14:textId="0D27EA7C" w:rsidR="003700E8" w:rsidRPr="00DA5B35" w:rsidRDefault="003700E8"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EFE690D" w14:textId="0BB509EC" w:rsidR="003700E8" w:rsidRPr="00DA5B35" w:rsidRDefault="003700E8"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w:t>
      </w:r>
      <w:proofErr w:type="spellStart"/>
      <w:r w:rsidRPr="00DA5B35">
        <w:rPr>
          <w:rFonts w:ascii="Aptos" w:hAnsi="Aptos" w:cstheme="minorHAnsi"/>
        </w:rPr>
        <w:t>no</w:t>
      </w:r>
      <w:proofErr w:type="spellEnd"/>
      <w:r w:rsidRPr="00DA5B35">
        <w:rPr>
          <w:rFonts w:ascii="Aptos" w:hAnsi="Aptos" w:cstheme="minorHAnsi"/>
        </w:rPr>
        <w:t xml:space="preserve"> prazo de 2 (dois) dias, a contar da data de seu recebimento ou da disponibilização do acesso ao sistema de processo eletrônico.</w:t>
      </w:r>
    </w:p>
    <w:p w14:paraId="309D5E78" w14:textId="4A3B955A" w:rsidR="003700E8" w:rsidRPr="00DA5B35" w:rsidRDefault="003700E8"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O contrato poderá ser assinado por meio de assinatura digital e disponibilizada na plataforma eletrônica de g</w:t>
      </w:r>
      <w:r w:rsidR="00403A48" w:rsidRPr="00DA5B35">
        <w:rPr>
          <w:rFonts w:ascii="Aptos" w:hAnsi="Aptos" w:cstheme="minorHAnsi"/>
        </w:rPr>
        <w:t>estão</w:t>
      </w:r>
      <w:r w:rsidRPr="00DA5B35">
        <w:rPr>
          <w:rFonts w:ascii="Aptos" w:hAnsi="Aptos" w:cstheme="minorHAnsi"/>
        </w:rPr>
        <w:t xml:space="preserve"> da ata de registro de preços.</w:t>
      </w:r>
    </w:p>
    <w:p w14:paraId="77A75E4E" w14:textId="1F562CA4" w:rsidR="009A0F4F" w:rsidRPr="00DA5B35" w:rsidRDefault="009A0F4F"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782ADC66" w14:textId="46B1288D"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lastRenderedPageBreak/>
        <w:t>Previamente à contratação a Administração realizará consulta ao Cadastro de Fornecedores para identificar possível suspensão temporária de participação em licitação, no âmbito do órgão ou entidade, proibição de contratar com o Poder Público, bem como ocorrências impeditivas indiretas.</w:t>
      </w:r>
    </w:p>
    <w:p w14:paraId="271E5968" w14:textId="7C48071E"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Na hipótese de irregularidade do registro no Cadastro de Fornecedores, o contratado deverá regularizar a sua situação perante o cadastro no prazo de até 05 (cinco) dias úteis, sob pena de aplicação das penalidades previstas no edital e anexos.</w:t>
      </w:r>
      <w:r w:rsidR="00E67C92" w:rsidRPr="00DA5B35">
        <w:rPr>
          <w:rFonts w:ascii="Aptos" w:hAnsi="Aptos" w:cstheme="minorHAnsi"/>
        </w:rPr>
        <w:t>8.1.8</w:t>
      </w:r>
    </w:p>
    <w:p w14:paraId="05B62556" w14:textId="77777777" w:rsidR="00E67C92" w:rsidRPr="00DA5B35" w:rsidRDefault="00E67C92" w:rsidP="00BC7A9F">
      <w:pPr>
        <w:pStyle w:val="PargrafodaLista"/>
        <w:numPr>
          <w:ilvl w:val="1"/>
          <w:numId w:val="3"/>
        </w:numPr>
        <w:spacing w:after="0" w:line="240" w:lineRule="auto"/>
        <w:jc w:val="both"/>
        <w:rPr>
          <w:rFonts w:ascii="Aptos" w:hAnsi="Aptos" w:cstheme="minorHAnsi"/>
        </w:rPr>
      </w:pPr>
    </w:p>
    <w:p w14:paraId="6F5FE5B4" w14:textId="0B73136E"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Na assinatura do contrato ou da ata de registro de preços, será exigida a comprovação das condições de habilitação consignadas no edital, que deverão ser mantidas pelo licitante durante a vigência do contrato ou da ata de registro de preços.</w:t>
      </w:r>
    </w:p>
    <w:p w14:paraId="686BDFDC" w14:textId="45862C8E"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Na hipótese de o vencedor da contratação direta se recusar a assinar o contrato, a Administração, sem prejuízo da aplicação das sanções das demais cominações legais cabíveis a esse fornecedor, poderá convocar outro fornecedor, respeitada a ordem de classificação, para, após a comprovação dos requisitos para habilitação, analisada a proposta e eventuais documentos complementares e, feita a negociação, assinar o contrato ou a ata de registro de preços.</w:t>
      </w:r>
    </w:p>
    <w:p w14:paraId="5034F2D8" w14:textId="77777777" w:rsidR="001A73BE" w:rsidRPr="00DA5B35" w:rsidRDefault="001A73BE" w:rsidP="00DA5B35">
      <w:pPr>
        <w:spacing w:after="0" w:line="240" w:lineRule="auto"/>
        <w:jc w:val="both"/>
        <w:rPr>
          <w:rFonts w:ascii="Aptos" w:hAnsi="Aptos" w:cstheme="minorHAnsi"/>
        </w:rPr>
      </w:pPr>
    </w:p>
    <w:p w14:paraId="54EDE565" w14:textId="096FC9DE" w:rsidR="009A0F4F" w:rsidRPr="00DA5B35" w:rsidRDefault="009A0F4F" w:rsidP="00BC7A9F">
      <w:pPr>
        <w:pStyle w:val="PargrafodaLista"/>
        <w:numPr>
          <w:ilvl w:val="0"/>
          <w:numId w:val="3"/>
        </w:numPr>
        <w:spacing w:after="0" w:line="240" w:lineRule="auto"/>
        <w:jc w:val="both"/>
        <w:rPr>
          <w:rFonts w:ascii="Aptos" w:hAnsi="Aptos" w:cstheme="minorHAnsi"/>
        </w:rPr>
      </w:pPr>
      <w:r w:rsidRPr="00DA5B35">
        <w:rPr>
          <w:rFonts w:ascii="Aptos" w:hAnsi="Aptos" w:cstheme="minorHAnsi"/>
          <w:b/>
        </w:rPr>
        <w:t>DO RECURSO</w:t>
      </w:r>
    </w:p>
    <w:p w14:paraId="46F53C69" w14:textId="4A697501"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interposição de recurso referente ao julgamento das propostas, à habilitação ou inabilitação de licitantes, à anulação ou revogação da licitação, observará o disposto no art. 165 da Lei nº 14.133, de 2021.</w:t>
      </w:r>
    </w:p>
    <w:p w14:paraId="66905714" w14:textId="3C92C050"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 prazo recursal é de 3 (três) dias úteis, contados da data de intimação ou de lavratura da ata.</w:t>
      </w:r>
    </w:p>
    <w:p w14:paraId="3D3B0814" w14:textId="77777777" w:rsidR="00F2473F" w:rsidRPr="00DA5B35" w:rsidRDefault="00F2473F" w:rsidP="00DA5B35">
      <w:pPr>
        <w:spacing w:after="0" w:line="240" w:lineRule="auto"/>
        <w:jc w:val="both"/>
        <w:rPr>
          <w:rFonts w:ascii="Aptos" w:hAnsi="Aptos" w:cstheme="minorHAnsi"/>
        </w:rPr>
      </w:pPr>
    </w:p>
    <w:p w14:paraId="4BAF798B" w14:textId="3673C3AF"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Quando o recurso apresentado impugnar o julgamento das propostas ou o ato de habilitação ou inabilitação do licitante:</w:t>
      </w:r>
    </w:p>
    <w:p w14:paraId="4C56A43A" w14:textId="01B2773B" w:rsidR="009A0F4F" w:rsidRPr="00DA5B35" w:rsidRDefault="009A0F4F"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w:t>
      </w:r>
      <w:proofErr w:type="gramEnd"/>
      <w:r w:rsidRPr="00DA5B35">
        <w:rPr>
          <w:rFonts w:ascii="Aptos" w:hAnsi="Aptos" w:cstheme="minorHAnsi"/>
        </w:rPr>
        <w:t xml:space="preserve"> intenção de recorrer deverá ser manifestada imediatamente, sob pena de preclusão;</w:t>
      </w:r>
    </w:p>
    <w:p w14:paraId="0206A984" w14:textId="7BF25DD5" w:rsidR="009A0F4F" w:rsidRPr="00DA5B35" w:rsidRDefault="009A0F4F"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o</w:t>
      </w:r>
      <w:proofErr w:type="gramEnd"/>
      <w:r w:rsidRPr="00DA5B35">
        <w:rPr>
          <w:rFonts w:ascii="Aptos" w:hAnsi="Aptos" w:cstheme="minorHAnsi"/>
        </w:rPr>
        <w:t xml:space="preserve"> prazo para apresentação das razões recursais será iniciado na data de intimação ou de lavratura da ata de habilitação ou inabilitação;</w:t>
      </w:r>
    </w:p>
    <w:p w14:paraId="1CEA1C01" w14:textId="07DF5E95"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Os recursos deverão ser encaminhados em campo próprio do sistema.</w:t>
      </w:r>
    </w:p>
    <w:p w14:paraId="2180A209" w14:textId="77777777" w:rsidR="005570E8" w:rsidRPr="00DA5B35" w:rsidRDefault="005570E8" w:rsidP="00DA5B35">
      <w:pPr>
        <w:spacing w:after="0" w:line="240" w:lineRule="auto"/>
        <w:jc w:val="both"/>
        <w:rPr>
          <w:rFonts w:ascii="Aptos" w:hAnsi="Aptos" w:cstheme="minorHAnsi"/>
        </w:rPr>
      </w:pPr>
    </w:p>
    <w:p w14:paraId="659F8318" w14:textId="51FC7EFF"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A6BD17" w14:textId="4367E391"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Os recursos interpostos fora do prazo não serão conhecidos.</w:t>
      </w:r>
    </w:p>
    <w:p w14:paraId="16014AEB" w14:textId="3B3A3EE6"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320D762" w14:textId="65BC3D7C"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 recurso e o pedido de reconsideração terão efeito suspensivo do ato ou da decisão recorrida até que sobrevenha decisão final da autoridade competente.</w:t>
      </w:r>
    </w:p>
    <w:p w14:paraId="014BFCE5" w14:textId="1D8BADBD"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 acolhimento do recurso invalida tão somente os atos insuscetíveis de aproveitamento.</w:t>
      </w:r>
    </w:p>
    <w:p w14:paraId="766BDA6C" w14:textId="72CB112D" w:rsidR="009A0F4F" w:rsidRPr="00DA5B35" w:rsidRDefault="009A0F4F"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Os autos do processo permanecerão com vista franqueada aos interessados na plataforma que for realizado o certame.</w:t>
      </w:r>
    </w:p>
    <w:p w14:paraId="12A5299E" w14:textId="77777777" w:rsidR="00742DAA" w:rsidRPr="00DA5B35" w:rsidRDefault="00742DAA" w:rsidP="00DA5B35">
      <w:pPr>
        <w:pStyle w:val="PargrafodaLista"/>
        <w:spacing w:after="0" w:line="240" w:lineRule="auto"/>
        <w:ind w:left="792"/>
        <w:jc w:val="both"/>
        <w:rPr>
          <w:rFonts w:ascii="Aptos" w:hAnsi="Aptos" w:cstheme="minorHAnsi"/>
        </w:rPr>
      </w:pPr>
    </w:p>
    <w:p w14:paraId="328716CE" w14:textId="1C57B92D" w:rsidR="00742DAA" w:rsidRPr="00DA5B35" w:rsidRDefault="00742DAA" w:rsidP="00BC7A9F">
      <w:pPr>
        <w:pStyle w:val="PargrafodaLista"/>
        <w:numPr>
          <w:ilvl w:val="0"/>
          <w:numId w:val="3"/>
        </w:numPr>
        <w:spacing w:after="0" w:line="240" w:lineRule="auto"/>
        <w:jc w:val="both"/>
        <w:rPr>
          <w:rFonts w:ascii="Aptos" w:hAnsi="Aptos" w:cstheme="minorHAnsi"/>
          <w:b/>
        </w:rPr>
      </w:pPr>
      <w:r w:rsidRPr="00DA5B35">
        <w:rPr>
          <w:rFonts w:ascii="Aptos" w:hAnsi="Aptos" w:cstheme="minorHAnsi"/>
          <w:b/>
        </w:rPr>
        <w:t>DAS INFRAÇÕES ADMINISTRATIVAS E SANÇÕES</w:t>
      </w:r>
    </w:p>
    <w:p w14:paraId="49F116F0" w14:textId="66864960" w:rsidR="009A0F4F" w:rsidRPr="00DA5B35" w:rsidRDefault="00742DAA"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Comete infração administrativa, nos termos da lei, o licitante que, com dolo ou culpa:</w:t>
      </w:r>
    </w:p>
    <w:p w14:paraId="48B9E022" w14:textId="4B72FC9B"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deixar</w:t>
      </w:r>
      <w:proofErr w:type="gramEnd"/>
      <w:r w:rsidRPr="00DA5B35">
        <w:rPr>
          <w:rFonts w:ascii="Aptos" w:hAnsi="Aptos" w:cstheme="minorHAnsi"/>
        </w:rPr>
        <w:t xml:space="preserve"> de entregar a documentação exigida para o certame ou não entregar qualquer documento que tenha sido solicitado pelo/a pregoeiro/a durante o certame;</w:t>
      </w:r>
    </w:p>
    <w:p w14:paraId="762392DD" w14:textId="119F83D2" w:rsidR="00742DAA" w:rsidRPr="00DA5B35" w:rsidRDefault="00742DAA"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Salvo em decorrência de fato superveniente devidamente justificado, não mantiver a proposta em especial quando:</w:t>
      </w:r>
    </w:p>
    <w:p w14:paraId="206D3F56" w14:textId="25342FFC"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não</w:t>
      </w:r>
      <w:proofErr w:type="gramEnd"/>
      <w:r w:rsidRPr="00DA5B35">
        <w:rPr>
          <w:rFonts w:ascii="Aptos" w:hAnsi="Aptos" w:cstheme="minorHAnsi"/>
        </w:rPr>
        <w:t xml:space="preserve"> enviar a proposta adequada ao último lance ofertado ou após a negociação;</w:t>
      </w:r>
    </w:p>
    <w:p w14:paraId="4B4AF0BA" w14:textId="08A52A43"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recusar</w:t>
      </w:r>
      <w:proofErr w:type="gramEnd"/>
      <w:r w:rsidRPr="00DA5B35">
        <w:rPr>
          <w:rFonts w:ascii="Aptos" w:hAnsi="Aptos" w:cstheme="minorHAnsi"/>
        </w:rPr>
        <w:t>-se a enviar o detalhamento da proposta quando exigível;</w:t>
      </w:r>
    </w:p>
    <w:p w14:paraId="60389D19" w14:textId="1638BFD3"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pedir</w:t>
      </w:r>
      <w:proofErr w:type="gramEnd"/>
      <w:r w:rsidRPr="00DA5B35">
        <w:rPr>
          <w:rFonts w:ascii="Aptos" w:hAnsi="Aptos" w:cstheme="minorHAnsi"/>
        </w:rPr>
        <w:t xml:space="preserve"> para ser desclassificado quando encerrada a etapa competitiva; ou</w:t>
      </w:r>
    </w:p>
    <w:p w14:paraId="69AE84B7" w14:textId="322BFF7A"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apresentar</w:t>
      </w:r>
      <w:proofErr w:type="gramEnd"/>
      <w:r w:rsidRPr="00DA5B35">
        <w:rPr>
          <w:rFonts w:ascii="Aptos" w:hAnsi="Aptos" w:cstheme="minorHAnsi"/>
        </w:rPr>
        <w:t xml:space="preserve"> proposta em desacordo com as especificações do Edital;</w:t>
      </w:r>
    </w:p>
    <w:p w14:paraId="33A739CD" w14:textId="658DD5B5"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lastRenderedPageBreak/>
        <w:t>não</w:t>
      </w:r>
      <w:proofErr w:type="gramEnd"/>
      <w:r w:rsidRPr="00DA5B35">
        <w:rPr>
          <w:rFonts w:ascii="Aptos" w:hAnsi="Aptos" w:cstheme="minorHAnsi"/>
        </w:rPr>
        <w:t xml:space="preserve"> celebrar o contrato ou não entregar a documentação exigida para a contratação, quando convocado dentro do prazo de validade de sua proposta;</w:t>
      </w:r>
    </w:p>
    <w:p w14:paraId="455629BA" w14:textId="042A8B11"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recusar</w:t>
      </w:r>
      <w:proofErr w:type="gramEnd"/>
      <w:r w:rsidRPr="00DA5B35">
        <w:rPr>
          <w:rFonts w:ascii="Aptos" w:hAnsi="Aptos" w:cstheme="minorHAnsi"/>
        </w:rPr>
        <w:t>-se, sem justificativa, a assinar o contrato ou a ata de registro de preço, ou a aceitar ou retirar o instrumento equivalente no prazo estabelecido pela Administração;</w:t>
      </w:r>
    </w:p>
    <w:p w14:paraId="13A8BA05" w14:textId="17C35B69"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apresentar</w:t>
      </w:r>
      <w:proofErr w:type="gramEnd"/>
      <w:r w:rsidRPr="00DA5B35">
        <w:rPr>
          <w:rFonts w:ascii="Aptos" w:hAnsi="Aptos" w:cstheme="minorHAnsi"/>
        </w:rPr>
        <w:t xml:space="preserve"> declaração ou documentação falsa exigida para o certame ou prestar declaração falsa durante a licitação</w:t>
      </w:r>
    </w:p>
    <w:p w14:paraId="77478B9E" w14:textId="720FB5FC"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fraudar</w:t>
      </w:r>
      <w:proofErr w:type="gramEnd"/>
      <w:r w:rsidRPr="00DA5B35">
        <w:rPr>
          <w:rFonts w:ascii="Aptos" w:hAnsi="Aptos" w:cstheme="minorHAnsi"/>
        </w:rPr>
        <w:t xml:space="preserve"> a licitação</w:t>
      </w:r>
    </w:p>
    <w:p w14:paraId="3865A15B" w14:textId="5ABCDF5C"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comportar</w:t>
      </w:r>
      <w:proofErr w:type="gramEnd"/>
      <w:r w:rsidRPr="00DA5B35">
        <w:rPr>
          <w:rFonts w:ascii="Aptos" w:hAnsi="Aptos" w:cstheme="minorHAnsi"/>
        </w:rPr>
        <w:t>-se de modo inidôneo ou cometer fraude de qualquer natureza, em especial quando:</w:t>
      </w:r>
    </w:p>
    <w:p w14:paraId="1AD1AE6E" w14:textId="2F4135ED"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agir</w:t>
      </w:r>
      <w:proofErr w:type="gramEnd"/>
      <w:r w:rsidRPr="00DA5B35">
        <w:rPr>
          <w:rFonts w:ascii="Aptos" w:hAnsi="Aptos" w:cstheme="minorHAnsi"/>
        </w:rPr>
        <w:t xml:space="preserve"> em conluio ou em desconformidade com a lei;</w:t>
      </w:r>
    </w:p>
    <w:p w14:paraId="73BE8E4D" w14:textId="02A8298A"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induzir</w:t>
      </w:r>
      <w:proofErr w:type="gramEnd"/>
      <w:r w:rsidRPr="00DA5B35">
        <w:rPr>
          <w:rFonts w:ascii="Aptos" w:hAnsi="Aptos" w:cstheme="minorHAnsi"/>
        </w:rPr>
        <w:t xml:space="preserve"> deliberadamente a erro no julgamento;</w:t>
      </w:r>
    </w:p>
    <w:p w14:paraId="239A527E" w14:textId="77777777" w:rsidR="00F2473F" w:rsidRPr="00DA5B35" w:rsidRDefault="00F2473F" w:rsidP="00DA5B35">
      <w:pPr>
        <w:spacing w:after="0" w:line="240" w:lineRule="auto"/>
        <w:jc w:val="both"/>
        <w:rPr>
          <w:rFonts w:ascii="Aptos" w:hAnsi="Aptos" w:cstheme="minorHAnsi"/>
        </w:rPr>
      </w:pPr>
    </w:p>
    <w:p w14:paraId="084E353B" w14:textId="7E56D965"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praticar</w:t>
      </w:r>
      <w:proofErr w:type="gramEnd"/>
      <w:r w:rsidRPr="00DA5B35">
        <w:rPr>
          <w:rFonts w:ascii="Aptos" w:hAnsi="Aptos" w:cstheme="minorHAnsi"/>
        </w:rPr>
        <w:t xml:space="preserve"> atos ilícitos com vistas a frustrar os objetivos da licitação</w:t>
      </w:r>
    </w:p>
    <w:p w14:paraId="64DEF81E" w14:textId="6592B544" w:rsidR="00742DAA" w:rsidRPr="00DA5B35" w:rsidRDefault="00742DAA" w:rsidP="00BC7A9F">
      <w:pPr>
        <w:pStyle w:val="PargrafodaLista"/>
        <w:numPr>
          <w:ilvl w:val="3"/>
          <w:numId w:val="3"/>
        </w:numPr>
        <w:spacing w:after="0" w:line="240" w:lineRule="auto"/>
        <w:jc w:val="both"/>
        <w:rPr>
          <w:rFonts w:ascii="Aptos" w:hAnsi="Aptos" w:cstheme="minorHAnsi"/>
        </w:rPr>
      </w:pPr>
      <w:proofErr w:type="gramStart"/>
      <w:r w:rsidRPr="00DA5B35">
        <w:rPr>
          <w:rFonts w:ascii="Aptos" w:hAnsi="Aptos" w:cstheme="minorHAnsi"/>
        </w:rPr>
        <w:t>praticar</w:t>
      </w:r>
      <w:proofErr w:type="gramEnd"/>
      <w:r w:rsidRPr="00DA5B35">
        <w:rPr>
          <w:rFonts w:ascii="Aptos" w:hAnsi="Aptos" w:cstheme="minorHAnsi"/>
        </w:rPr>
        <w:t xml:space="preserve"> ato lesivo previsto no art. 5º da Lei nº 12.846, de 2013.</w:t>
      </w:r>
    </w:p>
    <w:p w14:paraId="4840EEC2" w14:textId="3ECC1871" w:rsidR="00742DAA" w:rsidRPr="00DA5B35" w:rsidRDefault="00742DAA"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Com fulcro na Lei nº 14.133, de 2021, a Administração poderá, garantida a prévia defesa, aplicar aos licitantes e/ou adjudicatários as seguintes sanções, sem prejuízo das responsabilidades civil e criminal:</w:t>
      </w:r>
    </w:p>
    <w:p w14:paraId="36D27D25" w14:textId="09634BBC"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advertência</w:t>
      </w:r>
      <w:proofErr w:type="gramEnd"/>
      <w:r w:rsidRPr="00DA5B35">
        <w:rPr>
          <w:rFonts w:ascii="Aptos" w:hAnsi="Aptos" w:cstheme="minorHAnsi"/>
        </w:rPr>
        <w:t>;</w:t>
      </w:r>
    </w:p>
    <w:p w14:paraId="415D2D29" w14:textId="461AE8C6"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multa</w:t>
      </w:r>
      <w:proofErr w:type="gramEnd"/>
      <w:r w:rsidRPr="00DA5B35">
        <w:rPr>
          <w:rFonts w:ascii="Aptos" w:hAnsi="Aptos" w:cstheme="minorHAnsi"/>
        </w:rPr>
        <w:t>;</w:t>
      </w:r>
    </w:p>
    <w:p w14:paraId="1160D856" w14:textId="6D85F797"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impedimento</w:t>
      </w:r>
      <w:proofErr w:type="gramEnd"/>
      <w:r w:rsidRPr="00DA5B35">
        <w:rPr>
          <w:rFonts w:ascii="Aptos" w:hAnsi="Aptos" w:cstheme="minorHAnsi"/>
        </w:rPr>
        <w:t xml:space="preserve"> de licitar e contratar e</w:t>
      </w:r>
    </w:p>
    <w:p w14:paraId="24E30F59" w14:textId="77777777"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declaração</w:t>
      </w:r>
      <w:proofErr w:type="gramEnd"/>
      <w:r w:rsidRPr="00DA5B35">
        <w:rPr>
          <w:rFonts w:ascii="Aptos" w:hAnsi="Aptos" w:cstheme="minorHAnsi"/>
        </w:rPr>
        <w:t xml:space="preserve"> de inidoneidade para licitar ou contratar, enquanto perdurarem os motivos determinantes da punição ou até que seja promovida sua reabilitação perante a própria autoridade que aplicou a penalidade. </w:t>
      </w:r>
    </w:p>
    <w:p w14:paraId="477860B4" w14:textId="6CB1893F" w:rsidR="00742DAA" w:rsidRPr="00DA5B35" w:rsidRDefault="00742DAA"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Na aplicação das sanções serão considerados:</w:t>
      </w:r>
    </w:p>
    <w:p w14:paraId="555D5165" w14:textId="0633D24A"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w:t>
      </w:r>
      <w:proofErr w:type="gramEnd"/>
      <w:r w:rsidRPr="00DA5B35">
        <w:rPr>
          <w:rFonts w:ascii="Aptos" w:hAnsi="Aptos" w:cstheme="minorHAnsi"/>
        </w:rPr>
        <w:t xml:space="preserve"> natureza e a gravidade da infração cometida.</w:t>
      </w:r>
    </w:p>
    <w:p w14:paraId="0D172140" w14:textId="52EBD59E"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as</w:t>
      </w:r>
      <w:proofErr w:type="gramEnd"/>
      <w:r w:rsidRPr="00DA5B35">
        <w:rPr>
          <w:rFonts w:ascii="Aptos" w:hAnsi="Aptos" w:cstheme="minorHAnsi"/>
        </w:rPr>
        <w:t xml:space="preserve"> peculiaridades do caso concreto.</w:t>
      </w:r>
    </w:p>
    <w:p w14:paraId="3C6EE7B7" w14:textId="5EC652F2"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as</w:t>
      </w:r>
      <w:proofErr w:type="gramEnd"/>
      <w:r w:rsidRPr="00DA5B35">
        <w:rPr>
          <w:rFonts w:ascii="Aptos" w:hAnsi="Aptos" w:cstheme="minorHAnsi"/>
        </w:rPr>
        <w:t xml:space="preserve"> circunstâncias agravantes ou atenuantes.</w:t>
      </w:r>
    </w:p>
    <w:p w14:paraId="79690233" w14:textId="41937400"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os</w:t>
      </w:r>
      <w:proofErr w:type="gramEnd"/>
      <w:r w:rsidRPr="00DA5B35">
        <w:rPr>
          <w:rFonts w:ascii="Aptos" w:hAnsi="Aptos" w:cstheme="minorHAnsi"/>
        </w:rPr>
        <w:t xml:space="preserve"> danos que dela provierem para a Administração Pública.</w:t>
      </w:r>
    </w:p>
    <w:p w14:paraId="50D5FB97" w14:textId="1D882E0E" w:rsidR="00742DAA" w:rsidRPr="00DA5B35" w:rsidRDefault="00742DAA" w:rsidP="00BC7A9F">
      <w:pPr>
        <w:pStyle w:val="PargrafodaLista"/>
        <w:numPr>
          <w:ilvl w:val="2"/>
          <w:numId w:val="3"/>
        </w:numPr>
        <w:spacing w:after="0" w:line="240" w:lineRule="auto"/>
        <w:jc w:val="both"/>
        <w:rPr>
          <w:rFonts w:ascii="Aptos" w:hAnsi="Aptos" w:cstheme="minorHAnsi"/>
        </w:rPr>
      </w:pPr>
      <w:proofErr w:type="gramStart"/>
      <w:r w:rsidRPr="00DA5B35">
        <w:rPr>
          <w:rFonts w:ascii="Aptos" w:hAnsi="Aptos" w:cstheme="minorHAnsi"/>
        </w:rPr>
        <w:t>a</w:t>
      </w:r>
      <w:proofErr w:type="gramEnd"/>
      <w:r w:rsidRPr="00DA5B35">
        <w:rPr>
          <w:rFonts w:ascii="Aptos" w:hAnsi="Aptos" w:cstheme="minorHAnsi"/>
        </w:rPr>
        <w:t xml:space="preserve"> implantação ou o aperfeiçoamento de programa de integridade, conforme normas e orientações dos órgãos de controle.</w:t>
      </w:r>
    </w:p>
    <w:p w14:paraId="0C5B8DE1" w14:textId="38FB529C" w:rsidR="00742DAA" w:rsidRPr="00DA5B35" w:rsidRDefault="00742DAA"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multa será recolhida em percentual de 0,5% a 30% incidente sobre o valor do contrato licitado, recolhida no prazo máximo de 05 (cinco) dias úteis, a contar da comunicação oficial.</w:t>
      </w:r>
    </w:p>
    <w:p w14:paraId="71EB1EB5" w14:textId="39058C4E" w:rsidR="000231F9" w:rsidRPr="00DA5B35" w:rsidRDefault="000231F9"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Para as infrações previstas dos itens 14.1.1 a 14.1.3, a multa será de 0,5% a 15% do valor do contrato licitado.</w:t>
      </w:r>
    </w:p>
    <w:p w14:paraId="05492C85" w14:textId="553C466D" w:rsidR="00BB46DA" w:rsidRPr="00DA5B35" w:rsidRDefault="000231F9" w:rsidP="00BC7A9F">
      <w:pPr>
        <w:pStyle w:val="PargrafodaLista"/>
        <w:numPr>
          <w:ilvl w:val="2"/>
          <w:numId w:val="3"/>
        </w:numPr>
        <w:spacing w:after="0" w:line="240" w:lineRule="auto"/>
        <w:jc w:val="both"/>
        <w:rPr>
          <w:rFonts w:ascii="Aptos" w:hAnsi="Aptos" w:cstheme="minorHAnsi"/>
        </w:rPr>
      </w:pPr>
      <w:r w:rsidRPr="00DA5B35">
        <w:rPr>
          <w:rFonts w:ascii="Aptos" w:hAnsi="Aptos" w:cstheme="minorHAnsi"/>
        </w:rPr>
        <w:t>Para as infrações previstas dos itens 14.1.4 a 14.1.8, a multa será de 15% a 30% do valor do contrato licitado.</w:t>
      </w:r>
    </w:p>
    <w:p w14:paraId="25F5E853" w14:textId="1AC4D702" w:rsidR="000231F9"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As sanções de advertência, impedimento de licitar e contratar e declaração de inidoneidade para licitar ou contratar poderão ser aplicadas, cumulativamente ou não, à penalidade de multa.</w:t>
      </w:r>
    </w:p>
    <w:p w14:paraId="0C7921CD" w14:textId="7AA7E5FA" w:rsidR="000231F9"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Na aplicação da sanção de multa será facultada a defesa do interessado no prazo de 15 (quinze) dias úteis, contado da data de sua intimação.</w:t>
      </w:r>
    </w:p>
    <w:p w14:paraId="162E9E36" w14:textId="72FEB199" w:rsidR="000231F9"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sanção de impedimento de licitar e contratar será aplicada ao responsável em decorrência das infrações administrativas relacionadas dos itens 14.1.1 a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FF03850" w14:textId="21FCBB10" w:rsidR="000231F9"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Poderá ser aplicada ao responsável a sanção de declaração de inidoneidade para licitar ou contratar, em decorrência da prática das infrações dispostas dos itens 14.1.4 a 14.1.8, bem como pelas infrações administrativas previstas dos itens 14.1.1 a 14.1.3 que justifiquem a imposição de penalidade mais grave que a sanção de impedimento de licitar e contratar, cuja duração observará o prazo previsto no §5º do art. 156 da Lei nº 14.133, de 2021.</w:t>
      </w:r>
    </w:p>
    <w:p w14:paraId="79BE77B2" w14:textId="60B2D442" w:rsidR="00F2473F"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w:t>
      </w:r>
      <w:r w:rsidRPr="00DA5B35">
        <w:rPr>
          <w:rFonts w:ascii="Aptos" w:hAnsi="Aptos" w:cstheme="minorHAnsi"/>
        </w:rPr>
        <w:lastRenderedPageBreak/>
        <w:t>às penalidades e à imediata perda da garantia de proposta em favor do órgão ou entidade promotora da licitação.</w:t>
      </w:r>
    </w:p>
    <w:p w14:paraId="4E3F65F4" w14:textId="3BFFDA5D" w:rsidR="005570E8"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053643F" w14:textId="2F32015A" w:rsidR="000231F9"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6AAAD8" w14:textId="5F76753D" w:rsidR="000231F9"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7C86CA" w14:textId="71FF223E" w:rsidR="000231F9"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O recurso e o pedido de reconsideração terão efeito suspensivo do ato ou da decisão recorrida até que sobrevenha decisão final da autoridade competente.</w:t>
      </w:r>
    </w:p>
    <w:p w14:paraId="63D1985C" w14:textId="0895219B" w:rsidR="000231F9" w:rsidRPr="00DA5B35" w:rsidRDefault="000231F9" w:rsidP="00BC7A9F">
      <w:pPr>
        <w:pStyle w:val="PargrafodaLista"/>
        <w:numPr>
          <w:ilvl w:val="1"/>
          <w:numId w:val="3"/>
        </w:numPr>
        <w:spacing w:after="0" w:line="240" w:lineRule="auto"/>
        <w:jc w:val="both"/>
        <w:rPr>
          <w:rFonts w:ascii="Aptos" w:hAnsi="Aptos" w:cstheme="minorHAnsi"/>
        </w:rPr>
      </w:pPr>
      <w:r w:rsidRPr="00DA5B35">
        <w:rPr>
          <w:rFonts w:ascii="Aptos" w:hAnsi="Aptos" w:cstheme="minorHAnsi"/>
        </w:rPr>
        <w:t>A aplicação das sanções previstas neste Edital não exclui, em hipótese alguma, a obrigação de reparação integral dos danos causados.</w:t>
      </w:r>
    </w:p>
    <w:p w14:paraId="7C630401" w14:textId="77777777" w:rsidR="000E7548" w:rsidRPr="00DA5B35" w:rsidRDefault="000E7548" w:rsidP="00DA5B35">
      <w:pPr>
        <w:pStyle w:val="PargrafodaLista"/>
        <w:spacing w:after="0" w:line="240" w:lineRule="auto"/>
        <w:ind w:left="792"/>
        <w:jc w:val="both"/>
        <w:rPr>
          <w:rFonts w:ascii="Aptos" w:hAnsi="Aptos" w:cstheme="minorHAnsi"/>
        </w:rPr>
      </w:pPr>
    </w:p>
    <w:p w14:paraId="23F8019F" w14:textId="3BEC51C5" w:rsidR="000E7548" w:rsidRPr="00DA5B35" w:rsidRDefault="000E7548" w:rsidP="00BC7A9F">
      <w:pPr>
        <w:pStyle w:val="PargrafodaLista"/>
        <w:numPr>
          <w:ilvl w:val="0"/>
          <w:numId w:val="3"/>
        </w:numPr>
        <w:spacing w:after="0" w:line="240" w:lineRule="auto"/>
        <w:jc w:val="both"/>
        <w:rPr>
          <w:rFonts w:ascii="Aptos" w:hAnsi="Aptos" w:cstheme="minorHAnsi"/>
          <w:b/>
        </w:rPr>
      </w:pPr>
      <w:r w:rsidRPr="00DA5B35">
        <w:rPr>
          <w:rFonts w:ascii="Aptos" w:hAnsi="Aptos" w:cstheme="minorHAnsi"/>
          <w:b/>
        </w:rPr>
        <w:t>DA IMPUGNAÇÃO AO EDITAL E DO PEDIDO DE ESCLARECIMENTO</w:t>
      </w:r>
    </w:p>
    <w:p w14:paraId="2F84C924" w14:textId="05531FA1"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Qualquer pessoa é parte legítima para impugnar este Edital por irregularidade na aplicação do art. 164 da Lei nº 14.133, de 2021, devendo protocolar o pedido até 3 (três) dias úteis antes da data da abertura do certame.</w:t>
      </w:r>
    </w:p>
    <w:p w14:paraId="60F128B8" w14:textId="3F1CAFA6"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A resposta à impugnação ou ao pedido de esclarecimento será divulgado em sítio eletrônico oficial no prazo de até 3 (três) dias úteis, limitado ao último dia útil anterior à data da abertura do certame.</w:t>
      </w:r>
    </w:p>
    <w:p w14:paraId="4A8B4A39" w14:textId="1D0375C0"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A impugnação e o pedido de esclarecimento poderão ser realizados por forma eletrônica, pela plataforma que o certame será realizado.</w:t>
      </w:r>
    </w:p>
    <w:p w14:paraId="28C91221" w14:textId="2A7964D7"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As impugnações e pedidos de esclarecimentos não suspendem os prazos previstos no certame.</w:t>
      </w:r>
    </w:p>
    <w:p w14:paraId="0E1E43C8" w14:textId="78D8B802" w:rsidR="000E7548" w:rsidRPr="00DA5B35" w:rsidRDefault="000E7548" w:rsidP="00BC7A9F">
      <w:pPr>
        <w:pStyle w:val="PargrafodaLista"/>
        <w:numPr>
          <w:ilvl w:val="2"/>
          <w:numId w:val="3"/>
        </w:numPr>
        <w:spacing w:after="0" w:line="240" w:lineRule="auto"/>
        <w:jc w:val="both"/>
        <w:rPr>
          <w:rFonts w:ascii="Aptos" w:hAnsi="Aptos" w:cstheme="minorHAnsi"/>
          <w:b/>
        </w:rPr>
      </w:pPr>
      <w:r w:rsidRPr="00DA5B35">
        <w:rPr>
          <w:rFonts w:ascii="Aptos" w:hAnsi="Aptos" w:cstheme="minorHAnsi"/>
        </w:rPr>
        <w:t>A concessão de efeito suspensivo à impugnação é medida excepcional e deverá ser motivada pelo agente de contratação, nos autos do processo de licitação.</w:t>
      </w:r>
    </w:p>
    <w:p w14:paraId="11B816F0" w14:textId="77777777" w:rsidR="000E7548" w:rsidRPr="00DA5B35" w:rsidRDefault="000E7548" w:rsidP="00DA5B35">
      <w:pPr>
        <w:pStyle w:val="PargrafodaLista"/>
        <w:spacing w:after="0" w:line="240" w:lineRule="auto"/>
        <w:ind w:left="1224"/>
        <w:jc w:val="both"/>
        <w:rPr>
          <w:rFonts w:ascii="Aptos" w:hAnsi="Aptos" w:cstheme="minorHAnsi"/>
          <w:b/>
        </w:rPr>
      </w:pPr>
    </w:p>
    <w:p w14:paraId="2D182109" w14:textId="27D5B6B1" w:rsidR="000E7548" w:rsidRPr="00DA5B35" w:rsidRDefault="000E7548" w:rsidP="00BC7A9F">
      <w:pPr>
        <w:pStyle w:val="PargrafodaLista"/>
        <w:numPr>
          <w:ilvl w:val="0"/>
          <w:numId w:val="3"/>
        </w:numPr>
        <w:spacing w:after="0" w:line="240" w:lineRule="auto"/>
        <w:jc w:val="both"/>
        <w:rPr>
          <w:rFonts w:ascii="Aptos" w:hAnsi="Aptos" w:cstheme="minorHAnsi"/>
          <w:b/>
        </w:rPr>
      </w:pPr>
      <w:r w:rsidRPr="00DA5B35">
        <w:rPr>
          <w:rFonts w:ascii="Aptos" w:hAnsi="Aptos" w:cstheme="minorHAnsi"/>
          <w:b/>
        </w:rPr>
        <w:t>DAS DISPOSIÇÕES GERAIS</w:t>
      </w:r>
    </w:p>
    <w:p w14:paraId="238B9926" w14:textId="61F475E8"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Será divulgada ata da sessão pública no sistema eletrônico.</w:t>
      </w:r>
    </w:p>
    <w:p w14:paraId="7A5C2EB4" w14:textId="5368BBA8"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3F40561" w14:textId="3E99D127"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Todas as referências de tempo no Edital, no aviso e durante a sessão pública observarão o horário de Brasília - DF.</w:t>
      </w:r>
    </w:p>
    <w:p w14:paraId="2DF98874" w14:textId="390D84B7"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A homologação do resultado desta licitação não implicará direito à contratação.</w:t>
      </w:r>
    </w:p>
    <w:p w14:paraId="1B02D24A" w14:textId="77777777" w:rsidR="00F2473F" w:rsidRPr="00DA5B35" w:rsidRDefault="00F2473F" w:rsidP="00DA5B35">
      <w:pPr>
        <w:spacing w:after="0" w:line="240" w:lineRule="auto"/>
        <w:jc w:val="both"/>
        <w:rPr>
          <w:rFonts w:ascii="Aptos" w:hAnsi="Aptos" w:cstheme="minorHAnsi"/>
          <w:b/>
        </w:rPr>
      </w:pPr>
    </w:p>
    <w:p w14:paraId="56A9439C" w14:textId="55690699"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92EF0ED" w14:textId="72DA1BE0"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Os licitantes assumem todos os custos de preparação e apresentação de suas propostas e a Administração não será, em nenhum caso, responsável por esses custos, independentemente da condução ou do resultado do processo licitatório.</w:t>
      </w:r>
    </w:p>
    <w:p w14:paraId="346C617A" w14:textId="1672A0C8"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 xml:space="preserve">Na contagem dos prazos estabelecidos neste Edital e seus Anexos, </w:t>
      </w:r>
      <w:proofErr w:type="spellStart"/>
      <w:r w:rsidRPr="00DA5B35">
        <w:rPr>
          <w:rFonts w:ascii="Aptos" w:hAnsi="Aptos" w:cstheme="minorHAnsi"/>
        </w:rPr>
        <w:t>excluir-seá</w:t>
      </w:r>
      <w:proofErr w:type="spellEnd"/>
      <w:r w:rsidRPr="00DA5B35">
        <w:rPr>
          <w:rFonts w:ascii="Aptos" w:hAnsi="Aptos" w:cstheme="minorHAnsi"/>
        </w:rPr>
        <w:t xml:space="preserve"> o dia do início e incluir-se-á o do vencimento. Só se iniciam e vencem os prazos em dias de expediente na Administração</w:t>
      </w:r>
    </w:p>
    <w:p w14:paraId="468ED400" w14:textId="21969DEA"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lastRenderedPageBreak/>
        <w:t>O desatendimento de exigências formais não essenciais não importará o afastamento do licitante, desde que seja possível o aproveitamento do ato, observados os princípios da isonomia e do interesse público.</w:t>
      </w:r>
    </w:p>
    <w:p w14:paraId="2A34CFE0" w14:textId="6A5420E9"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Em caso de divergência entre disposições deste Edital e de seus anexos ou demais peças que compõem o processo, prevalecerá as deste Edital.</w:t>
      </w:r>
    </w:p>
    <w:p w14:paraId="486DDC16" w14:textId="19B9242B"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 xml:space="preserve">O Edital e seus anexos estão disponíveis, na íntegra, no Portal Nacional de Contratações Públicas (PNCP) e no endereço eletrônico </w:t>
      </w:r>
      <w:hyperlink r:id="rId9" w:history="1">
        <w:r w:rsidR="00166B39">
          <w:rPr>
            <w:rStyle w:val="Hyperlink"/>
            <w:rFonts w:ascii="Aptos" w:hAnsi="Aptos" w:cstheme="minorHAnsi"/>
          </w:rPr>
          <w:t>https://bnccompras.com/Home/Login</w:t>
        </w:r>
      </w:hyperlink>
    </w:p>
    <w:p w14:paraId="387F7040" w14:textId="733CEA0A" w:rsidR="000E7548" w:rsidRPr="00DA5B35" w:rsidRDefault="000E7548" w:rsidP="00BC7A9F">
      <w:pPr>
        <w:pStyle w:val="PargrafodaLista"/>
        <w:numPr>
          <w:ilvl w:val="1"/>
          <w:numId w:val="3"/>
        </w:numPr>
        <w:spacing w:after="0" w:line="240" w:lineRule="auto"/>
        <w:jc w:val="both"/>
        <w:rPr>
          <w:rFonts w:ascii="Aptos" w:hAnsi="Aptos" w:cstheme="minorHAnsi"/>
          <w:b/>
        </w:rPr>
      </w:pPr>
      <w:r w:rsidRPr="00DA5B35">
        <w:rPr>
          <w:rFonts w:ascii="Aptos" w:hAnsi="Aptos" w:cstheme="minorHAnsi"/>
        </w:rPr>
        <w:t>Integram este Edital, para todos os fins e efeitos, os seguintes anexos:</w:t>
      </w:r>
    </w:p>
    <w:p w14:paraId="02EB63CB" w14:textId="4DB22FB7" w:rsidR="000E7548" w:rsidRPr="00DA5B35" w:rsidRDefault="000E7548" w:rsidP="00DA5B35">
      <w:pPr>
        <w:pStyle w:val="PargrafodaLista"/>
        <w:spacing w:after="0" w:line="240" w:lineRule="auto"/>
        <w:ind w:left="1224"/>
        <w:jc w:val="both"/>
        <w:rPr>
          <w:rFonts w:ascii="Aptos" w:hAnsi="Aptos" w:cstheme="minorHAnsi"/>
        </w:rPr>
      </w:pPr>
      <w:r w:rsidRPr="00DA5B35">
        <w:rPr>
          <w:rFonts w:ascii="Aptos" w:hAnsi="Aptos" w:cstheme="minorHAnsi"/>
        </w:rPr>
        <w:t>- ANEXO I - Termo de Referência</w:t>
      </w:r>
    </w:p>
    <w:p w14:paraId="47DD7112" w14:textId="7E29CD41" w:rsidR="000E7548" w:rsidRPr="00DA5B35" w:rsidRDefault="000E7548" w:rsidP="00DA5B35">
      <w:pPr>
        <w:pStyle w:val="PargrafodaLista"/>
        <w:spacing w:after="0" w:line="240" w:lineRule="auto"/>
        <w:ind w:left="1224"/>
        <w:jc w:val="both"/>
        <w:rPr>
          <w:rFonts w:ascii="Aptos" w:hAnsi="Aptos" w:cstheme="minorHAnsi"/>
        </w:rPr>
      </w:pPr>
      <w:r w:rsidRPr="00DA5B35">
        <w:rPr>
          <w:rFonts w:ascii="Aptos" w:hAnsi="Aptos" w:cstheme="minorHAnsi"/>
        </w:rPr>
        <w:t>- ANEXO II - Minuta de Termo de Contrato</w:t>
      </w:r>
    </w:p>
    <w:p w14:paraId="10C88647" w14:textId="77777777" w:rsidR="000E7548" w:rsidRPr="00DA5B35" w:rsidRDefault="000E7548" w:rsidP="00DA5B35">
      <w:pPr>
        <w:spacing w:after="0" w:line="240" w:lineRule="auto"/>
        <w:jc w:val="center"/>
        <w:rPr>
          <w:rFonts w:ascii="Aptos" w:hAnsi="Aptos" w:cstheme="minorHAnsi"/>
          <w:b/>
        </w:rPr>
      </w:pPr>
    </w:p>
    <w:p w14:paraId="3ECB1336" w14:textId="77777777" w:rsidR="002E432A" w:rsidRPr="00DA5B35" w:rsidRDefault="002E432A" w:rsidP="00DA5B35">
      <w:pPr>
        <w:spacing w:after="0" w:line="240" w:lineRule="auto"/>
        <w:jc w:val="center"/>
        <w:rPr>
          <w:rFonts w:ascii="Aptos" w:hAnsi="Aptos" w:cstheme="minorHAnsi"/>
        </w:rPr>
      </w:pPr>
    </w:p>
    <w:p w14:paraId="29BA37AF" w14:textId="03B444A6" w:rsidR="00FB4F76" w:rsidRPr="00DA5B35" w:rsidRDefault="00FB4F76" w:rsidP="00DA5B35">
      <w:pPr>
        <w:spacing w:after="0" w:line="240" w:lineRule="auto"/>
        <w:jc w:val="center"/>
        <w:rPr>
          <w:rFonts w:ascii="Aptos" w:hAnsi="Aptos" w:cstheme="minorHAnsi"/>
        </w:rPr>
      </w:pPr>
      <w:r w:rsidRPr="00DA5B35">
        <w:rPr>
          <w:rFonts w:ascii="Aptos" w:hAnsi="Aptos" w:cstheme="minorHAnsi"/>
        </w:rPr>
        <w:t xml:space="preserve">Pau dos Ferros RN, </w:t>
      </w:r>
      <w:r w:rsidR="008E22EF">
        <w:rPr>
          <w:rFonts w:ascii="Aptos" w:hAnsi="Aptos" w:cstheme="minorHAnsi"/>
        </w:rPr>
        <w:t xml:space="preserve">10 de março </w:t>
      </w:r>
      <w:r w:rsidR="00353BD4" w:rsidRPr="00DA5B35">
        <w:rPr>
          <w:rFonts w:ascii="Aptos" w:hAnsi="Aptos" w:cstheme="minorHAnsi"/>
        </w:rPr>
        <w:t>202</w:t>
      </w:r>
      <w:r w:rsidR="00166B39">
        <w:rPr>
          <w:rFonts w:ascii="Aptos" w:hAnsi="Aptos" w:cstheme="minorHAnsi"/>
        </w:rPr>
        <w:t>6</w:t>
      </w:r>
      <w:r w:rsidR="00A61D41" w:rsidRPr="00DA5B35">
        <w:rPr>
          <w:rFonts w:ascii="Aptos" w:hAnsi="Aptos" w:cstheme="minorHAnsi"/>
        </w:rPr>
        <w:t>.</w:t>
      </w:r>
    </w:p>
    <w:p w14:paraId="74B58ACB" w14:textId="77777777" w:rsidR="00F9617E" w:rsidRPr="00DA5B35" w:rsidRDefault="00F9617E" w:rsidP="00DA5B35">
      <w:pPr>
        <w:spacing w:after="0" w:line="240" w:lineRule="auto"/>
        <w:rPr>
          <w:rFonts w:ascii="Aptos" w:hAnsi="Aptos" w:cstheme="minorHAnsi"/>
        </w:rPr>
      </w:pPr>
    </w:p>
    <w:p w14:paraId="02915209" w14:textId="1C04DD6B" w:rsidR="00FB4F76" w:rsidRPr="00DA5B35" w:rsidRDefault="00FB4F76" w:rsidP="00DA5B35">
      <w:pPr>
        <w:spacing w:after="0" w:line="240" w:lineRule="auto"/>
        <w:jc w:val="center"/>
        <w:rPr>
          <w:rFonts w:ascii="Aptos" w:hAnsi="Aptos" w:cstheme="minorHAnsi"/>
        </w:rPr>
      </w:pPr>
      <w:r w:rsidRPr="00DA5B35">
        <w:rPr>
          <w:rFonts w:ascii="Aptos" w:hAnsi="Aptos" w:cstheme="minorHAnsi"/>
        </w:rPr>
        <w:t>_____________________________________</w:t>
      </w:r>
    </w:p>
    <w:p w14:paraId="01AF038E" w14:textId="33BFAF8D" w:rsidR="00FB4F76" w:rsidRPr="00DA5B35" w:rsidRDefault="008E22EF" w:rsidP="00DA5B35">
      <w:pPr>
        <w:spacing w:after="0" w:line="240" w:lineRule="auto"/>
        <w:jc w:val="center"/>
        <w:rPr>
          <w:rFonts w:ascii="Aptos" w:hAnsi="Aptos" w:cstheme="minorHAnsi"/>
          <w:b/>
        </w:rPr>
      </w:pPr>
      <w:r>
        <w:rPr>
          <w:rFonts w:ascii="Aptos" w:hAnsi="Aptos" w:cstheme="minorHAnsi"/>
          <w:b/>
        </w:rPr>
        <w:t>Marcia Cristina Holanda Vidal</w:t>
      </w:r>
    </w:p>
    <w:p w14:paraId="2F79E831" w14:textId="7C91F560" w:rsidR="00FB4F76" w:rsidRPr="00DA5B35" w:rsidRDefault="008E22EF" w:rsidP="00DA5B35">
      <w:pPr>
        <w:spacing w:after="0" w:line="240" w:lineRule="auto"/>
        <w:jc w:val="center"/>
        <w:rPr>
          <w:rFonts w:ascii="Aptos" w:hAnsi="Aptos" w:cstheme="minorHAnsi"/>
        </w:rPr>
      </w:pPr>
      <w:r>
        <w:rPr>
          <w:rFonts w:ascii="Aptos" w:hAnsi="Aptos" w:cstheme="minorHAnsi"/>
        </w:rPr>
        <w:t>617</w:t>
      </w:r>
      <w:r w:rsidR="00353BD4" w:rsidRPr="00DA5B35">
        <w:rPr>
          <w:rFonts w:ascii="Aptos" w:hAnsi="Aptos" w:cstheme="minorHAnsi"/>
        </w:rPr>
        <w:t>/2025</w:t>
      </w:r>
    </w:p>
    <w:p w14:paraId="0EC06F6F" w14:textId="77777777" w:rsidR="00AA18C5" w:rsidRPr="00DA5B35" w:rsidRDefault="00AA18C5" w:rsidP="00DA5B35">
      <w:pPr>
        <w:spacing w:after="0" w:line="240" w:lineRule="auto"/>
        <w:jc w:val="center"/>
        <w:rPr>
          <w:rFonts w:ascii="Aptos" w:hAnsi="Aptos" w:cstheme="minorHAnsi"/>
        </w:rPr>
      </w:pPr>
    </w:p>
    <w:p w14:paraId="077FAEDF" w14:textId="77777777" w:rsidR="00AA18C5" w:rsidRPr="00DA5B35" w:rsidRDefault="00AA18C5" w:rsidP="00DA5B35">
      <w:pPr>
        <w:spacing w:after="0" w:line="240" w:lineRule="auto"/>
        <w:jc w:val="center"/>
        <w:rPr>
          <w:rFonts w:ascii="Aptos" w:hAnsi="Aptos" w:cstheme="minorHAnsi"/>
        </w:rPr>
      </w:pPr>
    </w:p>
    <w:p w14:paraId="486467AB" w14:textId="77777777" w:rsidR="00AA18C5" w:rsidRPr="00DA5B35" w:rsidRDefault="00AA18C5" w:rsidP="00DA5B35">
      <w:pPr>
        <w:spacing w:after="0" w:line="240" w:lineRule="auto"/>
        <w:jc w:val="both"/>
        <w:rPr>
          <w:rFonts w:ascii="Aptos" w:hAnsi="Aptos" w:cstheme="minorHAnsi"/>
        </w:rPr>
      </w:pPr>
    </w:p>
    <w:p w14:paraId="1E063A6B" w14:textId="77777777" w:rsidR="007E23AA" w:rsidRPr="00DA5B35" w:rsidRDefault="007E23AA" w:rsidP="00DA5B35">
      <w:pPr>
        <w:spacing w:after="0" w:line="240" w:lineRule="auto"/>
        <w:jc w:val="both"/>
        <w:rPr>
          <w:rFonts w:ascii="Aptos" w:hAnsi="Aptos" w:cstheme="minorHAnsi"/>
        </w:rPr>
      </w:pPr>
    </w:p>
    <w:p w14:paraId="6168ED89" w14:textId="77777777" w:rsidR="009050B7" w:rsidRPr="00DA5B35" w:rsidRDefault="009050B7" w:rsidP="00DA5B35">
      <w:pPr>
        <w:spacing w:after="0" w:line="240" w:lineRule="auto"/>
        <w:jc w:val="both"/>
        <w:rPr>
          <w:rFonts w:ascii="Aptos" w:hAnsi="Aptos" w:cstheme="minorHAnsi"/>
        </w:rPr>
      </w:pPr>
    </w:p>
    <w:p w14:paraId="21BEAC7D" w14:textId="77777777" w:rsidR="00BB2951" w:rsidRPr="00DA5B35" w:rsidRDefault="00BB2951" w:rsidP="00DA5B35">
      <w:pPr>
        <w:spacing w:after="0" w:line="240" w:lineRule="auto"/>
        <w:jc w:val="both"/>
        <w:rPr>
          <w:rFonts w:ascii="Aptos" w:hAnsi="Aptos" w:cstheme="minorHAnsi"/>
        </w:rPr>
      </w:pPr>
    </w:p>
    <w:p w14:paraId="289C3EEE" w14:textId="77777777" w:rsidR="001A1840" w:rsidRPr="00DA5B35" w:rsidRDefault="001A1840" w:rsidP="00DA5B35">
      <w:pPr>
        <w:spacing w:after="0" w:line="240" w:lineRule="auto"/>
        <w:jc w:val="both"/>
        <w:rPr>
          <w:rFonts w:ascii="Aptos" w:hAnsi="Aptos" w:cstheme="minorHAnsi"/>
        </w:rPr>
      </w:pPr>
    </w:p>
    <w:p w14:paraId="0D27079B" w14:textId="77777777" w:rsidR="001A1840" w:rsidRPr="00DA5B35" w:rsidRDefault="001A1840" w:rsidP="00DA5B35">
      <w:pPr>
        <w:spacing w:after="0" w:line="240" w:lineRule="auto"/>
        <w:jc w:val="both"/>
        <w:rPr>
          <w:rFonts w:ascii="Aptos" w:hAnsi="Aptos" w:cstheme="minorHAnsi"/>
        </w:rPr>
      </w:pPr>
    </w:p>
    <w:p w14:paraId="04C680BD" w14:textId="77777777" w:rsidR="007C3475" w:rsidRPr="007C3475" w:rsidRDefault="007C3475" w:rsidP="007C3475">
      <w:pPr>
        <w:autoSpaceDE w:val="0"/>
        <w:autoSpaceDN w:val="0"/>
        <w:adjustRightInd w:val="0"/>
        <w:spacing w:after="0"/>
        <w:ind w:right="-1"/>
        <w:jc w:val="center"/>
        <w:rPr>
          <w:rFonts w:ascii="Aptos" w:hAnsi="Aptos" w:cstheme="minorHAnsi"/>
          <w:color w:val="000000"/>
          <w:sz w:val="24"/>
          <w:szCs w:val="24"/>
        </w:rPr>
      </w:pPr>
      <w:r w:rsidRPr="007C3475">
        <w:rPr>
          <w:rFonts w:ascii="Aptos" w:hAnsi="Aptos" w:cstheme="minorHAnsi"/>
          <w:noProof/>
          <w:color w:val="000000"/>
          <w:sz w:val="24"/>
          <w:szCs w:val="24"/>
          <w:lang w:eastAsia="pt-BR"/>
        </w:rPr>
        <mc:AlternateContent>
          <mc:Choice Requires="wps">
            <w:drawing>
              <wp:inline distT="0" distB="0" distL="0" distR="0" wp14:anchorId="4E458D41" wp14:editId="5D48D219">
                <wp:extent cx="4038600" cy="1876425"/>
                <wp:effectExtent l="0" t="0" r="19050" b="28575"/>
                <wp:docPr id="185671318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1876425"/>
                        </a:xfrm>
                        <a:prstGeom prst="rect">
                          <a:avLst/>
                        </a:prstGeom>
                        <a:solidFill>
                          <a:srgbClr val="FFFFFF"/>
                        </a:solidFill>
                        <a:ln w="9525">
                          <a:solidFill>
                            <a:srgbClr val="000000"/>
                          </a:solidFill>
                          <a:miter lim="800000"/>
                          <a:headEnd/>
                          <a:tailEnd/>
                        </a:ln>
                      </wps:spPr>
                      <wps:txbx>
                        <w:txbxContent>
                          <w:p w14:paraId="36089325" w14:textId="77777777" w:rsidR="00166B39" w:rsidRPr="00957D6C" w:rsidRDefault="00166B39" w:rsidP="007C3475">
                            <w:pPr>
                              <w:shd w:val="clear" w:color="auto" w:fill="002060"/>
                              <w:jc w:val="center"/>
                              <w:rPr>
                                <w:rFonts w:ascii="Aptos" w:hAnsi="Aptos" w:cstheme="minorHAnsi"/>
                                <w:b/>
                                <w:sz w:val="24"/>
                                <w:szCs w:val="24"/>
                              </w:rPr>
                            </w:pPr>
                            <w:r w:rsidRPr="00957D6C">
                              <w:rPr>
                                <w:rFonts w:ascii="Aptos" w:hAnsi="Aptos" w:cstheme="minorHAnsi"/>
                                <w:b/>
                                <w:sz w:val="24"/>
                                <w:szCs w:val="24"/>
                              </w:rPr>
                              <w:t>DESPACHO</w:t>
                            </w:r>
                          </w:p>
                          <w:p w14:paraId="0201BA87" w14:textId="77777777" w:rsidR="00166B39" w:rsidRPr="00957D6C" w:rsidRDefault="00166B39" w:rsidP="007C3475">
                            <w:pPr>
                              <w:ind w:firstLine="708"/>
                              <w:jc w:val="both"/>
                              <w:rPr>
                                <w:rFonts w:ascii="Aptos" w:hAnsi="Aptos" w:cstheme="minorHAnsi"/>
                                <w:sz w:val="20"/>
                                <w:szCs w:val="20"/>
                              </w:rPr>
                            </w:pPr>
                            <w:r w:rsidRPr="00957D6C">
                              <w:rPr>
                                <w:rFonts w:ascii="Aptos" w:hAnsi="Aptos" w:cstheme="minorHAnsi"/>
                                <w:sz w:val="20"/>
                                <w:szCs w:val="20"/>
                              </w:rPr>
                              <w:t xml:space="preserve">De acordo com a legislação vigente, </w:t>
                            </w:r>
                            <w:r w:rsidRPr="00957D6C">
                              <w:rPr>
                                <w:rFonts w:ascii="Aptos" w:hAnsi="Aptos" w:cstheme="minorHAnsi"/>
                                <w:b/>
                                <w:sz w:val="20"/>
                                <w:szCs w:val="20"/>
                              </w:rPr>
                              <w:t>APROVO E AUTORIZO</w:t>
                            </w:r>
                            <w:r w:rsidRPr="00957D6C">
                              <w:rPr>
                                <w:rFonts w:ascii="Aptos" w:hAnsi="Aptos" w:cstheme="minorHAnsi"/>
                                <w:sz w:val="20"/>
                                <w:szCs w:val="20"/>
                              </w:rPr>
                              <w:t xml:space="preserve"> o presente Termo de Referência.</w:t>
                            </w:r>
                          </w:p>
                          <w:p w14:paraId="175D767B" w14:textId="77777777" w:rsidR="00166B39" w:rsidRPr="00957D6C" w:rsidRDefault="00166B39" w:rsidP="007C3475">
                            <w:pPr>
                              <w:spacing w:after="0"/>
                              <w:jc w:val="center"/>
                              <w:rPr>
                                <w:rFonts w:ascii="Aptos" w:hAnsi="Aptos" w:cstheme="minorHAnsi"/>
                                <w:sz w:val="20"/>
                                <w:szCs w:val="20"/>
                              </w:rPr>
                            </w:pPr>
                            <w:r w:rsidRPr="00957D6C">
                              <w:rPr>
                                <w:rFonts w:ascii="Aptos" w:hAnsi="Aptos" w:cstheme="minorHAnsi"/>
                                <w:sz w:val="20"/>
                                <w:szCs w:val="20"/>
                              </w:rPr>
                              <w:t>_____________________________</w:t>
                            </w:r>
                          </w:p>
                          <w:p w14:paraId="77971151" w14:textId="77777777" w:rsidR="00166B39" w:rsidRPr="00957D6C" w:rsidRDefault="00166B39" w:rsidP="007C3475">
                            <w:pPr>
                              <w:spacing w:after="0"/>
                              <w:jc w:val="center"/>
                              <w:rPr>
                                <w:rFonts w:ascii="Aptos" w:hAnsi="Aptos" w:cstheme="minorHAnsi"/>
                                <w:bCs/>
                                <w:sz w:val="20"/>
                                <w:szCs w:val="20"/>
                              </w:rPr>
                            </w:pPr>
                            <w:r w:rsidRPr="00957D6C">
                              <w:rPr>
                                <w:rFonts w:ascii="Aptos" w:hAnsi="Aptos" w:cstheme="minorHAnsi"/>
                                <w:bCs/>
                                <w:sz w:val="20"/>
                                <w:szCs w:val="20"/>
                              </w:rPr>
                              <w:t>MARY KALLIANNE FERNANDES DE OLIVEIRA</w:t>
                            </w:r>
                          </w:p>
                          <w:p w14:paraId="79804FF3" w14:textId="77777777" w:rsidR="00166B39" w:rsidRPr="00957D6C" w:rsidRDefault="00166B39" w:rsidP="007C3475">
                            <w:pPr>
                              <w:spacing w:after="0"/>
                              <w:jc w:val="center"/>
                              <w:rPr>
                                <w:rFonts w:ascii="Aptos" w:hAnsi="Aptos"/>
                                <w:sz w:val="20"/>
                                <w:szCs w:val="20"/>
                              </w:rPr>
                            </w:pPr>
                            <w:r w:rsidRPr="00957D6C">
                              <w:rPr>
                                <w:rFonts w:ascii="Aptos" w:hAnsi="Aptos" w:cstheme="minorHAnsi"/>
                                <w:b/>
                                <w:sz w:val="20"/>
                                <w:szCs w:val="20"/>
                              </w:rPr>
                              <w:t>SECRETÁRIA MUNICIPAL DE SAÚDE</w:t>
                            </w:r>
                          </w:p>
                        </w:txbxContent>
                      </wps:txbx>
                      <wps:bodyPr rot="0" vert="horz" wrap="square" lIns="91440" tIns="45720" rIns="91440" bIns="45720" anchor="t" anchorCtr="0">
                        <a:noAutofit/>
                      </wps:bodyPr>
                    </wps:wsp>
                  </a:graphicData>
                </a:graphic>
              </wp:inline>
            </w:drawing>
          </mc:Choice>
          <mc:Fallback>
            <w:pict>
              <v:shapetype w14:anchorId="4E458D41" id="_x0000_t202" coordsize="21600,21600" o:spt="202" path="m,l,21600r21600,l21600,xe">
                <v:stroke joinstyle="miter"/>
                <v:path gradientshapeok="t" o:connecttype="rect"/>
              </v:shapetype>
              <v:shape id="Caixa de Texto 2" o:spid="_x0000_s1026" type="#_x0000_t202" style="width:318pt;height:14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">
                <v:textbox>
                  <w:txbxContent>
                    <w:p w14:paraId="36089325" w14:textId="77777777" w:rsidR="00166B39" w:rsidRPr="00957D6C" w:rsidRDefault="00166B39" w:rsidP="007C3475">
                      <w:pPr>
                        <w:shd w:val="clear" w:color="auto" w:fill="002060"/>
                        <w:jc w:val="center"/>
                        <w:rPr>
                          <w:rFonts w:ascii="Aptos" w:hAnsi="Aptos" w:cstheme="minorHAnsi"/>
                          <w:b/>
                          <w:sz w:val="24"/>
                          <w:szCs w:val="24"/>
                        </w:rPr>
                      </w:pPr>
                      <w:r w:rsidRPr="00957D6C">
                        <w:rPr>
                          <w:rFonts w:ascii="Aptos" w:hAnsi="Aptos" w:cstheme="minorHAnsi"/>
                          <w:b/>
                          <w:sz w:val="24"/>
                          <w:szCs w:val="24"/>
                        </w:rPr>
                        <w:t>DESPACHO</w:t>
                      </w:r>
                    </w:p>
                    <w:p w14:paraId="0201BA87" w14:textId="77777777" w:rsidR="00166B39" w:rsidRPr="00957D6C" w:rsidRDefault="00166B39" w:rsidP="007C3475">
                      <w:pPr>
                        <w:ind w:firstLine="708"/>
                        <w:jc w:val="both"/>
                        <w:rPr>
                          <w:rFonts w:ascii="Aptos" w:hAnsi="Aptos" w:cstheme="minorHAnsi"/>
                          <w:sz w:val="20"/>
                          <w:szCs w:val="20"/>
                        </w:rPr>
                      </w:pPr>
                      <w:r w:rsidRPr="00957D6C">
                        <w:rPr>
                          <w:rFonts w:ascii="Aptos" w:hAnsi="Aptos" w:cstheme="minorHAnsi"/>
                          <w:sz w:val="20"/>
                          <w:szCs w:val="20"/>
                        </w:rPr>
                        <w:t xml:space="preserve">De acordo com a legislação vigente, </w:t>
                      </w:r>
                      <w:r w:rsidRPr="00957D6C">
                        <w:rPr>
                          <w:rFonts w:ascii="Aptos" w:hAnsi="Aptos" w:cstheme="minorHAnsi"/>
                          <w:b/>
                          <w:sz w:val="20"/>
                          <w:szCs w:val="20"/>
                        </w:rPr>
                        <w:t>APROVO E AUTORIZO</w:t>
                      </w:r>
                      <w:r w:rsidRPr="00957D6C">
                        <w:rPr>
                          <w:rFonts w:ascii="Aptos" w:hAnsi="Aptos" w:cstheme="minorHAnsi"/>
                          <w:sz w:val="20"/>
                          <w:szCs w:val="20"/>
                        </w:rPr>
                        <w:t xml:space="preserve"> o presente Termo de Referência.</w:t>
                      </w:r>
                    </w:p>
                    <w:p w14:paraId="175D767B" w14:textId="77777777" w:rsidR="00166B39" w:rsidRPr="00957D6C" w:rsidRDefault="00166B39" w:rsidP="007C3475">
                      <w:pPr>
                        <w:spacing w:after="0"/>
                        <w:jc w:val="center"/>
                        <w:rPr>
                          <w:rFonts w:ascii="Aptos" w:hAnsi="Aptos" w:cstheme="minorHAnsi"/>
                          <w:sz w:val="20"/>
                          <w:szCs w:val="20"/>
                        </w:rPr>
                      </w:pPr>
                      <w:r w:rsidRPr="00957D6C">
                        <w:rPr>
                          <w:rFonts w:ascii="Aptos" w:hAnsi="Aptos" w:cstheme="minorHAnsi"/>
                          <w:sz w:val="20"/>
                          <w:szCs w:val="20"/>
                        </w:rPr>
                        <w:t>_____________________________</w:t>
                      </w:r>
                    </w:p>
                    <w:p w14:paraId="77971151" w14:textId="77777777" w:rsidR="00166B39" w:rsidRPr="00957D6C" w:rsidRDefault="00166B39" w:rsidP="007C3475">
                      <w:pPr>
                        <w:spacing w:after="0"/>
                        <w:jc w:val="center"/>
                        <w:rPr>
                          <w:rFonts w:ascii="Aptos" w:hAnsi="Aptos" w:cstheme="minorHAnsi"/>
                          <w:bCs/>
                          <w:sz w:val="20"/>
                          <w:szCs w:val="20"/>
                        </w:rPr>
                      </w:pPr>
                      <w:r w:rsidRPr="00957D6C">
                        <w:rPr>
                          <w:rFonts w:ascii="Aptos" w:hAnsi="Aptos" w:cstheme="minorHAnsi"/>
                          <w:bCs/>
                          <w:sz w:val="20"/>
                          <w:szCs w:val="20"/>
                        </w:rPr>
                        <w:t>MARY KALLIANNE FERNANDES DE OLIVEIRA</w:t>
                      </w:r>
                    </w:p>
                    <w:p w14:paraId="79804FF3" w14:textId="77777777" w:rsidR="00166B39" w:rsidRPr="00957D6C" w:rsidRDefault="00166B39" w:rsidP="007C3475">
                      <w:pPr>
                        <w:spacing w:after="0"/>
                        <w:jc w:val="center"/>
                        <w:rPr>
                          <w:rFonts w:ascii="Aptos" w:hAnsi="Aptos"/>
                          <w:sz w:val="20"/>
                          <w:szCs w:val="20"/>
                        </w:rPr>
                      </w:pPr>
                      <w:r w:rsidRPr="00957D6C">
                        <w:rPr>
                          <w:rFonts w:ascii="Aptos" w:hAnsi="Aptos" w:cstheme="minorHAnsi"/>
                          <w:b/>
                          <w:sz w:val="20"/>
                          <w:szCs w:val="20"/>
                        </w:rPr>
                        <w:t>SECRETÁRIA MUNICIPAL DE SAÚDE</w:t>
                      </w:r>
                    </w:p>
                  </w:txbxContent>
                </v:textbox>
                <w10:anchorlock/>
              </v:shape>
            </w:pict>
          </mc:Fallback>
        </mc:AlternateContent>
      </w:r>
    </w:p>
    <w:p w14:paraId="7A4B7634" w14:textId="77777777" w:rsidR="00E06AD5" w:rsidRPr="007C3475" w:rsidRDefault="00E06AD5" w:rsidP="00DA5B35">
      <w:pPr>
        <w:spacing w:after="105" w:line="240" w:lineRule="auto"/>
        <w:ind w:left="12" w:right="78"/>
        <w:jc w:val="center"/>
        <w:rPr>
          <w:rFonts w:ascii="Aptos" w:hAnsi="Aptos" w:cstheme="minorHAnsi"/>
          <w:b/>
        </w:rPr>
      </w:pPr>
    </w:p>
    <w:p w14:paraId="52675EE5" w14:textId="77777777" w:rsidR="007C3475" w:rsidRDefault="007C3475" w:rsidP="00DA5B35">
      <w:pPr>
        <w:spacing w:after="105" w:line="240" w:lineRule="auto"/>
        <w:ind w:left="12" w:right="78"/>
        <w:jc w:val="center"/>
        <w:rPr>
          <w:rFonts w:ascii="Aptos" w:hAnsi="Aptos" w:cstheme="minorHAnsi"/>
          <w:b/>
        </w:rPr>
      </w:pPr>
    </w:p>
    <w:p w14:paraId="2CACC4A1" w14:textId="77777777" w:rsidR="00957D6C" w:rsidRDefault="00957D6C" w:rsidP="00DA5B35">
      <w:pPr>
        <w:spacing w:after="105" w:line="240" w:lineRule="auto"/>
        <w:ind w:left="12" w:right="78"/>
        <w:jc w:val="center"/>
        <w:rPr>
          <w:rFonts w:ascii="Aptos" w:hAnsi="Aptos" w:cstheme="minorHAnsi"/>
          <w:b/>
        </w:rPr>
      </w:pPr>
    </w:p>
    <w:p w14:paraId="7B0014B3" w14:textId="77777777" w:rsidR="00957D6C" w:rsidRDefault="00957D6C" w:rsidP="00DA5B35">
      <w:pPr>
        <w:spacing w:after="105" w:line="240" w:lineRule="auto"/>
        <w:ind w:left="12" w:right="78"/>
        <w:jc w:val="center"/>
        <w:rPr>
          <w:rFonts w:ascii="Aptos" w:hAnsi="Aptos" w:cstheme="minorHAnsi"/>
          <w:b/>
        </w:rPr>
      </w:pPr>
    </w:p>
    <w:p w14:paraId="4D270A6B" w14:textId="77777777" w:rsidR="00957D6C" w:rsidRDefault="00957D6C" w:rsidP="00DA5B35">
      <w:pPr>
        <w:spacing w:after="105" w:line="240" w:lineRule="auto"/>
        <w:ind w:left="12" w:right="78"/>
        <w:jc w:val="center"/>
        <w:rPr>
          <w:rFonts w:ascii="Aptos" w:hAnsi="Aptos" w:cstheme="minorHAnsi"/>
          <w:b/>
        </w:rPr>
      </w:pPr>
    </w:p>
    <w:p w14:paraId="6DC77A38" w14:textId="77777777" w:rsidR="00957D6C" w:rsidRDefault="00957D6C" w:rsidP="00DA5B35">
      <w:pPr>
        <w:spacing w:after="105" w:line="240" w:lineRule="auto"/>
        <w:ind w:left="12" w:right="78"/>
        <w:jc w:val="center"/>
        <w:rPr>
          <w:rFonts w:ascii="Aptos" w:hAnsi="Aptos" w:cstheme="minorHAnsi"/>
          <w:b/>
        </w:rPr>
      </w:pPr>
    </w:p>
    <w:p w14:paraId="18A89DE6" w14:textId="77777777" w:rsidR="00957D6C" w:rsidRDefault="00957D6C" w:rsidP="00DA5B35">
      <w:pPr>
        <w:spacing w:after="105" w:line="240" w:lineRule="auto"/>
        <w:ind w:left="12" w:right="78"/>
        <w:jc w:val="center"/>
        <w:rPr>
          <w:rFonts w:ascii="Aptos" w:hAnsi="Aptos" w:cstheme="minorHAnsi"/>
          <w:b/>
        </w:rPr>
      </w:pPr>
    </w:p>
    <w:p w14:paraId="17BE353B" w14:textId="77777777" w:rsidR="00957D6C" w:rsidRDefault="00957D6C" w:rsidP="00DA5B35">
      <w:pPr>
        <w:spacing w:after="105" w:line="240" w:lineRule="auto"/>
        <w:ind w:left="12" w:right="78"/>
        <w:jc w:val="center"/>
        <w:rPr>
          <w:rFonts w:ascii="Aptos" w:hAnsi="Aptos" w:cstheme="minorHAnsi"/>
          <w:b/>
        </w:rPr>
      </w:pPr>
    </w:p>
    <w:p w14:paraId="770CE681" w14:textId="77777777" w:rsidR="00957D6C" w:rsidRDefault="00957D6C" w:rsidP="00DA5B35">
      <w:pPr>
        <w:spacing w:after="105" w:line="240" w:lineRule="auto"/>
        <w:ind w:left="12" w:right="78"/>
        <w:jc w:val="center"/>
        <w:rPr>
          <w:rFonts w:ascii="Aptos" w:hAnsi="Aptos" w:cstheme="minorHAnsi"/>
          <w:b/>
        </w:rPr>
      </w:pPr>
    </w:p>
    <w:p w14:paraId="34CD1D7F" w14:textId="77777777" w:rsidR="00BC7A9F" w:rsidRDefault="00BC7A9F" w:rsidP="00DA5B35">
      <w:pPr>
        <w:spacing w:after="105" w:line="240" w:lineRule="auto"/>
        <w:ind w:left="12" w:right="78"/>
        <w:jc w:val="center"/>
        <w:rPr>
          <w:rFonts w:ascii="Aptos" w:hAnsi="Aptos" w:cstheme="minorHAnsi"/>
          <w:b/>
        </w:rPr>
      </w:pPr>
    </w:p>
    <w:p w14:paraId="3BF16B93" w14:textId="77777777" w:rsidR="00BC7A9F" w:rsidRDefault="00BC7A9F" w:rsidP="00DA5B35">
      <w:pPr>
        <w:spacing w:after="105" w:line="240" w:lineRule="auto"/>
        <w:ind w:left="12" w:right="78"/>
        <w:jc w:val="center"/>
        <w:rPr>
          <w:rFonts w:ascii="Aptos" w:hAnsi="Aptos" w:cstheme="minorHAnsi"/>
          <w:b/>
        </w:rPr>
      </w:pPr>
    </w:p>
    <w:p w14:paraId="246CEFB4" w14:textId="77777777" w:rsidR="00957D6C" w:rsidRDefault="00957D6C" w:rsidP="00DA5B35">
      <w:pPr>
        <w:spacing w:after="105" w:line="240" w:lineRule="auto"/>
        <w:ind w:left="12" w:right="78"/>
        <w:jc w:val="center"/>
        <w:rPr>
          <w:rFonts w:ascii="Aptos" w:hAnsi="Aptos" w:cstheme="minorHAnsi"/>
          <w:b/>
        </w:rPr>
      </w:pPr>
    </w:p>
    <w:p w14:paraId="02349034" w14:textId="77777777" w:rsidR="00957D6C" w:rsidRDefault="00957D6C" w:rsidP="00DA5B35">
      <w:pPr>
        <w:spacing w:after="105" w:line="240" w:lineRule="auto"/>
        <w:ind w:left="12" w:right="78"/>
        <w:jc w:val="center"/>
        <w:rPr>
          <w:rFonts w:ascii="Aptos" w:hAnsi="Aptos" w:cstheme="minorHAnsi"/>
          <w:b/>
        </w:rPr>
      </w:pPr>
    </w:p>
    <w:p w14:paraId="55D71E32" w14:textId="23CDE897" w:rsidR="000B0399" w:rsidRDefault="000B0399" w:rsidP="000B0399">
      <w:pPr>
        <w:shd w:val="clear" w:color="auto" w:fill="00B0F0"/>
        <w:spacing w:after="0" w:line="276" w:lineRule="auto"/>
        <w:jc w:val="center"/>
        <w:rPr>
          <w:rFonts w:ascii="Aptos" w:hAnsi="Aptos" w:cs="Times New Roman"/>
          <w:b/>
          <w:color w:val="FFFFFF" w:themeColor="background1"/>
          <w:sz w:val="28"/>
          <w:szCs w:val="28"/>
        </w:rPr>
      </w:pPr>
      <w:r>
        <w:rPr>
          <w:rFonts w:ascii="Aptos" w:hAnsi="Aptos" w:cs="Times New Roman"/>
          <w:b/>
          <w:color w:val="FFFFFF" w:themeColor="background1"/>
          <w:sz w:val="28"/>
          <w:szCs w:val="28"/>
        </w:rPr>
        <w:lastRenderedPageBreak/>
        <w:t>Anexo I</w:t>
      </w:r>
    </w:p>
    <w:p w14:paraId="1500D68E" w14:textId="77777777" w:rsidR="000B0399" w:rsidRPr="007E5343" w:rsidRDefault="000B0399" w:rsidP="000B0399">
      <w:pPr>
        <w:shd w:val="clear" w:color="auto" w:fill="00B0F0"/>
        <w:spacing w:after="0" w:line="276" w:lineRule="auto"/>
        <w:jc w:val="center"/>
        <w:rPr>
          <w:rFonts w:ascii="Aptos" w:hAnsi="Aptos" w:cs="Times New Roman"/>
          <w:color w:val="FFFFFF" w:themeColor="background1"/>
          <w:sz w:val="28"/>
          <w:szCs w:val="28"/>
        </w:rPr>
      </w:pPr>
      <w:r w:rsidRPr="007E5343">
        <w:rPr>
          <w:rFonts w:ascii="Aptos" w:hAnsi="Aptos" w:cs="Times New Roman"/>
          <w:b/>
          <w:color w:val="FFFFFF" w:themeColor="background1"/>
          <w:sz w:val="28"/>
          <w:szCs w:val="28"/>
        </w:rPr>
        <w:t>TERMO DE REFERÊNCIA</w:t>
      </w:r>
    </w:p>
    <w:p w14:paraId="5C33BF21" w14:textId="77777777" w:rsidR="000B0399" w:rsidRPr="007E5343" w:rsidRDefault="000B0399" w:rsidP="000B0399">
      <w:pPr>
        <w:spacing w:after="0" w:line="276" w:lineRule="auto"/>
        <w:rPr>
          <w:rFonts w:ascii="Aptos" w:hAnsi="Aptos" w:cs="Times New Roman"/>
          <w:sz w:val="24"/>
          <w:szCs w:val="24"/>
        </w:rPr>
      </w:pPr>
      <w:r w:rsidRPr="007E5343">
        <w:rPr>
          <w:rFonts w:ascii="Aptos" w:hAnsi="Aptos" w:cs="Times New Roman"/>
          <w:b/>
          <w:sz w:val="24"/>
          <w:szCs w:val="24"/>
        </w:rPr>
        <w:t xml:space="preserve"> </w:t>
      </w:r>
    </w:p>
    <w:p w14:paraId="48384202" w14:textId="77777777" w:rsidR="000B0399" w:rsidRPr="007E5343" w:rsidRDefault="000B0399" w:rsidP="000B0399">
      <w:pPr>
        <w:pStyle w:val="Ttulo1"/>
        <w:keepNext/>
        <w:keepLines/>
        <w:widowControl/>
        <w:numPr>
          <w:ilvl w:val="0"/>
          <w:numId w:val="17"/>
        </w:numPr>
        <w:autoSpaceDE/>
        <w:autoSpaceDN/>
        <w:spacing w:line="276" w:lineRule="auto"/>
        <w:ind w:left="0"/>
        <w:jc w:val="both"/>
        <w:rPr>
          <w:rFonts w:ascii="Aptos" w:hAnsi="Aptos"/>
        </w:rPr>
      </w:pPr>
      <w:r w:rsidRPr="007E5343">
        <w:rPr>
          <w:rFonts w:ascii="Aptos" w:hAnsi="Aptos"/>
        </w:rPr>
        <w:t xml:space="preserve">DO OBJETO </w:t>
      </w:r>
    </w:p>
    <w:p w14:paraId="31492B95" w14:textId="77777777" w:rsidR="000B0399" w:rsidRPr="007E5343" w:rsidRDefault="000B0399" w:rsidP="000B0399">
      <w:pPr>
        <w:pStyle w:val="PargrafodaLista"/>
        <w:numPr>
          <w:ilvl w:val="1"/>
          <w:numId w:val="21"/>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 xml:space="preserve">Aquisição computadores completos, destinados a equipar a nova Unidade Básica de Saúde “Lourival de Oliveira Fontes”, situada no bairro Zeca Pedro, vinculada </w:t>
      </w:r>
      <w:proofErr w:type="spellStart"/>
      <w:r w:rsidRPr="007E5343">
        <w:rPr>
          <w:rFonts w:ascii="Aptos" w:hAnsi="Aptos" w:cs="Times New Roman"/>
          <w:sz w:val="24"/>
          <w:szCs w:val="24"/>
        </w:rPr>
        <w:t>a</w:t>
      </w:r>
      <w:proofErr w:type="spellEnd"/>
      <w:r w:rsidRPr="007E5343">
        <w:rPr>
          <w:rFonts w:ascii="Aptos" w:hAnsi="Aptos" w:cs="Times New Roman"/>
          <w:sz w:val="24"/>
          <w:szCs w:val="24"/>
        </w:rPr>
        <w:t xml:space="preserve"> Secretaria Municipal de Saúde – SESAU, conforme condições e exigências estabelecidas neste instrumento.</w:t>
      </w:r>
    </w:p>
    <w:p w14:paraId="5F19B956" w14:textId="77777777" w:rsidR="000B0399" w:rsidRPr="007E5343" w:rsidRDefault="000B0399" w:rsidP="000B0399">
      <w:pPr>
        <w:pStyle w:val="PargrafodaLista"/>
        <w:spacing w:after="0" w:line="276" w:lineRule="auto"/>
        <w:ind w:left="0"/>
        <w:rPr>
          <w:rFonts w:ascii="Aptos" w:hAnsi="Aptos" w:cs="Times New Roman"/>
          <w:sz w:val="24"/>
          <w:szCs w:val="24"/>
        </w:rPr>
      </w:pPr>
    </w:p>
    <w:p w14:paraId="78E7F9A5" w14:textId="77777777" w:rsidR="000B0399" w:rsidRPr="007E5343" w:rsidRDefault="000B0399" w:rsidP="000B0399">
      <w:pPr>
        <w:pStyle w:val="PargrafodaLista"/>
        <w:numPr>
          <w:ilvl w:val="2"/>
          <w:numId w:val="21"/>
        </w:numPr>
        <w:spacing w:after="0" w:line="276" w:lineRule="auto"/>
        <w:jc w:val="both"/>
        <w:rPr>
          <w:rFonts w:ascii="Aptos" w:hAnsi="Aptos" w:cs="Times New Roman"/>
          <w:sz w:val="24"/>
          <w:szCs w:val="24"/>
        </w:rPr>
      </w:pPr>
      <w:r w:rsidRPr="007E5343">
        <w:rPr>
          <w:rFonts w:ascii="Aptos" w:hAnsi="Aptos" w:cs="Times New Roman"/>
          <w:sz w:val="24"/>
          <w:szCs w:val="24"/>
        </w:rPr>
        <w:t>Estimativas de consumo individualizadas do objeto:</w:t>
      </w:r>
    </w:p>
    <w:p w14:paraId="7661343C" w14:textId="77777777" w:rsidR="000B0399" w:rsidRPr="007E5343" w:rsidRDefault="000B0399" w:rsidP="000B0399">
      <w:pPr>
        <w:pStyle w:val="PargrafodaLista"/>
        <w:spacing w:after="0" w:line="276" w:lineRule="auto"/>
        <w:rPr>
          <w:rFonts w:ascii="Aptos" w:hAnsi="Aptos" w:cs="Times New Roman"/>
          <w:sz w:val="24"/>
          <w:szCs w:val="24"/>
        </w:rPr>
      </w:pPr>
    </w:p>
    <w:tbl>
      <w:tblPr>
        <w:tblW w:w="4935"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671"/>
        <w:gridCol w:w="6136"/>
        <w:gridCol w:w="1298"/>
        <w:gridCol w:w="973"/>
      </w:tblGrid>
      <w:tr w:rsidR="000B0399" w:rsidRPr="007E5343" w14:paraId="6FFF9757" w14:textId="77777777" w:rsidTr="000B0399">
        <w:trPr>
          <w:trHeight w:val="1228"/>
          <w:tblCellSpacing w:w="0" w:type="dxa"/>
          <w:jc w:val="center"/>
        </w:trPr>
        <w:tc>
          <w:tcPr>
            <w:tcW w:w="671" w:type="dxa"/>
            <w:tcBorders>
              <w:top w:val="outset" w:sz="6" w:space="0" w:color="auto"/>
              <w:left w:val="outset" w:sz="6" w:space="0" w:color="auto"/>
              <w:bottom w:val="outset" w:sz="6" w:space="0" w:color="auto"/>
              <w:right w:val="outset" w:sz="6" w:space="0" w:color="auto"/>
            </w:tcBorders>
            <w:shd w:val="clear" w:color="auto" w:fill="00B0F0"/>
            <w:vAlign w:val="center"/>
          </w:tcPr>
          <w:p w14:paraId="0A1DE766" w14:textId="77777777" w:rsidR="000B0399" w:rsidRPr="007E5343" w:rsidRDefault="000B0399" w:rsidP="00E8000D">
            <w:pPr>
              <w:pStyle w:val="NormalWeb"/>
              <w:spacing w:after="0"/>
              <w:jc w:val="center"/>
              <w:rPr>
                <w:rFonts w:ascii="Aptos" w:hAnsi="Aptos"/>
                <w:b/>
                <w:bCs/>
                <w:color w:val="FFFFFF" w:themeColor="background1"/>
                <w:sz w:val="20"/>
                <w:szCs w:val="20"/>
              </w:rPr>
            </w:pPr>
            <w:r w:rsidRPr="007E5343">
              <w:rPr>
                <w:rFonts w:ascii="Aptos" w:eastAsia="Arial" w:hAnsi="Aptos"/>
                <w:b/>
                <w:bCs/>
                <w:color w:val="FFFFFF" w:themeColor="background1"/>
                <w:sz w:val="20"/>
                <w:szCs w:val="20"/>
              </w:rPr>
              <w:t>ITEM</w:t>
            </w:r>
          </w:p>
        </w:tc>
        <w:tc>
          <w:tcPr>
            <w:tcW w:w="6136" w:type="dxa"/>
            <w:tcBorders>
              <w:top w:val="outset" w:sz="6" w:space="0" w:color="auto"/>
              <w:left w:val="outset" w:sz="6" w:space="0" w:color="auto"/>
              <w:bottom w:val="outset" w:sz="6" w:space="0" w:color="auto"/>
              <w:right w:val="outset" w:sz="6" w:space="0" w:color="auto"/>
            </w:tcBorders>
            <w:shd w:val="clear" w:color="auto" w:fill="00B0F0"/>
            <w:vAlign w:val="center"/>
          </w:tcPr>
          <w:p w14:paraId="3842E270" w14:textId="77777777" w:rsidR="000B0399" w:rsidRPr="007E5343" w:rsidRDefault="000B0399" w:rsidP="00E8000D">
            <w:pPr>
              <w:pStyle w:val="NormalWeb"/>
              <w:spacing w:after="0"/>
              <w:jc w:val="center"/>
              <w:rPr>
                <w:rFonts w:ascii="Aptos" w:hAnsi="Aptos"/>
                <w:b/>
                <w:bCs/>
                <w:color w:val="FFFFFF" w:themeColor="background1"/>
                <w:sz w:val="20"/>
                <w:szCs w:val="20"/>
              </w:rPr>
            </w:pPr>
            <w:r w:rsidRPr="007E5343">
              <w:rPr>
                <w:rFonts w:ascii="Aptos" w:eastAsia="Arial" w:hAnsi="Aptos"/>
                <w:b/>
                <w:bCs/>
                <w:color w:val="FFFFFF" w:themeColor="background1"/>
                <w:sz w:val="20"/>
                <w:szCs w:val="20"/>
              </w:rPr>
              <w:t>OBJETO/ESPECIFICAÇÃO TÉCNICA</w:t>
            </w:r>
          </w:p>
        </w:tc>
        <w:tc>
          <w:tcPr>
            <w:tcW w:w="1298" w:type="dxa"/>
            <w:tcBorders>
              <w:top w:val="outset" w:sz="6" w:space="0" w:color="auto"/>
              <w:left w:val="outset" w:sz="6" w:space="0" w:color="auto"/>
              <w:bottom w:val="outset" w:sz="6" w:space="0" w:color="auto"/>
              <w:right w:val="outset" w:sz="6" w:space="0" w:color="auto"/>
            </w:tcBorders>
            <w:shd w:val="clear" w:color="auto" w:fill="00B0F0"/>
            <w:vAlign w:val="center"/>
          </w:tcPr>
          <w:p w14:paraId="78F5A6DE" w14:textId="77777777" w:rsidR="000B0399" w:rsidRPr="007E5343" w:rsidRDefault="000B0399" w:rsidP="00E8000D">
            <w:pPr>
              <w:pStyle w:val="NormalWeb"/>
              <w:spacing w:after="0"/>
              <w:jc w:val="center"/>
              <w:rPr>
                <w:rFonts w:ascii="Aptos" w:hAnsi="Aptos"/>
                <w:b/>
                <w:bCs/>
                <w:color w:val="FFFFFF" w:themeColor="background1"/>
                <w:sz w:val="20"/>
                <w:szCs w:val="20"/>
              </w:rPr>
            </w:pPr>
            <w:r w:rsidRPr="007E5343">
              <w:rPr>
                <w:rFonts w:ascii="Aptos" w:hAnsi="Aptos"/>
                <w:b/>
                <w:bCs/>
                <w:color w:val="FFFFFF" w:themeColor="background1"/>
                <w:sz w:val="20"/>
                <w:szCs w:val="20"/>
              </w:rPr>
              <w:t xml:space="preserve">UNIDADE </w:t>
            </w:r>
          </w:p>
          <w:p w14:paraId="030F9E18" w14:textId="77777777" w:rsidR="000B0399" w:rsidRPr="007E5343" w:rsidRDefault="000B0399" w:rsidP="00E8000D">
            <w:pPr>
              <w:pStyle w:val="NormalWeb"/>
              <w:spacing w:after="0"/>
              <w:jc w:val="center"/>
              <w:rPr>
                <w:rFonts w:ascii="Aptos" w:hAnsi="Aptos"/>
                <w:b/>
                <w:bCs/>
                <w:color w:val="FFFFFF" w:themeColor="background1"/>
                <w:sz w:val="20"/>
                <w:szCs w:val="20"/>
              </w:rPr>
            </w:pPr>
            <w:r w:rsidRPr="007E5343">
              <w:rPr>
                <w:rFonts w:ascii="Aptos" w:hAnsi="Aptos"/>
                <w:b/>
                <w:bCs/>
                <w:color w:val="FFFFFF" w:themeColor="background1"/>
                <w:sz w:val="20"/>
                <w:szCs w:val="20"/>
              </w:rPr>
              <w:t xml:space="preserve">DE </w:t>
            </w:r>
          </w:p>
          <w:p w14:paraId="0930B38C" w14:textId="77777777" w:rsidR="000B0399" w:rsidRPr="007E5343" w:rsidRDefault="000B0399" w:rsidP="00E8000D">
            <w:pPr>
              <w:pStyle w:val="NormalWeb"/>
              <w:spacing w:after="0"/>
              <w:jc w:val="center"/>
              <w:rPr>
                <w:rFonts w:ascii="Aptos" w:hAnsi="Aptos"/>
                <w:b/>
                <w:bCs/>
                <w:color w:val="FFFFFF" w:themeColor="background1"/>
                <w:sz w:val="20"/>
                <w:szCs w:val="20"/>
              </w:rPr>
            </w:pPr>
            <w:r w:rsidRPr="007E5343">
              <w:rPr>
                <w:rFonts w:ascii="Aptos" w:hAnsi="Aptos"/>
                <w:b/>
                <w:bCs/>
                <w:color w:val="FFFFFF" w:themeColor="background1"/>
                <w:sz w:val="20"/>
                <w:szCs w:val="20"/>
              </w:rPr>
              <w:t>MEDIDA</w:t>
            </w:r>
          </w:p>
        </w:tc>
        <w:tc>
          <w:tcPr>
            <w:tcW w:w="973" w:type="dxa"/>
            <w:tcBorders>
              <w:top w:val="outset" w:sz="6" w:space="0" w:color="auto"/>
              <w:left w:val="outset" w:sz="6" w:space="0" w:color="auto"/>
              <w:bottom w:val="outset" w:sz="6" w:space="0" w:color="auto"/>
              <w:right w:val="outset" w:sz="6" w:space="0" w:color="auto"/>
            </w:tcBorders>
            <w:shd w:val="clear" w:color="auto" w:fill="00B0F0"/>
            <w:vAlign w:val="center"/>
          </w:tcPr>
          <w:p w14:paraId="2C64B783" w14:textId="77777777" w:rsidR="000B0399" w:rsidRPr="007E5343" w:rsidRDefault="000B0399" w:rsidP="00E8000D">
            <w:pPr>
              <w:pStyle w:val="NormalWeb"/>
              <w:spacing w:after="0"/>
              <w:jc w:val="center"/>
              <w:rPr>
                <w:rFonts w:ascii="Aptos" w:hAnsi="Aptos"/>
                <w:b/>
                <w:bCs/>
                <w:color w:val="FFFFFF" w:themeColor="background1"/>
                <w:sz w:val="20"/>
                <w:szCs w:val="20"/>
              </w:rPr>
            </w:pPr>
            <w:r w:rsidRPr="007E5343">
              <w:rPr>
                <w:rFonts w:ascii="Aptos" w:eastAsia="Arial" w:hAnsi="Aptos"/>
                <w:b/>
                <w:bCs/>
                <w:color w:val="FFFFFF" w:themeColor="background1"/>
                <w:sz w:val="20"/>
                <w:szCs w:val="20"/>
              </w:rPr>
              <w:t>QTDE.</w:t>
            </w:r>
          </w:p>
        </w:tc>
      </w:tr>
      <w:tr w:rsidR="000B0399" w:rsidRPr="007E5343" w14:paraId="391C71F7" w14:textId="77777777" w:rsidTr="000B0399">
        <w:trPr>
          <w:trHeight w:val="4203"/>
          <w:tblCellSpacing w:w="0" w:type="dxa"/>
          <w:jc w:val="center"/>
        </w:trPr>
        <w:tc>
          <w:tcPr>
            <w:tcW w:w="671" w:type="dxa"/>
            <w:tcBorders>
              <w:top w:val="outset" w:sz="6" w:space="0" w:color="auto"/>
              <w:left w:val="outset" w:sz="6" w:space="0" w:color="auto"/>
              <w:bottom w:val="outset" w:sz="6" w:space="0" w:color="auto"/>
              <w:right w:val="outset" w:sz="6" w:space="0" w:color="auto"/>
            </w:tcBorders>
          </w:tcPr>
          <w:p w14:paraId="3B5DCB12" w14:textId="77777777" w:rsidR="000B0399" w:rsidRPr="007E5343" w:rsidRDefault="000B0399" w:rsidP="00E8000D">
            <w:pPr>
              <w:pStyle w:val="NormalWeb"/>
              <w:spacing w:after="0"/>
              <w:jc w:val="center"/>
              <w:rPr>
                <w:rFonts w:ascii="Aptos" w:hAnsi="Aptos"/>
                <w:b/>
                <w:bCs/>
                <w:sz w:val="20"/>
                <w:szCs w:val="20"/>
              </w:rPr>
            </w:pPr>
            <w:r w:rsidRPr="007E5343">
              <w:rPr>
                <w:rFonts w:ascii="Aptos" w:hAnsi="Aptos"/>
                <w:b/>
                <w:bCs/>
                <w:sz w:val="20"/>
                <w:szCs w:val="20"/>
              </w:rPr>
              <w:t>01</w:t>
            </w:r>
          </w:p>
        </w:tc>
        <w:tc>
          <w:tcPr>
            <w:tcW w:w="6136" w:type="dxa"/>
            <w:tcBorders>
              <w:top w:val="outset" w:sz="6" w:space="0" w:color="auto"/>
              <w:left w:val="outset" w:sz="6" w:space="0" w:color="auto"/>
              <w:bottom w:val="outset" w:sz="6" w:space="0" w:color="auto"/>
              <w:right w:val="outset" w:sz="6" w:space="0" w:color="auto"/>
            </w:tcBorders>
            <w:vAlign w:val="center"/>
          </w:tcPr>
          <w:p w14:paraId="18444756" w14:textId="77777777" w:rsidR="000B0399" w:rsidRPr="007E5343" w:rsidRDefault="000B0399" w:rsidP="00E8000D">
            <w:pPr>
              <w:pStyle w:val="NormalWeb"/>
              <w:spacing w:after="0"/>
              <w:jc w:val="both"/>
              <w:rPr>
                <w:rFonts w:ascii="Aptos" w:hAnsi="Aptos"/>
                <w:b/>
                <w:bCs/>
                <w:sz w:val="20"/>
              </w:rPr>
            </w:pPr>
            <w:r w:rsidRPr="007E5343">
              <w:rPr>
                <w:rFonts w:ascii="Aptos" w:hAnsi="Aptos"/>
                <w:b/>
                <w:bCs/>
                <w:sz w:val="20"/>
                <w:szCs w:val="20"/>
              </w:rPr>
              <w:t xml:space="preserve">C O M P U T A D O R C O M P L E T O I 5 </w:t>
            </w:r>
            <w:r w:rsidRPr="007E5343">
              <w:rPr>
                <w:rFonts w:ascii="Aptos" w:hAnsi="Aptos"/>
                <w:sz w:val="20"/>
                <w:szCs w:val="20"/>
              </w:rPr>
              <w:t>-</w:t>
            </w:r>
            <w:r w:rsidRPr="007E5343">
              <w:rPr>
                <w:rFonts w:ascii="Aptos" w:hAnsi="Aptos"/>
                <w:sz w:val="16"/>
                <w:szCs w:val="16"/>
              </w:rPr>
              <w:t xml:space="preserve"> E S P E C I F I C A Ç Õ E S A P R O X I M A D A S: PROCESSADOR CORE I5 10ª GERAÇÃO OU SUPERIOR - MEMÓRIA RAM: 4GB - SSD-240GB - GRAVADOR DE DVD/CD - FONTE ATX 250W REAL CERTIFICADA V 2.2 - 110/220 VCA, CHAVEADA MANUAL - TECLADO MULTIMÍDIA, CAIXA DE SOM E MOUSE ÓPTICO, MONITOR DE VÍDEO LED WIDESCREEN: TELA 18.5" FORMATO WIDESCREEN (PAINEL LED LCD) - TAMANHO DA IMAG E M V I S Í V E L (DIAGONAL) 47 CM - PIXEL PICH 0.3 MM - BRILHO 200 CD/M2/200 CD/M2 - RELAÇÃO DE CONTRASTE (DINÂMICO) 20.000.000:1 - TEMPO DE RESPOSTA 5 MS - ÂNGULO DE VISÃO HORIZONTAL/VERTICAL 170° / 160° - F R E Q U Ê N C I A D E V A R </w:t>
            </w:r>
            <w:proofErr w:type="spellStart"/>
            <w:r w:rsidRPr="007E5343">
              <w:rPr>
                <w:rFonts w:ascii="Aptos" w:hAnsi="Aptos"/>
                <w:sz w:val="16"/>
                <w:szCs w:val="16"/>
              </w:rPr>
              <w:t>R</w:t>
            </w:r>
            <w:proofErr w:type="spellEnd"/>
            <w:r w:rsidRPr="007E5343">
              <w:rPr>
                <w:rFonts w:ascii="Aptos" w:hAnsi="Aptos"/>
                <w:sz w:val="16"/>
                <w:szCs w:val="16"/>
              </w:rPr>
              <w:t xml:space="preserve"> E D U R A HORIZONTAL: 30 KHZ ~ 60 KHZ / VERTICAL: 55 ~ 75 HZ - LARGURA DE BANDA 85 MHZ - COMPATIBILIDADE WINDOWS, MAC - RESOLUÇÃO MÁXIMA/RECOMENDADA 1366 X 768@60 HZ (HD) / 166X 768@60 HZ - SUPORTE DE CORES MAIOR 16 MILHÕES - CONECTOR ANALÓGICO (RGB) - DCB (AMPLIFICAÇÃO DINÂMICA DE CORES) SIM - DCR (RELAÇÃO DE CONTRASTE DINÂMICO) SIM - COMPATÍVEL COM WINDOWS 10 SIM - CONSUMO LIGADO &lt; 15 WATTS (TÍPICO), SATAN BY , 0,5 WATT - FINTE INTERNA - 90~240V - 50/60 HZ PLUG &amp; PLAY DDC 28/CL - ENERGY STAR SIM (EPA) - CONTROLES MANUAIS PAINEL FRONTAL INFERIOR - AUTO, ESQUERDA, DIREITA, MENU, LIGA- DESLIGA - FUNÇÃO OSD (ON SCREEN DISPLAY) OSD COM INTERFACE GRÁFICA AMIGÁVEL E I-MENU (CONTROLE PELO MOUSE).</w:t>
            </w:r>
          </w:p>
        </w:tc>
        <w:tc>
          <w:tcPr>
            <w:tcW w:w="1298" w:type="dxa"/>
            <w:tcBorders>
              <w:top w:val="outset" w:sz="6" w:space="0" w:color="auto"/>
              <w:left w:val="outset" w:sz="6" w:space="0" w:color="auto"/>
              <w:bottom w:val="outset" w:sz="6" w:space="0" w:color="auto"/>
              <w:right w:val="outset" w:sz="6" w:space="0" w:color="auto"/>
            </w:tcBorders>
          </w:tcPr>
          <w:p w14:paraId="0E7160E6" w14:textId="77777777" w:rsidR="000B0399" w:rsidRPr="007E5343" w:rsidRDefault="000B0399" w:rsidP="00E8000D">
            <w:pPr>
              <w:pStyle w:val="NormalWeb"/>
              <w:spacing w:after="0"/>
              <w:jc w:val="center"/>
              <w:rPr>
                <w:rFonts w:ascii="Aptos" w:hAnsi="Aptos"/>
                <w:b/>
                <w:bCs/>
                <w:sz w:val="20"/>
                <w:szCs w:val="20"/>
              </w:rPr>
            </w:pPr>
            <w:r w:rsidRPr="007E5343">
              <w:rPr>
                <w:rFonts w:ascii="Aptos" w:hAnsi="Aptos"/>
                <w:b/>
                <w:bCs/>
                <w:color w:val="000000"/>
                <w:sz w:val="20"/>
                <w:szCs w:val="20"/>
              </w:rPr>
              <w:t>UNIDADE</w:t>
            </w:r>
          </w:p>
        </w:tc>
        <w:tc>
          <w:tcPr>
            <w:tcW w:w="973" w:type="dxa"/>
            <w:tcBorders>
              <w:top w:val="outset" w:sz="6" w:space="0" w:color="auto"/>
              <w:left w:val="outset" w:sz="6" w:space="0" w:color="auto"/>
              <w:bottom w:val="outset" w:sz="6" w:space="0" w:color="auto"/>
              <w:right w:val="outset" w:sz="6" w:space="0" w:color="auto"/>
            </w:tcBorders>
          </w:tcPr>
          <w:p w14:paraId="2E9F02F1" w14:textId="77777777" w:rsidR="000B0399" w:rsidRPr="007E5343" w:rsidRDefault="000B0399" w:rsidP="00E8000D">
            <w:pPr>
              <w:pStyle w:val="NormalWeb"/>
              <w:spacing w:after="0"/>
              <w:jc w:val="center"/>
              <w:rPr>
                <w:rFonts w:ascii="Aptos" w:hAnsi="Aptos"/>
                <w:b/>
                <w:bCs/>
                <w:sz w:val="20"/>
                <w:szCs w:val="20"/>
              </w:rPr>
            </w:pPr>
            <w:r w:rsidRPr="007E5343">
              <w:rPr>
                <w:rFonts w:ascii="Aptos" w:hAnsi="Aptos"/>
                <w:b/>
                <w:bCs/>
                <w:color w:val="000000"/>
                <w:sz w:val="20"/>
                <w:szCs w:val="20"/>
              </w:rPr>
              <w:t>14</w:t>
            </w:r>
          </w:p>
        </w:tc>
      </w:tr>
    </w:tbl>
    <w:p w14:paraId="134CDCDC" w14:textId="77777777" w:rsidR="000B0399" w:rsidRPr="007E5343" w:rsidRDefault="000B0399" w:rsidP="000B0399">
      <w:pPr>
        <w:spacing w:after="0" w:line="276" w:lineRule="auto"/>
        <w:rPr>
          <w:rFonts w:ascii="Aptos" w:hAnsi="Aptos" w:cs="Times New Roman"/>
        </w:rPr>
      </w:pPr>
      <w:r w:rsidRPr="007E5343">
        <w:rPr>
          <w:rFonts w:ascii="Aptos" w:hAnsi="Aptos" w:cs="Times New Roman"/>
        </w:rPr>
        <w:t xml:space="preserve"> </w:t>
      </w:r>
    </w:p>
    <w:p w14:paraId="06C1AC62"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1.2. O objeto desta contratação não se enquadra como sendo bens de luxo.</w:t>
      </w:r>
    </w:p>
    <w:p w14:paraId="4EFED184"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1.3. Os materiais objeto desta contratação são caracterizados como comuns.</w:t>
      </w:r>
    </w:p>
    <w:p w14:paraId="20B88B59"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 xml:space="preserve">1.4. O custo estimado total da contratação é de R$ 34.056,82 (trinta e quatro mil, cinquenta e seis reais e oitenta e dois centavos). </w:t>
      </w:r>
      <w:r w:rsidRPr="007E5343">
        <w:rPr>
          <w:rFonts w:ascii="Aptos" w:hAnsi="Aptos" w:cs="Times New Roman"/>
          <w:bCs/>
          <w:sz w:val="24"/>
          <w:szCs w:val="24"/>
        </w:rPr>
        <w:t xml:space="preserve">Conforme </w:t>
      </w:r>
      <w:r w:rsidRPr="007E5343">
        <w:rPr>
          <w:rFonts w:ascii="Aptos" w:hAnsi="Aptos" w:cs="Times New Roman"/>
          <w:sz w:val="24"/>
          <w:szCs w:val="24"/>
        </w:rPr>
        <w:t>Orçamento Prévio estimado por meio da plataforma Cesta de Preços, nos termos do art. 23, §1º, III, da Lei 14.133/21, em anexo.</w:t>
      </w:r>
    </w:p>
    <w:p w14:paraId="62C6995D"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1.5. O contrato oferece maior detalhamento das regras que serão aplicadas em relação à vigência da contratação.</w:t>
      </w:r>
    </w:p>
    <w:p w14:paraId="77F68249" w14:textId="77777777" w:rsidR="000B0399" w:rsidRPr="007E5343" w:rsidRDefault="000B0399" w:rsidP="000B0399">
      <w:pPr>
        <w:spacing w:after="0" w:line="276" w:lineRule="auto"/>
        <w:rPr>
          <w:rFonts w:ascii="Aptos" w:hAnsi="Aptos" w:cs="Times New Roman"/>
          <w:sz w:val="24"/>
          <w:szCs w:val="24"/>
        </w:rPr>
      </w:pPr>
      <w:r w:rsidRPr="007E5343">
        <w:rPr>
          <w:rFonts w:ascii="Aptos" w:hAnsi="Aptos" w:cs="Times New Roman"/>
          <w:sz w:val="24"/>
          <w:szCs w:val="24"/>
        </w:rPr>
        <w:t xml:space="preserve"> </w:t>
      </w:r>
    </w:p>
    <w:p w14:paraId="46F1343D" w14:textId="77777777" w:rsidR="000B0399" w:rsidRPr="007E5343" w:rsidRDefault="000B0399" w:rsidP="000B0399">
      <w:pPr>
        <w:pStyle w:val="Ttulo1"/>
        <w:keepNext/>
        <w:keepLines/>
        <w:widowControl/>
        <w:numPr>
          <w:ilvl w:val="0"/>
          <w:numId w:val="17"/>
        </w:numPr>
        <w:autoSpaceDE/>
        <w:autoSpaceDN/>
        <w:spacing w:line="276" w:lineRule="auto"/>
        <w:ind w:left="0"/>
        <w:jc w:val="both"/>
        <w:rPr>
          <w:rFonts w:ascii="Aptos" w:hAnsi="Aptos"/>
        </w:rPr>
      </w:pPr>
      <w:r w:rsidRPr="007E5343">
        <w:rPr>
          <w:rFonts w:ascii="Aptos" w:hAnsi="Aptos"/>
        </w:rPr>
        <w:t xml:space="preserve">DA JUSTIFICATIVA DA CONTRATAÇÃO </w:t>
      </w:r>
    </w:p>
    <w:p w14:paraId="2E6DDC9B" w14:textId="77777777" w:rsidR="000B0399" w:rsidRPr="007E5343" w:rsidRDefault="000B0399" w:rsidP="000B0399">
      <w:pPr>
        <w:jc w:val="both"/>
        <w:rPr>
          <w:rFonts w:ascii="Aptos" w:hAnsi="Aptos" w:cs="Times New Roman"/>
          <w:sz w:val="24"/>
          <w:szCs w:val="24"/>
        </w:rPr>
      </w:pPr>
      <w:r w:rsidRPr="007E5343">
        <w:rPr>
          <w:rFonts w:ascii="Aptos" w:eastAsia="Times New Roman" w:hAnsi="Aptos" w:cs="Times New Roman"/>
          <w:sz w:val="24"/>
          <w:szCs w:val="24"/>
        </w:rPr>
        <w:t xml:space="preserve">2.1. </w:t>
      </w:r>
      <w:r w:rsidRPr="007E5343">
        <w:rPr>
          <w:rFonts w:ascii="Aptos" w:hAnsi="Aptos" w:cs="Times New Roman"/>
          <w:sz w:val="24"/>
          <w:szCs w:val="24"/>
        </w:rPr>
        <w:t>A presente solicitação tem por objetivo a aquisição de computadores completos, destinados a equipar a nova Unidade Básica de Saúde “Lourival de Oliveira Fontes”, situada no bairro Zeca Pedro, vinculada à Secretaria Municipal de Saúde – SESAU.</w:t>
      </w:r>
    </w:p>
    <w:p w14:paraId="47B4F4FC" w14:textId="77777777" w:rsidR="000B0399" w:rsidRPr="007E5343" w:rsidRDefault="000B0399" w:rsidP="000B0399">
      <w:pPr>
        <w:ind w:firstLine="709"/>
        <w:jc w:val="both"/>
        <w:rPr>
          <w:rFonts w:ascii="Aptos" w:hAnsi="Aptos" w:cs="Times New Roman"/>
          <w:sz w:val="24"/>
          <w:szCs w:val="24"/>
        </w:rPr>
      </w:pPr>
      <w:r w:rsidRPr="007E5343">
        <w:rPr>
          <w:rFonts w:ascii="Aptos" w:hAnsi="Aptos" w:cs="Times New Roman"/>
          <w:sz w:val="24"/>
          <w:szCs w:val="24"/>
        </w:rPr>
        <w:t xml:space="preserve">A implantação da referida Unidade Básica de Saúde visa ampliar e fortalecer a atenção primária no município, proporcionando melhor acesso aos serviços de saúde à população da região. Para o pleno funcionamento da unidade, faz-se indispensável a disponibilização de </w:t>
      </w:r>
      <w:r w:rsidRPr="007E5343">
        <w:rPr>
          <w:rFonts w:ascii="Aptos" w:hAnsi="Aptos" w:cs="Times New Roman"/>
          <w:sz w:val="24"/>
          <w:szCs w:val="24"/>
        </w:rPr>
        <w:lastRenderedPageBreak/>
        <w:t>equipamentos de informática adequados, que possibilitem a execução das atividades administrativas, assistenciais e operacionais.</w:t>
      </w:r>
    </w:p>
    <w:p w14:paraId="042736C0" w14:textId="77777777" w:rsidR="000B0399" w:rsidRPr="007E5343" w:rsidRDefault="000B0399" w:rsidP="000B0399">
      <w:pPr>
        <w:ind w:firstLine="709"/>
        <w:jc w:val="both"/>
        <w:rPr>
          <w:rFonts w:ascii="Aptos" w:hAnsi="Aptos" w:cs="Times New Roman"/>
          <w:sz w:val="24"/>
          <w:szCs w:val="24"/>
        </w:rPr>
      </w:pPr>
      <w:r w:rsidRPr="007E5343">
        <w:rPr>
          <w:rFonts w:ascii="Aptos" w:hAnsi="Aptos" w:cs="Times New Roman"/>
          <w:sz w:val="24"/>
          <w:szCs w:val="24"/>
        </w:rPr>
        <w:t xml:space="preserve">Os computadores serão utilizados para: </w:t>
      </w:r>
    </w:p>
    <w:p w14:paraId="6F6C1700" w14:textId="77777777" w:rsidR="000B0399" w:rsidRPr="007E5343" w:rsidRDefault="000B0399" w:rsidP="000B0399">
      <w:pPr>
        <w:pStyle w:val="PargrafodaLista"/>
        <w:numPr>
          <w:ilvl w:val="0"/>
          <w:numId w:val="24"/>
        </w:numPr>
        <w:jc w:val="both"/>
        <w:rPr>
          <w:rFonts w:ascii="Aptos" w:hAnsi="Aptos" w:cs="Times New Roman"/>
          <w:sz w:val="24"/>
          <w:szCs w:val="24"/>
        </w:rPr>
      </w:pPr>
      <w:r w:rsidRPr="007E5343">
        <w:rPr>
          <w:rFonts w:ascii="Aptos" w:hAnsi="Aptos" w:cs="Times New Roman"/>
          <w:sz w:val="24"/>
          <w:szCs w:val="24"/>
        </w:rPr>
        <w:t>Registro e atualização de prontuários eletrônicos dos pacientes;</w:t>
      </w:r>
    </w:p>
    <w:p w14:paraId="20BB3E22" w14:textId="77777777" w:rsidR="000B0399" w:rsidRPr="007E5343" w:rsidRDefault="000B0399" w:rsidP="000B0399">
      <w:pPr>
        <w:pStyle w:val="PargrafodaLista"/>
        <w:numPr>
          <w:ilvl w:val="0"/>
          <w:numId w:val="24"/>
        </w:numPr>
        <w:jc w:val="both"/>
        <w:rPr>
          <w:rFonts w:ascii="Aptos" w:hAnsi="Aptos" w:cs="Times New Roman"/>
          <w:sz w:val="24"/>
          <w:szCs w:val="24"/>
        </w:rPr>
      </w:pPr>
      <w:r w:rsidRPr="007E5343">
        <w:rPr>
          <w:rFonts w:ascii="Aptos" w:hAnsi="Aptos" w:cs="Times New Roman"/>
          <w:sz w:val="24"/>
          <w:szCs w:val="24"/>
        </w:rPr>
        <w:t xml:space="preserve"> Alimentação dos sistemas oficiais do Ministério da Saúde (e-SUS/PEC e demais sistemas informatizados);</w:t>
      </w:r>
    </w:p>
    <w:p w14:paraId="4A4B5DD1" w14:textId="77777777" w:rsidR="000B0399" w:rsidRPr="007E5343" w:rsidRDefault="000B0399" w:rsidP="000B0399">
      <w:pPr>
        <w:pStyle w:val="PargrafodaLista"/>
        <w:numPr>
          <w:ilvl w:val="0"/>
          <w:numId w:val="24"/>
        </w:numPr>
        <w:jc w:val="both"/>
        <w:rPr>
          <w:rFonts w:ascii="Aptos" w:hAnsi="Aptos" w:cs="Times New Roman"/>
          <w:sz w:val="24"/>
          <w:szCs w:val="24"/>
        </w:rPr>
      </w:pPr>
      <w:r w:rsidRPr="007E5343">
        <w:rPr>
          <w:rFonts w:ascii="Aptos" w:hAnsi="Aptos" w:cs="Times New Roman"/>
          <w:sz w:val="24"/>
          <w:szCs w:val="24"/>
        </w:rPr>
        <w:t xml:space="preserve"> Agendamento de consultas e exames; Emissão de relatórios e controle de atendimentos; Organização de dados epidemiológicos e administrativos; </w:t>
      </w:r>
    </w:p>
    <w:p w14:paraId="485AEEFF" w14:textId="77777777" w:rsidR="000B0399" w:rsidRPr="007E5343" w:rsidRDefault="000B0399" w:rsidP="000B0399">
      <w:pPr>
        <w:pStyle w:val="PargrafodaLista"/>
        <w:numPr>
          <w:ilvl w:val="0"/>
          <w:numId w:val="24"/>
        </w:numPr>
        <w:jc w:val="both"/>
        <w:rPr>
          <w:rFonts w:ascii="Aptos" w:hAnsi="Aptos" w:cs="Times New Roman"/>
          <w:sz w:val="24"/>
          <w:szCs w:val="24"/>
        </w:rPr>
      </w:pPr>
      <w:r w:rsidRPr="007E5343">
        <w:rPr>
          <w:rFonts w:ascii="Aptos" w:hAnsi="Aptos" w:cs="Times New Roman"/>
          <w:sz w:val="24"/>
          <w:szCs w:val="24"/>
        </w:rPr>
        <w:t>Comunicação interna e externa da unidade.</w:t>
      </w:r>
    </w:p>
    <w:p w14:paraId="638F7ED5" w14:textId="77777777" w:rsidR="000B0399" w:rsidRPr="007E5343" w:rsidRDefault="000B0399" w:rsidP="000B0399">
      <w:pPr>
        <w:pStyle w:val="PargrafodaLista"/>
        <w:spacing w:after="0" w:line="276" w:lineRule="auto"/>
        <w:ind w:left="0" w:firstLine="709"/>
        <w:jc w:val="both"/>
        <w:rPr>
          <w:rFonts w:ascii="Aptos" w:hAnsi="Aptos" w:cs="Times New Roman"/>
          <w:sz w:val="24"/>
          <w:szCs w:val="24"/>
        </w:rPr>
      </w:pPr>
      <w:r w:rsidRPr="007E5343">
        <w:rPr>
          <w:rFonts w:ascii="Aptos" w:hAnsi="Aptos" w:cs="Times New Roman"/>
          <w:sz w:val="24"/>
          <w:szCs w:val="24"/>
        </w:rPr>
        <w:t>A informatização dos serviços é fundamental para garantir maior agilidade, eficiência, segurança das informações e qualidade no atendimento prestado à população, além de assegurar o cumprimento das exigências legais e normativas relacionadas à gestão do SUS.</w:t>
      </w:r>
    </w:p>
    <w:p w14:paraId="13019530" w14:textId="77777777" w:rsidR="000B0399" w:rsidRPr="007E5343" w:rsidRDefault="000B0399" w:rsidP="000B0399">
      <w:pPr>
        <w:spacing w:after="0" w:line="276" w:lineRule="auto"/>
        <w:ind w:firstLine="709"/>
        <w:jc w:val="both"/>
        <w:rPr>
          <w:rFonts w:ascii="Aptos" w:eastAsia="Times New Roman" w:hAnsi="Aptos" w:cs="Times New Roman"/>
          <w:sz w:val="24"/>
          <w:szCs w:val="24"/>
        </w:rPr>
      </w:pPr>
      <w:r w:rsidRPr="007E5343">
        <w:rPr>
          <w:rFonts w:ascii="Aptos" w:hAnsi="Aptos" w:cs="Times New Roman"/>
          <w:sz w:val="24"/>
          <w:szCs w:val="24"/>
        </w:rPr>
        <w:t>Dessa forma, a aquisição dos computadores completos é imprescindível para viabilizar o adequado funcionamento da nova Unidade Básica de Saúde, assegurando melhores condições de trabalho aos profissionais e atendimento mais eficiente e humanizado aos usuários.</w:t>
      </w:r>
    </w:p>
    <w:p w14:paraId="3EC503D1" w14:textId="77777777" w:rsidR="000B0399" w:rsidRPr="007E5343" w:rsidRDefault="000B0399" w:rsidP="000B0399">
      <w:pPr>
        <w:spacing w:after="0" w:line="276" w:lineRule="auto"/>
        <w:ind w:firstLine="709"/>
        <w:jc w:val="both"/>
        <w:rPr>
          <w:rFonts w:ascii="Aptos" w:eastAsia="Times New Roman" w:hAnsi="Aptos" w:cs="Times New Roman"/>
          <w:sz w:val="24"/>
          <w:szCs w:val="24"/>
        </w:rPr>
      </w:pPr>
    </w:p>
    <w:p w14:paraId="2730374D" w14:textId="77777777" w:rsidR="000B0399" w:rsidRPr="007E5343" w:rsidRDefault="000B0399" w:rsidP="000B0399">
      <w:pPr>
        <w:pStyle w:val="Ttulo1"/>
        <w:keepNext/>
        <w:keepLines/>
        <w:widowControl/>
        <w:numPr>
          <w:ilvl w:val="0"/>
          <w:numId w:val="17"/>
        </w:numPr>
        <w:autoSpaceDE/>
        <w:autoSpaceDN/>
        <w:spacing w:line="276" w:lineRule="auto"/>
        <w:ind w:left="297" w:right="-7" w:hanging="312"/>
        <w:jc w:val="both"/>
        <w:rPr>
          <w:rFonts w:ascii="Aptos" w:hAnsi="Aptos"/>
        </w:rPr>
      </w:pPr>
      <w:r w:rsidRPr="007E5343">
        <w:rPr>
          <w:rFonts w:ascii="Aptos" w:hAnsi="Aptos"/>
        </w:rPr>
        <w:t>DOS REQUISITOS DA CONTRATAÇÃO</w:t>
      </w:r>
    </w:p>
    <w:p w14:paraId="7FC65EA9" w14:textId="77777777" w:rsidR="000B0399" w:rsidRPr="007E5343" w:rsidRDefault="000B0399" w:rsidP="000B0399">
      <w:pPr>
        <w:spacing w:after="0" w:line="276" w:lineRule="auto"/>
        <w:ind w:left="-5" w:right="2"/>
        <w:jc w:val="both"/>
        <w:rPr>
          <w:rFonts w:ascii="Aptos" w:hAnsi="Aptos" w:cs="Times New Roman"/>
          <w:sz w:val="24"/>
          <w:szCs w:val="24"/>
        </w:rPr>
      </w:pPr>
      <w:r w:rsidRPr="007E5343">
        <w:rPr>
          <w:rFonts w:ascii="Aptos" w:hAnsi="Aptos" w:cs="Times New Roman"/>
          <w:sz w:val="24"/>
          <w:szCs w:val="24"/>
        </w:rPr>
        <w:t>3.1. Não será admitida a subcontratação do objeto contratual.</w:t>
      </w:r>
    </w:p>
    <w:p w14:paraId="782A637D" w14:textId="77777777" w:rsidR="000B0399" w:rsidRPr="007E5343" w:rsidRDefault="000B0399" w:rsidP="000B0399">
      <w:pPr>
        <w:spacing w:after="0" w:line="276" w:lineRule="auto"/>
        <w:ind w:left="-5" w:right="2"/>
        <w:jc w:val="both"/>
        <w:rPr>
          <w:rFonts w:ascii="Aptos" w:hAnsi="Aptos" w:cs="Times New Roman"/>
          <w:sz w:val="24"/>
          <w:szCs w:val="24"/>
        </w:rPr>
      </w:pPr>
      <w:r w:rsidRPr="007E5343">
        <w:rPr>
          <w:rFonts w:ascii="Aptos" w:hAnsi="Aptos" w:cs="Times New Roman"/>
          <w:sz w:val="24"/>
          <w:szCs w:val="24"/>
        </w:rPr>
        <w:t>3.2. Não haverá exigência da garantia da contratação.</w:t>
      </w:r>
    </w:p>
    <w:p w14:paraId="0D37BA69" w14:textId="77777777" w:rsidR="000B0399" w:rsidRPr="007E5343" w:rsidRDefault="000B0399" w:rsidP="000B0399">
      <w:pPr>
        <w:spacing w:after="0" w:line="276" w:lineRule="auto"/>
        <w:ind w:left="-5" w:right="2"/>
        <w:jc w:val="both"/>
        <w:rPr>
          <w:rFonts w:ascii="Aptos" w:hAnsi="Aptos" w:cs="Times New Roman"/>
          <w:sz w:val="24"/>
          <w:szCs w:val="24"/>
        </w:rPr>
      </w:pPr>
      <w:r w:rsidRPr="007E5343">
        <w:rPr>
          <w:rFonts w:ascii="Aptos" w:hAnsi="Aptos" w:cs="Times New Roman"/>
          <w:sz w:val="24"/>
          <w:szCs w:val="24"/>
        </w:rPr>
        <w:t>3.3. Para o fornecimento dos materiais objeto desta contratação, deverão ser incluídos o</w:t>
      </w:r>
      <w:r w:rsidRPr="007E5343">
        <w:rPr>
          <w:rFonts w:ascii="Aptos" w:hAnsi="Aptos" w:cs="Times New Roman"/>
          <w:spacing w:val="1"/>
          <w:sz w:val="24"/>
          <w:szCs w:val="24"/>
        </w:rPr>
        <w:t xml:space="preserve"> </w:t>
      </w:r>
      <w:r w:rsidRPr="007E5343">
        <w:rPr>
          <w:rFonts w:ascii="Aptos" w:hAnsi="Aptos" w:cs="Times New Roman"/>
          <w:sz w:val="24"/>
          <w:szCs w:val="24"/>
        </w:rPr>
        <w:t>fornecimento</w:t>
      </w:r>
      <w:r w:rsidRPr="007E5343">
        <w:rPr>
          <w:rFonts w:ascii="Aptos" w:hAnsi="Aptos" w:cs="Times New Roman"/>
          <w:spacing w:val="-2"/>
          <w:sz w:val="24"/>
          <w:szCs w:val="24"/>
        </w:rPr>
        <w:t xml:space="preserve"> </w:t>
      </w:r>
      <w:r w:rsidRPr="007E5343">
        <w:rPr>
          <w:rFonts w:ascii="Aptos" w:hAnsi="Aptos" w:cs="Times New Roman"/>
          <w:sz w:val="24"/>
          <w:szCs w:val="24"/>
        </w:rPr>
        <w:t>total</w:t>
      </w:r>
      <w:r w:rsidRPr="007E5343">
        <w:rPr>
          <w:rFonts w:ascii="Aptos" w:hAnsi="Aptos" w:cs="Times New Roman"/>
          <w:spacing w:val="-3"/>
          <w:sz w:val="24"/>
          <w:szCs w:val="24"/>
        </w:rPr>
        <w:t xml:space="preserve"> </w:t>
      </w:r>
      <w:r w:rsidRPr="007E5343">
        <w:rPr>
          <w:rFonts w:ascii="Aptos" w:hAnsi="Aptos" w:cs="Times New Roman"/>
          <w:sz w:val="24"/>
          <w:szCs w:val="24"/>
        </w:rPr>
        <w:t>de mão</w:t>
      </w:r>
      <w:r w:rsidRPr="007E5343">
        <w:rPr>
          <w:rFonts w:ascii="Aptos" w:hAnsi="Aptos" w:cs="Times New Roman"/>
          <w:spacing w:val="1"/>
          <w:sz w:val="24"/>
          <w:szCs w:val="24"/>
        </w:rPr>
        <w:t xml:space="preserve"> </w:t>
      </w:r>
      <w:r w:rsidRPr="007E5343">
        <w:rPr>
          <w:rFonts w:ascii="Aptos" w:hAnsi="Aptos" w:cs="Times New Roman"/>
          <w:sz w:val="24"/>
          <w:szCs w:val="24"/>
        </w:rPr>
        <w:t>de</w:t>
      </w:r>
      <w:r w:rsidRPr="007E5343">
        <w:rPr>
          <w:rFonts w:ascii="Aptos" w:hAnsi="Aptos" w:cs="Times New Roman"/>
          <w:spacing w:val="-3"/>
          <w:sz w:val="24"/>
          <w:szCs w:val="24"/>
        </w:rPr>
        <w:t xml:space="preserve"> </w:t>
      </w:r>
      <w:r w:rsidRPr="007E5343">
        <w:rPr>
          <w:rFonts w:ascii="Aptos" w:hAnsi="Aptos" w:cs="Times New Roman"/>
          <w:sz w:val="24"/>
          <w:szCs w:val="24"/>
        </w:rPr>
        <w:t>obra e</w:t>
      </w:r>
      <w:r w:rsidRPr="007E5343">
        <w:rPr>
          <w:rFonts w:ascii="Aptos" w:hAnsi="Aptos" w:cs="Times New Roman"/>
          <w:spacing w:val="-3"/>
          <w:sz w:val="24"/>
          <w:szCs w:val="24"/>
        </w:rPr>
        <w:t xml:space="preserve"> </w:t>
      </w:r>
      <w:r w:rsidRPr="007E5343">
        <w:rPr>
          <w:rFonts w:ascii="Aptos" w:hAnsi="Aptos" w:cs="Times New Roman"/>
          <w:sz w:val="24"/>
          <w:szCs w:val="24"/>
        </w:rPr>
        <w:t>ferramentas</w:t>
      </w:r>
      <w:r w:rsidRPr="007E5343">
        <w:rPr>
          <w:rFonts w:ascii="Aptos" w:hAnsi="Aptos" w:cs="Times New Roman"/>
          <w:spacing w:val="-2"/>
          <w:sz w:val="24"/>
          <w:szCs w:val="24"/>
        </w:rPr>
        <w:t xml:space="preserve"> </w:t>
      </w:r>
      <w:r w:rsidRPr="007E5343">
        <w:rPr>
          <w:rFonts w:ascii="Aptos" w:hAnsi="Aptos" w:cs="Times New Roman"/>
          <w:sz w:val="24"/>
          <w:szCs w:val="24"/>
        </w:rPr>
        <w:t>necessárias</w:t>
      </w:r>
      <w:r w:rsidRPr="007E5343">
        <w:rPr>
          <w:rFonts w:ascii="Aptos" w:hAnsi="Aptos" w:cs="Times New Roman"/>
          <w:spacing w:val="-2"/>
          <w:sz w:val="24"/>
          <w:szCs w:val="24"/>
        </w:rPr>
        <w:t xml:space="preserve"> </w:t>
      </w:r>
      <w:r w:rsidRPr="007E5343">
        <w:rPr>
          <w:rFonts w:ascii="Aptos" w:hAnsi="Aptos" w:cs="Times New Roman"/>
          <w:sz w:val="24"/>
          <w:szCs w:val="24"/>
        </w:rPr>
        <w:t>à</w:t>
      </w:r>
      <w:r w:rsidRPr="007E5343">
        <w:rPr>
          <w:rFonts w:ascii="Aptos" w:hAnsi="Aptos" w:cs="Times New Roman"/>
          <w:spacing w:val="-1"/>
          <w:sz w:val="24"/>
          <w:szCs w:val="24"/>
        </w:rPr>
        <w:t xml:space="preserve"> </w:t>
      </w:r>
      <w:r w:rsidRPr="007E5343">
        <w:rPr>
          <w:rFonts w:ascii="Aptos" w:hAnsi="Aptos" w:cs="Times New Roman"/>
          <w:sz w:val="24"/>
          <w:szCs w:val="24"/>
        </w:rPr>
        <w:t>sua execução</w:t>
      </w:r>
      <w:r w:rsidRPr="007E5343">
        <w:rPr>
          <w:rFonts w:ascii="Aptos" w:hAnsi="Aptos" w:cs="Times New Roman"/>
          <w:sz w:val="24"/>
          <w:szCs w:val="24"/>
          <w:shd w:val="clear" w:color="auto" w:fill="FFFFFF"/>
        </w:rPr>
        <w:t>;</w:t>
      </w:r>
    </w:p>
    <w:p w14:paraId="2DF6F555" w14:textId="77777777" w:rsidR="000B0399" w:rsidRPr="007E5343" w:rsidRDefault="000B0399" w:rsidP="000B0399">
      <w:pPr>
        <w:spacing w:after="0" w:line="276" w:lineRule="auto"/>
        <w:ind w:left="-5" w:right="2"/>
        <w:jc w:val="both"/>
        <w:rPr>
          <w:rFonts w:ascii="Aptos" w:hAnsi="Aptos" w:cs="Times New Roman"/>
          <w:sz w:val="24"/>
          <w:szCs w:val="24"/>
        </w:rPr>
      </w:pPr>
      <w:r w:rsidRPr="007E5343">
        <w:rPr>
          <w:rFonts w:ascii="Aptos" w:hAnsi="Aptos" w:cs="Times New Roman"/>
          <w:sz w:val="24"/>
          <w:szCs w:val="24"/>
        </w:rPr>
        <w:t>3.4. A CONTRATADA será civil e criminalmente responsável por todo e qualquer acidente ou danos causados aos funcionários ou a terceiros, na realização do fornecimento dos materiais objeto desta contratação, inclusive pagamento de indenizações devidas;</w:t>
      </w:r>
    </w:p>
    <w:p w14:paraId="762E97A4" w14:textId="77777777" w:rsidR="000B0399" w:rsidRPr="007E5343" w:rsidRDefault="000B0399" w:rsidP="000B0399">
      <w:pPr>
        <w:pStyle w:val="Nvel3-R"/>
        <w:numPr>
          <w:ilvl w:val="0"/>
          <w:numId w:val="0"/>
        </w:numPr>
        <w:spacing w:before="0" w:after="0"/>
        <w:rPr>
          <w:rFonts w:ascii="Aptos" w:hAnsi="Aptos"/>
          <w:i w:val="0"/>
          <w:color w:val="auto"/>
          <w:sz w:val="24"/>
          <w:szCs w:val="24"/>
          <w:lang w:val="pt-BR"/>
        </w:rPr>
      </w:pPr>
      <w:r w:rsidRPr="007E5343">
        <w:rPr>
          <w:rFonts w:ascii="Aptos" w:hAnsi="Aptos"/>
          <w:i w:val="0"/>
          <w:color w:val="auto"/>
          <w:sz w:val="24"/>
          <w:szCs w:val="24"/>
          <w:lang w:val="pt-BR"/>
        </w:rPr>
        <w:t xml:space="preserve">3.5. </w:t>
      </w:r>
      <w:r w:rsidRPr="007E5343">
        <w:rPr>
          <w:rFonts w:ascii="Aptos" w:hAnsi="Aptos"/>
          <w:i w:val="0"/>
          <w:color w:val="auto"/>
          <w:sz w:val="24"/>
          <w:szCs w:val="24"/>
        </w:rPr>
        <w:t>As</w:t>
      </w:r>
      <w:r w:rsidRPr="007E5343">
        <w:rPr>
          <w:rFonts w:ascii="Aptos" w:hAnsi="Aptos"/>
          <w:i w:val="0"/>
          <w:color w:val="auto"/>
          <w:spacing w:val="1"/>
          <w:sz w:val="24"/>
          <w:szCs w:val="24"/>
        </w:rPr>
        <w:t xml:space="preserve"> </w:t>
      </w:r>
      <w:r w:rsidRPr="007E5343">
        <w:rPr>
          <w:rFonts w:ascii="Aptos" w:hAnsi="Aptos"/>
          <w:i w:val="0"/>
          <w:color w:val="auto"/>
          <w:sz w:val="24"/>
          <w:szCs w:val="24"/>
        </w:rPr>
        <w:t>demandas</w:t>
      </w:r>
      <w:r w:rsidRPr="007E5343">
        <w:rPr>
          <w:rFonts w:ascii="Aptos" w:hAnsi="Aptos"/>
          <w:i w:val="0"/>
          <w:color w:val="auto"/>
          <w:spacing w:val="1"/>
          <w:sz w:val="24"/>
          <w:szCs w:val="24"/>
        </w:rPr>
        <w:t xml:space="preserve"> </w:t>
      </w:r>
      <w:r w:rsidRPr="007E5343">
        <w:rPr>
          <w:rFonts w:ascii="Aptos" w:hAnsi="Aptos"/>
          <w:i w:val="0"/>
          <w:color w:val="auto"/>
          <w:sz w:val="24"/>
          <w:szCs w:val="24"/>
        </w:rPr>
        <w:t>não</w:t>
      </w:r>
      <w:r w:rsidRPr="007E5343">
        <w:rPr>
          <w:rFonts w:ascii="Aptos" w:hAnsi="Aptos"/>
          <w:i w:val="0"/>
          <w:color w:val="auto"/>
          <w:spacing w:val="1"/>
          <w:sz w:val="24"/>
          <w:szCs w:val="24"/>
        </w:rPr>
        <w:t xml:space="preserve"> </w:t>
      </w:r>
      <w:r w:rsidRPr="007E5343">
        <w:rPr>
          <w:rFonts w:ascii="Aptos" w:hAnsi="Aptos"/>
          <w:i w:val="0"/>
          <w:color w:val="auto"/>
          <w:sz w:val="24"/>
          <w:szCs w:val="24"/>
        </w:rPr>
        <w:t>urgentes</w:t>
      </w:r>
      <w:r w:rsidRPr="007E5343">
        <w:rPr>
          <w:rFonts w:ascii="Aptos" w:hAnsi="Aptos"/>
          <w:i w:val="0"/>
          <w:color w:val="auto"/>
          <w:spacing w:val="1"/>
          <w:sz w:val="24"/>
          <w:szCs w:val="24"/>
        </w:rPr>
        <w:t xml:space="preserve"> </w:t>
      </w:r>
      <w:r w:rsidRPr="007E5343">
        <w:rPr>
          <w:rFonts w:ascii="Aptos" w:hAnsi="Aptos"/>
          <w:i w:val="0"/>
          <w:color w:val="auto"/>
          <w:sz w:val="24"/>
          <w:szCs w:val="24"/>
        </w:rPr>
        <w:t>deverão</w:t>
      </w:r>
      <w:r w:rsidRPr="007E5343">
        <w:rPr>
          <w:rFonts w:ascii="Aptos" w:hAnsi="Aptos"/>
          <w:i w:val="0"/>
          <w:color w:val="auto"/>
          <w:spacing w:val="1"/>
          <w:sz w:val="24"/>
          <w:szCs w:val="24"/>
        </w:rPr>
        <w:t xml:space="preserve"> </w:t>
      </w:r>
      <w:r w:rsidRPr="007E5343">
        <w:rPr>
          <w:rFonts w:ascii="Aptos" w:hAnsi="Aptos"/>
          <w:i w:val="0"/>
          <w:color w:val="auto"/>
          <w:sz w:val="24"/>
          <w:szCs w:val="24"/>
        </w:rPr>
        <w:t>ser</w:t>
      </w:r>
      <w:r w:rsidRPr="007E5343">
        <w:rPr>
          <w:rFonts w:ascii="Aptos" w:hAnsi="Aptos"/>
          <w:i w:val="0"/>
          <w:color w:val="auto"/>
          <w:spacing w:val="1"/>
          <w:sz w:val="24"/>
          <w:szCs w:val="24"/>
        </w:rPr>
        <w:t xml:space="preserve"> </w:t>
      </w:r>
      <w:r w:rsidRPr="007E5343">
        <w:rPr>
          <w:rFonts w:ascii="Aptos" w:hAnsi="Aptos"/>
          <w:i w:val="0"/>
          <w:color w:val="auto"/>
          <w:sz w:val="24"/>
          <w:szCs w:val="24"/>
        </w:rPr>
        <w:t>atendidas</w:t>
      </w:r>
      <w:r w:rsidRPr="007E5343">
        <w:rPr>
          <w:rFonts w:ascii="Aptos" w:hAnsi="Aptos"/>
          <w:i w:val="0"/>
          <w:color w:val="auto"/>
          <w:spacing w:val="1"/>
          <w:sz w:val="24"/>
          <w:szCs w:val="24"/>
        </w:rPr>
        <w:t xml:space="preserve"> </w:t>
      </w:r>
      <w:r w:rsidRPr="007E5343">
        <w:rPr>
          <w:rFonts w:ascii="Aptos" w:hAnsi="Aptos"/>
          <w:i w:val="0"/>
          <w:color w:val="auto"/>
          <w:sz w:val="24"/>
          <w:szCs w:val="24"/>
        </w:rPr>
        <w:t>dentro</w:t>
      </w:r>
      <w:r w:rsidRPr="007E5343">
        <w:rPr>
          <w:rFonts w:ascii="Aptos" w:hAnsi="Aptos"/>
          <w:i w:val="0"/>
          <w:color w:val="auto"/>
          <w:spacing w:val="1"/>
          <w:sz w:val="24"/>
          <w:szCs w:val="24"/>
        </w:rPr>
        <w:t xml:space="preserve"> </w:t>
      </w:r>
      <w:r w:rsidRPr="007E5343">
        <w:rPr>
          <w:rFonts w:ascii="Aptos" w:hAnsi="Aptos"/>
          <w:i w:val="0"/>
          <w:color w:val="auto"/>
          <w:sz w:val="24"/>
          <w:szCs w:val="24"/>
        </w:rPr>
        <w:t>do</w:t>
      </w:r>
      <w:r w:rsidRPr="007E5343">
        <w:rPr>
          <w:rFonts w:ascii="Aptos" w:hAnsi="Aptos"/>
          <w:i w:val="0"/>
          <w:color w:val="auto"/>
          <w:spacing w:val="1"/>
          <w:sz w:val="24"/>
          <w:szCs w:val="24"/>
        </w:rPr>
        <w:t xml:space="preserve"> </w:t>
      </w:r>
      <w:r w:rsidRPr="007E5343">
        <w:rPr>
          <w:rFonts w:ascii="Aptos" w:hAnsi="Aptos"/>
          <w:i w:val="0"/>
          <w:color w:val="auto"/>
          <w:sz w:val="24"/>
          <w:szCs w:val="24"/>
        </w:rPr>
        <w:t>horário</w:t>
      </w:r>
      <w:r w:rsidRPr="007E5343">
        <w:rPr>
          <w:rFonts w:ascii="Aptos" w:hAnsi="Aptos"/>
          <w:i w:val="0"/>
          <w:color w:val="auto"/>
          <w:spacing w:val="1"/>
          <w:sz w:val="24"/>
          <w:szCs w:val="24"/>
        </w:rPr>
        <w:t xml:space="preserve"> </w:t>
      </w:r>
      <w:r w:rsidRPr="007E5343">
        <w:rPr>
          <w:rFonts w:ascii="Aptos" w:hAnsi="Aptos"/>
          <w:i w:val="0"/>
          <w:color w:val="auto"/>
          <w:sz w:val="24"/>
          <w:szCs w:val="24"/>
        </w:rPr>
        <w:t>comercial e deverão ser agendad</w:t>
      </w:r>
      <w:r w:rsidRPr="007E5343">
        <w:rPr>
          <w:rFonts w:ascii="Aptos" w:hAnsi="Aptos"/>
          <w:i w:val="0"/>
          <w:color w:val="auto"/>
          <w:sz w:val="24"/>
          <w:szCs w:val="24"/>
          <w:lang w:val="pt-BR"/>
        </w:rPr>
        <w:t>a</w:t>
      </w:r>
      <w:r w:rsidRPr="007E5343">
        <w:rPr>
          <w:rFonts w:ascii="Aptos" w:hAnsi="Aptos"/>
          <w:i w:val="0"/>
          <w:color w:val="auto"/>
          <w:sz w:val="24"/>
          <w:szCs w:val="24"/>
        </w:rPr>
        <w:t>s junto a Secretaria</w:t>
      </w:r>
      <w:r w:rsidRPr="007E5343">
        <w:rPr>
          <w:rFonts w:ascii="Aptos" w:hAnsi="Aptos"/>
          <w:i w:val="0"/>
          <w:color w:val="auto"/>
          <w:sz w:val="24"/>
          <w:szCs w:val="24"/>
          <w:lang w:val="pt-BR"/>
        </w:rPr>
        <w:t xml:space="preserve"> Municipal Solicitante</w:t>
      </w:r>
      <w:r w:rsidRPr="007E5343">
        <w:rPr>
          <w:rFonts w:ascii="Aptos" w:hAnsi="Aptos"/>
          <w:i w:val="0"/>
          <w:color w:val="auto"/>
          <w:sz w:val="24"/>
          <w:szCs w:val="24"/>
        </w:rPr>
        <w:t>, em comum acordo</w:t>
      </w:r>
      <w:r w:rsidRPr="007E5343">
        <w:rPr>
          <w:rFonts w:ascii="Aptos" w:hAnsi="Aptos"/>
          <w:i w:val="0"/>
          <w:color w:val="auto"/>
          <w:spacing w:val="1"/>
          <w:sz w:val="24"/>
          <w:szCs w:val="24"/>
        </w:rPr>
        <w:t xml:space="preserve"> </w:t>
      </w:r>
      <w:r w:rsidRPr="007E5343">
        <w:rPr>
          <w:rFonts w:ascii="Aptos" w:hAnsi="Aptos"/>
          <w:i w:val="0"/>
          <w:color w:val="auto"/>
          <w:sz w:val="24"/>
          <w:szCs w:val="24"/>
        </w:rPr>
        <w:t>entre</w:t>
      </w:r>
      <w:r w:rsidRPr="007E5343">
        <w:rPr>
          <w:rFonts w:ascii="Aptos" w:hAnsi="Aptos"/>
          <w:i w:val="0"/>
          <w:color w:val="auto"/>
          <w:spacing w:val="-1"/>
          <w:sz w:val="24"/>
          <w:szCs w:val="24"/>
        </w:rPr>
        <w:t xml:space="preserve"> </w:t>
      </w:r>
      <w:r w:rsidRPr="007E5343">
        <w:rPr>
          <w:rFonts w:ascii="Aptos" w:hAnsi="Aptos"/>
          <w:i w:val="0"/>
          <w:color w:val="auto"/>
          <w:sz w:val="24"/>
          <w:szCs w:val="24"/>
        </w:rPr>
        <w:t>a</w:t>
      </w:r>
      <w:r w:rsidRPr="007E5343">
        <w:rPr>
          <w:rFonts w:ascii="Aptos" w:hAnsi="Aptos"/>
          <w:i w:val="0"/>
          <w:color w:val="auto"/>
          <w:spacing w:val="-2"/>
          <w:sz w:val="24"/>
          <w:szCs w:val="24"/>
        </w:rPr>
        <w:t xml:space="preserve"> </w:t>
      </w:r>
      <w:r w:rsidRPr="007E5343">
        <w:rPr>
          <w:rFonts w:ascii="Aptos" w:hAnsi="Aptos"/>
          <w:i w:val="0"/>
          <w:color w:val="auto"/>
          <w:sz w:val="24"/>
          <w:szCs w:val="24"/>
        </w:rPr>
        <w:t>Contratante</w:t>
      </w:r>
      <w:r w:rsidRPr="007E5343">
        <w:rPr>
          <w:rFonts w:ascii="Aptos" w:hAnsi="Aptos"/>
          <w:i w:val="0"/>
          <w:color w:val="auto"/>
          <w:spacing w:val="-4"/>
          <w:sz w:val="24"/>
          <w:szCs w:val="24"/>
        </w:rPr>
        <w:t xml:space="preserve"> </w:t>
      </w:r>
      <w:r w:rsidRPr="007E5343">
        <w:rPr>
          <w:rFonts w:ascii="Aptos" w:hAnsi="Aptos"/>
          <w:i w:val="0"/>
          <w:color w:val="auto"/>
          <w:sz w:val="24"/>
          <w:szCs w:val="24"/>
        </w:rPr>
        <w:t>e</w:t>
      </w:r>
      <w:r w:rsidRPr="007E5343">
        <w:rPr>
          <w:rFonts w:ascii="Aptos" w:hAnsi="Aptos"/>
          <w:i w:val="0"/>
          <w:color w:val="auto"/>
          <w:spacing w:val="-1"/>
          <w:sz w:val="24"/>
          <w:szCs w:val="24"/>
        </w:rPr>
        <w:t xml:space="preserve"> </w:t>
      </w:r>
      <w:r w:rsidRPr="007E5343">
        <w:rPr>
          <w:rFonts w:ascii="Aptos" w:hAnsi="Aptos"/>
          <w:i w:val="0"/>
          <w:color w:val="auto"/>
          <w:sz w:val="24"/>
          <w:szCs w:val="24"/>
        </w:rPr>
        <w:t>a</w:t>
      </w:r>
      <w:r w:rsidRPr="007E5343">
        <w:rPr>
          <w:rFonts w:ascii="Aptos" w:hAnsi="Aptos"/>
          <w:i w:val="0"/>
          <w:color w:val="auto"/>
          <w:spacing w:val="-6"/>
          <w:sz w:val="24"/>
          <w:szCs w:val="24"/>
        </w:rPr>
        <w:t xml:space="preserve"> </w:t>
      </w:r>
      <w:r w:rsidRPr="007E5343">
        <w:rPr>
          <w:rFonts w:ascii="Aptos" w:hAnsi="Aptos"/>
          <w:i w:val="0"/>
          <w:color w:val="auto"/>
          <w:sz w:val="24"/>
          <w:szCs w:val="24"/>
        </w:rPr>
        <w:t>Contratada,</w:t>
      </w:r>
      <w:r w:rsidRPr="007E5343">
        <w:rPr>
          <w:rFonts w:ascii="Aptos" w:hAnsi="Aptos"/>
          <w:i w:val="0"/>
          <w:color w:val="auto"/>
          <w:spacing w:val="-4"/>
          <w:sz w:val="24"/>
          <w:szCs w:val="24"/>
        </w:rPr>
        <w:t xml:space="preserve"> </w:t>
      </w:r>
      <w:r w:rsidRPr="007E5343">
        <w:rPr>
          <w:rFonts w:ascii="Aptos" w:hAnsi="Aptos"/>
          <w:i w:val="0"/>
          <w:color w:val="auto"/>
          <w:sz w:val="24"/>
          <w:szCs w:val="24"/>
        </w:rPr>
        <w:t>mediante</w:t>
      </w:r>
      <w:r w:rsidRPr="007E5343">
        <w:rPr>
          <w:rFonts w:ascii="Aptos" w:hAnsi="Aptos"/>
          <w:i w:val="0"/>
          <w:color w:val="auto"/>
          <w:spacing w:val="-1"/>
          <w:sz w:val="24"/>
          <w:szCs w:val="24"/>
        </w:rPr>
        <w:t xml:space="preserve"> </w:t>
      </w:r>
      <w:r w:rsidRPr="007E5343">
        <w:rPr>
          <w:rFonts w:ascii="Aptos" w:hAnsi="Aptos"/>
          <w:i w:val="0"/>
          <w:color w:val="auto"/>
          <w:sz w:val="24"/>
          <w:szCs w:val="24"/>
        </w:rPr>
        <w:t>expedição</w:t>
      </w:r>
      <w:r w:rsidRPr="007E5343">
        <w:rPr>
          <w:rFonts w:ascii="Aptos" w:hAnsi="Aptos"/>
          <w:i w:val="0"/>
          <w:color w:val="auto"/>
          <w:spacing w:val="-2"/>
          <w:sz w:val="24"/>
          <w:szCs w:val="24"/>
        </w:rPr>
        <w:t xml:space="preserve"> </w:t>
      </w:r>
      <w:r w:rsidRPr="007E5343">
        <w:rPr>
          <w:rFonts w:ascii="Aptos" w:hAnsi="Aptos"/>
          <w:i w:val="0"/>
          <w:color w:val="auto"/>
          <w:sz w:val="24"/>
          <w:szCs w:val="24"/>
        </w:rPr>
        <w:t>de</w:t>
      </w:r>
      <w:r w:rsidRPr="007E5343">
        <w:rPr>
          <w:rFonts w:ascii="Aptos" w:hAnsi="Aptos"/>
          <w:i w:val="0"/>
          <w:color w:val="auto"/>
          <w:spacing w:val="-4"/>
          <w:sz w:val="24"/>
          <w:szCs w:val="24"/>
        </w:rPr>
        <w:t xml:space="preserve"> </w:t>
      </w:r>
      <w:r w:rsidRPr="007E5343">
        <w:rPr>
          <w:rFonts w:ascii="Aptos" w:hAnsi="Aptos"/>
          <w:i w:val="0"/>
          <w:color w:val="auto"/>
          <w:sz w:val="24"/>
          <w:szCs w:val="24"/>
        </w:rPr>
        <w:t>Ordem</w:t>
      </w:r>
      <w:r w:rsidRPr="007E5343">
        <w:rPr>
          <w:rFonts w:ascii="Aptos" w:hAnsi="Aptos"/>
          <w:i w:val="0"/>
          <w:color w:val="auto"/>
          <w:spacing w:val="-3"/>
          <w:sz w:val="24"/>
          <w:szCs w:val="24"/>
        </w:rPr>
        <w:t xml:space="preserve"> </w:t>
      </w:r>
      <w:r w:rsidRPr="007E5343">
        <w:rPr>
          <w:rFonts w:ascii="Aptos" w:hAnsi="Aptos"/>
          <w:i w:val="0"/>
          <w:color w:val="auto"/>
          <w:sz w:val="24"/>
          <w:szCs w:val="24"/>
        </w:rPr>
        <w:t>de</w:t>
      </w:r>
      <w:r w:rsidRPr="007E5343">
        <w:rPr>
          <w:rFonts w:ascii="Aptos" w:hAnsi="Aptos"/>
          <w:i w:val="0"/>
          <w:color w:val="auto"/>
          <w:spacing w:val="-1"/>
          <w:sz w:val="24"/>
          <w:szCs w:val="24"/>
        </w:rPr>
        <w:t xml:space="preserve"> </w:t>
      </w:r>
      <w:r w:rsidRPr="007E5343">
        <w:rPr>
          <w:rFonts w:ascii="Aptos" w:hAnsi="Aptos"/>
          <w:i w:val="0"/>
          <w:color w:val="auto"/>
          <w:sz w:val="24"/>
          <w:szCs w:val="24"/>
        </w:rPr>
        <w:t>Compra</w:t>
      </w:r>
      <w:r w:rsidRPr="007E5343">
        <w:rPr>
          <w:rFonts w:ascii="Aptos" w:hAnsi="Aptos"/>
          <w:i w:val="0"/>
          <w:color w:val="auto"/>
          <w:spacing w:val="-1"/>
          <w:sz w:val="24"/>
          <w:szCs w:val="24"/>
        </w:rPr>
        <w:t xml:space="preserve"> </w:t>
      </w:r>
      <w:r w:rsidRPr="007E5343">
        <w:rPr>
          <w:rFonts w:ascii="Aptos" w:hAnsi="Aptos"/>
          <w:i w:val="0"/>
          <w:color w:val="auto"/>
          <w:sz w:val="24"/>
          <w:szCs w:val="24"/>
        </w:rPr>
        <w:t>(OC</w:t>
      </w:r>
      <w:r w:rsidRPr="007E5343">
        <w:rPr>
          <w:rFonts w:ascii="Aptos" w:hAnsi="Aptos"/>
          <w:i w:val="0"/>
          <w:color w:val="auto"/>
          <w:sz w:val="24"/>
          <w:szCs w:val="24"/>
          <w:lang w:val="pt-BR"/>
        </w:rPr>
        <w:t>);</w:t>
      </w:r>
    </w:p>
    <w:p w14:paraId="747C5FA4" w14:textId="77777777" w:rsidR="000B0399" w:rsidRPr="007E5343" w:rsidRDefault="000B0399" w:rsidP="000B0399">
      <w:pPr>
        <w:widowControl w:val="0"/>
        <w:autoSpaceDE w:val="0"/>
        <w:autoSpaceDN w:val="0"/>
        <w:spacing w:after="0" w:line="276" w:lineRule="auto"/>
        <w:jc w:val="both"/>
        <w:rPr>
          <w:rFonts w:ascii="Aptos" w:hAnsi="Aptos" w:cs="Times New Roman"/>
          <w:sz w:val="24"/>
          <w:szCs w:val="24"/>
        </w:rPr>
      </w:pPr>
      <w:r w:rsidRPr="007E5343">
        <w:rPr>
          <w:rFonts w:ascii="Aptos" w:hAnsi="Aptos" w:cs="Times New Roman"/>
          <w:sz w:val="24"/>
          <w:szCs w:val="24"/>
        </w:rPr>
        <w:t>3.6. Os materiais poderão ser rejeitados, no todo ou em parte, quando em desacordo com as especificações constantes neste Termo de Referência e na Proposta, devendo ser corrigidos, a contar da notificação da contratada, às suas custas, sem prejuízo da aplicação das penalidades;</w:t>
      </w:r>
    </w:p>
    <w:p w14:paraId="626E1A86" w14:textId="77777777" w:rsidR="000B0399" w:rsidRPr="007E5343" w:rsidRDefault="000B0399" w:rsidP="000B0399">
      <w:pPr>
        <w:widowControl w:val="0"/>
        <w:autoSpaceDE w:val="0"/>
        <w:autoSpaceDN w:val="0"/>
        <w:spacing w:after="0" w:line="276" w:lineRule="auto"/>
        <w:jc w:val="both"/>
        <w:rPr>
          <w:rFonts w:ascii="Aptos" w:hAnsi="Aptos" w:cs="Times New Roman"/>
          <w:sz w:val="24"/>
          <w:szCs w:val="24"/>
        </w:rPr>
      </w:pPr>
      <w:r w:rsidRPr="007E5343">
        <w:rPr>
          <w:rFonts w:ascii="Aptos" w:hAnsi="Aptos" w:cs="Times New Roman"/>
          <w:sz w:val="24"/>
          <w:szCs w:val="24"/>
        </w:rPr>
        <w:t>3.7. Os materiais serão tidos como recebidos definitivamente, após a constatação e consequente aceitação mediante termo circunstanciado;</w:t>
      </w:r>
    </w:p>
    <w:p w14:paraId="34FC81F0" w14:textId="77777777" w:rsidR="000B0399" w:rsidRPr="007E5343" w:rsidRDefault="000B0399" w:rsidP="000B0399">
      <w:pPr>
        <w:pStyle w:val="Nvel3-R"/>
        <w:numPr>
          <w:ilvl w:val="0"/>
          <w:numId w:val="0"/>
        </w:numPr>
        <w:spacing w:before="0" w:after="0"/>
        <w:rPr>
          <w:rFonts w:ascii="Aptos" w:hAnsi="Aptos"/>
          <w:i w:val="0"/>
          <w:iCs w:val="0"/>
          <w:color w:val="auto"/>
          <w:sz w:val="24"/>
          <w:szCs w:val="24"/>
          <w:shd w:val="clear" w:color="auto" w:fill="FFFFFF"/>
        </w:rPr>
      </w:pPr>
      <w:r w:rsidRPr="007E5343">
        <w:rPr>
          <w:rFonts w:ascii="Aptos" w:hAnsi="Aptos"/>
          <w:i w:val="0"/>
          <w:iCs w:val="0"/>
          <w:color w:val="auto"/>
          <w:sz w:val="24"/>
          <w:szCs w:val="24"/>
        </w:rPr>
        <w:t>3.8. O recebimento provisório ou definitivo do objeto não exclui a responsabilidade da contratada pelos prejuízos resultantes da incorreta execução do Termo de Referência.</w:t>
      </w:r>
    </w:p>
    <w:p w14:paraId="5611A64F" w14:textId="77777777" w:rsidR="000B0399" w:rsidRPr="007E5343" w:rsidRDefault="000B0399" w:rsidP="000B0399">
      <w:pPr>
        <w:pStyle w:val="Nvel3-R"/>
        <w:numPr>
          <w:ilvl w:val="0"/>
          <w:numId w:val="0"/>
        </w:numPr>
        <w:spacing w:before="0" w:after="0"/>
        <w:ind w:left="357"/>
        <w:rPr>
          <w:rFonts w:ascii="Aptos" w:hAnsi="Aptos"/>
          <w:i w:val="0"/>
          <w:color w:val="auto"/>
          <w:sz w:val="24"/>
          <w:szCs w:val="24"/>
          <w:shd w:val="clear" w:color="auto" w:fill="FFFFFF"/>
        </w:rPr>
      </w:pPr>
    </w:p>
    <w:p w14:paraId="7E260188" w14:textId="77777777" w:rsidR="000B0399" w:rsidRPr="007E5343" w:rsidRDefault="000B0399" w:rsidP="000B0399">
      <w:pPr>
        <w:pStyle w:val="Ttulo1"/>
        <w:keepNext/>
        <w:keepLines/>
        <w:widowControl/>
        <w:numPr>
          <w:ilvl w:val="0"/>
          <w:numId w:val="17"/>
        </w:numPr>
        <w:autoSpaceDE/>
        <w:autoSpaceDN/>
        <w:spacing w:line="276" w:lineRule="auto"/>
        <w:ind w:left="10" w:right="76"/>
        <w:jc w:val="both"/>
        <w:rPr>
          <w:rFonts w:ascii="Aptos" w:hAnsi="Aptos"/>
        </w:rPr>
      </w:pPr>
      <w:r w:rsidRPr="007E5343">
        <w:rPr>
          <w:rFonts w:ascii="Aptos" w:hAnsi="Aptos"/>
        </w:rPr>
        <w:t>DO MODELO DE EXECUÇÃO OBJETO</w:t>
      </w:r>
    </w:p>
    <w:p w14:paraId="1315C0A2"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4.1. O prazo para o fornecimento do objeto desta contratação é de 05 (cinco) dias, contados do recebimento da respectiva Ordem de Compra.</w:t>
      </w:r>
    </w:p>
    <w:p w14:paraId="448BD500"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4.2. Os materiais deverão ser entregues no endereço/local constante na Ordem de Compra;</w:t>
      </w:r>
    </w:p>
    <w:p w14:paraId="43774C26"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 xml:space="preserve">4.3. Os materiais serão recebidos provisoriamente por ocasião da sua efetiva entrega, </w:t>
      </w:r>
      <w:proofErr w:type="gramStart"/>
      <w:r w:rsidRPr="007E5343">
        <w:rPr>
          <w:rFonts w:ascii="Aptos" w:hAnsi="Aptos" w:cs="Times New Roman"/>
          <w:sz w:val="24"/>
          <w:szCs w:val="24"/>
        </w:rPr>
        <w:t>pelo(</w:t>
      </w:r>
      <w:proofErr w:type="gramEnd"/>
      <w:r w:rsidRPr="007E5343">
        <w:rPr>
          <w:rFonts w:ascii="Aptos" w:hAnsi="Aptos" w:cs="Times New Roman"/>
          <w:sz w:val="24"/>
          <w:szCs w:val="24"/>
        </w:rPr>
        <w:t>a) responsável pelo acompanhamento e fiscalização do contrato, para efeito de posterior verificação de sua conformidade com as especificações constantes neste Termo de Referência e na Proposta;</w:t>
      </w:r>
    </w:p>
    <w:p w14:paraId="52B11DE7"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lastRenderedPageBreak/>
        <w:t>4.4. Caso não seja possível o fornecimento dos materiais na data avençada, o contratado deverá comunicar as razões respectivas com pelo menos 02 dias de antecedência para que o pleito de prorrogação de prazo seja analisado pela contratante, ressalvadas situações de caso fortuito e força maior.</w:t>
      </w:r>
    </w:p>
    <w:p w14:paraId="6FD5076C"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4.5. Os materiais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14:paraId="5A8AB8A3"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4.6. A Contratada deverá ter disponibilidade e capacidade de entregar o objeto desta contratação nos endereços relacionados na Ordem de Compra, conforme as condições e as necessidades do licitante.</w:t>
      </w:r>
    </w:p>
    <w:p w14:paraId="16DA2F8A" w14:textId="77777777" w:rsidR="000B0399" w:rsidRPr="007E5343" w:rsidRDefault="000B0399" w:rsidP="000B0399">
      <w:pPr>
        <w:spacing w:after="0" w:line="276" w:lineRule="auto"/>
        <w:jc w:val="both"/>
        <w:rPr>
          <w:rFonts w:ascii="Aptos" w:hAnsi="Aptos" w:cs="Times New Roman"/>
          <w:sz w:val="24"/>
          <w:szCs w:val="24"/>
        </w:rPr>
      </w:pPr>
    </w:p>
    <w:p w14:paraId="4B5E914E" w14:textId="77777777" w:rsidR="000B0399" w:rsidRPr="007E5343" w:rsidRDefault="000B0399" w:rsidP="000B0399">
      <w:pPr>
        <w:pStyle w:val="Ttulo1"/>
        <w:keepNext/>
        <w:keepLines/>
        <w:widowControl/>
        <w:numPr>
          <w:ilvl w:val="0"/>
          <w:numId w:val="22"/>
        </w:numPr>
        <w:autoSpaceDE/>
        <w:autoSpaceDN/>
        <w:spacing w:line="276" w:lineRule="auto"/>
        <w:ind w:left="0"/>
        <w:jc w:val="both"/>
        <w:rPr>
          <w:rFonts w:ascii="Aptos" w:hAnsi="Aptos"/>
        </w:rPr>
      </w:pPr>
      <w:r w:rsidRPr="007E5343">
        <w:rPr>
          <w:rFonts w:ascii="Aptos" w:hAnsi="Aptos"/>
        </w:rPr>
        <w:t>DO MODELO DE GESTÃO DO CONTRATO</w:t>
      </w:r>
    </w:p>
    <w:p w14:paraId="05F944D1"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5.1. O contrato decorrente da Ata de Registro de Preços, deverá ser executado fielmente pelas partes, de acordo com as cláusulas avençadas e as normas da Lei nº 14.133, de 2021, e cada parte responderá pelas consequências de sua inexecução total ou parcial (caput do art. 115 da Lei nº 14.133, de 2021).</w:t>
      </w:r>
    </w:p>
    <w:p w14:paraId="46D1B37B"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5.2. Em caso de impedimento, ordem de paralisação ou suspensão do contrato, o cronograma de execução será prorrogado automaticamente pelo tempo correspondente, anotadas tais circunstâncias mediante simples apostila (§ 5°do art. 115 da Lei nº 14.133, de 2021).</w:t>
      </w:r>
    </w:p>
    <w:p w14:paraId="75DF604E"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5.3. As comunicações entre o órgão ou entidade e o contratado devem ser realizadas por escrito sempre que o ato exigir tal formalidade, admitindo-se, excepcionalmente, o uso de mensagem eletrônica para esse fim.</w:t>
      </w:r>
    </w:p>
    <w:p w14:paraId="157E7C63"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5.4. O órgão ou entidade poderá convocar representante do Contratado para adoção de providências que devam ser cumpridas de imediato.</w:t>
      </w:r>
    </w:p>
    <w:p w14:paraId="307692BF"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5.5. 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4FE86661"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 xml:space="preserve">5.6. A execução do contrato deverá ser acompanhada e fiscalizada </w:t>
      </w:r>
      <w:proofErr w:type="gramStart"/>
      <w:r w:rsidRPr="007E5343">
        <w:rPr>
          <w:rFonts w:ascii="Aptos" w:hAnsi="Aptos" w:cs="Times New Roman"/>
          <w:sz w:val="24"/>
          <w:szCs w:val="24"/>
        </w:rPr>
        <w:t>pelo(</w:t>
      </w:r>
      <w:proofErr w:type="gramEnd"/>
      <w:r w:rsidRPr="007E5343">
        <w:rPr>
          <w:rFonts w:ascii="Aptos" w:hAnsi="Aptos" w:cs="Times New Roman"/>
          <w:sz w:val="24"/>
          <w:szCs w:val="24"/>
        </w:rPr>
        <w:t>s) fiscal(</w:t>
      </w:r>
      <w:proofErr w:type="spellStart"/>
      <w:r w:rsidRPr="007E5343">
        <w:rPr>
          <w:rFonts w:ascii="Aptos" w:hAnsi="Aptos" w:cs="Times New Roman"/>
          <w:sz w:val="24"/>
          <w:szCs w:val="24"/>
        </w:rPr>
        <w:t>is</w:t>
      </w:r>
      <w:proofErr w:type="spellEnd"/>
      <w:r w:rsidRPr="007E5343">
        <w:rPr>
          <w:rFonts w:ascii="Aptos" w:hAnsi="Aptos" w:cs="Times New Roman"/>
          <w:sz w:val="24"/>
          <w:szCs w:val="24"/>
        </w:rPr>
        <w:t>) do contrato, ou pelos respectivos substitutos (caput do art. 117 da Lei nº 14.133, de 2021).</w:t>
      </w:r>
    </w:p>
    <w:p w14:paraId="21AC6B89"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5.7. O fiscal técnico do contrato acompanhará a execução do contrato, para que sejam cumpridas todas as condições estabelecidas no contrato, de modo a assegurar os melhores resultados para a Administração.</w:t>
      </w:r>
    </w:p>
    <w:p w14:paraId="6EA62781"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5.7.1. O fiscal técnico do contrato anotará no histórico de gerenciamento do contrato todas as ocorrências relacionadas à execução do contrato, com a descrição do que for necessário para a regularização das faltas ou dos defeitos observados;</w:t>
      </w:r>
    </w:p>
    <w:p w14:paraId="77467DAA"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5.7.2. Identificada qualquer inexatidão ou irregularidade, o fiscal técnico do contrato emitirá notificações para a correção da execução do contrato, determinando prazo para a correção;</w:t>
      </w:r>
    </w:p>
    <w:p w14:paraId="664FE20F"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lastRenderedPageBreak/>
        <w:t>5.7.3. O fiscal técnico do contrato informará ao gestor do contato, em tempo hábil, a situação que demandar decisão ou adoção de medidas que ultrapassem sua competência, para que adote as medidas necessárias e saneadoras, se for o caso.</w:t>
      </w:r>
    </w:p>
    <w:p w14:paraId="21A04AAB"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5.7.4. No caso de ocorrências que possam inviabilizar a execução do contrato nas datas aprazadas, o fiscal técnico do contrato comunicará o fato imediatamente ao gestor do contrato.</w:t>
      </w:r>
    </w:p>
    <w:p w14:paraId="1D5D4735"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5.7.5. O fiscal técnico do contrato comunicar ao gestor do contrato, em tempo hábil, o término do contrato sob sua responsabilidade, com vistas à renovação tempestiva ou à prorrogação contratual.</w:t>
      </w:r>
    </w:p>
    <w:p w14:paraId="1E8181DD"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 xml:space="preserve">5.8. O fiscal administrativo do contrato verificará a manutenção das condições de habilitação da contratada, acompanhará o empenho, o pagamento, as garantias, as glosas e a formalização de </w:t>
      </w:r>
      <w:proofErr w:type="spellStart"/>
      <w:r w:rsidRPr="007E5343">
        <w:rPr>
          <w:rFonts w:ascii="Aptos" w:hAnsi="Aptos" w:cs="Times New Roman"/>
          <w:sz w:val="24"/>
          <w:szCs w:val="24"/>
        </w:rPr>
        <w:t>apostilamento</w:t>
      </w:r>
      <w:proofErr w:type="spellEnd"/>
      <w:r w:rsidRPr="007E5343">
        <w:rPr>
          <w:rFonts w:ascii="Aptos" w:hAnsi="Aptos" w:cs="Times New Roman"/>
          <w:sz w:val="24"/>
          <w:szCs w:val="24"/>
        </w:rPr>
        <w:t xml:space="preserve"> e termos aditivos, solicitando quaisquer documentos comprobatórios pertinentes, caso necessário.</w:t>
      </w:r>
    </w:p>
    <w:p w14:paraId="695FCB4E"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5.8.1. Caso ocorram descumprimento das obrigações contratuais, o fiscal administrativo do contrato atuará tempestivamente na solução do problema, reportando ao gestor do contrato para que tome as providências cabíveis, quando ultrapassar a sua competência.</w:t>
      </w:r>
    </w:p>
    <w:p w14:paraId="1B076F3E"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7435353"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CE05AAA"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602F87D"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B0386E3"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5.9.4.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15A8424"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5.10. O fiscal administrativo do contrato comunicará ao gestor do contrato, em tempo hábil, o término do contrato sob sua responsabilidade, com vistas à tempestiva renovação ou prorrogação contratual.</w:t>
      </w:r>
    </w:p>
    <w:p w14:paraId="588C0C1A"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5.11. O gestor do contrato deverá elaborará relatório final com informações sobre a consecução dos objetivos que tenham justificado a contratação e eventuais condutas a serem adotadas para o aprimoramento das atividades da Administração.</w:t>
      </w:r>
    </w:p>
    <w:p w14:paraId="0FB93609"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b/>
          <w:sz w:val="24"/>
          <w:szCs w:val="24"/>
        </w:rPr>
        <w:t xml:space="preserve"> </w:t>
      </w:r>
    </w:p>
    <w:p w14:paraId="4F5AC305" w14:textId="77777777" w:rsidR="000B0399" w:rsidRPr="007E5343" w:rsidRDefault="000B0399" w:rsidP="000B0399">
      <w:pPr>
        <w:pStyle w:val="Ttulo1"/>
        <w:keepNext/>
        <w:keepLines/>
        <w:widowControl/>
        <w:numPr>
          <w:ilvl w:val="0"/>
          <w:numId w:val="17"/>
        </w:numPr>
        <w:autoSpaceDE/>
        <w:autoSpaceDN/>
        <w:spacing w:line="276" w:lineRule="auto"/>
        <w:ind w:left="0"/>
        <w:jc w:val="both"/>
        <w:rPr>
          <w:rFonts w:ascii="Aptos" w:hAnsi="Aptos"/>
        </w:rPr>
      </w:pPr>
      <w:r w:rsidRPr="007E5343">
        <w:rPr>
          <w:rFonts w:ascii="Aptos" w:hAnsi="Aptos"/>
        </w:rPr>
        <w:lastRenderedPageBreak/>
        <w:t>DOS CRITÉRIOS DE MEDIÇÃO E DE PAGAMENTO</w:t>
      </w:r>
    </w:p>
    <w:p w14:paraId="67F88928"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6.1.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neste Termo de Referência e na proposta.</w:t>
      </w:r>
    </w:p>
    <w:p w14:paraId="44B2A46A"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6.2. Os bens poderão ser rejeitados, no todo ou em parte, quando em desacordo com as especificações constantes neste Termo de Referência e na proposta, devendo ser substituídos no prazo de 03 (três) dias, a contar da notificação do contratado, às suas custas, sem prejuízo da aplicação das penalidades.</w:t>
      </w:r>
    </w:p>
    <w:p w14:paraId="145A4B08"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6.3. O recebimento definitivo ocorrerá no prazo de 15 (quinze) dias, a contar do recebimento da nota fiscal ou instrumento de cobrança equivalente pela Administração, após a verificação da qualidade e quantidade do material e consequente aceitação mediante termo detalhado.</w:t>
      </w:r>
    </w:p>
    <w:p w14:paraId="66FD212F"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6.4. Para as contratações decorrentes de despesas cujos valores não ultrapassem o limite de que trata o inciso II do art. 75 da Lei nº 14.133, de 2021, o prazo máximo para o recebimento definitivo será de até 10 (dez) dias).</w:t>
      </w:r>
    </w:p>
    <w:p w14:paraId="17EEF985"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6.5. O prazo para recebimento definitivo poderá ser excepcionalmente prorrogado, de forma justificada, por igual período, quando houver necessidade de diligências para a aferição do atendimento das exigências contratuais.</w:t>
      </w:r>
    </w:p>
    <w:p w14:paraId="45E716F1"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6.6.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4D67FB29"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6.7. O prazo para a solução, pelo contratado, de inconsistências na execução do objeto ou de saneamento da nota fiscal ou instrumento de cobrança equivalente, verificadas pela Administração durante a análise prévia à liquidação de despesa, não será computado para os fins do recebimento definitivo.</w:t>
      </w:r>
    </w:p>
    <w:p w14:paraId="291B250B"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6.8. O recebimento provisório ou definitivo não excluirá a responsabilidade civil pela solidez e pela segurança do serviço nem a responsabilidade ético-profissional pela perfeita execução do contrato.</w:t>
      </w:r>
    </w:p>
    <w:p w14:paraId="1168E5F9"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6.9. Recebida a nota fiscal ou instrumento de cobrança equivalente, correrá o prazo de dez dias úteis para fins de liquidação, na forma desta seção, prorrogáveis por igual período.</w:t>
      </w:r>
    </w:p>
    <w:p w14:paraId="004B462C" w14:textId="77777777" w:rsidR="000B0399" w:rsidRPr="007E5343" w:rsidRDefault="000B0399" w:rsidP="000B0399">
      <w:pPr>
        <w:spacing w:after="0" w:line="276" w:lineRule="auto"/>
        <w:ind w:firstLine="708"/>
        <w:jc w:val="both"/>
        <w:rPr>
          <w:rFonts w:ascii="Aptos" w:hAnsi="Aptos" w:cs="Times New Roman"/>
          <w:sz w:val="24"/>
          <w:szCs w:val="24"/>
        </w:rPr>
      </w:pPr>
      <w:r w:rsidRPr="007E5343">
        <w:rPr>
          <w:rFonts w:ascii="Aptos" w:hAnsi="Aptos" w:cs="Times New Roman"/>
          <w:sz w:val="24"/>
          <w:szCs w:val="24"/>
        </w:rPr>
        <w:t>6.9.1. O prazo de que trata o item anterior será reduzido à metade, mantendo-se a possibilidade de prorrogação, no caso de contratações decorrentes de despesas cujos valores não ultrapassem o limite de que trata o inciso II do art. 75 da Lei nº 14.133, de 2021.</w:t>
      </w:r>
    </w:p>
    <w:p w14:paraId="62CFA8C0"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6.10. Para fins de liquidação, quando cabível, o setor competente deverá verificar se a nota fiscal ou instrumento de cobrança equivalente apresentado expressa os elementos necessários e essenciais do documento, tais como:</w:t>
      </w:r>
    </w:p>
    <w:p w14:paraId="5389B261" w14:textId="77777777" w:rsidR="000B0399" w:rsidRPr="007E5343" w:rsidRDefault="000B0399" w:rsidP="000B0399">
      <w:pPr>
        <w:numPr>
          <w:ilvl w:val="0"/>
          <w:numId w:val="19"/>
        </w:numPr>
        <w:spacing w:after="0" w:line="276" w:lineRule="auto"/>
        <w:ind w:left="851" w:hanging="284"/>
        <w:jc w:val="both"/>
        <w:rPr>
          <w:rFonts w:ascii="Aptos" w:hAnsi="Aptos" w:cs="Times New Roman"/>
          <w:sz w:val="24"/>
          <w:szCs w:val="24"/>
        </w:rPr>
      </w:pPr>
      <w:proofErr w:type="gramStart"/>
      <w:r w:rsidRPr="007E5343">
        <w:rPr>
          <w:rFonts w:ascii="Aptos" w:hAnsi="Aptos" w:cs="Times New Roman"/>
          <w:sz w:val="24"/>
          <w:szCs w:val="24"/>
        </w:rPr>
        <w:t>o</w:t>
      </w:r>
      <w:proofErr w:type="gramEnd"/>
      <w:r w:rsidRPr="007E5343">
        <w:rPr>
          <w:rFonts w:ascii="Aptos" w:hAnsi="Aptos" w:cs="Times New Roman"/>
          <w:sz w:val="24"/>
          <w:szCs w:val="24"/>
        </w:rPr>
        <w:t xml:space="preserve"> prazo de validade;</w:t>
      </w:r>
    </w:p>
    <w:p w14:paraId="648D194A" w14:textId="77777777" w:rsidR="000B0399" w:rsidRPr="007E5343" w:rsidRDefault="000B0399" w:rsidP="000B0399">
      <w:pPr>
        <w:numPr>
          <w:ilvl w:val="0"/>
          <w:numId w:val="19"/>
        </w:numPr>
        <w:spacing w:after="0" w:line="276" w:lineRule="auto"/>
        <w:ind w:left="851" w:hanging="284"/>
        <w:jc w:val="both"/>
        <w:rPr>
          <w:rFonts w:ascii="Aptos" w:hAnsi="Aptos" w:cs="Times New Roman"/>
          <w:sz w:val="24"/>
          <w:szCs w:val="24"/>
        </w:rPr>
      </w:pPr>
      <w:proofErr w:type="gramStart"/>
      <w:r w:rsidRPr="007E5343">
        <w:rPr>
          <w:rFonts w:ascii="Aptos" w:hAnsi="Aptos" w:cs="Times New Roman"/>
          <w:sz w:val="24"/>
          <w:szCs w:val="24"/>
        </w:rPr>
        <w:t>a</w:t>
      </w:r>
      <w:proofErr w:type="gramEnd"/>
      <w:r w:rsidRPr="007E5343">
        <w:rPr>
          <w:rFonts w:ascii="Aptos" w:hAnsi="Aptos" w:cs="Times New Roman"/>
          <w:sz w:val="24"/>
          <w:szCs w:val="24"/>
        </w:rPr>
        <w:t xml:space="preserve"> data da emissão;</w:t>
      </w:r>
    </w:p>
    <w:p w14:paraId="141014DC" w14:textId="77777777" w:rsidR="000B0399" w:rsidRPr="007E5343" w:rsidRDefault="000B0399" w:rsidP="000B0399">
      <w:pPr>
        <w:numPr>
          <w:ilvl w:val="0"/>
          <w:numId w:val="19"/>
        </w:numPr>
        <w:spacing w:after="0" w:line="276" w:lineRule="auto"/>
        <w:ind w:left="851" w:hanging="284"/>
        <w:jc w:val="both"/>
        <w:rPr>
          <w:rFonts w:ascii="Aptos" w:hAnsi="Aptos" w:cs="Times New Roman"/>
          <w:sz w:val="24"/>
          <w:szCs w:val="24"/>
        </w:rPr>
      </w:pPr>
      <w:proofErr w:type="gramStart"/>
      <w:r w:rsidRPr="007E5343">
        <w:rPr>
          <w:rFonts w:ascii="Aptos" w:hAnsi="Aptos" w:cs="Times New Roman"/>
          <w:sz w:val="24"/>
          <w:szCs w:val="24"/>
        </w:rPr>
        <w:t>os</w:t>
      </w:r>
      <w:proofErr w:type="gramEnd"/>
      <w:r w:rsidRPr="007E5343">
        <w:rPr>
          <w:rFonts w:ascii="Aptos" w:hAnsi="Aptos" w:cs="Times New Roman"/>
          <w:sz w:val="24"/>
          <w:szCs w:val="24"/>
        </w:rPr>
        <w:t xml:space="preserve"> dados do contrato e do órgão contratante;</w:t>
      </w:r>
    </w:p>
    <w:p w14:paraId="47FD01C1" w14:textId="77777777" w:rsidR="000B0399" w:rsidRPr="007E5343" w:rsidRDefault="000B0399" w:rsidP="000B0399">
      <w:pPr>
        <w:numPr>
          <w:ilvl w:val="0"/>
          <w:numId w:val="19"/>
        </w:numPr>
        <w:spacing w:after="0" w:line="276" w:lineRule="auto"/>
        <w:ind w:left="851" w:hanging="284"/>
        <w:jc w:val="both"/>
        <w:rPr>
          <w:rFonts w:ascii="Aptos" w:hAnsi="Aptos" w:cs="Times New Roman"/>
          <w:sz w:val="24"/>
          <w:szCs w:val="24"/>
        </w:rPr>
      </w:pPr>
      <w:proofErr w:type="gramStart"/>
      <w:r w:rsidRPr="007E5343">
        <w:rPr>
          <w:rFonts w:ascii="Aptos" w:hAnsi="Aptos" w:cs="Times New Roman"/>
          <w:sz w:val="24"/>
          <w:szCs w:val="24"/>
        </w:rPr>
        <w:t>o</w:t>
      </w:r>
      <w:proofErr w:type="gramEnd"/>
      <w:r w:rsidRPr="007E5343">
        <w:rPr>
          <w:rFonts w:ascii="Aptos" w:hAnsi="Aptos" w:cs="Times New Roman"/>
          <w:sz w:val="24"/>
          <w:szCs w:val="24"/>
        </w:rPr>
        <w:t xml:space="preserve"> período respectivo de execução do contrato;</w:t>
      </w:r>
    </w:p>
    <w:p w14:paraId="50392E0B" w14:textId="77777777" w:rsidR="000B0399" w:rsidRPr="007E5343" w:rsidRDefault="000B0399" w:rsidP="000B0399">
      <w:pPr>
        <w:numPr>
          <w:ilvl w:val="0"/>
          <w:numId w:val="19"/>
        </w:numPr>
        <w:spacing w:after="0" w:line="276" w:lineRule="auto"/>
        <w:ind w:left="851" w:hanging="284"/>
        <w:jc w:val="both"/>
        <w:rPr>
          <w:rFonts w:ascii="Aptos" w:hAnsi="Aptos" w:cs="Times New Roman"/>
          <w:sz w:val="24"/>
          <w:szCs w:val="24"/>
        </w:rPr>
      </w:pPr>
      <w:proofErr w:type="gramStart"/>
      <w:r w:rsidRPr="007E5343">
        <w:rPr>
          <w:rFonts w:ascii="Aptos" w:hAnsi="Aptos" w:cs="Times New Roman"/>
          <w:sz w:val="24"/>
          <w:szCs w:val="24"/>
        </w:rPr>
        <w:t>o</w:t>
      </w:r>
      <w:proofErr w:type="gramEnd"/>
      <w:r w:rsidRPr="007E5343">
        <w:rPr>
          <w:rFonts w:ascii="Aptos" w:hAnsi="Aptos" w:cs="Times New Roman"/>
          <w:sz w:val="24"/>
          <w:szCs w:val="24"/>
        </w:rPr>
        <w:t xml:space="preserve"> valor a pagar; e</w:t>
      </w:r>
    </w:p>
    <w:p w14:paraId="3CA8292C" w14:textId="77777777" w:rsidR="000B0399" w:rsidRPr="007E5343" w:rsidRDefault="000B0399" w:rsidP="000B0399">
      <w:pPr>
        <w:numPr>
          <w:ilvl w:val="0"/>
          <w:numId w:val="19"/>
        </w:numPr>
        <w:spacing w:after="0" w:line="276" w:lineRule="auto"/>
        <w:ind w:left="851" w:hanging="284"/>
        <w:jc w:val="both"/>
        <w:rPr>
          <w:rFonts w:ascii="Aptos" w:hAnsi="Aptos" w:cs="Times New Roman"/>
          <w:sz w:val="24"/>
          <w:szCs w:val="24"/>
        </w:rPr>
      </w:pPr>
      <w:proofErr w:type="gramStart"/>
      <w:r w:rsidRPr="007E5343">
        <w:rPr>
          <w:rFonts w:ascii="Aptos" w:hAnsi="Aptos" w:cs="Times New Roman"/>
          <w:sz w:val="24"/>
          <w:szCs w:val="24"/>
        </w:rPr>
        <w:t>eventual</w:t>
      </w:r>
      <w:proofErr w:type="gramEnd"/>
      <w:r w:rsidRPr="007E5343">
        <w:rPr>
          <w:rFonts w:ascii="Aptos" w:hAnsi="Aptos" w:cs="Times New Roman"/>
          <w:sz w:val="24"/>
          <w:szCs w:val="24"/>
        </w:rPr>
        <w:t xml:space="preserve"> destaque do valor de retenções tributárias cabíveis.</w:t>
      </w:r>
    </w:p>
    <w:p w14:paraId="1A405A46" w14:textId="77777777" w:rsidR="000B0399" w:rsidRPr="007E5343" w:rsidRDefault="000B0399" w:rsidP="000B0399">
      <w:pPr>
        <w:pStyle w:val="PargrafodaLista"/>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lastRenderedPageBreak/>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1D3E860" w14:textId="77777777" w:rsidR="000B0399" w:rsidRPr="007E5343" w:rsidRDefault="000B0399" w:rsidP="000B0399">
      <w:pPr>
        <w:pStyle w:val="PargrafodaLista"/>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 xml:space="preserve"> A nota fiscal ou instrumento de cobrança equivalente deverá ser obrigatoriamente acompanhado da comprovação da regularidade fiscal, constatada por meio de consulta junto ao cadastro de fornecedores ou no registro cadastral unificado disponível no Portal Nacional de Contratações Públicas (PNCP) ou, na impossibilidade de acesso ao referido Sistema, mediante consulta aos sítios eletrônicos oficiais ou à documentação mencionada no art. 68 da Lei nº 14.133, de 2021.</w:t>
      </w:r>
    </w:p>
    <w:p w14:paraId="29868684" w14:textId="77777777" w:rsidR="000B0399" w:rsidRPr="007E5343" w:rsidRDefault="000B0399" w:rsidP="000B0399">
      <w:pPr>
        <w:pStyle w:val="PargrafodaLista"/>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A Administração deverá realizar consulta ao o cadastro de fornecedores ou no registro cadastral unificado disponível no Portal Nacional de Contratações Públicas (PNCP) para:</w:t>
      </w:r>
    </w:p>
    <w:p w14:paraId="28E32F0D" w14:textId="77777777" w:rsidR="000B0399" w:rsidRPr="007E5343" w:rsidRDefault="000B0399" w:rsidP="000B0399">
      <w:pPr>
        <w:pStyle w:val="PargrafodaLista"/>
        <w:numPr>
          <w:ilvl w:val="0"/>
          <w:numId w:val="20"/>
        </w:numPr>
        <w:spacing w:after="0" w:line="276" w:lineRule="auto"/>
        <w:ind w:left="851" w:hanging="284"/>
        <w:jc w:val="both"/>
        <w:rPr>
          <w:rFonts w:ascii="Aptos" w:hAnsi="Aptos" w:cs="Times New Roman"/>
          <w:sz w:val="24"/>
          <w:szCs w:val="24"/>
        </w:rPr>
      </w:pPr>
      <w:proofErr w:type="gramStart"/>
      <w:r w:rsidRPr="007E5343">
        <w:rPr>
          <w:rFonts w:ascii="Aptos" w:hAnsi="Aptos" w:cs="Times New Roman"/>
          <w:sz w:val="24"/>
          <w:szCs w:val="24"/>
        </w:rPr>
        <w:t>verificar</w:t>
      </w:r>
      <w:proofErr w:type="gramEnd"/>
      <w:r w:rsidRPr="007E5343">
        <w:rPr>
          <w:rFonts w:ascii="Aptos" w:hAnsi="Aptos" w:cs="Times New Roman"/>
          <w:sz w:val="24"/>
          <w:szCs w:val="24"/>
        </w:rPr>
        <w:t xml:space="preserve"> a manutenção das condições de habilitação exigidas no edital; </w:t>
      </w:r>
    </w:p>
    <w:p w14:paraId="2E90C8EF" w14:textId="77777777" w:rsidR="000B0399" w:rsidRPr="007E5343" w:rsidRDefault="000B0399" w:rsidP="000B0399">
      <w:pPr>
        <w:pStyle w:val="PargrafodaLista"/>
        <w:numPr>
          <w:ilvl w:val="0"/>
          <w:numId w:val="20"/>
        </w:numPr>
        <w:spacing w:after="0" w:line="276" w:lineRule="auto"/>
        <w:ind w:left="851" w:hanging="284"/>
        <w:jc w:val="both"/>
        <w:rPr>
          <w:rFonts w:ascii="Aptos" w:hAnsi="Aptos" w:cs="Times New Roman"/>
          <w:sz w:val="24"/>
          <w:szCs w:val="24"/>
        </w:rPr>
      </w:pPr>
      <w:proofErr w:type="gramStart"/>
      <w:r w:rsidRPr="007E5343">
        <w:rPr>
          <w:rFonts w:ascii="Aptos" w:hAnsi="Aptos" w:cs="Times New Roman"/>
          <w:sz w:val="24"/>
          <w:szCs w:val="24"/>
        </w:rPr>
        <w:t>identificar</w:t>
      </w:r>
      <w:proofErr w:type="gramEnd"/>
      <w:r w:rsidRPr="007E5343">
        <w:rPr>
          <w:rFonts w:ascii="Aptos" w:hAnsi="Aptos" w:cs="Times New Roman"/>
          <w:sz w:val="24"/>
          <w:szCs w:val="24"/>
        </w:rPr>
        <w:t xml:space="preserve"> possível razão que impeça a participação em licitação, no âmbito do órgão ou entidade, que implique proibição de contratar com o Poder Público, bem como ocorrências impeditivas indiretas.</w:t>
      </w:r>
    </w:p>
    <w:p w14:paraId="0379500B" w14:textId="77777777" w:rsidR="000B0399" w:rsidRPr="007E5343" w:rsidRDefault="000B0399" w:rsidP="000B0399">
      <w:pPr>
        <w:pStyle w:val="PargrafodaLista"/>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Constatando-se, junto o cadastro de fornecedores ou no registro cadastral unificado disponível no Portal Nacional de Contratações Públicas (PNCP),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0079F4" w14:textId="77777777" w:rsidR="000B0399" w:rsidRPr="007E5343" w:rsidRDefault="000B0399" w:rsidP="000B0399">
      <w:pPr>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D537C2E" w14:textId="77777777" w:rsidR="000B0399" w:rsidRPr="007E5343" w:rsidRDefault="000B0399" w:rsidP="000B0399">
      <w:pPr>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Persistindo a irregularidade, o contratante deverá adotar as medidas necessárias à rescisão contratual nos autos do processo administrativo correspondente, assegurada ao contratado a ampla defesa.</w:t>
      </w:r>
    </w:p>
    <w:p w14:paraId="56CFB1D3" w14:textId="77777777" w:rsidR="000B0399" w:rsidRPr="007E5343" w:rsidRDefault="000B0399" w:rsidP="000B0399">
      <w:pPr>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Havendo a efetiva execução do objeto, os pagamentos serão realizados normalmente, até que se decida pela rescisão do contrato, caso o contratado não regularize sua situação junto ao o cadastro de fornecedores ou no registro cadastral unificado disponível no Portal Nacional de Contratações Públicas (PNCP).</w:t>
      </w:r>
    </w:p>
    <w:p w14:paraId="78E5BF92" w14:textId="77777777" w:rsidR="000B0399" w:rsidRPr="007E5343" w:rsidRDefault="000B0399" w:rsidP="000B0399">
      <w:pPr>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Em atendimento ao inciso VI do art. 92 da Lei Federal nº 14.133 de 1º de abril de 2021, o pagamento será efetuado no prazo de até 10 (dez) dias úteis contados da finalização da liquidação da despesa.</w:t>
      </w:r>
    </w:p>
    <w:p w14:paraId="20F32EAA" w14:textId="77777777" w:rsidR="000B0399" w:rsidRPr="007E5343" w:rsidRDefault="000B0399" w:rsidP="000B0399">
      <w:pPr>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2C51F585" w14:textId="77777777" w:rsidR="000B0399" w:rsidRPr="007E5343" w:rsidRDefault="000B0399" w:rsidP="000B0399">
      <w:pPr>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O pagamento será realizado por meio de ordem bancária, para crédito em banco, agência e conta corrente indicados pelo contratado.</w:t>
      </w:r>
    </w:p>
    <w:p w14:paraId="5F44A6E9" w14:textId="77777777" w:rsidR="000B0399" w:rsidRPr="007E5343" w:rsidRDefault="000B0399" w:rsidP="000B0399">
      <w:pPr>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Será considerada data do pagamento o dia em que constar como emitida a ordem bancária para pagamento.</w:t>
      </w:r>
    </w:p>
    <w:p w14:paraId="67C4304E" w14:textId="77777777" w:rsidR="000B0399" w:rsidRPr="007E5343" w:rsidRDefault="000B0399" w:rsidP="000B0399">
      <w:pPr>
        <w:numPr>
          <w:ilvl w:val="1"/>
          <w:numId w:val="18"/>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lastRenderedPageBreak/>
        <w:t>Quando do pagamento, será efetuada a retenção tributária prevista na legislação aplicável.</w:t>
      </w:r>
    </w:p>
    <w:p w14:paraId="6C7DFD3F" w14:textId="77777777" w:rsidR="000B0399" w:rsidRPr="007E5343" w:rsidRDefault="000B0399" w:rsidP="000B0399">
      <w:pPr>
        <w:spacing w:after="0" w:line="276" w:lineRule="auto"/>
        <w:ind w:left="851" w:hanging="284"/>
        <w:jc w:val="both"/>
        <w:rPr>
          <w:rFonts w:ascii="Aptos" w:hAnsi="Aptos" w:cs="Times New Roman"/>
          <w:sz w:val="24"/>
          <w:szCs w:val="24"/>
        </w:rPr>
      </w:pPr>
      <w:r w:rsidRPr="007E5343">
        <w:rPr>
          <w:rFonts w:ascii="Aptos" w:hAnsi="Aptos" w:cs="Times New Roman"/>
          <w:sz w:val="24"/>
          <w:szCs w:val="24"/>
        </w:rPr>
        <w:t>6.22.1. Independentemente do percentual de tributo inserido na planilha, quando houver, serão retidos na fonte, quando da realização do pagamento, os percentuais estabelecidos na legislação vigente.</w:t>
      </w:r>
    </w:p>
    <w:p w14:paraId="38693CB8"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6.23.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4B28CC" w14:textId="77777777" w:rsidR="000B0399" w:rsidRPr="007E5343" w:rsidRDefault="000B0399" w:rsidP="000B0399">
      <w:pPr>
        <w:spacing w:after="0" w:line="276" w:lineRule="auto"/>
        <w:jc w:val="both"/>
        <w:rPr>
          <w:rFonts w:ascii="Aptos" w:hAnsi="Aptos" w:cs="Times New Roman"/>
        </w:rPr>
      </w:pPr>
      <w:r w:rsidRPr="007E5343">
        <w:rPr>
          <w:rFonts w:ascii="Aptos" w:hAnsi="Aptos" w:cs="Times New Roman"/>
        </w:rPr>
        <w:t>6.24.A antecipação de pagamento somente será permitida se propiciar sensível economia de recursos ou se representar condição indispensável para a obtenção do bem ou para a prestação do serviço, conforme determina o § 1º do art. 145 da lei Federal nº 14.133/21.</w:t>
      </w:r>
    </w:p>
    <w:p w14:paraId="3668FEAA"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b/>
          <w:sz w:val="24"/>
          <w:szCs w:val="24"/>
        </w:rPr>
        <w:t xml:space="preserve"> </w:t>
      </w:r>
    </w:p>
    <w:p w14:paraId="74FE9074" w14:textId="77777777" w:rsidR="000B0399" w:rsidRPr="007E5343" w:rsidRDefault="000B0399" w:rsidP="000B0399">
      <w:pPr>
        <w:pStyle w:val="Ttulo1"/>
        <w:keepNext/>
        <w:keepLines/>
        <w:widowControl/>
        <w:numPr>
          <w:ilvl w:val="0"/>
          <w:numId w:val="17"/>
        </w:numPr>
        <w:autoSpaceDE/>
        <w:autoSpaceDN/>
        <w:spacing w:line="276" w:lineRule="auto"/>
        <w:ind w:left="0"/>
        <w:jc w:val="both"/>
        <w:rPr>
          <w:rFonts w:ascii="Aptos" w:hAnsi="Aptos"/>
        </w:rPr>
      </w:pPr>
      <w:r w:rsidRPr="007E5343">
        <w:rPr>
          <w:rFonts w:ascii="Aptos" w:hAnsi="Aptos"/>
        </w:rPr>
        <w:t>DA FORMA E CRITÉRIOS DE SELEÇÃO DO FORNECEDOR</w:t>
      </w:r>
    </w:p>
    <w:p w14:paraId="64F8A408" w14:textId="77777777" w:rsidR="000B0399" w:rsidRPr="007E5343" w:rsidRDefault="000B0399" w:rsidP="000B0399">
      <w:pPr>
        <w:spacing w:after="0" w:line="276" w:lineRule="auto"/>
        <w:ind w:left="11" w:hanging="11"/>
        <w:jc w:val="both"/>
        <w:rPr>
          <w:rFonts w:ascii="Aptos" w:hAnsi="Aptos" w:cs="Times New Roman"/>
        </w:rPr>
      </w:pPr>
      <w:r w:rsidRPr="007E5343">
        <w:rPr>
          <w:rFonts w:ascii="Aptos" w:hAnsi="Aptos" w:cs="Times New Roman"/>
        </w:rPr>
        <w:t>7.1. O fornecedor será selecionado por meio da realização de procedimento de Licitação, na modalidade Pregão, sob a forma Eletrônica, com adoção do critério de julgamento pelo Menor Preço, por Item.</w:t>
      </w:r>
    </w:p>
    <w:p w14:paraId="31B9A458" w14:textId="77777777" w:rsidR="000B0399" w:rsidRPr="007E5343" w:rsidRDefault="000B0399" w:rsidP="000B0399">
      <w:pPr>
        <w:spacing w:after="0" w:line="276" w:lineRule="auto"/>
        <w:jc w:val="both"/>
        <w:rPr>
          <w:rFonts w:ascii="Aptos" w:hAnsi="Aptos" w:cs="Times New Roman"/>
        </w:rPr>
      </w:pPr>
      <w:r w:rsidRPr="007E5343">
        <w:rPr>
          <w:rFonts w:ascii="Aptos" w:hAnsi="Aptos" w:cs="Times New Roman"/>
        </w:rPr>
        <w:t>7.2. O fornecedor deverá apresentar Catalogo dos equipamentos objeto deste Termo de Referência após a fase de lances.</w:t>
      </w:r>
    </w:p>
    <w:p w14:paraId="39E28ADA" w14:textId="77777777" w:rsidR="000B0399" w:rsidRPr="007E5343" w:rsidRDefault="000B0399" w:rsidP="000B0399">
      <w:pPr>
        <w:spacing w:after="0" w:line="276" w:lineRule="auto"/>
        <w:jc w:val="both"/>
        <w:rPr>
          <w:rFonts w:ascii="Aptos" w:hAnsi="Aptos" w:cs="Times New Roman"/>
        </w:rPr>
      </w:pPr>
      <w:r w:rsidRPr="007E5343">
        <w:rPr>
          <w:rFonts w:ascii="Aptos" w:hAnsi="Aptos" w:cs="Times New Roman"/>
        </w:rPr>
        <w:t>7.3. Para fins de habilitação, deverá o licitante comprovar os seguintes requisitos:</w:t>
      </w:r>
    </w:p>
    <w:p w14:paraId="42F5A097" w14:textId="77777777" w:rsidR="000B0399" w:rsidRPr="007E5343" w:rsidRDefault="000B0399" w:rsidP="000B0399">
      <w:pPr>
        <w:widowControl w:val="0"/>
        <w:autoSpaceDE w:val="0"/>
        <w:autoSpaceDN w:val="0"/>
        <w:spacing w:after="0" w:line="276" w:lineRule="auto"/>
        <w:jc w:val="both"/>
        <w:rPr>
          <w:rFonts w:ascii="Aptos" w:hAnsi="Aptos" w:cs="Times New Roman"/>
          <w:b/>
          <w:bCs/>
        </w:rPr>
      </w:pPr>
    </w:p>
    <w:p w14:paraId="641EA110" w14:textId="77777777" w:rsidR="000B0399" w:rsidRPr="007E5343" w:rsidRDefault="000B0399" w:rsidP="002B4105">
      <w:pPr>
        <w:widowControl w:val="0"/>
        <w:autoSpaceDE w:val="0"/>
        <w:autoSpaceDN w:val="0"/>
        <w:spacing w:after="0" w:line="276" w:lineRule="auto"/>
        <w:jc w:val="center"/>
        <w:rPr>
          <w:rFonts w:ascii="Aptos" w:hAnsi="Aptos" w:cs="Times New Roman"/>
          <w:b/>
          <w:bCs/>
        </w:rPr>
      </w:pPr>
      <w:r w:rsidRPr="007E5343">
        <w:rPr>
          <w:rFonts w:ascii="Aptos" w:hAnsi="Aptos" w:cs="Times New Roman"/>
          <w:b/>
          <w:bCs/>
        </w:rPr>
        <w:t>Justificativa Técnica Para Prioridade A Fornecedores Regionais</w:t>
      </w:r>
    </w:p>
    <w:p w14:paraId="0615C559" w14:textId="77777777" w:rsidR="000B0399" w:rsidRPr="007E5343" w:rsidRDefault="000B0399" w:rsidP="000B0399">
      <w:pPr>
        <w:widowControl w:val="0"/>
        <w:autoSpaceDE w:val="0"/>
        <w:autoSpaceDN w:val="0"/>
        <w:spacing w:after="0" w:line="276" w:lineRule="auto"/>
        <w:ind w:left="11" w:hanging="11"/>
        <w:jc w:val="both"/>
        <w:rPr>
          <w:rFonts w:ascii="Aptos" w:hAnsi="Aptos" w:cs="Times New Roman"/>
          <w:sz w:val="24"/>
          <w:szCs w:val="24"/>
        </w:rPr>
      </w:pPr>
      <w:r w:rsidRPr="007E5343">
        <w:rPr>
          <w:rFonts w:ascii="Aptos" w:hAnsi="Aptos" w:cs="Times New Roman"/>
          <w:sz w:val="24"/>
          <w:szCs w:val="24"/>
        </w:rPr>
        <w:t>7.4. Tecnicamente a priorização de fornecedores regionais, está em conformidade com os princípios da eficiência, economicidade, desenvolvimento sustentável e interesse público previstos na Lei nº 14.133/2021.</w:t>
      </w:r>
    </w:p>
    <w:p w14:paraId="0C409557" w14:textId="77777777" w:rsidR="000B0399" w:rsidRPr="007E5343" w:rsidRDefault="000B0399" w:rsidP="000B0399">
      <w:pPr>
        <w:widowControl w:val="0"/>
        <w:autoSpaceDE w:val="0"/>
        <w:autoSpaceDN w:val="0"/>
        <w:spacing w:after="0" w:line="276" w:lineRule="auto"/>
        <w:ind w:left="11" w:hanging="11"/>
        <w:jc w:val="both"/>
        <w:rPr>
          <w:rFonts w:ascii="Aptos" w:hAnsi="Aptos" w:cs="Times New Roman"/>
          <w:sz w:val="24"/>
          <w:szCs w:val="24"/>
        </w:rPr>
      </w:pPr>
      <w:r w:rsidRPr="007E5343">
        <w:rPr>
          <w:rFonts w:ascii="Aptos" w:hAnsi="Aptos" w:cs="Times New Roman"/>
          <w:sz w:val="24"/>
          <w:szCs w:val="24"/>
        </w:rPr>
        <w:t>7.5. Nos termos do art. 11, inciso IV, e art. 23, caput, da Lei nº 14.133/2021, a administração pública pode adotar medidas que favoreçam o desenvolvimento nacional sustentável. A contratação de fornecedores regionais contribui diretamente para o fortalecimento da economia local, geração de empregos e circulação de renda no próprio território da administração contratante, promovendo o desenvolvimento econômico e social da região.</w:t>
      </w:r>
    </w:p>
    <w:p w14:paraId="24ADF250" w14:textId="77777777" w:rsidR="000B0399" w:rsidRPr="007E5343" w:rsidRDefault="000B0399" w:rsidP="000B0399">
      <w:pPr>
        <w:pStyle w:val="PargrafodaLista"/>
        <w:widowControl w:val="0"/>
        <w:autoSpaceDE w:val="0"/>
        <w:autoSpaceDN w:val="0"/>
        <w:spacing w:after="0" w:line="276" w:lineRule="auto"/>
        <w:ind w:left="11" w:hanging="11"/>
        <w:jc w:val="both"/>
        <w:rPr>
          <w:rFonts w:ascii="Aptos" w:hAnsi="Aptos" w:cs="Times New Roman"/>
          <w:sz w:val="24"/>
          <w:szCs w:val="24"/>
        </w:rPr>
      </w:pPr>
      <w:r w:rsidRPr="007E5343">
        <w:rPr>
          <w:rFonts w:ascii="Aptos" w:hAnsi="Aptos" w:cs="Times New Roman"/>
          <w:sz w:val="24"/>
          <w:szCs w:val="24"/>
        </w:rPr>
        <w:t>7.6. Ao priorizar fornecedores situados na mesma região geográfica da unidade contratante, há significativa redução dos custos logísticos, especialmente relacionados ao transporte e ao prazo de entrega. Essa proximidade permite maior agilidade no fornecimento, diminuição de riscos de atrasos, e facilita eventuais trocas ou substituições de produtos com defeito, o que aumenta a eficiência da contratação.</w:t>
      </w:r>
    </w:p>
    <w:p w14:paraId="4035BA62" w14:textId="77777777" w:rsidR="000B0399" w:rsidRPr="007E5343" w:rsidRDefault="000B0399" w:rsidP="000B0399">
      <w:pPr>
        <w:widowControl w:val="0"/>
        <w:autoSpaceDE w:val="0"/>
        <w:autoSpaceDN w:val="0"/>
        <w:spacing w:after="0" w:line="276" w:lineRule="auto"/>
        <w:ind w:left="11" w:hanging="11"/>
        <w:jc w:val="both"/>
        <w:rPr>
          <w:rFonts w:ascii="Aptos" w:hAnsi="Aptos" w:cs="Times New Roman"/>
          <w:sz w:val="24"/>
          <w:szCs w:val="24"/>
        </w:rPr>
      </w:pPr>
      <w:r w:rsidRPr="007E5343">
        <w:rPr>
          <w:rFonts w:ascii="Aptos" w:hAnsi="Aptos" w:cs="Times New Roman"/>
          <w:sz w:val="24"/>
          <w:szCs w:val="24"/>
        </w:rPr>
        <w:t>7.7. A participação de empresas locais em licitações públicas estimula a competitividade no mercado regional, contribuindo para o aprimoramento da qualidade dos produtos e serviços ofertados. Isso também incentiva a formalização e a capacitação de pequenos empreendedores e microempresas da região.</w:t>
      </w:r>
    </w:p>
    <w:p w14:paraId="683C1AD7" w14:textId="77777777" w:rsidR="000B0399" w:rsidRPr="007E5343" w:rsidRDefault="000B0399" w:rsidP="000B0399">
      <w:pPr>
        <w:pStyle w:val="PargrafodaLista"/>
        <w:widowControl w:val="0"/>
        <w:autoSpaceDE w:val="0"/>
        <w:autoSpaceDN w:val="0"/>
        <w:spacing w:after="0" w:line="276" w:lineRule="auto"/>
        <w:ind w:left="11" w:hanging="11"/>
        <w:jc w:val="both"/>
        <w:rPr>
          <w:rFonts w:ascii="Aptos" w:hAnsi="Aptos" w:cs="Times New Roman"/>
          <w:sz w:val="24"/>
          <w:szCs w:val="24"/>
        </w:rPr>
      </w:pPr>
      <w:r w:rsidRPr="007E5343">
        <w:rPr>
          <w:rFonts w:ascii="Aptos" w:hAnsi="Aptos" w:cs="Times New Roman"/>
          <w:sz w:val="24"/>
          <w:szCs w:val="24"/>
        </w:rPr>
        <w:t>7.8. A proximidade geográfica dos fornecedores permite uma resposta mais rápida às demandas da administração, inclusive em casos de fornecimento emergencial ou ajustes contratuais. Tal flexibilidade é essencial para garantir a continuidade dos serviços públicos com qualidade e tempestividade.</w:t>
      </w:r>
    </w:p>
    <w:p w14:paraId="64DE90C1" w14:textId="77777777" w:rsidR="000B0399" w:rsidRPr="007E5343" w:rsidRDefault="000B0399" w:rsidP="000B0399">
      <w:pPr>
        <w:widowControl w:val="0"/>
        <w:autoSpaceDE w:val="0"/>
        <w:autoSpaceDN w:val="0"/>
        <w:spacing w:after="0" w:line="276" w:lineRule="auto"/>
        <w:ind w:left="11" w:hanging="11"/>
        <w:jc w:val="both"/>
        <w:rPr>
          <w:rFonts w:ascii="Aptos" w:hAnsi="Aptos" w:cs="Times New Roman"/>
          <w:sz w:val="24"/>
          <w:szCs w:val="24"/>
        </w:rPr>
      </w:pPr>
      <w:r w:rsidRPr="007E5343">
        <w:rPr>
          <w:rFonts w:ascii="Aptos" w:hAnsi="Aptos" w:cs="Times New Roman"/>
          <w:sz w:val="24"/>
          <w:szCs w:val="24"/>
        </w:rPr>
        <w:t xml:space="preserve">7.9. Além da Lei de Licitações, os dispositivos da Lei nº 123/2006, prevê o tratamento diferenciado e favorecido às microempresas e empresas de pequeno porte, inclusive com preferência para contratação local ou regional, desde que demonstrado o atendimento às </w:t>
      </w:r>
      <w:r w:rsidRPr="007E5343">
        <w:rPr>
          <w:rFonts w:ascii="Aptos" w:hAnsi="Aptos" w:cs="Times New Roman"/>
          <w:sz w:val="24"/>
          <w:szCs w:val="24"/>
        </w:rPr>
        <w:lastRenderedPageBreak/>
        <w:t>condições de competitividade e qualidade.</w:t>
      </w:r>
    </w:p>
    <w:p w14:paraId="49643679" w14:textId="77777777" w:rsidR="000B0399" w:rsidRPr="007E5343" w:rsidRDefault="000B0399" w:rsidP="000B0399">
      <w:pPr>
        <w:widowControl w:val="0"/>
        <w:autoSpaceDE w:val="0"/>
        <w:autoSpaceDN w:val="0"/>
        <w:spacing w:after="0" w:line="276" w:lineRule="auto"/>
        <w:ind w:left="11" w:hanging="11"/>
        <w:jc w:val="both"/>
        <w:rPr>
          <w:rFonts w:ascii="Aptos" w:hAnsi="Aptos" w:cs="Times New Roman"/>
          <w:sz w:val="24"/>
          <w:szCs w:val="24"/>
        </w:rPr>
      </w:pPr>
      <w:r w:rsidRPr="007E5343">
        <w:rPr>
          <w:rFonts w:ascii="Aptos" w:hAnsi="Aptos" w:cs="Times New Roman"/>
          <w:sz w:val="24"/>
          <w:szCs w:val="24"/>
        </w:rPr>
        <w:t>7.10. Diante do exposto, considera-se técnica e juridicamente justificável a priorização de fornecedores regionais no processo licitatório para aquisição de material de expediente, desde que assegurados os princípios da isonomia, da ampla concorrência e da seleção da proposta mais vantajosa à administração. Tal medida está em consonância com o interesse público, com a legislação vigente e com os objetivos de desenvolvimento econômico sustentável da região.</w:t>
      </w:r>
    </w:p>
    <w:p w14:paraId="248A8B30" w14:textId="77777777" w:rsidR="000B0399" w:rsidRPr="007E5343" w:rsidRDefault="000B0399" w:rsidP="000B0399">
      <w:pPr>
        <w:spacing w:after="0" w:line="276" w:lineRule="auto"/>
        <w:jc w:val="both"/>
        <w:rPr>
          <w:rFonts w:ascii="Aptos" w:hAnsi="Aptos" w:cs="Times New Roman"/>
          <w:sz w:val="24"/>
          <w:szCs w:val="24"/>
        </w:rPr>
      </w:pPr>
    </w:p>
    <w:p w14:paraId="720A71FF" w14:textId="77777777" w:rsidR="000B0399" w:rsidRPr="007E5343" w:rsidRDefault="000B0399" w:rsidP="002B4105">
      <w:pPr>
        <w:pStyle w:val="Ttulo1"/>
        <w:spacing w:line="276" w:lineRule="auto"/>
        <w:ind w:left="0"/>
        <w:jc w:val="center"/>
        <w:rPr>
          <w:rFonts w:ascii="Aptos" w:hAnsi="Aptos"/>
        </w:rPr>
      </w:pPr>
      <w:r w:rsidRPr="007E5343">
        <w:rPr>
          <w:rFonts w:ascii="Aptos" w:hAnsi="Aptos"/>
        </w:rPr>
        <w:t>Habilitação Jurídica</w:t>
      </w:r>
    </w:p>
    <w:p w14:paraId="15C4415F"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7.11. Pessoa física: cédula de identidade (RG) ou documento equivalente que, por força de lei, tenha validade para fins de identificação em todo o território nacional;</w:t>
      </w:r>
    </w:p>
    <w:p w14:paraId="250C8532"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7.12. Empresário individual: inscrição no Registro Público de Empresas Mercantis, a cargo da Junta Comercial da respectiva sede;</w:t>
      </w:r>
    </w:p>
    <w:p w14:paraId="6C5EA508"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7.13. Microempreendedor Individual - MEI: Certificado da Condição de Microempreendedor Individual - CCMEI, cuja aceitação ficará condicionada à verificação da autenticidade no sítio https://www.gov.br/empresas-e-negocios/ptbr/empreendedor;</w:t>
      </w:r>
    </w:p>
    <w:p w14:paraId="05EE03E5"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80F88"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11895BF"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7.16. Sociedade simples: inscrição do ato constitutivo no Registro Civil de Pessoas Jurídicas do local de sua sede, acompanhada de documento comprobatório de seus administradores;</w:t>
      </w:r>
    </w:p>
    <w:p w14:paraId="773582D8"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AE99D17"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7.18.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F3C68AD"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7.19. Agricultor familiar: Declaração de Aptidão ao Pronaf - DAP ou DAP-P válida, ou, ainda, outros documentos definidos pela Secretaria Especial de Agricultura Familiar e do Desenvolvimento Agrário, nos termos do §2º do art. 4º do Decreto nº 10.880, de 2 de dezembro de 2021.</w:t>
      </w:r>
    </w:p>
    <w:p w14:paraId="5B888F36"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 xml:space="preserve">7.20. Produtor Rural: matrícula no Cadastro Específico do INSS - CEI, que comprove a qualificação como produtor rural pessoa física, nos termos dos </w:t>
      </w:r>
      <w:proofErr w:type="spellStart"/>
      <w:r w:rsidRPr="007E5343">
        <w:rPr>
          <w:rFonts w:ascii="Aptos" w:hAnsi="Aptos" w:cs="Times New Roman"/>
          <w:sz w:val="24"/>
          <w:szCs w:val="24"/>
        </w:rPr>
        <w:t>arts</w:t>
      </w:r>
      <w:proofErr w:type="spellEnd"/>
      <w:r w:rsidRPr="007E5343">
        <w:rPr>
          <w:rFonts w:ascii="Aptos" w:hAnsi="Aptos" w:cs="Times New Roman"/>
          <w:sz w:val="24"/>
          <w:szCs w:val="24"/>
        </w:rPr>
        <w:t>. 17 a 19 e 165 da Instrução Normativa RFB nº 971, de 13 de novembro de 2009.</w:t>
      </w:r>
    </w:p>
    <w:p w14:paraId="20EAE6B5"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7.21. Os documentos apresentados deverão estar acompanhados de todas as alterações ou da consolidação respectiva.</w:t>
      </w:r>
    </w:p>
    <w:p w14:paraId="6EA16A4B"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b/>
          <w:sz w:val="24"/>
          <w:szCs w:val="24"/>
        </w:rPr>
        <w:t xml:space="preserve"> </w:t>
      </w:r>
    </w:p>
    <w:p w14:paraId="4177B675" w14:textId="77777777" w:rsidR="000B0399" w:rsidRPr="007E5343" w:rsidRDefault="000B0399" w:rsidP="002B4105">
      <w:pPr>
        <w:pStyle w:val="Ttulo1"/>
        <w:spacing w:line="276" w:lineRule="auto"/>
        <w:ind w:left="0"/>
        <w:jc w:val="center"/>
        <w:rPr>
          <w:rFonts w:ascii="Aptos" w:hAnsi="Aptos"/>
        </w:rPr>
      </w:pPr>
      <w:r w:rsidRPr="007E5343">
        <w:rPr>
          <w:rFonts w:ascii="Aptos" w:hAnsi="Aptos"/>
        </w:rPr>
        <w:t>Habilitação Fiscal, Social e Trabalhista</w:t>
      </w:r>
    </w:p>
    <w:p w14:paraId="289F800C"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lastRenderedPageBreak/>
        <w:t>7.22. Prova de inscrição no Cadastro Nacional de Pessoas Jurídicas (CNPJ) ou no Cadastro de Pessoas Físicas (CPF), conforme o caso;</w:t>
      </w:r>
    </w:p>
    <w:p w14:paraId="0A000229"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7.23.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5FA268"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7.24. Prova de regularidade com o Fundo de Garantia do Tempo de Serviço (FGTS);</w:t>
      </w:r>
    </w:p>
    <w:p w14:paraId="18E63C83"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AC2111"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7.26. Prova de inscrição no cadastro de contribuintes Estadual/Municipal/Distrital relativo ao domicílio ou sede do fornecedor, pertinente ao seu ramo de atividade e compatível com o objeto contratual;</w:t>
      </w:r>
    </w:p>
    <w:p w14:paraId="0D7D5ADA"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7.27. Prova de regularidade com a Fazenda Estadual/Municipal/Distrital do domicílio ou sede do fornecedor, relativa à atividade em cujo exercício contrata ou concorre;</w:t>
      </w:r>
    </w:p>
    <w:p w14:paraId="1D131039"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7.28. 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14:paraId="7F6228EE"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7.29.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73C92493" w14:textId="77777777" w:rsidR="000B0399" w:rsidRPr="007E5343" w:rsidRDefault="000B0399" w:rsidP="000B0399">
      <w:pPr>
        <w:spacing w:after="0" w:line="276" w:lineRule="auto"/>
        <w:jc w:val="both"/>
        <w:rPr>
          <w:rFonts w:ascii="Aptos" w:hAnsi="Aptos" w:cs="Times New Roman"/>
          <w:sz w:val="24"/>
          <w:szCs w:val="24"/>
        </w:rPr>
      </w:pPr>
    </w:p>
    <w:p w14:paraId="068D0DD2" w14:textId="77777777" w:rsidR="000B0399" w:rsidRPr="007E5343" w:rsidRDefault="000B0399" w:rsidP="002B4105">
      <w:pPr>
        <w:pStyle w:val="Nivel2"/>
        <w:spacing w:before="0" w:after="0"/>
        <w:ind w:left="0" w:firstLine="0"/>
        <w:jc w:val="center"/>
        <w:rPr>
          <w:rFonts w:ascii="Aptos" w:hAnsi="Aptos"/>
          <w:sz w:val="24"/>
          <w:szCs w:val="24"/>
        </w:rPr>
      </w:pPr>
      <w:r w:rsidRPr="007E5343">
        <w:rPr>
          <w:rFonts w:ascii="Aptos" w:hAnsi="Aptos"/>
          <w:b/>
          <w:sz w:val="24"/>
          <w:szCs w:val="24"/>
        </w:rPr>
        <w:t>Qualificação Econômico-Financeira</w:t>
      </w:r>
    </w:p>
    <w:p w14:paraId="6C57F2D9"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7.30. Certidão negativa de insolvência civil expedida pelo distribuidor do domicílio ou sede do licitante, caso se trate de pessoa física (alínea "c" do inciso II do art. 5º da IN Seges/ME nº 116, de 2021) ou de sociedade simples;</w:t>
      </w:r>
    </w:p>
    <w:p w14:paraId="050C6C91"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7.31. Certidão negativa de falência expedida pelo distribuidor da sede do licitante (inciso II do art. 69 da Lei nº 14.133, de 2021);</w:t>
      </w:r>
    </w:p>
    <w:p w14:paraId="48ADA25C"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7.32.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83A794A" w14:textId="77777777" w:rsidR="000B0399" w:rsidRPr="007E5343" w:rsidRDefault="000B0399" w:rsidP="000B0399">
      <w:pPr>
        <w:numPr>
          <w:ilvl w:val="0"/>
          <w:numId w:val="16"/>
        </w:numPr>
        <w:spacing w:after="0" w:line="276" w:lineRule="auto"/>
        <w:ind w:firstLine="708"/>
        <w:jc w:val="both"/>
        <w:rPr>
          <w:rFonts w:ascii="Aptos" w:hAnsi="Aptos" w:cs="Times New Roman"/>
          <w:sz w:val="24"/>
          <w:szCs w:val="24"/>
        </w:rPr>
      </w:pPr>
      <w:r w:rsidRPr="007E5343">
        <w:rPr>
          <w:rFonts w:ascii="Aptos" w:hAnsi="Aptos" w:cs="Times New Roman"/>
          <w:sz w:val="24"/>
          <w:szCs w:val="24"/>
        </w:rPr>
        <w:t xml:space="preserve">- Liquidez Geral (LG) = (Ativo Circulante + Realizável a Longo Prazo) </w:t>
      </w:r>
      <w:proofErr w:type="gramStart"/>
      <w:r w:rsidRPr="007E5343">
        <w:rPr>
          <w:rFonts w:ascii="Aptos" w:hAnsi="Aptos" w:cs="Times New Roman"/>
          <w:sz w:val="24"/>
          <w:szCs w:val="24"/>
        </w:rPr>
        <w:t>÷(</w:t>
      </w:r>
      <w:proofErr w:type="gramEnd"/>
      <w:r w:rsidRPr="007E5343">
        <w:rPr>
          <w:rFonts w:ascii="Aptos" w:hAnsi="Aptos" w:cs="Times New Roman"/>
          <w:sz w:val="24"/>
          <w:szCs w:val="24"/>
        </w:rPr>
        <w:t>Passivo Circulante + Passivo Não Circulante);</w:t>
      </w:r>
    </w:p>
    <w:p w14:paraId="064BEBDF" w14:textId="77777777" w:rsidR="000B0399" w:rsidRPr="007E5343" w:rsidRDefault="000B0399" w:rsidP="000B0399">
      <w:pPr>
        <w:numPr>
          <w:ilvl w:val="0"/>
          <w:numId w:val="16"/>
        </w:numPr>
        <w:spacing w:after="0" w:line="276" w:lineRule="auto"/>
        <w:ind w:firstLine="708"/>
        <w:jc w:val="both"/>
        <w:rPr>
          <w:rFonts w:ascii="Aptos" w:hAnsi="Aptos" w:cs="Times New Roman"/>
          <w:sz w:val="24"/>
          <w:szCs w:val="24"/>
        </w:rPr>
      </w:pPr>
      <w:r w:rsidRPr="007E5343">
        <w:rPr>
          <w:rFonts w:ascii="Aptos" w:hAnsi="Aptos" w:cs="Times New Roman"/>
          <w:sz w:val="24"/>
          <w:szCs w:val="24"/>
        </w:rPr>
        <w:t>- Solvência Geral (SG) = (Ativo Total) ÷ (Passivo Circulante +Passivo não</w:t>
      </w:r>
    </w:p>
    <w:p w14:paraId="29A47147"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Circulante); e</w:t>
      </w:r>
    </w:p>
    <w:p w14:paraId="249A6B2A" w14:textId="77777777" w:rsidR="000B0399" w:rsidRPr="007E5343" w:rsidRDefault="000B0399" w:rsidP="000B0399">
      <w:pPr>
        <w:numPr>
          <w:ilvl w:val="0"/>
          <w:numId w:val="16"/>
        </w:numPr>
        <w:spacing w:after="0" w:line="276" w:lineRule="auto"/>
        <w:ind w:firstLine="708"/>
        <w:jc w:val="both"/>
        <w:rPr>
          <w:rFonts w:ascii="Aptos" w:hAnsi="Aptos" w:cs="Times New Roman"/>
          <w:sz w:val="24"/>
          <w:szCs w:val="24"/>
        </w:rPr>
      </w:pPr>
      <w:r w:rsidRPr="007E5343">
        <w:rPr>
          <w:rFonts w:ascii="Aptos" w:hAnsi="Aptos" w:cs="Times New Roman"/>
          <w:sz w:val="24"/>
          <w:szCs w:val="24"/>
        </w:rPr>
        <w:t>- Liquidez Corrente (LC) = (Ativo Circulante) ÷ (Passivo Circulante).</w:t>
      </w:r>
    </w:p>
    <w:p w14:paraId="530DF0D7" w14:textId="77777777" w:rsidR="000B0399" w:rsidRPr="007E5343" w:rsidRDefault="000B0399" w:rsidP="000B0399">
      <w:pPr>
        <w:pStyle w:val="PargrafodaLista"/>
        <w:numPr>
          <w:ilvl w:val="1"/>
          <w:numId w:val="25"/>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 xml:space="preserve"> Caso o licitante apresente resultado inferior ou igual a 1 (um) em qualquer dos índices de Liquidez Geral (LG), Solvência Geral (SG) e Liquidez Corrente (LC), será exigido para fins </w:t>
      </w:r>
      <w:r w:rsidRPr="007E5343">
        <w:rPr>
          <w:rFonts w:ascii="Aptos" w:hAnsi="Aptos" w:cs="Times New Roman"/>
          <w:sz w:val="24"/>
          <w:szCs w:val="24"/>
        </w:rPr>
        <w:lastRenderedPageBreak/>
        <w:t>de habilitação capital mínimo OU patrimônio líquido mínimo de 5% (cinco por cento) do valor total estimado da contratação.</w:t>
      </w:r>
    </w:p>
    <w:p w14:paraId="58DD45FD" w14:textId="77777777" w:rsidR="000B0399" w:rsidRPr="007E5343" w:rsidRDefault="000B0399" w:rsidP="000B0399">
      <w:pPr>
        <w:pStyle w:val="PargrafodaLista"/>
        <w:numPr>
          <w:ilvl w:val="1"/>
          <w:numId w:val="25"/>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As empresas criadas no exercício financeiro da licitação deverão atender ato das as exigências da habilitação e poderão substituir os demonstrativos contábeis pelo balanço de abertura (§1º do art. 65 da Lei nº 14.133, de 2021).</w:t>
      </w:r>
    </w:p>
    <w:p w14:paraId="3BD2EB9A" w14:textId="77777777" w:rsidR="000B0399" w:rsidRPr="007E5343" w:rsidRDefault="000B0399" w:rsidP="000B0399">
      <w:pPr>
        <w:numPr>
          <w:ilvl w:val="1"/>
          <w:numId w:val="25"/>
        </w:numPr>
        <w:spacing w:after="0" w:line="276" w:lineRule="auto"/>
        <w:ind w:left="0" w:firstLine="0"/>
        <w:jc w:val="both"/>
        <w:rPr>
          <w:rFonts w:ascii="Aptos" w:hAnsi="Aptos" w:cs="Times New Roman"/>
          <w:sz w:val="24"/>
          <w:szCs w:val="24"/>
        </w:rPr>
      </w:pPr>
      <w:r w:rsidRPr="007E5343">
        <w:rPr>
          <w:rFonts w:ascii="Aptos" w:hAnsi="Aptos" w:cs="Times New Roman"/>
          <w:sz w:val="24"/>
          <w:szCs w:val="24"/>
        </w:rPr>
        <w:t>O balanço patrimonial, demonstração de resultado de exercício e demais demonstrações contábeis limitar-se-ão ao último exercício no caso de a pessoa jurídica ter sido constituída há menos de 2 (dois) anos (§ 6º do art. 69 da Lei nº 14.133, de 2021).</w:t>
      </w:r>
    </w:p>
    <w:p w14:paraId="25A553FB" w14:textId="77777777" w:rsidR="000B0399" w:rsidRPr="007E5343" w:rsidRDefault="000B0399" w:rsidP="000B0399">
      <w:pPr>
        <w:spacing w:after="0" w:line="276" w:lineRule="auto"/>
        <w:ind w:left="851" w:hanging="284"/>
        <w:jc w:val="both"/>
        <w:rPr>
          <w:rFonts w:ascii="Aptos" w:hAnsi="Aptos" w:cs="Times New Roman"/>
          <w:sz w:val="24"/>
          <w:szCs w:val="24"/>
        </w:rPr>
      </w:pPr>
      <w:r w:rsidRPr="007E5343">
        <w:rPr>
          <w:rFonts w:ascii="Aptos" w:hAnsi="Aptos" w:cs="Times New Roman"/>
          <w:sz w:val="24"/>
          <w:szCs w:val="24"/>
        </w:rPr>
        <w:t>8.27.1. No caso de fornecimento de bens para pronta entrega, não será exigida da microempresa ou da empresa de pequeno porte a apresentação de balanço patrimonial do último exercício social</w:t>
      </w:r>
    </w:p>
    <w:p w14:paraId="52938046"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7.36. O atendimento dos índices econômicos previstos neste item deverá ser atestado mediante declaração assinada por profissional habilitado da área contábil, apresentada pelo licitante.</w:t>
      </w:r>
    </w:p>
    <w:p w14:paraId="7FACF131" w14:textId="77777777" w:rsidR="000B0399" w:rsidRPr="007E5343" w:rsidRDefault="000B0399" w:rsidP="000B0399">
      <w:pPr>
        <w:spacing w:after="0" w:line="276" w:lineRule="auto"/>
        <w:jc w:val="both"/>
        <w:rPr>
          <w:rFonts w:ascii="Aptos" w:hAnsi="Aptos" w:cs="Times New Roman"/>
          <w:sz w:val="24"/>
          <w:szCs w:val="24"/>
        </w:rPr>
      </w:pPr>
    </w:p>
    <w:p w14:paraId="28ADD6FE" w14:textId="77777777" w:rsidR="000B0399" w:rsidRPr="007E5343" w:rsidRDefault="000B0399" w:rsidP="002B4105">
      <w:pPr>
        <w:pStyle w:val="Ttulo1"/>
        <w:spacing w:line="276" w:lineRule="auto"/>
        <w:ind w:left="0"/>
        <w:jc w:val="center"/>
        <w:rPr>
          <w:rFonts w:ascii="Aptos" w:hAnsi="Aptos"/>
        </w:rPr>
      </w:pPr>
      <w:r w:rsidRPr="007E5343">
        <w:rPr>
          <w:rFonts w:ascii="Aptos" w:hAnsi="Aptos"/>
        </w:rPr>
        <w:t>Qualificação Técnica</w:t>
      </w:r>
    </w:p>
    <w:p w14:paraId="301DA138"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 xml:space="preserve">7.37.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7E5343">
        <w:rPr>
          <w:rFonts w:ascii="Aptos" w:hAnsi="Aptos" w:cs="Times New Roman"/>
          <w:sz w:val="24"/>
          <w:szCs w:val="24"/>
        </w:rPr>
        <w:t>emitido(</w:t>
      </w:r>
      <w:proofErr w:type="gramEnd"/>
      <w:r w:rsidRPr="007E5343">
        <w:rPr>
          <w:rFonts w:ascii="Aptos" w:hAnsi="Aptos" w:cs="Times New Roman"/>
          <w:sz w:val="24"/>
          <w:szCs w:val="24"/>
        </w:rPr>
        <w:t>s) pelo conselho profissional competente, quando for o caso.</w:t>
      </w:r>
    </w:p>
    <w:p w14:paraId="7BBEBE1A"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7.38. Os atestados de capacidade técnica poderão ser apresentados em nome da matriz ou da filial do fornecedor.</w:t>
      </w:r>
    </w:p>
    <w:p w14:paraId="5F8FE6B3"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7.39.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E925997" w14:textId="77777777" w:rsidR="000B0399" w:rsidRPr="007E5343" w:rsidRDefault="000B0399" w:rsidP="000B0399">
      <w:pPr>
        <w:spacing w:after="0" w:line="276" w:lineRule="auto"/>
        <w:jc w:val="both"/>
        <w:rPr>
          <w:rFonts w:ascii="Aptos" w:hAnsi="Aptos" w:cs="Times New Roman"/>
          <w:sz w:val="24"/>
          <w:szCs w:val="24"/>
        </w:rPr>
      </w:pPr>
    </w:p>
    <w:p w14:paraId="3F83B34C" w14:textId="77777777" w:rsidR="000B0399" w:rsidRPr="007E5343" w:rsidRDefault="000B0399" w:rsidP="000B0399">
      <w:pPr>
        <w:pStyle w:val="Ttulo1"/>
        <w:keepNext/>
        <w:keepLines/>
        <w:widowControl/>
        <w:numPr>
          <w:ilvl w:val="0"/>
          <w:numId w:val="17"/>
        </w:numPr>
        <w:autoSpaceDE/>
        <w:autoSpaceDN/>
        <w:spacing w:line="276" w:lineRule="auto"/>
        <w:ind w:left="0"/>
        <w:jc w:val="both"/>
        <w:rPr>
          <w:rFonts w:ascii="Aptos" w:hAnsi="Aptos"/>
        </w:rPr>
      </w:pPr>
      <w:r w:rsidRPr="007E5343">
        <w:rPr>
          <w:rFonts w:ascii="Aptos" w:hAnsi="Aptos"/>
        </w:rPr>
        <w:t>DA DISPONIBILIDADE ORÇAMENTÁRIA</w:t>
      </w:r>
    </w:p>
    <w:p w14:paraId="3A82425A"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8.1. A indicação da disponibilidade de créditos orçamentários somente será exigida para a formalização do contrato ou de outro instrumento hábil.</w:t>
      </w:r>
    </w:p>
    <w:p w14:paraId="32384512" w14:textId="77777777" w:rsidR="000B0399" w:rsidRPr="007E5343" w:rsidRDefault="000B0399" w:rsidP="000B0399">
      <w:pPr>
        <w:spacing w:after="0" w:line="276" w:lineRule="auto"/>
        <w:jc w:val="both"/>
        <w:rPr>
          <w:rFonts w:ascii="Aptos" w:hAnsi="Aptos" w:cs="Times New Roman"/>
          <w:sz w:val="24"/>
          <w:szCs w:val="24"/>
        </w:rPr>
      </w:pPr>
      <w:r w:rsidRPr="007E5343">
        <w:rPr>
          <w:rFonts w:ascii="Aptos" w:hAnsi="Aptos" w:cs="Times New Roman"/>
          <w:sz w:val="24"/>
          <w:szCs w:val="24"/>
        </w:rPr>
        <w:t xml:space="preserve">8.2. A dotação relativa aos exercícios financeiros subsequentes será indicada após aprovação da Lei Orçamentária respectiva e liberação dos créditos correspondentes, mediante </w:t>
      </w:r>
      <w:proofErr w:type="spellStart"/>
      <w:r w:rsidRPr="007E5343">
        <w:rPr>
          <w:rFonts w:ascii="Aptos" w:hAnsi="Aptos" w:cs="Times New Roman"/>
          <w:sz w:val="24"/>
          <w:szCs w:val="24"/>
        </w:rPr>
        <w:t>apostilamento</w:t>
      </w:r>
      <w:proofErr w:type="spellEnd"/>
      <w:r w:rsidRPr="007E5343">
        <w:rPr>
          <w:rFonts w:ascii="Aptos" w:hAnsi="Aptos" w:cs="Times New Roman"/>
          <w:sz w:val="24"/>
          <w:szCs w:val="24"/>
        </w:rPr>
        <w:t>.</w:t>
      </w:r>
    </w:p>
    <w:p w14:paraId="33BE9D3B" w14:textId="77777777" w:rsidR="000B0399" w:rsidRPr="007E5343" w:rsidRDefault="000B0399" w:rsidP="000B0399">
      <w:pPr>
        <w:spacing w:after="0" w:line="276" w:lineRule="auto"/>
        <w:rPr>
          <w:rFonts w:ascii="Aptos" w:hAnsi="Aptos" w:cs="Times New Roman"/>
          <w:sz w:val="24"/>
          <w:szCs w:val="24"/>
        </w:rPr>
      </w:pPr>
      <w:r w:rsidRPr="007E5343">
        <w:rPr>
          <w:rFonts w:ascii="Aptos" w:hAnsi="Aptos" w:cs="Times New Roman"/>
          <w:sz w:val="24"/>
          <w:szCs w:val="24"/>
        </w:rPr>
        <w:t xml:space="preserve"> </w:t>
      </w:r>
    </w:p>
    <w:p w14:paraId="32A2A42B" w14:textId="77777777" w:rsidR="000B0399" w:rsidRPr="007E5343" w:rsidRDefault="000B0399" w:rsidP="000B0399">
      <w:pPr>
        <w:spacing w:after="0" w:line="276" w:lineRule="auto"/>
        <w:jc w:val="center"/>
        <w:rPr>
          <w:rFonts w:ascii="Aptos" w:hAnsi="Aptos" w:cs="Times New Roman"/>
          <w:sz w:val="24"/>
          <w:szCs w:val="24"/>
        </w:rPr>
      </w:pPr>
      <w:r w:rsidRPr="007E5343">
        <w:rPr>
          <w:rFonts w:ascii="Aptos" w:hAnsi="Aptos" w:cs="Times New Roman"/>
          <w:sz w:val="24"/>
          <w:szCs w:val="24"/>
        </w:rPr>
        <w:t>Pau dos Ferros/RN, 12 de fevereiro de 2026.</w:t>
      </w:r>
    </w:p>
    <w:p w14:paraId="2480E741" w14:textId="77777777" w:rsidR="000B0399" w:rsidRPr="007E5343" w:rsidRDefault="000B0399" w:rsidP="000B0399">
      <w:pPr>
        <w:spacing w:after="0" w:line="276" w:lineRule="auto"/>
        <w:jc w:val="center"/>
        <w:rPr>
          <w:rFonts w:ascii="Aptos" w:hAnsi="Aptos" w:cs="Times New Roman"/>
          <w:sz w:val="24"/>
          <w:szCs w:val="24"/>
        </w:rPr>
      </w:pPr>
      <w:r w:rsidRPr="007E5343">
        <w:rPr>
          <w:rFonts w:ascii="Aptos" w:hAnsi="Aptos" w:cs="Times New Roman"/>
          <w:b/>
          <w:sz w:val="24"/>
          <w:szCs w:val="24"/>
        </w:rPr>
        <w:t xml:space="preserve"> </w:t>
      </w:r>
    </w:p>
    <w:p w14:paraId="77A32326" w14:textId="591EA97A" w:rsidR="000B0399" w:rsidRPr="007E5343" w:rsidRDefault="000B0399" w:rsidP="000B0399">
      <w:pPr>
        <w:spacing w:after="0" w:line="276" w:lineRule="auto"/>
        <w:jc w:val="center"/>
        <w:rPr>
          <w:rFonts w:ascii="Aptos" w:hAnsi="Aptos" w:cs="Times New Roman"/>
        </w:rPr>
      </w:pPr>
      <w:r w:rsidRPr="007E5343">
        <w:rPr>
          <w:rFonts w:ascii="Aptos" w:hAnsi="Aptos" w:cs="Times New Roman"/>
          <w:b/>
          <w:sz w:val="24"/>
          <w:szCs w:val="24"/>
        </w:rPr>
        <w:t xml:space="preserve"> </w:t>
      </w:r>
      <w:r w:rsidRPr="007E5343">
        <w:rPr>
          <w:rFonts w:ascii="Aptos" w:hAnsi="Aptos" w:cs="Times New Roman"/>
        </w:rPr>
        <w:t>Érica Rosane da Silva</w:t>
      </w:r>
    </w:p>
    <w:p w14:paraId="48885DFE" w14:textId="77777777" w:rsidR="000B0399" w:rsidRPr="007E5343" w:rsidRDefault="000B0399" w:rsidP="000B0399">
      <w:pPr>
        <w:spacing w:after="0" w:line="240" w:lineRule="auto"/>
        <w:jc w:val="center"/>
        <w:rPr>
          <w:rFonts w:ascii="Aptos" w:hAnsi="Aptos" w:cs="Times New Roman"/>
          <w:b/>
          <w:iCs/>
          <w:sz w:val="24"/>
          <w:szCs w:val="24"/>
        </w:rPr>
      </w:pPr>
      <w:r w:rsidRPr="007E5343">
        <w:rPr>
          <w:rFonts w:ascii="Aptos" w:hAnsi="Aptos" w:cs="Times New Roman"/>
          <w:b/>
          <w:iCs/>
          <w:sz w:val="24"/>
          <w:szCs w:val="24"/>
        </w:rPr>
        <w:t>GERENTE DE COMPRAS</w:t>
      </w:r>
    </w:p>
    <w:p w14:paraId="328AC4CC" w14:textId="77777777" w:rsidR="000B0399" w:rsidRPr="007E5343" w:rsidRDefault="000B0399" w:rsidP="000B0399">
      <w:pPr>
        <w:spacing w:after="0" w:line="240" w:lineRule="auto"/>
        <w:jc w:val="center"/>
        <w:rPr>
          <w:rFonts w:ascii="Aptos" w:hAnsi="Aptos" w:cs="Times New Roman"/>
          <w:b/>
          <w:iCs/>
          <w:sz w:val="24"/>
          <w:szCs w:val="24"/>
        </w:rPr>
      </w:pPr>
      <w:r w:rsidRPr="007E5343">
        <w:rPr>
          <w:rFonts w:ascii="Aptos" w:hAnsi="Aptos" w:cs="Times New Roman"/>
          <w:b/>
          <w:iCs/>
          <w:sz w:val="24"/>
          <w:szCs w:val="24"/>
        </w:rPr>
        <w:t>PORTARIA Nº 751/2025</w:t>
      </w:r>
    </w:p>
    <w:p w14:paraId="10AC92B0" w14:textId="77777777" w:rsidR="000B0399" w:rsidRPr="007E5343" w:rsidRDefault="000B0399" w:rsidP="000B0399">
      <w:pPr>
        <w:spacing w:after="0" w:line="276" w:lineRule="auto"/>
        <w:jc w:val="center"/>
        <w:rPr>
          <w:rFonts w:ascii="Aptos" w:hAnsi="Aptos" w:cs="Times New Roman"/>
          <w:sz w:val="24"/>
          <w:szCs w:val="24"/>
        </w:rPr>
      </w:pPr>
      <w:r w:rsidRPr="007E5343">
        <w:rPr>
          <w:rFonts w:ascii="Aptos" w:hAnsi="Aptos" w:cstheme="minorHAnsi"/>
          <w:noProof/>
          <w:color w:val="000000"/>
          <w:sz w:val="24"/>
          <w:szCs w:val="24"/>
        </w:rPr>
        <w:lastRenderedPageBreak/>
        <mc:AlternateContent>
          <mc:Choice Requires="wps">
            <w:drawing>
              <wp:anchor distT="45720" distB="45720" distL="114300" distR="114300" simplePos="0" relativeHeight="251659264" behindDoc="0" locked="0" layoutInCell="1" allowOverlap="1" wp14:anchorId="7AB23EC2" wp14:editId="231E838D">
                <wp:simplePos x="0" y="0"/>
                <wp:positionH relativeFrom="margin">
                  <wp:posOffset>581025</wp:posOffset>
                </wp:positionH>
                <wp:positionV relativeFrom="paragraph">
                  <wp:posOffset>203200</wp:posOffset>
                </wp:positionV>
                <wp:extent cx="4335780" cy="1737360"/>
                <wp:effectExtent l="0" t="0" r="26670" b="152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5780" cy="1737360"/>
                        </a:xfrm>
                        <a:prstGeom prst="rect">
                          <a:avLst/>
                        </a:prstGeom>
                        <a:solidFill>
                          <a:srgbClr val="FFFFFF"/>
                        </a:solidFill>
                        <a:ln w="9525">
                          <a:solidFill>
                            <a:srgbClr val="000000"/>
                          </a:solidFill>
                          <a:miter lim="800000"/>
                          <a:headEnd/>
                          <a:tailEnd/>
                        </a:ln>
                      </wps:spPr>
                      <wps:txbx>
                        <w:txbxContent>
                          <w:p w14:paraId="0D8B37EB" w14:textId="77777777" w:rsidR="000B0399" w:rsidRPr="00FD3D2C" w:rsidRDefault="000B0399" w:rsidP="000B0399">
                            <w:pPr>
                              <w:shd w:val="clear" w:color="auto" w:fill="00B0F0"/>
                              <w:spacing w:after="0" w:line="240" w:lineRule="auto"/>
                              <w:ind w:left="11" w:hanging="11"/>
                              <w:jc w:val="center"/>
                              <w:rPr>
                                <w:rFonts w:ascii="Times New Roman" w:hAnsi="Times New Roman" w:cs="Times New Roman"/>
                                <w:b/>
                                <w:color w:val="FFFFFF" w:themeColor="background1"/>
                                <w:sz w:val="28"/>
                                <w:szCs w:val="28"/>
                              </w:rPr>
                            </w:pPr>
                            <w:r w:rsidRPr="00FD3D2C">
                              <w:rPr>
                                <w:rFonts w:ascii="Times New Roman" w:hAnsi="Times New Roman" w:cs="Times New Roman"/>
                                <w:b/>
                                <w:color w:val="FFFFFF" w:themeColor="background1"/>
                                <w:sz w:val="28"/>
                                <w:szCs w:val="28"/>
                              </w:rPr>
                              <w:t>DESPACHO</w:t>
                            </w:r>
                          </w:p>
                          <w:p w14:paraId="30ECFBCD" w14:textId="77777777" w:rsidR="000B0399" w:rsidRPr="00B87666" w:rsidRDefault="000B0399" w:rsidP="000B0399">
                            <w:pPr>
                              <w:spacing w:after="0" w:line="240" w:lineRule="auto"/>
                              <w:ind w:left="11" w:firstLine="567"/>
                              <w:rPr>
                                <w:rFonts w:ascii="Times New Roman" w:hAnsi="Times New Roman" w:cs="Times New Roman"/>
                                <w:sz w:val="24"/>
                                <w:szCs w:val="24"/>
                              </w:rPr>
                            </w:pPr>
                            <w:r w:rsidRPr="00B87666">
                              <w:rPr>
                                <w:rFonts w:ascii="Times New Roman" w:hAnsi="Times New Roman" w:cs="Times New Roman"/>
                                <w:sz w:val="24"/>
                                <w:szCs w:val="24"/>
                              </w:rPr>
                              <w:t xml:space="preserve">De acordo com a legislação vigente, </w:t>
                            </w:r>
                            <w:r w:rsidRPr="00B87666">
                              <w:rPr>
                                <w:rFonts w:ascii="Times New Roman" w:hAnsi="Times New Roman" w:cs="Times New Roman"/>
                                <w:b/>
                                <w:sz w:val="24"/>
                                <w:szCs w:val="24"/>
                              </w:rPr>
                              <w:t>APROVO E AUTORIZO</w:t>
                            </w:r>
                            <w:r w:rsidRPr="00B87666">
                              <w:rPr>
                                <w:rFonts w:ascii="Times New Roman" w:hAnsi="Times New Roman" w:cs="Times New Roman"/>
                                <w:sz w:val="24"/>
                                <w:szCs w:val="24"/>
                              </w:rPr>
                              <w:t xml:space="preserve"> o presente Termo de Referência.</w:t>
                            </w:r>
                          </w:p>
                          <w:p w14:paraId="0E84C19D" w14:textId="77777777" w:rsidR="000B0399" w:rsidRPr="00B87666" w:rsidRDefault="000B0399" w:rsidP="000B0399">
                            <w:pPr>
                              <w:spacing w:after="0" w:line="240" w:lineRule="auto"/>
                              <w:ind w:left="11" w:firstLine="567"/>
                              <w:rPr>
                                <w:rFonts w:ascii="Times New Roman" w:hAnsi="Times New Roman" w:cs="Times New Roman"/>
                                <w:sz w:val="24"/>
                                <w:szCs w:val="24"/>
                              </w:rPr>
                            </w:pPr>
                          </w:p>
                          <w:p w14:paraId="16046B38" w14:textId="77777777" w:rsidR="000B0399" w:rsidRPr="00B87666" w:rsidRDefault="000B0399" w:rsidP="000B0399">
                            <w:pPr>
                              <w:spacing w:after="0" w:line="240" w:lineRule="auto"/>
                              <w:ind w:left="11" w:firstLine="567"/>
                              <w:rPr>
                                <w:rFonts w:ascii="Times New Roman" w:hAnsi="Times New Roman" w:cs="Times New Roman"/>
                                <w:sz w:val="24"/>
                                <w:szCs w:val="24"/>
                              </w:rPr>
                            </w:pPr>
                          </w:p>
                          <w:p w14:paraId="42920C40" w14:textId="77777777" w:rsidR="000B0399" w:rsidRPr="00B87666" w:rsidRDefault="000B0399" w:rsidP="000B0399">
                            <w:pPr>
                              <w:spacing w:line="240" w:lineRule="auto"/>
                              <w:jc w:val="center"/>
                              <w:rPr>
                                <w:rFonts w:ascii="Times New Roman" w:hAnsi="Times New Roman" w:cs="Times New Roman"/>
                                <w:sz w:val="24"/>
                                <w:szCs w:val="24"/>
                              </w:rPr>
                            </w:pPr>
                            <w:r w:rsidRPr="00B87666">
                              <w:rPr>
                                <w:rFonts w:ascii="Times New Roman" w:hAnsi="Times New Roman" w:cs="Times New Roman"/>
                                <w:sz w:val="24"/>
                                <w:szCs w:val="24"/>
                              </w:rPr>
                              <w:t>____________________________________________</w:t>
                            </w:r>
                          </w:p>
                          <w:p w14:paraId="77ECC2F8" w14:textId="77777777" w:rsidR="000B0399" w:rsidRPr="00B87666" w:rsidRDefault="000B0399" w:rsidP="000B0399">
                            <w:pPr>
                              <w:spacing w:after="0" w:line="240" w:lineRule="auto"/>
                              <w:jc w:val="center"/>
                              <w:rPr>
                                <w:rFonts w:ascii="Times New Roman" w:hAnsi="Times New Roman" w:cs="Times New Roman"/>
                                <w:sz w:val="24"/>
                                <w:szCs w:val="24"/>
                              </w:rPr>
                            </w:pPr>
                            <w:r w:rsidRPr="00B87666">
                              <w:rPr>
                                <w:rFonts w:ascii="Times New Roman" w:hAnsi="Times New Roman" w:cs="Times New Roman"/>
                                <w:sz w:val="24"/>
                                <w:szCs w:val="24"/>
                              </w:rPr>
                              <w:t xml:space="preserve">Mary </w:t>
                            </w:r>
                            <w:proofErr w:type="spellStart"/>
                            <w:r w:rsidRPr="00B87666">
                              <w:rPr>
                                <w:rFonts w:ascii="Times New Roman" w:hAnsi="Times New Roman" w:cs="Times New Roman"/>
                                <w:sz w:val="24"/>
                                <w:szCs w:val="24"/>
                              </w:rPr>
                              <w:t>Kallianne</w:t>
                            </w:r>
                            <w:proofErr w:type="spellEnd"/>
                            <w:r w:rsidRPr="00B87666">
                              <w:rPr>
                                <w:rFonts w:ascii="Times New Roman" w:hAnsi="Times New Roman" w:cs="Times New Roman"/>
                                <w:sz w:val="24"/>
                                <w:szCs w:val="24"/>
                              </w:rPr>
                              <w:t xml:space="preserve"> Fernandes de Oliveira</w:t>
                            </w:r>
                          </w:p>
                          <w:p w14:paraId="5100AE7C" w14:textId="77777777" w:rsidR="000B0399" w:rsidRPr="00B87666" w:rsidRDefault="000B0399" w:rsidP="000B0399">
                            <w:pPr>
                              <w:spacing w:after="0" w:line="240" w:lineRule="auto"/>
                              <w:jc w:val="center"/>
                              <w:rPr>
                                <w:rFonts w:ascii="Times New Roman" w:hAnsi="Times New Roman" w:cs="Times New Roman"/>
                                <w:b/>
                                <w:bCs/>
                                <w:sz w:val="24"/>
                                <w:szCs w:val="24"/>
                              </w:rPr>
                            </w:pPr>
                            <w:r w:rsidRPr="00B87666">
                              <w:rPr>
                                <w:rFonts w:ascii="Times New Roman" w:hAnsi="Times New Roman" w:cs="Times New Roman"/>
                                <w:b/>
                                <w:bCs/>
                                <w:sz w:val="24"/>
                                <w:szCs w:val="24"/>
                              </w:rPr>
                              <w:t>SECRETÁRIA MUNICIPAL DE SAÚDE-SESAU</w:t>
                            </w:r>
                          </w:p>
                          <w:p w14:paraId="2232B7C5" w14:textId="77777777" w:rsidR="000B0399" w:rsidRPr="00FD3D2C" w:rsidRDefault="000B0399" w:rsidP="000B0399">
                            <w:pPr>
                              <w:spacing w:after="0" w:line="240" w:lineRule="auto"/>
                              <w:jc w:val="center"/>
                              <w:rPr>
                                <w:rFonts w:ascii="Times New Roman" w:hAnsi="Times New Roman" w:cs="Times New Roman"/>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B23EC2" id="_x0000_s1027" type="#_x0000_t202" style="position:absolute;left:0;text-align:left;margin-left:45.75pt;margin-top:16pt;width:341.4pt;height:136.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">
                <v:textbox>
                  <w:txbxContent>
                    <w:p w14:paraId="0D8B37EB" w14:textId="77777777" w:rsidR="000B0399" w:rsidRPr="00FD3D2C" w:rsidRDefault="000B0399" w:rsidP="000B0399">
                      <w:pPr>
                        <w:shd w:val="clear" w:color="auto" w:fill="00B0F0"/>
                        <w:spacing w:after="0" w:line="240" w:lineRule="auto"/>
                        <w:ind w:left="11" w:hanging="11"/>
                        <w:jc w:val="center"/>
                        <w:rPr>
                          <w:rFonts w:ascii="Times New Roman" w:hAnsi="Times New Roman" w:cs="Times New Roman"/>
                          <w:b/>
                          <w:color w:val="FFFFFF" w:themeColor="background1"/>
                          <w:sz w:val="28"/>
                          <w:szCs w:val="28"/>
                        </w:rPr>
                      </w:pPr>
                      <w:r w:rsidRPr="00FD3D2C">
                        <w:rPr>
                          <w:rFonts w:ascii="Times New Roman" w:hAnsi="Times New Roman" w:cs="Times New Roman"/>
                          <w:b/>
                          <w:color w:val="FFFFFF" w:themeColor="background1"/>
                          <w:sz w:val="28"/>
                          <w:szCs w:val="28"/>
                        </w:rPr>
                        <w:t>DESPACHO</w:t>
                      </w:r>
                    </w:p>
                    <w:p w14:paraId="30ECFBCD" w14:textId="77777777" w:rsidR="000B0399" w:rsidRPr="00B87666" w:rsidRDefault="000B0399" w:rsidP="000B0399">
                      <w:pPr>
                        <w:spacing w:after="0" w:line="240" w:lineRule="auto"/>
                        <w:ind w:left="11" w:firstLine="567"/>
                        <w:rPr>
                          <w:rFonts w:ascii="Times New Roman" w:hAnsi="Times New Roman" w:cs="Times New Roman"/>
                          <w:sz w:val="24"/>
                          <w:szCs w:val="24"/>
                        </w:rPr>
                      </w:pPr>
                      <w:r w:rsidRPr="00B87666">
                        <w:rPr>
                          <w:rFonts w:ascii="Times New Roman" w:hAnsi="Times New Roman" w:cs="Times New Roman"/>
                          <w:sz w:val="24"/>
                          <w:szCs w:val="24"/>
                        </w:rPr>
                        <w:t xml:space="preserve">De acordo com a legislação vigente, </w:t>
                      </w:r>
                      <w:r w:rsidRPr="00B87666">
                        <w:rPr>
                          <w:rFonts w:ascii="Times New Roman" w:hAnsi="Times New Roman" w:cs="Times New Roman"/>
                          <w:b/>
                          <w:sz w:val="24"/>
                          <w:szCs w:val="24"/>
                        </w:rPr>
                        <w:t>APROVO E AUTORIZO</w:t>
                      </w:r>
                      <w:r w:rsidRPr="00B87666">
                        <w:rPr>
                          <w:rFonts w:ascii="Times New Roman" w:hAnsi="Times New Roman" w:cs="Times New Roman"/>
                          <w:sz w:val="24"/>
                          <w:szCs w:val="24"/>
                        </w:rPr>
                        <w:t xml:space="preserve"> o presente Termo de Referência.</w:t>
                      </w:r>
                    </w:p>
                    <w:p w14:paraId="0E84C19D" w14:textId="77777777" w:rsidR="000B0399" w:rsidRPr="00B87666" w:rsidRDefault="000B0399" w:rsidP="000B0399">
                      <w:pPr>
                        <w:spacing w:after="0" w:line="240" w:lineRule="auto"/>
                        <w:ind w:left="11" w:firstLine="567"/>
                        <w:rPr>
                          <w:rFonts w:ascii="Times New Roman" w:hAnsi="Times New Roman" w:cs="Times New Roman"/>
                          <w:sz w:val="24"/>
                          <w:szCs w:val="24"/>
                        </w:rPr>
                      </w:pPr>
                    </w:p>
                    <w:p w14:paraId="16046B38" w14:textId="77777777" w:rsidR="000B0399" w:rsidRPr="00B87666" w:rsidRDefault="000B0399" w:rsidP="000B0399">
                      <w:pPr>
                        <w:spacing w:after="0" w:line="240" w:lineRule="auto"/>
                        <w:ind w:left="11" w:firstLine="567"/>
                        <w:rPr>
                          <w:rFonts w:ascii="Times New Roman" w:hAnsi="Times New Roman" w:cs="Times New Roman"/>
                          <w:sz w:val="24"/>
                          <w:szCs w:val="24"/>
                        </w:rPr>
                      </w:pPr>
                    </w:p>
                    <w:p w14:paraId="42920C40" w14:textId="77777777" w:rsidR="000B0399" w:rsidRPr="00B87666" w:rsidRDefault="000B0399" w:rsidP="000B0399">
                      <w:pPr>
                        <w:spacing w:line="240" w:lineRule="auto"/>
                        <w:jc w:val="center"/>
                        <w:rPr>
                          <w:rFonts w:ascii="Times New Roman" w:hAnsi="Times New Roman" w:cs="Times New Roman"/>
                          <w:sz w:val="24"/>
                          <w:szCs w:val="24"/>
                        </w:rPr>
                      </w:pPr>
                      <w:r w:rsidRPr="00B87666">
                        <w:rPr>
                          <w:rFonts w:ascii="Times New Roman" w:hAnsi="Times New Roman" w:cs="Times New Roman"/>
                          <w:sz w:val="24"/>
                          <w:szCs w:val="24"/>
                        </w:rPr>
                        <w:t>____________________________________________</w:t>
                      </w:r>
                    </w:p>
                    <w:p w14:paraId="77ECC2F8" w14:textId="77777777" w:rsidR="000B0399" w:rsidRPr="00B87666" w:rsidRDefault="000B0399" w:rsidP="000B0399">
                      <w:pPr>
                        <w:spacing w:after="0" w:line="240" w:lineRule="auto"/>
                        <w:jc w:val="center"/>
                        <w:rPr>
                          <w:rFonts w:ascii="Times New Roman" w:hAnsi="Times New Roman" w:cs="Times New Roman"/>
                          <w:sz w:val="24"/>
                          <w:szCs w:val="24"/>
                        </w:rPr>
                      </w:pPr>
                      <w:r w:rsidRPr="00B87666">
                        <w:rPr>
                          <w:rFonts w:ascii="Times New Roman" w:hAnsi="Times New Roman" w:cs="Times New Roman"/>
                          <w:sz w:val="24"/>
                          <w:szCs w:val="24"/>
                        </w:rPr>
                        <w:t xml:space="preserve">Mary </w:t>
                      </w:r>
                      <w:proofErr w:type="spellStart"/>
                      <w:r w:rsidRPr="00B87666">
                        <w:rPr>
                          <w:rFonts w:ascii="Times New Roman" w:hAnsi="Times New Roman" w:cs="Times New Roman"/>
                          <w:sz w:val="24"/>
                          <w:szCs w:val="24"/>
                        </w:rPr>
                        <w:t>Kallianne</w:t>
                      </w:r>
                      <w:proofErr w:type="spellEnd"/>
                      <w:r w:rsidRPr="00B87666">
                        <w:rPr>
                          <w:rFonts w:ascii="Times New Roman" w:hAnsi="Times New Roman" w:cs="Times New Roman"/>
                          <w:sz w:val="24"/>
                          <w:szCs w:val="24"/>
                        </w:rPr>
                        <w:t xml:space="preserve"> Fernandes de Oliveira</w:t>
                      </w:r>
                    </w:p>
                    <w:p w14:paraId="5100AE7C" w14:textId="77777777" w:rsidR="000B0399" w:rsidRPr="00B87666" w:rsidRDefault="000B0399" w:rsidP="000B0399">
                      <w:pPr>
                        <w:spacing w:after="0" w:line="240" w:lineRule="auto"/>
                        <w:jc w:val="center"/>
                        <w:rPr>
                          <w:rFonts w:ascii="Times New Roman" w:hAnsi="Times New Roman" w:cs="Times New Roman"/>
                          <w:b/>
                          <w:bCs/>
                          <w:sz w:val="24"/>
                          <w:szCs w:val="24"/>
                        </w:rPr>
                      </w:pPr>
                      <w:r w:rsidRPr="00B87666">
                        <w:rPr>
                          <w:rFonts w:ascii="Times New Roman" w:hAnsi="Times New Roman" w:cs="Times New Roman"/>
                          <w:b/>
                          <w:bCs/>
                          <w:sz w:val="24"/>
                          <w:szCs w:val="24"/>
                        </w:rPr>
                        <w:t>SECRETÁRIA MUNICIPAL DE SAÚDE-SESAU</w:t>
                      </w:r>
                    </w:p>
                    <w:p w14:paraId="2232B7C5" w14:textId="77777777" w:rsidR="000B0399" w:rsidRPr="00FD3D2C" w:rsidRDefault="000B0399" w:rsidP="000B0399">
                      <w:pPr>
                        <w:spacing w:after="0" w:line="240" w:lineRule="auto"/>
                        <w:jc w:val="center"/>
                        <w:rPr>
                          <w:rFonts w:ascii="Times New Roman" w:hAnsi="Times New Roman" w:cs="Times New Roman"/>
                          <w:b/>
                          <w:bCs/>
                          <w:sz w:val="24"/>
                          <w:szCs w:val="24"/>
                        </w:rPr>
                      </w:pPr>
                    </w:p>
                  </w:txbxContent>
                </v:textbox>
                <w10:wrap type="square" anchorx="margin"/>
              </v:shape>
            </w:pict>
          </mc:Fallback>
        </mc:AlternateContent>
      </w:r>
    </w:p>
    <w:p w14:paraId="478435D7" w14:textId="77777777" w:rsidR="000B0399" w:rsidRPr="007E5343" w:rsidRDefault="000B0399" w:rsidP="000B0399">
      <w:pPr>
        <w:spacing w:after="0" w:line="276" w:lineRule="auto"/>
        <w:jc w:val="center"/>
        <w:rPr>
          <w:rFonts w:ascii="Aptos" w:hAnsi="Aptos" w:cs="Times New Roman"/>
          <w:sz w:val="24"/>
          <w:szCs w:val="24"/>
        </w:rPr>
      </w:pPr>
    </w:p>
    <w:p w14:paraId="36125305" w14:textId="77777777" w:rsidR="000B0399" w:rsidRPr="007E5343" w:rsidRDefault="000B0399" w:rsidP="000B0399">
      <w:pPr>
        <w:spacing w:after="0" w:line="276" w:lineRule="auto"/>
        <w:jc w:val="center"/>
        <w:rPr>
          <w:rFonts w:ascii="Aptos" w:hAnsi="Aptos" w:cs="Times New Roman"/>
          <w:sz w:val="24"/>
          <w:szCs w:val="24"/>
        </w:rPr>
      </w:pPr>
    </w:p>
    <w:p w14:paraId="7807BF74" w14:textId="77777777" w:rsidR="000B0399" w:rsidRPr="007E5343" w:rsidRDefault="000B0399" w:rsidP="000B0399">
      <w:pPr>
        <w:spacing w:after="0" w:line="276" w:lineRule="auto"/>
        <w:jc w:val="center"/>
        <w:rPr>
          <w:rFonts w:ascii="Aptos" w:hAnsi="Aptos" w:cs="Times New Roman"/>
          <w:sz w:val="24"/>
          <w:szCs w:val="24"/>
        </w:rPr>
      </w:pPr>
    </w:p>
    <w:p w14:paraId="5C48C0C5" w14:textId="77777777" w:rsidR="000B0399" w:rsidRPr="007E5343" w:rsidRDefault="000B0399" w:rsidP="000B0399">
      <w:pPr>
        <w:spacing w:after="0" w:line="276" w:lineRule="auto"/>
        <w:jc w:val="center"/>
        <w:rPr>
          <w:rFonts w:ascii="Aptos" w:hAnsi="Aptos" w:cs="Times New Roman"/>
          <w:sz w:val="24"/>
          <w:szCs w:val="24"/>
        </w:rPr>
      </w:pPr>
    </w:p>
    <w:p w14:paraId="6E183AAD" w14:textId="77777777" w:rsidR="000B0399" w:rsidRPr="007E5343" w:rsidRDefault="000B0399" w:rsidP="000B0399">
      <w:pPr>
        <w:spacing w:after="0" w:line="276" w:lineRule="auto"/>
        <w:jc w:val="center"/>
        <w:rPr>
          <w:rFonts w:ascii="Aptos" w:hAnsi="Aptos" w:cs="Times New Roman"/>
          <w:sz w:val="24"/>
          <w:szCs w:val="24"/>
        </w:rPr>
      </w:pPr>
    </w:p>
    <w:p w14:paraId="328FFB61" w14:textId="77777777" w:rsidR="000B0399" w:rsidRPr="007E5343" w:rsidRDefault="000B0399" w:rsidP="000B0399">
      <w:pPr>
        <w:spacing w:after="0" w:line="276" w:lineRule="auto"/>
        <w:jc w:val="center"/>
        <w:rPr>
          <w:rFonts w:ascii="Aptos" w:hAnsi="Aptos" w:cs="Times New Roman"/>
          <w:sz w:val="24"/>
          <w:szCs w:val="24"/>
        </w:rPr>
      </w:pPr>
    </w:p>
    <w:p w14:paraId="58AB8DE1" w14:textId="77777777" w:rsidR="000B0399" w:rsidRPr="007E5343" w:rsidRDefault="000B0399" w:rsidP="000B0399">
      <w:pPr>
        <w:spacing w:after="0" w:line="276" w:lineRule="auto"/>
        <w:jc w:val="center"/>
        <w:rPr>
          <w:rFonts w:ascii="Aptos" w:hAnsi="Aptos" w:cs="Times New Roman"/>
          <w:sz w:val="24"/>
          <w:szCs w:val="24"/>
        </w:rPr>
      </w:pPr>
    </w:p>
    <w:p w14:paraId="486EE22E" w14:textId="77777777" w:rsidR="000B0399" w:rsidRPr="007E5343" w:rsidRDefault="000B0399" w:rsidP="000B0399">
      <w:pPr>
        <w:spacing w:after="0" w:line="276" w:lineRule="auto"/>
        <w:jc w:val="center"/>
        <w:rPr>
          <w:rFonts w:ascii="Aptos" w:hAnsi="Aptos" w:cs="Times New Roman"/>
          <w:sz w:val="24"/>
          <w:szCs w:val="24"/>
        </w:rPr>
      </w:pPr>
    </w:p>
    <w:p w14:paraId="60E7D8B3" w14:textId="77777777" w:rsidR="000B0399" w:rsidRPr="007E5343" w:rsidRDefault="000B0399" w:rsidP="000B0399">
      <w:pPr>
        <w:spacing w:after="0" w:line="276" w:lineRule="auto"/>
        <w:jc w:val="center"/>
        <w:rPr>
          <w:rFonts w:ascii="Aptos" w:hAnsi="Aptos" w:cs="Times New Roman"/>
          <w:sz w:val="24"/>
          <w:szCs w:val="24"/>
        </w:rPr>
      </w:pPr>
    </w:p>
    <w:p w14:paraId="39712AA3" w14:textId="77777777" w:rsidR="000B0399" w:rsidRPr="007E5343" w:rsidRDefault="000B0399" w:rsidP="000B0399">
      <w:pPr>
        <w:spacing w:after="0" w:line="276" w:lineRule="auto"/>
        <w:jc w:val="center"/>
        <w:rPr>
          <w:rFonts w:ascii="Aptos" w:hAnsi="Aptos" w:cs="Times New Roman"/>
          <w:sz w:val="24"/>
          <w:szCs w:val="24"/>
        </w:rPr>
      </w:pPr>
    </w:p>
    <w:p w14:paraId="457D805D" w14:textId="77777777" w:rsidR="000B0399" w:rsidRPr="007E5343" w:rsidRDefault="000B0399" w:rsidP="000B0399">
      <w:pPr>
        <w:spacing w:after="0" w:line="276" w:lineRule="auto"/>
        <w:jc w:val="center"/>
        <w:rPr>
          <w:rFonts w:ascii="Aptos" w:hAnsi="Aptos" w:cs="Times New Roman"/>
          <w:sz w:val="24"/>
          <w:szCs w:val="24"/>
        </w:rPr>
      </w:pPr>
    </w:p>
    <w:p w14:paraId="39B5C675" w14:textId="77777777" w:rsidR="000B0399" w:rsidRDefault="000B0399" w:rsidP="00DA5B35">
      <w:pPr>
        <w:spacing w:after="105" w:line="240" w:lineRule="auto"/>
        <w:ind w:left="12" w:right="78"/>
        <w:jc w:val="center"/>
        <w:rPr>
          <w:rFonts w:ascii="Aptos" w:hAnsi="Aptos" w:cstheme="minorHAnsi"/>
          <w:b/>
        </w:rPr>
      </w:pPr>
    </w:p>
    <w:p w14:paraId="0858A31C" w14:textId="77777777" w:rsidR="000B0399" w:rsidRDefault="000B0399" w:rsidP="00DA5B35">
      <w:pPr>
        <w:spacing w:after="105" w:line="240" w:lineRule="auto"/>
        <w:ind w:left="12" w:right="78"/>
        <w:jc w:val="center"/>
        <w:rPr>
          <w:rFonts w:ascii="Aptos" w:hAnsi="Aptos" w:cstheme="minorHAnsi"/>
          <w:b/>
        </w:rPr>
      </w:pPr>
    </w:p>
    <w:p w14:paraId="4B763154" w14:textId="77777777" w:rsidR="000B0399" w:rsidRDefault="000B0399" w:rsidP="00DA5B35">
      <w:pPr>
        <w:spacing w:after="105" w:line="240" w:lineRule="auto"/>
        <w:ind w:left="12" w:right="78"/>
        <w:jc w:val="center"/>
        <w:rPr>
          <w:rFonts w:ascii="Aptos" w:hAnsi="Aptos" w:cstheme="minorHAnsi"/>
          <w:b/>
        </w:rPr>
      </w:pPr>
    </w:p>
    <w:p w14:paraId="104F3A49" w14:textId="77777777" w:rsidR="000B0399" w:rsidRDefault="000B0399" w:rsidP="00DA5B35">
      <w:pPr>
        <w:spacing w:after="105" w:line="240" w:lineRule="auto"/>
        <w:ind w:left="12" w:right="78"/>
        <w:jc w:val="center"/>
        <w:rPr>
          <w:rFonts w:ascii="Aptos" w:hAnsi="Aptos" w:cstheme="minorHAnsi"/>
          <w:b/>
        </w:rPr>
      </w:pPr>
    </w:p>
    <w:p w14:paraId="4A7BC308" w14:textId="77777777" w:rsidR="000B0399" w:rsidRDefault="000B0399" w:rsidP="00DA5B35">
      <w:pPr>
        <w:spacing w:after="105" w:line="240" w:lineRule="auto"/>
        <w:ind w:left="12" w:right="78"/>
        <w:jc w:val="center"/>
        <w:rPr>
          <w:rFonts w:ascii="Aptos" w:hAnsi="Aptos" w:cstheme="minorHAnsi"/>
          <w:b/>
        </w:rPr>
      </w:pPr>
    </w:p>
    <w:p w14:paraId="08F5F2CF" w14:textId="77777777" w:rsidR="000B0399" w:rsidRDefault="000B0399" w:rsidP="00DA5B35">
      <w:pPr>
        <w:spacing w:after="105" w:line="240" w:lineRule="auto"/>
        <w:ind w:left="12" w:right="78"/>
        <w:jc w:val="center"/>
        <w:rPr>
          <w:rFonts w:ascii="Aptos" w:hAnsi="Aptos" w:cstheme="minorHAnsi"/>
          <w:b/>
        </w:rPr>
      </w:pPr>
    </w:p>
    <w:p w14:paraId="5E70AE10" w14:textId="77777777" w:rsidR="000B0399" w:rsidRDefault="000B0399" w:rsidP="00DA5B35">
      <w:pPr>
        <w:spacing w:after="105" w:line="240" w:lineRule="auto"/>
        <w:ind w:left="12" w:right="78"/>
        <w:jc w:val="center"/>
        <w:rPr>
          <w:rFonts w:ascii="Aptos" w:hAnsi="Aptos" w:cstheme="minorHAnsi"/>
          <w:b/>
        </w:rPr>
      </w:pPr>
    </w:p>
    <w:p w14:paraId="23D284DD" w14:textId="77777777" w:rsidR="000B0399" w:rsidRDefault="000B0399" w:rsidP="00DA5B35">
      <w:pPr>
        <w:spacing w:after="105" w:line="240" w:lineRule="auto"/>
        <w:ind w:left="12" w:right="78"/>
        <w:jc w:val="center"/>
        <w:rPr>
          <w:rFonts w:ascii="Aptos" w:hAnsi="Aptos" w:cstheme="minorHAnsi"/>
          <w:b/>
        </w:rPr>
      </w:pPr>
    </w:p>
    <w:p w14:paraId="5E3FDF16" w14:textId="77777777" w:rsidR="000B0399" w:rsidRDefault="000B0399" w:rsidP="00DA5B35">
      <w:pPr>
        <w:spacing w:after="105" w:line="240" w:lineRule="auto"/>
        <w:ind w:left="12" w:right="78"/>
        <w:jc w:val="center"/>
        <w:rPr>
          <w:rFonts w:ascii="Aptos" w:hAnsi="Aptos" w:cstheme="minorHAnsi"/>
          <w:b/>
        </w:rPr>
      </w:pPr>
    </w:p>
    <w:p w14:paraId="535E2FCC" w14:textId="77777777" w:rsidR="000B0399" w:rsidRDefault="000B0399" w:rsidP="00DA5B35">
      <w:pPr>
        <w:spacing w:after="105" w:line="240" w:lineRule="auto"/>
        <w:ind w:left="12" w:right="78"/>
        <w:jc w:val="center"/>
        <w:rPr>
          <w:rFonts w:ascii="Aptos" w:hAnsi="Aptos" w:cstheme="minorHAnsi"/>
          <w:b/>
        </w:rPr>
      </w:pPr>
    </w:p>
    <w:p w14:paraId="5F5C9906" w14:textId="77777777" w:rsidR="000B0399" w:rsidRDefault="000B0399" w:rsidP="00DA5B35">
      <w:pPr>
        <w:spacing w:after="105" w:line="240" w:lineRule="auto"/>
        <w:ind w:left="12" w:right="78"/>
        <w:jc w:val="center"/>
        <w:rPr>
          <w:rFonts w:ascii="Aptos" w:hAnsi="Aptos" w:cstheme="minorHAnsi"/>
          <w:b/>
        </w:rPr>
      </w:pPr>
    </w:p>
    <w:p w14:paraId="7E6754F1" w14:textId="77777777" w:rsidR="000B0399" w:rsidRDefault="000B0399" w:rsidP="00DA5B35">
      <w:pPr>
        <w:spacing w:after="105" w:line="240" w:lineRule="auto"/>
        <w:ind w:left="12" w:right="78"/>
        <w:jc w:val="center"/>
        <w:rPr>
          <w:rFonts w:ascii="Aptos" w:hAnsi="Aptos" w:cstheme="minorHAnsi"/>
          <w:b/>
        </w:rPr>
      </w:pPr>
    </w:p>
    <w:p w14:paraId="5D32929E" w14:textId="77777777" w:rsidR="000B0399" w:rsidRDefault="000B0399" w:rsidP="00DA5B35">
      <w:pPr>
        <w:spacing w:after="105" w:line="240" w:lineRule="auto"/>
        <w:ind w:left="12" w:right="78"/>
        <w:jc w:val="center"/>
        <w:rPr>
          <w:rFonts w:ascii="Aptos" w:hAnsi="Aptos" w:cstheme="minorHAnsi"/>
          <w:b/>
        </w:rPr>
      </w:pPr>
    </w:p>
    <w:p w14:paraId="782F94FB" w14:textId="77777777" w:rsidR="000B0399" w:rsidRDefault="000B0399" w:rsidP="00DA5B35">
      <w:pPr>
        <w:spacing w:after="105" w:line="240" w:lineRule="auto"/>
        <w:ind w:left="12" w:right="78"/>
        <w:jc w:val="center"/>
        <w:rPr>
          <w:rFonts w:ascii="Aptos" w:hAnsi="Aptos" w:cstheme="minorHAnsi"/>
          <w:b/>
        </w:rPr>
      </w:pPr>
    </w:p>
    <w:p w14:paraId="54735C5D" w14:textId="77777777" w:rsidR="000B0399" w:rsidRDefault="000B0399" w:rsidP="00DA5B35">
      <w:pPr>
        <w:spacing w:after="105" w:line="240" w:lineRule="auto"/>
        <w:ind w:left="12" w:right="78"/>
        <w:jc w:val="center"/>
        <w:rPr>
          <w:rFonts w:ascii="Aptos" w:hAnsi="Aptos" w:cstheme="minorHAnsi"/>
          <w:b/>
        </w:rPr>
      </w:pPr>
    </w:p>
    <w:p w14:paraId="68AB4D4D" w14:textId="77777777" w:rsidR="000B0399" w:rsidRDefault="000B0399" w:rsidP="00DA5B35">
      <w:pPr>
        <w:spacing w:after="105" w:line="240" w:lineRule="auto"/>
        <w:ind w:left="12" w:right="78"/>
        <w:jc w:val="center"/>
        <w:rPr>
          <w:rFonts w:ascii="Aptos" w:hAnsi="Aptos" w:cstheme="minorHAnsi"/>
          <w:b/>
        </w:rPr>
      </w:pPr>
    </w:p>
    <w:p w14:paraId="0EC163EF" w14:textId="77777777" w:rsidR="000B0399" w:rsidRDefault="000B0399" w:rsidP="00DA5B35">
      <w:pPr>
        <w:spacing w:after="105" w:line="240" w:lineRule="auto"/>
        <w:ind w:left="12" w:right="78"/>
        <w:jc w:val="center"/>
        <w:rPr>
          <w:rFonts w:ascii="Aptos" w:hAnsi="Aptos" w:cstheme="minorHAnsi"/>
          <w:b/>
        </w:rPr>
      </w:pPr>
    </w:p>
    <w:p w14:paraId="2C237CF3" w14:textId="77777777" w:rsidR="000B0399" w:rsidRDefault="000B0399" w:rsidP="00DA5B35">
      <w:pPr>
        <w:spacing w:after="105" w:line="240" w:lineRule="auto"/>
        <w:ind w:left="12" w:right="78"/>
        <w:jc w:val="center"/>
        <w:rPr>
          <w:rFonts w:ascii="Aptos" w:hAnsi="Aptos" w:cstheme="minorHAnsi"/>
          <w:b/>
        </w:rPr>
      </w:pPr>
    </w:p>
    <w:p w14:paraId="687D47CC" w14:textId="77777777" w:rsidR="000B0399" w:rsidRDefault="000B0399" w:rsidP="00DA5B35">
      <w:pPr>
        <w:spacing w:after="105" w:line="240" w:lineRule="auto"/>
        <w:ind w:left="12" w:right="78"/>
        <w:jc w:val="center"/>
        <w:rPr>
          <w:rFonts w:ascii="Aptos" w:hAnsi="Aptos" w:cstheme="minorHAnsi"/>
          <w:b/>
        </w:rPr>
      </w:pPr>
    </w:p>
    <w:p w14:paraId="29384EED" w14:textId="77777777" w:rsidR="000B0399" w:rsidRDefault="000B0399" w:rsidP="00DA5B35">
      <w:pPr>
        <w:spacing w:after="105" w:line="240" w:lineRule="auto"/>
        <w:ind w:left="12" w:right="78"/>
        <w:jc w:val="center"/>
        <w:rPr>
          <w:rFonts w:ascii="Aptos" w:hAnsi="Aptos" w:cstheme="minorHAnsi"/>
          <w:b/>
        </w:rPr>
      </w:pPr>
    </w:p>
    <w:p w14:paraId="7038B090" w14:textId="77777777" w:rsidR="000B0399" w:rsidRDefault="000B0399" w:rsidP="00DA5B35">
      <w:pPr>
        <w:spacing w:after="105" w:line="240" w:lineRule="auto"/>
        <w:ind w:left="12" w:right="78"/>
        <w:jc w:val="center"/>
        <w:rPr>
          <w:rFonts w:ascii="Aptos" w:hAnsi="Aptos" w:cstheme="minorHAnsi"/>
          <w:b/>
        </w:rPr>
      </w:pPr>
    </w:p>
    <w:p w14:paraId="49DA75AE" w14:textId="77777777" w:rsidR="000B0399" w:rsidRDefault="000B0399" w:rsidP="00DA5B35">
      <w:pPr>
        <w:spacing w:after="105" w:line="240" w:lineRule="auto"/>
        <w:ind w:left="12" w:right="78"/>
        <w:jc w:val="center"/>
        <w:rPr>
          <w:rFonts w:ascii="Aptos" w:hAnsi="Aptos" w:cstheme="minorHAnsi"/>
          <w:b/>
        </w:rPr>
      </w:pPr>
    </w:p>
    <w:p w14:paraId="5CE1674E" w14:textId="77777777" w:rsidR="000B0399" w:rsidRDefault="000B0399" w:rsidP="00DA5B35">
      <w:pPr>
        <w:spacing w:after="105" w:line="240" w:lineRule="auto"/>
        <w:ind w:left="12" w:right="78"/>
        <w:jc w:val="center"/>
        <w:rPr>
          <w:rFonts w:ascii="Aptos" w:hAnsi="Aptos" w:cstheme="minorHAnsi"/>
          <w:b/>
        </w:rPr>
      </w:pPr>
    </w:p>
    <w:p w14:paraId="4E450609" w14:textId="77777777" w:rsidR="000B0399" w:rsidRDefault="000B0399" w:rsidP="00DA5B35">
      <w:pPr>
        <w:spacing w:after="105" w:line="240" w:lineRule="auto"/>
        <w:ind w:left="12" w:right="78"/>
        <w:jc w:val="center"/>
        <w:rPr>
          <w:rFonts w:ascii="Aptos" w:hAnsi="Aptos" w:cstheme="minorHAnsi"/>
          <w:b/>
        </w:rPr>
      </w:pPr>
    </w:p>
    <w:p w14:paraId="490553EC" w14:textId="77777777" w:rsidR="000B0399" w:rsidRDefault="000B0399" w:rsidP="00DA5B35">
      <w:pPr>
        <w:spacing w:after="105" w:line="240" w:lineRule="auto"/>
        <w:ind w:left="12" w:right="78"/>
        <w:jc w:val="center"/>
        <w:rPr>
          <w:rFonts w:ascii="Aptos" w:hAnsi="Aptos" w:cstheme="minorHAnsi"/>
          <w:b/>
        </w:rPr>
      </w:pPr>
    </w:p>
    <w:p w14:paraId="6C71579A" w14:textId="77777777" w:rsidR="000B0399" w:rsidRDefault="000B0399" w:rsidP="00DA5B35">
      <w:pPr>
        <w:spacing w:after="105" w:line="240" w:lineRule="auto"/>
        <w:ind w:left="12" w:right="78"/>
        <w:jc w:val="center"/>
        <w:rPr>
          <w:rFonts w:ascii="Aptos" w:hAnsi="Aptos" w:cstheme="minorHAnsi"/>
          <w:b/>
        </w:rPr>
      </w:pPr>
    </w:p>
    <w:p w14:paraId="533AAB1A" w14:textId="77777777" w:rsidR="000B0399" w:rsidRDefault="000B0399" w:rsidP="00DA5B35">
      <w:pPr>
        <w:spacing w:after="105" w:line="240" w:lineRule="auto"/>
        <w:ind w:left="12" w:right="78"/>
        <w:jc w:val="center"/>
        <w:rPr>
          <w:rFonts w:ascii="Aptos" w:hAnsi="Aptos" w:cstheme="minorHAnsi"/>
          <w:b/>
        </w:rPr>
      </w:pPr>
    </w:p>
    <w:p w14:paraId="62B05A18" w14:textId="77777777" w:rsidR="007C3475" w:rsidRDefault="007C3475" w:rsidP="00DA5B35">
      <w:pPr>
        <w:spacing w:after="105" w:line="240" w:lineRule="auto"/>
        <w:ind w:left="12" w:right="78"/>
        <w:jc w:val="center"/>
        <w:rPr>
          <w:rFonts w:ascii="Aptos" w:hAnsi="Aptos" w:cstheme="minorHAnsi"/>
          <w:b/>
        </w:rPr>
      </w:pPr>
    </w:p>
    <w:p w14:paraId="2A1E6335" w14:textId="6B7C9589" w:rsidR="00AA78C2" w:rsidRPr="00DA5B35" w:rsidRDefault="00AA78C2" w:rsidP="00DA5B35">
      <w:pPr>
        <w:spacing w:after="105" w:line="240" w:lineRule="auto"/>
        <w:ind w:left="12" w:right="78"/>
        <w:jc w:val="center"/>
        <w:rPr>
          <w:rFonts w:ascii="Aptos" w:hAnsi="Aptos" w:cstheme="minorHAnsi"/>
          <w:b/>
        </w:rPr>
      </w:pPr>
      <w:r w:rsidRPr="00DA5B35">
        <w:rPr>
          <w:rFonts w:ascii="Aptos" w:hAnsi="Aptos" w:cstheme="minorHAnsi"/>
          <w:b/>
        </w:rPr>
        <w:lastRenderedPageBreak/>
        <w:t>ANEXO II</w:t>
      </w:r>
    </w:p>
    <w:p w14:paraId="6EAA5E72" w14:textId="77777777" w:rsidR="00DB4D80" w:rsidRPr="00DA5B35" w:rsidRDefault="00DB4D80" w:rsidP="00DA5B35">
      <w:pPr>
        <w:spacing w:after="0" w:line="240" w:lineRule="auto"/>
        <w:jc w:val="center"/>
        <w:rPr>
          <w:rFonts w:ascii="Aptos" w:hAnsi="Aptos" w:cstheme="minorHAnsi"/>
          <w:b/>
        </w:rPr>
      </w:pPr>
    </w:p>
    <w:p w14:paraId="32186305" w14:textId="77777777" w:rsidR="00AA78C2" w:rsidRPr="00DA5B35" w:rsidRDefault="00AA78C2" w:rsidP="00DA5B35">
      <w:pPr>
        <w:spacing w:after="0" w:line="240" w:lineRule="auto"/>
        <w:jc w:val="center"/>
        <w:rPr>
          <w:rFonts w:ascii="Aptos" w:hAnsi="Aptos" w:cstheme="minorHAnsi"/>
          <w:b/>
        </w:rPr>
      </w:pPr>
      <w:r w:rsidRPr="00DA5B35">
        <w:rPr>
          <w:rFonts w:ascii="Aptos" w:hAnsi="Aptos" w:cstheme="minorHAnsi"/>
          <w:b/>
        </w:rPr>
        <w:t>TERMO DE CONTRATO</w:t>
      </w:r>
    </w:p>
    <w:p w14:paraId="6C9B73E1" w14:textId="77777777" w:rsidR="00AA78C2" w:rsidRPr="00DA5B35" w:rsidRDefault="00AA78C2" w:rsidP="00DA5B35">
      <w:pPr>
        <w:spacing w:after="0" w:line="240" w:lineRule="auto"/>
        <w:jc w:val="center"/>
        <w:rPr>
          <w:rFonts w:ascii="Aptos" w:hAnsi="Aptos" w:cstheme="minorHAnsi"/>
          <w:b/>
        </w:rPr>
      </w:pPr>
    </w:p>
    <w:p w14:paraId="22B9805E" w14:textId="77777777" w:rsidR="00AA78C2" w:rsidRPr="00DA5B35" w:rsidRDefault="00AA78C2" w:rsidP="00DA5B35">
      <w:pPr>
        <w:spacing w:line="240" w:lineRule="auto"/>
        <w:ind w:left="4253" w:right="-15"/>
        <w:jc w:val="both"/>
        <w:rPr>
          <w:rFonts w:ascii="Aptos" w:hAnsi="Aptos" w:cstheme="minorHAnsi"/>
          <w:b/>
        </w:rPr>
      </w:pPr>
      <w:r w:rsidRPr="00DA5B35">
        <w:rPr>
          <w:rFonts w:ascii="Aptos" w:hAnsi="Aptos" w:cstheme="minorHAnsi"/>
          <w:b/>
        </w:rPr>
        <w:t xml:space="preserve">CONTRATO ADMINISTRATIVO Nº ___/______, REFERENTE À CONTRATAÇÃO .... QUE FAZEM ENTRE SI A PREFEITURA MUNICIPAL DE PAU DOS FERROS E A EMPRESA. </w:t>
      </w:r>
    </w:p>
    <w:p w14:paraId="417E52EA" w14:textId="77777777" w:rsidR="00AA78C2" w:rsidRPr="00DA5B35" w:rsidRDefault="00AA78C2" w:rsidP="00DA5B35">
      <w:pPr>
        <w:spacing w:line="240" w:lineRule="auto"/>
        <w:ind w:left="4253" w:right="-15"/>
        <w:jc w:val="both"/>
        <w:rPr>
          <w:rFonts w:ascii="Aptos" w:hAnsi="Aptos" w:cstheme="minorHAnsi"/>
          <w:b/>
        </w:rPr>
      </w:pPr>
    </w:p>
    <w:p w14:paraId="263FC0C3" w14:textId="443212BD" w:rsidR="00AA78C2" w:rsidRPr="00DA5B35" w:rsidRDefault="00AA78C2" w:rsidP="00DA5B35">
      <w:pPr>
        <w:spacing w:before="120" w:line="240" w:lineRule="auto"/>
        <w:jc w:val="both"/>
        <w:rPr>
          <w:rFonts w:ascii="Aptos" w:hAnsi="Aptos" w:cstheme="minorHAnsi"/>
        </w:rPr>
      </w:pPr>
      <w:r w:rsidRPr="00DA5B35">
        <w:rPr>
          <w:rFonts w:ascii="Aptos" w:hAnsi="Aptos" w:cstheme="minorHAnsi"/>
          <w:b/>
        </w:rPr>
        <w:t>O MUNICÍPIO DE PAU DOS FERROS,</w:t>
      </w:r>
      <w:r w:rsidRPr="00DA5B35">
        <w:rPr>
          <w:rFonts w:ascii="Aptos" w:hAnsi="Aptos" w:cstheme="minorHAnsi"/>
        </w:rPr>
        <w:t xml:space="preserve"> por intermédio da </w:t>
      </w:r>
      <w:r w:rsidRPr="00DA5B35">
        <w:rPr>
          <w:rFonts w:ascii="Aptos" w:hAnsi="Aptos" w:cstheme="minorHAnsi"/>
          <w:b/>
        </w:rPr>
        <w:t>PREFEITURA MUNICIPAL</w:t>
      </w:r>
      <w:r w:rsidRPr="00DA5B35">
        <w:rPr>
          <w:rFonts w:ascii="Aptos" w:hAnsi="Aptos" w:cstheme="minorHAnsi"/>
        </w:rPr>
        <w:t xml:space="preserve">, pessoa Jurídica de Direito Público interno, inscrita no CNPJ n° 08.148.421/0001-76, com sede na Av. Getúlio Vargas, n° 1.323, Centro, Pau dos Ferros, Estado do Rio Grande do Norte, neste ato representada pela Prefeita Municipal, </w:t>
      </w:r>
      <w:r w:rsidRPr="00DA5B35">
        <w:rPr>
          <w:rFonts w:ascii="Aptos" w:hAnsi="Aptos" w:cstheme="minorHAnsi"/>
          <w:b/>
        </w:rPr>
        <w:t>MARIANNA ALMEIDA NASCIMENTO</w:t>
      </w:r>
      <w:r w:rsidRPr="00DA5B35">
        <w:rPr>
          <w:rFonts w:ascii="Aptos" w:hAnsi="Aptos" w:cstheme="minorHAnsi"/>
        </w:rPr>
        <w:t xml:space="preserve">, brasileira, solteira, portadora da Cédula de Identidade n° 001.561.322, inscrita no CPF n° 065.677.944-61, doravante denominada simplesmente </w:t>
      </w:r>
      <w:r w:rsidRPr="00DA5B35">
        <w:rPr>
          <w:rFonts w:ascii="Aptos" w:hAnsi="Aptos" w:cstheme="minorHAnsi"/>
          <w:b/>
        </w:rPr>
        <w:t>CONTRATANTE,</w:t>
      </w:r>
      <w:r w:rsidRPr="00DA5B35">
        <w:rPr>
          <w:rFonts w:ascii="Aptos" w:hAnsi="Aptos" w:cstheme="minorHAnsi"/>
        </w:rPr>
        <w:t xml:space="preserve">  e a empresa</w:t>
      </w:r>
      <w:r w:rsidRPr="00DA5B35">
        <w:rPr>
          <w:rFonts w:ascii="Aptos" w:hAnsi="Aptos" w:cstheme="minorHAnsi"/>
          <w:b/>
        </w:rPr>
        <w:t xml:space="preserve"> ________________________________</w:t>
      </w:r>
      <w:r w:rsidRPr="00DA5B35">
        <w:rPr>
          <w:rFonts w:ascii="Aptos" w:hAnsi="Aptos" w:cstheme="minorHAnsi"/>
        </w:rPr>
        <w:t xml:space="preserve">, Pessoa Jurídica de Direito Privado, inscrita no CNPJ sob o n° </w:t>
      </w:r>
      <w:r w:rsidRPr="00DA5B35">
        <w:rPr>
          <w:rFonts w:ascii="Aptos" w:hAnsi="Aptos" w:cstheme="minorHAnsi"/>
          <w:b/>
        </w:rPr>
        <w:t>__.___.___/___-__</w:t>
      </w:r>
      <w:r w:rsidRPr="00DA5B35">
        <w:rPr>
          <w:rFonts w:ascii="Aptos" w:hAnsi="Aptos" w:cstheme="minorHAnsi"/>
        </w:rPr>
        <w:t xml:space="preserve">, com sede à Rua </w:t>
      </w:r>
      <w:r w:rsidRPr="00DA5B35">
        <w:rPr>
          <w:rFonts w:ascii="Aptos" w:hAnsi="Aptos" w:cstheme="minorHAnsi"/>
          <w:b/>
        </w:rPr>
        <w:t>________, n° __ , bairro _____, Cidade ______, CEP:__-______</w:t>
      </w:r>
      <w:r w:rsidRPr="00DA5B35">
        <w:rPr>
          <w:rFonts w:ascii="Aptos" w:hAnsi="Aptos" w:cstheme="minorHAnsi"/>
        </w:rPr>
        <w:t xml:space="preserve">, doravante denominada simplesmente </w:t>
      </w:r>
      <w:r w:rsidRPr="00DA5B35">
        <w:rPr>
          <w:rFonts w:ascii="Aptos" w:hAnsi="Aptos" w:cstheme="minorHAnsi"/>
          <w:b/>
        </w:rPr>
        <w:t>CONTRATADA</w:t>
      </w:r>
      <w:r w:rsidRPr="00DA5B35">
        <w:rPr>
          <w:rFonts w:ascii="Aptos" w:hAnsi="Aptos" w:cstheme="minorHAnsi"/>
        </w:rPr>
        <w:t xml:space="preserve">, neste ato representada pelo seu Representante Legal o(a) Sr.(a) </w:t>
      </w:r>
      <w:r w:rsidRPr="00DA5B35">
        <w:rPr>
          <w:rFonts w:ascii="Aptos" w:hAnsi="Aptos" w:cstheme="minorHAnsi"/>
          <w:b/>
        </w:rPr>
        <w:t>____________________</w:t>
      </w:r>
      <w:r w:rsidRPr="00DA5B35">
        <w:rPr>
          <w:rFonts w:ascii="Aptos" w:hAnsi="Aptos" w:cstheme="minorHAnsi"/>
        </w:rPr>
        <w:t xml:space="preserve">, resolvem celebrar o presente termo de contrato, decorrente da(o) </w:t>
      </w:r>
      <w:r w:rsidRPr="00DA5B35">
        <w:rPr>
          <w:rFonts w:ascii="Aptos" w:hAnsi="Aptos" w:cstheme="minorHAnsi"/>
          <w:b/>
        </w:rPr>
        <w:t>modalidade de l</w:t>
      </w:r>
      <w:r w:rsidR="00166B39">
        <w:rPr>
          <w:rFonts w:ascii="Aptos" w:hAnsi="Aptos" w:cstheme="minorHAnsi"/>
          <w:b/>
        </w:rPr>
        <w:t xml:space="preserve">icitação/Procedimento n° </w:t>
      </w:r>
      <w:proofErr w:type="spellStart"/>
      <w:r w:rsidR="00166B39">
        <w:rPr>
          <w:rFonts w:ascii="Aptos" w:hAnsi="Aptos" w:cstheme="minorHAnsi"/>
          <w:b/>
        </w:rPr>
        <w:t>xx</w:t>
      </w:r>
      <w:proofErr w:type="spellEnd"/>
      <w:r w:rsidR="00166B39">
        <w:rPr>
          <w:rFonts w:ascii="Aptos" w:hAnsi="Aptos" w:cstheme="minorHAnsi"/>
          <w:b/>
        </w:rPr>
        <w:t>/2026</w:t>
      </w:r>
      <w:r w:rsidRPr="00DA5B35">
        <w:rPr>
          <w:rFonts w:ascii="Aptos" w:hAnsi="Aptos" w:cstheme="minorHAnsi"/>
          <w:b/>
        </w:rPr>
        <w:t>-00xx</w:t>
      </w:r>
      <w:r w:rsidRPr="00DA5B35">
        <w:rPr>
          <w:rFonts w:ascii="Aptos" w:hAnsi="Aptos" w:cstheme="minorHAnsi"/>
        </w:rPr>
        <w:t xml:space="preserve">, vinculada ao Processo Administrativo n° </w:t>
      </w:r>
      <w:proofErr w:type="spellStart"/>
      <w:r w:rsidRPr="00DA5B35">
        <w:rPr>
          <w:rFonts w:ascii="Aptos" w:hAnsi="Aptos" w:cstheme="minorHAnsi"/>
          <w:b/>
        </w:rPr>
        <w:t>xxxxxxxxx</w:t>
      </w:r>
      <w:proofErr w:type="spellEnd"/>
      <w:r w:rsidRPr="00DA5B35">
        <w:rPr>
          <w:rFonts w:ascii="Aptos" w:hAnsi="Aptos" w:cstheme="minorHAnsi"/>
        </w:rPr>
        <w:t>, em observância às disposições da Lei nº 14.133, de 1º de abril de 2021 e na Lei nº 8.078, de 1990 - Código de Defesa do Consumidor, e em conformidade com as disposições a seguir</w:t>
      </w:r>
    </w:p>
    <w:p w14:paraId="76D2C5F0" w14:textId="77777777" w:rsidR="00AA78C2" w:rsidRPr="00DA5B35" w:rsidRDefault="00AA78C2" w:rsidP="00DA5B35">
      <w:pPr>
        <w:pStyle w:val="Nivel01Titulo"/>
        <w:ind w:left="360"/>
        <w:rPr>
          <w:rFonts w:ascii="Aptos" w:hAnsi="Aptos" w:cstheme="minorHAnsi"/>
          <w:color w:val="auto"/>
          <w:sz w:val="22"/>
          <w:szCs w:val="22"/>
        </w:rPr>
      </w:pPr>
      <w:r w:rsidRPr="00DA5B35">
        <w:rPr>
          <w:rFonts w:ascii="Aptos" w:hAnsi="Aptos" w:cstheme="minorHAnsi"/>
          <w:color w:val="auto"/>
          <w:sz w:val="22"/>
          <w:szCs w:val="22"/>
        </w:rPr>
        <w:t>CLÁUSULA PRIMEIRA – DO OBJETO</w:t>
      </w:r>
    </w:p>
    <w:p w14:paraId="0F0084DF" w14:textId="77777777" w:rsidR="00AA78C2" w:rsidRPr="00DA5B35" w:rsidRDefault="00AA78C2" w:rsidP="00BC7A9F">
      <w:pPr>
        <w:pStyle w:val="Nivel01Titulo"/>
        <w:numPr>
          <w:ilvl w:val="1"/>
          <w:numId w:val="2"/>
        </w:numPr>
        <w:spacing w:before="120"/>
        <w:ind w:left="284"/>
        <w:rPr>
          <w:rFonts w:ascii="Aptos" w:eastAsiaTheme="minorHAnsi" w:hAnsi="Aptos" w:cstheme="minorHAnsi"/>
          <w:b w:val="0"/>
          <w:bCs w:val="0"/>
          <w:color w:val="auto"/>
          <w:sz w:val="22"/>
          <w:szCs w:val="22"/>
          <w:lang w:eastAsia="en-US"/>
        </w:rPr>
      </w:pPr>
      <w:r w:rsidRPr="00DA5B35">
        <w:rPr>
          <w:rFonts w:ascii="Aptos" w:eastAsiaTheme="minorHAnsi" w:hAnsi="Aptos" w:cstheme="minorHAnsi"/>
          <w:b w:val="0"/>
          <w:bCs w:val="0"/>
          <w:color w:val="auto"/>
          <w:sz w:val="22"/>
          <w:szCs w:val="22"/>
          <w:lang w:eastAsia="en-US"/>
        </w:rPr>
        <w:t>O objeto do presente instrumento é a Aquisição de .............</w:t>
      </w:r>
    </w:p>
    <w:p w14:paraId="21F61C15" w14:textId="77777777" w:rsidR="00AA78C2" w:rsidRPr="00DA5B35" w:rsidRDefault="00AA78C2" w:rsidP="00DA5B35">
      <w:pPr>
        <w:spacing w:line="240" w:lineRule="auto"/>
        <w:rPr>
          <w:rFonts w:ascii="Aptos" w:hAnsi="Aptos" w:cstheme="minorHAnsi"/>
        </w:rPr>
      </w:pPr>
    </w:p>
    <w:tbl>
      <w:tblPr>
        <w:tblW w:w="9535" w:type="dxa"/>
        <w:jc w:val="center"/>
        <w:tblLook w:val="04A0" w:firstRow="1" w:lastRow="0" w:firstColumn="1" w:lastColumn="0" w:noHBand="0" w:noVBand="1"/>
      </w:tblPr>
      <w:tblGrid>
        <w:gridCol w:w="620"/>
        <w:gridCol w:w="3890"/>
        <w:gridCol w:w="793"/>
        <w:gridCol w:w="975"/>
        <w:gridCol w:w="1569"/>
        <w:gridCol w:w="1688"/>
      </w:tblGrid>
      <w:tr w:rsidR="00AA78C2" w:rsidRPr="00DA5B35" w14:paraId="64CE7221" w14:textId="77777777" w:rsidTr="00DA4425">
        <w:trPr>
          <w:trHeight w:val="603"/>
          <w:jc w:val="center"/>
        </w:trPr>
        <w:tc>
          <w:tcPr>
            <w:tcW w:w="617" w:type="dxa"/>
            <w:shd w:val="clear" w:color="auto" w:fill="D9E2F3" w:themeFill="accent1" w:themeFillTint="33"/>
          </w:tcPr>
          <w:p w14:paraId="79A00686" w14:textId="77777777" w:rsidR="00AA78C2" w:rsidRPr="00DA5B35" w:rsidRDefault="00AA78C2" w:rsidP="00DA5B35">
            <w:pPr>
              <w:jc w:val="center"/>
              <w:rPr>
                <w:rFonts w:ascii="Aptos" w:hAnsi="Aptos" w:cstheme="minorHAnsi"/>
              </w:rPr>
            </w:pPr>
            <w:r w:rsidRPr="00DA5B35">
              <w:rPr>
                <w:rFonts w:ascii="Aptos" w:hAnsi="Aptos" w:cstheme="minorHAnsi"/>
              </w:rPr>
              <w:t>Item</w:t>
            </w:r>
          </w:p>
        </w:tc>
        <w:tc>
          <w:tcPr>
            <w:tcW w:w="3892" w:type="dxa"/>
            <w:shd w:val="clear" w:color="auto" w:fill="D9E2F3" w:themeFill="accent1" w:themeFillTint="33"/>
          </w:tcPr>
          <w:p w14:paraId="0B274C07" w14:textId="77777777" w:rsidR="00AA78C2" w:rsidRPr="00DA5B35" w:rsidRDefault="00AA78C2" w:rsidP="00DA5B35">
            <w:pPr>
              <w:jc w:val="center"/>
              <w:rPr>
                <w:rFonts w:ascii="Aptos" w:hAnsi="Aptos" w:cstheme="minorHAnsi"/>
              </w:rPr>
            </w:pPr>
            <w:r w:rsidRPr="00DA5B35">
              <w:rPr>
                <w:rFonts w:ascii="Aptos" w:hAnsi="Aptos" w:cstheme="minorHAnsi"/>
              </w:rPr>
              <w:t>Descrição</w:t>
            </w:r>
          </w:p>
        </w:tc>
        <w:tc>
          <w:tcPr>
            <w:tcW w:w="793" w:type="dxa"/>
            <w:shd w:val="clear" w:color="auto" w:fill="D9E2F3" w:themeFill="accent1" w:themeFillTint="33"/>
          </w:tcPr>
          <w:p w14:paraId="7D9C5A11" w14:textId="77777777" w:rsidR="00AA78C2" w:rsidRPr="00DA5B35" w:rsidRDefault="00AA78C2" w:rsidP="00DA5B35">
            <w:pPr>
              <w:jc w:val="center"/>
              <w:rPr>
                <w:rFonts w:ascii="Aptos" w:hAnsi="Aptos" w:cstheme="minorHAnsi"/>
              </w:rPr>
            </w:pPr>
            <w:proofErr w:type="spellStart"/>
            <w:r w:rsidRPr="00DA5B35">
              <w:rPr>
                <w:rFonts w:ascii="Aptos" w:hAnsi="Aptos" w:cstheme="minorHAnsi"/>
              </w:rPr>
              <w:t>Und</w:t>
            </w:r>
            <w:proofErr w:type="spellEnd"/>
            <w:r w:rsidRPr="00DA5B35">
              <w:rPr>
                <w:rFonts w:ascii="Aptos" w:hAnsi="Aptos" w:cstheme="minorHAnsi"/>
              </w:rPr>
              <w:t>.</w:t>
            </w:r>
          </w:p>
        </w:tc>
        <w:tc>
          <w:tcPr>
            <w:tcW w:w="975" w:type="dxa"/>
            <w:shd w:val="clear" w:color="auto" w:fill="D9E2F3" w:themeFill="accent1" w:themeFillTint="33"/>
          </w:tcPr>
          <w:p w14:paraId="723840D9" w14:textId="77777777" w:rsidR="00AA78C2" w:rsidRPr="00DA5B35" w:rsidRDefault="00AA78C2" w:rsidP="00DA5B35">
            <w:pPr>
              <w:jc w:val="center"/>
              <w:rPr>
                <w:rFonts w:ascii="Aptos" w:hAnsi="Aptos" w:cstheme="minorHAnsi"/>
              </w:rPr>
            </w:pPr>
            <w:proofErr w:type="spellStart"/>
            <w:r w:rsidRPr="00DA5B35">
              <w:rPr>
                <w:rFonts w:ascii="Aptos" w:hAnsi="Aptos" w:cstheme="minorHAnsi"/>
              </w:rPr>
              <w:t>Qntd</w:t>
            </w:r>
            <w:proofErr w:type="spellEnd"/>
            <w:r w:rsidRPr="00DA5B35">
              <w:rPr>
                <w:rFonts w:ascii="Aptos" w:hAnsi="Aptos" w:cstheme="minorHAnsi"/>
              </w:rPr>
              <w:t>.</w:t>
            </w:r>
          </w:p>
        </w:tc>
        <w:tc>
          <w:tcPr>
            <w:tcW w:w="1569" w:type="dxa"/>
            <w:shd w:val="clear" w:color="auto" w:fill="D9E2F3" w:themeFill="accent1" w:themeFillTint="33"/>
          </w:tcPr>
          <w:p w14:paraId="731CBCA4" w14:textId="77777777" w:rsidR="00AA78C2" w:rsidRPr="00DA5B35" w:rsidRDefault="00AA78C2" w:rsidP="00DA5B35">
            <w:pPr>
              <w:jc w:val="center"/>
              <w:rPr>
                <w:rFonts w:ascii="Aptos" w:hAnsi="Aptos" w:cstheme="minorHAnsi"/>
              </w:rPr>
            </w:pPr>
            <w:proofErr w:type="spellStart"/>
            <w:proofErr w:type="gramStart"/>
            <w:r w:rsidRPr="00DA5B35">
              <w:rPr>
                <w:rFonts w:ascii="Aptos" w:hAnsi="Aptos" w:cstheme="minorHAnsi"/>
              </w:rPr>
              <w:t>Vlr</w:t>
            </w:r>
            <w:proofErr w:type="spellEnd"/>
            <w:r w:rsidRPr="00DA5B35">
              <w:rPr>
                <w:rFonts w:ascii="Aptos" w:hAnsi="Aptos" w:cstheme="minorHAnsi"/>
              </w:rPr>
              <w:t xml:space="preserve"> Unitário</w:t>
            </w:r>
            <w:proofErr w:type="gramEnd"/>
          </w:p>
        </w:tc>
        <w:tc>
          <w:tcPr>
            <w:tcW w:w="1689" w:type="dxa"/>
            <w:shd w:val="clear" w:color="auto" w:fill="D9E2F3" w:themeFill="accent1" w:themeFillTint="33"/>
          </w:tcPr>
          <w:p w14:paraId="307DCA81" w14:textId="77777777" w:rsidR="00AA78C2" w:rsidRPr="00DA5B35" w:rsidRDefault="00AA78C2" w:rsidP="00DA5B35">
            <w:pPr>
              <w:jc w:val="center"/>
              <w:rPr>
                <w:rFonts w:ascii="Aptos" w:hAnsi="Aptos" w:cstheme="minorHAnsi"/>
              </w:rPr>
            </w:pPr>
            <w:proofErr w:type="spellStart"/>
            <w:r w:rsidRPr="00DA5B35">
              <w:rPr>
                <w:rFonts w:ascii="Aptos" w:hAnsi="Aptos" w:cstheme="minorHAnsi"/>
              </w:rPr>
              <w:t>Vlr</w:t>
            </w:r>
            <w:proofErr w:type="spellEnd"/>
            <w:r w:rsidRPr="00DA5B35">
              <w:rPr>
                <w:rFonts w:ascii="Aptos" w:hAnsi="Aptos" w:cstheme="minorHAnsi"/>
              </w:rPr>
              <w:t xml:space="preserve"> Total</w:t>
            </w:r>
          </w:p>
        </w:tc>
      </w:tr>
      <w:tr w:rsidR="00AA78C2" w:rsidRPr="00DA5B35" w14:paraId="6A8DFF8B" w14:textId="77777777" w:rsidTr="00DA4425">
        <w:trPr>
          <w:trHeight w:val="622"/>
          <w:jc w:val="center"/>
        </w:trPr>
        <w:tc>
          <w:tcPr>
            <w:tcW w:w="617" w:type="dxa"/>
          </w:tcPr>
          <w:p w14:paraId="5EFD4FD3" w14:textId="77777777" w:rsidR="00AA78C2" w:rsidRPr="00DA5B35" w:rsidRDefault="00AA78C2" w:rsidP="00DA5B35">
            <w:pPr>
              <w:jc w:val="center"/>
              <w:rPr>
                <w:rFonts w:ascii="Aptos" w:hAnsi="Aptos" w:cstheme="minorHAnsi"/>
              </w:rPr>
            </w:pPr>
          </w:p>
        </w:tc>
        <w:tc>
          <w:tcPr>
            <w:tcW w:w="3892" w:type="dxa"/>
          </w:tcPr>
          <w:p w14:paraId="36EC4AD0" w14:textId="77777777" w:rsidR="00AA78C2" w:rsidRPr="00DA5B35" w:rsidRDefault="00AA78C2" w:rsidP="00DA5B35">
            <w:pPr>
              <w:pStyle w:val="PargrafodaLista"/>
              <w:rPr>
                <w:rFonts w:ascii="Aptos" w:hAnsi="Aptos" w:cstheme="minorHAnsi"/>
              </w:rPr>
            </w:pPr>
            <w:r w:rsidRPr="00DA5B35">
              <w:rPr>
                <w:rFonts w:ascii="Aptos" w:hAnsi="Aptos" w:cstheme="minorHAnsi"/>
              </w:rPr>
              <w:t xml:space="preserve"> </w:t>
            </w:r>
          </w:p>
        </w:tc>
        <w:tc>
          <w:tcPr>
            <w:tcW w:w="793" w:type="dxa"/>
          </w:tcPr>
          <w:p w14:paraId="21FEDC64" w14:textId="77777777" w:rsidR="00AA78C2" w:rsidRPr="00DA5B35" w:rsidRDefault="00AA78C2" w:rsidP="00DA5B35">
            <w:pPr>
              <w:jc w:val="center"/>
              <w:rPr>
                <w:rFonts w:ascii="Aptos" w:hAnsi="Aptos" w:cstheme="minorHAnsi"/>
              </w:rPr>
            </w:pPr>
          </w:p>
        </w:tc>
        <w:tc>
          <w:tcPr>
            <w:tcW w:w="975" w:type="dxa"/>
          </w:tcPr>
          <w:p w14:paraId="49599F1A" w14:textId="77777777" w:rsidR="00AA78C2" w:rsidRPr="00DA5B35" w:rsidRDefault="00AA78C2" w:rsidP="00DA5B35">
            <w:pPr>
              <w:jc w:val="center"/>
              <w:rPr>
                <w:rFonts w:ascii="Aptos" w:hAnsi="Aptos" w:cstheme="minorHAnsi"/>
              </w:rPr>
            </w:pPr>
          </w:p>
        </w:tc>
        <w:tc>
          <w:tcPr>
            <w:tcW w:w="1569" w:type="dxa"/>
          </w:tcPr>
          <w:p w14:paraId="0E3979D2" w14:textId="77777777" w:rsidR="00AA78C2" w:rsidRPr="00DA5B35" w:rsidRDefault="00AA78C2" w:rsidP="00DA5B35">
            <w:pPr>
              <w:jc w:val="center"/>
              <w:rPr>
                <w:rFonts w:ascii="Aptos" w:hAnsi="Aptos" w:cstheme="minorHAnsi"/>
              </w:rPr>
            </w:pPr>
          </w:p>
        </w:tc>
        <w:tc>
          <w:tcPr>
            <w:tcW w:w="1689" w:type="dxa"/>
          </w:tcPr>
          <w:p w14:paraId="4E032ACE" w14:textId="77777777" w:rsidR="00AA78C2" w:rsidRPr="00DA5B35" w:rsidRDefault="00AA78C2" w:rsidP="00DA5B35">
            <w:pPr>
              <w:jc w:val="center"/>
              <w:rPr>
                <w:rFonts w:ascii="Aptos" w:hAnsi="Aptos" w:cstheme="minorHAnsi"/>
              </w:rPr>
            </w:pPr>
          </w:p>
        </w:tc>
      </w:tr>
    </w:tbl>
    <w:p w14:paraId="6491681D" w14:textId="77777777" w:rsidR="00AA78C2" w:rsidRPr="00DA5B35" w:rsidRDefault="00AA78C2" w:rsidP="00BC7A9F">
      <w:pPr>
        <w:pStyle w:val="Nivel2"/>
        <w:numPr>
          <w:ilvl w:val="1"/>
          <w:numId w:val="4"/>
        </w:numPr>
        <w:tabs>
          <w:tab w:val="left" w:pos="1843"/>
        </w:tabs>
        <w:spacing w:before="0" w:afterLines="120" w:after="288" w:line="240" w:lineRule="auto"/>
        <w:ind w:left="284"/>
        <w:rPr>
          <w:rFonts w:ascii="Aptos" w:hAnsi="Aptos" w:cstheme="minorHAnsi"/>
          <w:color w:val="auto"/>
          <w:sz w:val="22"/>
          <w:szCs w:val="22"/>
        </w:rPr>
      </w:pPr>
      <w:r w:rsidRPr="00DA5B35">
        <w:rPr>
          <w:rFonts w:ascii="Aptos" w:hAnsi="Aptos" w:cstheme="minorHAnsi"/>
          <w:color w:val="auto"/>
          <w:sz w:val="22"/>
          <w:szCs w:val="22"/>
        </w:rPr>
        <w:t>Vinculam esta contratação, independentemente de transcrição:</w:t>
      </w:r>
    </w:p>
    <w:p w14:paraId="3953FA9A" w14:textId="77777777" w:rsidR="00AA78C2" w:rsidRPr="00DA5B35" w:rsidRDefault="00AA78C2" w:rsidP="00DA5B35">
      <w:pPr>
        <w:pStyle w:val="Nivel01Titulo"/>
        <w:numPr>
          <w:ilvl w:val="0"/>
          <w:numId w:val="0"/>
        </w:numPr>
        <w:tabs>
          <w:tab w:val="clear" w:pos="567"/>
        </w:tabs>
        <w:spacing w:before="0"/>
        <w:ind w:left="851"/>
        <w:rPr>
          <w:rFonts w:ascii="Aptos" w:eastAsia="Montserrat" w:hAnsi="Aptos" w:cstheme="minorHAnsi"/>
          <w:color w:val="auto"/>
          <w:sz w:val="22"/>
          <w:szCs w:val="22"/>
        </w:rPr>
      </w:pPr>
      <w:r w:rsidRPr="00DA5B35">
        <w:rPr>
          <w:rFonts w:ascii="Aptos" w:eastAsia="Montserrat" w:hAnsi="Aptos" w:cstheme="minorHAnsi"/>
          <w:color w:val="auto"/>
          <w:sz w:val="22"/>
          <w:szCs w:val="22"/>
        </w:rPr>
        <w:t xml:space="preserve">1.2.1. </w:t>
      </w:r>
      <w:r w:rsidRPr="00DA5B35">
        <w:rPr>
          <w:rFonts w:ascii="Aptos" w:eastAsia="Montserrat" w:hAnsi="Aptos" w:cstheme="minorHAnsi"/>
          <w:b w:val="0"/>
          <w:color w:val="auto"/>
          <w:sz w:val="22"/>
          <w:szCs w:val="22"/>
        </w:rPr>
        <w:t>O Termo de Referência;</w:t>
      </w:r>
    </w:p>
    <w:p w14:paraId="65C1A628" w14:textId="77777777" w:rsidR="00AA78C2" w:rsidRPr="00DA5B35" w:rsidRDefault="00AA78C2" w:rsidP="00DA5B35">
      <w:pPr>
        <w:pStyle w:val="Nivel01Titulo"/>
        <w:numPr>
          <w:ilvl w:val="0"/>
          <w:numId w:val="0"/>
        </w:numPr>
        <w:tabs>
          <w:tab w:val="clear" w:pos="567"/>
        </w:tabs>
        <w:spacing w:before="0"/>
        <w:ind w:left="851"/>
        <w:rPr>
          <w:rFonts w:ascii="Aptos" w:eastAsia="Montserrat" w:hAnsi="Aptos" w:cstheme="minorHAnsi"/>
          <w:color w:val="auto"/>
          <w:sz w:val="22"/>
          <w:szCs w:val="22"/>
        </w:rPr>
      </w:pPr>
      <w:r w:rsidRPr="00DA5B35">
        <w:rPr>
          <w:rFonts w:ascii="Aptos" w:eastAsia="Montserrat" w:hAnsi="Aptos" w:cstheme="minorHAnsi"/>
          <w:color w:val="auto"/>
          <w:sz w:val="22"/>
          <w:szCs w:val="22"/>
        </w:rPr>
        <w:t xml:space="preserve">1.2.2. </w:t>
      </w:r>
      <w:r w:rsidRPr="00DA5B35">
        <w:rPr>
          <w:rFonts w:ascii="Aptos" w:eastAsia="Montserrat" w:hAnsi="Aptos" w:cstheme="minorHAnsi"/>
          <w:b w:val="0"/>
          <w:color w:val="auto"/>
          <w:sz w:val="22"/>
          <w:szCs w:val="22"/>
        </w:rPr>
        <w:t>O Edital da Licitação;</w:t>
      </w:r>
    </w:p>
    <w:p w14:paraId="51103FEC" w14:textId="77777777" w:rsidR="00AA78C2" w:rsidRPr="00DA5B35" w:rsidRDefault="00AA78C2" w:rsidP="00DA5B35">
      <w:pPr>
        <w:pStyle w:val="Nivel01Titulo"/>
        <w:numPr>
          <w:ilvl w:val="0"/>
          <w:numId w:val="0"/>
        </w:numPr>
        <w:tabs>
          <w:tab w:val="clear" w:pos="567"/>
        </w:tabs>
        <w:spacing w:before="0"/>
        <w:ind w:left="851"/>
        <w:rPr>
          <w:rFonts w:ascii="Aptos" w:eastAsia="Montserrat" w:hAnsi="Aptos" w:cstheme="minorHAnsi"/>
          <w:b w:val="0"/>
          <w:color w:val="auto"/>
          <w:sz w:val="22"/>
          <w:szCs w:val="22"/>
        </w:rPr>
      </w:pPr>
      <w:r w:rsidRPr="00DA5B35">
        <w:rPr>
          <w:rFonts w:ascii="Aptos" w:eastAsia="Montserrat" w:hAnsi="Aptos" w:cstheme="minorHAnsi"/>
          <w:color w:val="auto"/>
          <w:sz w:val="22"/>
          <w:szCs w:val="22"/>
        </w:rPr>
        <w:t xml:space="preserve">1.2.3. </w:t>
      </w:r>
      <w:r w:rsidRPr="00DA5B35">
        <w:rPr>
          <w:rFonts w:ascii="Aptos" w:eastAsia="Montserrat" w:hAnsi="Aptos" w:cstheme="minorHAnsi"/>
          <w:b w:val="0"/>
          <w:color w:val="auto"/>
          <w:sz w:val="22"/>
          <w:szCs w:val="22"/>
        </w:rPr>
        <w:t>A proposta do CONTRATADO; e</w:t>
      </w:r>
    </w:p>
    <w:p w14:paraId="77711015" w14:textId="77777777" w:rsidR="00AA78C2" w:rsidRPr="00DA5B35" w:rsidRDefault="00AA78C2" w:rsidP="00DA5B35">
      <w:pPr>
        <w:pStyle w:val="Nivel01Titulo"/>
        <w:numPr>
          <w:ilvl w:val="0"/>
          <w:numId w:val="0"/>
        </w:numPr>
        <w:tabs>
          <w:tab w:val="clear" w:pos="567"/>
        </w:tabs>
        <w:spacing w:before="0"/>
        <w:ind w:left="851"/>
        <w:rPr>
          <w:rFonts w:ascii="Aptos" w:eastAsia="Montserrat" w:hAnsi="Aptos" w:cstheme="minorHAnsi"/>
          <w:color w:val="auto"/>
          <w:sz w:val="22"/>
          <w:szCs w:val="22"/>
        </w:rPr>
      </w:pPr>
      <w:r w:rsidRPr="00DA5B35">
        <w:rPr>
          <w:rFonts w:ascii="Aptos" w:eastAsia="Montserrat" w:hAnsi="Aptos" w:cstheme="minorHAnsi"/>
          <w:color w:val="auto"/>
          <w:sz w:val="22"/>
          <w:szCs w:val="22"/>
        </w:rPr>
        <w:t xml:space="preserve">1.2.4. </w:t>
      </w:r>
      <w:r w:rsidRPr="00DA5B35">
        <w:rPr>
          <w:rFonts w:ascii="Aptos" w:eastAsia="Montserrat" w:hAnsi="Aptos" w:cstheme="minorHAnsi"/>
          <w:b w:val="0"/>
          <w:color w:val="auto"/>
          <w:sz w:val="22"/>
          <w:szCs w:val="22"/>
        </w:rPr>
        <w:t>Eventuais anexos dos documentos supracitados.</w:t>
      </w:r>
    </w:p>
    <w:p w14:paraId="4782DD2E" w14:textId="77777777" w:rsidR="00AA78C2" w:rsidRPr="00DA5B35" w:rsidRDefault="00AA78C2" w:rsidP="00BC7A9F">
      <w:pPr>
        <w:pStyle w:val="Nivel2"/>
        <w:numPr>
          <w:ilvl w:val="1"/>
          <w:numId w:val="4"/>
        </w:numPr>
        <w:tabs>
          <w:tab w:val="left" w:pos="1843"/>
        </w:tabs>
        <w:spacing w:afterLines="120" w:after="288" w:line="240" w:lineRule="auto"/>
        <w:ind w:left="284"/>
        <w:rPr>
          <w:rFonts w:ascii="Aptos" w:hAnsi="Aptos" w:cstheme="minorHAnsi"/>
          <w:color w:val="auto"/>
          <w:sz w:val="22"/>
          <w:szCs w:val="22"/>
        </w:rPr>
      </w:pPr>
      <w:r w:rsidRPr="00DA5B35">
        <w:rPr>
          <w:rFonts w:ascii="Aptos" w:hAnsi="Aptos" w:cstheme="minorHAnsi"/>
          <w:color w:val="auto"/>
          <w:sz w:val="22"/>
          <w:szCs w:val="22"/>
        </w:rPr>
        <w:t xml:space="preserve">O valor acima é meramente estimativo, de forma que os pagamentos devidos </w:t>
      </w:r>
      <w:proofErr w:type="gramStart"/>
      <w:r w:rsidRPr="00DA5B35">
        <w:rPr>
          <w:rFonts w:ascii="Aptos" w:hAnsi="Aptos" w:cstheme="minorHAnsi"/>
          <w:color w:val="auto"/>
          <w:sz w:val="22"/>
          <w:szCs w:val="22"/>
        </w:rPr>
        <w:t>ao(</w:t>
      </w:r>
      <w:proofErr w:type="gramEnd"/>
      <w:r w:rsidRPr="00DA5B35">
        <w:rPr>
          <w:rFonts w:ascii="Aptos" w:hAnsi="Aptos" w:cstheme="minorHAnsi"/>
          <w:color w:val="auto"/>
          <w:sz w:val="22"/>
          <w:szCs w:val="22"/>
        </w:rPr>
        <w:t xml:space="preserve">a) </w:t>
      </w:r>
      <w:r w:rsidRPr="00DA5B35">
        <w:rPr>
          <w:rFonts w:ascii="Aptos" w:hAnsi="Aptos" w:cstheme="minorHAnsi"/>
          <w:b/>
          <w:bCs/>
          <w:color w:val="auto"/>
          <w:sz w:val="22"/>
          <w:szCs w:val="22"/>
        </w:rPr>
        <w:t>CONTRATADO(A)</w:t>
      </w:r>
      <w:r w:rsidRPr="00DA5B35">
        <w:rPr>
          <w:rFonts w:ascii="Aptos" w:hAnsi="Aptos" w:cstheme="minorHAnsi"/>
          <w:color w:val="auto"/>
          <w:sz w:val="22"/>
          <w:szCs w:val="22"/>
        </w:rPr>
        <w:t xml:space="preserve"> dependerão dos serviços efetivamente prestados.</w:t>
      </w:r>
    </w:p>
    <w:p w14:paraId="026C08C1" w14:textId="77777777" w:rsidR="00AA78C2" w:rsidRPr="00DA5B35" w:rsidRDefault="00AA78C2" w:rsidP="00BC7A9F">
      <w:pPr>
        <w:pStyle w:val="Nivel01Titulo"/>
        <w:numPr>
          <w:ilvl w:val="0"/>
          <w:numId w:val="4"/>
        </w:numPr>
        <w:rPr>
          <w:rFonts w:ascii="Aptos" w:hAnsi="Aptos" w:cstheme="minorHAnsi"/>
          <w:color w:val="auto"/>
          <w:sz w:val="22"/>
          <w:szCs w:val="22"/>
        </w:rPr>
      </w:pPr>
      <w:r w:rsidRPr="00DA5B35">
        <w:rPr>
          <w:rFonts w:ascii="Aptos" w:hAnsi="Aptos" w:cstheme="minorHAnsi"/>
          <w:color w:val="auto"/>
          <w:sz w:val="22"/>
          <w:szCs w:val="22"/>
        </w:rPr>
        <w:t>CLÁUSULA SEGUNDA – DA VIGÊNCIA</w:t>
      </w:r>
    </w:p>
    <w:p w14:paraId="05987BD4" w14:textId="77777777" w:rsidR="00AA78C2" w:rsidRPr="00DA5B35" w:rsidRDefault="00AA78C2" w:rsidP="00BC7A9F">
      <w:pPr>
        <w:pStyle w:val="PargrafodaLista"/>
        <w:numPr>
          <w:ilvl w:val="1"/>
          <w:numId w:val="4"/>
        </w:numPr>
        <w:spacing w:line="240" w:lineRule="auto"/>
        <w:ind w:left="284"/>
        <w:jc w:val="both"/>
        <w:rPr>
          <w:rFonts w:ascii="Aptos" w:hAnsi="Aptos" w:cstheme="minorHAnsi"/>
          <w:bCs/>
          <w:iCs/>
        </w:rPr>
      </w:pPr>
      <w:r w:rsidRPr="00DA5B35">
        <w:rPr>
          <w:rFonts w:ascii="Aptos" w:hAnsi="Aptos" w:cstheme="minorHAnsi"/>
          <w:bCs/>
          <w:iCs/>
        </w:rPr>
        <w:t>O prazo de vigência da contratação é de 12 (doze) meses a contar da data de assinatura deste presente termo, na forma do artigo 105 da Lei n° 14.133, de 2021;</w:t>
      </w:r>
    </w:p>
    <w:p w14:paraId="45D331D5" w14:textId="77777777" w:rsidR="00AA78C2" w:rsidRPr="00DA5B35" w:rsidRDefault="00AA78C2" w:rsidP="00BC7A9F">
      <w:pPr>
        <w:pStyle w:val="Nivel01Titulo"/>
        <w:numPr>
          <w:ilvl w:val="1"/>
          <w:numId w:val="7"/>
        </w:numPr>
        <w:rPr>
          <w:rFonts w:ascii="Aptos" w:hAnsi="Aptos" w:cstheme="minorHAnsi"/>
          <w:color w:val="auto"/>
          <w:sz w:val="22"/>
          <w:szCs w:val="22"/>
        </w:rPr>
      </w:pPr>
      <w:r w:rsidRPr="00DA5B35">
        <w:rPr>
          <w:rFonts w:ascii="Aptos" w:eastAsiaTheme="minorHAnsi" w:hAnsi="Aptos" w:cstheme="minorHAnsi"/>
          <w:b w:val="0"/>
          <w:iCs/>
          <w:color w:val="auto"/>
          <w:sz w:val="22"/>
          <w:szCs w:val="22"/>
          <w:lang w:eastAsia="en-US"/>
        </w:rPr>
        <w:t>O prazo de vigência será automaticamente prorrogado, independentemente de termo aditivo, quando o objeto não for concluído no período firmado acima, ressalvadas as providências cabíveis no caso de culpa do CONTRATADO, previstas neste instrumento.</w:t>
      </w:r>
    </w:p>
    <w:p w14:paraId="522BA397" w14:textId="77777777" w:rsidR="00AA78C2" w:rsidRPr="00DA5B35" w:rsidRDefault="00AA78C2" w:rsidP="00BC7A9F">
      <w:pPr>
        <w:pStyle w:val="Nivel01Titulo"/>
        <w:numPr>
          <w:ilvl w:val="0"/>
          <w:numId w:val="4"/>
        </w:numPr>
        <w:rPr>
          <w:rFonts w:ascii="Aptos" w:hAnsi="Aptos" w:cstheme="minorHAnsi"/>
          <w:color w:val="auto"/>
          <w:sz w:val="22"/>
          <w:szCs w:val="22"/>
        </w:rPr>
      </w:pPr>
      <w:r w:rsidRPr="00DA5B35">
        <w:rPr>
          <w:rFonts w:ascii="Aptos" w:hAnsi="Aptos" w:cstheme="minorHAnsi"/>
          <w:color w:val="auto"/>
          <w:sz w:val="22"/>
          <w:szCs w:val="22"/>
        </w:rPr>
        <w:t>CLÁUSULA TERCEIRA – DO VALOR</w:t>
      </w:r>
    </w:p>
    <w:p w14:paraId="6F2FC5FF" w14:textId="77777777" w:rsidR="00AA78C2" w:rsidRPr="00DA5B35" w:rsidRDefault="00AA78C2" w:rsidP="00BC7A9F">
      <w:pPr>
        <w:numPr>
          <w:ilvl w:val="1"/>
          <w:numId w:val="4"/>
        </w:numPr>
        <w:spacing w:before="120" w:after="0" w:line="240" w:lineRule="auto"/>
        <w:ind w:left="284"/>
        <w:jc w:val="both"/>
        <w:rPr>
          <w:rFonts w:ascii="Aptos" w:hAnsi="Aptos" w:cstheme="minorHAnsi"/>
        </w:rPr>
      </w:pPr>
      <w:r w:rsidRPr="00DA5B35">
        <w:rPr>
          <w:rFonts w:ascii="Aptos" w:hAnsi="Aptos" w:cstheme="minorHAnsi"/>
        </w:rPr>
        <w:t>O valor mensal da contratação é de R$</w:t>
      </w:r>
      <w:r w:rsidRPr="00DA5B35">
        <w:rPr>
          <w:rFonts w:ascii="Aptos" w:hAnsi="Aptos" w:cstheme="minorHAnsi"/>
          <w:b/>
        </w:rPr>
        <w:t xml:space="preserve"> ___________________________, perfazendo o valor total de R$ _____________________.</w:t>
      </w:r>
    </w:p>
    <w:p w14:paraId="16CBC84B" w14:textId="77777777" w:rsidR="00AA78C2" w:rsidRPr="00DA5B35" w:rsidRDefault="00AA78C2" w:rsidP="00DA5B35">
      <w:pPr>
        <w:pStyle w:val="Nivel01Titulo"/>
        <w:numPr>
          <w:ilvl w:val="0"/>
          <w:numId w:val="0"/>
        </w:numPr>
        <w:ind w:left="360"/>
        <w:rPr>
          <w:rFonts w:ascii="Aptos" w:eastAsia="Montserrat" w:hAnsi="Aptos" w:cstheme="minorHAnsi"/>
          <w:b w:val="0"/>
          <w:color w:val="auto"/>
          <w:sz w:val="22"/>
          <w:szCs w:val="22"/>
        </w:rPr>
      </w:pPr>
      <w:r w:rsidRPr="00DA5B35">
        <w:rPr>
          <w:rFonts w:ascii="Aptos" w:eastAsia="Montserrat" w:hAnsi="Aptos" w:cstheme="minorHAnsi"/>
          <w:color w:val="auto"/>
          <w:sz w:val="22"/>
          <w:szCs w:val="22"/>
        </w:rPr>
        <w:lastRenderedPageBreak/>
        <w:t>3.2.</w:t>
      </w:r>
      <w:r w:rsidRPr="00DA5B35">
        <w:rPr>
          <w:rFonts w:ascii="Aptos" w:eastAsia="Montserrat" w:hAnsi="Aptos" w:cstheme="minorHAnsi"/>
          <w:b w:val="0"/>
          <w:color w:val="auto"/>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CF9414" w14:textId="77777777" w:rsidR="00AA78C2" w:rsidRPr="00DA5B35" w:rsidRDefault="00AA78C2" w:rsidP="00DA5B35">
      <w:pPr>
        <w:pStyle w:val="Nivel01Titulo"/>
        <w:numPr>
          <w:ilvl w:val="0"/>
          <w:numId w:val="0"/>
        </w:numPr>
        <w:ind w:left="360"/>
        <w:rPr>
          <w:rFonts w:ascii="Aptos" w:eastAsia="Montserrat" w:hAnsi="Aptos" w:cstheme="minorHAnsi"/>
          <w:b w:val="0"/>
          <w:color w:val="auto"/>
          <w:sz w:val="22"/>
          <w:szCs w:val="22"/>
        </w:rPr>
      </w:pPr>
      <w:r w:rsidRPr="00DA5B35">
        <w:rPr>
          <w:rFonts w:ascii="Aptos" w:eastAsia="Montserrat" w:hAnsi="Aptos" w:cstheme="minorHAnsi"/>
          <w:color w:val="auto"/>
          <w:sz w:val="22"/>
          <w:szCs w:val="22"/>
        </w:rPr>
        <w:t>3.3.</w:t>
      </w:r>
      <w:r w:rsidRPr="00DA5B35">
        <w:rPr>
          <w:rFonts w:ascii="Aptos" w:eastAsia="Montserrat" w:hAnsi="Aptos" w:cstheme="minorHAnsi"/>
          <w:b w:val="0"/>
          <w:color w:val="auto"/>
          <w:sz w:val="22"/>
          <w:szCs w:val="22"/>
        </w:rPr>
        <w:t xml:space="preserve"> O valor acima é meramente estimativo, de forma que os pagamentos devidos ao CONTRATADO dependerão dos quantitativos efetivamente fornecidos.</w:t>
      </w:r>
    </w:p>
    <w:p w14:paraId="10708AE6" w14:textId="77777777" w:rsidR="00AA78C2" w:rsidRPr="00DA5B35" w:rsidRDefault="00AA78C2" w:rsidP="00DA5B35">
      <w:pPr>
        <w:spacing w:after="0" w:line="240" w:lineRule="auto"/>
        <w:ind w:left="425"/>
        <w:jc w:val="both"/>
        <w:rPr>
          <w:rFonts w:ascii="Aptos" w:hAnsi="Aptos" w:cstheme="minorHAnsi"/>
        </w:rPr>
      </w:pPr>
    </w:p>
    <w:p w14:paraId="488D65E8" w14:textId="77777777" w:rsidR="00AA78C2" w:rsidRPr="00DA5B35" w:rsidRDefault="00AA78C2" w:rsidP="00BC7A9F">
      <w:pPr>
        <w:pStyle w:val="Nivel01Titulo"/>
        <w:numPr>
          <w:ilvl w:val="0"/>
          <w:numId w:val="4"/>
        </w:numPr>
        <w:spacing w:before="0"/>
        <w:ind w:left="426" w:hanging="426"/>
        <w:rPr>
          <w:rFonts w:ascii="Aptos" w:hAnsi="Aptos" w:cstheme="minorHAnsi"/>
          <w:color w:val="auto"/>
          <w:sz w:val="22"/>
          <w:szCs w:val="22"/>
        </w:rPr>
      </w:pPr>
      <w:r w:rsidRPr="00DA5B35">
        <w:rPr>
          <w:rFonts w:ascii="Aptos" w:hAnsi="Aptos" w:cstheme="minorHAnsi"/>
          <w:color w:val="auto"/>
          <w:sz w:val="22"/>
          <w:szCs w:val="22"/>
        </w:rPr>
        <w:t>CLÁUSULA QUARTA – DA DOTAÇÃO ORÇAMENTÁRIA</w:t>
      </w:r>
    </w:p>
    <w:p w14:paraId="738B52A4" w14:textId="77777777" w:rsidR="00AA78C2" w:rsidRPr="00DA5B35" w:rsidRDefault="00AA78C2" w:rsidP="00BC7A9F">
      <w:pPr>
        <w:numPr>
          <w:ilvl w:val="1"/>
          <w:numId w:val="2"/>
        </w:numPr>
        <w:spacing w:before="120" w:after="0" w:line="240" w:lineRule="auto"/>
        <w:ind w:left="709" w:hanging="425"/>
        <w:jc w:val="both"/>
        <w:rPr>
          <w:rFonts w:ascii="Aptos" w:hAnsi="Aptos" w:cstheme="minorHAnsi"/>
        </w:rPr>
      </w:pPr>
      <w:r w:rsidRPr="00DA5B35">
        <w:rPr>
          <w:rFonts w:ascii="Aptos" w:hAnsi="Aptos" w:cstheme="minorHAnsi"/>
        </w:rPr>
        <w:t xml:space="preserve">As despesas serão consignadas nas seguintes Dotações Orçamentárias: </w:t>
      </w:r>
    </w:p>
    <w:p w14:paraId="42EE43DB" w14:textId="77777777" w:rsidR="00AA78C2" w:rsidRPr="00DA5B35" w:rsidRDefault="00AA78C2" w:rsidP="00BC7A9F">
      <w:pPr>
        <w:pStyle w:val="Nivel01Titulo"/>
        <w:numPr>
          <w:ilvl w:val="0"/>
          <w:numId w:val="4"/>
        </w:numPr>
        <w:rPr>
          <w:rFonts w:ascii="Aptos" w:hAnsi="Aptos" w:cstheme="minorHAnsi"/>
          <w:color w:val="000000" w:themeColor="text1"/>
          <w:sz w:val="22"/>
          <w:szCs w:val="22"/>
        </w:rPr>
      </w:pPr>
      <w:r w:rsidRPr="00DA5B35">
        <w:rPr>
          <w:rFonts w:ascii="Aptos" w:hAnsi="Aptos" w:cstheme="minorHAnsi"/>
          <w:color w:val="000000" w:themeColor="text1"/>
          <w:sz w:val="22"/>
          <w:szCs w:val="22"/>
        </w:rPr>
        <w:t>CLÁUSULA QUINTA – DO PAGAMENTO</w:t>
      </w:r>
      <w:r w:rsidRPr="00DA5B35">
        <w:rPr>
          <w:rFonts w:ascii="Aptos" w:eastAsiaTheme="minorHAnsi" w:hAnsi="Aptos" w:cstheme="minorHAnsi"/>
          <w:color w:val="000000" w:themeColor="text1"/>
          <w:sz w:val="22"/>
          <w:szCs w:val="22"/>
          <w:lang w:eastAsia="en-US"/>
        </w:rPr>
        <w:t xml:space="preserve"> </w:t>
      </w:r>
    </w:p>
    <w:p w14:paraId="49AE0026" w14:textId="77777777" w:rsidR="00AA78C2" w:rsidRPr="00DA5B35" w:rsidRDefault="00AA78C2" w:rsidP="00DA5B35">
      <w:pPr>
        <w:spacing w:before="120" w:after="0" w:line="240" w:lineRule="auto"/>
        <w:ind w:left="720" w:hanging="360"/>
        <w:jc w:val="both"/>
        <w:rPr>
          <w:rFonts w:ascii="Aptos" w:hAnsi="Aptos" w:cstheme="minorHAnsi"/>
          <w:b/>
          <w:bCs/>
        </w:rPr>
      </w:pPr>
      <w:r w:rsidRPr="00DA5B35">
        <w:rPr>
          <w:rFonts w:ascii="Aptos" w:hAnsi="Aptos" w:cstheme="minorHAnsi"/>
          <w:b/>
        </w:rPr>
        <w:t xml:space="preserve">5.1 </w:t>
      </w:r>
      <w:r w:rsidRPr="00DA5B35">
        <w:rPr>
          <w:rFonts w:ascii="Aptos" w:hAnsi="Aptos" w:cstheme="minorHAnsi"/>
        </w:rPr>
        <w:t>O</w:t>
      </w:r>
      <w:r w:rsidRPr="00DA5B35">
        <w:rPr>
          <w:rFonts w:ascii="Aptos" w:hAnsi="Aptos" w:cstheme="minorHAnsi"/>
          <w:b/>
        </w:rPr>
        <w:t xml:space="preserve"> </w:t>
      </w:r>
      <w:r w:rsidRPr="00DA5B35">
        <w:rPr>
          <w:rFonts w:ascii="Aptos" w:hAnsi="Aptos" w:cstheme="minorHAnsi"/>
        </w:rPr>
        <w:t>prazo para pagamento ao contratado e demais condições a ele referentes encontram-se definidos no Termo de Referência, anexo a este Contrato.</w:t>
      </w:r>
    </w:p>
    <w:p w14:paraId="3348989B" w14:textId="77777777" w:rsidR="00AA78C2" w:rsidRPr="00DA5B35" w:rsidRDefault="00AA78C2" w:rsidP="00DA5B35">
      <w:pPr>
        <w:pStyle w:val="Nivel01Titulo"/>
        <w:numPr>
          <w:ilvl w:val="0"/>
          <w:numId w:val="0"/>
        </w:numPr>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 xml:space="preserve">6. </w:t>
      </w:r>
      <w:r w:rsidRPr="00DA5B35">
        <w:rPr>
          <w:rFonts w:ascii="Aptos" w:hAnsi="Aptos" w:cstheme="minorHAnsi"/>
          <w:color w:val="auto"/>
          <w:sz w:val="22"/>
          <w:szCs w:val="22"/>
        </w:rPr>
        <w:t xml:space="preserve">CLÁUSULA SEXTA – DO REAJUSTAMENTO DE PREÇOS </w:t>
      </w:r>
    </w:p>
    <w:p w14:paraId="0313543E" w14:textId="77777777" w:rsidR="00AA78C2" w:rsidRPr="00DA5B35" w:rsidRDefault="00AA78C2" w:rsidP="00BC7A9F">
      <w:pPr>
        <w:pStyle w:val="PargrafodaLista"/>
        <w:numPr>
          <w:ilvl w:val="1"/>
          <w:numId w:val="5"/>
        </w:numPr>
        <w:spacing w:before="120" w:after="0" w:line="240" w:lineRule="auto"/>
        <w:jc w:val="both"/>
        <w:rPr>
          <w:rFonts w:ascii="Aptos" w:hAnsi="Aptos" w:cstheme="minorHAnsi"/>
        </w:rPr>
      </w:pPr>
      <w:bookmarkStart w:id="1" w:name="_Hlk129955968"/>
      <w:bookmarkStart w:id="2" w:name="_Hlk129955950"/>
      <w:r w:rsidRPr="00DA5B35">
        <w:rPr>
          <w:rFonts w:ascii="Aptos" w:hAnsi="Aptos" w:cstheme="minorHAnsi"/>
        </w:rPr>
        <w:t>O valor do contrato é fixo e irreajustável no prazo de um ano contado da data de assinatura deste Termo.</w:t>
      </w:r>
      <w:bookmarkStart w:id="3" w:name="_Hlk129955991"/>
      <w:bookmarkEnd w:id="1"/>
    </w:p>
    <w:p w14:paraId="17939183" w14:textId="77777777" w:rsidR="00AA78C2" w:rsidRPr="00DA5B35" w:rsidRDefault="00AA78C2" w:rsidP="00BC7A9F">
      <w:pPr>
        <w:pStyle w:val="PargrafodaLista"/>
        <w:numPr>
          <w:ilvl w:val="1"/>
          <w:numId w:val="5"/>
        </w:numPr>
        <w:spacing w:before="120" w:after="0" w:line="240" w:lineRule="auto"/>
        <w:jc w:val="both"/>
        <w:rPr>
          <w:rFonts w:ascii="Aptos" w:hAnsi="Aptos" w:cstheme="minorHAnsi"/>
        </w:rPr>
      </w:pPr>
      <w:r w:rsidRPr="00DA5B35">
        <w:rPr>
          <w:rFonts w:ascii="Aptos" w:hAnsi="Aptos" w:cstheme="minorHAnsi"/>
        </w:rPr>
        <w:t xml:space="preserve">O objeto será contratado pelo preço ofertado, podendo ser reajustado anualmente de acordo com o Índice Nacional de Preços ao Consumidor – IPCA. </w:t>
      </w:r>
      <w:bookmarkStart w:id="4" w:name="_Hlk129956006"/>
      <w:bookmarkEnd w:id="3"/>
    </w:p>
    <w:p w14:paraId="134210E8" w14:textId="77777777" w:rsidR="00AA78C2" w:rsidRPr="00DA5B35" w:rsidRDefault="00AA78C2" w:rsidP="00BC7A9F">
      <w:pPr>
        <w:pStyle w:val="PargrafodaLista"/>
        <w:numPr>
          <w:ilvl w:val="1"/>
          <w:numId w:val="5"/>
        </w:numPr>
        <w:spacing w:before="120" w:after="0" w:line="240" w:lineRule="auto"/>
        <w:jc w:val="both"/>
        <w:rPr>
          <w:rFonts w:ascii="Aptos" w:hAnsi="Aptos" w:cstheme="minorHAnsi"/>
        </w:rPr>
      </w:pPr>
      <w:r w:rsidRPr="00DA5B35">
        <w:rPr>
          <w:rFonts w:ascii="Aptos" w:hAnsi="Aptos" w:cstheme="minorHAnsi"/>
        </w:rPr>
        <w:t xml:space="preserve">O reajuste será realizado por </w:t>
      </w:r>
      <w:proofErr w:type="spellStart"/>
      <w:r w:rsidRPr="00DA5B35">
        <w:rPr>
          <w:rFonts w:ascii="Aptos" w:hAnsi="Aptos" w:cstheme="minorHAnsi"/>
        </w:rPr>
        <w:t>apostilamento</w:t>
      </w:r>
      <w:proofErr w:type="spellEnd"/>
      <w:r w:rsidRPr="00DA5B35">
        <w:rPr>
          <w:rFonts w:ascii="Aptos" w:hAnsi="Aptos" w:cstheme="minorHAnsi"/>
        </w:rPr>
        <w:t>.</w:t>
      </w:r>
    </w:p>
    <w:bookmarkEnd w:id="2"/>
    <w:bookmarkEnd w:id="4"/>
    <w:p w14:paraId="688F553E" w14:textId="77777777" w:rsidR="00AA78C2" w:rsidRPr="00DA5B35" w:rsidRDefault="00AA78C2" w:rsidP="00BC7A9F">
      <w:pPr>
        <w:pStyle w:val="Nivel01Titulo"/>
        <w:numPr>
          <w:ilvl w:val="0"/>
          <w:numId w:val="6"/>
        </w:numPr>
        <w:rPr>
          <w:rFonts w:ascii="Aptos" w:hAnsi="Aptos" w:cstheme="minorHAnsi"/>
          <w:color w:val="auto"/>
          <w:sz w:val="22"/>
          <w:szCs w:val="22"/>
        </w:rPr>
      </w:pPr>
      <w:r w:rsidRPr="00DA5B35">
        <w:rPr>
          <w:rFonts w:ascii="Aptos" w:hAnsi="Aptos" w:cstheme="minorHAnsi"/>
          <w:color w:val="auto"/>
          <w:sz w:val="22"/>
          <w:szCs w:val="22"/>
        </w:rPr>
        <w:t>CLÁUSULA SÉTIMA – DO REGIME DE EXECUÇÃO E FISCALIZAÇÃO</w:t>
      </w:r>
    </w:p>
    <w:p w14:paraId="5DC617DE" w14:textId="77777777" w:rsidR="00AA78C2" w:rsidRPr="00DA5B35" w:rsidRDefault="00AA78C2" w:rsidP="00BC7A9F">
      <w:pPr>
        <w:numPr>
          <w:ilvl w:val="1"/>
          <w:numId w:val="4"/>
        </w:numPr>
        <w:spacing w:before="120" w:after="0" w:line="240" w:lineRule="auto"/>
        <w:ind w:left="425"/>
        <w:jc w:val="both"/>
        <w:rPr>
          <w:rFonts w:ascii="Aptos" w:hAnsi="Aptos" w:cstheme="minorHAnsi"/>
        </w:rPr>
      </w:pPr>
      <w:r w:rsidRPr="00DA5B35">
        <w:rPr>
          <w:rFonts w:ascii="Aptos" w:hAnsi="Aptos" w:cstheme="minorHAnsi"/>
        </w:rPr>
        <w:t xml:space="preserve">A gestão do Serviço a ser executado </w:t>
      </w:r>
      <w:proofErr w:type="gramStart"/>
      <w:r w:rsidRPr="00DA5B35">
        <w:rPr>
          <w:rFonts w:ascii="Aptos" w:hAnsi="Aptos" w:cstheme="minorHAnsi"/>
        </w:rPr>
        <w:t>pelo(</w:t>
      </w:r>
      <w:proofErr w:type="gramEnd"/>
      <w:r w:rsidRPr="00DA5B35">
        <w:rPr>
          <w:rFonts w:ascii="Aptos" w:hAnsi="Aptos" w:cstheme="minorHAnsi"/>
        </w:rPr>
        <w:t xml:space="preserve">a) </w:t>
      </w:r>
      <w:r w:rsidRPr="00DA5B35">
        <w:rPr>
          <w:rFonts w:ascii="Aptos" w:hAnsi="Aptos" w:cstheme="minorHAnsi"/>
          <w:b/>
        </w:rPr>
        <w:t>CONTRATADO(A)</w:t>
      </w:r>
      <w:r w:rsidRPr="00DA5B35">
        <w:rPr>
          <w:rFonts w:ascii="Aptos" w:hAnsi="Aptos" w:cstheme="minorHAnsi"/>
        </w:rPr>
        <w:t>, caberá à Prefeitura Municipal de Pau dos Ferros/RN, mediante indicação de um Fiscal de contrato, a quem competirá fiscalizar se a empresa está executando corretamente o objeto contratado, obedecendo a este Termo de Contrato.</w:t>
      </w:r>
    </w:p>
    <w:p w14:paraId="138E9284" w14:textId="77777777" w:rsidR="00AA78C2" w:rsidRPr="00DA5B35" w:rsidRDefault="00AA78C2" w:rsidP="00BC7A9F">
      <w:pPr>
        <w:numPr>
          <w:ilvl w:val="1"/>
          <w:numId w:val="4"/>
        </w:numPr>
        <w:spacing w:before="120" w:after="0" w:line="240" w:lineRule="auto"/>
        <w:ind w:left="425"/>
        <w:jc w:val="both"/>
        <w:rPr>
          <w:rFonts w:ascii="Aptos" w:hAnsi="Aptos" w:cstheme="minorHAnsi"/>
        </w:rPr>
      </w:pPr>
      <w:r w:rsidRPr="00DA5B35">
        <w:rPr>
          <w:rFonts w:ascii="Aptos" w:hAnsi="Aptos" w:cstheme="minorHAnsi"/>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5F9796E3" w14:textId="5B825006" w:rsidR="00957D6C" w:rsidRDefault="00AA78C2" w:rsidP="00BC7A9F">
      <w:pPr>
        <w:numPr>
          <w:ilvl w:val="1"/>
          <w:numId w:val="4"/>
        </w:numPr>
        <w:spacing w:before="120" w:after="0" w:line="240" w:lineRule="auto"/>
        <w:ind w:left="425"/>
        <w:jc w:val="both"/>
        <w:rPr>
          <w:rFonts w:ascii="Aptos" w:hAnsi="Aptos" w:cstheme="minorHAnsi"/>
        </w:rPr>
      </w:pPr>
      <w:r w:rsidRPr="00DA5B35">
        <w:rPr>
          <w:rFonts w:ascii="Aptos" w:hAnsi="Aptos" w:cstheme="minorHAnsi"/>
        </w:rPr>
        <w:t xml:space="preserve">A fiscalização de que trata esta cláusula não exclui nem reduz a responsabilidade da </w:t>
      </w:r>
      <w:r w:rsidRPr="00DA5B35">
        <w:rPr>
          <w:rFonts w:ascii="Aptos" w:hAnsi="Aptos" w:cstheme="minorHAnsi"/>
          <w:b/>
        </w:rPr>
        <w:t>CONTRATADA</w:t>
      </w:r>
    </w:p>
    <w:p w14:paraId="3144EA2B" w14:textId="79D143CE" w:rsidR="00957D6C" w:rsidRDefault="00957D6C" w:rsidP="00957D6C">
      <w:pPr>
        <w:tabs>
          <w:tab w:val="left" w:pos="1320"/>
        </w:tabs>
        <w:rPr>
          <w:rFonts w:ascii="Aptos" w:hAnsi="Aptos" w:cstheme="minorHAnsi"/>
        </w:rPr>
      </w:pPr>
      <w:r>
        <w:rPr>
          <w:rFonts w:ascii="Aptos" w:hAnsi="Aptos" w:cstheme="minorHAnsi"/>
        </w:rPr>
        <w:tab/>
      </w:r>
    </w:p>
    <w:p w14:paraId="6C2320AE" w14:textId="244C2513" w:rsidR="00957D6C" w:rsidRPr="00957D6C" w:rsidRDefault="00957D6C" w:rsidP="00957D6C">
      <w:pPr>
        <w:tabs>
          <w:tab w:val="left" w:pos="975"/>
          <w:tab w:val="left" w:pos="2880"/>
        </w:tabs>
        <w:rPr>
          <w:rFonts w:ascii="Aptos" w:hAnsi="Aptos" w:cstheme="minorHAnsi"/>
        </w:rPr>
      </w:pPr>
      <w:r>
        <w:rPr>
          <w:rFonts w:ascii="Aptos" w:hAnsi="Aptos" w:cstheme="minorHAnsi"/>
        </w:rPr>
        <w:tab/>
      </w:r>
      <w:r>
        <w:rPr>
          <w:rFonts w:ascii="Aptos" w:hAnsi="Aptos" w:cstheme="minorHAnsi"/>
        </w:rPr>
        <w:tab/>
      </w:r>
    </w:p>
    <w:p w14:paraId="55846080" w14:textId="77777777" w:rsidR="00AA78C2" w:rsidRPr="00DA5B35" w:rsidRDefault="00AA78C2" w:rsidP="00BC7A9F">
      <w:pPr>
        <w:pStyle w:val="Nivel01Titulo"/>
        <w:numPr>
          <w:ilvl w:val="0"/>
          <w:numId w:val="4"/>
        </w:numPr>
        <w:ind w:left="720"/>
        <w:rPr>
          <w:rFonts w:ascii="Aptos" w:hAnsi="Aptos" w:cstheme="minorHAnsi"/>
          <w:color w:val="auto"/>
          <w:sz w:val="22"/>
          <w:szCs w:val="22"/>
        </w:rPr>
      </w:pPr>
      <w:r w:rsidRPr="00DA5B35">
        <w:rPr>
          <w:rFonts w:ascii="Aptos" w:hAnsi="Aptos" w:cstheme="minorHAnsi"/>
          <w:color w:val="auto"/>
          <w:sz w:val="22"/>
          <w:szCs w:val="22"/>
        </w:rPr>
        <w:lastRenderedPageBreak/>
        <w:t>CLÁUSULA OITAVA – DAS OBRIGAÇÕES DO CONTRANTE</w:t>
      </w:r>
    </w:p>
    <w:p w14:paraId="5276E6C4" w14:textId="77777777" w:rsidR="00AA78C2" w:rsidRPr="00DA5B35" w:rsidRDefault="00AA78C2" w:rsidP="00DA5B35">
      <w:pPr>
        <w:pStyle w:val="Nivel01Titulo"/>
        <w:numPr>
          <w:ilvl w:val="0"/>
          <w:numId w:val="0"/>
        </w:numPr>
        <w:ind w:left="360"/>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w:t>
      </w:r>
      <w:r w:rsidRPr="00DA5B35">
        <w:rPr>
          <w:rFonts w:ascii="Aptos" w:eastAsiaTheme="minorHAnsi" w:hAnsi="Aptos" w:cstheme="minorHAnsi"/>
          <w:b w:val="0"/>
          <w:bCs w:val="0"/>
          <w:color w:val="auto"/>
          <w:sz w:val="22"/>
          <w:szCs w:val="22"/>
          <w:lang w:eastAsia="en-US"/>
        </w:rPr>
        <w:t xml:space="preserve"> São obrigações do CONTRATANTE:</w:t>
      </w:r>
    </w:p>
    <w:p w14:paraId="367FC5FE" w14:textId="77777777" w:rsidR="00AA78C2" w:rsidRPr="00DA5B35" w:rsidRDefault="00AA78C2" w:rsidP="00DA5B35">
      <w:pPr>
        <w:pStyle w:val="Nivel01Titulo"/>
        <w:numPr>
          <w:ilvl w:val="0"/>
          <w:numId w:val="0"/>
        </w:numPr>
        <w:tabs>
          <w:tab w:val="clear" w:pos="567"/>
        </w:tabs>
        <w:ind w:left="708"/>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8.1.1.</w:t>
      </w:r>
      <w:r w:rsidRPr="00DA5B35">
        <w:rPr>
          <w:rFonts w:ascii="Aptos" w:eastAsiaTheme="minorHAnsi" w:hAnsi="Aptos" w:cstheme="minorHAnsi"/>
          <w:b w:val="0"/>
          <w:bCs w:val="0"/>
          <w:color w:val="auto"/>
          <w:sz w:val="22"/>
          <w:szCs w:val="22"/>
          <w:lang w:eastAsia="en-US"/>
        </w:rPr>
        <w:t xml:space="preserve"> Exigir o cumprimento de todas as obrigações assumidas pelo CONTRATADO, de acordo com o contrato e seus anexos;</w:t>
      </w:r>
    </w:p>
    <w:p w14:paraId="5EDB847A" w14:textId="77777777" w:rsidR="00AA78C2" w:rsidRPr="00DA5B35" w:rsidRDefault="00AA78C2" w:rsidP="00DA5B35">
      <w:pPr>
        <w:pStyle w:val="Nivel01Titulo"/>
        <w:numPr>
          <w:ilvl w:val="0"/>
          <w:numId w:val="0"/>
        </w:numPr>
        <w:ind w:left="360"/>
        <w:rPr>
          <w:rFonts w:ascii="Aptos" w:eastAsiaTheme="minorHAnsi" w:hAnsi="Aptos" w:cstheme="minorHAnsi"/>
          <w:b w:val="0"/>
          <w:bCs w:val="0"/>
          <w:color w:val="auto"/>
          <w:sz w:val="22"/>
          <w:szCs w:val="22"/>
          <w:lang w:eastAsia="en-US"/>
        </w:rPr>
      </w:pPr>
      <w:r w:rsidRPr="00DA5B35">
        <w:rPr>
          <w:rFonts w:ascii="Aptos" w:eastAsiaTheme="minorHAnsi" w:hAnsi="Aptos" w:cstheme="minorHAnsi"/>
          <w:b w:val="0"/>
          <w:bCs w:val="0"/>
          <w:color w:val="auto"/>
          <w:sz w:val="22"/>
          <w:szCs w:val="22"/>
          <w:lang w:eastAsia="en-US"/>
        </w:rPr>
        <w:tab/>
      </w:r>
      <w:r w:rsidRPr="00DA5B35">
        <w:rPr>
          <w:rFonts w:ascii="Aptos" w:eastAsiaTheme="minorHAnsi" w:hAnsi="Aptos" w:cstheme="minorHAnsi"/>
          <w:b w:val="0"/>
          <w:bCs w:val="0"/>
          <w:color w:val="auto"/>
          <w:sz w:val="22"/>
          <w:szCs w:val="22"/>
          <w:lang w:eastAsia="en-US"/>
        </w:rPr>
        <w:tab/>
      </w:r>
      <w:r w:rsidRPr="00DA5B35">
        <w:rPr>
          <w:rFonts w:ascii="Aptos" w:eastAsiaTheme="minorHAnsi" w:hAnsi="Aptos" w:cstheme="minorHAnsi"/>
          <w:bCs w:val="0"/>
          <w:color w:val="auto"/>
          <w:sz w:val="22"/>
          <w:szCs w:val="22"/>
          <w:lang w:eastAsia="en-US"/>
        </w:rPr>
        <w:t>8.1.2.</w:t>
      </w:r>
      <w:r w:rsidRPr="00DA5B35">
        <w:rPr>
          <w:rFonts w:ascii="Aptos" w:eastAsiaTheme="minorHAnsi" w:hAnsi="Aptos" w:cstheme="minorHAnsi"/>
          <w:b w:val="0"/>
          <w:bCs w:val="0"/>
          <w:color w:val="auto"/>
          <w:sz w:val="22"/>
          <w:szCs w:val="22"/>
          <w:lang w:eastAsia="en-US"/>
        </w:rPr>
        <w:t xml:space="preserve"> Receber o objeto no prazo e condições estabelecidas no Termo de Referência;</w:t>
      </w:r>
    </w:p>
    <w:p w14:paraId="2676290B" w14:textId="77777777" w:rsidR="00AA78C2" w:rsidRPr="00DA5B35" w:rsidRDefault="00AA78C2" w:rsidP="00DA5B35">
      <w:pPr>
        <w:pStyle w:val="Nivel01Titulo"/>
        <w:numPr>
          <w:ilvl w:val="0"/>
          <w:numId w:val="0"/>
        </w:numPr>
        <w:tabs>
          <w:tab w:val="clear" w:pos="567"/>
        </w:tabs>
        <w:ind w:left="709"/>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8.1.3.</w:t>
      </w:r>
      <w:r w:rsidRPr="00DA5B35">
        <w:rPr>
          <w:rFonts w:ascii="Aptos" w:eastAsiaTheme="minorHAnsi" w:hAnsi="Aptos" w:cstheme="minorHAnsi"/>
          <w:b w:val="0"/>
          <w:bCs w:val="0"/>
          <w:color w:val="auto"/>
          <w:sz w:val="22"/>
          <w:szCs w:val="22"/>
          <w:lang w:eastAsia="en-US"/>
        </w:rPr>
        <w:t xml:space="preserve"> Notificar o CONTRATADO, por escrito, sobre vícios, defeitos ou incorreções verificadas no objeto fornecido, para que seja por ele substituído, reparado ou corrigido, no total ou em parte, às suas expensas;</w:t>
      </w:r>
    </w:p>
    <w:p w14:paraId="1E1153FB" w14:textId="77777777" w:rsidR="00AA78C2" w:rsidRPr="00DA5B35" w:rsidRDefault="00AA78C2" w:rsidP="00DA5B35">
      <w:pPr>
        <w:pStyle w:val="Nivel01Titulo"/>
        <w:numPr>
          <w:ilvl w:val="0"/>
          <w:numId w:val="0"/>
        </w:numPr>
        <w:ind w:left="708"/>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8.1.4.</w:t>
      </w:r>
      <w:r w:rsidRPr="00DA5B35">
        <w:rPr>
          <w:rFonts w:ascii="Aptos" w:eastAsiaTheme="minorHAnsi" w:hAnsi="Aptos" w:cstheme="minorHAnsi"/>
          <w:b w:val="0"/>
          <w:bCs w:val="0"/>
          <w:color w:val="auto"/>
          <w:sz w:val="22"/>
          <w:szCs w:val="22"/>
          <w:lang w:eastAsia="en-US"/>
        </w:rPr>
        <w:t xml:space="preserve"> Acompanhar e fiscalizar a execução do contrato e o cumprimento das obrigações pelo CONTRATADO;</w:t>
      </w:r>
    </w:p>
    <w:p w14:paraId="19CF7484" w14:textId="77777777" w:rsidR="00AA78C2" w:rsidRPr="00DA5B35" w:rsidRDefault="00AA78C2" w:rsidP="00DA5B35">
      <w:pPr>
        <w:pStyle w:val="Nivel01Titulo"/>
        <w:numPr>
          <w:ilvl w:val="0"/>
          <w:numId w:val="0"/>
        </w:numPr>
        <w:tabs>
          <w:tab w:val="clear" w:pos="567"/>
        </w:tabs>
        <w:ind w:left="709"/>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8.1.5.</w:t>
      </w:r>
      <w:r w:rsidRPr="00DA5B35">
        <w:rPr>
          <w:rFonts w:ascii="Aptos" w:eastAsiaTheme="minorHAnsi" w:hAnsi="Aptos" w:cstheme="minorHAnsi"/>
          <w:b w:val="0"/>
          <w:bCs w:val="0"/>
          <w:color w:val="auto"/>
          <w:sz w:val="22"/>
          <w:szCs w:val="22"/>
          <w:lang w:eastAsia="en-US"/>
        </w:rPr>
        <w:t xml:space="preserve"> Comunicar a empresa para emissão de Nota Fiscal no que </w:t>
      </w:r>
      <w:proofErr w:type="spellStart"/>
      <w:r w:rsidRPr="00DA5B35">
        <w:rPr>
          <w:rFonts w:ascii="Aptos" w:eastAsiaTheme="minorHAnsi" w:hAnsi="Aptos" w:cstheme="minorHAnsi"/>
          <w:b w:val="0"/>
          <w:bCs w:val="0"/>
          <w:color w:val="auto"/>
          <w:sz w:val="22"/>
          <w:szCs w:val="22"/>
          <w:lang w:eastAsia="en-US"/>
        </w:rPr>
        <w:t>pertine</w:t>
      </w:r>
      <w:proofErr w:type="spellEnd"/>
      <w:r w:rsidRPr="00DA5B35">
        <w:rPr>
          <w:rFonts w:ascii="Aptos" w:eastAsiaTheme="minorHAnsi" w:hAnsi="Aptos" w:cstheme="minorHAnsi"/>
          <w:b w:val="0"/>
          <w:bCs w:val="0"/>
          <w:color w:val="auto"/>
          <w:sz w:val="22"/>
          <w:szCs w:val="22"/>
          <w:lang w:eastAsia="en-US"/>
        </w:rPr>
        <w:t xml:space="preserve"> à parcela incontroversa da execução do objeto, para efeito de liquidação e pagamento, quando houver controvérsia sobre a execução do objeto, quanto à dimensão, qualidade e quantidade, conforme o art. 143 da Lei nº 14.133, de 2021;</w:t>
      </w:r>
    </w:p>
    <w:p w14:paraId="46B5A57F" w14:textId="77777777" w:rsidR="00AA78C2" w:rsidRPr="00DA5B35" w:rsidRDefault="00AA78C2" w:rsidP="00DA5B35">
      <w:pPr>
        <w:pStyle w:val="Nivel01Titulo"/>
        <w:numPr>
          <w:ilvl w:val="0"/>
          <w:numId w:val="0"/>
        </w:numPr>
        <w:ind w:left="709"/>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8.1.6.</w:t>
      </w:r>
      <w:r w:rsidRPr="00DA5B35">
        <w:rPr>
          <w:rFonts w:ascii="Aptos" w:eastAsiaTheme="minorHAnsi" w:hAnsi="Aptos" w:cstheme="minorHAnsi"/>
          <w:b w:val="0"/>
          <w:bCs w:val="0"/>
          <w:color w:val="auto"/>
          <w:sz w:val="22"/>
          <w:szCs w:val="22"/>
          <w:lang w:eastAsia="en-US"/>
        </w:rPr>
        <w:t xml:space="preserve"> Efetuar o pagamento ao CONTRATADO do valor correspondente ao fornecimento do objeto, no prazo, forma e condições estabelecidos no presente Contrato;</w:t>
      </w:r>
    </w:p>
    <w:p w14:paraId="419AE628" w14:textId="77777777" w:rsidR="00AA78C2" w:rsidRPr="00DA5B35" w:rsidRDefault="00AA78C2" w:rsidP="00DA5B35">
      <w:pPr>
        <w:pStyle w:val="Nivel01Titulo"/>
        <w:numPr>
          <w:ilvl w:val="0"/>
          <w:numId w:val="0"/>
        </w:numPr>
        <w:ind w:left="709"/>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8.1.7.</w:t>
      </w:r>
      <w:r w:rsidRPr="00DA5B35">
        <w:rPr>
          <w:rFonts w:ascii="Aptos" w:eastAsiaTheme="minorHAnsi" w:hAnsi="Aptos" w:cstheme="minorHAnsi"/>
          <w:b w:val="0"/>
          <w:bCs w:val="0"/>
          <w:color w:val="auto"/>
          <w:sz w:val="22"/>
          <w:szCs w:val="22"/>
          <w:lang w:eastAsia="en-US"/>
        </w:rPr>
        <w:t xml:space="preserve"> Aplicar ao CONTRATADO as sanções previstas na lei e neste Contrato;</w:t>
      </w:r>
    </w:p>
    <w:p w14:paraId="6E7C7162" w14:textId="77777777" w:rsidR="00AA78C2" w:rsidRPr="00DA5B35" w:rsidRDefault="00AA78C2" w:rsidP="00DA5B35">
      <w:pPr>
        <w:pStyle w:val="Nivel01Titulo"/>
        <w:numPr>
          <w:ilvl w:val="0"/>
          <w:numId w:val="0"/>
        </w:numPr>
        <w:tabs>
          <w:tab w:val="clear" w:pos="567"/>
        </w:tabs>
        <w:ind w:left="709"/>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8.1.8.</w:t>
      </w:r>
      <w:r w:rsidRPr="00DA5B35">
        <w:rPr>
          <w:rFonts w:ascii="Aptos" w:eastAsiaTheme="minorHAnsi" w:hAnsi="Aptos" w:cstheme="minorHAnsi"/>
          <w:b w:val="0"/>
          <w:bCs w:val="0"/>
          <w:color w:val="auto"/>
          <w:sz w:val="22"/>
          <w:szCs w:val="22"/>
          <w:lang w:eastAsia="en-US"/>
        </w:rPr>
        <w:t xml:space="preserve"> Cientificar o órgão de representação judicial da PREFEITURA MUNICIPAL DE PAU DOS FERROS para adoção das medidas cabíveis quando do descumprimento de obrigações pelo CONTRATADO;</w:t>
      </w:r>
    </w:p>
    <w:p w14:paraId="3716A92C" w14:textId="77777777" w:rsidR="00AA78C2" w:rsidRPr="00DA5B35" w:rsidRDefault="00AA78C2" w:rsidP="00DA5B35">
      <w:pPr>
        <w:pStyle w:val="Nivel01Titulo"/>
        <w:numPr>
          <w:ilvl w:val="0"/>
          <w:numId w:val="0"/>
        </w:numPr>
        <w:ind w:left="1701"/>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8.1.8.1.</w:t>
      </w:r>
      <w:r w:rsidRPr="00DA5B35">
        <w:rPr>
          <w:rFonts w:ascii="Aptos" w:eastAsiaTheme="minorHAnsi" w:hAnsi="Aptos" w:cstheme="minorHAnsi"/>
          <w:b w:val="0"/>
          <w:bCs w:val="0"/>
          <w:color w:val="auto"/>
          <w:sz w:val="22"/>
          <w:szCs w:val="22"/>
          <w:lang w:eastAsia="en-US"/>
        </w:rPr>
        <w:t xml:space="preserve">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7B64DE76" w14:textId="77777777" w:rsidR="00AA78C2" w:rsidRPr="00DA5B35" w:rsidRDefault="00AA78C2" w:rsidP="00DA5B35">
      <w:pPr>
        <w:pStyle w:val="Nivel01Titulo"/>
        <w:numPr>
          <w:ilvl w:val="0"/>
          <w:numId w:val="0"/>
        </w:numPr>
        <w:ind w:left="1701"/>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8.1.8.2.</w:t>
      </w:r>
      <w:r w:rsidRPr="00DA5B35">
        <w:rPr>
          <w:rFonts w:ascii="Aptos" w:eastAsiaTheme="minorHAnsi" w:hAnsi="Aptos" w:cstheme="minorHAnsi"/>
          <w:b w:val="0"/>
          <w:bCs w:val="0"/>
          <w:color w:val="auto"/>
          <w:sz w:val="22"/>
          <w:szCs w:val="22"/>
          <w:lang w:eastAsia="en-US"/>
        </w:rPr>
        <w:t xml:space="preserve"> Concluída a instrução do requerimento, a contar da data do protocolo, a Administração terá o prazo de 10 (dez) dias, admitida a prorrogação motivada por igual período.</w:t>
      </w:r>
    </w:p>
    <w:p w14:paraId="67B76121" w14:textId="77777777" w:rsidR="00AA78C2" w:rsidRPr="00DA5B35" w:rsidRDefault="00AA78C2" w:rsidP="00DA5B35">
      <w:pPr>
        <w:pStyle w:val="Nivel01Titulo"/>
        <w:numPr>
          <w:ilvl w:val="0"/>
          <w:numId w:val="0"/>
        </w:numPr>
        <w:tabs>
          <w:tab w:val="clear" w:pos="567"/>
        </w:tabs>
        <w:ind w:left="709"/>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8.1.9.</w:t>
      </w:r>
      <w:r w:rsidRPr="00DA5B35">
        <w:rPr>
          <w:rFonts w:ascii="Aptos" w:eastAsiaTheme="minorHAnsi" w:hAnsi="Aptos" w:cstheme="minorHAnsi"/>
          <w:b w:val="0"/>
          <w:bCs w:val="0"/>
          <w:color w:val="auto"/>
          <w:sz w:val="22"/>
          <w:szCs w:val="22"/>
          <w:lang w:eastAsia="en-US"/>
        </w:rPr>
        <w:t xml:space="preserve"> Responder eventuais pedidos de reestabelecimento do equilíbrio econômico-financeiro feitos pelo contratado no prazo máximo de 10 (dez) dias.</w:t>
      </w:r>
    </w:p>
    <w:p w14:paraId="01163065" w14:textId="77777777" w:rsidR="00AA78C2" w:rsidRPr="00DA5B35" w:rsidRDefault="00AA78C2" w:rsidP="00DA5B35">
      <w:pPr>
        <w:pStyle w:val="Nivel01Titulo"/>
        <w:numPr>
          <w:ilvl w:val="0"/>
          <w:numId w:val="0"/>
        </w:numPr>
        <w:ind w:left="709"/>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8.1.10.</w:t>
      </w:r>
      <w:r w:rsidRPr="00DA5B35">
        <w:rPr>
          <w:rFonts w:ascii="Aptos" w:eastAsiaTheme="minorHAnsi" w:hAnsi="Aptos" w:cstheme="minorHAnsi"/>
          <w:b w:val="0"/>
          <w:bCs w:val="0"/>
          <w:color w:val="auto"/>
          <w:sz w:val="22"/>
          <w:szCs w:val="22"/>
          <w:lang w:eastAsia="en-US"/>
        </w:rPr>
        <w:t xml:space="preserve"> Notificar os emitentes das garantias quanto ao início de processo administrativo para apuração de descumprimento de cláusulas contratuais.</w:t>
      </w:r>
    </w:p>
    <w:p w14:paraId="4B4B3A67" w14:textId="77777777" w:rsidR="00AA78C2" w:rsidRPr="00DA5B35" w:rsidRDefault="00AA78C2" w:rsidP="00DA5B35">
      <w:pPr>
        <w:pStyle w:val="Nivel01Titulo"/>
        <w:numPr>
          <w:ilvl w:val="0"/>
          <w:numId w:val="0"/>
        </w:numPr>
        <w:ind w:left="360"/>
        <w:rPr>
          <w:rFonts w:ascii="Aptos" w:eastAsiaTheme="minorHAnsi" w:hAnsi="Aptos" w:cstheme="minorHAnsi"/>
          <w:b w:val="0"/>
          <w:bCs w:val="0"/>
          <w:color w:val="auto"/>
          <w:sz w:val="22"/>
          <w:szCs w:val="22"/>
          <w:lang w:eastAsia="en-US"/>
        </w:rPr>
      </w:pPr>
      <w:r w:rsidRPr="00DA5B35">
        <w:rPr>
          <w:rFonts w:ascii="Aptos" w:eastAsiaTheme="minorHAnsi" w:hAnsi="Aptos" w:cstheme="minorHAnsi"/>
          <w:bCs w:val="0"/>
          <w:color w:val="auto"/>
          <w:sz w:val="22"/>
          <w:szCs w:val="22"/>
          <w:lang w:eastAsia="en-US"/>
        </w:rPr>
        <w:t>8.2.</w:t>
      </w:r>
      <w:r w:rsidRPr="00DA5B35">
        <w:rPr>
          <w:rFonts w:ascii="Aptos" w:eastAsiaTheme="minorHAnsi" w:hAnsi="Aptos" w:cstheme="minorHAnsi"/>
          <w:b w:val="0"/>
          <w:bCs w:val="0"/>
          <w:color w:val="auto"/>
          <w:sz w:val="22"/>
          <w:szCs w:val="22"/>
          <w:lang w:eastAsia="en-US"/>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281520" w14:textId="77777777" w:rsidR="00772E3D" w:rsidRPr="00DA5B35" w:rsidRDefault="00772E3D" w:rsidP="00DA5B35">
      <w:pPr>
        <w:spacing w:line="240" w:lineRule="auto"/>
        <w:rPr>
          <w:rFonts w:ascii="Aptos" w:hAnsi="Aptos"/>
        </w:rPr>
      </w:pPr>
    </w:p>
    <w:p w14:paraId="200C659A" w14:textId="77777777" w:rsidR="00AA78C2" w:rsidRPr="00DA5B35" w:rsidRDefault="00AA78C2" w:rsidP="00BC7A9F">
      <w:pPr>
        <w:pStyle w:val="Nivel01Titulo"/>
        <w:numPr>
          <w:ilvl w:val="0"/>
          <w:numId w:val="4"/>
        </w:numPr>
        <w:rPr>
          <w:rFonts w:ascii="Aptos" w:hAnsi="Aptos" w:cstheme="minorHAnsi"/>
          <w:color w:val="auto"/>
          <w:sz w:val="22"/>
          <w:szCs w:val="22"/>
        </w:rPr>
      </w:pPr>
      <w:r w:rsidRPr="00DA5B35">
        <w:rPr>
          <w:rFonts w:ascii="Aptos" w:hAnsi="Aptos" w:cstheme="minorHAnsi"/>
          <w:color w:val="auto"/>
          <w:sz w:val="22"/>
          <w:szCs w:val="22"/>
        </w:rPr>
        <w:t xml:space="preserve">CLÁUSULA NONA – DAS OBRIGAÇÕES DA CONTRATADA </w:t>
      </w:r>
    </w:p>
    <w:p w14:paraId="16A27E45"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2D2CED1" w14:textId="77777777" w:rsidR="00AA78C2" w:rsidRPr="00DA5B35" w:rsidRDefault="00AA78C2" w:rsidP="00BC7A9F">
      <w:pPr>
        <w:pStyle w:val="PargrafodaLista"/>
        <w:numPr>
          <w:ilvl w:val="1"/>
          <w:numId w:val="4"/>
        </w:numPr>
        <w:spacing w:line="240" w:lineRule="auto"/>
        <w:rPr>
          <w:rFonts w:ascii="Aptos" w:hAnsi="Aptos" w:cstheme="minorHAnsi"/>
          <w:lang w:eastAsia="pt-BR"/>
        </w:rPr>
      </w:pPr>
      <w:r w:rsidRPr="00DA5B35">
        <w:rPr>
          <w:rFonts w:ascii="Aptos" w:hAnsi="Aptos" w:cstheme="minorHAnsi"/>
          <w:lang w:eastAsia="pt-BR"/>
        </w:rPr>
        <w:t>Entregar o objeto acompanhado do manual do usuário, com uma versão em português, e da relação da rede de assistência técnica autorizada;</w:t>
      </w:r>
    </w:p>
    <w:p w14:paraId="1C551925"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7B2659B"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Comunicar ao Fiscal do contrato, no prazo de 24 (vinte e quatro) horas, qualquer ocorrência anormal ou acidente que se verifique no local dos serviços.</w:t>
      </w:r>
    </w:p>
    <w:p w14:paraId="61F09185"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Atender às determinações regulares emitidas pelo fiscal do contrato ou autoridade superior (art. 137, II) e prestar todo esclarecimento ou informação por eles solicitados;</w:t>
      </w:r>
    </w:p>
    <w:p w14:paraId="650B8D95"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43670C"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FD4E9A3"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613E77B" w14:textId="77777777" w:rsidR="00AA78C2" w:rsidRPr="00DA5B35" w:rsidRDefault="00AA78C2" w:rsidP="00BC7A9F">
      <w:pPr>
        <w:pStyle w:val="PargrafodaLista"/>
        <w:numPr>
          <w:ilvl w:val="0"/>
          <w:numId w:val="8"/>
        </w:numPr>
        <w:spacing w:line="240" w:lineRule="auto"/>
        <w:ind w:firstLine="69"/>
        <w:jc w:val="both"/>
        <w:rPr>
          <w:rFonts w:ascii="Aptos" w:hAnsi="Aptos" w:cstheme="minorHAnsi"/>
          <w:lang w:eastAsia="pt-BR"/>
        </w:rPr>
      </w:pPr>
      <w:proofErr w:type="gramStart"/>
      <w:r w:rsidRPr="00DA5B35">
        <w:rPr>
          <w:rFonts w:ascii="Aptos" w:hAnsi="Aptos" w:cstheme="minorHAnsi"/>
          <w:lang w:eastAsia="pt-BR"/>
        </w:rPr>
        <w:t>prova</w:t>
      </w:r>
      <w:proofErr w:type="gramEnd"/>
      <w:r w:rsidRPr="00DA5B35">
        <w:rPr>
          <w:rFonts w:ascii="Aptos" w:hAnsi="Aptos" w:cstheme="minorHAnsi"/>
          <w:lang w:eastAsia="pt-BR"/>
        </w:rPr>
        <w:t xml:space="preserve"> de regularidade relativa à Seguridade Social; </w:t>
      </w:r>
    </w:p>
    <w:p w14:paraId="24A44EA6" w14:textId="77777777" w:rsidR="00AA78C2" w:rsidRPr="00DA5B35" w:rsidRDefault="00AA78C2" w:rsidP="00BC7A9F">
      <w:pPr>
        <w:pStyle w:val="PargrafodaLista"/>
        <w:numPr>
          <w:ilvl w:val="0"/>
          <w:numId w:val="8"/>
        </w:numPr>
        <w:spacing w:line="240" w:lineRule="auto"/>
        <w:ind w:firstLine="69"/>
        <w:jc w:val="both"/>
        <w:rPr>
          <w:rFonts w:ascii="Aptos" w:hAnsi="Aptos" w:cstheme="minorHAnsi"/>
          <w:lang w:eastAsia="pt-BR"/>
        </w:rPr>
      </w:pPr>
      <w:proofErr w:type="gramStart"/>
      <w:r w:rsidRPr="00DA5B35">
        <w:rPr>
          <w:rFonts w:ascii="Aptos" w:hAnsi="Aptos" w:cstheme="minorHAnsi"/>
          <w:lang w:eastAsia="pt-BR"/>
        </w:rPr>
        <w:t>certidão</w:t>
      </w:r>
      <w:proofErr w:type="gramEnd"/>
      <w:r w:rsidRPr="00DA5B35">
        <w:rPr>
          <w:rFonts w:ascii="Aptos" w:hAnsi="Aptos" w:cstheme="minorHAnsi"/>
          <w:lang w:eastAsia="pt-BR"/>
        </w:rPr>
        <w:t xml:space="preserve"> conjunta relativa aos tributos federais e à Dívida Ativa da União;</w:t>
      </w:r>
    </w:p>
    <w:p w14:paraId="4E69FE89" w14:textId="77777777" w:rsidR="00AA78C2" w:rsidRPr="00DA5B35" w:rsidRDefault="00AA78C2" w:rsidP="00BC7A9F">
      <w:pPr>
        <w:pStyle w:val="PargrafodaLista"/>
        <w:numPr>
          <w:ilvl w:val="0"/>
          <w:numId w:val="8"/>
        </w:numPr>
        <w:spacing w:line="240" w:lineRule="auto"/>
        <w:ind w:firstLine="69"/>
        <w:jc w:val="both"/>
        <w:rPr>
          <w:rFonts w:ascii="Aptos" w:hAnsi="Aptos" w:cstheme="minorHAnsi"/>
          <w:lang w:eastAsia="pt-BR"/>
        </w:rPr>
      </w:pPr>
      <w:proofErr w:type="gramStart"/>
      <w:r w:rsidRPr="00DA5B35">
        <w:rPr>
          <w:rFonts w:ascii="Aptos" w:hAnsi="Aptos" w:cstheme="minorHAnsi"/>
          <w:lang w:eastAsia="pt-BR"/>
        </w:rPr>
        <w:t>certidões</w:t>
      </w:r>
      <w:proofErr w:type="gramEnd"/>
      <w:r w:rsidRPr="00DA5B35">
        <w:rPr>
          <w:rFonts w:ascii="Aptos" w:hAnsi="Aptos" w:cstheme="minorHAnsi"/>
          <w:lang w:eastAsia="pt-BR"/>
        </w:rPr>
        <w:t xml:space="preserve"> que comprovem a regularidade perante a Fazenda Municipal ou Distrital do domicílio ou sede do contratado; </w:t>
      </w:r>
    </w:p>
    <w:p w14:paraId="5356AB81" w14:textId="77777777" w:rsidR="00AA78C2" w:rsidRPr="00DA5B35" w:rsidRDefault="00AA78C2" w:rsidP="00BC7A9F">
      <w:pPr>
        <w:pStyle w:val="PargrafodaLista"/>
        <w:numPr>
          <w:ilvl w:val="0"/>
          <w:numId w:val="8"/>
        </w:numPr>
        <w:spacing w:line="240" w:lineRule="auto"/>
        <w:ind w:firstLine="69"/>
        <w:jc w:val="both"/>
        <w:rPr>
          <w:rFonts w:ascii="Aptos" w:hAnsi="Aptos" w:cstheme="minorHAnsi"/>
          <w:lang w:eastAsia="pt-BR"/>
        </w:rPr>
      </w:pPr>
      <w:r w:rsidRPr="00DA5B35">
        <w:rPr>
          <w:rFonts w:ascii="Aptos" w:hAnsi="Aptos" w:cstheme="minorHAnsi"/>
          <w:lang w:eastAsia="pt-BR"/>
        </w:rPr>
        <w:t>Certidão de Regularidade do FGTS – CRF; e</w:t>
      </w:r>
    </w:p>
    <w:p w14:paraId="3EFE569F" w14:textId="77777777" w:rsidR="00AA78C2" w:rsidRPr="00DA5B35" w:rsidRDefault="00AA78C2" w:rsidP="00BC7A9F">
      <w:pPr>
        <w:pStyle w:val="PargrafodaLista"/>
        <w:numPr>
          <w:ilvl w:val="0"/>
          <w:numId w:val="8"/>
        </w:numPr>
        <w:spacing w:line="240" w:lineRule="auto"/>
        <w:ind w:firstLine="69"/>
        <w:jc w:val="both"/>
        <w:rPr>
          <w:rFonts w:ascii="Aptos" w:hAnsi="Aptos" w:cstheme="minorHAnsi"/>
          <w:lang w:eastAsia="pt-BR"/>
        </w:rPr>
      </w:pPr>
      <w:r w:rsidRPr="00DA5B35">
        <w:rPr>
          <w:rFonts w:ascii="Aptos" w:hAnsi="Aptos" w:cstheme="minorHAnsi"/>
          <w:lang w:eastAsia="pt-BR"/>
        </w:rPr>
        <w:t xml:space="preserve">Certidão Negativa de Débitos Trabalhistas – CNDT; </w:t>
      </w:r>
    </w:p>
    <w:p w14:paraId="3E4DD4AC"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AE4AC31"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Comunicar ao Fiscal do contrato, no prazo de 24 (vinte e quatro) horas, qualquer ocorrência anormal ou acidente que se verifique no local dos serviços.</w:t>
      </w:r>
    </w:p>
    <w:p w14:paraId="41AEA83F" w14:textId="77777777" w:rsidR="00AA78C2" w:rsidRPr="00DA5B35" w:rsidRDefault="00AA78C2" w:rsidP="00BC7A9F">
      <w:pPr>
        <w:pStyle w:val="PargrafodaLista"/>
        <w:numPr>
          <w:ilvl w:val="1"/>
          <w:numId w:val="4"/>
        </w:numPr>
        <w:spacing w:line="240" w:lineRule="auto"/>
        <w:rPr>
          <w:rFonts w:ascii="Aptos" w:hAnsi="Aptos" w:cstheme="minorHAnsi"/>
          <w:lang w:eastAsia="pt-BR"/>
        </w:rPr>
      </w:pPr>
      <w:r w:rsidRPr="00DA5B35">
        <w:rPr>
          <w:rFonts w:ascii="Aptos" w:hAnsi="Aptos" w:cstheme="minorHAnsi"/>
          <w:lang w:eastAsia="pt-BR"/>
        </w:rPr>
        <w:t>Paralisar, por determinação do contratante, qualquer atividade que não esteja sendo executada de acordo com a boa técnica ou que ponha em risco a segurança de pessoas ou bens de terceiros.</w:t>
      </w:r>
    </w:p>
    <w:p w14:paraId="6479478F"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 xml:space="preserve">Manter durante toda a vigência do contrato, em compatibilidade com as obrigações assumidas, todas as condições exigidas para habilitação na licitação; </w:t>
      </w:r>
    </w:p>
    <w:p w14:paraId="1BBB2E84"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Cumprir, durante todo o período de execução do contrato, a reserva de cargos prevista em lei para pessoa com deficiência, para reabilitado da Previdência Social ou para aprendiz, bem como as reservas de cargos previstas na legislação (art. 116);</w:t>
      </w:r>
    </w:p>
    <w:p w14:paraId="76F43133"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Comprovar a reserva de cargos a que se refere a cláusula acima, no prazo fixado pelo fiscal do contrato, com a indicação dos empregados que preencheram as referidas vagas (art. 116, parágrafo único);</w:t>
      </w:r>
    </w:p>
    <w:p w14:paraId="11107B06"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Guardar sigilo sobre todas as informações obtidas em decorrência do cumprimento do contrato;</w:t>
      </w:r>
    </w:p>
    <w:p w14:paraId="404C54A5"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B581203" w14:textId="77777777" w:rsidR="00AA78C2" w:rsidRPr="00DA5B35" w:rsidRDefault="00AA78C2" w:rsidP="00BC7A9F">
      <w:pPr>
        <w:pStyle w:val="PargrafodaLista"/>
        <w:numPr>
          <w:ilvl w:val="1"/>
          <w:numId w:val="4"/>
        </w:numPr>
        <w:spacing w:line="240" w:lineRule="auto"/>
        <w:jc w:val="both"/>
        <w:rPr>
          <w:rFonts w:ascii="Aptos" w:hAnsi="Aptos" w:cstheme="minorHAnsi"/>
          <w:lang w:eastAsia="pt-BR"/>
        </w:rPr>
      </w:pPr>
      <w:r w:rsidRPr="00DA5B35">
        <w:rPr>
          <w:rFonts w:ascii="Aptos" w:hAnsi="Aptos" w:cstheme="minorHAnsi"/>
          <w:lang w:eastAsia="pt-BR"/>
        </w:rPr>
        <w:t>Cumprir, além dos postulados legais vigentes de âmbito federal, estadual ou municipal, as normas de segurança do Contratante;</w:t>
      </w:r>
    </w:p>
    <w:p w14:paraId="0CB7CF4A" w14:textId="77777777" w:rsidR="00AA78C2" w:rsidRPr="00DA5B35" w:rsidRDefault="00AA78C2" w:rsidP="00BC7A9F">
      <w:pPr>
        <w:pStyle w:val="Nivel01Titulo"/>
        <w:numPr>
          <w:ilvl w:val="0"/>
          <w:numId w:val="4"/>
        </w:numPr>
        <w:ind w:left="142"/>
        <w:rPr>
          <w:rFonts w:ascii="Aptos" w:hAnsi="Aptos" w:cstheme="minorHAnsi"/>
          <w:color w:val="auto"/>
          <w:sz w:val="22"/>
          <w:szCs w:val="22"/>
        </w:rPr>
      </w:pPr>
      <w:r w:rsidRPr="00DA5B35">
        <w:rPr>
          <w:rFonts w:ascii="Aptos" w:hAnsi="Aptos" w:cstheme="minorHAnsi"/>
          <w:color w:val="auto"/>
          <w:sz w:val="22"/>
          <w:szCs w:val="22"/>
        </w:rPr>
        <w:t>CLÁUSULA DÉCIMA – DAS SANÇÕES ADMINISTRATIVAS</w:t>
      </w:r>
    </w:p>
    <w:p w14:paraId="02980754" w14:textId="77777777" w:rsidR="00AA78C2" w:rsidRPr="00DA5B35" w:rsidRDefault="00AA78C2" w:rsidP="00DA5B35">
      <w:pPr>
        <w:spacing w:line="240" w:lineRule="auto"/>
        <w:ind w:left="360"/>
        <w:jc w:val="both"/>
        <w:rPr>
          <w:rFonts w:ascii="Aptos" w:hAnsi="Aptos" w:cstheme="minorHAnsi"/>
          <w:lang w:eastAsia="pt-BR"/>
        </w:rPr>
      </w:pPr>
      <w:r w:rsidRPr="00DA5B35">
        <w:rPr>
          <w:rFonts w:ascii="Aptos" w:hAnsi="Aptos" w:cstheme="minorHAnsi"/>
          <w:b/>
          <w:lang w:eastAsia="pt-BR"/>
        </w:rPr>
        <w:t>10.1</w:t>
      </w:r>
      <w:r w:rsidRPr="00DA5B35">
        <w:rPr>
          <w:rFonts w:ascii="Aptos" w:hAnsi="Aptos" w:cstheme="minorHAnsi"/>
          <w:lang w:eastAsia="pt-BR"/>
        </w:rPr>
        <w:t xml:space="preserve">. Comete infração administrativa, nos termos da Lei nº 14.133, de 2021, </w:t>
      </w:r>
      <w:proofErr w:type="gramStart"/>
      <w:r w:rsidRPr="00DA5B35">
        <w:rPr>
          <w:rFonts w:ascii="Aptos" w:hAnsi="Aptos" w:cstheme="minorHAnsi"/>
          <w:lang w:eastAsia="pt-BR"/>
        </w:rPr>
        <w:t>o(</w:t>
      </w:r>
      <w:proofErr w:type="gramEnd"/>
      <w:r w:rsidRPr="00DA5B35">
        <w:rPr>
          <w:rFonts w:ascii="Aptos" w:hAnsi="Aptos" w:cstheme="minorHAnsi"/>
          <w:lang w:eastAsia="pt-BR"/>
        </w:rPr>
        <w:t xml:space="preserve">a) </w:t>
      </w:r>
      <w:r w:rsidRPr="00DA5B35">
        <w:rPr>
          <w:rFonts w:ascii="Aptos" w:hAnsi="Aptos" w:cstheme="minorHAnsi"/>
          <w:b/>
          <w:lang w:eastAsia="pt-BR"/>
        </w:rPr>
        <w:t>CONTRATADO(A)</w:t>
      </w:r>
      <w:r w:rsidRPr="00DA5B35">
        <w:rPr>
          <w:rFonts w:ascii="Aptos" w:hAnsi="Aptos" w:cstheme="minorHAnsi"/>
          <w:lang w:eastAsia="pt-BR"/>
        </w:rPr>
        <w:t xml:space="preserve"> que:</w:t>
      </w:r>
    </w:p>
    <w:p w14:paraId="1D5DD2E5"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lastRenderedPageBreak/>
        <w:t>a)</w:t>
      </w:r>
      <w:r w:rsidRPr="00DA5B35">
        <w:rPr>
          <w:rFonts w:ascii="Aptos" w:hAnsi="Aptos" w:cstheme="minorHAnsi"/>
          <w:lang w:eastAsia="pt-BR"/>
        </w:rPr>
        <w:tab/>
        <w:t>der causa à inexecução parcial do contrato;</w:t>
      </w:r>
    </w:p>
    <w:p w14:paraId="33706992"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t>b)</w:t>
      </w:r>
      <w:r w:rsidRPr="00DA5B35">
        <w:rPr>
          <w:rFonts w:ascii="Aptos" w:hAnsi="Aptos" w:cstheme="minorHAnsi"/>
          <w:lang w:eastAsia="pt-BR"/>
        </w:rPr>
        <w:tab/>
        <w:t>der causa à inexecução parcial do contrato que cause grave dano à Administração ou ao funcionamento dos serviços públicos ou ao interesse coletivo;</w:t>
      </w:r>
    </w:p>
    <w:p w14:paraId="7A8ED05D"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t>c)</w:t>
      </w:r>
      <w:r w:rsidRPr="00DA5B35">
        <w:rPr>
          <w:rFonts w:ascii="Aptos" w:hAnsi="Aptos" w:cstheme="minorHAnsi"/>
          <w:lang w:eastAsia="pt-BR"/>
        </w:rPr>
        <w:tab/>
        <w:t>der causa à inexecução total do contrato;</w:t>
      </w:r>
    </w:p>
    <w:p w14:paraId="53DC872E"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t>d)</w:t>
      </w:r>
      <w:r w:rsidRPr="00DA5B35">
        <w:rPr>
          <w:rFonts w:ascii="Aptos" w:hAnsi="Aptos" w:cstheme="minorHAnsi"/>
          <w:lang w:eastAsia="pt-BR"/>
        </w:rPr>
        <w:tab/>
        <w:t>ensejar o retardamento da execução ou da entrega do objeto da contratação sem motivo justificado;</w:t>
      </w:r>
    </w:p>
    <w:p w14:paraId="4E3AD23E"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t>e)</w:t>
      </w:r>
      <w:r w:rsidRPr="00DA5B35">
        <w:rPr>
          <w:rFonts w:ascii="Aptos" w:hAnsi="Aptos" w:cstheme="minorHAnsi"/>
          <w:lang w:eastAsia="pt-BR"/>
        </w:rPr>
        <w:tab/>
        <w:t>apresentar documentação falsa ou prestar declaração falsa durante a execução do contrato;</w:t>
      </w:r>
    </w:p>
    <w:p w14:paraId="41A068E5"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t>f)</w:t>
      </w:r>
      <w:r w:rsidRPr="00DA5B35">
        <w:rPr>
          <w:rFonts w:ascii="Aptos" w:hAnsi="Aptos" w:cstheme="minorHAnsi"/>
          <w:lang w:eastAsia="pt-BR"/>
        </w:rPr>
        <w:tab/>
        <w:t>praticar ato fraudulento na execução do contrato;</w:t>
      </w:r>
    </w:p>
    <w:p w14:paraId="41E4E0E6"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t>g)</w:t>
      </w:r>
      <w:r w:rsidRPr="00DA5B35">
        <w:rPr>
          <w:rFonts w:ascii="Aptos" w:hAnsi="Aptos" w:cstheme="minorHAnsi"/>
          <w:lang w:eastAsia="pt-BR"/>
        </w:rPr>
        <w:tab/>
        <w:t>comportar-se de modo inidôneo ou cometer fraude de qualquer natureza;</w:t>
      </w:r>
    </w:p>
    <w:p w14:paraId="0494AAE1"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t>h)</w:t>
      </w:r>
      <w:r w:rsidRPr="00DA5B35">
        <w:rPr>
          <w:rFonts w:ascii="Aptos" w:hAnsi="Aptos" w:cstheme="minorHAnsi"/>
          <w:lang w:eastAsia="pt-BR"/>
        </w:rPr>
        <w:tab/>
        <w:t>praticar ato lesivo previsto no art. 5º da Lei nº 12.846, de 1º de agosto de 2013.</w:t>
      </w:r>
    </w:p>
    <w:p w14:paraId="566C2C9D"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10.2</w:t>
      </w:r>
      <w:r w:rsidRPr="00DA5B35">
        <w:rPr>
          <w:rFonts w:ascii="Aptos" w:hAnsi="Aptos" w:cstheme="minorHAnsi"/>
          <w:lang w:eastAsia="pt-BR"/>
        </w:rPr>
        <w:t xml:space="preserve">. Serão aplicadas </w:t>
      </w:r>
      <w:proofErr w:type="gramStart"/>
      <w:r w:rsidRPr="00DA5B35">
        <w:rPr>
          <w:rFonts w:ascii="Aptos" w:hAnsi="Aptos" w:cstheme="minorHAnsi"/>
          <w:lang w:eastAsia="pt-BR"/>
        </w:rPr>
        <w:t>ao(</w:t>
      </w:r>
      <w:proofErr w:type="gramEnd"/>
      <w:r w:rsidRPr="00DA5B35">
        <w:rPr>
          <w:rFonts w:ascii="Aptos" w:hAnsi="Aptos" w:cstheme="minorHAnsi"/>
          <w:lang w:eastAsia="pt-BR"/>
        </w:rPr>
        <w:t xml:space="preserve">a) </w:t>
      </w:r>
      <w:r w:rsidRPr="00DA5B35">
        <w:rPr>
          <w:rFonts w:ascii="Aptos" w:hAnsi="Aptos" w:cstheme="minorHAnsi"/>
          <w:b/>
          <w:lang w:eastAsia="pt-BR"/>
        </w:rPr>
        <w:t>CONTRATADO(A)</w:t>
      </w:r>
      <w:r w:rsidRPr="00DA5B35">
        <w:rPr>
          <w:rFonts w:ascii="Aptos" w:hAnsi="Aptos" w:cstheme="minorHAnsi"/>
          <w:lang w:eastAsia="pt-BR"/>
        </w:rPr>
        <w:t xml:space="preserve"> que incorrer nas infrações acima descritas as seguintes sanções:</w:t>
      </w:r>
    </w:p>
    <w:p w14:paraId="0EF869B1" w14:textId="77777777" w:rsidR="00AA78C2" w:rsidRPr="00DA5B35" w:rsidRDefault="00AA78C2" w:rsidP="00DA5B35">
      <w:pPr>
        <w:spacing w:after="0" w:line="240" w:lineRule="auto"/>
        <w:ind w:left="1701"/>
        <w:jc w:val="both"/>
        <w:rPr>
          <w:rFonts w:ascii="Aptos" w:hAnsi="Aptos" w:cstheme="minorHAnsi"/>
          <w:lang w:eastAsia="pt-BR"/>
        </w:rPr>
      </w:pPr>
      <w:r w:rsidRPr="00DA5B35">
        <w:rPr>
          <w:rFonts w:ascii="Aptos" w:hAnsi="Aptos" w:cstheme="minorHAnsi"/>
          <w:b/>
          <w:lang w:eastAsia="pt-BR"/>
        </w:rPr>
        <w:t>i)</w:t>
      </w:r>
      <w:r w:rsidRPr="00DA5B35">
        <w:rPr>
          <w:rFonts w:ascii="Aptos" w:hAnsi="Aptos" w:cstheme="minorHAnsi"/>
          <w:lang w:eastAsia="pt-BR"/>
        </w:rPr>
        <w:tab/>
      </w:r>
      <w:r w:rsidRPr="00DA5B35">
        <w:rPr>
          <w:rFonts w:ascii="Aptos" w:hAnsi="Aptos" w:cstheme="minorHAnsi"/>
          <w:b/>
          <w:lang w:eastAsia="pt-BR"/>
        </w:rPr>
        <w:t>Advertência</w:t>
      </w:r>
      <w:r w:rsidRPr="00DA5B35">
        <w:rPr>
          <w:rFonts w:ascii="Aptos" w:hAnsi="Aptos" w:cstheme="minorHAnsi"/>
          <w:lang w:eastAsia="pt-BR"/>
        </w:rPr>
        <w:t xml:space="preserve">, quando </w:t>
      </w:r>
      <w:proofErr w:type="gramStart"/>
      <w:r w:rsidRPr="00DA5B35">
        <w:rPr>
          <w:rFonts w:ascii="Aptos" w:hAnsi="Aptos" w:cstheme="minorHAnsi"/>
          <w:lang w:eastAsia="pt-BR"/>
        </w:rPr>
        <w:t>o(</w:t>
      </w:r>
      <w:proofErr w:type="gramEnd"/>
      <w:r w:rsidRPr="00DA5B35">
        <w:rPr>
          <w:rFonts w:ascii="Aptos" w:hAnsi="Aptos" w:cstheme="minorHAnsi"/>
          <w:lang w:eastAsia="pt-BR"/>
        </w:rPr>
        <w:t xml:space="preserve">a) </w:t>
      </w:r>
      <w:r w:rsidRPr="00DA5B35">
        <w:rPr>
          <w:rFonts w:ascii="Aptos" w:hAnsi="Aptos" w:cstheme="minorHAnsi"/>
          <w:b/>
          <w:lang w:eastAsia="pt-BR"/>
        </w:rPr>
        <w:t>CONTRATADO(A)</w:t>
      </w:r>
      <w:r w:rsidRPr="00DA5B35">
        <w:rPr>
          <w:rFonts w:ascii="Aptos" w:hAnsi="Aptos" w:cstheme="minorHAnsi"/>
          <w:lang w:eastAsia="pt-BR"/>
        </w:rPr>
        <w:t xml:space="preserve"> contratado der causa à inexecução parcial do contrato, sempre que não se justificar a imposição de penalidade mais grave (art. 156, §2º, da Lei nº 14.133, de 2021);</w:t>
      </w:r>
    </w:p>
    <w:p w14:paraId="6AFB58EE" w14:textId="77777777" w:rsidR="00AA78C2" w:rsidRPr="00DA5B35" w:rsidRDefault="00AA78C2" w:rsidP="00DA5B35">
      <w:pPr>
        <w:spacing w:after="0" w:line="240" w:lineRule="auto"/>
        <w:ind w:left="1701"/>
        <w:jc w:val="both"/>
        <w:rPr>
          <w:rFonts w:ascii="Aptos" w:hAnsi="Aptos" w:cstheme="minorHAnsi"/>
          <w:lang w:eastAsia="pt-BR"/>
        </w:rPr>
      </w:pPr>
      <w:proofErr w:type="spellStart"/>
      <w:r w:rsidRPr="00DA5B35">
        <w:rPr>
          <w:rFonts w:ascii="Aptos" w:hAnsi="Aptos" w:cstheme="minorHAnsi"/>
          <w:b/>
          <w:lang w:eastAsia="pt-BR"/>
        </w:rPr>
        <w:t>ii</w:t>
      </w:r>
      <w:proofErr w:type="spellEnd"/>
      <w:r w:rsidRPr="00DA5B35">
        <w:rPr>
          <w:rFonts w:ascii="Aptos" w:hAnsi="Aptos" w:cstheme="minorHAnsi"/>
          <w:b/>
          <w:lang w:eastAsia="pt-BR"/>
        </w:rPr>
        <w:t>)</w:t>
      </w:r>
      <w:r w:rsidRPr="00DA5B35">
        <w:rPr>
          <w:rFonts w:ascii="Aptos" w:hAnsi="Aptos" w:cstheme="minorHAnsi"/>
          <w:lang w:eastAsia="pt-BR"/>
        </w:rPr>
        <w:tab/>
      </w:r>
      <w:r w:rsidRPr="00DA5B35">
        <w:rPr>
          <w:rFonts w:ascii="Aptos" w:hAnsi="Aptos" w:cstheme="minorHAnsi"/>
          <w:b/>
          <w:lang w:eastAsia="pt-BR"/>
        </w:rPr>
        <w:t xml:space="preserve">Impedimento </w:t>
      </w:r>
      <w:r w:rsidRPr="00DA5B35">
        <w:rPr>
          <w:rFonts w:ascii="Aptos" w:hAnsi="Aptos" w:cstheme="minorHAnsi"/>
          <w:lang w:eastAsia="pt-BR"/>
        </w:rPr>
        <w:t>de licitar e contratar, quando praticadas as condutas descritas nas alíneas “b”, “c” e “d” do subitem acima deste Contrato, sempre que não se justificar a imposição de penalidade mais grave (art. 156, § 4º, da Lei nº 14.133, de 2021);</w:t>
      </w:r>
    </w:p>
    <w:p w14:paraId="478F940D" w14:textId="77777777" w:rsidR="00AA78C2" w:rsidRPr="00DA5B35" w:rsidRDefault="00AA78C2" w:rsidP="00DA5B35">
      <w:pPr>
        <w:spacing w:after="0" w:line="240" w:lineRule="auto"/>
        <w:ind w:left="1701"/>
        <w:jc w:val="both"/>
        <w:rPr>
          <w:rFonts w:ascii="Aptos" w:hAnsi="Aptos" w:cstheme="minorHAnsi"/>
          <w:lang w:eastAsia="pt-BR"/>
        </w:rPr>
      </w:pPr>
      <w:proofErr w:type="spellStart"/>
      <w:r w:rsidRPr="00DA5B35">
        <w:rPr>
          <w:rFonts w:ascii="Aptos" w:hAnsi="Aptos" w:cstheme="minorHAnsi"/>
          <w:b/>
          <w:lang w:eastAsia="pt-BR"/>
        </w:rPr>
        <w:t>iii</w:t>
      </w:r>
      <w:proofErr w:type="spellEnd"/>
      <w:r w:rsidRPr="00DA5B35">
        <w:rPr>
          <w:rFonts w:ascii="Aptos" w:hAnsi="Aptos" w:cstheme="minorHAnsi"/>
          <w:b/>
          <w:lang w:eastAsia="pt-BR"/>
        </w:rPr>
        <w:t>)</w:t>
      </w:r>
      <w:r w:rsidRPr="00DA5B35">
        <w:rPr>
          <w:rFonts w:ascii="Aptos" w:hAnsi="Aptos" w:cstheme="minorHAnsi"/>
          <w:b/>
          <w:lang w:eastAsia="pt-BR"/>
        </w:rPr>
        <w:tab/>
        <w:t>Declaração de inidoneidade</w:t>
      </w:r>
      <w:r w:rsidRPr="00DA5B35">
        <w:rPr>
          <w:rFonts w:ascii="Aptos" w:hAnsi="Aptos" w:cstheme="minorHAnsi"/>
          <w:lang w:eastAsia="pt-BR"/>
        </w:rPr>
        <w:t xml:space="preserve"> para licitar e contratar, quando praticadas as condutas descritas nas alíneas “e”, “f”, “g” e “h” do subitem acima deste Contrato, bem como nas alíneas “b”, “c” e “d”, que justifiquem a imposição de penalidade mais grave (art. 156, §5º, da Lei nº 14.133, de 2021).</w:t>
      </w:r>
    </w:p>
    <w:p w14:paraId="6A2F9EA5" w14:textId="77777777" w:rsidR="00AA78C2" w:rsidRPr="00DA5B35" w:rsidRDefault="00AA78C2" w:rsidP="00DA5B35">
      <w:pPr>
        <w:spacing w:after="0" w:line="240" w:lineRule="auto"/>
        <w:ind w:left="1701"/>
        <w:jc w:val="both"/>
        <w:rPr>
          <w:rFonts w:ascii="Aptos" w:hAnsi="Aptos" w:cstheme="minorHAnsi"/>
          <w:lang w:eastAsia="pt-BR"/>
        </w:rPr>
      </w:pPr>
      <w:proofErr w:type="spellStart"/>
      <w:r w:rsidRPr="00DA5B35">
        <w:rPr>
          <w:rFonts w:ascii="Aptos" w:hAnsi="Aptos" w:cstheme="minorHAnsi"/>
          <w:b/>
          <w:lang w:eastAsia="pt-BR"/>
        </w:rPr>
        <w:t>iv</w:t>
      </w:r>
      <w:proofErr w:type="spellEnd"/>
      <w:r w:rsidRPr="00DA5B35">
        <w:rPr>
          <w:rFonts w:ascii="Aptos" w:hAnsi="Aptos" w:cstheme="minorHAnsi"/>
          <w:b/>
          <w:lang w:eastAsia="pt-BR"/>
        </w:rPr>
        <w:t>)</w:t>
      </w:r>
      <w:r w:rsidRPr="00DA5B35">
        <w:rPr>
          <w:rFonts w:ascii="Aptos" w:hAnsi="Aptos" w:cstheme="minorHAnsi"/>
          <w:lang w:eastAsia="pt-BR"/>
        </w:rPr>
        <w:tab/>
      </w:r>
      <w:r w:rsidRPr="00DA5B35">
        <w:rPr>
          <w:rFonts w:ascii="Aptos" w:hAnsi="Aptos" w:cstheme="minorHAnsi"/>
          <w:b/>
          <w:lang w:eastAsia="pt-BR"/>
        </w:rPr>
        <w:t>Multa:</w:t>
      </w:r>
    </w:p>
    <w:p w14:paraId="3FE61DAC" w14:textId="66D2478A" w:rsidR="00AA78C2" w:rsidRPr="00DA5B35" w:rsidRDefault="00AA78C2" w:rsidP="00BC7A9F">
      <w:pPr>
        <w:pStyle w:val="PargrafodaLista"/>
        <w:numPr>
          <w:ilvl w:val="0"/>
          <w:numId w:val="10"/>
        </w:numPr>
        <w:spacing w:after="0" w:line="240" w:lineRule="auto"/>
        <w:jc w:val="both"/>
        <w:rPr>
          <w:rFonts w:ascii="Aptos" w:hAnsi="Aptos" w:cstheme="minorHAnsi"/>
          <w:lang w:eastAsia="pt-BR"/>
        </w:rPr>
      </w:pPr>
      <w:r w:rsidRPr="00DA5B35">
        <w:rPr>
          <w:rFonts w:ascii="Aptos" w:hAnsi="Aptos" w:cstheme="minorHAnsi"/>
          <w:lang w:eastAsia="pt-BR"/>
        </w:rPr>
        <w:t>Moratória de 0,3% (zero virgula três por cento) por dia de atraso injustificado na prestação do serviço, limitado a 10% (dez por cento) do valor total do contrato, contados da data em que o serviço for solicitado;</w:t>
      </w:r>
    </w:p>
    <w:p w14:paraId="3DBF1696" w14:textId="77777777" w:rsidR="00772E3D" w:rsidRPr="00DA5B35" w:rsidRDefault="00772E3D" w:rsidP="00DA5B35">
      <w:pPr>
        <w:spacing w:after="0" w:line="240" w:lineRule="auto"/>
        <w:jc w:val="both"/>
        <w:rPr>
          <w:rFonts w:ascii="Aptos" w:hAnsi="Aptos" w:cstheme="minorHAnsi"/>
          <w:lang w:eastAsia="pt-BR"/>
        </w:rPr>
      </w:pPr>
    </w:p>
    <w:p w14:paraId="7A0D2161" w14:textId="77777777" w:rsidR="00AA78C2" w:rsidRPr="00DA5B35" w:rsidRDefault="00AA78C2" w:rsidP="00DA5B35">
      <w:pPr>
        <w:spacing w:after="0" w:line="240" w:lineRule="auto"/>
        <w:ind w:left="2268"/>
        <w:jc w:val="both"/>
        <w:rPr>
          <w:rFonts w:ascii="Aptos" w:hAnsi="Aptos" w:cstheme="minorHAnsi"/>
          <w:b/>
          <w:lang w:eastAsia="pt-BR"/>
        </w:rPr>
      </w:pPr>
      <w:r w:rsidRPr="00DA5B35">
        <w:rPr>
          <w:rFonts w:ascii="Aptos" w:hAnsi="Aptos" w:cstheme="minorHAnsi"/>
          <w:b/>
          <w:lang w:eastAsia="pt-BR"/>
        </w:rPr>
        <w:t xml:space="preserve">(2) </w:t>
      </w:r>
      <w:r w:rsidRPr="00DA5B35">
        <w:rPr>
          <w:rFonts w:ascii="Aptos" w:hAnsi="Aptos" w:cstheme="minorHAnsi"/>
          <w:lang w:eastAsia="pt-BR"/>
        </w:rPr>
        <w:tab/>
        <w:t xml:space="preserve">Multa de 10% (dez por cento) do valor total do contrato por qualquer rescisão em que der causa </w:t>
      </w:r>
      <w:proofErr w:type="gramStart"/>
      <w:r w:rsidRPr="00DA5B35">
        <w:rPr>
          <w:rFonts w:ascii="Aptos" w:hAnsi="Aptos" w:cstheme="minorHAnsi"/>
          <w:lang w:eastAsia="pt-BR"/>
        </w:rPr>
        <w:t>o(</w:t>
      </w:r>
      <w:proofErr w:type="gramEnd"/>
      <w:r w:rsidRPr="00DA5B35">
        <w:rPr>
          <w:rFonts w:ascii="Aptos" w:hAnsi="Aptos" w:cstheme="minorHAnsi"/>
          <w:lang w:eastAsia="pt-BR"/>
        </w:rPr>
        <w:t xml:space="preserve">a) </w:t>
      </w:r>
      <w:r w:rsidRPr="00DA5B35">
        <w:rPr>
          <w:rFonts w:ascii="Aptos" w:hAnsi="Aptos" w:cstheme="minorHAnsi"/>
          <w:b/>
          <w:lang w:eastAsia="pt-BR"/>
        </w:rPr>
        <w:t>CONTRATADO(A).</w:t>
      </w:r>
    </w:p>
    <w:p w14:paraId="75BBAE56" w14:textId="77777777" w:rsidR="00AA6BE9" w:rsidRPr="00DA5B35" w:rsidRDefault="00AA6BE9" w:rsidP="00DA5B35">
      <w:pPr>
        <w:spacing w:after="0" w:line="240" w:lineRule="auto"/>
        <w:ind w:left="2268"/>
        <w:jc w:val="both"/>
        <w:rPr>
          <w:rFonts w:ascii="Aptos" w:hAnsi="Aptos" w:cstheme="minorHAnsi"/>
          <w:b/>
          <w:lang w:eastAsia="pt-BR"/>
        </w:rPr>
      </w:pPr>
    </w:p>
    <w:p w14:paraId="3C1C1506" w14:textId="77777777" w:rsidR="00AA6BE9" w:rsidRPr="00DA5B35" w:rsidRDefault="00AA6BE9" w:rsidP="00DA5B35">
      <w:pPr>
        <w:spacing w:after="0" w:line="240" w:lineRule="auto"/>
        <w:ind w:left="2268"/>
        <w:jc w:val="both"/>
        <w:rPr>
          <w:rFonts w:ascii="Aptos" w:hAnsi="Aptos" w:cstheme="minorHAnsi"/>
          <w:lang w:eastAsia="pt-BR"/>
        </w:rPr>
      </w:pPr>
    </w:p>
    <w:p w14:paraId="64C67488"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 xml:space="preserve">10.3. </w:t>
      </w:r>
      <w:r w:rsidRPr="00DA5B35">
        <w:rPr>
          <w:rFonts w:ascii="Aptos" w:hAnsi="Aptos" w:cstheme="minorHAnsi"/>
          <w:lang w:eastAsia="pt-BR"/>
        </w:rPr>
        <w:t>A aplicação das sanções previstas neste Contrato não exclui, em hipótese alguma, a obrigação de reparação integral do dano causado ao Contratante (art. 156, §9º, da Lei nº 14.133, de 2021)</w:t>
      </w:r>
    </w:p>
    <w:p w14:paraId="2C716DA2"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 xml:space="preserve">10.4. </w:t>
      </w:r>
      <w:r w:rsidRPr="00DA5B35">
        <w:rPr>
          <w:rFonts w:ascii="Aptos" w:hAnsi="Aptos" w:cstheme="minorHAnsi"/>
          <w:lang w:eastAsia="pt-BR"/>
        </w:rPr>
        <w:t>Todas as sanções previstas neste Contrato poderão ser aplicadas cumulativamente com a multa (art. 156, §7º, da Lei nº 14.133, de 2021).</w:t>
      </w:r>
    </w:p>
    <w:p w14:paraId="1687ACBB" w14:textId="77777777" w:rsidR="00AA78C2" w:rsidRPr="00DA5B35" w:rsidRDefault="00AA78C2" w:rsidP="00DA5B35">
      <w:pPr>
        <w:spacing w:line="240" w:lineRule="auto"/>
        <w:ind w:left="708" w:firstLine="708"/>
        <w:jc w:val="both"/>
        <w:rPr>
          <w:rFonts w:ascii="Aptos" w:hAnsi="Aptos" w:cstheme="minorHAnsi"/>
          <w:lang w:eastAsia="pt-BR"/>
        </w:rPr>
      </w:pPr>
      <w:r w:rsidRPr="00DA5B35">
        <w:rPr>
          <w:rFonts w:ascii="Aptos" w:hAnsi="Aptos" w:cstheme="minorHAnsi"/>
          <w:b/>
          <w:lang w:eastAsia="pt-BR"/>
        </w:rPr>
        <w:t>10.4.1.</w:t>
      </w:r>
      <w:r w:rsidRPr="00DA5B35">
        <w:rPr>
          <w:rFonts w:ascii="Aptos" w:hAnsi="Aptos" w:cstheme="minorHAnsi"/>
          <w:lang w:eastAsia="pt-BR"/>
        </w:rPr>
        <w:tab/>
        <w:t>Antes da aplicação da multa será facultada a defesa do interessado no prazo de 15 (quinze) dias úteis, contado da data de sua intimação (art. 157, da Lei nº 14.133, de 2021)</w:t>
      </w:r>
    </w:p>
    <w:p w14:paraId="6DFA4358" w14:textId="77777777" w:rsidR="00AA78C2" w:rsidRPr="00DA5B35" w:rsidRDefault="00AA78C2" w:rsidP="00DA5B35">
      <w:pPr>
        <w:spacing w:line="240" w:lineRule="auto"/>
        <w:ind w:left="708" w:firstLine="708"/>
        <w:jc w:val="both"/>
        <w:rPr>
          <w:rFonts w:ascii="Aptos" w:hAnsi="Aptos" w:cstheme="minorHAnsi"/>
          <w:lang w:eastAsia="pt-BR"/>
        </w:rPr>
      </w:pPr>
      <w:r w:rsidRPr="00DA5B35">
        <w:rPr>
          <w:rFonts w:ascii="Aptos" w:hAnsi="Aptos" w:cstheme="minorHAnsi"/>
          <w:b/>
          <w:lang w:eastAsia="pt-BR"/>
        </w:rPr>
        <w:t>10.4.2.</w:t>
      </w:r>
      <w:r w:rsidRPr="00DA5B35">
        <w:rPr>
          <w:rFonts w:ascii="Aptos" w:hAnsi="Aptos" w:cstheme="minorHAnsi"/>
          <w:b/>
          <w:lang w:eastAsia="pt-BR"/>
        </w:rPr>
        <w:tab/>
      </w:r>
      <w:r w:rsidRPr="00DA5B35">
        <w:rPr>
          <w:rFonts w:ascii="Aptos" w:hAnsi="Aptos" w:cstheme="minorHAnsi"/>
          <w:lang w:eastAsia="pt-BR"/>
        </w:rPr>
        <w:t xml:space="preserve">Se a multa aplicada e as indenizações cabíveis forem superiores ao valor do pagamento eventualmente devido </w:t>
      </w:r>
      <w:proofErr w:type="gramStart"/>
      <w:r w:rsidRPr="00DA5B35">
        <w:rPr>
          <w:rFonts w:ascii="Aptos" w:hAnsi="Aptos" w:cstheme="minorHAnsi"/>
          <w:lang w:eastAsia="pt-BR"/>
        </w:rPr>
        <w:t>pelo(</w:t>
      </w:r>
      <w:proofErr w:type="gramEnd"/>
      <w:r w:rsidRPr="00DA5B35">
        <w:rPr>
          <w:rFonts w:ascii="Aptos" w:hAnsi="Aptos" w:cstheme="minorHAnsi"/>
          <w:lang w:eastAsia="pt-BR"/>
        </w:rPr>
        <w:t>a) Contratante ao(a) Contratado(a), além da perda desse valor, a diferença será descontada da garantia prestada ou será cobrada judicialmente (art. 156, §8º, da Lei nº 14.133, de 2021).</w:t>
      </w:r>
    </w:p>
    <w:p w14:paraId="34F676C3" w14:textId="77777777" w:rsidR="00AA78C2" w:rsidRPr="00DA5B35" w:rsidRDefault="00AA78C2" w:rsidP="00DA5B35">
      <w:pPr>
        <w:tabs>
          <w:tab w:val="left" w:pos="851"/>
        </w:tabs>
        <w:spacing w:line="240" w:lineRule="auto"/>
        <w:ind w:left="426"/>
        <w:jc w:val="both"/>
        <w:rPr>
          <w:rFonts w:ascii="Aptos" w:hAnsi="Aptos" w:cstheme="minorHAnsi"/>
          <w:lang w:eastAsia="pt-BR"/>
        </w:rPr>
      </w:pPr>
      <w:r w:rsidRPr="00DA5B35">
        <w:rPr>
          <w:rFonts w:ascii="Aptos" w:hAnsi="Aptos" w:cstheme="minorHAnsi"/>
          <w:b/>
          <w:lang w:eastAsia="pt-BR"/>
        </w:rPr>
        <w:t xml:space="preserve">10.5. </w:t>
      </w:r>
      <w:r w:rsidRPr="00DA5B35">
        <w:rPr>
          <w:rFonts w:ascii="Aptos" w:hAnsi="Aptos" w:cstheme="minorHAnsi"/>
          <w:lang w:eastAsia="pt-BR"/>
        </w:rPr>
        <w:t xml:space="preserve">A aplicação das sanções realizar-se-á em processo administrativo que assegure o contraditório e a ampla defesa </w:t>
      </w:r>
      <w:proofErr w:type="gramStart"/>
      <w:r w:rsidRPr="00DA5B35">
        <w:rPr>
          <w:rFonts w:ascii="Aptos" w:hAnsi="Aptos" w:cstheme="minorHAnsi"/>
          <w:lang w:eastAsia="pt-BR"/>
        </w:rPr>
        <w:t>ao(</w:t>
      </w:r>
      <w:proofErr w:type="gramEnd"/>
      <w:r w:rsidRPr="00DA5B35">
        <w:rPr>
          <w:rFonts w:ascii="Aptos" w:hAnsi="Aptos" w:cstheme="minorHAnsi"/>
          <w:lang w:eastAsia="pt-BR"/>
        </w:rPr>
        <w:t>a) Contratado(a), observando-se o procedimento previsto no caput e parágrafos do art. 158 da Lei nº 14.133, de 2021, para as penalidades de impedimento de licitar e contratar e de declaração de inidoneidade para licitar ou contratar.</w:t>
      </w:r>
    </w:p>
    <w:p w14:paraId="6E36F0FA"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 xml:space="preserve">10.6. </w:t>
      </w:r>
      <w:r w:rsidRPr="00DA5B35">
        <w:rPr>
          <w:rFonts w:ascii="Aptos" w:hAnsi="Aptos" w:cstheme="minorHAnsi"/>
          <w:lang w:eastAsia="pt-BR"/>
        </w:rPr>
        <w:t>Na aplicação das sanções serão considerados (art. 156, §1º, da Lei nº 14.133, de 2021):</w:t>
      </w:r>
    </w:p>
    <w:p w14:paraId="4CC7945D" w14:textId="77777777" w:rsidR="00AA78C2" w:rsidRPr="00DA5B35" w:rsidRDefault="00AA78C2" w:rsidP="00DA5B35">
      <w:pPr>
        <w:spacing w:after="0" w:line="240" w:lineRule="auto"/>
        <w:ind w:left="993"/>
        <w:jc w:val="both"/>
        <w:rPr>
          <w:rFonts w:ascii="Aptos" w:hAnsi="Aptos" w:cstheme="minorHAnsi"/>
          <w:lang w:eastAsia="pt-BR"/>
        </w:rPr>
      </w:pPr>
      <w:r w:rsidRPr="00DA5B35">
        <w:rPr>
          <w:rFonts w:ascii="Aptos" w:hAnsi="Aptos" w:cstheme="minorHAnsi"/>
          <w:b/>
          <w:lang w:eastAsia="pt-BR"/>
        </w:rPr>
        <w:t>a)</w:t>
      </w:r>
      <w:r w:rsidRPr="00DA5B35">
        <w:rPr>
          <w:rFonts w:ascii="Aptos" w:hAnsi="Aptos" w:cstheme="minorHAnsi"/>
          <w:lang w:eastAsia="pt-BR"/>
        </w:rPr>
        <w:tab/>
        <w:t>a natureza e a gravidade da infração cometida;</w:t>
      </w:r>
    </w:p>
    <w:p w14:paraId="1F93A335" w14:textId="77777777" w:rsidR="00AA78C2" w:rsidRPr="00DA5B35" w:rsidRDefault="00AA78C2" w:rsidP="00DA5B35">
      <w:pPr>
        <w:spacing w:after="0" w:line="240" w:lineRule="auto"/>
        <w:ind w:left="993"/>
        <w:jc w:val="both"/>
        <w:rPr>
          <w:rFonts w:ascii="Aptos" w:hAnsi="Aptos" w:cstheme="minorHAnsi"/>
          <w:lang w:eastAsia="pt-BR"/>
        </w:rPr>
      </w:pPr>
      <w:r w:rsidRPr="00DA5B35">
        <w:rPr>
          <w:rFonts w:ascii="Aptos" w:hAnsi="Aptos" w:cstheme="minorHAnsi"/>
          <w:b/>
          <w:lang w:eastAsia="pt-BR"/>
        </w:rPr>
        <w:t>b)</w:t>
      </w:r>
      <w:r w:rsidRPr="00DA5B35">
        <w:rPr>
          <w:rFonts w:ascii="Aptos" w:hAnsi="Aptos" w:cstheme="minorHAnsi"/>
          <w:lang w:eastAsia="pt-BR"/>
        </w:rPr>
        <w:tab/>
        <w:t>as peculiaridades do caso concreto;</w:t>
      </w:r>
    </w:p>
    <w:p w14:paraId="7DE8DF8C" w14:textId="77777777" w:rsidR="00AA78C2" w:rsidRPr="00DA5B35" w:rsidRDefault="00AA78C2" w:rsidP="00DA5B35">
      <w:pPr>
        <w:spacing w:after="0" w:line="240" w:lineRule="auto"/>
        <w:ind w:left="993"/>
        <w:jc w:val="both"/>
        <w:rPr>
          <w:rFonts w:ascii="Aptos" w:hAnsi="Aptos" w:cstheme="minorHAnsi"/>
          <w:lang w:eastAsia="pt-BR"/>
        </w:rPr>
      </w:pPr>
      <w:r w:rsidRPr="00DA5B35">
        <w:rPr>
          <w:rFonts w:ascii="Aptos" w:hAnsi="Aptos" w:cstheme="minorHAnsi"/>
          <w:b/>
          <w:lang w:eastAsia="pt-BR"/>
        </w:rPr>
        <w:t>c)</w:t>
      </w:r>
      <w:r w:rsidRPr="00DA5B35">
        <w:rPr>
          <w:rFonts w:ascii="Aptos" w:hAnsi="Aptos" w:cstheme="minorHAnsi"/>
          <w:lang w:eastAsia="pt-BR"/>
        </w:rPr>
        <w:tab/>
        <w:t>as circunstâncias agravantes ou atenuantes;</w:t>
      </w:r>
    </w:p>
    <w:p w14:paraId="69D50002" w14:textId="77777777" w:rsidR="00AA78C2" w:rsidRPr="00DA5B35" w:rsidRDefault="00AA78C2" w:rsidP="00DA5B35">
      <w:pPr>
        <w:spacing w:after="0" w:line="240" w:lineRule="auto"/>
        <w:ind w:left="993"/>
        <w:jc w:val="both"/>
        <w:rPr>
          <w:rFonts w:ascii="Aptos" w:hAnsi="Aptos" w:cstheme="minorHAnsi"/>
          <w:lang w:eastAsia="pt-BR"/>
        </w:rPr>
      </w:pPr>
      <w:r w:rsidRPr="00DA5B35">
        <w:rPr>
          <w:rFonts w:ascii="Aptos" w:hAnsi="Aptos" w:cstheme="minorHAnsi"/>
          <w:b/>
          <w:lang w:eastAsia="pt-BR"/>
        </w:rPr>
        <w:t>d)</w:t>
      </w:r>
      <w:r w:rsidRPr="00DA5B35">
        <w:rPr>
          <w:rFonts w:ascii="Aptos" w:hAnsi="Aptos" w:cstheme="minorHAnsi"/>
          <w:lang w:eastAsia="pt-BR"/>
        </w:rPr>
        <w:tab/>
        <w:t>os danos que dela provierem para o Contratante;</w:t>
      </w:r>
    </w:p>
    <w:p w14:paraId="2B6E3A33" w14:textId="77777777" w:rsidR="00AA78C2" w:rsidRPr="00DA5B35" w:rsidRDefault="00AA78C2" w:rsidP="00DA5B35">
      <w:pPr>
        <w:spacing w:after="0" w:line="240" w:lineRule="auto"/>
        <w:ind w:left="993"/>
        <w:jc w:val="both"/>
        <w:rPr>
          <w:rFonts w:ascii="Aptos" w:hAnsi="Aptos" w:cstheme="minorHAnsi"/>
          <w:lang w:eastAsia="pt-BR"/>
        </w:rPr>
      </w:pPr>
      <w:r w:rsidRPr="00DA5B35">
        <w:rPr>
          <w:rFonts w:ascii="Aptos" w:hAnsi="Aptos" w:cstheme="minorHAnsi"/>
          <w:b/>
          <w:lang w:eastAsia="pt-BR"/>
        </w:rPr>
        <w:lastRenderedPageBreak/>
        <w:t>e)</w:t>
      </w:r>
      <w:r w:rsidRPr="00DA5B35">
        <w:rPr>
          <w:rFonts w:ascii="Aptos" w:hAnsi="Aptos" w:cstheme="minorHAnsi"/>
          <w:lang w:eastAsia="pt-BR"/>
        </w:rPr>
        <w:tab/>
        <w:t>a implantação ou o aperfeiçoamento de programa de integridade, conforme normas e orientações dos órgãos de controle.</w:t>
      </w:r>
    </w:p>
    <w:p w14:paraId="3EBB7877"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10.7.</w:t>
      </w:r>
      <w:r w:rsidRPr="00DA5B35">
        <w:rPr>
          <w:rFonts w:ascii="Aptos" w:hAnsi="Aptos" w:cstheme="minorHAnsi"/>
          <w:lang w:eastAsia="pt-BR"/>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9094113"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 xml:space="preserve">10.8. </w:t>
      </w:r>
      <w:r w:rsidRPr="00DA5B35">
        <w:rPr>
          <w:rFonts w:ascii="Aptos" w:hAnsi="Aptos" w:cstheme="minorHAnsi"/>
          <w:lang w:eastAsia="pt-BR"/>
        </w:rPr>
        <w:t xml:space="preserve">A personalidade jurídica do(a) </w:t>
      </w:r>
      <w:r w:rsidRPr="00DA5B35">
        <w:rPr>
          <w:rFonts w:ascii="Aptos" w:hAnsi="Aptos" w:cstheme="minorHAnsi"/>
          <w:b/>
          <w:lang w:eastAsia="pt-BR"/>
        </w:rPr>
        <w:t xml:space="preserve">CONTRATADO(A) </w:t>
      </w:r>
      <w:r w:rsidRPr="00DA5B35">
        <w:rPr>
          <w:rFonts w:ascii="Aptos" w:hAnsi="Aptos" w:cstheme="minorHAnsi"/>
          <w:lang w:eastAsia="pt-BR"/>
        </w:rPr>
        <w:t>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312598F"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 xml:space="preserve">10.9. </w:t>
      </w:r>
      <w:r w:rsidRPr="00DA5B35">
        <w:rPr>
          <w:rFonts w:ascii="Aptos" w:hAnsi="Aptos" w:cstheme="minorHAnsi"/>
          <w:lang w:eastAsia="pt-BR"/>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A5B35">
        <w:rPr>
          <w:rFonts w:ascii="Aptos" w:hAnsi="Aptos" w:cstheme="minorHAnsi"/>
          <w:lang w:eastAsia="pt-BR"/>
        </w:rPr>
        <w:t>Ceis</w:t>
      </w:r>
      <w:proofErr w:type="spellEnd"/>
      <w:r w:rsidRPr="00DA5B35">
        <w:rPr>
          <w:rFonts w:ascii="Aptos" w:hAnsi="Aptos" w:cstheme="minorHAnsi"/>
          <w:lang w:eastAsia="pt-BR"/>
        </w:rPr>
        <w:t>) e no Cadastro Nacional de Empresas Punidas (</w:t>
      </w:r>
      <w:proofErr w:type="spellStart"/>
      <w:r w:rsidRPr="00DA5B35">
        <w:rPr>
          <w:rFonts w:ascii="Aptos" w:hAnsi="Aptos" w:cstheme="minorHAnsi"/>
          <w:lang w:eastAsia="pt-BR"/>
        </w:rPr>
        <w:t>Cnep</w:t>
      </w:r>
      <w:proofErr w:type="spellEnd"/>
      <w:r w:rsidRPr="00DA5B35">
        <w:rPr>
          <w:rFonts w:ascii="Aptos" w:hAnsi="Aptos" w:cstheme="minorHAnsi"/>
          <w:lang w:eastAsia="pt-BR"/>
        </w:rPr>
        <w:t>), instituídos no âmbito do Poder Executivo Federal. (Art. 161, da Lei nº 14.133, de 2021)</w:t>
      </w:r>
    </w:p>
    <w:p w14:paraId="62028CC0"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 xml:space="preserve">10.10. </w:t>
      </w:r>
      <w:r w:rsidRPr="00DA5B35">
        <w:rPr>
          <w:rFonts w:ascii="Aptos" w:hAnsi="Aptos" w:cstheme="minorHAnsi"/>
          <w:lang w:eastAsia="pt-BR"/>
        </w:rPr>
        <w:t>As sanções de impedimento de licitar e contratar e declaração de inidoneidade para licitar ou contratar são passíveis de reabilitação na forma do art. 163 da Lei nº 14.133/21.</w:t>
      </w:r>
    </w:p>
    <w:p w14:paraId="16DE9EBC" w14:textId="77777777" w:rsidR="00AA78C2" w:rsidRPr="00DA5B35" w:rsidRDefault="00AA78C2" w:rsidP="00DA5B35">
      <w:pPr>
        <w:spacing w:line="240" w:lineRule="auto"/>
        <w:ind w:left="426"/>
        <w:jc w:val="both"/>
        <w:rPr>
          <w:rFonts w:ascii="Aptos" w:hAnsi="Aptos" w:cstheme="minorHAnsi"/>
          <w:lang w:eastAsia="pt-BR"/>
        </w:rPr>
      </w:pPr>
      <w:r w:rsidRPr="00DA5B35">
        <w:rPr>
          <w:rFonts w:ascii="Aptos" w:hAnsi="Aptos" w:cstheme="minorHAnsi"/>
          <w:b/>
          <w:lang w:eastAsia="pt-BR"/>
        </w:rPr>
        <w:t xml:space="preserve">10.11. </w:t>
      </w:r>
      <w:r w:rsidRPr="00DA5B35">
        <w:rPr>
          <w:rFonts w:ascii="Aptos" w:hAnsi="Aptos" w:cstheme="minorHAnsi"/>
          <w:lang w:eastAsia="pt-BR"/>
        </w:rPr>
        <w:t xml:space="preserve">Os débitos </w:t>
      </w:r>
      <w:proofErr w:type="gramStart"/>
      <w:r w:rsidRPr="00DA5B35">
        <w:rPr>
          <w:rFonts w:ascii="Aptos" w:hAnsi="Aptos" w:cstheme="minorHAnsi"/>
          <w:lang w:eastAsia="pt-BR"/>
        </w:rPr>
        <w:t>do(</w:t>
      </w:r>
      <w:proofErr w:type="gramEnd"/>
      <w:r w:rsidRPr="00DA5B35">
        <w:rPr>
          <w:rFonts w:ascii="Aptos" w:hAnsi="Aptos" w:cstheme="minorHAnsi"/>
          <w:lang w:eastAsia="pt-BR"/>
        </w:rPr>
        <w:t>a) contratado(a)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o(a) contratado(a) possua com o mesmo órgão ora contratante.</w:t>
      </w:r>
    </w:p>
    <w:p w14:paraId="757C44DF" w14:textId="77777777" w:rsidR="00AA78C2" w:rsidRPr="00DA5B35" w:rsidRDefault="00AA78C2" w:rsidP="00BC7A9F">
      <w:pPr>
        <w:pStyle w:val="Nivel01Titulo"/>
        <w:numPr>
          <w:ilvl w:val="0"/>
          <w:numId w:val="4"/>
        </w:numPr>
        <w:ind w:left="0"/>
        <w:rPr>
          <w:rFonts w:ascii="Aptos" w:hAnsi="Aptos" w:cstheme="minorHAnsi"/>
          <w:color w:val="auto"/>
          <w:sz w:val="22"/>
          <w:szCs w:val="22"/>
        </w:rPr>
      </w:pPr>
      <w:r w:rsidRPr="00DA5B35">
        <w:rPr>
          <w:rFonts w:ascii="Aptos" w:hAnsi="Aptos" w:cstheme="minorHAnsi"/>
          <w:color w:val="auto"/>
          <w:sz w:val="22"/>
          <w:szCs w:val="22"/>
        </w:rPr>
        <w:t xml:space="preserve">CLÁUSULA DÉCIMA PRIMEIRA – DAS VEDAÇÕES  </w:t>
      </w:r>
    </w:p>
    <w:p w14:paraId="3B6B1027" w14:textId="77777777" w:rsidR="00AA78C2" w:rsidRPr="00DA5B35" w:rsidRDefault="00AA78C2" w:rsidP="00BC7A9F">
      <w:pPr>
        <w:pStyle w:val="PargrafodaLista"/>
        <w:numPr>
          <w:ilvl w:val="1"/>
          <w:numId w:val="4"/>
        </w:numPr>
        <w:spacing w:line="240" w:lineRule="auto"/>
        <w:ind w:left="284"/>
        <w:rPr>
          <w:rFonts w:ascii="Aptos" w:hAnsi="Aptos" w:cstheme="minorHAnsi"/>
          <w:lang w:eastAsia="pt-BR"/>
        </w:rPr>
      </w:pPr>
      <w:r w:rsidRPr="00DA5B35">
        <w:rPr>
          <w:rFonts w:ascii="Aptos" w:hAnsi="Aptos" w:cstheme="minorHAnsi"/>
          <w:lang w:eastAsia="pt-BR"/>
        </w:rPr>
        <w:t>Não será admitida a subcontratação do objeto licitatório</w:t>
      </w:r>
      <w:r w:rsidRPr="00DA5B35">
        <w:rPr>
          <w:rFonts w:ascii="Aptos" w:hAnsi="Aptos" w:cstheme="minorHAnsi"/>
          <w:lang w:eastAsia="pt-BR"/>
        </w:rPr>
        <w:tab/>
      </w:r>
      <w:r w:rsidRPr="00DA5B35">
        <w:rPr>
          <w:rFonts w:ascii="Aptos" w:hAnsi="Aptos" w:cstheme="minorHAnsi"/>
          <w:lang w:eastAsia="pt-BR"/>
        </w:rPr>
        <w:tab/>
      </w:r>
      <w:r w:rsidRPr="00DA5B35">
        <w:rPr>
          <w:rFonts w:ascii="Aptos" w:hAnsi="Aptos" w:cstheme="minorHAnsi"/>
          <w:lang w:eastAsia="pt-BR"/>
        </w:rPr>
        <w:tab/>
      </w:r>
      <w:r w:rsidRPr="00DA5B35">
        <w:rPr>
          <w:rFonts w:ascii="Aptos" w:hAnsi="Aptos" w:cstheme="minorHAnsi"/>
          <w:lang w:eastAsia="pt-BR"/>
        </w:rPr>
        <w:tab/>
        <w:t xml:space="preserve"> </w:t>
      </w:r>
    </w:p>
    <w:p w14:paraId="15578CCD" w14:textId="77777777" w:rsidR="00AA78C2" w:rsidRPr="00DA5B35" w:rsidRDefault="00AA78C2" w:rsidP="00BC7A9F">
      <w:pPr>
        <w:pStyle w:val="PargrafodaLista"/>
        <w:numPr>
          <w:ilvl w:val="1"/>
          <w:numId w:val="4"/>
        </w:numPr>
        <w:spacing w:line="240" w:lineRule="auto"/>
        <w:ind w:left="284"/>
        <w:rPr>
          <w:rFonts w:ascii="Aptos" w:hAnsi="Aptos" w:cstheme="minorHAnsi"/>
          <w:lang w:eastAsia="pt-BR"/>
        </w:rPr>
      </w:pPr>
      <w:r w:rsidRPr="00DA5B35">
        <w:rPr>
          <w:rFonts w:ascii="Aptos" w:hAnsi="Aptos" w:cstheme="minorHAnsi"/>
        </w:rPr>
        <w:t xml:space="preserve">É vedado </w:t>
      </w:r>
      <w:proofErr w:type="gramStart"/>
      <w:r w:rsidRPr="00DA5B35">
        <w:rPr>
          <w:rFonts w:ascii="Aptos" w:hAnsi="Aptos" w:cstheme="minorHAnsi"/>
        </w:rPr>
        <w:t>ao(</w:t>
      </w:r>
      <w:proofErr w:type="gramEnd"/>
      <w:r w:rsidRPr="00DA5B35">
        <w:rPr>
          <w:rFonts w:ascii="Aptos" w:hAnsi="Aptos" w:cstheme="minorHAnsi"/>
        </w:rPr>
        <w:t xml:space="preserve">a) </w:t>
      </w:r>
      <w:r w:rsidRPr="00DA5B35">
        <w:rPr>
          <w:rFonts w:ascii="Aptos" w:hAnsi="Aptos" w:cstheme="minorHAnsi"/>
          <w:b/>
        </w:rPr>
        <w:t>CONTRATADO(A)</w:t>
      </w:r>
      <w:r w:rsidRPr="00DA5B35">
        <w:rPr>
          <w:rFonts w:ascii="Aptos" w:hAnsi="Aptos" w:cstheme="minorHAnsi"/>
        </w:rPr>
        <w:t xml:space="preserve"> interromper a execução do contrato sob alegação de inadimplemento por parte do(a) </w:t>
      </w:r>
      <w:r w:rsidRPr="00DA5B35">
        <w:rPr>
          <w:rFonts w:ascii="Aptos" w:hAnsi="Aptos" w:cstheme="minorHAnsi"/>
          <w:b/>
        </w:rPr>
        <w:t>CONTRATANTE</w:t>
      </w:r>
      <w:r w:rsidRPr="00DA5B35">
        <w:rPr>
          <w:rFonts w:ascii="Aptos" w:hAnsi="Aptos" w:cstheme="minorHAnsi"/>
        </w:rPr>
        <w:t>, salvo nos casos previstos em lei.</w:t>
      </w:r>
    </w:p>
    <w:p w14:paraId="5AC145C6" w14:textId="77777777" w:rsidR="00AA78C2" w:rsidRPr="00DA5B35" w:rsidRDefault="00AA78C2" w:rsidP="00BC7A9F">
      <w:pPr>
        <w:pStyle w:val="Nivel01Titulo"/>
        <w:numPr>
          <w:ilvl w:val="0"/>
          <w:numId w:val="4"/>
        </w:numPr>
        <w:ind w:left="0"/>
        <w:rPr>
          <w:rFonts w:ascii="Aptos" w:hAnsi="Aptos" w:cstheme="minorHAnsi"/>
          <w:color w:val="auto"/>
          <w:sz w:val="22"/>
          <w:szCs w:val="22"/>
        </w:rPr>
      </w:pPr>
      <w:r w:rsidRPr="00DA5B35">
        <w:rPr>
          <w:rFonts w:ascii="Aptos" w:hAnsi="Aptos" w:cstheme="minorHAnsi"/>
          <w:color w:val="auto"/>
          <w:sz w:val="22"/>
          <w:szCs w:val="22"/>
        </w:rPr>
        <w:t xml:space="preserve">CLÁUSULA DÉCIMA SEGUNDA – DA EXTINÇÃO CONTRATUAL </w:t>
      </w:r>
    </w:p>
    <w:p w14:paraId="439EAAB3" w14:textId="77777777" w:rsidR="00AA78C2" w:rsidRPr="00DA5B35" w:rsidRDefault="00AA78C2" w:rsidP="00BC7A9F">
      <w:pPr>
        <w:numPr>
          <w:ilvl w:val="1"/>
          <w:numId w:val="4"/>
        </w:numPr>
        <w:spacing w:after="0" w:line="240" w:lineRule="auto"/>
        <w:ind w:left="284"/>
        <w:jc w:val="both"/>
        <w:rPr>
          <w:rFonts w:ascii="Aptos" w:hAnsi="Aptos" w:cstheme="minorHAnsi"/>
        </w:rPr>
      </w:pPr>
      <w:r w:rsidRPr="00DA5B35">
        <w:rPr>
          <w:rFonts w:ascii="Aptos" w:hAnsi="Aptos" w:cstheme="minorHAnsi"/>
        </w:rPr>
        <w:t>O contrato será extinto quando cumpridas as obrigações de ambas as partes, ainda que isso ocorra antes do prazo estipulado para tanto.</w:t>
      </w:r>
    </w:p>
    <w:p w14:paraId="390772D7" w14:textId="77777777" w:rsidR="00AA78C2" w:rsidRPr="00DA5B35" w:rsidRDefault="00AA78C2" w:rsidP="00BC7A9F">
      <w:pPr>
        <w:numPr>
          <w:ilvl w:val="1"/>
          <w:numId w:val="4"/>
        </w:numPr>
        <w:spacing w:after="0" w:line="240" w:lineRule="auto"/>
        <w:ind w:left="284"/>
        <w:jc w:val="both"/>
        <w:rPr>
          <w:rFonts w:ascii="Aptos" w:hAnsi="Aptos" w:cstheme="minorHAnsi"/>
        </w:rPr>
      </w:pPr>
      <w:r w:rsidRPr="00DA5B35">
        <w:rPr>
          <w:rFonts w:ascii="Aptos" w:hAnsi="Aptos" w:cstheme="minorHAnsi"/>
        </w:rPr>
        <w:t>Se as obrigações não forem cumpridas no prazo estipulado, a vigência ficará prorrogada até a conclusão do objeto, caso em que deverá a Administração providenciar a readequação do cronograma fixado para o contrato.</w:t>
      </w:r>
    </w:p>
    <w:p w14:paraId="6DCD6577" w14:textId="77777777" w:rsidR="00AA78C2" w:rsidRPr="00DA5B35" w:rsidRDefault="00AA78C2" w:rsidP="00BC7A9F">
      <w:pPr>
        <w:numPr>
          <w:ilvl w:val="2"/>
          <w:numId w:val="4"/>
        </w:numPr>
        <w:spacing w:after="0" w:line="240" w:lineRule="auto"/>
        <w:jc w:val="both"/>
        <w:rPr>
          <w:rFonts w:ascii="Aptos" w:hAnsi="Aptos" w:cstheme="minorHAnsi"/>
        </w:rPr>
      </w:pPr>
      <w:r w:rsidRPr="00DA5B35">
        <w:rPr>
          <w:rFonts w:ascii="Aptos" w:hAnsi="Aptos" w:cstheme="minorHAnsi"/>
        </w:rPr>
        <w:t>Quando a não conclusão do contrato referida no item anterior decorrer de culpa do contratado:</w:t>
      </w:r>
    </w:p>
    <w:p w14:paraId="7BBA6B61" w14:textId="77777777" w:rsidR="00AA78C2" w:rsidRPr="00DA5B35" w:rsidRDefault="00AA78C2" w:rsidP="00BC7A9F">
      <w:pPr>
        <w:pStyle w:val="PargrafodaLista"/>
        <w:numPr>
          <w:ilvl w:val="0"/>
          <w:numId w:val="9"/>
        </w:numPr>
        <w:spacing w:after="0" w:line="240" w:lineRule="auto"/>
        <w:jc w:val="both"/>
        <w:rPr>
          <w:rFonts w:ascii="Aptos" w:hAnsi="Aptos" w:cstheme="minorHAnsi"/>
        </w:rPr>
      </w:pPr>
      <w:proofErr w:type="gramStart"/>
      <w:r w:rsidRPr="00DA5B35">
        <w:rPr>
          <w:rFonts w:ascii="Aptos" w:hAnsi="Aptos" w:cstheme="minorHAnsi"/>
        </w:rPr>
        <w:t>ficará</w:t>
      </w:r>
      <w:proofErr w:type="gramEnd"/>
      <w:r w:rsidRPr="00DA5B35">
        <w:rPr>
          <w:rFonts w:ascii="Aptos" w:hAnsi="Aptos" w:cstheme="minorHAnsi"/>
        </w:rPr>
        <w:t xml:space="preserve"> ele constituído em mora, sendo-lhe aplicáveis as respectivas sanções administrativas; e  </w:t>
      </w:r>
    </w:p>
    <w:p w14:paraId="39B670D5" w14:textId="77777777" w:rsidR="00AA78C2" w:rsidRPr="00DA5B35" w:rsidRDefault="00AA78C2" w:rsidP="00BC7A9F">
      <w:pPr>
        <w:pStyle w:val="PargrafodaLista"/>
        <w:numPr>
          <w:ilvl w:val="0"/>
          <w:numId w:val="9"/>
        </w:numPr>
        <w:spacing w:after="0" w:line="240" w:lineRule="auto"/>
        <w:jc w:val="both"/>
        <w:rPr>
          <w:rFonts w:ascii="Aptos" w:hAnsi="Aptos" w:cstheme="minorHAnsi"/>
        </w:rPr>
      </w:pPr>
      <w:proofErr w:type="gramStart"/>
      <w:r w:rsidRPr="00DA5B35">
        <w:rPr>
          <w:rFonts w:ascii="Aptos" w:hAnsi="Aptos" w:cstheme="minorHAnsi"/>
        </w:rPr>
        <w:t>poderá</w:t>
      </w:r>
      <w:proofErr w:type="gramEnd"/>
      <w:r w:rsidRPr="00DA5B35">
        <w:rPr>
          <w:rFonts w:ascii="Aptos" w:hAnsi="Aptos" w:cstheme="minorHAnsi"/>
        </w:rPr>
        <w:t xml:space="preserve"> a Administração optar pela extinção do contrato e, nesse caso, adotará as medidas admitidas em lei para a continuidade da execução contratual.</w:t>
      </w:r>
    </w:p>
    <w:p w14:paraId="27137A51" w14:textId="77777777" w:rsidR="00AA78C2" w:rsidRPr="00DA5B35" w:rsidRDefault="00AA78C2" w:rsidP="00BC7A9F">
      <w:pPr>
        <w:numPr>
          <w:ilvl w:val="1"/>
          <w:numId w:val="4"/>
        </w:numPr>
        <w:spacing w:after="0" w:line="240" w:lineRule="auto"/>
        <w:ind w:left="284"/>
        <w:jc w:val="both"/>
        <w:rPr>
          <w:rFonts w:ascii="Aptos" w:hAnsi="Aptos" w:cstheme="minorHAnsi"/>
        </w:rPr>
      </w:pPr>
      <w:r w:rsidRPr="00DA5B35">
        <w:rPr>
          <w:rFonts w:ascii="Aptos" w:hAnsi="Aptos" w:cstheme="minorHAnsi"/>
        </w:rPr>
        <w:t>O contrato poderá ser extinto antes de cumpridas as obrigações nele estipuladas, ou antes do prazo nele fixado, por algum dos motivos previstos no artigo 137 da Lei nº 14.133/21, bem como amigavelmente, assegurados o contraditório e a ampla defesa.</w:t>
      </w:r>
    </w:p>
    <w:p w14:paraId="31482E39" w14:textId="77777777" w:rsidR="00AA78C2" w:rsidRPr="00DA5B35" w:rsidRDefault="00AA78C2" w:rsidP="00BC7A9F">
      <w:pPr>
        <w:numPr>
          <w:ilvl w:val="2"/>
          <w:numId w:val="4"/>
        </w:numPr>
        <w:spacing w:after="0" w:line="240" w:lineRule="auto"/>
        <w:jc w:val="both"/>
        <w:rPr>
          <w:rFonts w:ascii="Aptos" w:hAnsi="Aptos" w:cstheme="minorHAnsi"/>
        </w:rPr>
      </w:pPr>
      <w:r w:rsidRPr="00DA5B35">
        <w:rPr>
          <w:rFonts w:ascii="Aptos" w:hAnsi="Aptos" w:cstheme="minorHAnsi"/>
        </w:rPr>
        <w:t>Nesta hipótese, aplicam-se também os artigos 138 e 139 da mesma Lei.</w:t>
      </w:r>
    </w:p>
    <w:p w14:paraId="39220E69" w14:textId="77777777" w:rsidR="00AA78C2" w:rsidRPr="00DA5B35" w:rsidRDefault="00AA78C2" w:rsidP="00BC7A9F">
      <w:pPr>
        <w:numPr>
          <w:ilvl w:val="2"/>
          <w:numId w:val="4"/>
        </w:numPr>
        <w:spacing w:after="0" w:line="240" w:lineRule="auto"/>
        <w:jc w:val="both"/>
        <w:rPr>
          <w:rFonts w:ascii="Aptos" w:hAnsi="Aptos" w:cstheme="minorHAnsi"/>
        </w:rPr>
      </w:pPr>
      <w:r w:rsidRPr="00DA5B35">
        <w:rPr>
          <w:rFonts w:ascii="Aptos" w:hAnsi="Aptos" w:cstheme="minorHAnsi"/>
        </w:rPr>
        <w:t xml:space="preserve">A </w:t>
      </w:r>
      <w:r w:rsidRPr="00DA5B35">
        <w:rPr>
          <w:rFonts w:ascii="Aptos" w:hAnsi="Aptos" w:cstheme="minorHAnsi"/>
          <w:color w:val="000000" w:themeColor="text1"/>
        </w:rPr>
        <w:t>alteração social ou a modificação da finalidade ou da estrutura da empresa</w:t>
      </w:r>
      <w:r w:rsidRPr="00DA5B35">
        <w:rPr>
          <w:rFonts w:ascii="Aptos" w:hAnsi="Aptos" w:cstheme="minorHAnsi"/>
        </w:rPr>
        <w:t xml:space="preserve"> não ensejará a extinção se não </w:t>
      </w:r>
      <w:r w:rsidRPr="00DA5B35">
        <w:rPr>
          <w:rFonts w:ascii="Aptos" w:hAnsi="Aptos" w:cstheme="minorHAnsi"/>
          <w:color w:val="000000" w:themeColor="text1"/>
        </w:rPr>
        <w:t>restringir sua capacidade de concluir o contrato.</w:t>
      </w:r>
    </w:p>
    <w:p w14:paraId="6A8F937B" w14:textId="77777777" w:rsidR="00AA78C2" w:rsidRPr="00DA5B35" w:rsidRDefault="00AA78C2" w:rsidP="00BC7A9F">
      <w:pPr>
        <w:pStyle w:val="PargrafodaLista"/>
        <w:numPr>
          <w:ilvl w:val="3"/>
          <w:numId w:val="4"/>
        </w:numPr>
        <w:spacing w:line="240" w:lineRule="auto"/>
        <w:ind w:left="1418"/>
        <w:rPr>
          <w:rFonts w:ascii="Aptos" w:hAnsi="Aptos" w:cstheme="minorHAnsi"/>
        </w:rPr>
      </w:pPr>
      <w:r w:rsidRPr="00DA5B35">
        <w:rPr>
          <w:rFonts w:ascii="Aptos" w:hAnsi="Aptos" w:cstheme="minorHAnsi"/>
        </w:rPr>
        <w:t>Se a operação implicar mudança da pessoa jurídica contratada, deverá ser formalizado termo aditivo para alteração subjetiva.</w:t>
      </w:r>
    </w:p>
    <w:p w14:paraId="2119BE83" w14:textId="77777777" w:rsidR="00AA78C2" w:rsidRPr="00DA5B35" w:rsidRDefault="00AA78C2" w:rsidP="00BC7A9F">
      <w:pPr>
        <w:pStyle w:val="Nivel2"/>
        <w:numPr>
          <w:ilvl w:val="1"/>
          <w:numId w:val="4"/>
        </w:numPr>
        <w:spacing w:before="0" w:afterLines="120" w:after="288" w:line="240" w:lineRule="auto"/>
        <w:ind w:left="284"/>
        <w:rPr>
          <w:rFonts w:ascii="Aptos" w:hAnsi="Aptos" w:cstheme="minorHAnsi"/>
          <w:sz w:val="22"/>
          <w:szCs w:val="22"/>
        </w:rPr>
      </w:pPr>
      <w:r w:rsidRPr="00DA5B35">
        <w:rPr>
          <w:rFonts w:ascii="Aptos" w:hAnsi="Aptos" w:cstheme="minorHAnsi"/>
          <w:sz w:val="22"/>
          <w:szCs w:val="22"/>
        </w:rPr>
        <w:t>O termo de extinção, sempre que possível, será precedido:</w:t>
      </w:r>
    </w:p>
    <w:p w14:paraId="73AE5F7C" w14:textId="77777777" w:rsidR="00AA78C2" w:rsidRPr="00DA5B35" w:rsidRDefault="00AA78C2" w:rsidP="00BC7A9F">
      <w:pPr>
        <w:pStyle w:val="Nivel3"/>
        <w:numPr>
          <w:ilvl w:val="2"/>
          <w:numId w:val="4"/>
        </w:numPr>
        <w:spacing w:before="0" w:afterLines="120" w:after="288" w:line="240" w:lineRule="auto"/>
        <w:rPr>
          <w:rFonts w:ascii="Aptos" w:hAnsi="Aptos" w:cstheme="minorHAnsi"/>
          <w:sz w:val="22"/>
          <w:szCs w:val="22"/>
        </w:rPr>
      </w:pPr>
      <w:r w:rsidRPr="00DA5B35">
        <w:rPr>
          <w:rFonts w:ascii="Aptos" w:hAnsi="Aptos" w:cstheme="minorHAnsi"/>
          <w:sz w:val="22"/>
          <w:szCs w:val="22"/>
        </w:rPr>
        <w:lastRenderedPageBreak/>
        <w:t>Balanço dos eventos contratuais já cumpridos ou parcialmente cumpridos;</w:t>
      </w:r>
    </w:p>
    <w:p w14:paraId="03920539" w14:textId="77777777" w:rsidR="00AA78C2" w:rsidRPr="00DA5B35" w:rsidRDefault="00AA78C2" w:rsidP="00BC7A9F">
      <w:pPr>
        <w:pStyle w:val="Nivel3"/>
        <w:numPr>
          <w:ilvl w:val="2"/>
          <w:numId w:val="4"/>
        </w:numPr>
        <w:spacing w:before="0" w:afterLines="120" w:after="288" w:line="240" w:lineRule="auto"/>
        <w:rPr>
          <w:rFonts w:ascii="Aptos" w:hAnsi="Aptos" w:cstheme="minorHAnsi"/>
          <w:sz w:val="22"/>
          <w:szCs w:val="22"/>
        </w:rPr>
      </w:pPr>
      <w:r w:rsidRPr="00DA5B35">
        <w:rPr>
          <w:rFonts w:ascii="Aptos" w:hAnsi="Aptos" w:cstheme="minorHAnsi"/>
          <w:sz w:val="22"/>
          <w:szCs w:val="22"/>
        </w:rPr>
        <w:t>Relação dos pagamentos já efetuados e ainda devidos;</w:t>
      </w:r>
    </w:p>
    <w:p w14:paraId="13DF01D9" w14:textId="77777777" w:rsidR="00AA78C2" w:rsidRPr="00DA5B35" w:rsidRDefault="00AA78C2" w:rsidP="00BC7A9F">
      <w:pPr>
        <w:pStyle w:val="PargrafodaLista"/>
        <w:numPr>
          <w:ilvl w:val="2"/>
          <w:numId w:val="4"/>
        </w:numPr>
        <w:spacing w:line="240" w:lineRule="auto"/>
        <w:rPr>
          <w:rFonts w:ascii="Aptos" w:eastAsiaTheme="minorEastAsia" w:hAnsi="Aptos" w:cstheme="minorHAnsi"/>
          <w:color w:val="000000"/>
          <w:lang w:eastAsia="pt-BR"/>
        </w:rPr>
      </w:pPr>
      <w:r w:rsidRPr="00DA5B35">
        <w:rPr>
          <w:rFonts w:ascii="Aptos" w:eastAsiaTheme="minorEastAsia" w:hAnsi="Aptos" w:cstheme="minorHAnsi"/>
          <w:color w:val="000000"/>
          <w:lang w:eastAsia="pt-BR"/>
        </w:rPr>
        <w:t>Indenizações e multas.</w:t>
      </w:r>
    </w:p>
    <w:p w14:paraId="6D56A6C3" w14:textId="77777777" w:rsidR="00AA78C2" w:rsidRPr="00DA5B35" w:rsidRDefault="00AA78C2" w:rsidP="00BC7A9F">
      <w:pPr>
        <w:pStyle w:val="Nivel2"/>
        <w:numPr>
          <w:ilvl w:val="1"/>
          <w:numId w:val="4"/>
        </w:numPr>
        <w:spacing w:line="240" w:lineRule="auto"/>
        <w:ind w:left="284"/>
        <w:rPr>
          <w:rFonts w:ascii="Aptos" w:hAnsi="Aptos" w:cstheme="minorHAnsi"/>
          <w:sz w:val="22"/>
          <w:szCs w:val="22"/>
        </w:rPr>
      </w:pPr>
      <w:r w:rsidRPr="00DA5B35">
        <w:rPr>
          <w:rFonts w:ascii="Aptos" w:hAnsi="Aptos" w:cstheme="minorHAnsi"/>
          <w:sz w:val="22"/>
          <w:szCs w:val="22"/>
        </w:rPr>
        <w:t xml:space="preserve">A extinção do contrato não configura óbice para o reconhecimento do desequilíbrio econômico-financeiro, hipótese em que será concedida indenização por meio de termo </w:t>
      </w:r>
      <w:r w:rsidRPr="00DA5B35">
        <w:rPr>
          <w:rFonts w:ascii="Aptos" w:hAnsi="Aptos" w:cstheme="minorHAnsi"/>
          <w:color w:val="000000" w:themeColor="text1"/>
          <w:sz w:val="22"/>
          <w:szCs w:val="22"/>
        </w:rPr>
        <w:t>indenizatório (</w:t>
      </w:r>
      <w:r w:rsidRPr="00DA5B35">
        <w:rPr>
          <w:rStyle w:val="Hyperlink"/>
          <w:rFonts w:ascii="Aptos" w:hAnsi="Aptos" w:cstheme="minorHAnsi"/>
          <w:color w:val="000000" w:themeColor="text1"/>
          <w:sz w:val="22"/>
          <w:szCs w:val="22"/>
        </w:rPr>
        <w:t xml:space="preserve">art. 131, </w:t>
      </w:r>
      <w:r w:rsidRPr="00DA5B35">
        <w:rPr>
          <w:rStyle w:val="Hyperlink"/>
          <w:rFonts w:ascii="Aptos" w:hAnsi="Aptos" w:cstheme="minorHAnsi"/>
          <w:i/>
          <w:iCs/>
          <w:color w:val="000000" w:themeColor="text1"/>
          <w:sz w:val="22"/>
          <w:szCs w:val="22"/>
        </w:rPr>
        <w:t xml:space="preserve">caput, </w:t>
      </w:r>
      <w:r w:rsidRPr="00DA5B35">
        <w:rPr>
          <w:rStyle w:val="Hyperlink"/>
          <w:rFonts w:ascii="Aptos" w:hAnsi="Aptos" w:cstheme="minorHAnsi"/>
          <w:color w:val="000000" w:themeColor="text1"/>
          <w:sz w:val="22"/>
          <w:szCs w:val="22"/>
        </w:rPr>
        <w:t>da Lei n.º 14.133, de 2021</w:t>
      </w:r>
      <w:r w:rsidRPr="00DA5B35">
        <w:rPr>
          <w:rFonts w:ascii="Aptos" w:hAnsi="Aptos" w:cstheme="minorHAnsi"/>
          <w:color w:val="000000" w:themeColor="text1"/>
          <w:sz w:val="22"/>
          <w:szCs w:val="22"/>
        </w:rPr>
        <w:t xml:space="preserve">). </w:t>
      </w:r>
    </w:p>
    <w:p w14:paraId="1C5F63B8" w14:textId="77777777" w:rsidR="00AA6BE9" w:rsidRPr="00DA5B35" w:rsidRDefault="00AA78C2" w:rsidP="00BC7A9F">
      <w:pPr>
        <w:pStyle w:val="Nivel2"/>
        <w:numPr>
          <w:ilvl w:val="1"/>
          <w:numId w:val="4"/>
        </w:numPr>
        <w:spacing w:line="240" w:lineRule="auto"/>
        <w:ind w:left="284"/>
        <w:rPr>
          <w:rFonts w:ascii="Aptos" w:hAnsi="Aptos" w:cstheme="minorHAnsi"/>
          <w:sz w:val="22"/>
          <w:szCs w:val="22"/>
        </w:rPr>
      </w:pPr>
      <w:r w:rsidRPr="00DA5B35">
        <w:rPr>
          <w:rFonts w:ascii="Aptos" w:hAnsi="Aptos" w:cstheme="minorHAnsi"/>
          <w:sz w:val="22"/>
          <w:szCs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w:t>
      </w:r>
    </w:p>
    <w:p w14:paraId="30488B3D" w14:textId="128149D6" w:rsidR="00AA78C2" w:rsidRPr="00DA5B35" w:rsidRDefault="00AA78C2" w:rsidP="00BC7A9F">
      <w:pPr>
        <w:pStyle w:val="Nivel2"/>
        <w:numPr>
          <w:ilvl w:val="1"/>
          <w:numId w:val="4"/>
        </w:numPr>
        <w:spacing w:line="240" w:lineRule="auto"/>
        <w:ind w:left="284"/>
        <w:rPr>
          <w:rFonts w:ascii="Aptos" w:hAnsi="Aptos" w:cstheme="minorHAnsi"/>
          <w:sz w:val="22"/>
          <w:szCs w:val="22"/>
        </w:rPr>
      </w:pPr>
      <w:proofErr w:type="gramStart"/>
      <w:r w:rsidRPr="00DA5B35">
        <w:rPr>
          <w:rFonts w:ascii="Aptos" w:hAnsi="Aptos" w:cstheme="minorHAnsi"/>
          <w:sz w:val="22"/>
          <w:szCs w:val="22"/>
        </w:rPr>
        <w:t>parente</w:t>
      </w:r>
      <w:proofErr w:type="gramEnd"/>
      <w:r w:rsidRPr="00DA5B35">
        <w:rPr>
          <w:rFonts w:ascii="Aptos" w:hAnsi="Aptos" w:cstheme="minorHAnsi"/>
          <w:sz w:val="22"/>
          <w:szCs w:val="22"/>
        </w:rPr>
        <w:t xml:space="preserve"> em linha reta, colateral ou por afinidade, até o terceiro grau (art. 14, inciso IV, da Lei n.º 14.133, de 2021).</w:t>
      </w:r>
    </w:p>
    <w:p w14:paraId="6A127B80" w14:textId="77777777" w:rsidR="00AA78C2" w:rsidRPr="00DA5B35" w:rsidRDefault="00AA78C2" w:rsidP="00BC7A9F">
      <w:pPr>
        <w:pStyle w:val="Nivel01Titulo"/>
        <w:numPr>
          <w:ilvl w:val="0"/>
          <w:numId w:val="4"/>
        </w:numPr>
        <w:ind w:left="0"/>
        <w:rPr>
          <w:rFonts w:ascii="Aptos" w:hAnsi="Aptos" w:cstheme="minorHAnsi"/>
          <w:color w:val="auto"/>
          <w:sz w:val="22"/>
          <w:szCs w:val="22"/>
        </w:rPr>
      </w:pPr>
      <w:r w:rsidRPr="00DA5B35">
        <w:rPr>
          <w:rFonts w:ascii="Aptos" w:hAnsi="Aptos" w:cstheme="minorHAnsi"/>
          <w:color w:val="auto"/>
          <w:sz w:val="22"/>
          <w:szCs w:val="22"/>
        </w:rPr>
        <w:t>CLÁUSULA DÉCIMA TERCEIRA – DAS ALTERAÇÕES</w:t>
      </w:r>
    </w:p>
    <w:p w14:paraId="6218BD42" w14:textId="77777777" w:rsidR="00AA78C2" w:rsidRPr="00DA5B35" w:rsidRDefault="00AA78C2" w:rsidP="00BC7A9F">
      <w:pPr>
        <w:numPr>
          <w:ilvl w:val="1"/>
          <w:numId w:val="4"/>
        </w:numPr>
        <w:spacing w:before="120" w:after="0" w:line="240" w:lineRule="auto"/>
        <w:ind w:left="284"/>
        <w:jc w:val="both"/>
        <w:rPr>
          <w:rFonts w:ascii="Aptos" w:hAnsi="Aptos" w:cstheme="minorHAnsi"/>
        </w:rPr>
      </w:pPr>
      <w:r w:rsidRPr="00DA5B35">
        <w:rPr>
          <w:rFonts w:ascii="Aptos" w:hAnsi="Aptos" w:cstheme="minorHAnsi"/>
        </w:rPr>
        <w:t xml:space="preserve">Eventuais alterações contratuais reger-se-ão pela disciplina dos </w:t>
      </w:r>
      <w:proofErr w:type="spellStart"/>
      <w:r w:rsidRPr="00DA5B35">
        <w:rPr>
          <w:rFonts w:ascii="Aptos" w:hAnsi="Aptos" w:cstheme="minorHAnsi"/>
        </w:rPr>
        <w:t>arts</w:t>
      </w:r>
      <w:proofErr w:type="spellEnd"/>
      <w:r w:rsidRPr="00DA5B35">
        <w:rPr>
          <w:rFonts w:ascii="Aptos" w:hAnsi="Aptos" w:cstheme="minorHAnsi"/>
        </w:rPr>
        <w:t>. 124 e seguintes da Lei nº 14.133, de 2021;</w:t>
      </w:r>
    </w:p>
    <w:p w14:paraId="6A216C0F" w14:textId="77777777" w:rsidR="00AA78C2" w:rsidRPr="00DA5B35" w:rsidRDefault="00AA78C2" w:rsidP="00BC7A9F">
      <w:pPr>
        <w:pStyle w:val="PargrafodaLista"/>
        <w:numPr>
          <w:ilvl w:val="1"/>
          <w:numId w:val="4"/>
        </w:numPr>
        <w:spacing w:line="240" w:lineRule="auto"/>
        <w:ind w:left="284"/>
        <w:jc w:val="both"/>
        <w:rPr>
          <w:rFonts w:ascii="Aptos" w:hAnsi="Aptos" w:cstheme="minorHAnsi"/>
        </w:rPr>
      </w:pPr>
      <w:proofErr w:type="gramStart"/>
      <w:r w:rsidRPr="00DA5B35">
        <w:rPr>
          <w:rFonts w:ascii="Aptos" w:hAnsi="Aptos" w:cstheme="minorHAnsi"/>
          <w:b/>
        </w:rPr>
        <w:t>O(</w:t>
      </w:r>
      <w:proofErr w:type="gramEnd"/>
      <w:r w:rsidRPr="00DA5B35">
        <w:rPr>
          <w:rFonts w:ascii="Aptos" w:hAnsi="Aptos" w:cstheme="minorHAnsi"/>
          <w:b/>
        </w:rPr>
        <w:t>A) CONTRATADO(A)</w:t>
      </w:r>
      <w:r w:rsidRPr="00DA5B35">
        <w:rPr>
          <w:rFonts w:ascii="Aptos" w:hAnsi="Aptos" w:cstheme="minorHAnsi"/>
        </w:rPr>
        <w:t xml:space="preserve"> é obrigado a aceitar, nas mesmas condições contratuais, os acréscimos ou supressões que se fizerem necessários, até o limite de 25% (vinte e cinco por cento) do valor inicial atualizado do contrato;</w:t>
      </w:r>
    </w:p>
    <w:p w14:paraId="1F3B688C" w14:textId="77777777" w:rsidR="00AA78C2" w:rsidRPr="00DA5B35" w:rsidRDefault="00AA78C2" w:rsidP="00BC7A9F">
      <w:pPr>
        <w:pStyle w:val="PargrafodaLista"/>
        <w:numPr>
          <w:ilvl w:val="1"/>
          <w:numId w:val="4"/>
        </w:numPr>
        <w:spacing w:line="240" w:lineRule="auto"/>
        <w:ind w:left="284"/>
        <w:jc w:val="both"/>
        <w:rPr>
          <w:rFonts w:ascii="Aptos" w:hAnsi="Aptos" w:cstheme="minorHAnsi"/>
        </w:rPr>
      </w:pPr>
      <w:r w:rsidRPr="00DA5B35">
        <w:rPr>
          <w:rFonts w:ascii="Aptos" w:hAnsi="Aptos" w:cstheme="min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5268851" w14:textId="77777777" w:rsidR="00AA78C2" w:rsidRPr="00DA5B35" w:rsidRDefault="00AA78C2" w:rsidP="00BC7A9F">
      <w:pPr>
        <w:numPr>
          <w:ilvl w:val="1"/>
          <w:numId w:val="4"/>
        </w:numPr>
        <w:spacing w:before="120" w:after="0" w:line="240" w:lineRule="auto"/>
        <w:ind w:left="284"/>
        <w:jc w:val="both"/>
        <w:rPr>
          <w:rFonts w:ascii="Aptos" w:hAnsi="Aptos" w:cstheme="minorHAnsi"/>
        </w:rPr>
      </w:pPr>
      <w:r w:rsidRPr="00DA5B35">
        <w:rPr>
          <w:rFonts w:ascii="Aptos" w:hAnsi="Aptos" w:cstheme="minorHAnsi"/>
        </w:rPr>
        <w:t xml:space="preserve">Registros que não caracterizam alteração do contrato podem ser realizados por simples apostila, dispensada a celebração de termo aditivo, na forma do art. 136 da Lei nº 14.133, de 2021. </w:t>
      </w:r>
    </w:p>
    <w:p w14:paraId="724873E0" w14:textId="77777777" w:rsidR="00AA78C2" w:rsidRPr="00DA5B35" w:rsidRDefault="00AA78C2" w:rsidP="00BC7A9F">
      <w:pPr>
        <w:pStyle w:val="Nivel01Titulo"/>
        <w:numPr>
          <w:ilvl w:val="0"/>
          <w:numId w:val="4"/>
        </w:numPr>
        <w:ind w:left="142"/>
        <w:rPr>
          <w:rFonts w:ascii="Aptos" w:hAnsi="Aptos" w:cstheme="minorHAnsi"/>
          <w:color w:val="auto"/>
          <w:sz w:val="22"/>
          <w:szCs w:val="22"/>
        </w:rPr>
      </w:pPr>
      <w:r w:rsidRPr="00DA5B35">
        <w:rPr>
          <w:rFonts w:ascii="Aptos" w:hAnsi="Aptos" w:cstheme="minorHAnsi"/>
          <w:color w:val="auto"/>
          <w:sz w:val="22"/>
          <w:szCs w:val="22"/>
        </w:rPr>
        <w:t xml:space="preserve">CLÁUSULA DÉCIMA QUARTA – DOS CASOS OMISSOS </w:t>
      </w:r>
    </w:p>
    <w:p w14:paraId="60923A28" w14:textId="77777777" w:rsidR="00AA78C2" w:rsidRPr="00DA5B35" w:rsidRDefault="00AA78C2" w:rsidP="00BC7A9F">
      <w:pPr>
        <w:pStyle w:val="Nivel2"/>
        <w:numPr>
          <w:ilvl w:val="1"/>
          <w:numId w:val="4"/>
        </w:numPr>
        <w:spacing w:afterLines="120" w:after="288" w:line="240" w:lineRule="auto"/>
        <w:ind w:left="284"/>
        <w:rPr>
          <w:rFonts w:ascii="Aptos" w:hAnsi="Aptos" w:cstheme="minorHAnsi"/>
          <w:color w:val="auto"/>
          <w:sz w:val="22"/>
          <w:szCs w:val="22"/>
        </w:rPr>
      </w:pPr>
      <w:r w:rsidRPr="00DA5B35">
        <w:rPr>
          <w:rFonts w:ascii="Aptos" w:hAnsi="Aptos" w:cstheme="minorHAnsi"/>
          <w:color w:val="auto"/>
          <w:sz w:val="22"/>
          <w:szCs w:val="22"/>
        </w:rPr>
        <w:t xml:space="preserve">Os casos omissos serão decididos pelo contratante, segundo as disposições contidas na </w:t>
      </w:r>
      <w:r w:rsidRPr="00DA5B35">
        <w:rPr>
          <w:rStyle w:val="Hyperlink"/>
          <w:rFonts w:ascii="Aptos" w:hAnsi="Aptos" w:cstheme="minorHAnsi"/>
          <w:color w:val="auto"/>
          <w:sz w:val="22"/>
          <w:szCs w:val="22"/>
        </w:rPr>
        <w:t>Lei nº 14.133, de 2021</w:t>
      </w:r>
      <w:r w:rsidRPr="00DA5B35">
        <w:rPr>
          <w:rFonts w:ascii="Aptos" w:hAnsi="Aptos" w:cstheme="minorHAnsi"/>
          <w:color w:val="auto"/>
          <w:sz w:val="22"/>
          <w:szCs w:val="22"/>
        </w:rPr>
        <w:t xml:space="preserve">, e demais normas aplicáveis e, subsidiariamente, segundo as disposições contidas na </w:t>
      </w:r>
      <w:r w:rsidRPr="00DA5B35">
        <w:rPr>
          <w:rStyle w:val="Hyperlink"/>
          <w:rFonts w:ascii="Aptos" w:hAnsi="Aptos" w:cstheme="minorHAnsi"/>
          <w:color w:val="auto"/>
          <w:sz w:val="22"/>
          <w:szCs w:val="22"/>
        </w:rPr>
        <w:t>Lei nº 8.078, de 1990 – Código de Defesa do Consumidor</w:t>
      </w:r>
      <w:r w:rsidRPr="00DA5B35">
        <w:rPr>
          <w:rFonts w:ascii="Aptos" w:hAnsi="Aptos" w:cstheme="minorHAnsi"/>
          <w:color w:val="auto"/>
          <w:sz w:val="22"/>
          <w:szCs w:val="22"/>
        </w:rPr>
        <w:t xml:space="preserve"> – e normas e princípios gerais dos contratos.</w:t>
      </w:r>
    </w:p>
    <w:p w14:paraId="64CDEC04" w14:textId="77777777" w:rsidR="00AA78C2" w:rsidRPr="00DA5B35" w:rsidRDefault="00AA78C2" w:rsidP="00BC7A9F">
      <w:pPr>
        <w:pStyle w:val="Nivel01Titulo"/>
        <w:numPr>
          <w:ilvl w:val="0"/>
          <w:numId w:val="4"/>
        </w:numPr>
        <w:ind w:left="142"/>
        <w:rPr>
          <w:rFonts w:ascii="Aptos" w:hAnsi="Aptos" w:cstheme="minorHAnsi"/>
          <w:color w:val="auto"/>
          <w:sz w:val="22"/>
          <w:szCs w:val="22"/>
        </w:rPr>
      </w:pPr>
      <w:r w:rsidRPr="00DA5B35">
        <w:rPr>
          <w:rFonts w:ascii="Aptos" w:hAnsi="Aptos" w:cstheme="minorHAnsi"/>
          <w:color w:val="auto"/>
          <w:sz w:val="22"/>
          <w:szCs w:val="22"/>
        </w:rPr>
        <w:t xml:space="preserve">CLÁUSULA DÉCIMA QUINTA – DA PUBLICAÇÃO </w:t>
      </w:r>
    </w:p>
    <w:p w14:paraId="4AE44D57" w14:textId="77777777" w:rsidR="00AA78C2" w:rsidRPr="00DA5B35" w:rsidRDefault="00AA78C2" w:rsidP="00BC7A9F">
      <w:pPr>
        <w:pStyle w:val="Nivel2"/>
        <w:numPr>
          <w:ilvl w:val="1"/>
          <w:numId w:val="4"/>
        </w:numPr>
        <w:spacing w:line="240" w:lineRule="auto"/>
        <w:ind w:left="284"/>
        <w:rPr>
          <w:rFonts w:ascii="Aptos" w:hAnsi="Aptos" w:cstheme="minorHAnsi"/>
          <w:color w:val="000000" w:themeColor="text1"/>
          <w:sz w:val="22"/>
          <w:szCs w:val="22"/>
        </w:rPr>
      </w:pPr>
      <w:r w:rsidRPr="00DA5B35">
        <w:rPr>
          <w:rFonts w:ascii="Aptos" w:hAnsi="Aptos" w:cstheme="minorHAnsi"/>
          <w:color w:val="000000" w:themeColor="text1"/>
          <w:sz w:val="22"/>
          <w:szCs w:val="22"/>
        </w:rPr>
        <w:t xml:space="preserve">Incumbirá ao contratante divulgar o presente instrumento no Portal Nacional de Contratações Públicas (PNCP), na forma prevista no </w:t>
      </w:r>
      <w:r w:rsidRPr="00DA5B35">
        <w:rPr>
          <w:rStyle w:val="Hyperlink"/>
          <w:rFonts w:ascii="Aptos" w:hAnsi="Aptos" w:cstheme="minorHAnsi"/>
          <w:color w:val="000000" w:themeColor="text1"/>
          <w:sz w:val="22"/>
          <w:szCs w:val="22"/>
        </w:rPr>
        <w:t>art. 94 da Lei 14.133, de 2021</w:t>
      </w:r>
      <w:r w:rsidRPr="00DA5B35">
        <w:rPr>
          <w:rFonts w:ascii="Aptos" w:hAnsi="Aptos" w:cstheme="minorHAnsi"/>
          <w:color w:val="000000" w:themeColor="text1"/>
          <w:sz w:val="22"/>
          <w:szCs w:val="22"/>
        </w:rPr>
        <w:t xml:space="preserve">, bem como no respectivo sítio oficial na Internet, em atenção ao art. 91, </w:t>
      </w:r>
      <w:r w:rsidRPr="00DA5B35">
        <w:rPr>
          <w:rFonts w:ascii="Aptos" w:hAnsi="Aptos" w:cstheme="minorHAnsi"/>
          <w:i/>
          <w:color w:val="000000" w:themeColor="text1"/>
          <w:sz w:val="22"/>
          <w:szCs w:val="22"/>
        </w:rPr>
        <w:t>caput,</w:t>
      </w:r>
      <w:r w:rsidRPr="00DA5B35">
        <w:rPr>
          <w:rFonts w:ascii="Aptos" w:hAnsi="Aptos" w:cstheme="minorHAnsi"/>
          <w:color w:val="000000" w:themeColor="text1"/>
          <w:sz w:val="22"/>
          <w:szCs w:val="22"/>
        </w:rPr>
        <w:t xml:space="preserve"> da Lei n.º 14.133, de 2021, e ao </w:t>
      </w:r>
      <w:r w:rsidRPr="00DA5B35">
        <w:rPr>
          <w:rStyle w:val="Hyperlink"/>
          <w:rFonts w:ascii="Aptos" w:hAnsi="Aptos" w:cstheme="minorHAnsi"/>
          <w:color w:val="000000" w:themeColor="text1"/>
          <w:sz w:val="22"/>
          <w:szCs w:val="22"/>
        </w:rPr>
        <w:t>art. 8º, §2º, da Lei n. 12.527, de 2011</w:t>
      </w:r>
      <w:r w:rsidRPr="00DA5B35">
        <w:rPr>
          <w:rFonts w:ascii="Aptos" w:hAnsi="Aptos" w:cstheme="minorHAnsi"/>
          <w:color w:val="000000" w:themeColor="text1"/>
          <w:sz w:val="22"/>
          <w:szCs w:val="22"/>
        </w:rPr>
        <w:t>, c/</w:t>
      </w:r>
      <w:proofErr w:type="gramStart"/>
      <w:r w:rsidRPr="00DA5B35">
        <w:rPr>
          <w:rFonts w:ascii="Aptos" w:hAnsi="Aptos" w:cstheme="minorHAnsi"/>
          <w:color w:val="000000" w:themeColor="text1"/>
          <w:sz w:val="22"/>
          <w:szCs w:val="22"/>
        </w:rPr>
        <w:t>c</w:t>
      </w:r>
      <w:proofErr w:type="gramEnd"/>
      <w:r w:rsidRPr="00DA5B35">
        <w:rPr>
          <w:rFonts w:ascii="Aptos" w:hAnsi="Aptos" w:cstheme="minorHAnsi"/>
          <w:color w:val="000000" w:themeColor="text1"/>
          <w:sz w:val="22"/>
          <w:szCs w:val="22"/>
        </w:rPr>
        <w:t xml:space="preserve"> </w:t>
      </w:r>
      <w:r w:rsidRPr="00DA5B35">
        <w:rPr>
          <w:rStyle w:val="Hyperlink"/>
          <w:rFonts w:ascii="Aptos" w:hAnsi="Aptos" w:cstheme="minorHAnsi"/>
          <w:color w:val="000000" w:themeColor="text1"/>
          <w:sz w:val="22"/>
          <w:szCs w:val="22"/>
        </w:rPr>
        <w:t>art. 7º, §3º, inciso V, do Decreto n. 7.724, de 2012</w:t>
      </w:r>
      <w:r w:rsidRPr="00DA5B35">
        <w:rPr>
          <w:rFonts w:ascii="Aptos" w:hAnsi="Aptos" w:cstheme="minorHAnsi"/>
          <w:color w:val="000000" w:themeColor="text1"/>
          <w:sz w:val="22"/>
          <w:szCs w:val="22"/>
        </w:rPr>
        <w:t>.</w:t>
      </w:r>
    </w:p>
    <w:p w14:paraId="3377CE0F" w14:textId="77777777" w:rsidR="00AA78C2" w:rsidRPr="00DA5B35" w:rsidRDefault="00AA78C2" w:rsidP="00BC7A9F">
      <w:pPr>
        <w:pStyle w:val="Nivel01Titulo"/>
        <w:numPr>
          <w:ilvl w:val="0"/>
          <w:numId w:val="4"/>
        </w:numPr>
        <w:ind w:left="142"/>
        <w:rPr>
          <w:rFonts w:ascii="Aptos" w:hAnsi="Aptos" w:cstheme="minorHAnsi"/>
          <w:color w:val="auto"/>
          <w:sz w:val="22"/>
          <w:szCs w:val="22"/>
        </w:rPr>
      </w:pPr>
      <w:r w:rsidRPr="00DA5B35">
        <w:rPr>
          <w:rFonts w:ascii="Aptos" w:hAnsi="Aptos" w:cstheme="minorHAnsi"/>
          <w:color w:val="auto"/>
          <w:sz w:val="22"/>
          <w:szCs w:val="22"/>
        </w:rPr>
        <w:t>CLÁUSULA DÉCIMA SEXTA – DO FORO</w:t>
      </w:r>
    </w:p>
    <w:p w14:paraId="1628EBEB" w14:textId="77777777" w:rsidR="00AA78C2" w:rsidRPr="00DA5B35" w:rsidRDefault="00AA78C2" w:rsidP="00BC7A9F">
      <w:pPr>
        <w:pStyle w:val="PargrafodaLista"/>
        <w:numPr>
          <w:ilvl w:val="1"/>
          <w:numId w:val="4"/>
        </w:numPr>
        <w:spacing w:line="240" w:lineRule="auto"/>
        <w:ind w:left="284"/>
        <w:jc w:val="both"/>
        <w:rPr>
          <w:rFonts w:ascii="Aptos" w:hAnsi="Aptos" w:cstheme="minorHAnsi"/>
        </w:rPr>
      </w:pPr>
      <w:r w:rsidRPr="00DA5B35">
        <w:rPr>
          <w:rFonts w:ascii="Aptos" w:hAnsi="Aptos" w:cstheme="minorHAnsi"/>
        </w:rPr>
        <w:t xml:space="preserve"> As partes elegem o Foro da Comarca de Pau dos Ferros, Estado do Rio Grande do Norte, para dirimir os litígios que decorrerem da execução deste Termo de Contrato que não puderem ser compostos pela conciliação, conforme art. 92, §1º, da Lei nº 14.133/21.</w:t>
      </w:r>
    </w:p>
    <w:p w14:paraId="0C7772E6" w14:textId="7A67FF0B" w:rsidR="00AA78C2" w:rsidRPr="00DA5B35" w:rsidRDefault="00AA78C2" w:rsidP="00BC7A9F">
      <w:pPr>
        <w:numPr>
          <w:ilvl w:val="1"/>
          <w:numId w:val="4"/>
        </w:numPr>
        <w:spacing w:before="120" w:after="0" w:line="240" w:lineRule="auto"/>
        <w:ind w:left="425" w:right="-15" w:firstLine="1"/>
        <w:jc w:val="both"/>
        <w:rPr>
          <w:rFonts w:ascii="Aptos" w:hAnsi="Aptos" w:cstheme="minorHAnsi"/>
        </w:rPr>
      </w:pPr>
      <w:r w:rsidRPr="00DA5B35">
        <w:rPr>
          <w:rFonts w:ascii="Aptos" w:hAnsi="Aptos" w:cstheme="minorHAnsi"/>
        </w:rPr>
        <w:t>E, por estarem assim justas e acordadas, assinam o presente instrumento em 02 (duas) vias de igual teor e forma, para que surta seus efeitos legais pertinentes, na presença das testemunhas adiante assinadas.</w:t>
      </w:r>
    </w:p>
    <w:p w14:paraId="02B0514B" w14:textId="77777777" w:rsidR="00AA6BE9" w:rsidRPr="00DA5B35" w:rsidRDefault="00AA6BE9" w:rsidP="00DA5B35">
      <w:pPr>
        <w:spacing w:before="120" w:after="0" w:line="240" w:lineRule="auto"/>
        <w:ind w:left="426" w:right="-15"/>
        <w:jc w:val="both"/>
        <w:rPr>
          <w:rFonts w:ascii="Aptos" w:hAnsi="Aptos" w:cstheme="minorHAnsi"/>
        </w:rPr>
      </w:pPr>
    </w:p>
    <w:p w14:paraId="09FB5085" w14:textId="77777777" w:rsidR="00772E3D" w:rsidRPr="00DA5B35" w:rsidRDefault="00772E3D" w:rsidP="00DA5B35">
      <w:pPr>
        <w:spacing w:before="120" w:after="0" w:line="240" w:lineRule="auto"/>
        <w:ind w:left="426" w:right="-15"/>
        <w:jc w:val="both"/>
        <w:rPr>
          <w:rFonts w:ascii="Aptos" w:hAnsi="Aptos" w:cstheme="minorHAnsi"/>
        </w:rPr>
      </w:pPr>
    </w:p>
    <w:p w14:paraId="412B6D4F" w14:textId="77777777" w:rsidR="00AA6BE9" w:rsidRPr="00DA5B35" w:rsidRDefault="00AA6BE9" w:rsidP="00DA5B35">
      <w:pPr>
        <w:spacing w:before="120" w:after="0" w:line="240" w:lineRule="auto"/>
        <w:ind w:left="426" w:right="-15"/>
        <w:jc w:val="both"/>
        <w:rPr>
          <w:rFonts w:ascii="Aptos" w:hAnsi="Aptos" w:cstheme="minorHAnsi"/>
        </w:rPr>
      </w:pPr>
    </w:p>
    <w:p w14:paraId="5D7F9EEB" w14:textId="0650FD03" w:rsidR="00AA78C2" w:rsidRPr="00DA5B35" w:rsidRDefault="00166B39" w:rsidP="00DA5B35">
      <w:pPr>
        <w:spacing w:line="240" w:lineRule="auto"/>
        <w:ind w:right="-15"/>
        <w:jc w:val="center"/>
        <w:rPr>
          <w:rFonts w:ascii="Aptos" w:hAnsi="Aptos" w:cstheme="minorHAnsi"/>
        </w:rPr>
      </w:pPr>
      <w:r>
        <w:rPr>
          <w:rFonts w:ascii="Aptos" w:hAnsi="Aptos" w:cstheme="minorHAnsi"/>
        </w:rPr>
        <w:lastRenderedPageBreak/>
        <w:t>Pau dos Ferros/RN, 2026</w:t>
      </w:r>
    </w:p>
    <w:p w14:paraId="04009483" w14:textId="77777777" w:rsidR="00AA78C2" w:rsidRPr="00DA5B35" w:rsidRDefault="00AA78C2" w:rsidP="00DA5B35">
      <w:pPr>
        <w:spacing w:after="0" w:line="240" w:lineRule="auto"/>
        <w:jc w:val="center"/>
        <w:rPr>
          <w:rFonts w:ascii="Aptos" w:hAnsi="Aptos" w:cstheme="minorHAnsi"/>
          <w:bCs/>
        </w:rPr>
      </w:pPr>
      <w:r w:rsidRPr="00DA5B35">
        <w:rPr>
          <w:rFonts w:ascii="Aptos" w:hAnsi="Aptos" w:cstheme="minorHAnsi"/>
          <w:bCs/>
        </w:rPr>
        <w:t>_________________________</w:t>
      </w:r>
    </w:p>
    <w:p w14:paraId="254E11B9" w14:textId="77777777" w:rsidR="00AA78C2" w:rsidRPr="00DA5B35" w:rsidRDefault="00AA78C2" w:rsidP="00DA5B35">
      <w:pPr>
        <w:spacing w:after="0" w:line="240" w:lineRule="auto"/>
        <w:jc w:val="center"/>
        <w:rPr>
          <w:rFonts w:ascii="Aptos" w:hAnsi="Aptos" w:cstheme="minorHAnsi"/>
          <w:b/>
          <w:bCs/>
        </w:rPr>
      </w:pPr>
      <w:r w:rsidRPr="00DA5B35">
        <w:rPr>
          <w:rFonts w:ascii="Aptos" w:hAnsi="Aptos" w:cstheme="minorHAnsi"/>
          <w:b/>
          <w:bCs/>
        </w:rPr>
        <w:t>MARIANNA ALMEIDA NASCIMENTO</w:t>
      </w:r>
    </w:p>
    <w:p w14:paraId="3F0ABF86" w14:textId="77777777" w:rsidR="00AA78C2" w:rsidRPr="00DA5B35" w:rsidRDefault="00AA78C2" w:rsidP="00DA5B35">
      <w:pPr>
        <w:spacing w:after="0" w:line="240" w:lineRule="auto"/>
        <w:jc w:val="center"/>
        <w:rPr>
          <w:rFonts w:ascii="Aptos" w:hAnsi="Aptos" w:cstheme="minorHAnsi"/>
          <w:b/>
          <w:bCs/>
        </w:rPr>
      </w:pPr>
      <w:r w:rsidRPr="00DA5B35">
        <w:rPr>
          <w:rFonts w:ascii="Aptos" w:hAnsi="Aptos" w:cstheme="minorHAnsi"/>
          <w:b/>
          <w:bCs/>
        </w:rPr>
        <w:t>PREFEITA MUNICIPAL</w:t>
      </w:r>
    </w:p>
    <w:p w14:paraId="1A623EF0" w14:textId="77777777" w:rsidR="00AA78C2" w:rsidRPr="00DA5B35" w:rsidRDefault="00AA78C2" w:rsidP="00DA5B35">
      <w:pPr>
        <w:spacing w:after="0" w:line="240" w:lineRule="auto"/>
        <w:jc w:val="center"/>
        <w:rPr>
          <w:rFonts w:ascii="Aptos" w:hAnsi="Aptos" w:cstheme="minorHAnsi"/>
          <w:b/>
          <w:bCs/>
        </w:rPr>
      </w:pPr>
      <w:r w:rsidRPr="00DA5B35">
        <w:rPr>
          <w:rFonts w:ascii="Aptos" w:hAnsi="Aptos" w:cstheme="minorHAnsi"/>
        </w:rPr>
        <w:t>CNPJ/MF nº 08.148.421/0001-76</w:t>
      </w:r>
      <w:r w:rsidRPr="00DA5B35">
        <w:rPr>
          <w:rFonts w:ascii="Aptos" w:hAnsi="Aptos" w:cstheme="minorHAnsi"/>
        </w:rPr>
        <w:br/>
      </w:r>
      <w:r w:rsidRPr="00DA5B35">
        <w:rPr>
          <w:rFonts w:ascii="Aptos" w:hAnsi="Aptos" w:cstheme="minorHAnsi"/>
          <w:b/>
          <w:bCs/>
        </w:rPr>
        <w:t>CONTRATANTE</w:t>
      </w:r>
    </w:p>
    <w:p w14:paraId="46154D10" w14:textId="77777777" w:rsidR="00AA78C2" w:rsidRPr="00DA5B35" w:rsidRDefault="00AA78C2" w:rsidP="00DA5B35">
      <w:pPr>
        <w:spacing w:after="0" w:line="240" w:lineRule="auto"/>
        <w:jc w:val="center"/>
        <w:rPr>
          <w:rFonts w:ascii="Aptos" w:hAnsi="Aptos" w:cstheme="minorHAnsi"/>
          <w:b/>
          <w:bCs/>
        </w:rPr>
      </w:pPr>
    </w:p>
    <w:p w14:paraId="3A3A2A6A" w14:textId="31B41521" w:rsidR="00AA78C2" w:rsidRPr="00DA5B35" w:rsidRDefault="00AA78C2" w:rsidP="00DA5B35">
      <w:pPr>
        <w:spacing w:after="0" w:line="240" w:lineRule="auto"/>
        <w:jc w:val="center"/>
        <w:rPr>
          <w:rFonts w:ascii="Aptos" w:hAnsi="Aptos" w:cstheme="minorHAnsi"/>
        </w:rPr>
      </w:pPr>
      <w:r w:rsidRPr="00DA5B35">
        <w:rPr>
          <w:rFonts w:ascii="Aptos" w:hAnsi="Aptos" w:cstheme="minorHAnsi"/>
        </w:rPr>
        <w:t>_______________</w:t>
      </w:r>
    </w:p>
    <w:p w14:paraId="647A08E9" w14:textId="77777777" w:rsidR="00AA78C2" w:rsidRPr="00DA5B35" w:rsidRDefault="00AA78C2" w:rsidP="00DA5B35">
      <w:pPr>
        <w:spacing w:after="0" w:line="240" w:lineRule="auto"/>
        <w:jc w:val="center"/>
        <w:rPr>
          <w:rFonts w:ascii="Aptos" w:hAnsi="Aptos" w:cstheme="minorHAnsi"/>
          <w:b/>
        </w:rPr>
      </w:pPr>
      <w:r w:rsidRPr="00DA5B35">
        <w:rPr>
          <w:rFonts w:ascii="Aptos" w:hAnsi="Aptos" w:cstheme="minorHAnsi"/>
          <w:b/>
        </w:rPr>
        <w:t>REPRESENTANTE LEGAL</w:t>
      </w:r>
    </w:p>
    <w:p w14:paraId="38B4BBC5" w14:textId="77777777" w:rsidR="00AA78C2" w:rsidRPr="00DA5B35" w:rsidRDefault="00AA78C2" w:rsidP="00DA5B35">
      <w:pPr>
        <w:spacing w:after="0" w:line="240" w:lineRule="auto"/>
        <w:jc w:val="center"/>
        <w:rPr>
          <w:rFonts w:ascii="Aptos" w:hAnsi="Aptos" w:cstheme="minorHAnsi"/>
        </w:rPr>
      </w:pPr>
      <w:r w:rsidRPr="00DA5B35">
        <w:rPr>
          <w:rFonts w:ascii="Aptos" w:hAnsi="Aptos" w:cstheme="minorHAnsi"/>
        </w:rPr>
        <w:t xml:space="preserve">CPF: </w:t>
      </w:r>
    </w:p>
    <w:p w14:paraId="08944857" w14:textId="77777777" w:rsidR="00AA78C2" w:rsidRPr="00DA5B35" w:rsidRDefault="00AA78C2" w:rsidP="00DA5B35">
      <w:pPr>
        <w:spacing w:after="0" w:line="240" w:lineRule="auto"/>
        <w:jc w:val="center"/>
        <w:rPr>
          <w:rFonts w:ascii="Aptos" w:hAnsi="Aptos" w:cstheme="minorHAnsi"/>
          <w:b/>
        </w:rPr>
      </w:pPr>
      <w:r w:rsidRPr="00DA5B35">
        <w:rPr>
          <w:rFonts w:ascii="Aptos" w:hAnsi="Aptos" w:cstheme="minorHAnsi"/>
          <w:b/>
        </w:rPr>
        <w:t xml:space="preserve">EMRPESA </w:t>
      </w:r>
    </w:p>
    <w:p w14:paraId="3BA7E7EE" w14:textId="77777777" w:rsidR="00AA78C2" w:rsidRPr="00DA5B35" w:rsidRDefault="00AA78C2" w:rsidP="00DA5B35">
      <w:pPr>
        <w:spacing w:after="0" w:line="240" w:lineRule="auto"/>
        <w:jc w:val="center"/>
        <w:rPr>
          <w:rFonts w:ascii="Aptos" w:hAnsi="Aptos" w:cstheme="minorHAnsi"/>
        </w:rPr>
      </w:pPr>
      <w:r w:rsidRPr="00DA5B35">
        <w:rPr>
          <w:rFonts w:ascii="Aptos" w:hAnsi="Aptos" w:cstheme="minorHAnsi"/>
        </w:rPr>
        <w:t xml:space="preserve">CNPJ: </w:t>
      </w:r>
    </w:p>
    <w:p w14:paraId="33796363" w14:textId="77777777" w:rsidR="00AA78C2" w:rsidRPr="00DA5B35" w:rsidRDefault="00AA78C2" w:rsidP="00DA5B35">
      <w:pPr>
        <w:spacing w:after="0" w:line="240" w:lineRule="auto"/>
        <w:ind w:left="2124" w:firstLine="708"/>
        <w:rPr>
          <w:rFonts w:ascii="Aptos" w:hAnsi="Aptos" w:cstheme="minorHAnsi"/>
        </w:rPr>
      </w:pPr>
    </w:p>
    <w:p w14:paraId="52E6A335" w14:textId="77777777" w:rsidR="00AA78C2" w:rsidRPr="00DA5B35" w:rsidRDefault="00AA78C2" w:rsidP="00DA5B35">
      <w:pPr>
        <w:spacing w:line="240" w:lineRule="auto"/>
        <w:jc w:val="both"/>
        <w:rPr>
          <w:rFonts w:ascii="Aptos" w:hAnsi="Aptos" w:cstheme="minorHAnsi"/>
        </w:rPr>
      </w:pPr>
      <w:r w:rsidRPr="00DA5B35">
        <w:rPr>
          <w:rFonts w:ascii="Aptos" w:hAnsi="Aptos" w:cstheme="minorHAnsi"/>
          <w:b/>
          <w:bCs/>
        </w:rPr>
        <w:t>TESTEMUNHAS:</w:t>
      </w:r>
    </w:p>
    <w:p w14:paraId="751004B6" w14:textId="77777777" w:rsidR="00AA78C2" w:rsidRPr="00DA5B35" w:rsidRDefault="00AA78C2" w:rsidP="00DA5B35">
      <w:pPr>
        <w:spacing w:line="240" w:lineRule="auto"/>
        <w:rPr>
          <w:rFonts w:ascii="Aptos" w:hAnsi="Aptos" w:cstheme="minorHAnsi"/>
        </w:rPr>
      </w:pPr>
      <w:r w:rsidRPr="00DA5B35">
        <w:rPr>
          <w:rFonts w:ascii="Aptos" w:hAnsi="Aptos" w:cstheme="minorHAnsi"/>
        </w:rPr>
        <w:t>1.__________________________</w:t>
      </w:r>
      <w:r w:rsidRPr="00DA5B35">
        <w:rPr>
          <w:rFonts w:ascii="Aptos" w:hAnsi="Aptos" w:cstheme="minorHAnsi"/>
        </w:rPr>
        <w:tab/>
      </w:r>
      <w:r w:rsidRPr="00DA5B35">
        <w:rPr>
          <w:rFonts w:ascii="Aptos" w:hAnsi="Aptos" w:cstheme="minorHAnsi"/>
        </w:rPr>
        <w:tab/>
      </w:r>
      <w:r w:rsidRPr="00DA5B35">
        <w:rPr>
          <w:rFonts w:ascii="Aptos" w:hAnsi="Aptos" w:cstheme="minorHAnsi"/>
        </w:rPr>
        <w:tab/>
      </w:r>
      <w:r w:rsidRPr="00DA5B35">
        <w:rPr>
          <w:rFonts w:ascii="Aptos" w:hAnsi="Aptos" w:cstheme="minorHAnsi"/>
        </w:rPr>
        <w:tab/>
        <w:t>2. __________________________</w:t>
      </w:r>
      <w:r w:rsidRPr="00DA5B35">
        <w:rPr>
          <w:rFonts w:ascii="Aptos" w:hAnsi="Aptos" w:cstheme="minorHAnsi"/>
        </w:rPr>
        <w:br/>
        <w:t>CPF: _______________________</w:t>
      </w:r>
      <w:r w:rsidRPr="00DA5B35">
        <w:rPr>
          <w:rFonts w:ascii="Aptos" w:hAnsi="Aptos" w:cstheme="minorHAnsi"/>
        </w:rPr>
        <w:tab/>
      </w:r>
      <w:r w:rsidRPr="00DA5B35">
        <w:rPr>
          <w:rFonts w:ascii="Aptos" w:hAnsi="Aptos" w:cstheme="minorHAnsi"/>
        </w:rPr>
        <w:tab/>
      </w:r>
      <w:r w:rsidRPr="00DA5B35">
        <w:rPr>
          <w:rFonts w:ascii="Aptos" w:hAnsi="Aptos" w:cstheme="minorHAnsi"/>
        </w:rPr>
        <w:tab/>
      </w:r>
      <w:r w:rsidRPr="00DA5B35">
        <w:rPr>
          <w:rFonts w:ascii="Aptos" w:hAnsi="Aptos" w:cstheme="minorHAnsi"/>
        </w:rPr>
        <w:tab/>
        <w:t>CPF: ________________________</w:t>
      </w:r>
    </w:p>
    <w:p w14:paraId="6AD0AC36" w14:textId="77777777" w:rsidR="00AA78C2" w:rsidRPr="00DA5B35" w:rsidRDefault="00AA78C2" w:rsidP="00DA5B35">
      <w:pPr>
        <w:spacing w:after="105" w:line="240" w:lineRule="auto"/>
        <w:ind w:left="12" w:right="78"/>
        <w:jc w:val="center"/>
        <w:rPr>
          <w:rFonts w:ascii="Aptos" w:hAnsi="Aptos" w:cstheme="minorHAnsi"/>
        </w:rPr>
      </w:pPr>
    </w:p>
    <w:sectPr w:rsidR="00AA78C2" w:rsidRPr="00DA5B35" w:rsidSect="00254FF9">
      <w:headerReference w:type="default" r:id="rId10"/>
      <w:footerReference w:type="default" r:id="rId11"/>
      <w:pgSz w:w="11910" w:h="16840"/>
      <w:pgMar w:top="1135" w:right="995" w:bottom="851" w:left="1701" w:header="839" w:footer="0"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34CD7A3" w16cex:dateUtc="2025-08-05T11:43:00Z"/>
  <w16cex:commentExtensible w16cex:durableId="61F92749" w16cex:dateUtc="2025-08-05T11:41:00Z"/>
  <w16cex:commentExtensible w16cex:durableId="7B28683F" w16cex:dateUtc="2025-08-05T12:04:00Z"/>
  <w16cex:commentExtensible w16cex:durableId="14F018B3" w16cex:dateUtc="2025-08-05T11:56:00Z"/>
  <w16cex:commentExtensible w16cex:durableId="542D6381" w16cex:dateUtc="2025-08-05T12:00:00Z"/>
  <w16cex:commentExtensible w16cex:durableId="7F260FB3" w16cex:dateUtc="2025-08-05T11:49:00Z"/>
  <w16cex:commentExtensible w16cex:durableId="3B453CE1" w16cex:dateUtc="2025-08-05T11: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E73AF0" w16cid:durableId="634CD7A3"/>
  <w16cid:commentId w16cid:paraId="14EAB372" w16cid:durableId="61F92749"/>
  <w16cid:commentId w16cid:paraId="5EF490FC" w16cid:durableId="7B28683F"/>
  <w16cid:commentId w16cid:paraId="24291B97" w16cid:durableId="14F018B3"/>
  <w16cid:commentId w16cid:paraId="37C2F6A3" w16cid:durableId="542D6381"/>
  <w16cid:commentId w16cid:paraId="7BA65E8B" w16cid:durableId="7F260FB3"/>
  <w16cid:commentId w16cid:paraId="329D2B1C" w16cid:durableId="3B453CE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7F5F5" w14:textId="77777777" w:rsidR="00166B39" w:rsidRDefault="00166B39" w:rsidP="00A37BA2">
      <w:pPr>
        <w:spacing w:after="0" w:line="240" w:lineRule="auto"/>
      </w:pPr>
      <w:r>
        <w:separator/>
      </w:r>
    </w:p>
  </w:endnote>
  <w:endnote w:type="continuationSeparator" w:id="0">
    <w:p w14:paraId="573F3A50" w14:textId="77777777" w:rsidR="00166B39" w:rsidRDefault="00166B39" w:rsidP="00A3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tos">
    <w:altName w:val="Times New Roman"/>
    <w:charset w:val="00"/>
    <w:family w:val="swiss"/>
    <w:pitch w:val="variable"/>
    <w:sig w:usb0="20000287" w:usb1="00000003" w:usb2="00000000" w:usb3="00000000" w:csb0="0000019F" w:csb1="00000000"/>
  </w:font>
  <w:font w:name="Montserrat">
    <w:altName w:val="Times New Roman"/>
    <w:charset w:val="00"/>
    <w:family w:val="auto"/>
    <w:pitch w:val="variable"/>
    <w:sig w:usb0="2000020F" w:usb1="00000003" w:usb2="00000000" w:usb3="00000000" w:csb0="00000197" w:csb1="00000000"/>
  </w:font>
  <w:font w:name="Rovelle Uno">
    <w:altName w:val="Arial"/>
    <w:panose1 w:val="00000000000000000000"/>
    <w:charset w:val="00"/>
    <w:family w:val="modern"/>
    <w:notTrueType/>
    <w:pitch w:val="variable"/>
    <w:sig w:usb0="00000001" w:usb1="0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04912" w14:textId="64D63492" w:rsidR="00166B39" w:rsidRPr="00E50BAF" w:rsidRDefault="00166B39" w:rsidP="000E0184">
    <w:pPr>
      <w:pStyle w:val="Rodap"/>
      <w:jc w:val="center"/>
      <w:rPr>
        <w:rFonts w:ascii="Times New Roman" w:hAnsi="Times New Roman" w:cs="Times New Roman"/>
        <w:i/>
        <w:iCs/>
        <w:color w:val="1F3864" w:themeColor="accent1" w:themeShade="80"/>
        <w:sz w:val="20"/>
        <w:szCs w:val="20"/>
      </w:rPr>
    </w:pPr>
  </w:p>
  <w:p w14:paraId="16800791" w14:textId="4DF4BBDE" w:rsidR="00166B39" w:rsidRDefault="00166B39" w:rsidP="00654F1F">
    <w:pPr>
      <w:tabs>
        <w:tab w:val="left" w:pos="6975"/>
      </w:tabs>
      <w:spacing w:after="0"/>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307F6" w14:textId="77777777" w:rsidR="00166B39" w:rsidRDefault="00166B39" w:rsidP="00A37BA2">
      <w:pPr>
        <w:spacing w:after="0" w:line="240" w:lineRule="auto"/>
      </w:pPr>
      <w:r>
        <w:separator/>
      </w:r>
    </w:p>
  </w:footnote>
  <w:footnote w:type="continuationSeparator" w:id="0">
    <w:p w14:paraId="78844E0D" w14:textId="77777777" w:rsidR="00166B39" w:rsidRDefault="00166B39" w:rsidP="00A37B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88DEE" w14:textId="34C5F3A5" w:rsidR="00166B39" w:rsidRDefault="00166B39" w:rsidP="00654F1F">
    <w:pPr>
      <w:pStyle w:val="NormalWeb"/>
      <w:tabs>
        <w:tab w:val="center" w:pos="4788"/>
        <w:tab w:val="left" w:pos="7290"/>
      </w:tabs>
    </w:pPr>
    <w:r>
      <w:rPr>
        <w:rFonts w:ascii="Rovelle Uno" w:hAnsi="Rovelle Uno"/>
        <w:noProof/>
      </w:rPr>
      <w:drawing>
        <wp:anchor distT="0" distB="0" distL="114300" distR="114300" simplePos="0" relativeHeight="251675648" behindDoc="1" locked="0" layoutInCell="1" allowOverlap="1" wp14:anchorId="5EC33AD0" wp14:editId="749E9284">
          <wp:simplePos x="0" y="0"/>
          <wp:positionH relativeFrom="page">
            <wp:posOffset>-333375</wp:posOffset>
          </wp:positionH>
          <wp:positionV relativeFrom="paragraph">
            <wp:posOffset>-1047115</wp:posOffset>
          </wp:positionV>
          <wp:extent cx="7952105" cy="12106275"/>
          <wp:effectExtent l="0" t="0" r="0" b="952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18739"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952105" cy="121062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7B8D9F5B" wp14:editId="2920DDC7">
          <wp:simplePos x="0" y="0"/>
          <wp:positionH relativeFrom="column">
            <wp:posOffset>5188585</wp:posOffset>
          </wp:positionH>
          <wp:positionV relativeFrom="paragraph">
            <wp:posOffset>-309245</wp:posOffset>
          </wp:positionV>
          <wp:extent cx="1085850" cy="1085850"/>
          <wp:effectExtent l="0" t="0" r="0" b="0"/>
          <wp:wrapNone/>
          <wp:docPr id="8" name="Imagem 8" descr="C:\Users\CPL2\AppData\Local\Packages\Microsoft.MicrosoftEdge_8wekyb3d8bbwe\TempState\Downloads\CARIMBO CPL ATUAL.png"/>
          <wp:cNvGraphicFramePr/>
          <a:graphic xmlns:a="http://schemas.openxmlformats.org/drawingml/2006/main">
            <a:graphicData uri="http://schemas.openxmlformats.org/drawingml/2006/picture">
              <pic:pic xmlns:pic="http://schemas.openxmlformats.org/drawingml/2006/picture">
                <pic:nvPicPr>
                  <pic:cNvPr id="1" name="Imagem 1" descr="C:\Users\CPL2\AppData\Local\Packages\Microsoft.MicrosoftEdge_8wekyb3d8bbwe\TempState\Downloads\CARIMBO CPL ATUAL.pn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603">
      <w:t xml:space="preserve"> </w:t>
    </w:r>
    <w:r>
      <w:tab/>
    </w:r>
    <w:r>
      <w:tab/>
    </w:r>
  </w:p>
  <w:p w14:paraId="19EB6E0B" w14:textId="75C94E7C" w:rsidR="00166B39" w:rsidRDefault="00166B39" w:rsidP="00963124">
    <w:pPr>
      <w:pStyle w:val="Cabealho"/>
      <w:jc w:val="center"/>
      <w:rPr>
        <w:noProof/>
      </w:rPr>
    </w:pPr>
  </w:p>
  <w:p w14:paraId="77E95DC8" w14:textId="77777777" w:rsidR="00166B39" w:rsidRDefault="00166B39">
    <w:pPr>
      <w:pStyle w:val="Cabealho"/>
    </w:pPr>
    <w:r>
      <w:rPr>
        <w:noProof/>
        <w:lang w:eastAsia="pt-BR"/>
      </w:rPr>
      <w:drawing>
        <wp:anchor distT="0" distB="0" distL="114300" distR="114300" simplePos="0" relativeHeight="251672576" behindDoc="1" locked="0" layoutInCell="1" allowOverlap="1" wp14:anchorId="3280B761" wp14:editId="0F07D4F0">
          <wp:simplePos x="0" y="0"/>
          <wp:positionH relativeFrom="margin">
            <wp:posOffset>-151765</wp:posOffset>
          </wp:positionH>
          <wp:positionV relativeFrom="paragraph">
            <wp:posOffset>1687195</wp:posOffset>
          </wp:positionV>
          <wp:extent cx="5759450" cy="4544695"/>
          <wp:effectExtent l="0" t="0" r="0" b="825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9450" cy="454469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6056"/>
    <w:multiLevelType w:val="hybridMultilevel"/>
    <w:tmpl w:val="1472E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4392268"/>
    <w:multiLevelType w:val="multilevel"/>
    <w:tmpl w:val="EEE2D428"/>
    <w:lvl w:ilvl="0">
      <w:start w:val="11"/>
      <w:numFmt w:val="decimal"/>
      <w:lvlText w:val="%1."/>
      <w:lvlJc w:val="left"/>
      <w:pPr>
        <w:ind w:left="360" w:hanging="360"/>
      </w:pPr>
      <w:rPr>
        <w:b/>
        <w:sz w:val="24"/>
      </w:rPr>
    </w:lvl>
    <w:lvl w:ilvl="1">
      <w:start w:val="1"/>
      <w:numFmt w:val="decimal"/>
      <w:lvlText w:val="%1.%2."/>
      <w:lvlJc w:val="left"/>
      <w:pPr>
        <w:ind w:left="360" w:hanging="360"/>
      </w:pPr>
      <w:rPr>
        <w:rFonts w:asciiTheme="minorHAnsi" w:hAnsiTheme="minorHAnsi" w:cstheme="minorHAnsi" w:hint="default"/>
        <w:b/>
        <w:sz w:val="24"/>
      </w:rPr>
    </w:lvl>
    <w:lvl w:ilvl="2">
      <w:start w:val="1"/>
      <w:numFmt w:val="decimal"/>
      <w:lvlText w:val="%1.%2.%3."/>
      <w:lvlJc w:val="left"/>
      <w:pPr>
        <w:ind w:left="720" w:hanging="720"/>
      </w:pPr>
      <w:rPr>
        <w:b/>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FD5B90"/>
    <w:multiLevelType w:val="multilevel"/>
    <w:tmpl w:val="0A50E8D6"/>
    <w:lvl w:ilvl="0">
      <w:start w:val="10"/>
      <w:numFmt w:val="decimal"/>
      <w:suff w:val="nothing"/>
      <w:lvlText w:val="%1."/>
      <w:lvlJc w:val="left"/>
      <w:pPr>
        <w:ind w:left="360" w:hanging="360"/>
      </w:pPr>
      <w:rPr>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b/>
      </w:rPr>
    </w:lvl>
    <w:lvl w:ilvl="3">
      <w:start w:val="1"/>
      <w:numFmt w:val="decimal"/>
      <w:isLgl/>
      <w:lvlText w:val="%1.%2.%3.%4."/>
      <w:lvlJc w:val="left"/>
      <w:pPr>
        <w:ind w:left="1701" w:hanging="720"/>
      </w:pPr>
      <w:rPr>
        <w:rFonts w:cstheme="minorHAnsi"/>
      </w:rPr>
    </w:lvl>
    <w:lvl w:ilvl="4">
      <w:start w:val="1"/>
      <w:numFmt w:val="decimal"/>
      <w:isLgl/>
      <w:lvlText w:val="%1.%2.%3.%4.%5."/>
      <w:lvlJc w:val="left"/>
      <w:pPr>
        <w:ind w:left="2268" w:hanging="1080"/>
      </w:pPr>
      <w:rPr>
        <w:rFonts w:cstheme="minorHAnsi"/>
      </w:rPr>
    </w:lvl>
    <w:lvl w:ilvl="5">
      <w:start w:val="1"/>
      <w:numFmt w:val="decimal"/>
      <w:isLgl/>
      <w:lvlText w:val="%1.%2.%3.%4.%5.%6."/>
      <w:lvlJc w:val="left"/>
      <w:pPr>
        <w:ind w:left="2475" w:hanging="1080"/>
      </w:pPr>
      <w:rPr>
        <w:rFonts w:cstheme="minorHAnsi"/>
      </w:rPr>
    </w:lvl>
    <w:lvl w:ilvl="6">
      <w:start w:val="1"/>
      <w:numFmt w:val="decimal"/>
      <w:isLgl/>
      <w:lvlText w:val="%1.%2.%3.%4.%5.%6.%7."/>
      <w:lvlJc w:val="left"/>
      <w:pPr>
        <w:ind w:left="3042" w:hanging="1440"/>
      </w:pPr>
      <w:rPr>
        <w:rFonts w:cstheme="minorHAnsi"/>
      </w:rPr>
    </w:lvl>
    <w:lvl w:ilvl="7">
      <w:start w:val="1"/>
      <w:numFmt w:val="decimal"/>
      <w:isLgl/>
      <w:lvlText w:val="%1.%2.%3.%4.%5.%6.%7.%8."/>
      <w:lvlJc w:val="left"/>
      <w:pPr>
        <w:ind w:left="3249" w:hanging="1440"/>
      </w:pPr>
      <w:rPr>
        <w:rFonts w:cstheme="minorHAnsi"/>
      </w:rPr>
    </w:lvl>
    <w:lvl w:ilvl="8">
      <w:start w:val="1"/>
      <w:numFmt w:val="decimal"/>
      <w:isLgl/>
      <w:lvlText w:val="%1.%2.%3.%4.%5.%6.%7.%8.%9."/>
      <w:lvlJc w:val="left"/>
      <w:pPr>
        <w:ind w:left="3816" w:hanging="1800"/>
      </w:pPr>
      <w:rPr>
        <w:rFonts w:cstheme="minorHAnsi"/>
      </w:rPr>
    </w:lvl>
  </w:abstractNum>
  <w:abstractNum w:abstractNumId="3" w15:restartNumberingAfterBreak="0">
    <w:nsid w:val="1A3B6CAF"/>
    <w:multiLevelType w:val="multilevel"/>
    <w:tmpl w:val="896A1398"/>
    <w:lvl w:ilvl="0">
      <w:start w:val="2"/>
      <w:numFmt w:val="decimal"/>
      <w:lvlText w:val="%1"/>
      <w:lvlJc w:val="left"/>
      <w:pPr>
        <w:ind w:left="360" w:hanging="360"/>
      </w:pPr>
      <w:rPr>
        <w:rFonts w:eastAsiaTheme="minorHAnsi" w:hint="default"/>
        <w:b w:val="0"/>
      </w:rPr>
    </w:lvl>
    <w:lvl w:ilvl="1">
      <w:start w:val="1"/>
      <w:numFmt w:val="decimal"/>
      <w:lvlText w:val="%1.%2"/>
      <w:lvlJc w:val="left"/>
      <w:pPr>
        <w:ind w:left="720" w:hanging="360"/>
      </w:pPr>
      <w:rPr>
        <w:rFonts w:eastAsiaTheme="minorHAnsi" w:hint="default"/>
        <w:b/>
      </w:rPr>
    </w:lvl>
    <w:lvl w:ilvl="2">
      <w:start w:val="1"/>
      <w:numFmt w:val="decimal"/>
      <w:lvlText w:val="%1.%2.%3"/>
      <w:lvlJc w:val="left"/>
      <w:pPr>
        <w:ind w:left="1440" w:hanging="720"/>
      </w:pPr>
      <w:rPr>
        <w:rFonts w:eastAsiaTheme="minorHAnsi" w:hint="default"/>
        <w:b w:val="0"/>
      </w:rPr>
    </w:lvl>
    <w:lvl w:ilvl="3">
      <w:start w:val="1"/>
      <w:numFmt w:val="decimal"/>
      <w:lvlText w:val="%1.%2.%3.%4"/>
      <w:lvlJc w:val="left"/>
      <w:pPr>
        <w:ind w:left="1800" w:hanging="720"/>
      </w:pPr>
      <w:rPr>
        <w:rFonts w:eastAsiaTheme="minorHAnsi" w:hint="default"/>
        <w:b w:val="0"/>
      </w:rPr>
    </w:lvl>
    <w:lvl w:ilvl="4">
      <w:start w:val="1"/>
      <w:numFmt w:val="decimal"/>
      <w:lvlText w:val="%1.%2.%3.%4.%5"/>
      <w:lvlJc w:val="left"/>
      <w:pPr>
        <w:ind w:left="2520" w:hanging="1080"/>
      </w:pPr>
      <w:rPr>
        <w:rFonts w:eastAsiaTheme="minorHAnsi" w:hint="default"/>
        <w:b w:val="0"/>
      </w:rPr>
    </w:lvl>
    <w:lvl w:ilvl="5">
      <w:start w:val="1"/>
      <w:numFmt w:val="decimal"/>
      <w:lvlText w:val="%1.%2.%3.%4.%5.%6"/>
      <w:lvlJc w:val="left"/>
      <w:pPr>
        <w:ind w:left="2880" w:hanging="1080"/>
      </w:pPr>
      <w:rPr>
        <w:rFonts w:eastAsiaTheme="minorHAnsi" w:hint="default"/>
        <w:b w:val="0"/>
      </w:rPr>
    </w:lvl>
    <w:lvl w:ilvl="6">
      <w:start w:val="1"/>
      <w:numFmt w:val="decimal"/>
      <w:lvlText w:val="%1.%2.%3.%4.%5.%6.%7"/>
      <w:lvlJc w:val="left"/>
      <w:pPr>
        <w:ind w:left="3600" w:hanging="1440"/>
      </w:pPr>
      <w:rPr>
        <w:rFonts w:eastAsiaTheme="minorHAnsi" w:hint="default"/>
        <w:b w:val="0"/>
      </w:rPr>
    </w:lvl>
    <w:lvl w:ilvl="7">
      <w:start w:val="1"/>
      <w:numFmt w:val="decimal"/>
      <w:lvlText w:val="%1.%2.%3.%4.%5.%6.%7.%8"/>
      <w:lvlJc w:val="left"/>
      <w:pPr>
        <w:ind w:left="3960" w:hanging="1440"/>
      </w:pPr>
      <w:rPr>
        <w:rFonts w:eastAsiaTheme="minorHAnsi" w:hint="default"/>
        <w:b w:val="0"/>
      </w:rPr>
    </w:lvl>
    <w:lvl w:ilvl="8">
      <w:start w:val="1"/>
      <w:numFmt w:val="decimal"/>
      <w:lvlText w:val="%1.%2.%3.%4.%5.%6.%7.%8.%9"/>
      <w:lvlJc w:val="left"/>
      <w:pPr>
        <w:ind w:left="4680" w:hanging="1800"/>
      </w:pPr>
      <w:rPr>
        <w:rFonts w:eastAsiaTheme="minorHAnsi" w:hint="default"/>
        <w:b w:val="0"/>
      </w:rPr>
    </w:lvl>
  </w:abstractNum>
  <w:abstractNum w:abstractNumId="4" w15:restartNumberingAfterBreak="0">
    <w:nsid w:val="1D5C100D"/>
    <w:multiLevelType w:val="multilevel"/>
    <w:tmpl w:val="B5B0B196"/>
    <w:lvl w:ilvl="0">
      <w:start w:val="1"/>
      <w:numFmt w:val="decimal"/>
      <w:pStyle w:val="Nivel1"/>
      <w:suff w:val="space"/>
      <w:lvlText w:val="%1."/>
      <w:lvlJc w:val="left"/>
      <w:pPr>
        <w:ind w:left="0" w:firstLine="0"/>
      </w:pPr>
      <w:rPr>
        <w:rFonts w:hint="default"/>
        <w:b/>
        <w:color w:val="auto"/>
      </w:rPr>
    </w:lvl>
    <w:lvl w:ilvl="1">
      <w:start w:val="1"/>
      <w:numFmt w:val="decimal"/>
      <w:suff w:val="space"/>
      <w:lvlText w:val="%1.%2."/>
      <w:lvlJc w:val="left"/>
      <w:pPr>
        <w:ind w:left="0" w:firstLine="0"/>
      </w:pPr>
      <w:rPr>
        <w:rFonts w:hint="default"/>
        <w:b w:val="0"/>
        <w:i w:val="0"/>
        <w:strike w:val="0"/>
        <w:color w:val="auto"/>
        <w:sz w:val="24"/>
        <w:szCs w:val="24"/>
      </w:rPr>
    </w:lvl>
    <w:lvl w:ilvl="2">
      <w:start w:val="1"/>
      <w:numFmt w:val="decimal"/>
      <w:suff w:val="space"/>
      <w:lvlText w:val="%1.%2.%3."/>
      <w:lvlJc w:val="left"/>
      <w:pPr>
        <w:ind w:left="0" w:firstLine="0"/>
      </w:pPr>
      <w:rPr>
        <w:rFonts w:hint="default"/>
        <w:b w:val="0"/>
        <w:bCs/>
        <w:i w:val="0"/>
        <w:color w:val="auto"/>
      </w:rPr>
    </w:lvl>
    <w:lvl w:ilvl="3">
      <w:start w:val="1"/>
      <w:numFmt w:val="decimal"/>
      <w:lvlText w:val="%1.%2.%3.%4."/>
      <w:lvlJc w:val="left"/>
      <w:pPr>
        <w:ind w:left="0" w:firstLine="0"/>
      </w:pPr>
      <w:rPr>
        <w:rFonts w:hint="default"/>
        <w:b w:val="0"/>
        <w:bCs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 w15:restartNumberingAfterBreak="0">
    <w:nsid w:val="262C2667"/>
    <w:multiLevelType w:val="multilevel"/>
    <w:tmpl w:val="EEA25ACE"/>
    <w:lvl w:ilvl="0">
      <w:start w:val="7"/>
      <w:numFmt w:val="decimal"/>
      <w:lvlText w:val="%1."/>
      <w:lvlJc w:val="left"/>
      <w:pPr>
        <w:ind w:left="444" w:hanging="444"/>
      </w:pPr>
      <w:rPr>
        <w:rFonts w:hint="default"/>
      </w:rPr>
    </w:lvl>
    <w:lvl w:ilvl="1">
      <w:start w:val="3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0F668E"/>
    <w:multiLevelType w:val="hybridMultilevel"/>
    <w:tmpl w:val="7E8E8826"/>
    <w:lvl w:ilvl="0" w:tplc="A790BF7C">
      <w:start w:val="1"/>
      <w:numFmt w:val="decimal"/>
      <w:lvlText w:val="(%1)"/>
      <w:lvlJc w:val="left"/>
      <w:pPr>
        <w:ind w:left="2832" w:hanging="564"/>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2E332181"/>
    <w:multiLevelType w:val="hybridMultilevel"/>
    <w:tmpl w:val="206C3B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432E1E"/>
    <w:multiLevelType w:val="multilevel"/>
    <w:tmpl w:val="C8341B2C"/>
    <w:lvl w:ilvl="0">
      <w:start w:val="3"/>
      <w:numFmt w:val="decimal"/>
      <w:pStyle w:val="TableNormal"/>
      <w:lvlText w:val="%1"/>
      <w:lvlJc w:val="left"/>
      <w:pPr>
        <w:ind w:left="360" w:hanging="360"/>
      </w:pPr>
    </w:lvl>
    <w:lvl w:ilvl="1">
      <w:start w:val="2"/>
      <w:numFmt w:val="decimal"/>
      <w:pStyle w:val="PargrafodaListaChar"/>
      <w:lvlText w:val="%1.%2"/>
      <w:lvlJc w:val="left"/>
      <w:pPr>
        <w:ind w:left="360" w:hanging="360"/>
      </w:pPr>
    </w:lvl>
    <w:lvl w:ilvl="2">
      <w:start w:val="1"/>
      <w:numFmt w:val="decimal"/>
      <w:pStyle w:val="Corpodetexto"/>
      <w:lvlText w:val="%1.%2.%3"/>
      <w:lvlJc w:val="left"/>
      <w:pPr>
        <w:ind w:left="720" w:hanging="720"/>
      </w:pPr>
    </w:lvl>
    <w:lvl w:ilvl="3">
      <w:start w:val="1"/>
      <w:numFmt w:val="decimal"/>
      <w:pStyle w:val="CorpodetextoChar"/>
      <w:lvlText w:val="%1.%2.%3.%4"/>
      <w:lvlJc w:val="left"/>
      <w:pPr>
        <w:ind w:left="720" w:hanging="720"/>
      </w:pPr>
    </w:lvl>
    <w:lvl w:ilvl="4">
      <w:start w:val="1"/>
      <w:numFmt w:val="decimal"/>
      <w:pStyle w:val="TableParagraph"/>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0316BEB"/>
    <w:multiLevelType w:val="hybridMultilevel"/>
    <w:tmpl w:val="BA7EFBB0"/>
    <w:lvl w:ilvl="0" w:tplc="2CE4ABD8">
      <w:start w:val="1"/>
      <w:numFmt w:val="lowerLetter"/>
      <w:lvlText w:val="%1)"/>
      <w:lvlJc w:val="left"/>
      <w:pPr>
        <w:ind w:left="2487" w:hanging="360"/>
      </w:pPr>
      <w:rPr>
        <w:rFonts w:hint="default"/>
        <w:b/>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10" w15:restartNumberingAfterBreak="0">
    <w:nsid w:val="40443005"/>
    <w:multiLevelType w:val="hybridMultilevel"/>
    <w:tmpl w:val="FC72270E"/>
    <w:lvl w:ilvl="0" w:tplc="86B40B68">
      <w:start w:val="1"/>
      <w:numFmt w:val="upperRoman"/>
      <w:lvlText w:val="%1"/>
      <w:lvlJc w:val="left"/>
      <w:pPr>
        <w:ind w:left="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1A520718">
      <w:start w:val="1"/>
      <w:numFmt w:val="lowerLetter"/>
      <w:lvlText w:val="%2"/>
      <w:lvlJc w:val="left"/>
      <w:pPr>
        <w:ind w:left="17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7D861A12">
      <w:start w:val="1"/>
      <w:numFmt w:val="lowerRoman"/>
      <w:lvlText w:val="%3"/>
      <w:lvlJc w:val="left"/>
      <w:pPr>
        <w:ind w:left="25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82020188">
      <w:start w:val="1"/>
      <w:numFmt w:val="decimal"/>
      <w:lvlText w:val="%4"/>
      <w:lvlJc w:val="left"/>
      <w:pPr>
        <w:ind w:left="32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1CEE4066">
      <w:start w:val="1"/>
      <w:numFmt w:val="lowerLetter"/>
      <w:lvlText w:val="%5"/>
      <w:lvlJc w:val="left"/>
      <w:pPr>
        <w:ind w:left="394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F0C8E034">
      <w:start w:val="1"/>
      <w:numFmt w:val="lowerRoman"/>
      <w:lvlText w:val="%6"/>
      <w:lvlJc w:val="left"/>
      <w:pPr>
        <w:ind w:left="466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68E8106">
      <w:start w:val="1"/>
      <w:numFmt w:val="decimal"/>
      <w:lvlText w:val="%7"/>
      <w:lvlJc w:val="left"/>
      <w:pPr>
        <w:ind w:left="53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27E605FA">
      <w:start w:val="1"/>
      <w:numFmt w:val="lowerLetter"/>
      <w:lvlText w:val="%8"/>
      <w:lvlJc w:val="left"/>
      <w:pPr>
        <w:ind w:left="61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BD88B808">
      <w:start w:val="1"/>
      <w:numFmt w:val="lowerRoman"/>
      <w:lvlText w:val="%9"/>
      <w:lvlJc w:val="left"/>
      <w:pPr>
        <w:ind w:left="68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1" w15:restartNumberingAfterBreak="0">
    <w:nsid w:val="41BC0E9F"/>
    <w:multiLevelType w:val="multilevel"/>
    <w:tmpl w:val="7F9275FE"/>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48743E7F"/>
    <w:multiLevelType w:val="hybridMultilevel"/>
    <w:tmpl w:val="B09CDCB6"/>
    <w:lvl w:ilvl="0" w:tplc="D94CE170">
      <w:start w:val="1"/>
      <w:numFmt w:val="lowerLetter"/>
      <w:lvlText w:val="%1)"/>
      <w:lvlJc w:val="left"/>
      <w:pPr>
        <w:ind w:left="2948" w:hanging="360"/>
      </w:pPr>
      <w:rPr>
        <w:rFonts w:ascii="Calibri" w:eastAsia="Calibri" w:hAnsi="Calibri" w:cs="Calibri" w:hint="default"/>
        <w:b/>
        <w:bCs/>
        <w:spacing w:val="-1"/>
        <w:w w:val="100"/>
        <w:sz w:val="24"/>
        <w:szCs w:val="24"/>
        <w:lang w:val="pt-PT" w:eastAsia="en-US" w:bidi="ar-SA"/>
      </w:rPr>
    </w:lvl>
    <w:lvl w:ilvl="1" w:tplc="2D06B48A">
      <w:numFmt w:val="bullet"/>
      <w:pStyle w:val="Nvel2-Red"/>
      <w:lvlText w:val="•"/>
      <w:lvlJc w:val="left"/>
      <w:pPr>
        <w:ind w:left="3663" w:hanging="360"/>
      </w:pPr>
      <w:rPr>
        <w:rFonts w:hint="default"/>
        <w:lang w:val="pt-PT" w:eastAsia="en-US" w:bidi="ar-SA"/>
      </w:rPr>
    </w:lvl>
    <w:lvl w:ilvl="2" w:tplc="9DB00344">
      <w:numFmt w:val="bullet"/>
      <w:pStyle w:val="Nvel3-R"/>
      <w:lvlText w:val="•"/>
      <w:lvlJc w:val="left"/>
      <w:pPr>
        <w:ind w:left="4386" w:hanging="360"/>
      </w:pPr>
      <w:rPr>
        <w:rFonts w:hint="default"/>
        <w:lang w:val="pt-PT" w:eastAsia="en-US" w:bidi="ar-SA"/>
      </w:rPr>
    </w:lvl>
    <w:lvl w:ilvl="3" w:tplc="815C4EBE">
      <w:numFmt w:val="bullet"/>
      <w:lvlText w:val="•"/>
      <w:lvlJc w:val="left"/>
      <w:pPr>
        <w:ind w:left="5109" w:hanging="360"/>
      </w:pPr>
      <w:rPr>
        <w:rFonts w:hint="default"/>
        <w:lang w:val="pt-PT" w:eastAsia="en-US" w:bidi="ar-SA"/>
      </w:rPr>
    </w:lvl>
    <w:lvl w:ilvl="4" w:tplc="58C884AC">
      <w:numFmt w:val="bullet"/>
      <w:lvlText w:val="•"/>
      <w:lvlJc w:val="left"/>
      <w:pPr>
        <w:ind w:left="5832" w:hanging="360"/>
      </w:pPr>
      <w:rPr>
        <w:rFonts w:hint="default"/>
        <w:lang w:val="pt-PT" w:eastAsia="en-US" w:bidi="ar-SA"/>
      </w:rPr>
    </w:lvl>
    <w:lvl w:ilvl="5" w:tplc="1A322EDE">
      <w:numFmt w:val="bullet"/>
      <w:lvlText w:val="•"/>
      <w:lvlJc w:val="left"/>
      <w:pPr>
        <w:ind w:left="6555" w:hanging="360"/>
      </w:pPr>
      <w:rPr>
        <w:rFonts w:hint="default"/>
        <w:lang w:val="pt-PT" w:eastAsia="en-US" w:bidi="ar-SA"/>
      </w:rPr>
    </w:lvl>
    <w:lvl w:ilvl="6" w:tplc="5882E498">
      <w:numFmt w:val="bullet"/>
      <w:lvlText w:val="•"/>
      <w:lvlJc w:val="left"/>
      <w:pPr>
        <w:ind w:left="7278" w:hanging="360"/>
      </w:pPr>
      <w:rPr>
        <w:rFonts w:hint="default"/>
        <w:lang w:val="pt-PT" w:eastAsia="en-US" w:bidi="ar-SA"/>
      </w:rPr>
    </w:lvl>
    <w:lvl w:ilvl="7" w:tplc="2C9228FA">
      <w:numFmt w:val="bullet"/>
      <w:lvlText w:val="•"/>
      <w:lvlJc w:val="left"/>
      <w:pPr>
        <w:ind w:left="8001" w:hanging="360"/>
      </w:pPr>
      <w:rPr>
        <w:rFonts w:hint="default"/>
        <w:lang w:val="pt-PT" w:eastAsia="en-US" w:bidi="ar-SA"/>
      </w:rPr>
    </w:lvl>
    <w:lvl w:ilvl="8" w:tplc="6E32F0A6">
      <w:numFmt w:val="bullet"/>
      <w:lvlText w:val="•"/>
      <w:lvlJc w:val="left"/>
      <w:pPr>
        <w:ind w:left="8724" w:hanging="360"/>
      </w:pPr>
      <w:rPr>
        <w:rFonts w:hint="default"/>
        <w:lang w:val="pt-PT" w:eastAsia="en-US" w:bidi="ar-SA"/>
      </w:rPr>
    </w:lvl>
  </w:abstractNum>
  <w:abstractNum w:abstractNumId="13" w15:restartNumberingAfterBreak="0">
    <w:nsid w:val="5A511AB1"/>
    <w:multiLevelType w:val="multilevel"/>
    <w:tmpl w:val="9EAA721E"/>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ED08AC"/>
    <w:multiLevelType w:val="hybridMultilevel"/>
    <w:tmpl w:val="90F2160E"/>
    <w:lvl w:ilvl="0" w:tplc="D5C6BB6A">
      <w:start w:val="1"/>
      <w:numFmt w:val="lowerLetter"/>
      <w:lvlText w:val="%1)"/>
      <w:lvlJc w:val="left"/>
      <w:pPr>
        <w:ind w:left="1065" w:hanging="7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FCB427F"/>
    <w:multiLevelType w:val="hybridMultilevel"/>
    <w:tmpl w:val="AB7A1A84"/>
    <w:lvl w:ilvl="0" w:tplc="569E69A4">
      <w:start w:val="1"/>
      <w:numFmt w:val="lowerLetter"/>
      <w:lvlText w:val="%1)"/>
      <w:lvlJc w:val="left"/>
      <w:pPr>
        <w:ind w:left="1494" w:hanging="360"/>
      </w:pPr>
      <w:rPr>
        <w:b/>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61DD361E"/>
    <w:multiLevelType w:val="multilevel"/>
    <w:tmpl w:val="92B0D7EA"/>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i w:val="0"/>
        <w:color w:val="auto"/>
      </w:rPr>
    </w:lvl>
    <w:lvl w:ilvl="2">
      <w:start w:val="1"/>
      <w:numFmt w:val="decimal"/>
      <w:suff w:val="space"/>
      <w:lvlText w:val="%1.%2.%3."/>
      <w:lvlJc w:val="left"/>
      <w:pPr>
        <w:ind w:left="1135"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2411465"/>
    <w:multiLevelType w:val="multilevel"/>
    <w:tmpl w:val="2916A444"/>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E1291D"/>
    <w:multiLevelType w:val="multilevel"/>
    <w:tmpl w:val="CED0BFD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1F1630"/>
    <w:multiLevelType w:val="hybridMultilevel"/>
    <w:tmpl w:val="BC3A7C2A"/>
    <w:lvl w:ilvl="0" w:tplc="04160017">
      <w:start w:val="1"/>
      <w:numFmt w:val="lowerLetter"/>
      <w:lvlText w:val="%1)"/>
      <w:lvlJc w:val="left"/>
      <w:pPr>
        <w:ind w:left="1494"/>
      </w:pPr>
      <w:rPr>
        <w:rFonts w:hint="default"/>
        <w:b w:val="0"/>
        <w:i w:val="0"/>
        <w:strike w:val="0"/>
        <w:dstrike w:val="0"/>
        <w:color w:val="00000A"/>
        <w:sz w:val="22"/>
        <w:szCs w:val="22"/>
        <w:u w:val="none" w:color="000000"/>
        <w:bdr w:val="none" w:sz="0" w:space="0" w:color="auto"/>
        <w:shd w:val="clear" w:color="auto" w:fill="auto"/>
        <w:vertAlign w:val="baseline"/>
      </w:rPr>
    </w:lvl>
    <w:lvl w:ilvl="1" w:tplc="5BD45A40">
      <w:start w:val="1"/>
      <w:numFmt w:val="lowerLetter"/>
      <w:lvlText w:val="%2"/>
      <w:lvlJc w:val="left"/>
      <w:pPr>
        <w:ind w:left="22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CFC2DD02">
      <w:start w:val="1"/>
      <w:numFmt w:val="lowerRoman"/>
      <w:lvlText w:val="%3"/>
      <w:lvlJc w:val="left"/>
      <w:pPr>
        <w:ind w:left="29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2064FE60">
      <w:start w:val="1"/>
      <w:numFmt w:val="decimal"/>
      <w:lvlText w:val="%4"/>
      <w:lvlJc w:val="left"/>
      <w:pPr>
        <w:ind w:left="37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B0C4072">
      <w:start w:val="1"/>
      <w:numFmt w:val="lowerLetter"/>
      <w:lvlText w:val="%5"/>
      <w:lvlJc w:val="left"/>
      <w:pPr>
        <w:ind w:left="443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E9FE7842">
      <w:start w:val="1"/>
      <w:numFmt w:val="lowerRoman"/>
      <w:lvlText w:val="%6"/>
      <w:lvlJc w:val="left"/>
      <w:pPr>
        <w:ind w:left="515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0A831BC">
      <w:start w:val="1"/>
      <w:numFmt w:val="decimal"/>
      <w:lvlText w:val="%7"/>
      <w:lvlJc w:val="left"/>
      <w:pPr>
        <w:ind w:left="58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7B667052">
      <w:start w:val="1"/>
      <w:numFmt w:val="lowerLetter"/>
      <w:lvlText w:val="%8"/>
      <w:lvlJc w:val="left"/>
      <w:pPr>
        <w:ind w:left="65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61240C02">
      <w:start w:val="1"/>
      <w:numFmt w:val="lowerRoman"/>
      <w:lvlText w:val="%9"/>
      <w:lvlJc w:val="left"/>
      <w:pPr>
        <w:ind w:left="73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0" w15:restartNumberingAfterBreak="0">
    <w:nsid w:val="6C833EC9"/>
    <w:multiLevelType w:val="multilevel"/>
    <w:tmpl w:val="D5C21136"/>
    <w:lvl w:ilvl="0">
      <w:start w:val="1"/>
      <w:numFmt w:val="decimal"/>
      <w:lvlText w:val="%1."/>
      <w:lvlJc w:val="left"/>
      <w:pPr>
        <w:ind w:left="360" w:hanging="360"/>
      </w:pPr>
      <w:rPr>
        <w:b/>
        <w:sz w:val="24"/>
      </w:rPr>
    </w:lvl>
    <w:lvl w:ilvl="1">
      <w:start w:val="1"/>
      <w:numFmt w:val="decimal"/>
      <w:lvlText w:val="%1.%2."/>
      <w:lvlJc w:val="left"/>
      <w:pPr>
        <w:ind w:left="360" w:hanging="360"/>
      </w:pPr>
      <w:rPr>
        <w:rFonts w:asciiTheme="minorHAnsi" w:hAnsiTheme="minorHAnsi" w:cstheme="minorHAnsi" w:hint="default"/>
        <w:b/>
        <w:i w:val="0"/>
        <w:iCs w:val="0"/>
        <w:color w:val="auto"/>
        <w:sz w:val="24"/>
      </w:rPr>
    </w:lvl>
    <w:lvl w:ilvl="2">
      <w:start w:val="1"/>
      <w:numFmt w:val="decimal"/>
      <w:lvlText w:val="%1.%2.%3."/>
      <w:lvlJc w:val="left"/>
      <w:pPr>
        <w:ind w:left="720" w:hanging="720"/>
      </w:pPr>
      <w:rPr>
        <w:b/>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5225CB3"/>
    <w:multiLevelType w:val="hybridMultilevel"/>
    <w:tmpl w:val="F3220A60"/>
    <w:lvl w:ilvl="0" w:tplc="667C43AA">
      <w:start w:val="1"/>
      <w:numFmt w:val="decimal"/>
      <w:pStyle w:val="Ttulo1"/>
      <w:lvlText w:val="%1."/>
      <w:lvlJc w:val="left"/>
      <w:pPr>
        <w:ind w:left="4112"/>
      </w:pPr>
      <w:rPr>
        <w:rFonts w:ascii="Times New Roman" w:eastAsia="Calibri" w:hAnsi="Times New Roman" w:cs="Times New Roman" w:hint="default"/>
        <w:b/>
        <w:bCs/>
        <w:i w:val="0"/>
        <w:strike w:val="0"/>
        <w:dstrike w:val="0"/>
        <w:color w:val="00000A"/>
        <w:sz w:val="22"/>
        <w:szCs w:val="22"/>
        <w:u w:val="none" w:color="000000"/>
        <w:bdr w:val="none" w:sz="0" w:space="0" w:color="auto"/>
        <w:shd w:val="clear" w:color="auto" w:fill="auto"/>
        <w:vertAlign w:val="baseline"/>
      </w:rPr>
    </w:lvl>
    <w:lvl w:ilvl="1" w:tplc="465A54B4">
      <w:start w:val="1"/>
      <w:numFmt w:val="lowerLetter"/>
      <w:lvlText w:val="%2"/>
      <w:lvlJc w:val="left"/>
      <w:pPr>
        <w:ind w:left="10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2" w:tplc="F1B65BB6">
      <w:start w:val="1"/>
      <w:numFmt w:val="lowerRoman"/>
      <w:lvlText w:val="%3"/>
      <w:lvlJc w:val="left"/>
      <w:pPr>
        <w:ind w:left="18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3" w:tplc="AC3C0CD0">
      <w:start w:val="1"/>
      <w:numFmt w:val="decimal"/>
      <w:lvlText w:val="%4"/>
      <w:lvlJc w:val="left"/>
      <w:pPr>
        <w:ind w:left="25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4" w:tplc="E1726250">
      <w:start w:val="1"/>
      <w:numFmt w:val="lowerLetter"/>
      <w:lvlText w:val="%5"/>
      <w:lvlJc w:val="left"/>
      <w:pPr>
        <w:ind w:left="324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5" w:tplc="2FAEB6F2">
      <w:start w:val="1"/>
      <w:numFmt w:val="lowerRoman"/>
      <w:lvlText w:val="%6"/>
      <w:lvlJc w:val="left"/>
      <w:pPr>
        <w:ind w:left="396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6" w:tplc="F9ACD2F4">
      <w:start w:val="1"/>
      <w:numFmt w:val="decimal"/>
      <w:lvlText w:val="%7"/>
      <w:lvlJc w:val="left"/>
      <w:pPr>
        <w:ind w:left="46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7" w:tplc="95882586">
      <w:start w:val="1"/>
      <w:numFmt w:val="lowerLetter"/>
      <w:lvlText w:val="%8"/>
      <w:lvlJc w:val="left"/>
      <w:pPr>
        <w:ind w:left="54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8" w:tplc="DBDABB4C">
      <w:start w:val="1"/>
      <w:numFmt w:val="lowerRoman"/>
      <w:lvlText w:val="%9"/>
      <w:lvlJc w:val="left"/>
      <w:pPr>
        <w:ind w:left="61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abstractNum>
  <w:num w:numId="1">
    <w:abstractNumId w:val="4"/>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6"/>
  </w:num>
  <w:num w:numId="5">
    <w:abstractNumId w:val="11"/>
  </w:num>
  <w:num w:numId="6">
    <w:abstractNumId w:val="16"/>
    <w:lvlOverride w:ilvl="0">
      <w:startOverride w:val="7"/>
    </w:lvlOverride>
  </w:num>
  <w:num w:numId="7">
    <w:abstractNumId w:val="3"/>
  </w:num>
  <w:num w:numId="8">
    <w:abstractNumId w:val="14"/>
  </w:num>
  <w:num w:numId="9">
    <w:abstractNumId w:val="9"/>
  </w:num>
  <w:num w:numId="10">
    <w:abstractNumId w:val="6"/>
  </w:num>
  <w:num w:numId="11">
    <w:abstractNumId w:val="12"/>
  </w:num>
  <w:num w:numId="12">
    <w:abstractNumId w:val="20"/>
  </w:num>
  <w:num w:numId="13">
    <w:abstractNumId w:val="15"/>
  </w:num>
  <w:num w:numId="14">
    <w:abstractNumId w:val="2"/>
  </w:num>
  <w:num w:numId="15">
    <w:abstractNumId w:val="1"/>
  </w:num>
  <w:num w:numId="16">
    <w:abstractNumId w:val="10"/>
  </w:num>
  <w:num w:numId="17">
    <w:abstractNumId w:val="21"/>
  </w:num>
  <w:num w:numId="18">
    <w:abstractNumId w:val="17"/>
  </w:num>
  <w:num w:numId="19">
    <w:abstractNumId w:val="19"/>
  </w:num>
  <w:num w:numId="20">
    <w:abstractNumId w:val="7"/>
  </w:num>
  <w:num w:numId="21">
    <w:abstractNumId w:val="18"/>
  </w:num>
  <w:num w:numId="22">
    <w:abstractNumId w:val="21"/>
    <w:lvlOverride w:ilvl="0">
      <w:startOverride w:val="5"/>
    </w:lvlOverride>
  </w:num>
  <w:num w:numId="23">
    <w:abstractNumId w:val="8"/>
  </w:num>
  <w:num w:numId="24">
    <w:abstractNumId w:val="0"/>
  </w:num>
  <w:num w:numId="2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BA2"/>
    <w:rsid w:val="0000405E"/>
    <w:rsid w:val="00012D85"/>
    <w:rsid w:val="00021CA7"/>
    <w:rsid w:val="000231F9"/>
    <w:rsid w:val="000246F5"/>
    <w:rsid w:val="00040D52"/>
    <w:rsid w:val="00050B16"/>
    <w:rsid w:val="00052D34"/>
    <w:rsid w:val="00056871"/>
    <w:rsid w:val="00063B17"/>
    <w:rsid w:val="00063FFE"/>
    <w:rsid w:val="00071711"/>
    <w:rsid w:val="00073EED"/>
    <w:rsid w:val="00074F27"/>
    <w:rsid w:val="00075027"/>
    <w:rsid w:val="00077AD7"/>
    <w:rsid w:val="00082943"/>
    <w:rsid w:val="00086B9E"/>
    <w:rsid w:val="000A5420"/>
    <w:rsid w:val="000A7CF6"/>
    <w:rsid w:val="000B0399"/>
    <w:rsid w:val="000B09A5"/>
    <w:rsid w:val="000B5B9D"/>
    <w:rsid w:val="000B65A6"/>
    <w:rsid w:val="000D3795"/>
    <w:rsid w:val="000D4838"/>
    <w:rsid w:val="000E0184"/>
    <w:rsid w:val="000E505C"/>
    <w:rsid w:val="000E7548"/>
    <w:rsid w:val="00100C0D"/>
    <w:rsid w:val="00110072"/>
    <w:rsid w:val="00111FDF"/>
    <w:rsid w:val="00113DA9"/>
    <w:rsid w:val="00122075"/>
    <w:rsid w:val="001241DD"/>
    <w:rsid w:val="00126105"/>
    <w:rsid w:val="00127BE4"/>
    <w:rsid w:val="0013278D"/>
    <w:rsid w:val="00134C00"/>
    <w:rsid w:val="00141C0B"/>
    <w:rsid w:val="00144A65"/>
    <w:rsid w:val="001500F8"/>
    <w:rsid w:val="0015227D"/>
    <w:rsid w:val="001548F4"/>
    <w:rsid w:val="00155448"/>
    <w:rsid w:val="00155896"/>
    <w:rsid w:val="00157FA4"/>
    <w:rsid w:val="00160BFA"/>
    <w:rsid w:val="0016254A"/>
    <w:rsid w:val="001637BA"/>
    <w:rsid w:val="00163C5B"/>
    <w:rsid w:val="00164FA2"/>
    <w:rsid w:val="00165F8F"/>
    <w:rsid w:val="00166B39"/>
    <w:rsid w:val="00173527"/>
    <w:rsid w:val="00175E37"/>
    <w:rsid w:val="0018187E"/>
    <w:rsid w:val="00183F73"/>
    <w:rsid w:val="001958C7"/>
    <w:rsid w:val="001A1840"/>
    <w:rsid w:val="001A1B47"/>
    <w:rsid w:val="001A73BE"/>
    <w:rsid w:val="001B0EEC"/>
    <w:rsid w:val="001B1483"/>
    <w:rsid w:val="001B2406"/>
    <w:rsid w:val="001B5E57"/>
    <w:rsid w:val="001C1E33"/>
    <w:rsid w:val="001C7240"/>
    <w:rsid w:val="001D5C16"/>
    <w:rsid w:val="001D6473"/>
    <w:rsid w:val="001D7346"/>
    <w:rsid w:val="001E06A9"/>
    <w:rsid w:val="001E0E9D"/>
    <w:rsid w:val="001F53A1"/>
    <w:rsid w:val="001F61D5"/>
    <w:rsid w:val="001F7D15"/>
    <w:rsid w:val="00213036"/>
    <w:rsid w:val="00226BF5"/>
    <w:rsid w:val="00227820"/>
    <w:rsid w:val="002351BC"/>
    <w:rsid w:val="00237B48"/>
    <w:rsid w:val="0024050A"/>
    <w:rsid w:val="002454BC"/>
    <w:rsid w:val="0024583C"/>
    <w:rsid w:val="0025167E"/>
    <w:rsid w:val="002541AC"/>
    <w:rsid w:val="002548AB"/>
    <w:rsid w:val="00254FF9"/>
    <w:rsid w:val="002569AB"/>
    <w:rsid w:val="002611A9"/>
    <w:rsid w:val="002644B4"/>
    <w:rsid w:val="002826FB"/>
    <w:rsid w:val="00287112"/>
    <w:rsid w:val="0029008E"/>
    <w:rsid w:val="00290CCE"/>
    <w:rsid w:val="00292649"/>
    <w:rsid w:val="0029307E"/>
    <w:rsid w:val="002A0572"/>
    <w:rsid w:val="002B4105"/>
    <w:rsid w:val="002B6C34"/>
    <w:rsid w:val="002B7A4A"/>
    <w:rsid w:val="002C2797"/>
    <w:rsid w:val="002C6509"/>
    <w:rsid w:val="002D25FF"/>
    <w:rsid w:val="002D63D0"/>
    <w:rsid w:val="002E432A"/>
    <w:rsid w:val="002F35C9"/>
    <w:rsid w:val="002F68E9"/>
    <w:rsid w:val="0030402F"/>
    <w:rsid w:val="00307A1B"/>
    <w:rsid w:val="00313887"/>
    <w:rsid w:val="00315189"/>
    <w:rsid w:val="003162FB"/>
    <w:rsid w:val="003323DD"/>
    <w:rsid w:val="00334F3F"/>
    <w:rsid w:val="00335EED"/>
    <w:rsid w:val="00340D96"/>
    <w:rsid w:val="0035285C"/>
    <w:rsid w:val="00353BD4"/>
    <w:rsid w:val="00356996"/>
    <w:rsid w:val="00361EA1"/>
    <w:rsid w:val="00362AA9"/>
    <w:rsid w:val="00362D89"/>
    <w:rsid w:val="00366BCC"/>
    <w:rsid w:val="003678D4"/>
    <w:rsid w:val="00367EC6"/>
    <w:rsid w:val="003700E8"/>
    <w:rsid w:val="00371D20"/>
    <w:rsid w:val="00375D7A"/>
    <w:rsid w:val="00380B80"/>
    <w:rsid w:val="00381081"/>
    <w:rsid w:val="00385D49"/>
    <w:rsid w:val="00391A92"/>
    <w:rsid w:val="0039410C"/>
    <w:rsid w:val="003943E5"/>
    <w:rsid w:val="00395B14"/>
    <w:rsid w:val="00396B40"/>
    <w:rsid w:val="003972E8"/>
    <w:rsid w:val="003A3BA8"/>
    <w:rsid w:val="003A3D81"/>
    <w:rsid w:val="003A79A1"/>
    <w:rsid w:val="003C03E5"/>
    <w:rsid w:val="003C2241"/>
    <w:rsid w:val="003C47AE"/>
    <w:rsid w:val="003C4871"/>
    <w:rsid w:val="003C516D"/>
    <w:rsid w:val="003D13F6"/>
    <w:rsid w:val="003D1E11"/>
    <w:rsid w:val="003D2156"/>
    <w:rsid w:val="003D49A0"/>
    <w:rsid w:val="003E3035"/>
    <w:rsid w:val="003E70B5"/>
    <w:rsid w:val="003F046F"/>
    <w:rsid w:val="003F082F"/>
    <w:rsid w:val="0040174E"/>
    <w:rsid w:val="00403A48"/>
    <w:rsid w:val="00406358"/>
    <w:rsid w:val="004227B9"/>
    <w:rsid w:val="00432BAC"/>
    <w:rsid w:val="00443ECF"/>
    <w:rsid w:val="00445258"/>
    <w:rsid w:val="004472EE"/>
    <w:rsid w:val="00447B36"/>
    <w:rsid w:val="00450A4F"/>
    <w:rsid w:val="004548B1"/>
    <w:rsid w:val="00455D30"/>
    <w:rsid w:val="00456699"/>
    <w:rsid w:val="0046172C"/>
    <w:rsid w:val="0046301D"/>
    <w:rsid w:val="00464226"/>
    <w:rsid w:val="00480641"/>
    <w:rsid w:val="00481936"/>
    <w:rsid w:val="0048408B"/>
    <w:rsid w:val="00486312"/>
    <w:rsid w:val="004864D8"/>
    <w:rsid w:val="00491635"/>
    <w:rsid w:val="004940ED"/>
    <w:rsid w:val="004A0AC9"/>
    <w:rsid w:val="004B0688"/>
    <w:rsid w:val="004B7A7A"/>
    <w:rsid w:val="004C2427"/>
    <w:rsid w:val="004D2E85"/>
    <w:rsid w:val="004D6427"/>
    <w:rsid w:val="004D7E53"/>
    <w:rsid w:val="004E3F8B"/>
    <w:rsid w:val="004E4440"/>
    <w:rsid w:val="00504263"/>
    <w:rsid w:val="00514475"/>
    <w:rsid w:val="00523550"/>
    <w:rsid w:val="00527AF6"/>
    <w:rsid w:val="00533A5C"/>
    <w:rsid w:val="005347BA"/>
    <w:rsid w:val="00545C87"/>
    <w:rsid w:val="00546A01"/>
    <w:rsid w:val="0054741E"/>
    <w:rsid w:val="0055012C"/>
    <w:rsid w:val="00555B98"/>
    <w:rsid w:val="005570E8"/>
    <w:rsid w:val="00557A8E"/>
    <w:rsid w:val="00562308"/>
    <w:rsid w:val="0056410F"/>
    <w:rsid w:val="005656DF"/>
    <w:rsid w:val="0056799F"/>
    <w:rsid w:val="0057254B"/>
    <w:rsid w:val="00582920"/>
    <w:rsid w:val="00592D07"/>
    <w:rsid w:val="00596A75"/>
    <w:rsid w:val="005970FF"/>
    <w:rsid w:val="005A3048"/>
    <w:rsid w:val="005B1AA7"/>
    <w:rsid w:val="005B7857"/>
    <w:rsid w:val="005B7DE7"/>
    <w:rsid w:val="005C0049"/>
    <w:rsid w:val="005D41B6"/>
    <w:rsid w:val="005D748F"/>
    <w:rsid w:val="005E6095"/>
    <w:rsid w:val="005F268B"/>
    <w:rsid w:val="005F28F7"/>
    <w:rsid w:val="005F39B5"/>
    <w:rsid w:val="005F70A5"/>
    <w:rsid w:val="006120DD"/>
    <w:rsid w:val="00621273"/>
    <w:rsid w:val="00634803"/>
    <w:rsid w:val="006354BD"/>
    <w:rsid w:val="00635B54"/>
    <w:rsid w:val="006440BC"/>
    <w:rsid w:val="0065157F"/>
    <w:rsid w:val="0065178D"/>
    <w:rsid w:val="00653135"/>
    <w:rsid w:val="00654F1F"/>
    <w:rsid w:val="00662BE4"/>
    <w:rsid w:val="0066521D"/>
    <w:rsid w:val="006714A9"/>
    <w:rsid w:val="00671D6A"/>
    <w:rsid w:val="00672A4B"/>
    <w:rsid w:val="006763BC"/>
    <w:rsid w:val="00683BDE"/>
    <w:rsid w:val="00687120"/>
    <w:rsid w:val="006917E9"/>
    <w:rsid w:val="00693A09"/>
    <w:rsid w:val="00693A85"/>
    <w:rsid w:val="006A201D"/>
    <w:rsid w:val="006A638F"/>
    <w:rsid w:val="006B0639"/>
    <w:rsid w:val="006B1E89"/>
    <w:rsid w:val="006B3AFE"/>
    <w:rsid w:val="006B4903"/>
    <w:rsid w:val="006B7768"/>
    <w:rsid w:val="006C02A8"/>
    <w:rsid w:val="006C6A21"/>
    <w:rsid w:val="006D1948"/>
    <w:rsid w:val="006F3AF7"/>
    <w:rsid w:val="006F57E1"/>
    <w:rsid w:val="00702DA2"/>
    <w:rsid w:val="00714D7B"/>
    <w:rsid w:val="007227F0"/>
    <w:rsid w:val="00724BA6"/>
    <w:rsid w:val="00727062"/>
    <w:rsid w:val="007324C7"/>
    <w:rsid w:val="007358A0"/>
    <w:rsid w:val="0074258C"/>
    <w:rsid w:val="00742DAA"/>
    <w:rsid w:val="007561A3"/>
    <w:rsid w:val="007567E8"/>
    <w:rsid w:val="00760F8D"/>
    <w:rsid w:val="007627A4"/>
    <w:rsid w:val="0076393F"/>
    <w:rsid w:val="00772E3D"/>
    <w:rsid w:val="00776767"/>
    <w:rsid w:val="0078026A"/>
    <w:rsid w:val="00786619"/>
    <w:rsid w:val="00793891"/>
    <w:rsid w:val="007A51A8"/>
    <w:rsid w:val="007B64E5"/>
    <w:rsid w:val="007B75EE"/>
    <w:rsid w:val="007C1388"/>
    <w:rsid w:val="007C3475"/>
    <w:rsid w:val="007C59BF"/>
    <w:rsid w:val="007C7D80"/>
    <w:rsid w:val="007D0483"/>
    <w:rsid w:val="007D5231"/>
    <w:rsid w:val="007D6B68"/>
    <w:rsid w:val="007E0941"/>
    <w:rsid w:val="007E22FB"/>
    <w:rsid w:val="007E23AA"/>
    <w:rsid w:val="007E5AF5"/>
    <w:rsid w:val="007E7293"/>
    <w:rsid w:val="007E7760"/>
    <w:rsid w:val="00805537"/>
    <w:rsid w:val="008154E5"/>
    <w:rsid w:val="0083767B"/>
    <w:rsid w:val="0084005E"/>
    <w:rsid w:val="00840E9C"/>
    <w:rsid w:val="00846089"/>
    <w:rsid w:val="00855EDC"/>
    <w:rsid w:val="00864BBA"/>
    <w:rsid w:val="008748B2"/>
    <w:rsid w:val="00877387"/>
    <w:rsid w:val="00894191"/>
    <w:rsid w:val="008946B7"/>
    <w:rsid w:val="00895CDE"/>
    <w:rsid w:val="008B30E5"/>
    <w:rsid w:val="008B419D"/>
    <w:rsid w:val="008D2CF8"/>
    <w:rsid w:val="008D53B6"/>
    <w:rsid w:val="008E22EF"/>
    <w:rsid w:val="008E38DF"/>
    <w:rsid w:val="008E3C59"/>
    <w:rsid w:val="008F32BB"/>
    <w:rsid w:val="00900A6E"/>
    <w:rsid w:val="009050B7"/>
    <w:rsid w:val="00905800"/>
    <w:rsid w:val="009103D1"/>
    <w:rsid w:val="00914CA2"/>
    <w:rsid w:val="0091708B"/>
    <w:rsid w:val="009323E1"/>
    <w:rsid w:val="009355EC"/>
    <w:rsid w:val="0094077C"/>
    <w:rsid w:val="009465A0"/>
    <w:rsid w:val="009504E9"/>
    <w:rsid w:val="009532C6"/>
    <w:rsid w:val="00953D6B"/>
    <w:rsid w:val="00956141"/>
    <w:rsid w:val="00957D6C"/>
    <w:rsid w:val="009617CA"/>
    <w:rsid w:val="00963124"/>
    <w:rsid w:val="009774E7"/>
    <w:rsid w:val="009777D7"/>
    <w:rsid w:val="00982672"/>
    <w:rsid w:val="00986783"/>
    <w:rsid w:val="00993FF1"/>
    <w:rsid w:val="009940DB"/>
    <w:rsid w:val="00996716"/>
    <w:rsid w:val="009A0C49"/>
    <w:rsid w:val="009A0F4F"/>
    <w:rsid w:val="009A5FBA"/>
    <w:rsid w:val="009C3278"/>
    <w:rsid w:val="009C5B5B"/>
    <w:rsid w:val="009C6104"/>
    <w:rsid w:val="009D104B"/>
    <w:rsid w:val="009D22E6"/>
    <w:rsid w:val="009E4DF8"/>
    <w:rsid w:val="009E517E"/>
    <w:rsid w:val="009F45A9"/>
    <w:rsid w:val="009F5EA2"/>
    <w:rsid w:val="00A051A5"/>
    <w:rsid w:val="00A13914"/>
    <w:rsid w:val="00A140E7"/>
    <w:rsid w:val="00A20E5C"/>
    <w:rsid w:val="00A27261"/>
    <w:rsid w:val="00A315C8"/>
    <w:rsid w:val="00A31990"/>
    <w:rsid w:val="00A37BA2"/>
    <w:rsid w:val="00A454A4"/>
    <w:rsid w:val="00A456B1"/>
    <w:rsid w:val="00A473ED"/>
    <w:rsid w:val="00A55329"/>
    <w:rsid w:val="00A61D41"/>
    <w:rsid w:val="00A6518B"/>
    <w:rsid w:val="00A65C65"/>
    <w:rsid w:val="00A71242"/>
    <w:rsid w:val="00A73DDC"/>
    <w:rsid w:val="00A74DF5"/>
    <w:rsid w:val="00A82629"/>
    <w:rsid w:val="00A91855"/>
    <w:rsid w:val="00A92D9A"/>
    <w:rsid w:val="00A93CBA"/>
    <w:rsid w:val="00A95A9C"/>
    <w:rsid w:val="00A95B2E"/>
    <w:rsid w:val="00AA18C5"/>
    <w:rsid w:val="00AA51C0"/>
    <w:rsid w:val="00AA6BE9"/>
    <w:rsid w:val="00AA78C2"/>
    <w:rsid w:val="00AC4CFB"/>
    <w:rsid w:val="00AC5E48"/>
    <w:rsid w:val="00AE44EE"/>
    <w:rsid w:val="00AF2BAB"/>
    <w:rsid w:val="00AF642D"/>
    <w:rsid w:val="00AF7D17"/>
    <w:rsid w:val="00B00415"/>
    <w:rsid w:val="00B01977"/>
    <w:rsid w:val="00B050D8"/>
    <w:rsid w:val="00B12AA3"/>
    <w:rsid w:val="00B33E99"/>
    <w:rsid w:val="00B45A03"/>
    <w:rsid w:val="00B476E4"/>
    <w:rsid w:val="00B56016"/>
    <w:rsid w:val="00B63600"/>
    <w:rsid w:val="00B729F8"/>
    <w:rsid w:val="00B75F4D"/>
    <w:rsid w:val="00B8179E"/>
    <w:rsid w:val="00B856A6"/>
    <w:rsid w:val="00B9138B"/>
    <w:rsid w:val="00BA166C"/>
    <w:rsid w:val="00BA4B71"/>
    <w:rsid w:val="00BA5C36"/>
    <w:rsid w:val="00BB0D80"/>
    <w:rsid w:val="00BB13EC"/>
    <w:rsid w:val="00BB1603"/>
    <w:rsid w:val="00BB2951"/>
    <w:rsid w:val="00BB46DA"/>
    <w:rsid w:val="00BC09D3"/>
    <w:rsid w:val="00BC7A9F"/>
    <w:rsid w:val="00BC7C88"/>
    <w:rsid w:val="00BD23DC"/>
    <w:rsid w:val="00BD2739"/>
    <w:rsid w:val="00BD7C60"/>
    <w:rsid w:val="00BE020C"/>
    <w:rsid w:val="00BE2A59"/>
    <w:rsid w:val="00BE73FF"/>
    <w:rsid w:val="00BF1DA3"/>
    <w:rsid w:val="00BF2C4C"/>
    <w:rsid w:val="00BF2CC7"/>
    <w:rsid w:val="00BF3DF8"/>
    <w:rsid w:val="00BF4541"/>
    <w:rsid w:val="00BF6D4F"/>
    <w:rsid w:val="00C11238"/>
    <w:rsid w:val="00C21628"/>
    <w:rsid w:val="00C31DA9"/>
    <w:rsid w:val="00C40DCC"/>
    <w:rsid w:val="00C425C6"/>
    <w:rsid w:val="00C4620A"/>
    <w:rsid w:val="00C476AD"/>
    <w:rsid w:val="00C47FBE"/>
    <w:rsid w:val="00C503B6"/>
    <w:rsid w:val="00C61517"/>
    <w:rsid w:val="00C636A7"/>
    <w:rsid w:val="00C6682E"/>
    <w:rsid w:val="00C70CBA"/>
    <w:rsid w:val="00C83116"/>
    <w:rsid w:val="00C83F60"/>
    <w:rsid w:val="00C86488"/>
    <w:rsid w:val="00C90FCE"/>
    <w:rsid w:val="00C926D7"/>
    <w:rsid w:val="00C92CF7"/>
    <w:rsid w:val="00C92E0A"/>
    <w:rsid w:val="00CA2F80"/>
    <w:rsid w:val="00CB08B7"/>
    <w:rsid w:val="00CB3E76"/>
    <w:rsid w:val="00CD6205"/>
    <w:rsid w:val="00CD65AE"/>
    <w:rsid w:val="00CD796D"/>
    <w:rsid w:val="00CE0210"/>
    <w:rsid w:val="00CE43BF"/>
    <w:rsid w:val="00CE44AB"/>
    <w:rsid w:val="00CE6C95"/>
    <w:rsid w:val="00CE6D35"/>
    <w:rsid w:val="00CF016A"/>
    <w:rsid w:val="00CF18F5"/>
    <w:rsid w:val="00D12040"/>
    <w:rsid w:val="00D12097"/>
    <w:rsid w:val="00D14E00"/>
    <w:rsid w:val="00D200C5"/>
    <w:rsid w:val="00D23122"/>
    <w:rsid w:val="00D27DB2"/>
    <w:rsid w:val="00D27F80"/>
    <w:rsid w:val="00D36232"/>
    <w:rsid w:val="00D40790"/>
    <w:rsid w:val="00D45C97"/>
    <w:rsid w:val="00D46176"/>
    <w:rsid w:val="00D46222"/>
    <w:rsid w:val="00D54670"/>
    <w:rsid w:val="00D665BA"/>
    <w:rsid w:val="00D665E6"/>
    <w:rsid w:val="00D77ED1"/>
    <w:rsid w:val="00D81642"/>
    <w:rsid w:val="00D86401"/>
    <w:rsid w:val="00D941D0"/>
    <w:rsid w:val="00DA0321"/>
    <w:rsid w:val="00DA0C18"/>
    <w:rsid w:val="00DA4425"/>
    <w:rsid w:val="00DA5B35"/>
    <w:rsid w:val="00DA63FB"/>
    <w:rsid w:val="00DB3299"/>
    <w:rsid w:val="00DB4D80"/>
    <w:rsid w:val="00DB5094"/>
    <w:rsid w:val="00DD4830"/>
    <w:rsid w:val="00DE1178"/>
    <w:rsid w:val="00DE20CF"/>
    <w:rsid w:val="00DE6438"/>
    <w:rsid w:val="00DF20E8"/>
    <w:rsid w:val="00E0073C"/>
    <w:rsid w:val="00E01553"/>
    <w:rsid w:val="00E01A2A"/>
    <w:rsid w:val="00E03928"/>
    <w:rsid w:val="00E06AD5"/>
    <w:rsid w:val="00E122EC"/>
    <w:rsid w:val="00E17652"/>
    <w:rsid w:val="00E33B09"/>
    <w:rsid w:val="00E361DE"/>
    <w:rsid w:val="00E36B26"/>
    <w:rsid w:val="00E50BAF"/>
    <w:rsid w:val="00E55B02"/>
    <w:rsid w:val="00E56FB6"/>
    <w:rsid w:val="00E5720F"/>
    <w:rsid w:val="00E60C00"/>
    <w:rsid w:val="00E60C7D"/>
    <w:rsid w:val="00E620C4"/>
    <w:rsid w:val="00E624FB"/>
    <w:rsid w:val="00E65E3E"/>
    <w:rsid w:val="00E6729F"/>
    <w:rsid w:val="00E67C92"/>
    <w:rsid w:val="00E73685"/>
    <w:rsid w:val="00E76417"/>
    <w:rsid w:val="00E80233"/>
    <w:rsid w:val="00E917A1"/>
    <w:rsid w:val="00E92CEA"/>
    <w:rsid w:val="00E97D7A"/>
    <w:rsid w:val="00EA285F"/>
    <w:rsid w:val="00EA3F1B"/>
    <w:rsid w:val="00EA55F5"/>
    <w:rsid w:val="00EE17B5"/>
    <w:rsid w:val="00EF4D4E"/>
    <w:rsid w:val="00F03445"/>
    <w:rsid w:val="00F05915"/>
    <w:rsid w:val="00F102A1"/>
    <w:rsid w:val="00F11335"/>
    <w:rsid w:val="00F113B9"/>
    <w:rsid w:val="00F17C4E"/>
    <w:rsid w:val="00F2311F"/>
    <w:rsid w:val="00F23FB4"/>
    <w:rsid w:val="00F2473F"/>
    <w:rsid w:val="00F25AB6"/>
    <w:rsid w:val="00F33EF9"/>
    <w:rsid w:val="00F351D1"/>
    <w:rsid w:val="00F36525"/>
    <w:rsid w:val="00F40B7E"/>
    <w:rsid w:val="00F42B99"/>
    <w:rsid w:val="00F6171E"/>
    <w:rsid w:val="00F809D0"/>
    <w:rsid w:val="00F86798"/>
    <w:rsid w:val="00F87DC6"/>
    <w:rsid w:val="00F9617E"/>
    <w:rsid w:val="00F9768D"/>
    <w:rsid w:val="00FA0CA3"/>
    <w:rsid w:val="00FA48F8"/>
    <w:rsid w:val="00FB4F76"/>
    <w:rsid w:val="00FB5FBC"/>
    <w:rsid w:val="00FC0BF3"/>
    <w:rsid w:val="00FC3160"/>
    <w:rsid w:val="00FD035A"/>
    <w:rsid w:val="00FD4BEE"/>
    <w:rsid w:val="00FE2926"/>
    <w:rsid w:val="00FE459C"/>
    <w:rsid w:val="00FF3444"/>
    <w:rsid w:val="00FF5912"/>
    <w:rsid w:val="00FF72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12F1672"/>
  <w15:chartTrackingRefBased/>
  <w15:docId w15:val="{88CC91C3-D885-42DC-BD58-E21630AB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29F"/>
  </w:style>
  <w:style w:type="paragraph" w:styleId="Ttulo1">
    <w:name w:val="heading 1"/>
    <w:basedOn w:val="Normal"/>
    <w:link w:val="Ttulo1Char"/>
    <w:uiPriority w:val="9"/>
    <w:qFormat/>
    <w:rsid w:val="00546A01"/>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DB4D80"/>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DB4D80"/>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DB4D80"/>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DB4D80"/>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DB4D8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DB4D8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DB4D8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DB4D8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46A01"/>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DB4D80"/>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DB4D80"/>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DB4D80"/>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DB4D80"/>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DB4D80"/>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DB4D80"/>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DB4D80"/>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DB4D80"/>
    <w:rPr>
      <w:rFonts w:eastAsiaTheme="majorEastAsia" w:cstheme="majorBidi"/>
      <w:color w:val="272727" w:themeColor="text1" w:themeTint="D8"/>
      <w:kern w:val="2"/>
      <w:sz w:val="24"/>
      <w:szCs w:val="24"/>
      <w14:ligatures w14:val="standardContextual"/>
    </w:rPr>
  </w:style>
  <w:style w:type="paragraph" w:styleId="Cabealho">
    <w:name w:val="header"/>
    <w:basedOn w:val="Normal"/>
    <w:link w:val="CabealhoChar"/>
    <w:uiPriority w:val="99"/>
    <w:unhideWhenUsed/>
    <w:rsid w:val="00A37B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7BA2"/>
  </w:style>
  <w:style w:type="paragraph" w:styleId="Rodap">
    <w:name w:val="footer"/>
    <w:basedOn w:val="Normal"/>
    <w:link w:val="RodapChar"/>
    <w:uiPriority w:val="99"/>
    <w:unhideWhenUsed/>
    <w:rsid w:val="00A37BA2"/>
    <w:pPr>
      <w:tabs>
        <w:tab w:val="center" w:pos="4252"/>
        <w:tab w:val="right" w:pos="8504"/>
      </w:tabs>
      <w:spacing w:after="0" w:line="240" w:lineRule="auto"/>
    </w:pPr>
  </w:style>
  <w:style w:type="character" w:customStyle="1" w:styleId="RodapChar">
    <w:name w:val="Rodapé Char"/>
    <w:basedOn w:val="Fontepargpadro"/>
    <w:link w:val="Rodap"/>
    <w:uiPriority w:val="99"/>
    <w:rsid w:val="00A37BA2"/>
  </w:style>
  <w:style w:type="paragraph" w:styleId="PargrafodaLista">
    <w:name w:val="List Paragraph"/>
    <w:aliases w:val="Lista Paragrafo em Preto,List I Paragraph"/>
    <w:basedOn w:val="Normal"/>
    <w:link w:val="PargrafodaListaChar"/>
    <w:uiPriority w:val="34"/>
    <w:qFormat/>
    <w:rsid w:val="00BB13EC"/>
    <w:pPr>
      <w:ind w:left="720"/>
      <w:contextualSpacing/>
    </w:pPr>
  </w:style>
  <w:style w:type="character" w:customStyle="1" w:styleId="PargrafodaListaChar">
    <w:name w:val="Parágrafo da Lista Char"/>
    <w:aliases w:val="Lista Paragrafo em Preto Char,List I Paragraph Char"/>
    <w:link w:val="PargrafodaLista"/>
    <w:uiPriority w:val="34"/>
    <w:qFormat/>
    <w:locked/>
    <w:rsid w:val="00AA78C2"/>
  </w:style>
  <w:style w:type="table" w:customStyle="1" w:styleId="TableNormal">
    <w:name w:val="Table Normal"/>
    <w:uiPriority w:val="2"/>
    <w:unhideWhenUsed/>
    <w:qFormat/>
    <w:rsid w:val="00546A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46A01"/>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546A01"/>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546A01"/>
    <w:pPr>
      <w:widowControl w:val="0"/>
      <w:autoSpaceDE w:val="0"/>
      <w:autoSpaceDN w:val="0"/>
      <w:spacing w:after="0" w:line="240" w:lineRule="auto"/>
      <w:ind w:left="107"/>
    </w:pPr>
    <w:rPr>
      <w:rFonts w:ascii="Times New Roman" w:eastAsia="Times New Roman" w:hAnsi="Times New Roman" w:cs="Times New Roman"/>
      <w:lang w:val="pt-PT"/>
    </w:rPr>
  </w:style>
  <w:style w:type="character" w:styleId="Hyperlink">
    <w:name w:val="Hyperlink"/>
    <w:basedOn w:val="Fontepargpadro"/>
    <w:uiPriority w:val="99"/>
    <w:unhideWhenUsed/>
    <w:rsid w:val="00B8179E"/>
    <w:rPr>
      <w:color w:val="0563C1" w:themeColor="hyperlink"/>
      <w:u w:val="single"/>
    </w:rPr>
  </w:style>
  <w:style w:type="table" w:styleId="Tabelacomgrade">
    <w:name w:val="Table Grid"/>
    <w:basedOn w:val="Tabelanormal"/>
    <w:uiPriority w:val="39"/>
    <w:rsid w:val="00780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F344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3444"/>
    <w:rPr>
      <w:rFonts w:ascii="Segoe UI" w:hAnsi="Segoe UI" w:cs="Segoe UI"/>
      <w:sz w:val="18"/>
      <w:szCs w:val="18"/>
    </w:rPr>
  </w:style>
  <w:style w:type="character" w:styleId="nfase">
    <w:name w:val="Emphasis"/>
    <w:basedOn w:val="Fontepargpadro"/>
    <w:uiPriority w:val="20"/>
    <w:qFormat/>
    <w:rsid w:val="003D1E11"/>
    <w:rPr>
      <w:i/>
      <w:iCs/>
    </w:rPr>
  </w:style>
  <w:style w:type="paragraph" w:customStyle="1" w:styleId="Normal0">
    <w:name w:val="[Normal]"/>
    <w:rsid w:val="00075027"/>
    <w:pPr>
      <w:spacing w:after="0" w:line="240" w:lineRule="auto"/>
    </w:pPr>
    <w:rPr>
      <w:rFonts w:ascii="Arial" w:eastAsia="Arial" w:hAnsi="Arial" w:cs="Times New Roman"/>
      <w:sz w:val="24"/>
      <w:szCs w:val="20"/>
      <w:lang w:val="nl-NL" w:eastAsia="nl-NL"/>
    </w:rPr>
  </w:style>
  <w:style w:type="paragraph" w:customStyle="1" w:styleId="Ttulo21">
    <w:name w:val="Título 21"/>
    <w:basedOn w:val="Normal"/>
    <w:rsid w:val="00075027"/>
    <w:pPr>
      <w:keepNext/>
      <w:spacing w:after="0" w:line="240" w:lineRule="auto"/>
      <w:jc w:val="center"/>
    </w:pPr>
    <w:rPr>
      <w:rFonts w:ascii="Times New Roman" w:eastAsia="Times New Roman" w:hAnsi="Times New Roman" w:cs="Times New Roman"/>
      <w:b/>
      <w:szCs w:val="20"/>
      <w:lang w:val="nl-NL" w:eastAsia="nl-NL"/>
    </w:rPr>
  </w:style>
  <w:style w:type="paragraph" w:customStyle="1" w:styleId="Cabealho1">
    <w:name w:val="Cabeçalho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odap1">
    <w:name w:val="Rodapé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ecuodecorpodetexto1">
    <w:name w:val="Recuo de corpo de texto1"/>
    <w:basedOn w:val="Normal"/>
    <w:rsid w:val="00075027"/>
    <w:pPr>
      <w:spacing w:after="120" w:line="240" w:lineRule="auto"/>
      <w:ind w:left="283"/>
    </w:pPr>
    <w:rPr>
      <w:rFonts w:ascii="Times New Roman" w:eastAsia="Times New Roman" w:hAnsi="Times New Roman" w:cs="Times New Roman"/>
      <w:sz w:val="20"/>
      <w:szCs w:val="20"/>
      <w:lang w:val="nl-NL" w:eastAsia="nl-NL"/>
    </w:rPr>
  </w:style>
  <w:style w:type="paragraph" w:customStyle="1" w:styleId="Ttulo11">
    <w:name w:val="Título 11"/>
    <w:basedOn w:val="Normal"/>
    <w:next w:val="Ttulo21"/>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Cabealho11">
    <w:name w:val="Cabeçalho 11"/>
    <w:basedOn w:val="Normal"/>
    <w:next w:val="Normal"/>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Nivel1">
    <w:name w:val="Nivel1"/>
    <w:basedOn w:val="Ttulo1"/>
    <w:next w:val="Normal"/>
    <w:link w:val="Nivel1Char"/>
    <w:qFormat/>
    <w:rsid w:val="00E0155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eastAsia="pt-BR"/>
    </w:rPr>
  </w:style>
  <w:style w:type="character" w:customStyle="1" w:styleId="Nivel1Char">
    <w:name w:val="Nivel1 Char"/>
    <w:basedOn w:val="Ttulo1Char"/>
    <w:link w:val="Nivel1"/>
    <w:rsid w:val="00E01553"/>
    <w:rPr>
      <w:rFonts w:ascii="Arial" w:eastAsiaTheme="majorEastAsia" w:hAnsi="Arial" w:cs="Arial"/>
      <w:b/>
      <w:bCs w:val="0"/>
      <w:color w:val="000000"/>
      <w:sz w:val="32"/>
      <w:szCs w:val="32"/>
      <w:lang w:val="pt-PT" w:eastAsia="pt-BR"/>
    </w:rPr>
  </w:style>
  <w:style w:type="table" w:customStyle="1" w:styleId="Tabelacomgrade1">
    <w:name w:val="Tabela com grade1"/>
    <w:basedOn w:val="Tabelanormal"/>
    <w:next w:val="Tabelacomgrade"/>
    <w:uiPriority w:val="39"/>
    <w:rsid w:val="00986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6B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qFormat/>
    <w:rsid w:val="005F39B5"/>
    <w:pPr>
      <w:keepNext/>
      <w:keepLines/>
      <w:widowControl/>
      <w:numPr>
        <w:numId w:val="2"/>
      </w:numPr>
      <w:tabs>
        <w:tab w:val="left" w:pos="567"/>
      </w:tabs>
      <w:autoSpaceDE/>
      <w:autoSpaceDN/>
      <w:spacing w:before="240"/>
      <w:ind w:left="720"/>
      <w:jc w:val="both"/>
    </w:pPr>
    <w:rPr>
      <w:rFonts w:ascii="Arial" w:hAnsi="Arial"/>
      <w:color w:val="2E74B5"/>
      <w:sz w:val="20"/>
      <w:szCs w:val="20"/>
      <w:lang w:val="pt-BR" w:eastAsia="pt-BR"/>
    </w:rPr>
  </w:style>
  <w:style w:type="table" w:styleId="TabeladeGradeClara">
    <w:name w:val="Grid Table Light"/>
    <w:basedOn w:val="Tabelanormal"/>
    <w:uiPriority w:val="40"/>
    <w:rsid w:val="00021CA7"/>
    <w:pPr>
      <w:spacing w:after="0" w:line="240" w:lineRule="auto"/>
    </w:pPr>
    <w:rPr>
      <w:rFonts w:ascii="Times New Roman" w:hAnsi="Times New Roman" w:cs="Times New Roman"/>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ivel01">
    <w:name w:val="Nivel 01"/>
    <w:basedOn w:val="Ttulo1"/>
    <w:next w:val="Normal"/>
    <w:qFormat/>
    <w:rsid w:val="00AA78C2"/>
    <w:pPr>
      <w:keepNext/>
      <w:keepLines/>
      <w:widowControl/>
      <w:tabs>
        <w:tab w:val="left" w:pos="567"/>
      </w:tabs>
      <w:autoSpaceDE/>
      <w:autoSpaceDN/>
      <w:spacing w:before="240"/>
      <w:ind w:left="360" w:hanging="36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AA78C2"/>
    <w:pPr>
      <w:spacing w:before="120" w:after="120" w:line="276" w:lineRule="auto"/>
      <w:ind w:left="4969" w:hanging="432"/>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AA78C2"/>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AA78C2"/>
    <w:pPr>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A78C2"/>
    <w:rPr>
      <w:rFonts w:ascii="Arial" w:eastAsiaTheme="minorEastAsia" w:hAnsi="Arial" w:cs="Arial"/>
      <w:color w:val="000000"/>
      <w:sz w:val="20"/>
      <w:szCs w:val="20"/>
      <w:lang w:eastAsia="pt-BR"/>
    </w:rPr>
  </w:style>
  <w:style w:type="paragraph" w:customStyle="1" w:styleId="Nivel4">
    <w:name w:val="Nivel 4"/>
    <w:basedOn w:val="Nivel3"/>
    <w:qFormat/>
    <w:rsid w:val="00AA78C2"/>
    <w:pPr>
      <w:ind w:left="851"/>
    </w:pPr>
    <w:rPr>
      <w:color w:val="auto"/>
    </w:rPr>
  </w:style>
  <w:style w:type="paragraph" w:customStyle="1" w:styleId="Nivel5">
    <w:name w:val="Nivel 5"/>
    <w:basedOn w:val="Nivel4"/>
    <w:qFormat/>
    <w:rsid w:val="00AA78C2"/>
    <w:pPr>
      <w:ind w:left="1276"/>
    </w:pPr>
  </w:style>
  <w:style w:type="paragraph" w:styleId="NormalWeb">
    <w:name w:val="Normal (Web)"/>
    <w:basedOn w:val="Normal"/>
    <w:uiPriority w:val="99"/>
    <w:unhideWhenUsed/>
    <w:rsid w:val="00A651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353BD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uiPriority w:val="1"/>
    <w:qFormat/>
    <w:rsid w:val="00DB4D8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
    <w:rsid w:val="00DB4D80"/>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qFormat/>
    <w:rsid w:val="00DB4D80"/>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rsid w:val="00DB4D80"/>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DB4D80"/>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DB4D80"/>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DB4D80"/>
    <w:rPr>
      <w:i/>
      <w:iCs/>
      <w:color w:val="2F5496" w:themeColor="accent1" w:themeShade="BF"/>
    </w:rPr>
  </w:style>
  <w:style w:type="paragraph" w:styleId="CitaoIntensa">
    <w:name w:val="Intense Quote"/>
    <w:basedOn w:val="Normal"/>
    <w:next w:val="Normal"/>
    <w:link w:val="CitaoIntensaChar"/>
    <w:uiPriority w:val="30"/>
    <w:qFormat/>
    <w:rsid w:val="00DB4D80"/>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DB4D80"/>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DB4D80"/>
    <w:rPr>
      <w:b/>
      <w:bCs/>
      <w:smallCaps/>
      <w:color w:val="2F5496" w:themeColor="accent1" w:themeShade="BF"/>
      <w:spacing w:val="5"/>
    </w:rPr>
  </w:style>
  <w:style w:type="paragraph" w:customStyle="1" w:styleId="Nivel10">
    <w:name w:val="Nivel 1"/>
    <w:basedOn w:val="Nivel2"/>
    <w:next w:val="Nivel2"/>
    <w:qFormat/>
    <w:rsid w:val="009050B7"/>
    <w:pPr>
      <w:tabs>
        <w:tab w:val="num" w:pos="360"/>
      </w:tabs>
      <w:ind w:left="504" w:firstLine="360"/>
    </w:pPr>
    <w:rPr>
      <w:rFonts w:ascii="Ecofont_Spranq_eco_Sans" w:eastAsia="Arial Unicode MS" w:hAnsi="Ecofont_Spranq_eco_Sans"/>
      <w:b/>
      <w:color w:val="auto"/>
    </w:rPr>
  </w:style>
  <w:style w:type="paragraph" w:customStyle="1" w:styleId="Nvel2-Red">
    <w:name w:val="Nível 2 -Red"/>
    <w:basedOn w:val="Nivel2"/>
    <w:link w:val="Nvel2-RedChar"/>
    <w:qFormat/>
    <w:rsid w:val="009050B7"/>
    <w:pPr>
      <w:numPr>
        <w:ilvl w:val="1"/>
        <w:numId w:val="11"/>
      </w:numPr>
      <w:ind w:left="0" w:firstLine="0"/>
    </w:pPr>
    <w:rPr>
      <w:i/>
      <w:iCs/>
      <w:color w:val="FF0000"/>
    </w:rPr>
  </w:style>
  <w:style w:type="character" w:customStyle="1" w:styleId="Nvel2-RedChar">
    <w:name w:val="Nível 2 -Red Char"/>
    <w:basedOn w:val="Nivel2Char"/>
    <w:link w:val="Nvel2-Red"/>
    <w:rsid w:val="00E06AD5"/>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9050B7"/>
    <w:pPr>
      <w:numPr>
        <w:ilvl w:val="2"/>
        <w:numId w:val="11"/>
      </w:numPr>
      <w:ind w:left="425" w:firstLine="0"/>
    </w:pPr>
    <w:rPr>
      <w:rFonts w:ascii="Ecofont_Spranq_eco_Sans" w:hAnsi="Ecofont_Spranq_eco_Sans" w:cs="Times New Roman"/>
      <w:i/>
      <w:iCs/>
      <w:color w:val="FF0000"/>
      <w:lang w:val="x-none" w:eastAsia="x-none"/>
    </w:rPr>
  </w:style>
  <w:style w:type="character" w:customStyle="1" w:styleId="Nvel3-RChar">
    <w:name w:val="Nível 3-R Char"/>
    <w:basedOn w:val="Fontepargpadro"/>
    <w:link w:val="Nvel3-R"/>
    <w:rsid w:val="009050B7"/>
    <w:rPr>
      <w:rFonts w:ascii="Ecofont_Spranq_eco_Sans" w:eastAsiaTheme="minorEastAsia" w:hAnsi="Ecofont_Spranq_eco_Sans" w:cs="Times New Roman"/>
      <w:i/>
      <w:iCs/>
      <w:color w:val="FF0000"/>
      <w:sz w:val="20"/>
      <w:szCs w:val="20"/>
      <w:lang w:val="x-none" w:eastAsia="x-none"/>
    </w:rPr>
  </w:style>
  <w:style w:type="paragraph" w:styleId="TextosemFormatao">
    <w:name w:val="Plain Text"/>
    <w:basedOn w:val="Normal"/>
    <w:link w:val="TextosemFormataoChar"/>
    <w:rsid w:val="009050B7"/>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9050B7"/>
    <w:rPr>
      <w:rFonts w:ascii="Courier New" w:eastAsia="Times New Roman" w:hAnsi="Courier New" w:cs="Times New Roman"/>
      <w:sz w:val="20"/>
      <w:szCs w:val="20"/>
      <w:lang w:eastAsia="pt-BR"/>
    </w:rPr>
  </w:style>
  <w:style w:type="character" w:customStyle="1" w:styleId="Nvel1-SemNumPretoChar">
    <w:name w:val="Nível 1-Sem Num Preto Char"/>
    <w:basedOn w:val="Fontepargpadro"/>
    <w:link w:val="Nvel1-SemNumPreto"/>
    <w:locked/>
    <w:rsid w:val="00074F27"/>
    <w:rPr>
      <w:rFonts w:ascii="Times New Roman" w:eastAsia="Arial" w:hAnsi="Times New Roman" w:cs="Times New Roman"/>
      <w:b/>
      <w:bCs/>
      <w:iCs/>
      <w:color w:val="000000" w:themeColor="text1"/>
      <w:lang w:eastAsia="zh-CN" w:bidi="hi-IN"/>
    </w:rPr>
  </w:style>
  <w:style w:type="paragraph" w:customStyle="1" w:styleId="Nvel1-SemNumPreto">
    <w:name w:val="Nível 1-Sem Num Preto"/>
    <w:basedOn w:val="Normal"/>
    <w:link w:val="Nvel1-SemNumPretoChar"/>
    <w:qFormat/>
    <w:rsid w:val="00074F27"/>
    <w:pPr>
      <w:keepNext/>
      <w:keepLines/>
      <w:tabs>
        <w:tab w:val="left" w:pos="284"/>
      </w:tabs>
      <w:spacing w:before="240" w:after="120" w:line="276" w:lineRule="auto"/>
      <w:jc w:val="both"/>
      <w:outlineLvl w:val="1"/>
    </w:pPr>
    <w:rPr>
      <w:rFonts w:ascii="Times New Roman" w:eastAsia="Arial" w:hAnsi="Times New Roman" w:cs="Times New Roman"/>
      <w:b/>
      <w:bCs/>
      <w:iCs/>
      <w:color w:val="000000" w:themeColor="text1"/>
      <w:lang w:eastAsia="zh-CN" w:bidi="hi-IN"/>
    </w:rPr>
  </w:style>
  <w:style w:type="character" w:styleId="Refdecomentrio">
    <w:name w:val="annotation reference"/>
    <w:basedOn w:val="Fontepargpadro"/>
    <w:uiPriority w:val="99"/>
    <w:semiHidden/>
    <w:unhideWhenUsed/>
    <w:rsid w:val="00EA3F1B"/>
    <w:rPr>
      <w:sz w:val="16"/>
      <w:szCs w:val="16"/>
    </w:rPr>
  </w:style>
  <w:style w:type="paragraph" w:styleId="Textodecomentrio">
    <w:name w:val="annotation text"/>
    <w:basedOn w:val="Normal"/>
    <w:link w:val="TextodecomentrioChar"/>
    <w:uiPriority w:val="99"/>
    <w:semiHidden/>
    <w:unhideWhenUsed/>
    <w:rsid w:val="00EA3F1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A3F1B"/>
    <w:rPr>
      <w:sz w:val="20"/>
      <w:szCs w:val="20"/>
    </w:rPr>
  </w:style>
  <w:style w:type="paragraph" w:styleId="Assuntodocomentrio">
    <w:name w:val="annotation subject"/>
    <w:basedOn w:val="Textodecomentrio"/>
    <w:next w:val="Textodecomentrio"/>
    <w:link w:val="AssuntodocomentrioChar"/>
    <w:uiPriority w:val="99"/>
    <w:semiHidden/>
    <w:unhideWhenUsed/>
    <w:rsid w:val="00EA3F1B"/>
    <w:rPr>
      <w:b/>
      <w:bCs/>
    </w:rPr>
  </w:style>
  <w:style w:type="character" w:customStyle="1" w:styleId="AssuntodocomentrioChar">
    <w:name w:val="Assunto do comentário Char"/>
    <w:basedOn w:val="TextodecomentrioChar"/>
    <w:link w:val="Assuntodocomentrio"/>
    <w:uiPriority w:val="99"/>
    <w:semiHidden/>
    <w:rsid w:val="00EA3F1B"/>
    <w:rPr>
      <w:b/>
      <w:bCs/>
      <w:sz w:val="20"/>
      <w:szCs w:val="20"/>
    </w:rPr>
  </w:style>
  <w:style w:type="paragraph" w:customStyle="1" w:styleId="msonormal0">
    <w:name w:val="msonormal"/>
    <w:basedOn w:val="Normal"/>
    <w:rsid w:val="00E06AD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E06AD5"/>
    <w:pPr>
      <w:spacing w:before="100" w:beforeAutospacing="1" w:after="100" w:afterAutospacing="1" w:line="240" w:lineRule="auto"/>
    </w:pPr>
    <w:rPr>
      <w:rFonts w:ascii="Calibri" w:eastAsia="Times New Roman" w:hAnsi="Calibri" w:cs="Times New Roman"/>
      <w:b/>
      <w:bCs/>
      <w:sz w:val="16"/>
      <w:szCs w:val="16"/>
      <w:lang w:eastAsia="pt-BR"/>
    </w:rPr>
  </w:style>
  <w:style w:type="paragraph" w:customStyle="1" w:styleId="font6">
    <w:name w:val="font6"/>
    <w:basedOn w:val="Normal"/>
    <w:rsid w:val="00E06AD5"/>
    <w:pPr>
      <w:spacing w:before="100" w:beforeAutospacing="1" w:after="100" w:afterAutospacing="1" w:line="240" w:lineRule="auto"/>
    </w:pPr>
    <w:rPr>
      <w:rFonts w:ascii="Calibri" w:eastAsia="Times New Roman" w:hAnsi="Calibri" w:cs="Times New Roman"/>
      <w:b/>
      <w:bCs/>
      <w:color w:val="FFFFFF"/>
      <w:sz w:val="13"/>
      <w:szCs w:val="13"/>
      <w:lang w:eastAsia="pt-BR"/>
    </w:rPr>
  </w:style>
  <w:style w:type="paragraph" w:customStyle="1" w:styleId="font7">
    <w:name w:val="font7"/>
    <w:basedOn w:val="Normal"/>
    <w:rsid w:val="00E06AD5"/>
    <w:pPr>
      <w:spacing w:before="100" w:beforeAutospacing="1" w:after="100" w:afterAutospacing="1" w:line="240" w:lineRule="auto"/>
    </w:pPr>
    <w:rPr>
      <w:rFonts w:ascii="Calibri" w:eastAsia="Times New Roman" w:hAnsi="Calibri" w:cs="Times New Roman"/>
      <w:b/>
      <w:bCs/>
      <w:sz w:val="13"/>
      <w:szCs w:val="13"/>
      <w:lang w:eastAsia="pt-BR"/>
    </w:rPr>
  </w:style>
  <w:style w:type="paragraph" w:customStyle="1" w:styleId="font8">
    <w:name w:val="font8"/>
    <w:basedOn w:val="Normal"/>
    <w:rsid w:val="00E06AD5"/>
    <w:pPr>
      <w:spacing w:before="100" w:beforeAutospacing="1" w:after="100" w:afterAutospacing="1" w:line="240" w:lineRule="auto"/>
    </w:pPr>
    <w:rPr>
      <w:rFonts w:ascii="Calibri" w:eastAsia="Times New Roman" w:hAnsi="Calibri" w:cs="Times New Roman"/>
      <w:sz w:val="13"/>
      <w:szCs w:val="13"/>
      <w:lang w:eastAsia="pt-BR"/>
    </w:rPr>
  </w:style>
  <w:style w:type="paragraph" w:customStyle="1" w:styleId="font9">
    <w:name w:val="font9"/>
    <w:basedOn w:val="Normal"/>
    <w:rsid w:val="00E06AD5"/>
    <w:pPr>
      <w:spacing w:before="100" w:beforeAutospacing="1" w:after="100" w:afterAutospacing="1" w:line="240" w:lineRule="auto"/>
    </w:pPr>
    <w:rPr>
      <w:rFonts w:ascii="Calibri" w:eastAsia="Times New Roman" w:hAnsi="Calibri" w:cs="Times New Roman"/>
      <w:color w:val="FFFFFF"/>
      <w:sz w:val="13"/>
      <w:szCs w:val="13"/>
      <w:lang w:eastAsia="pt-BR"/>
    </w:rPr>
  </w:style>
  <w:style w:type="paragraph" w:customStyle="1" w:styleId="xl65">
    <w:name w:val="xl65"/>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E06AD5"/>
    <w:pPr>
      <w:pBdr>
        <w:top w:val="single" w:sz="4" w:space="0" w:color="000000"/>
        <w:left w:val="single" w:sz="4" w:space="0" w:color="000000"/>
        <w:bottom w:val="single" w:sz="4" w:space="0" w:color="000000"/>
        <w:right w:val="single" w:sz="4" w:space="0" w:color="000000"/>
      </w:pBdr>
      <w:shd w:val="clear" w:color="000000" w:fill="3F3F3F"/>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67">
    <w:name w:val="xl67"/>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b/>
      <w:bCs/>
      <w:sz w:val="16"/>
      <w:szCs w:val="16"/>
      <w:lang w:eastAsia="pt-BR"/>
    </w:rPr>
  </w:style>
  <w:style w:type="paragraph" w:customStyle="1" w:styleId="xl68">
    <w:name w:val="xl68"/>
    <w:basedOn w:val="Normal"/>
    <w:rsid w:val="00E06AD5"/>
    <w:pPr>
      <w:pBdr>
        <w:top w:val="single" w:sz="4" w:space="0" w:color="000000"/>
        <w:left w:val="single" w:sz="4" w:space="0" w:color="000000"/>
        <w:bottom w:val="single" w:sz="4" w:space="0" w:color="000000"/>
        <w:right w:val="single" w:sz="4" w:space="0" w:color="000000"/>
      </w:pBdr>
      <w:shd w:val="clear" w:color="000000" w:fill="F7CAAC"/>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69">
    <w:name w:val="xl69"/>
    <w:basedOn w:val="Normal"/>
    <w:rsid w:val="00E06AD5"/>
    <w:pPr>
      <w:pBdr>
        <w:top w:val="single" w:sz="4" w:space="0" w:color="000000"/>
        <w:left w:val="single" w:sz="4" w:space="0" w:color="000000"/>
        <w:bottom w:val="single" w:sz="4" w:space="0" w:color="000000"/>
      </w:pBdr>
      <w:shd w:val="clear" w:color="000000" w:fill="F7CAAC"/>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70">
    <w:name w:val="xl70"/>
    <w:basedOn w:val="Normal"/>
    <w:rsid w:val="00E06AD5"/>
    <w:pPr>
      <w:pBdr>
        <w:top w:val="single" w:sz="4" w:space="0" w:color="000000"/>
        <w:left w:val="single" w:sz="4" w:space="0" w:color="000000"/>
        <w:bottom w:val="single" w:sz="4" w:space="0" w:color="000000"/>
        <w:right w:val="single" w:sz="4" w:space="0" w:color="000000"/>
      </w:pBdr>
      <w:shd w:val="clear" w:color="000000" w:fill="F7CAAC"/>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71">
    <w:name w:val="xl71"/>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72">
    <w:name w:val="xl72"/>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73">
    <w:name w:val="xl73"/>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74">
    <w:name w:val="xl74"/>
    <w:basedOn w:val="Normal"/>
    <w:rsid w:val="00E06AD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75">
    <w:name w:val="xl75"/>
    <w:basedOn w:val="Normal"/>
    <w:rsid w:val="00E06AD5"/>
    <w:pPr>
      <w:pBdr>
        <w:top w:val="single" w:sz="4" w:space="0" w:color="000000"/>
        <w:bottom w:val="single" w:sz="4" w:space="0" w:color="000000"/>
        <w:right w:val="single" w:sz="4" w:space="0" w:color="000000"/>
      </w:pBdr>
      <w:spacing w:before="100" w:beforeAutospacing="1" w:after="100" w:afterAutospacing="1" w:line="240" w:lineRule="auto"/>
      <w:jc w:val="right"/>
    </w:pPr>
    <w:rPr>
      <w:rFonts w:ascii="Calibri" w:eastAsia="Times New Roman" w:hAnsi="Calibri" w:cs="Times New Roman"/>
      <w:sz w:val="13"/>
      <w:szCs w:val="13"/>
      <w:lang w:eastAsia="pt-BR"/>
    </w:rPr>
  </w:style>
  <w:style w:type="paragraph" w:customStyle="1" w:styleId="xl76">
    <w:name w:val="xl76"/>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Times New Roman"/>
      <w:sz w:val="13"/>
      <w:szCs w:val="13"/>
      <w:lang w:eastAsia="pt-BR"/>
    </w:rPr>
  </w:style>
  <w:style w:type="paragraph" w:customStyle="1" w:styleId="xl77">
    <w:name w:val="xl77"/>
    <w:basedOn w:val="Normal"/>
    <w:rsid w:val="00E06AD5"/>
    <w:pPr>
      <w:pBdr>
        <w:top w:val="single" w:sz="4" w:space="0" w:color="000000"/>
        <w:bottom w:val="single" w:sz="4" w:space="0" w:color="000000"/>
        <w:right w:val="single" w:sz="4" w:space="0" w:color="000000"/>
      </w:pBdr>
      <w:shd w:val="clear" w:color="000000" w:fill="F7CAAC"/>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78">
    <w:name w:val="xl78"/>
    <w:basedOn w:val="Normal"/>
    <w:rsid w:val="00E06AD5"/>
    <w:pPr>
      <w:pBdr>
        <w:top w:val="single" w:sz="4" w:space="0" w:color="000000"/>
        <w:bottom w:val="single" w:sz="4" w:space="0" w:color="000000"/>
        <w:right w:val="single" w:sz="4" w:space="0" w:color="000000"/>
      </w:pBdr>
      <w:spacing w:before="100" w:beforeAutospacing="1" w:after="100" w:afterAutospacing="1" w:line="240" w:lineRule="auto"/>
      <w:jc w:val="right"/>
    </w:pPr>
    <w:rPr>
      <w:rFonts w:ascii="Calibri" w:eastAsia="Times New Roman" w:hAnsi="Calibri" w:cs="Times New Roman"/>
      <w:sz w:val="13"/>
      <w:szCs w:val="13"/>
      <w:lang w:eastAsia="pt-BR"/>
    </w:rPr>
  </w:style>
  <w:style w:type="paragraph" w:customStyle="1" w:styleId="xl79">
    <w:name w:val="xl79"/>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80">
    <w:name w:val="xl80"/>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Times New Roman"/>
      <w:sz w:val="13"/>
      <w:szCs w:val="13"/>
      <w:lang w:eastAsia="pt-BR"/>
    </w:rPr>
  </w:style>
  <w:style w:type="paragraph" w:customStyle="1" w:styleId="xl81">
    <w:name w:val="xl81"/>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Times New Roman"/>
      <w:sz w:val="13"/>
      <w:szCs w:val="13"/>
      <w:lang w:eastAsia="pt-BR"/>
    </w:rPr>
  </w:style>
  <w:style w:type="paragraph" w:customStyle="1" w:styleId="xl82">
    <w:name w:val="xl82"/>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Times New Roman"/>
      <w:sz w:val="13"/>
      <w:szCs w:val="13"/>
      <w:lang w:eastAsia="pt-BR"/>
    </w:rPr>
  </w:style>
  <w:style w:type="paragraph" w:customStyle="1" w:styleId="xl83">
    <w:name w:val="xl83"/>
    <w:basedOn w:val="Normal"/>
    <w:rsid w:val="00E06AD5"/>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Calibri" w:eastAsia="Times New Roman" w:hAnsi="Calibri" w:cs="Times New Roman"/>
      <w:sz w:val="13"/>
      <w:szCs w:val="13"/>
      <w:lang w:eastAsia="pt-BR"/>
    </w:rPr>
  </w:style>
  <w:style w:type="paragraph" w:customStyle="1" w:styleId="xl84">
    <w:name w:val="xl84"/>
    <w:basedOn w:val="Normal"/>
    <w:rsid w:val="00E06AD5"/>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Calibri" w:eastAsia="Times New Roman" w:hAnsi="Calibri" w:cs="Times New Roman"/>
      <w:sz w:val="13"/>
      <w:szCs w:val="13"/>
      <w:lang w:eastAsia="pt-BR"/>
    </w:rPr>
  </w:style>
  <w:style w:type="paragraph" w:customStyle="1" w:styleId="xl85">
    <w:name w:val="xl85"/>
    <w:basedOn w:val="Normal"/>
    <w:rsid w:val="00E06AD5"/>
    <w:pPr>
      <w:pBdr>
        <w:top w:val="single" w:sz="4" w:space="0" w:color="000000"/>
        <w:left w:val="single" w:sz="4" w:space="0" w:color="000000"/>
        <w:bottom w:val="single" w:sz="4" w:space="0" w:color="000000"/>
      </w:pBdr>
      <w:shd w:val="clear" w:color="000000" w:fill="262626"/>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86">
    <w:name w:val="xl86"/>
    <w:basedOn w:val="Normal"/>
    <w:rsid w:val="00E06AD5"/>
    <w:pPr>
      <w:pBdr>
        <w:top w:val="single" w:sz="4" w:space="0" w:color="000000"/>
        <w:bottom w:val="single" w:sz="4" w:space="0" w:color="000000"/>
        <w:right w:val="single" w:sz="4" w:space="0" w:color="000000"/>
      </w:pBdr>
      <w:shd w:val="clear" w:color="000000" w:fill="262626"/>
      <w:spacing w:before="100" w:beforeAutospacing="1" w:after="100" w:afterAutospacing="1" w:line="240" w:lineRule="auto"/>
      <w:jc w:val="right"/>
    </w:pPr>
    <w:rPr>
      <w:rFonts w:ascii="Calibri" w:eastAsia="Times New Roman" w:hAnsi="Calibri" w:cs="Times New Roman"/>
      <w:color w:val="FFFFFF"/>
      <w:sz w:val="13"/>
      <w:szCs w:val="13"/>
      <w:lang w:eastAsia="pt-BR"/>
    </w:rPr>
  </w:style>
  <w:style w:type="paragraph" w:customStyle="1" w:styleId="xl87">
    <w:name w:val="xl87"/>
    <w:basedOn w:val="Normal"/>
    <w:rsid w:val="00E06AD5"/>
    <w:pPr>
      <w:pBdr>
        <w:top w:val="single" w:sz="4" w:space="0" w:color="000000"/>
        <w:left w:val="single" w:sz="4" w:space="0" w:color="000000"/>
        <w:bottom w:val="single" w:sz="4" w:space="0" w:color="000000"/>
        <w:right w:val="single" w:sz="4" w:space="0" w:color="000000"/>
      </w:pBdr>
      <w:shd w:val="clear" w:color="000000" w:fill="262626"/>
      <w:spacing w:before="100" w:beforeAutospacing="1" w:after="100" w:afterAutospacing="1" w:line="240" w:lineRule="auto"/>
      <w:textAlignment w:val="bottom"/>
    </w:pPr>
    <w:rPr>
      <w:rFonts w:ascii="Times New Roman" w:eastAsia="Times New Roman" w:hAnsi="Times New Roman" w:cs="Times New Roman"/>
      <w:sz w:val="24"/>
      <w:szCs w:val="24"/>
      <w:lang w:eastAsia="pt-BR"/>
    </w:rPr>
  </w:style>
  <w:style w:type="paragraph" w:customStyle="1" w:styleId="xl88">
    <w:name w:val="xl88"/>
    <w:basedOn w:val="Normal"/>
    <w:rsid w:val="00E06AD5"/>
    <w:pPr>
      <w:pBdr>
        <w:top w:val="single" w:sz="4" w:space="0" w:color="000000"/>
        <w:left w:val="single" w:sz="4" w:space="0" w:color="000000"/>
        <w:bottom w:val="single" w:sz="4" w:space="0" w:color="000000"/>
      </w:pBdr>
      <w:shd w:val="clear" w:color="000000" w:fill="FBE4D6"/>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89">
    <w:name w:val="xl89"/>
    <w:basedOn w:val="Normal"/>
    <w:rsid w:val="00E06AD5"/>
    <w:pPr>
      <w:pBdr>
        <w:top w:val="single" w:sz="4" w:space="0" w:color="000000"/>
        <w:bottom w:val="single" w:sz="4" w:space="0" w:color="000000"/>
        <w:right w:val="single" w:sz="4" w:space="0" w:color="000000"/>
      </w:pBdr>
      <w:shd w:val="clear" w:color="000000" w:fill="FBE4D6"/>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90">
    <w:name w:val="xl90"/>
    <w:basedOn w:val="Normal"/>
    <w:rsid w:val="00E06AD5"/>
    <w:pPr>
      <w:pBdr>
        <w:top w:val="single" w:sz="4" w:space="0" w:color="000000"/>
        <w:left w:val="single" w:sz="4" w:space="0" w:color="000000"/>
        <w:bottom w:val="single" w:sz="4" w:space="0" w:color="000000"/>
        <w:right w:val="single" w:sz="4" w:space="0" w:color="000000"/>
      </w:pBdr>
      <w:shd w:val="clear" w:color="000000" w:fill="FBE4D6"/>
      <w:spacing w:before="100" w:beforeAutospacing="1" w:after="100" w:afterAutospacing="1" w:line="240" w:lineRule="auto"/>
      <w:textAlignment w:val="bottom"/>
    </w:pPr>
    <w:rPr>
      <w:rFonts w:ascii="Times New Roman" w:eastAsia="Times New Roman" w:hAnsi="Times New Roman" w:cs="Times New Roman"/>
      <w:sz w:val="24"/>
      <w:szCs w:val="24"/>
      <w:lang w:eastAsia="pt-BR"/>
    </w:rPr>
  </w:style>
  <w:style w:type="paragraph" w:customStyle="1" w:styleId="xl91">
    <w:name w:val="xl91"/>
    <w:basedOn w:val="Normal"/>
    <w:rsid w:val="00E06AD5"/>
    <w:pPr>
      <w:pBdr>
        <w:top w:val="single" w:sz="4" w:space="0" w:color="000000"/>
        <w:left w:val="single" w:sz="4" w:space="0" w:color="000000"/>
        <w:bottom w:val="single" w:sz="4" w:space="0" w:color="000000"/>
      </w:pBdr>
      <w:shd w:val="clear" w:color="000000" w:fill="1F4D77"/>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92">
    <w:name w:val="xl92"/>
    <w:basedOn w:val="Normal"/>
    <w:rsid w:val="00E06AD5"/>
    <w:pPr>
      <w:pBdr>
        <w:top w:val="single" w:sz="4" w:space="0" w:color="000000"/>
        <w:bottom w:val="single" w:sz="4" w:space="0" w:color="000000"/>
        <w:right w:val="single" w:sz="4" w:space="0" w:color="000000"/>
      </w:pBdr>
      <w:shd w:val="clear" w:color="000000" w:fill="1F4D77"/>
      <w:spacing w:before="100" w:beforeAutospacing="1" w:after="100" w:afterAutospacing="1" w:line="240" w:lineRule="auto"/>
      <w:jc w:val="right"/>
    </w:pPr>
    <w:rPr>
      <w:rFonts w:ascii="Calibri" w:eastAsia="Times New Roman" w:hAnsi="Calibri" w:cs="Times New Roman"/>
      <w:b/>
      <w:bCs/>
      <w:color w:val="FFFFFF"/>
      <w:sz w:val="13"/>
      <w:szCs w:val="13"/>
      <w:lang w:eastAsia="pt-BR"/>
    </w:rPr>
  </w:style>
  <w:style w:type="paragraph" w:customStyle="1" w:styleId="xl93">
    <w:name w:val="xl93"/>
    <w:basedOn w:val="Normal"/>
    <w:rsid w:val="00E06AD5"/>
    <w:pPr>
      <w:pBdr>
        <w:top w:val="single" w:sz="4" w:space="0" w:color="000000"/>
        <w:left w:val="single" w:sz="4" w:space="0" w:color="000000"/>
        <w:bottom w:val="single" w:sz="4" w:space="0" w:color="000000"/>
        <w:right w:val="single" w:sz="4" w:space="0" w:color="000000"/>
      </w:pBdr>
      <w:shd w:val="clear" w:color="000000" w:fill="1F4D77"/>
      <w:spacing w:before="100" w:beforeAutospacing="1" w:after="100" w:afterAutospacing="1" w:line="240" w:lineRule="auto"/>
      <w:jc w:val="center"/>
    </w:pPr>
    <w:rPr>
      <w:rFonts w:ascii="Calibri" w:eastAsia="Times New Roman" w:hAnsi="Calibri" w:cs="Times New Roman"/>
      <w:b/>
      <w:bCs/>
      <w:color w:val="FFFFFF"/>
      <w:sz w:val="13"/>
      <w:szCs w:val="13"/>
      <w:lang w:eastAsia="pt-BR"/>
    </w:rPr>
  </w:style>
  <w:style w:type="paragraph" w:customStyle="1" w:styleId="xl94">
    <w:name w:val="xl94"/>
    <w:basedOn w:val="Normal"/>
    <w:rsid w:val="00E06AD5"/>
    <w:pPr>
      <w:pBdr>
        <w:top w:val="single" w:sz="4" w:space="0" w:color="000000"/>
        <w:left w:val="single" w:sz="4" w:space="0" w:color="000000"/>
        <w:bottom w:val="single" w:sz="4" w:space="0" w:color="000000"/>
        <w:right w:val="single" w:sz="4" w:space="0" w:color="000000"/>
      </w:pBdr>
      <w:shd w:val="clear" w:color="000000" w:fill="1F4D77"/>
      <w:spacing w:before="100" w:beforeAutospacing="1" w:after="100" w:afterAutospacing="1" w:line="240" w:lineRule="auto"/>
      <w:textAlignment w:val="bottom"/>
    </w:pPr>
    <w:rPr>
      <w:rFonts w:ascii="Times New Roman" w:eastAsia="Times New Roman" w:hAnsi="Times New Roman" w:cs="Times New Roman"/>
      <w:sz w:val="24"/>
      <w:szCs w:val="24"/>
      <w:lang w:eastAsia="pt-BR"/>
    </w:rPr>
  </w:style>
  <w:style w:type="paragraph" w:customStyle="1" w:styleId="xl95">
    <w:name w:val="xl95"/>
    <w:basedOn w:val="Normal"/>
    <w:rsid w:val="00E06AD5"/>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Calibri" w:eastAsia="Times New Roman" w:hAnsi="Calibri" w:cs="Times New Roman"/>
      <w:sz w:val="13"/>
      <w:szCs w:val="13"/>
      <w:lang w:eastAsia="pt-BR"/>
    </w:rPr>
  </w:style>
  <w:style w:type="paragraph" w:customStyle="1" w:styleId="xl96">
    <w:name w:val="xl96"/>
    <w:basedOn w:val="Normal"/>
    <w:rsid w:val="00E06AD5"/>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Times New Roman"/>
      <w:sz w:val="13"/>
      <w:szCs w:val="13"/>
      <w:lang w:eastAsia="pt-BR"/>
    </w:rPr>
  </w:style>
  <w:style w:type="paragraph" w:customStyle="1" w:styleId="xl97">
    <w:name w:val="xl97"/>
    <w:basedOn w:val="Normal"/>
    <w:rsid w:val="00E06AD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98">
    <w:name w:val="xl98"/>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Times New Roman"/>
      <w:sz w:val="13"/>
      <w:szCs w:val="13"/>
      <w:lang w:eastAsia="pt-BR"/>
    </w:rPr>
  </w:style>
  <w:style w:type="paragraph" w:customStyle="1" w:styleId="xl99">
    <w:name w:val="xl99"/>
    <w:basedOn w:val="Normal"/>
    <w:rsid w:val="00E06AD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100">
    <w:name w:val="xl100"/>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sz w:val="13"/>
      <w:szCs w:val="13"/>
      <w:lang w:eastAsia="pt-BR"/>
    </w:rPr>
  </w:style>
  <w:style w:type="paragraph" w:customStyle="1" w:styleId="xl101">
    <w:name w:val="xl101"/>
    <w:basedOn w:val="Normal"/>
    <w:rsid w:val="00E06A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Times New Roman"/>
      <w:sz w:val="13"/>
      <w:szCs w:val="13"/>
      <w:lang w:eastAsia="pt-BR"/>
    </w:rPr>
  </w:style>
  <w:style w:type="paragraph" w:customStyle="1" w:styleId="xl102">
    <w:name w:val="xl102"/>
    <w:basedOn w:val="Normal"/>
    <w:rsid w:val="00E06AD5"/>
    <w:pPr>
      <w:pBdr>
        <w:top w:val="single" w:sz="4" w:space="0" w:color="000000"/>
        <w:left w:val="single" w:sz="4" w:space="0" w:color="000000"/>
        <w:bottom w:val="single" w:sz="4" w:space="0" w:color="000000"/>
        <w:right w:val="single" w:sz="4" w:space="0" w:color="000000"/>
      </w:pBdr>
      <w:shd w:val="clear" w:color="000000" w:fill="262626"/>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3">
    <w:name w:val="xl103"/>
    <w:basedOn w:val="Normal"/>
    <w:rsid w:val="00E06AD5"/>
    <w:pPr>
      <w:pBdr>
        <w:top w:val="single" w:sz="4" w:space="0" w:color="000000"/>
        <w:left w:val="single" w:sz="4" w:space="14" w:color="000000"/>
        <w:right w:val="single" w:sz="4" w:space="0" w:color="000000"/>
      </w:pBdr>
      <w:shd w:val="clear" w:color="000000" w:fill="3F3F3F"/>
      <w:spacing w:before="100" w:beforeAutospacing="1" w:after="100" w:afterAutospacing="1" w:line="240" w:lineRule="auto"/>
      <w:ind w:firstLineChars="200" w:firstLine="200"/>
    </w:pPr>
    <w:rPr>
      <w:rFonts w:ascii="Calibri" w:eastAsia="Times New Roman" w:hAnsi="Calibri" w:cs="Times New Roman"/>
      <w:b/>
      <w:bCs/>
      <w:sz w:val="13"/>
      <w:szCs w:val="13"/>
      <w:lang w:eastAsia="pt-BR"/>
    </w:rPr>
  </w:style>
  <w:style w:type="paragraph" w:customStyle="1" w:styleId="xl104">
    <w:name w:val="xl104"/>
    <w:basedOn w:val="Normal"/>
    <w:rsid w:val="00E06AD5"/>
    <w:pPr>
      <w:pBdr>
        <w:left w:val="single" w:sz="4" w:space="14" w:color="000000"/>
        <w:bottom w:val="single" w:sz="4" w:space="0" w:color="000000"/>
        <w:right w:val="single" w:sz="4" w:space="0" w:color="000000"/>
      </w:pBdr>
      <w:shd w:val="clear" w:color="000000" w:fill="3F3F3F"/>
      <w:spacing w:before="100" w:beforeAutospacing="1" w:after="100" w:afterAutospacing="1" w:line="240" w:lineRule="auto"/>
      <w:ind w:firstLineChars="200" w:firstLine="200"/>
    </w:pPr>
    <w:rPr>
      <w:rFonts w:ascii="Calibri" w:eastAsia="Times New Roman" w:hAnsi="Calibri" w:cs="Times New Roman"/>
      <w:b/>
      <w:bCs/>
      <w:sz w:val="13"/>
      <w:szCs w:val="13"/>
      <w:lang w:eastAsia="pt-BR"/>
    </w:rPr>
  </w:style>
  <w:style w:type="paragraph" w:customStyle="1" w:styleId="xl105">
    <w:name w:val="xl105"/>
    <w:basedOn w:val="Normal"/>
    <w:rsid w:val="00E06AD5"/>
    <w:pPr>
      <w:pBdr>
        <w:top w:val="single" w:sz="4" w:space="0" w:color="000000"/>
        <w:left w:val="single" w:sz="4" w:space="0" w:color="000000"/>
        <w:bottom w:val="single" w:sz="4" w:space="0" w:color="000000"/>
      </w:pBdr>
      <w:shd w:val="clear" w:color="000000" w:fill="3F3F3F"/>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106">
    <w:name w:val="xl106"/>
    <w:basedOn w:val="Normal"/>
    <w:rsid w:val="00E06AD5"/>
    <w:pPr>
      <w:pBdr>
        <w:top w:val="single" w:sz="4" w:space="0" w:color="000000"/>
        <w:bottom w:val="single" w:sz="4" w:space="0" w:color="000000"/>
        <w:right w:val="single" w:sz="4" w:space="0" w:color="000000"/>
      </w:pBdr>
      <w:shd w:val="clear" w:color="000000" w:fill="3F3F3F"/>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107">
    <w:name w:val="xl107"/>
    <w:basedOn w:val="Normal"/>
    <w:rsid w:val="00E06AD5"/>
    <w:pPr>
      <w:pBdr>
        <w:top w:val="single" w:sz="4" w:space="0" w:color="000000"/>
        <w:left w:val="single" w:sz="4" w:space="0" w:color="000000"/>
        <w:right w:val="single" w:sz="4" w:space="0" w:color="000000"/>
      </w:pBdr>
      <w:shd w:val="clear" w:color="000000" w:fill="3F3F3F"/>
      <w:spacing w:before="100" w:beforeAutospacing="1" w:after="100" w:afterAutospacing="1" w:line="240" w:lineRule="auto"/>
    </w:pPr>
    <w:rPr>
      <w:rFonts w:ascii="Calibri" w:eastAsia="Times New Roman" w:hAnsi="Calibri" w:cs="Times New Roman"/>
      <w:b/>
      <w:bCs/>
      <w:sz w:val="13"/>
      <w:szCs w:val="13"/>
      <w:lang w:eastAsia="pt-BR"/>
    </w:rPr>
  </w:style>
  <w:style w:type="paragraph" w:customStyle="1" w:styleId="xl108">
    <w:name w:val="xl108"/>
    <w:basedOn w:val="Normal"/>
    <w:rsid w:val="00E06AD5"/>
    <w:pPr>
      <w:pBdr>
        <w:left w:val="single" w:sz="4" w:space="0" w:color="000000"/>
        <w:bottom w:val="single" w:sz="4" w:space="0" w:color="000000"/>
        <w:right w:val="single" w:sz="4" w:space="0" w:color="000000"/>
      </w:pBdr>
      <w:shd w:val="clear" w:color="000000" w:fill="3F3F3F"/>
      <w:spacing w:before="100" w:beforeAutospacing="1" w:after="100" w:afterAutospacing="1" w:line="240" w:lineRule="auto"/>
    </w:pPr>
    <w:rPr>
      <w:rFonts w:ascii="Calibri" w:eastAsia="Times New Roman" w:hAnsi="Calibri" w:cs="Times New Roman"/>
      <w:b/>
      <w:bCs/>
      <w:sz w:val="13"/>
      <w:szCs w:val="13"/>
      <w:lang w:eastAsia="pt-BR"/>
    </w:rPr>
  </w:style>
  <w:style w:type="paragraph" w:customStyle="1" w:styleId="xl109">
    <w:name w:val="xl109"/>
    <w:basedOn w:val="Normal"/>
    <w:rsid w:val="00E06AD5"/>
    <w:pPr>
      <w:pBdr>
        <w:top w:val="single" w:sz="4" w:space="0" w:color="000000"/>
        <w:left w:val="single" w:sz="4" w:space="7" w:color="000000"/>
        <w:right w:val="single" w:sz="4" w:space="0" w:color="000000"/>
      </w:pBdr>
      <w:shd w:val="clear" w:color="000000" w:fill="3F3F3F"/>
      <w:spacing w:before="100" w:beforeAutospacing="1" w:after="100" w:afterAutospacing="1" w:line="240" w:lineRule="auto"/>
      <w:ind w:firstLineChars="100" w:firstLine="100"/>
    </w:pPr>
    <w:rPr>
      <w:rFonts w:ascii="Calibri" w:eastAsia="Times New Roman" w:hAnsi="Calibri" w:cs="Times New Roman"/>
      <w:b/>
      <w:bCs/>
      <w:sz w:val="13"/>
      <w:szCs w:val="13"/>
      <w:lang w:eastAsia="pt-BR"/>
    </w:rPr>
  </w:style>
  <w:style w:type="paragraph" w:customStyle="1" w:styleId="xl110">
    <w:name w:val="xl110"/>
    <w:basedOn w:val="Normal"/>
    <w:rsid w:val="00E06AD5"/>
    <w:pPr>
      <w:pBdr>
        <w:left w:val="single" w:sz="4" w:space="7" w:color="000000"/>
        <w:bottom w:val="single" w:sz="4" w:space="0" w:color="000000"/>
        <w:right w:val="single" w:sz="4" w:space="0" w:color="000000"/>
      </w:pBdr>
      <w:shd w:val="clear" w:color="000000" w:fill="3F3F3F"/>
      <w:spacing w:before="100" w:beforeAutospacing="1" w:after="100" w:afterAutospacing="1" w:line="240" w:lineRule="auto"/>
      <w:ind w:firstLineChars="100" w:firstLine="100"/>
    </w:pPr>
    <w:rPr>
      <w:rFonts w:ascii="Calibri" w:eastAsia="Times New Roman" w:hAnsi="Calibri" w:cs="Times New Roman"/>
      <w:b/>
      <w:bCs/>
      <w:sz w:val="13"/>
      <w:szCs w:val="13"/>
      <w:lang w:eastAsia="pt-BR"/>
    </w:rPr>
  </w:style>
  <w:style w:type="paragraph" w:customStyle="1" w:styleId="xl111">
    <w:name w:val="xl111"/>
    <w:basedOn w:val="Normal"/>
    <w:rsid w:val="00E06AD5"/>
    <w:pPr>
      <w:pBdr>
        <w:top w:val="single" w:sz="4" w:space="0" w:color="000000"/>
        <w:bottom w:val="single" w:sz="4" w:space="0" w:color="000000"/>
      </w:pBdr>
      <w:shd w:val="clear" w:color="000000" w:fill="3F3F3F"/>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112">
    <w:name w:val="xl112"/>
    <w:basedOn w:val="Normal"/>
    <w:rsid w:val="00E06AD5"/>
    <w:pPr>
      <w:pBdr>
        <w:top w:val="single" w:sz="4" w:space="0" w:color="000000"/>
        <w:left w:val="single" w:sz="4" w:space="0" w:color="000000"/>
        <w:right w:val="single" w:sz="4" w:space="0" w:color="000000"/>
      </w:pBdr>
      <w:shd w:val="clear" w:color="000000" w:fill="3F3F3F"/>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113">
    <w:name w:val="xl113"/>
    <w:basedOn w:val="Normal"/>
    <w:rsid w:val="00E06AD5"/>
    <w:pPr>
      <w:pBdr>
        <w:left w:val="single" w:sz="4" w:space="0" w:color="000000"/>
        <w:bottom w:val="single" w:sz="4" w:space="0" w:color="000000"/>
        <w:right w:val="single" w:sz="4" w:space="0" w:color="000000"/>
      </w:pBdr>
      <w:shd w:val="clear" w:color="000000" w:fill="3F3F3F"/>
      <w:spacing w:before="100" w:beforeAutospacing="1" w:after="100" w:afterAutospacing="1" w:line="240" w:lineRule="auto"/>
      <w:jc w:val="center"/>
    </w:pPr>
    <w:rPr>
      <w:rFonts w:ascii="Calibri" w:eastAsia="Times New Roman" w:hAnsi="Calibri" w:cs="Times New Roman"/>
      <w:b/>
      <w:bCs/>
      <w:sz w:val="13"/>
      <w:szCs w:val="13"/>
      <w:lang w:eastAsia="pt-BR"/>
    </w:rPr>
  </w:style>
  <w:style w:type="paragraph" w:customStyle="1" w:styleId="xl114">
    <w:name w:val="xl114"/>
    <w:basedOn w:val="Normal"/>
    <w:rsid w:val="00E06AD5"/>
    <w:pPr>
      <w:pBdr>
        <w:top w:val="single" w:sz="4" w:space="0" w:color="000000"/>
        <w:left w:val="single" w:sz="4" w:space="7" w:color="000000"/>
        <w:bottom w:val="single" w:sz="4" w:space="0" w:color="000000"/>
      </w:pBdr>
      <w:shd w:val="clear" w:color="000000" w:fill="3F3F3F"/>
      <w:spacing w:before="100" w:beforeAutospacing="1" w:after="100" w:afterAutospacing="1" w:line="240" w:lineRule="auto"/>
      <w:ind w:firstLineChars="100" w:firstLine="100"/>
    </w:pPr>
    <w:rPr>
      <w:rFonts w:ascii="Calibri" w:eastAsia="Times New Roman" w:hAnsi="Calibri" w:cs="Times New Roman"/>
      <w:b/>
      <w:bCs/>
      <w:sz w:val="13"/>
      <w:szCs w:val="13"/>
      <w:lang w:eastAsia="pt-BR"/>
    </w:rPr>
  </w:style>
  <w:style w:type="paragraph" w:customStyle="1" w:styleId="xl115">
    <w:name w:val="xl115"/>
    <w:basedOn w:val="Normal"/>
    <w:rsid w:val="00E06AD5"/>
    <w:pPr>
      <w:pBdr>
        <w:top w:val="single" w:sz="4" w:space="0" w:color="000000"/>
        <w:bottom w:val="single" w:sz="4" w:space="0" w:color="000000"/>
        <w:right w:val="single" w:sz="4" w:space="0" w:color="000000"/>
      </w:pBdr>
      <w:shd w:val="clear" w:color="000000" w:fill="3F3F3F"/>
      <w:spacing w:before="100" w:beforeAutospacing="1" w:after="100" w:afterAutospacing="1" w:line="240" w:lineRule="auto"/>
      <w:ind w:firstLineChars="100" w:firstLine="100"/>
    </w:pPr>
    <w:rPr>
      <w:rFonts w:ascii="Calibri" w:eastAsia="Times New Roman" w:hAnsi="Calibri" w:cs="Times New Roman"/>
      <w:b/>
      <w:bCs/>
      <w:sz w:val="13"/>
      <w:szCs w:val="13"/>
      <w:lang w:eastAsia="pt-BR"/>
    </w:rPr>
  </w:style>
  <w:style w:type="paragraph" w:customStyle="1" w:styleId="xl116">
    <w:name w:val="xl116"/>
    <w:basedOn w:val="Normal"/>
    <w:rsid w:val="00E06AD5"/>
    <w:pPr>
      <w:pBdr>
        <w:top w:val="single" w:sz="4" w:space="0" w:color="000000"/>
        <w:left w:val="single" w:sz="4" w:space="0" w:color="000000"/>
        <w:bottom w:val="single" w:sz="4" w:space="0" w:color="000000"/>
      </w:pBdr>
      <w:shd w:val="clear" w:color="000000" w:fill="F7CAAC"/>
      <w:spacing w:before="100" w:beforeAutospacing="1" w:after="100" w:afterAutospacing="1" w:line="240" w:lineRule="auto"/>
    </w:pPr>
    <w:rPr>
      <w:rFonts w:ascii="Calibri" w:eastAsia="Times New Roman" w:hAnsi="Calibri" w:cs="Times New Roman"/>
      <w:b/>
      <w:bCs/>
      <w:sz w:val="13"/>
      <w:szCs w:val="13"/>
      <w:lang w:eastAsia="pt-BR"/>
    </w:rPr>
  </w:style>
  <w:style w:type="paragraph" w:customStyle="1" w:styleId="xl117">
    <w:name w:val="xl117"/>
    <w:basedOn w:val="Normal"/>
    <w:rsid w:val="00E06AD5"/>
    <w:pPr>
      <w:pBdr>
        <w:top w:val="single" w:sz="4" w:space="0" w:color="000000"/>
        <w:bottom w:val="single" w:sz="4" w:space="0" w:color="000000"/>
      </w:pBdr>
      <w:shd w:val="clear" w:color="000000" w:fill="F7CAAC"/>
      <w:spacing w:before="100" w:beforeAutospacing="1" w:after="100" w:afterAutospacing="1" w:line="240" w:lineRule="auto"/>
    </w:pPr>
    <w:rPr>
      <w:rFonts w:ascii="Calibri" w:eastAsia="Times New Roman" w:hAnsi="Calibri" w:cs="Times New Roman"/>
      <w:b/>
      <w:bCs/>
      <w:sz w:val="13"/>
      <w:szCs w:val="13"/>
      <w:lang w:eastAsia="pt-BR"/>
    </w:rPr>
  </w:style>
  <w:style w:type="paragraph" w:customStyle="1" w:styleId="xl118">
    <w:name w:val="xl118"/>
    <w:basedOn w:val="Normal"/>
    <w:rsid w:val="00E06AD5"/>
    <w:pPr>
      <w:pBdr>
        <w:top w:val="single" w:sz="4" w:space="0" w:color="000000"/>
        <w:bottom w:val="single" w:sz="4" w:space="0" w:color="000000"/>
        <w:right w:val="single" w:sz="4" w:space="0" w:color="000000"/>
      </w:pBdr>
      <w:shd w:val="clear" w:color="000000" w:fill="F7CAAC"/>
      <w:spacing w:before="100" w:beforeAutospacing="1" w:after="100" w:afterAutospacing="1" w:line="240" w:lineRule="auto"/>
    </w:pPr>
    <w:rPr>
      <w:rFonts w:ascii="Calibri" w:eastAsia="Times New Roman" w:hAnsi="Calibri" w:cs="Times New Roman"/>
      <w:b/>
      <w:bCs/>
      <w:sz w:val="13"/>
      <w:szCs w:val="13"/>
      <w:lang w:eastAsia="pt-BR"/>
    </w:rPr>
  </w:style>
  <w:style w:type="paragraph" w:customStyle="1" w:styleId="xl119">
    <w:name w:val="xl119"/>
    <w:basedOn w:val="Normal"/>
    <w:rsid w:val="00E06AD5"/>
    <w:pPr>
      <w:pBdr>
        <w:top w:val="single" w:sz="4" w:space="0" w:color="000000"/>
        <w:left w:val="single" w:sz="4" w:space="0" w:color="000000"/>
        <w:bottom w:val="single" w:sz="4" w:space="0" w:color="000000"/>
      </w:pBdr>
      <w:shd w:val="clear" w:color="000000" w:fill="262626"/>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0">
    <w:name w:val="xl120"/>
    <w:basedOn w:val="Normal"/>
    <w:rsid w:val="00E06AD5"/>
    <w:pPr>
      <w:pBdr>
        <w:top w:val="single" w:sz="4" w:space="0" w:color="000000"/>
        <w:bottom w:val="single" w:sz="4" w:space="0" w:color="000000"/>
      </w:pBdr>
      <w:shd w:val="clear" w:color="000000" w:fill="262626"/>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1">
    <w:name w:val="xl121"/>
    <w:basedOn w:val="Normal"/>
    <w:rsid w:val="00E06AD5"/>
    <w:pPr>
      <w:pBdr>
        <w:top w:val="single" w:sz="4" w:space="0" w:color="000000"/>
        <w:bottom w:val="single" w:sz="4" w:space="0" w:color="000000"/>
        <w:right w:val="single" w:sz="4" w:space="0" w:color="000000"/>
      </w:pBdr>
      <w:shd w:val="clear" w:color="000000" w:fill="262626"/>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2">
    <w:name w:val="xl122"/>
    <w:basedOn w:val="Normal"/>
    <w:rsid w:val="00E06AD5"/>
    <w:pPr>
      <w:pBdr>
        <w:top w:val="single" w:sz="4" w:space="0" w:color="000000"/>
        <w:left w:val="single" w:sz="4" w:space="0" w:color="000000"/>
        <w:bottom w:val="single" w:sz="4" w:space="0" w:color="000000"/>
      </w:pBdr>
      <w:shd w:val="clear" w:color="000000" w:fill="FBE4D6"/>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3">
    <w:name w:val="xl123"/>
    <w:basedOn w:val="Normal"/>
    <w:rsid w:val="00E06AD5"/>
    <w:pPr>
      <w:pBdr>
        <w:top w:val="single" w:sz="4" w:space="0" w:color="000000"/>
        <w:bottom w:val="single" w:sz="4" w:space="0" w:color="000000"/>
      </w:pBdr>
      <w:shd w:val="clear" w:color="000000" w:fill="FBE4D6"/>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4">
    <w:name w:val="xl124"/>
    <w:basedOn w:val="Normal"/>
    <w:rsid w:val="00E06AD5"/>
    <w:pPr>
      <w:pBdr>
        <w:top w:val="single" w:sz="4" w:space="0" w:color="000000"/>
        <w:bottom w:val="single" w:sz="4" w:space="0" w:color="000000"/>
        <w:right w:val="single" w:sz="4" w:space="0" w:color="000000"/>
      </w:pBdr>
      <w:shd w:val="clear" w:color="000000" w:fill="FBE4D6"/>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5">
    <w:name w:val="xl125"/>
    <w:basedOn w:val="Normal"/>
    <w:rsid w:val="00E06AD5"/>
    <w:pPr>
      <w:pBdr>
        <w:top w:val="single" w:sz="4" w:space="0" w:color="000000"/>
        <w:left w:val="single" w:sz="4" w:space="0" w:color="000000"/>
        <w:bottom w:val="single" w:sz="4" w:space="0" w:color="000000"/>
      </w:pBdr>
      <w:shd w:val="clear" w:color="000000" w:fill="1F4D77"/>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6">
    <w:name w:val="xl126"/>
    <w:basedOn w:val="Normal"/>
    <w:rsid w:val="00E06AD5"/>
    <w:pPr>
      <w:pBdr>
        <w:top w:val="single" w:sz="4" w:space="0" w:color="000000"/>
        <w:bottom w:val="single" w:sz="4" w:space="0" w:color="000000"/>
      </w:pBdr>
      <w:shd w:val="clear" w:color="000000" w:fill="1F4D77"/>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7">
    <w:name w:val="xl127"/>
    <w:basedOn w:val="Normal"/>
    <w:rsid w:val="00E06AD5"/>
    <w:pPr>
      <w:pBdr>
        <w:top w:val="single" w:sz="4" w:space="0" w:color="000000"/>
        <w:bottom w:val="single" w:sz="4" w:space="0" w:color="000000"/>
        <w:right w:val="single" w:sz="4" w:space="0" w:color="000000"/>
      </w:pBdr>
      <w:shd w:val="clear" w:color="000000" w:fill="1F4D77"/>
      <w:spacing w:before="100" w:beforeAutospacing="1" w:after="100" w:afterAutospacing="1" w:line="240" w:lineRule="auto"/>
      <w:jc w:val="right"/>
    </w:pPr>
    <w:rPr>
      <w:rFonts w:ascii="Calibri" w:eastAsia="Times New Roman" w:hAnsi="Calibri" w:cs="Times New Roman"/>
      <w:b/>
      <w:bCs/>
      <w:sz w:val="13"/>
      <w:szCs w:val="13"/>
      <w:lang w:eastAsia="pt-BR"/>
    </w:rPr>
  </w:style>
  <w:style w:type="paragraph" w:customStyle="1" w:styleId="xl128">
    <w:name w:val="xl128"/>
    <w:basedOn w:val="Normal"/>
    <w:rsid w:val="00E06AD5"/>
    <w:pPr>
      <w:pBdr>
        <w:top w:val="single" w:sz="4" w:space="0" w:color="000000"/>
        <w:left w:val="single" w:sz="4" w:space="0" w:color="000000"/>
        <w:bottom w:val="single" w:sz="4" w:space="0" w:color="000000"/>
      </w:pBdr>
      <w:shd w:val="clear" w:color="000000" w:fill="1F4D77"/>
      <w:spacing w:before="100" w:beforeAutospacing="1" w:after="100" w:afterAutospacing="1" w:line="240" w:lineRule="auto"/>
      <w:textAlignment w:val="bottom"/>
    </w:pPr>
    <w:rPr>
      <w:rFonts w:ascii="Times New Roman" w:eastAsia="Times New Roman" w:hAnsi="Times New Roman" w:cs="Times New Roman"/>
      <w:sz w:val="24"/>
      <w:szCs w:val="24"/>
      <w:lang w:eastAsia="pt-BR"/>
    </w:rPr>
  </w:style>
  <w:style w:type="paragraph" w:customStyle="1" w:styleId="xl129">
    <w:name w:val="xl129"/>
    <w:basedOn w:val="Normal"/>
    <w:rsid w:val="00E06AD5"/>
    <w:pPr>
      <w:pBdr>
        <w:top w:val="single" w:sz="4" w:space="0" w:color="000000"/>
        <w:bottom w:val="single" w:sz="4" w:space="0" w:color="000000"/>
        <w:right w:val="single" w:sz="4" w:space="0" w:color="000000"/>
      </w:pBdr>
      <w:shd w:val="clear" w:color="000000" w:fill="1F4D77"/>
      <w:spacing w:before="100" w:beforeAutospacing="1" w:after="100" w:afterAutospacing="1" w:line="240" w:lineRule="auto"/>
      <w:textAlignment w:val="bottom"/>
    </w:pPr>
    <w:rPr>
      <w:rFonts w:ascii="Times New Roman" w:eastAsia="Times New Roman" w:hAnsi="Times New Roman" w:cs="Times New Roman"/>
      <w:sz w:val="24"/>
      <w:szCs w:val="24"/>
      <w:lang w:eastAsia="pt-BR"/>
    </w:rPr>
  </w:style>
  <w:style w:type="paragraph" w:customStyle="1" w:styleId="xl130">
    <w:name w:val="xl130"/>
    <w:basedOn w:val="Normal"/>
    <w:rsid w:val="00E06AD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Calibri" w:eastAsia="Times New Roman" w:hAnsi="Calibri" w:cs="Times New Roman"/>
      <w:b/>
      <w:bCs/>
      <w:sz w:val="16"/>
      <w:szCs w:val="16"/>
      <w:lang w:eastAsia="pt-BR"/>
    </w:rPr>
  </w:style>
  <w:style w:type="paragraph" w:customStyle="1" w:styleId="xl131">
    <w:name w:val="xl131"/>
    <w:basedOn w:val="Normal"/>
    <w:rsid w:val="00E06AD5"/>
    <w:pPr>
      <w:pBdr>
        <w:top w:val="single" w:sz="4" w:space="0" w:color="000000"/>
        <w:bottom w:val="single" w:sz="4" w:space="0" w:color="000000"/>
      </w:pBdr>
      <w:spacing w:before="100" w:beforeAutospacing="1" w:after="100" w:afterAutospacing="1" w:line="240" w:lineRule="auto"/>
      <w:jc w:val="center"/>
    </w:pPr>
    <w:rPr>
      <w:rFonts w:ascii="Calibri" w:eastAsia="Times New Roman" w:hAnsi="Calibri" w:cs="Times New Roman"/>
      <w:b/>
      <w:bCs/>
      <w:sz w:val="16"/>
      <w:szCs w:val="16"/>
      <w:lang w:eastAsia="pt-BR"/>
    </w:rPr>
  </w:style>
  <w:style w:type="paragraph" w:customStyle="1" w:styleId="xl132">
    <w:name w:val="xl132"/>
    <w:basedOn w:val="Normal"/>
    <w:rsid w:val="00E06AD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alibri" w:eastAsia="Times New Roman" w:hAnsi="Calibri" w:cs="Times New Roman"/>
      <w:b/>
      <w:bCs/>
      <w:sz w:val="16"/>
      <w:szCs w:val="16"/>
      <w:lang w:eastAsia="pt-BR"/>
    </w:rPr>
  </w:style>
  <w:style w:type="paragraph" w:customStyle="1" w:styleId="xl133">
    <w:name w:val="xl133"/>
    <w:basedOn w:val="Normal"/>
    <w:rsid w:val="00E06AD5"/>
    <w:pPr>
      <w:pBdr>
        <w:top w:val="single" w:sz="4" w:space="0" w:color="000000"/>
        <w:left w:val="single" w:sz="4" w:space="0" w:color="000000"/>
        <w:bottom w:val="single" w:sz="4" w:space="0" w:color="000000"/>
      </w:pBdr>
      <w:shd w:val="clear" w:color="000000" w:fill="3F3F3F"/>
      <w:spacing w:before="100" w:beforeAutospacing="1" w:after="100" w:afterAutospacing="1" w:line="240" w:lineRule="auto"/>
    </w:pPr>
    <w:rPr>
      <w:rFonts w:ascii="Calibri" w:eastAsia="Times New Roman" w:hAnsi="Calibri" w:cs="Times New Roman"/>
      <w:b/>
      <w:bCs/>
      <w:sz w:val="13"/>
      <w:szCs w:val="13"/>
      <w:lang w:eastAsia="pt-BR"/>
    </w:rPr>
  </w:style>
  <w:style w:type="paragraph" w:customStyle="1" w:styleId="xl134">
    <w:name w:val="xl134"/>
    <w:basedOn w:val="Normal"/>
    <w:rsid w:val="00E06AD5"/>
    <w:pPr>
      <w:pBdr>
        <w:top w:val="single" w:sz="4" w:space="0" w:color="000000"/>
        <w:bottom w:val="single" w:sz="4" w:space="0" w:color="000000"/>
        <w:right w:val="single" w:sz="4" w:space="0" w:color="000000"/>
      </w:pBdr>
      <w:shd w:val="clear" w:color="000000" w:fill="3F3F3F"/>
      <w:spacing w:before="100" w:beforeAutospacing="1" w:after="100" w:afterAutospacing="1" w:line="240" w:lineRule="auto"/>
    </w:pPr>
    <w:rPr>
      <w:rFonts w:ascii="Calibri" w:eastAsia="Times New Roman" w:hAnsi="Calibri" w:cs="Times New Roman"/>
      <w:b/>
      <w:bCs/>
      <w:sz w:val="13"/>
      <w:szCs w:val="13"/>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46370">
      <w:bodyDiv w:val="1"/>
      <w:marLeft w:val="0"/>
      <w:marRight w:val="0"/>
      <w:marTop w:val="0"/>
      <w:marBottom w:val="0"/>
      <w:divBdr>
        <w:top w:val="none" w:sz="0" w:space="0" w:color="auto"/>
        <w:left w:val="none" w:sz="0" w:space="0" w:color="auto"/>
        <w:bottom w:val="none" w:sz="0" w:space="0" w:color="auto"/>
        <w:right w:val="none" w:sz="0" w:space="0" w:color="auto"/>
      </w:divBdr>
    </w:div>
    <w:div w:id="438641688">
      <w:bodyDiv w:val="1"/>
      <w:marLeft w:val="0"/>
      <w:marRight w:val="0"/>
      <w:marTop w:val="0"/>
      <w:marBottom w:val="0"/>
      <w:divBdr>
        <w:top w:val="none" w:sz="0" w:space="0" w:color="auto"/>
        <w:left w:val="none" w:sz="0" w:space="0" w:color="auto"/>
        <w:bottom w:val="none" w:sz="0" w:space="0" w:color="auto"/>
        <w:right w:val="none" w:sz="0" w:space="0" w:color="auto"/>
      </w:divBdr>
    </w:div>
    <w:div w:id="867138562">
      <w:bodyDiv w:val="1"/>
      <w:marLeft w:val="0"/>
      <w:marRight w:val="0"/>
      <w:marTop w:val="0"/>
      <w:marBottom w:val="0"/>
      <w:divBdr>
        <w:top w:val="none" w:sz="0" w:space="0" w:color="auto"/>
        <w:left w:val="none" w:sz="0" w:space="0" w:color="auto"/>
        <w:bottom w:val="none" w:sz="0" w:space="0" w:color="auto"/>
        <w:right w:val="none" w:sz="0" w:space="0" w:color="auto"/>
      </w:divBdr>
    </w:div>
    <w:div w:id="1125001416">
      <w:bodyDiv w:val="1"/>
      <w:marLeft w:val="0"/>
      <w:marRight w:val="0"/>
      <w:marTop w:val="0"/>
      <w:marBottom w:val="0"/>
      <w:divBdr>
        <w:top w:val="none" w:sz="0" w:space="0" w:color="auto"/>
        <w:left w:val="none" w:sz="0" w:space="0" w:color="auto"/>
        <w:bottom w:val="none" w:sz="0" w:space="0" w:color="auto"/>
        <w:right w:val="none" w:sz="0" w:space="0" w:color="auto"/>
      </w:divBdr>
    </w:div>
    <w:div w:id="1205412684">
      <w:bodyDiv w:val="1"/>
      <w:marLeft w:val="0"/>
      <w:marRight w:val="0"/>
      <w:marTop w:val="0"/>
      <w:marBottom w:val="0"/>
      <w:divBdr>
        <w:top w:val="none" w:sz="0" w:space="0" w:color="auto"/>
        <w:left w:val="none" w:sz="0" w:space="0" w:color="auto"/>
        <w:bottom w:val="none" w:sz="0" w:space="0" w:color="auto"/>
        <w:right w:val="none" w:sz="0" w:space="0" w:color="auto"/>
      </w:divBdr>
    </w:div>
    <w:div w:id="1338073914">
      <w:bodyDiv w:val="1"/>
      <w:marLeft w:val="0"/>
      <w:marRight w:val="0"/>
      <w:marTop w:val="0"/>
      <w:marBottom w:val="0"/>
      <w:divBdr>
        <w:top w:val="none" w:sz="0" w:space="0" w:color="auto"/>
        <w:left w:val="none" w:sz="0" w:space="0" w:color="auto"/>
        <w:bottom w:val="none" w:sz="0" w:space="0" w:color="auto"/>
        <w:right w:val="none" w:sz="0" w:space="0" w:color="auto"/>
      </w:divBdr>
    </w:div>
    <w:div w:id="1357578575">
      <w:bodyDiv w:val="1"/>
      <w:marLeft w:val="0"/>
      <w:marRight w:val="0"/>
      <w:marTop w:val="0"/>
      <w:marBottom w:val="0"/>
      <w:divBdr>
        <w:top w:val="none" w:sz="0" w:space="0" w:color="auto"/>
        <w:left w:val="none" w:sz="0" w:space="0" w:color="auto"/>
        <w:bottom w:val="none" w:sz="0" w:space="0" w:color="auto"/>
        <w:right w:val="none" w:sz="0" w:space="0" w:color="auto"/>
      </w:divBdr>
    </w:div>
    <w:div w:id="1487740701">
      <w:bodyDiv w:val="1"/>
      <w:marLeft w:val="0"/>
      <w:marRight w:val="0"/>
      <w:marTop w:val="0"/>
      <w:marBottom w:val="0"/>
      <w:divBdr>
        <w:top w:val="none" w:sz="0" w:space="0" w:color="auto"/>
        <w:left w:val="none" w:sz="0" w:space="0" w:color="auto"/>
        <w:bottom w:val="none" w:sz="0" w:space="0" w:color="auto"/>
        <w:right w:val="none" w:sz="0" w:space="0" w:color="auto"/>
      </w:divBdr>
    </w:div>
    <w:div w:id="1711146313">
      <w:bodyDiv w:val="1"/>
      <w:marLeft w:val="0"/>
      <w:marRight w:val="0"/>
      <w:marTop w:val="0"/>
      <w:marBottom w:val="0"/>
      <w:divBdr>
        <w:top w:val="none" w:sz="0" w:space="0" w:color="auto"/>
        <w:left w:val="none" w:sz="0" w:space="0" w:color="auto"/>
        <w:bottom w:val="none" w:sz="0" w:space="0" w:color="auto"/>
        <w:right w:val="none" w:sz="0" w:space="0" w:color="auto"/>
      </w:divBdr>
    </w:div>
    <w:div w:id="1921983499">
      <w:bodyDiv w:val="1"/>
      <w:marLeft w:val="0"/>
      <w:marRight w:val="0"/>
      <w:marTop w:val="0"/>
      <w:marBottom w:val="0"/>
      <w:divBdr>
        <w:top w:val="none" w:sz="0" w:space="0" w:color="auto"/>
        <w:left w:val="none" w:sz="0" w:space="0" w:color="auto"/>
        <w:bottom w:val="none" w:sz="0" w:space="0" w:color="auto"/>
        <w:right w:val="none" w:sz="0" w:space="0" w:color="auto"/>
      </w:divBdr>
    </w:div>
    <w:div w:id="198485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811CB-132D-438D-BF7A-F8152291B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31</Pages>
  <Words>14879</Words>
  <Characters>80350</Characters>
  <Application>Microsoft Office Word</Application>
  <DocSecurity>0</DocSecurity>
  <Lines>669</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Shirley Pessoa</dc:creator>
  <cp:keywords/>
  <dc:description/>
  <cp:lastModifiedBy>Heineken Gelada</cp:lastModifiedBy>
  <cp:revision>10</cp:revision>
  <cp:lastPrinted>2025-01-29T12:40:00Z</cp:lastPrinted>
  <dcterms:created xsi:type="dcterms:W3CDTF">2025-08-06T11:52:00Z</dcterms:created>
  <dcterms:modified xsi:type="dcterms:W3CDTF">2026-03-10T13:54:00Z</dcterms:modified>
</cp:coreProperties>
</file>