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90DFE5" w14:textId="7CE8FAA2" w:rsidR="00D910D0" w:rsidRDefault="00D910D0" w:rsidP="00D910D0">
      <w:pPr>
        <w:shd w:val="clear" w:color="auto" w:fill="C2D69B" w:themeFill="accent3" w:themeFillTint="99"/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ESTUDO TÉCNICO </w:t>
      </w:r>
      <w:r w:rsidRPr="0042128B">
        <w:rPr>
          <w:b/>
          <w:bCs/>
        </w:rPr>
        <w:t>PRELIMINAR – ETP</w:t>
      </w:r>
    </w:p>
    <w:p w14:paraId="73B29C3D" w14:textId="31E01D97" w:rsidR="00984289" w:rsidRDefault="00984289" w:rsidP="00D910D0">
      <w:pPr>
        <w:spacing w:line="360" w:lineRule="auto"/>
        <w:jc w:val="center"/>
        <w:rPr>
          <w:b/>
          <w:bCs/>
        </w:rPr>
      </w:pPr>
    </w:p>
    <w:p w14:paraId="62B5D471" w14:textId="77777777" w:rsidR="00D910D0" w:rsidRPr="00476C8D" w:rsidRDefault="00D910D0" w:rsidP="00D910D0">
      <w:pPr>
        <w:shd w:val="clear" w:color="auto" w:fill="C2D69B" w:themeFill="accent3" w:themeFillTint="99"/>
        <w:spacing w:after="107" w:line="276" w:lineRule="auto"/>
        <w:ind w:left="-5"/>
        <w:rPr>
          <w:sz w:val="22"/>
          <w:szCs w:val="22"/>
        </w:rPr>
      </w:pPr>
      <w:r w:rsidRPr="00476C8D">
        <w:rPr>
          <w:b/>
          <w:sz w:val="22"/>
          <w:szCs w:val="22"/>
        </w:rPr>
        <w:t>1. INFORMAÇÕES BÁSICAS:</w:t>
      </w:r>
    </w:p>
    <w:p w14:paraId="4152A415" w14:textId="77777777" w:rsidR="00984289" w:rsidRDefault="00984289" w:rsidP="00D910D0">
      <w:pPr>
        <w:spacing w:line="276" w:lineRule="auto"/>
        <w:ind w:left="-6"/>
        <w:rPr>
          <w:b/>
          <w:sz w:val="22"/>
          <w:szCs w:val="22"/>
        </w:rPr>
      </w:pPr>
    </w:p>
    <w:p w14:paraId="61A1B8CB" w14:textId="274F48F9" w:rsidR="0029780C" w:rsidRPr="00BA27CB" w:rsidRDefault="0029780C" w:rsidP="0029780C">
      <w:pPr>
        <w:spacing w:line="276" w:lineRule="auto"/>
        <w:ind w:left="-6"/>
        <w:rPr>
          <w:sz w:val="22"/>
          <w:szCs w:val="22"/>
        </w:rPr>
      </w:pPr>
      <w:r w:rsidRPr="00BA27CB">
        <w:rPr>
          <w:b/>
          <w:sz w:val="22"/>
          <w:szCs w:val="22"/>
        </w:rPr>
        <w:t>Unidade Requisitante</w:t>
      </w:r>
      <w:r w:rsidRPr="00BA27CB">
        <w:rPr>
          <w:sz w:val="22"/>
          <w:szCs w:val="22"/>
        </w:rPr>
        <w:t xml:space="preserve">: Secretaria Municipal de </w:t>
      </w:r>
      <w:r w:rsidR="00D83D2E">
        <w:rPr>
          <w:sz w:val="22"/>
          <w:szCs w:val="22"/>
        </w:rPr>
        <w:t>Finanças</w:t>
      </w:r>
    </w:p>
    <w:p w14:paraId="143B1DBD" w14:textId="77777777" w:rsidR="0029780C" w:rsidRPr="00BA27CB" w:rsidRDefault="0029780C" w:rsidP="0029780C">
      <w:pPr>
        <w:spacing w:line="276" w:lineRule="auto"/>
        <w:ind w:left="-6"/>
        <w:rPr>
          <w:sz w:val="22"/>
          <w:szCs w:val="22"/>
        </w:rPr>
      </w:pPr>
    </w:p>
    <w:p w14:paraId="3A8D596E" w14:textId="1EA6D92E" w:rsidR="0029780C" w:rsidRPr="007259F3" w:rsidRDefault="0029780C" w:rsidP="00D83D2E">
      <w:pPr>
        <w:spacing w:line="276" w:lineRule="auto"/>
        <w:ind w:left="-6"/>
        <w:jc w:val="both"/>
        <w:rPr>
          <w:sz w:val="22"/>
          <w:szCs w:val="22"/>
        </w:rPr>
      </w:pPr>
      <w:r w:rsidRPr="00BA27CB">
        <w:rPr>
          <w:b/>
          <w:sz w:val="22"/>
          <w:szCs w:val="22"/>
        </w:rPr>
        <w:t>Objeto</w:t>
      </w:r>
      <w:r w:rsidRPr="00CB30D5">
        <w:rPr>
          <w:b/>
          <w:sz w:val="21"/>
          <w:szCs w:val="21"/>
        </w:rPr>
        <w:t>:</w:t>
      </w:r>
      <w:r w:rsidRPr="00CB30D5">
        <w:rPr>
          <w:sz w:val="21"/>
          <w:szCs w:val="21"/>
        </w:rPr>
        <w:t xml:space="preserve"> </w:t>
      </w:r>
      <w:bookmarkStart w:id="0" w:name="_Hlk196734499"/>
      <w:r w:rsidR="00853F51">
        <w:rPr>
          <w:rFonts w:eastAsia="Arial"/>
        </w:rPr>
        <w:t>Contratação de uma empresa especializada em assessoria, consultoria na área contábil, financeira, orçamentária e operacional, para atuar na Prefeitura Municipal de Francisco Dantas, visando atender as finalidades da Administração, objetivando o atendimento às disposições contidas nas instruções Normativas do TCE-RN, bem como as normatizações emanadas pela secretaria do Tesouro Nacional-STN.</w:t>
      </w:r>
    </w:p>
    <w:bookmarkEnd w:id="0"/>
    <w:p w14:paraId="5BAC9FEF" w14:textId="60C93FE8" w:rsidR="0029780C" w:rsidRPr="00D83D2E" w:rsidRDefault="0029780C" w:rsidP="00C62841">
      <w:pPr>
        <w:spacing w:line="276" w:lineRule="auto"/>
        <w:ind w:left="-6" w:firstLine="714"/>
        <w:jc w:val="both"/>
      </w:pPr>
      <w:r w:rsidRPr="00D83D2E">
        <w:t xml:space="preserve">Este documento tem por objetivo concretizar os estudos técnicos preliminares visando subsidiar a contratação </w:t>
      </w:r>
      <w:r w:rsidR="00853F51">
        <w:rPr>
          <w:rFonts w:eastAsia="Arial"/>
        </w:rPr>
        <w:t>em assessoria, consultoria na área contábil, financeira, orçamentária e operacional</w:t>
      </w:r>
      <w:r w:rsidRPr="00D83D2E">
        <w:t>, conforme condições, quantidades e exigências estabelecidas no presente Estudo Técnico Preliminar - ETP.</w:t>
      </w:r>
    </w:p>
    <w:p w14:paraId="6950E4A5" w14:textId="71F3D8E2" w:rsidR="00C62841" w:rsidRPr="00C62841" w:rsidRDefault="00D910D0" w:rsidP="00C62841">
      <w:pPr>
        <w:pStyle w:val="Ttulo1"/>
        <w:shd w:val="clear" w:color="auto" w:fill="C2D69B" w:themeFill="accent3" w:themeFillTint="99"/>
        <w:spacing w:line="276" w:lineRule="auto"/>
        <w:ind w:left="-5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476C8D">
        <w:rPr>
          <w:rFonts w:ascii="Times New Roman" w:hAnsi="Times New Roman" w:cs="Times New Roman"/>
          <w:b/>
          <w:color w:val="auto"/>
          <w:sz w:val="22"/>
          <w:szCs w:val="22"/>
        </w:rPr>
        <w:t>2. DESCRIÇÃO DA NECESSIDADE:</w:t>
      </w:r>
    </w:p>
    <w:p w14:paraId="77AC4A03" w14:textId="77777777" w:rsidR="00853F51" w:rsidRPr="006E0AD8" w:rsidRDefault="00853F51" w:rsidP="00853F51">
      <w:pPr>
        <w:spacing w:before="100" w:beforeAutospacing="1" w:after="100" w:afterAutospacing="1"/>
        <w:ind w:firstLine="708"/>
        <w:jc w:val="both"/>
        <w:rPr>
          <w:rFonts w:eastAsia="Times New Roman"/>
        </w:rPr>
      </w:pPr>
      <w:r w:rsidRPr="006E0AD8">
        <w:rPr>
          <w:rFonts w:eastAsia="Times New Roman"/>
        </w:rPr>
        <w:t xml:space="preserve">A presente contratação justifica-se pela necessidade premente de a Prefeitura Municipal de Francisco Dantas/RN contar com </w:t>
      </w:r>
      <w:r w:rsidRPr="006E0AD8">
        <w:rPr>
          <w:rFonts w:eastAsia="Times New Roman"/>
          <w:bCs/>
        </w:rPr>
        <w:t>empresa especializada em assessoria e consultoria nas áreas contábil, financeira, orçamentária e operacional</w:t>
      </w:r>
      <w:r w:rsidRPr="006E0AD8">
        <w:rPr>
          <w:rFonts w:eastAsia="Times New Roman"/>
        </w:rPr>
        <w:t>, com o objetivo de assegurar a adequada condução dos atos administrativos e a estrita observância às normas legais e regulamentares que regem a Administração Pública.</w:t>
      </w:r>
    </w:p>
    <w:p w14:paraId="27A05EF6" w14:textId="77777777" w:rsidR="00853F51" w:rsidRPr="006E0AD8" w:rsidRDefault="00853F51" w:rsidP="00853F51">
      <w:pPr>
        <w:spacing w:before="100" w:beforeAutospacing="1" w:after="100" w:afterAutospacing="1"/>
        <w:ind w:firstLine="708"/>
        <w:jc w:val="both"/>
        <w:rPr>
          <w:rFonts w:eastAsia="Times New Roman"/>
        </w:rPr>
      </w:pPr>
      <w:r w:rsidRPr="006E0AD8">
        <w:rPr>
          <w:rFonts w:eastAsia="Times New Roman"/>
        </w:rPr>
        <w:t xml:space="preserve">A gestão contábil, financeira e orçamentária do ente municipal exige </w:t>
      </w:r>
      <w:r w:rsidRPr="006E0AD8">
        <w:rPr>
          <w:rFonts w:eastAsia="Times New Roman"/>
          <w:bCs/>
        </w:rPr>
        <w:t>elevado grau de especialização técnica</w:t>
      </w:r>
      <w:r w:rsidRPr="006E0AD8">
        <w:rPr>
          <w:rFonts w:eastAsia="Times New Roman"/>
        </w:rPr>
        <w:t xml:space="preserve">, atualização permanente e domínio das constantes alterações normativas, sobretudo aquelas emanadas do </w:t>
      </w:r>
      <w:r w:rsidRPr="006E0AD8">
        <w:rPr>
          <w:rFonts w:eastAsia="Times New Roman"/>
          <w:bCs/>
        </w:rPr>
        <w:t>Tribunal de Contas do Estado do Rio Grande do Norte – TCE/RN</w:t>
      </w:r>
      <w:r w:rsidRPr="006E0AD8">
        <w:rPr>
          <w:rFonts w:eastAsia="Times New Roman"/>
        </w:rPr>
        <w:t xml:space="preserve">, por meio de suas Instruções Normativas, bem como das diretrizes e normatizações expedidas pela </w:t>
      </w:r>
      <w:r w:rsidRPr="006E0AD8">
        <w:rPr>
          <w:rFonts w:eastAsia="Times New Roman"/>
          <w:bCs/>
        </w:rPr>
        <w:t>Secretaria do Tesouro Nacional – STN</w:t>
      </w:r>
      <w:r w:rsidRPr="006E0AD8">
        <w:rPr>
          <w:rFonts w:eastAsia="Times New Roman"/>
        </w:rPr>
        <w:t>, especialmente no que se refere à correta aplicação da contabilidade pública, à execução orçamentária, à elaboração de demonstrativos fiscais e ao cumprimento das obrigações acessórias exigidas pelos sistemas oficiais de informação e controle.</w:t>
      </w:r>
    </w:p>
    <w:p w14:paraId="4E67BF3C" w14:textId="77777777" w:rsidR="00853F51" w:rsidRPr="006E0AD8" w:rsidRDefault="00853F51" w:rsidP="00853F51">
      <w:pPr>
        <w:spacing w:before="100" w:beforeAutospacing="1" w:after="100" w:afterAutospacing="1"/>
        <w:ind w:firstLine="708"/>
        <w:jc w:val="both"/>
        <w:rPr>
          <w:rFonts w:eastAsia="Times New Roman"/>
        </w:rPr>
      </w:pPr>
      <w:r w:rsidRPr="006E0AD8">
        <w:rPr>
          <w:rFonts w:eastAsia="Times New Roman"/>
        </w:rPr>
        <w:t xml:space="preserve">Ressalta-se que a inobservância dessas normatizações pode acarretar </w:t>
      </w:r>
      <w:r w:rsidRPr="006E0AD8">
        <w:rPr>
          <w:rFonts w:eastAsia="Times New Roman"/>
          <w:bCs/>
        </w:rPr>
        <w:t>sanções administrativas</w:t>
      </w:r>
      <w:r w:rsidRPr="006E0AD8">
        <w:rPr>
          <w:rFonts w:eastAsia="Times New Roman"/>
        </w:rPr>
        <w:t xml:space="preserve">, rejeição de contas, bloqueio de transferências voluntárias, restrições junto aos órgãos de controle e prejuízos à regularidade fiscal do Município. Assim, a atuação de empresa especializada mostra-se indispensável para garantir </w:t>
      </w:r>
      <w:r w:rsidRPr="006E0AD8">
        <w:rPr>
          <w:rFonts w:eastAsia="Times New Roman"/>
          <w:bCs/>
        </w:rPr>
        <w:t>segurança técnica</w:t>
      </w:r>
      <w:r w:rsidRPr="006E0AD8">
        <w:rPr>
          <w:rFonts w:eastAsia="Times New Roman"/>
        </w:rPr>
        <w:t xml:space="preserve">, </w:t>
      </w:r>
      <w:r w:rsidRPr="006E0AD8">
        <w:rPr>
          <w:rFonts w:eastAsia="Times New Roman"/>
          <w:bCs/>
        </w:rPr>
        <w:t>conformidade legal</w:t>
      </w:r>
      <w:r w:rsidRPr="006E0AD8">
        <w:rPr>
          <w:rFonts w:eastAsia="Times New Roman"/>
        </w:rPr>
        <w:t xml:space="preserve">, </w:t>
      </w:r>
      <w:r w:rsidRPr="006E0AD8">
        <w:rPr>
          <w:rFonts w:eastAsia="Times New Roman"/>
          <w:bCs/>
        </w:rPr>
        <w:t>transparência dos atos administrativos</w:t>
      </w:r>
      <w:r w:rsidRPr="006E0AD8">
        <w:rPr>
          <w:rFonts w:eastAsia="Times New Roman"/>
        </w:rPr>
        <w:t xml:space="preserve"> e </w:t>
      </w:r>
      <w:r w:rsidRPr="006E0AD8">
        <w:rPr>
          <w:rFonts w:eastAsia="Times New Roman"/>
          <w:bCs/>
        </w:rPr>
        <w:t>eficiência na gestão dos recursos públicos</w:t>
      </w:r>
      <w:r w:rsidRPr="006E0AD8">
        <w:rPr>
          <w:rFonts w:eastAsia="Times New Roman"/>
        </w:rPr>
        <w:t>.</w:t>
      </w:r>
    </w:p>
    <w:p w14:paraId="7D203FA7" w14:textId="77777777" w:rsidR="00853F51" w:rsidRPr="006E0AD8" w:rsidRDefault="00853F51" w:rsidP="00853F51">
      <w:pPr>
        <w:spacing w:before="100" w:beforeAutospacing="1" w:after="100" w:afterAutospacing="1"/>
        <w:ind w:firstLine="708"/>
        <w:jc w:val="both"/>
        <w:rPr>
          <w:rFonts w:eastAsia="Times New Roman"/>
        </w:rPr>
      </w:pPr>
      <w:r w:rsidRPr="006E0AD8">
        <w:rPr>
          <w:rFonts w:eastAsia="Times New Roman"/>
        </w:rPr>
        <w:t xml:space="preserve">Além disso, a complexidade e o volume das demandas inerentes às áreas contábil, financeira, orçamentária e operacional superam a capacidade técnica e estrutural da equipe </w:t>
      </w:r>
      <w:r w:rsidRPr="006E0AD8">
        <w:rPr>
          <w:rFonts w:eastAsia="Times New Roman"/>
        </w:rPr>
        <w:lastRenderedPageBreak/>
        <w:t xml:space="preserve">interna do Município, tornando necessária a contratação de apoio especializado que ofereça </w:t>
      </w:r>
      <w:r w:rsidRPr="006E0AD8">
        <w:rPr>
          <w:rFonts w:eastAsia="Times New Roman"/>
          <w:bCs/>
        </w:rPr>
        <w:t>orientação técnica continuada</w:t>
      </w:r>
      <w:r w:rsidRPr="006E0AD8">
        <w:rPr>
          <w:rFonts w:eastAsia="Times New Roman"/>
        </w:rPr>
        <w:t>, acompanhamento sistemático dos procedimentos administrativos e suporte na tomada de decisões gerenciais, contribuindo para o aprimoramento da governança pública.</w:t>
      </w:r>
    </w:p>
    <w:p w14:paraId="5936E838" w14:textId="77777777" w:rsidR="00853F51" w:rsidRPr="006E0AD8" w:rsidRDefault="00853F51" w:rsidP="00853F51">
      <w:pPr>
        <w:spacing w:before="100" w:beforeAutospacing="1" w:after="100" w:afterAutospacing="1"/>
        <w:ind w:firstLine="708"/>
        <w:jc w:val="both"/>
        <w:rPr>
          <w:rFonts w:eastAsia="Times New Roman"/>
        </w:rPr>
      </w:pPr>
      <w:r w:rsidRPr="006E0AD8">
        <w:rPr>
          <w:rFonts w:eastAsia="Times New Roman"/>
        </w:rPr>
        <w:t xml:space="preserve">A contratação pretendida visa, portanto, </w:t>
      </w:r>
      <w:r w:rsidRPr="006E0AD8">
        <w:rPr>
          <w:rFonts w:eastAsia="Times New Roman"/>
          <w:bCs/>
        </w:rPr>
        <w:t>fortalecer os mecanismos de planejamento, controle e execução das políticas públicas</w:t>
      </w:r>
      <w:r w:rsidRPr="006E0AD8">
        <w:rPr>
          <w:rFonts w:eastAsia="Times New Roman"/>
        </w:rPr>
        <w:t xml:space="preserve">, assegurar o correto cumprimento das metas fiscais, a fidedignidade das informações prestadas aos órgãos de controle e à sociedade, bem como promover a melhoria da gestão administrativa e financeira municipal, em consonância com os princípios da </w:t>
      </w:r>
      <w:r w:rsidRPr="006E0AD8">
        <w:rPr>
          <w:rFonts w:eastAsia="Times New Roman"/>
          <w:bCs/>
        </w:rPr>
        <w:t>legalidade, eficiência, economicidade, transparência e responsabilidade fiscal</w:t>
      </w:r>
      <w:r w:rsidRPr="006E0AD8">
        <w:rPr>
          <w:rFonts w:eastAsia="Times New Roman"/>
        </w:rPr>
        <w:t>.</w:t>
      </w:r>
    </w:p>
    <w:p w14:paraId="70ABD5A3" w14:textId="2B5B53E2" w:rsidR="00D83D2E" w:rsidRDefault="00853F51" w:rsidP="00853F51">
      <w:pPr>
        <w:spacing w:before="100" w:beforeAutospacing="1" w:after="100" w:afterAutospacing="1"/>
        <w:ind w:firstLine="708"/>
        <w:jc w:val="both"/>
        <w:rPr>
          <w:rFonts w:eastAsia="Times New Roman"/>
        </w:rPr>
      </w:pPr>
      <w:r w:rsidRPr="006E0AD8">
        <w:rPr>
          <w:rFonts w:eastAsia="Times New Roman"/>
        </w:rPr>
        <w:t xml:space="preserve">Dessa forma, resta plenamente caracterizada a </w:t>
      </w:r>
      <w:r w:rsidRPr="006E0AD8">
        <w:rPr>
          <w:rFonts w:eastAsia="Times New Roman"/>
          <w:bCs/>
        </w:rPr>
        <w:t>necessidade e a relevância da contratação</w:t>
      </w:r>
      <w:r w:rsidRPr="006E0AD8">
        <w:rPr>
          <w:rFonts w:eastAsia="Times New Roman"/>
        </w:rPr>
        <w:t>, por se tratar de serviço essencial ao regular funcionamento da Administração Municipal e ao atendimento das finalidades públicas, garantindo que os atos administrativos sejam praticados com respaldo técnico adequado e em estrita conformidade com a legislação vigente.</w:t>
      </w:r>
    </w:p>
    <w:p w14:paraId="5E897B15" w14:textId="39024650" w:rsidR="00D910D0" w:rsidRPr="00476C8D" w:rsidRDefault="00D910D0" w:rsidP="00853F51">
      <w:pPr>
        <w:pStyle w:val="Ttulo1"/>
        <w:shd w:val="clear" w:color="auto" w:fill="C2D69B" w:themeFill="accent3" w:themeFillTint="99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76C8D">
        <w:rPr>
          <w:rFonts w:ascii="Times New Roman" w:hAnsi="Times New Roman" w:cs="Times New Roman"/>
          <w:b/>
          <w:color w:val="auto"/>
          <w:sz w:val="22"/>
          <w:szCs w:val="22"/>
        </w:rPr>
        <w:t>3. ÁREA REQUISITANTE:</w:t>
      </w:r>
      <w:r w:rsidRPr="00476C8D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</w:p>
    <w:p w14:paraId="08C02914" w14:textId="229468A1" w:rsidR="00984289" w:rsidRDefault="007259F3" w:rsidP="007259F3">
      <w:pPr>
        <w:pStyle w:val="Ttulo1"/>
        <w:tabs>
          <w:tab w:val="left" w:pos="6495"/>
        </w:tabs>
        <w:spacing w:before="0" w:line="276" w:lineRule="auto"/>
        <w:ind w:left="-5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ab/>
      </w:r>
    </w:p>
    <w:p w14:paraId="5B43B583" w14:textId="612A72D6" w:rsidR="00D910D0" w:rsidRPr="00CC68D1" w:rsidRDefault="00D910D0" w:rsidP="00D910D0">
      <w:pPr>
        <w:pStyle w:val="Ttulo1"/>
        <w:spacing w:before="0" w:line="276" w:lineRule="auto"/>
        <w:ind w:left="-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C68D1">
        <w:rPr>
          <w:rFonts w:ascii="Times New Roman" w:hAnsi="Times New Roman" w:cs="Times New Roman"/>
          <w:color w:val="auto"/>
          <w:sz w:val="24"/>
          <w:szCs w:val="24"/>
        </w:rPr>
        <w:t>Secretaria Municipal de</w:t>
      </w:r>
      <w:r w:rsidR="00E03CB6" w:rsidRPr="00CC68D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D83D2E" w:rsidRPr="00CC68D1">
        <w:rPr>
          <w:rFonts w:ascii="Times New Roman" w:hAnsi="Times New Roman" w:cs="Times New Roman"/>
          <w:color w:val="auto"/>
          <w:sz w:val="24"/>
          <w:szCs w:val="24"/>
        </w:rPr>
        <w:t xml:space="preserve">Finanças </w:t>
      </w:r>
    </w:p>
    <w:p w14:paraId="2B05B63D" w14:textId="77777777" w:rsidR="00BF2FFF" w:rsidRPr="00325D97" w:rsidRDefault="00BF2FFF" w:rsidP="00D910D0">
      <w:pPr>
        <w:rPr>
          <w:rFonts w:ascii="Arial" w:hAnsi="Arial" w:cs="Arial"/>
        </w:rPr>
      </w:pPr>
    </w:p>
    <w:p w14:paraId="5AD80CC1" w14:textId="2C259271" w:rsidR="00F159CD" w:rsidRPr="00F159CD" w:rsidRDefault="00D910D0" w:rsidP="00F159CD">
      <w:pPr>
        <w:pStyle w:val="Ttulo1"/>
        <w:shd w:val="clear" w:color="auto" w:fill="C2D69B" w:themeFill="accent3" w:themeFillTint="99"/>
        <w:spacing w:before="0" w:line="276" w:lineRule="auto"/>
        <w:ind w:left="-5"/>
        <w:rPr>
          <w:rFonts w:ascii="Times New Roman" w:hAnsi="Times New Roman" w:cs="Times New Roman"/>
          <w:b/>
          <w:color w:val="auto"/>
          <w:sz w:val="22"/>
          <w:szCs w:val="20"/>
        </w:rPr>
      </w:pPr>
      <w:r w:rsidRPr="00476C8D">
        <w:rPr>
          <w:rFonts w:ascii="Times New Roman" w:hAnsi="Times New Roman" w:cs="Times New Roman"/>
          <w:b/>
          <w:color w:val="auto"/>
          <w:sz w:val="22"/>
          <w:szCs w:val="20"/>
        </w:rPr>
        <w:t>4. DESCRIÇÃO DOS REQUISITOS DA CONTRATAÇÃO:</w:t>
      </w:r>
    </w:p>
    <w:p w14:paraId="4D597D40" w14:textId="77777777" w:rsidR="00853F51" w:rsidRPr="00853F51" w:rsidRDefault="00853F51" w:rsidP="00853F51">
      <w:pPr>
        <w:pStyle w:val="NormalWeb"/>
        <w:ind w:firstLine="708"/>
        <w:jc w:val="both"/>
      </w:pPr>
      <w:r w:rsidRPr="00853F51">
        <w:t>A contratação deverá atender aos requisitos técnicos, operacionais e legais indispensáveis à adequada prestação dos serviços de assessoria e consultoria nas áreas contábil, financeira, orçamentária e operacional da Prefeitura Municipal de Francisco Dantas/RN, observando-se os princípios da legalidade, eficiência, economicidade, transparência e responsabilidade fiscal.</w:t>
      </w:r>
    </w:p>
    <w:p w14:paraId="7D26D55D" w14:textId="77777777" w:rsidR="00853F51" w:rsidRPr="00853F51" w:rsidRDefault="00853F51" w:rsidP="00853F51">
      <w:pPr>
        <w:pStyle w:val="NormalWeb"/>
        <w:ind w:firstLine="708"/>
        <w:jc w:val="both"/>
      </w:pPr>
      <w:r w:rsidRPr="00853F51">
        <w:t xml:space="preserve">A empresa a ser contratada deverá possuir </w:t>
      </w:r>
      <w:r w:rsidRPr="00853F51">
        <w:rPr>
          <w:rStyle w:val="Forte"/>
          <w:b w:val="0"/>
        </w:rPr>
        <w:t>comprovada capacidade técnica e experiência</w:t>
      </w:r>
      <w:r w:rsidRPr="00853F51">
        <w:t xml:space="preserve"> na prestação de serviços similares aos do objeto, especialmente no âmbito da Administração Pública Municipal, demonstrando conhecimento aprofundado da legislação aplicada à contabilidade pública, finanças públicas, planejamento e execução orçamentária.</w:t>
      </w:r>
    </w:p>
    <w:p w14:paraId="55D45E2D" w14:textId="77777777" w:rsidR="00853F51" w:rsidRPr="00853F51" w:rsidRDefault="00853F51" w:rsidP="00853F51">
      <w:pPr>
        <w:pStyle w:val="NormalWeb"/>
        <w:jc w:val="both"/>
      </w:pPr>
      <w:r w:rsidRPr="00853F51">
        <w:t>São requisitos essenciais da contratação:</w:t>
      </w:r>
    </w:p>
    <w:p w14:paraId="4F2DB4E5" w14:textId="77777777" w:rsidR="00853F51" w:rsidRPr="00853F51" w:rsidRDefault="00853F51" w:rsidP="00853F51">
      <w:pPr>
        <w:pStyle w:val="NormalWeb"/>
        <w:jc w:val="both"/>
      </w:pPr>
      <w:r w:rsidRPr="00853F51">
        <w:t xml:space="preserve">I – </w:t>
      </w:r>
      <w:r w:rsidRPr="00853F51">
        <w:rPr>
          <w:rStyle w:val="Forte"/>
          <w:b w:val="0"/>
        </w:rPr>
        <w:t>Qualificação técnica comprovada</w:t>
      </w:r>
      <w:r w:rsidRPr="00853F51">
        <w:t>, mediante apresentação de atestados de capacidade técnica emitidos por pessoas jurídicas de direito público ou privado, que comprovem a execução satisfatória de serviços de assessoria e consultoria contábil, financeira, orçamentária e operacional em entes públicos;</w:t>
      </w:r>
    </w:p>
    <w:p w14:paraId="27819926" w14:textId="77777777" w:rsidR="00853F51" w:rsidRPr="00853F51" w:rsidRDefault="00853F51" w:rsidP="00853F51">
      <w:pPr>
        <w:pStyle w:val="NormalWeb"/>
        <w:jc w:val="both"/>
      </w:pPr>
      <w:r w:rsidRPr="00853F51">
        <w:t xml:space="preserve">II – </w:t>
      </w:r>
      <w:r w:rsidRPr="00853F51">
        <w:rPr>
          <w:rStyle w:val="Forte"/>
          <w:b w:val="0"/>
        </w:rPr>
        <w:t>Equipe técnica especializada</w:t>
      </w:r>
      <w:r w:rsidRPr="00853F51">
        <w:rPr>
          <w:b/>
        </w:rPr>
        <w:t>,</w:t>
      </w:r>
      <w:r w:rsidRPr="00853F51">
        <w:t xml:space="preserve"> composta por profissionais legalmente habilitados, com formação compatível com as áreas de atuação do objeto, incluindo profissional com registro </w:t>
      </w:r>
      <w:r w:rsidRPr="00853F51">
        <w:lastRenderedPageBreak/>
        <w:t>regular no Conselho Regional de Contabilidade – CRC, responsável técnico pelos serviços prestados;</w:t>
      </w:r>
    </w:p>
    <w:p w14:paraId="31DD061F" w14:textId="77777777" w:rsidR="00853F51" w:rsidRPr="00853F51" w:rsidRDefault="00853F51" w:rsidP="00853F51">
      <w:pPr>
        <w:pStyle w:val="NormalWeb"/>
        <w:jc w:val="both"/>
      </w:pPr>
      <w:r w:rsidRPr="00853F51">
        <w:t xml:space="preserve">III – </w:t>
      </w:r>
      <w:r w:rsidRPr="00853F51">
        <w:rPr>
          <w:rStyle w:val="Forte"/>
          <w:b w:val="0"/>
        </w:rPr>
        <w:t>Domínio da legislação vigente</w:t>
      </w:r>
      <w:r w:rsidRPr="00853F51">
        <w:t>, especialmente das normas emanadas pelo Tribunal de Contas do Estado do Rio Grande do Norte – TCE/RN, Secretaria do Tesouro Nacional – STN, Lei de Responsabilidade Fiscal, normas brasileiras de contabilidade aplicadas ao setor público – NBCASP, bem como demais dispositivos legais e regulamentares pertinentes;</w:t>
      </w:r>
    </w:p>
    <w:p w14:paraId="07409966" w14:textId="77777777" w:rsidR="00853F51" w:rsidRPr="00853F51" w:rsidRDefault="00853F51" w:rsidP="00853F51">
      <w:pPr>
        <w:pStyle w:val="NormalWeb"/>
        <w:jc w:val="both"/>
      </w:pPr>
      <w:r w:rsidRPr="00853F51">
        <w:t xml:space="preserve">IV – </w:t>
      </w:r>
      <w:r w:rsidRPr="00853F51">
        <w:rPr>
          <w:rStyle w:val="Forte"/>
          <w:b w:val="0"/>
        </w:rPr>
        <w:t>Capacidade de acompanhamento contínuo</w:t>
      </w:r>
      <w:r w:rsidRPr="00853F51">
        <w:t>, com prestação de assessoria técnica permanente, incluindo orientações presenciais e/ou remotas, conforme a necessidade da Administração, garantindo suporte tempestivo às demandas contábeis, financeiras, orçamentárias e operacionais do Município;</w:t>
      </w:r>
    </w:p>
    <w:p w14:paraId="54499221" w14:textId="77777777" w:rsidR="00853F51" w:rsidRPr="00853F51" w:rsidRDefault="00853F51" w:rsidP="00853F51">
      <w:pPr>
        <w:pStyle w:val="NormalWeb"/>
        <w:jc w:val="both"/>
      </w:pPr>
      <w:r w:rsidRPr="00853F51">
        <w:t xml:space="preserve">V – </w:t>
      </w:r>
      <w:r w:rsidRPr="00853F51">
        <w:rPr>
          <w:rStyle w:val="Forte"/>
          <w:b w:val="0"/>
        </w:rPr>
        <w:t>Suporte técnico na elaboração, conferência e envio de informações obrigatórias</w:t>
      </w:r>
      <w:r w:rsidRPr="00853F51">
        <w:t>, relatórios e demonstrativos exigidos pelos órgãos de controle, sistemas oficiais e plataformas governamentais, assegurando a fidedignidade, consistência e tempestividade dos dados;</w:t>
      </w:r>
    </w:p>
    <w:p w14:paraId="2577DF0C" w14:textId="77777777" w:rsidR="00853F51" w:rsidRPr="00853F51" w:rsidRDefault="00853F51" w:rsidP="00853F51">
      <w:pPr>
        <w:pStyle w:val="NormalWeb"/>
        <w:jc w:val="both"/>
      </w:pPr>
      <w:r w:rsidRPr="00853F51">
        <w:t xml:space="preserve">VI – </w:t>
      </w:r>
      <w:r w:rsidRPr="00853F51">
        <w:rPr>
          <w:rStyle w:val="Forte"/>
          <w:b w:val="0"/>
        </w:rPr>
        <w:t>Atuação preventiva e corretiva</w:t>
      </w:r>
      <w:r w:rsidRPr="00853F51">
        <w:t>, com identificação de riscos, inconsistências ou impropriedades técnicas, propondo medidas corretivas e orientações que contribuam para a melhoria contínua da gestão administrativa e financeira municipal;</w:t>
      </w:r>
    </w:p>
    <w:p w14:paraId="02B487C9" w14:textId="77777777" w:rsidR="00853F51" w:rsidRPr="00853F51" w:rsidRDefault="00853F51" w:rsidP="00853F51">
      <w:pPr>
        <w:pStyle w:val="NormalWeb"/>
        <w:jc w:val="both"/>
      </w:pPr>
      <w:r w:rsidRPr="00853F51">
        <w:t xml:space="preserve">VII – </w:t>
      </w:r>
      <w:r w:rsidRPr="00853F51">
        <w:rPr>
          <w:rStyle w:val="Forte"/>
          <w:b w:val="0"/>
        </w:rPr>
        <w:t>Disponibilidade para orientação técnica aos gestores e servidores</w:t>
      </w:r>
      <w:r w:rsidRPr="00853F51">
        <w:rPr>
          <w:b/>
        </w:rPr>
        <w:t xml:space="preserve">, </w:t>
      </w:r>
      <w:r w:rsidRPr="00853F51">
        <w:t>inclusive quanto à interpretação de normas, procedimentos administrativos, planejamento orçamentário e execução financeira;</w:t>
      </w:r>
    </w:p>
    <w:p w14:paraId="62C9D4E0" w14:textId="77777777" w:rsidR="00853F51" w:rsidRPr="00853F51" w:rsidRDefault="00853F51" w:rsidP="00853F51">
      <w:pPr>
        <w:pStyle w:val="NormalWeb"/>
        <w:jc w:val="both"/>
      </w:pPr>
      <w:r w:rsidRPr="00853F51">
        <w:t xml:space="preserve">VIII – </w:t>
      </w:r>
      <w:r w:rsidRPr="00853F51">
        <w:rPr>
          <w:rStyle w:val="Forte"/>
          <w:b w:val="0"/>
        </w:rPr>
        <w:t>Observância às normas de sigilo e confidencialidade</w:t>
      </w:r>
      <w:r w:rsidRPr="00853F51">
        <w:t>, garantindo a proteção das informações institucionais, contábeis, financeiras e administrativas às quais tiver acesso em razão da execução contratual;</w:t>
      </w:r>
    </w:p>
    <w:p w14:paraId="73F891AE" w14:textId="77777777" w:rsidR="00853F51" w:rsidRPr="00853F51" w:rsidRDefault="00853F51" w:rsidP="00853F51">
      <w:pPr>
        <w:pStyle w:val="NormalWeb"/>
        <w:jc w:val="both"/>
      </w:pPr>
      <w:r w:rsidRPr="00853F51">
        <w:t xml:space="preserve">IX – </w:t>
      </w:r>
      <w:r w:rsidRPr="00853F51">
        <w:rPr>
          <w:rStyle w:val="Forte"/>
          <w:b w:val="0"/>
        </w:rPr>
        <w:t>Conformidade com a Lei nº 14.133/2021</w:t>
      </w:r>
      <w:r w:rsidRPr="00853F51">
        <w:t>, bem como com as demais normas aplicáveis às contratações públicas, inclusive quanto às condições de execução, fiscalização, pagamento e responsabilização contratual;</w:t>
      </w:r>
    </w:p>
    <w:p w14:paraId="21F9BE2B" w14:textId="77777777" w:rsidR="00853F51" w:rsidRPr="00853F51" w:rsidRDefault="00853F51" w:rsidP="00853F51">
      <w:pPr>
        <w:pStyle w:val="NormalWeb"/>
        <w:jc w:val="both"/>
      </w:pPr>
      <w:r w:rsidRPr="00853F51">
        <w:t xml:space="preserve">X – </w:t>
      </w:r>
      <w:r w:rsidRPr="00853F51">
        <w:rPr>
          <w:rStyle w:val="Forte"/>
          <w:b w:val="0"/>
        </w:rPr>
        <w:t>Capacidade operacional compatível com a complexidade do objeto</w:t>
      </w:r>
      <w:r w:rsidRPr="00853F51">
        <w:rPr>
          <w:b/>
        </w:rPr>
        <w:t>,</w:t>
      </w:r>
      <w:r w:rsidRPr="00853F51">
        <w:t xml:space="preserve"> demonstrando estrutura administrativa e tecnológica adequada à execução eficiente e contínua dos serviços contratados.</w:t>
      </w:r>
    </w:p>
    <w:p w14:paraId="05013823" w14:textId="77777777" w:rsidR="00853F51" w:rsidRDefault="00853F51" w:rsidP="00853F51">
      <w:pPr>
        <w:pStyle w:val="NormalWeb"/>
        <w:ind w:firstLine="708"/>
        <w:jc w:val="both"/>
      </w:pPr>
      <w:r w:rsidRPr="00853F51">
        <w:t>Dessa forma, os requisitos estabelecidos visam assegurar que a contratação resulte em serviços de elevada qualidade técnica, promovendo a regularidade fiscal, a segurança jurídica dos atos administrativos e o fortalecimento da governança pública municipal.</w:t>
      </w:r>
    </w:p>
    <w:p w14:paraId="3913D17B" w14:textId="77777777" w:rsidR="00853F51" w:rsidRDefault="00853F51" w:rsidP="00853F51">
      <w:pPr>
        <w:pStyle w:val="NormalWeb"/>
        <w:ind w:firstLine="708"/>
        <w:jc w:val="both"/>
      </w:pPr>
    </w:p>
    <w:p w14:paraId="48581E5F" w14:textId="77777777" w:rsidR="00853F51" w:rsidRPr="00853F51" w:rsidRDefault="00853F51" w:rsidP="00853F51">
      <w:pPr>
        <w:pStyle w:val="NormalWeb"/>
        <w:ind w:firstLine="708"/>
        <w:jc w:val="both"/>
      </w:pPr>
    </w:p>
    <w:p w14:paraId="63E25C3B" w14:textId="1AD35941" w:rsidR="00563B5B" w:rsidRPr="00476C8D" w:rsidRDefault="00853F51" w:rsidP="00853F51">
      <w:pPr>
        <w:shd w:val="clear" w:color="auto" w:fill="C2D69B" w:themeFill="accent3" w:themeFillTint="99"/>
        <w:spacing w:line="276" w:lineRule="auto"/>
        <w:jc w:val="both"/>
        <w:rPr>
          <w:b/>
          <w:sz w:val="22"/>
          <w:szCs w:val="22"/>
        </w:rPr>
      </w:pPr>
      <w:r w:rsidRPr="00476C8D">
        <w:rPr>
          <w:b/>
          <w:sz w:val="22"/>
          <w:szCs w:val="22"/>
        </w:rPr>
        <w:lastRenderedPageBreak/>
        <w:t xml:space="preserve"> </w:t>
      </w:r>
      <w:r w:rsidR="00563B5B" w:rsidRPr="00476C8D">
        <w:rPr>
          <w:b/>
          <w:sz w:val="22"/>
          <w:szCs w:val="22"/>
        </w:rPr>
        <w:t xml:space="preserve">6. </w:t>
      </w:r>
      <w:r w:rsidR="00563B5B" w:rsidRPr="00563B5B">
        <w:rPr>
          <w:b/>
          <w:sz w:val="22"/>
          <w:szCs w:val="22"/>
        </w:rPr>
        <w:t>LEVANTAMENTO DE MERCADO</w:t>
      </w:r>
      <w:r w:rsidR="00563B5B" w:rsidRPr="00476C8D">
        <w:rPr>
          <w:b/>
          <w:sz w:val="22"/>
          <w:szCs w:val="22"/>
        </w:rPr>
        <w:t>:</w:t>
      </w:r>
    </w:p>
    <w:p w14:paraId="7DE55D41" w14:textId="77777777" w:rsidR="00FE7B24" w:rsidRPr="00FE7B24" w:rsidRDefault="00FE7B24" w:rsidP="00FE7B24">
      <w:pPr>
        <w:spacing w:before="100" w:beforeAutospacing="1" w:after="100" w:afterAutospacing="1"/>
        <w:ind w:firstLine="708"/>
        <w:jc w:val="both"/>
        <w:rPr>
          <w:rFonts w:eastAsia="Times New Roman"/>
        </w:rPr>
      </w:pPr>
      <w:r w:rsidRPr="00FE7B24">
        <w:rPr>
          <w:rFonts w:eastAsia="Times New Roman"/>
        </w:rPr>
        <w:t xml:space="preserve">Em atendimento ao disposto na </w:t>
      </w:r>
      <w:r w:rsidRPr="00FE7B24">
        <w:rPr>
          <w:rFonts w:eastAsia="Times New Roman"/>
          <w:bCs/>
        </w:rPr>
        <w:t>Lei nº 14.133/2021</w:t>
      </w:r>
      <w:r w:rsidRPr="00FE7B24">
        <w:rPr>
          <w:rFonts w:eastAsia="Times New Roman"/>
        </w:rPr>
        <w:t>, foi realizado levantamento de mercado com a finalidade de identificar as soluções disponíveis capazes de atender às necessidades da Prefeitura Municipal de Francisco Dantas/RN quanto à prestação de serviços de assessoria e consultoria nas áreas contábil, financeira, orçamentária e operacional.</w:t>
      </w:r>
    </w:p>
    <w:p w14:paraId="6337773B" w14:textId="77777777" w:rsidR="00FE7B24" w:rsidRPr="00FE7B24" w:rsidRDefault="00FE7B24" w:rsidP="00FE7B24">
      <w:pPr>
        <w:spacing w:before="100" w:beforeAutospacing="1" w:after="100" w:afterAutospacing="1"/>
        <w:ind w:firstLine="708"/>
        <w:jc w:val="both"/>
        <w:rPr>
          <w:rFonts w:eastAsia="Times New Roman"/>
        </w:rPr>
      </w:pPr>
      <w:r w:rsidRPr="00FE7B24">
        <w:rPr>
          <w:rFonts w:eastAsia="Times New Roman"/>
        </w:rPr>
        <w:t>O levantamento considerou a análise das alternativas existentes no mercado, incluindo a contratação de empresa especializada, a utilização de recursos próprios da Administração e outras soluções possíveis, avaliando-se aspectos como viabilidade técnica, capacidade operacional, conformidade legal e economicidade.</w:t>
      </w:r>
    </w:p>
    <w:p w14:paraId="61E5EC92" w14:textId="77777777" w:rsidR="00FE7B24" w:rsidRPr="00FE7B24" w:rsidRDefault="00FE7B24" w:rsidP="00FE7B24">
      <w:pPr>
        <w:spacing w:before="100" w:beforeAutospacing="1" w:after="100" w:afterAutospacing="1"/>
        <w:ind w:firstLine="708"/>
        <w:jc w:val="both"/>
        <w:rPr>
          <w:rFonts w:eastAsia="Times New Roman"/>
        </w:rPr>
      </w:pPr>
      <w:r w:rsidRPr="00FE7B24">
        <w:rPr>
          <w:rFonts w:eastAsia="Times New Roman"/>
        </w:rPr>
        <w:t xml:space="preserve">Verificou-se que a execução dos serviços por meio de </w:t>
      </w:r>
      <w:r w:rsidRPr="00FE7B24">
        <w:rPr>
          <w:rFonts w:eastAsia="Times New Roman"/>
          <w:bCs/>
        </w:rPr>
        <w:t>recursos próprios</w:t>
      </w:r>
      <w:r w:rsidRPr="00FE7B24">
        <w:rPr>
          <w:rFonts w:eastAsia="Times New Roman"/>
        </w:rPr>
        <w:t xml:space="preserve"> mostra-se inviável, em razão da insuficiência de equipe técnica especializada, da complexidade das demandas e da necessidade de atualização contínua frente às constantes alterações normativas emanadas do Tribunal de Contas do Estado do Rio Grande do Norte – TCE/RN e da Secretaria do Tesouro Nacional – STN.</w:t>
      </w:r>
    </w:p>
    <w:p w14:paraId="4CB18A95" w14:textId="77777777" w:rsidR="00FE7B24" w:rsidRPr="00FE7B24" w:rsidRDefault="00FE7B24" w:rsidP="00FE7B24">
      <w:pPr>
        <w:spacing w:before="100" w:beforeAutospacing="1" w:after="100" w:afterAutospacing="1"/>
        <w:ind w:firstLine="708"/>
        <w:jc w:val="both"/>
        <w:rPr>
          <w:rFonts w:eastAsia="Times New Roman"/>
        </w:rPr>
      </w:pPr>
      <w:r w:rsidRPr="00FE7B24">
        <w:rPr>
          <w:rFonts w:eastAsia="Times New Roman"/>
        </w:rPr>
        <w:t xml:space="preserve">A alternativa de contratação de </w:t>
      </w:r>
      <w:r w:rsidRPr="00FE7B24">
        <w:rPr>
          <w:rFonts w:eastAsia="Times New Roman"/>
          <w:bCs/>
        </w:rPr>
        <w:t>profissionais isolados</w:t>
      </w:r>
      <w:r w:rsidRPr="00FE7B24">
        <w:rPr>
          <w:rFonts w:eastAsia="Times New Roman"/>
        </w:rPr>
        <w:t xml:space="preserve"> ou soluções fragmentadas também se revelou inadequada, tendo em vista a natureza integrada e continuada dos serviços, que exige padronização de procedimentos, uniformidade de orientações técnicas e responsabilidade centralizada, sob pena de comprometer a eficiência e a segurança jurídica da gestão administrativa.</w:t>
      </w:r>
    </w:p>
    <w:p w14:paraId="521E6566" w14:textId="77777777" w:rsidR="00FE7B24" w:rsidRPr="00FE7B24" w:rsidRDefault="00FE7B24" w:rsidP="00FE7B24">
      <w:pPr>
        <w:spacing w:before="100" w:beforeAutospacing="1" w:after="100" w:afterAutospacing="1"/>
        <w:ind w:firstLine="708"/>
        <w:jc w:val="both"/>
        <w:rPr>
          <w:rFonts w:eastAsia="Times New Roman"/>
        </w:rPr>
      </w:pPr>
      <w:r w:rsidRPr="00FE7B24">
        <w:rPr>
          <w:rFonts w:eastAsia="Times New Roman"/>
        </w:rPr>
        <w:t xml:space="preserve">Dessa forma, concluiu-se que a </w:t>
      </w:r>
      <w:r w:rsidRPr="00FE7B24">
        <w:rPr>
          <w:rFonts w:eastAsia="Times New Roman"/>
          <w:bCs/>
        </w:rPr>
        <w:t>contratação de empresa especializada em assessoria e consultoria técnica continuada</w:t>
      </w:r>
      <w:r w:rsidRPr="00FE7B24">
        <w:rPr>
          <w:rFonts w:eastAsia="Times New Roman"/>
        </w:rPr>
        <w:t xml:space="preserve"> constitui a solução mais adequada e vantajosa para a Administração Pública, por assegurar atendimento permanente, equipe qualificada, atualização normativa constante e suporte técnico integrado, atendendo plenamente às exigências legais e às necessidades operacionais do Município.</w:t>
      </w:r>
    </w:p>
    <w:p w14:paraId="632B4B69" w14:textId="3961BA47" w:rsidR="00173195" w:rsidRPr="00FE7B24" w:rsidRDefault="00FE7B24" w:rsidP="00FE7B24">
      <w:pPr>
        <w:spacing w:before="100" w:beforeAutospacing="1" w:after="100" w:afterAutospacing="1"/>
        <w:ind w:firstLine="708"/>
        <w:jc w:val="both"/>
        <w:rPr>
          <w:rFonts w:eastAsia="Times New Roman"/>
        </w:rPr>
      </w:pPr>
      <w:r w:rsidRPr="00FE7B24">
        <w:rPr>
          <w:rFonts w:eastAsia="Times New Roman"/>
        </w:rPr>
        <w:t xml:space="preserve">O levantamento de mercado evidenciou, ainda, a existência de </w:t>
      </w:r>
      <w:r w:rsidRPr="00FE7B24">
        <w:rPr>
          <w:rFonts w:eastAsia="Times New Roman"/>
          <w:bCs/>
        </w:rPr>
        <w:t>empresas aptas a prestar os serviços</w:t>
      </w:r>
      <w:r w:rsidRPr="00FE7B24">
        <w:rPr>
          <w:rFonts w:eastAsia="Times New Roman"/>
        </w:rPr>
        <w:t xml:space="preserve"> pretendidos, com experiência na Administração Pública municipal, o que demonstra a viabilidade da contratação e a competitividade do mercado, em observância aos princípios da eficiência, economicidade e interesse público.</w:t>
      </w:r>
    </w:p>
    <w:p w14:paraId="73A1FBE8" w14:textId="3F8C5693" w:rsidR="00D910D0" w:rsidRPr="00476C8D" w:rsidRDefault="00636655" w:rsidP="00D910D0">
      <w:pPr>
        <w:shd w:val="clear" w:color="auto" w:fill="C2D69B" w:themeFill="accent3" w:themeFillTint="99"/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7</w:t>
      </w:r>
      <w:r w:rsidR="00D910D0" w:rsidRPr="00476C8D">
        <w:rPr>
          <w:b/>
          <w:sz w:val="22"/>
          <w:szCs w:val="22"/>
        </w:rPr>
        <w:t>. DESCRIÇÃO DA SOLUÇÃO COMO UM TODO:</w:t>
      </w:r>
    </w:p>
    <w:p w14:paraId="3CBCF798" w14:textId="77777777" w:rsidR="00853F51" w:rsidRPr="00853F51" w:rsidRDefault="00E03CB6" w:rsidP="00853F51">
      <w:pPr>
        <w:pStyle w:val="NormalWeb"/>
        <w:jc w:val="both"/>
      </w:pPr>
      <w:r w:rsidRPr="00563B5B">
        <w:rPr>
          <w:rFonts w:eastAsiaTheme="minorHAnsi"/>
          <w:sz w:val="20"/>
          <w:szCs w:val="20"/>
          <w:lang w:eastAsia="en-US"/>
        </w:rPr>
        <w:t xml:space="preserve"> </w:t>
      </w:r>
      <w:r w:rsidR="00664290">
        <w:rPr>
          <w:rFonts w:eastAsiaTheme="minorHAnsi"/>
          <w:sz w:val="20"/>
          <w:szCs w:val="20"/>
          <w:lang w:eastAsia="en-US"/>
        </w:rPr>
        <w:tab/>
      </w:r>
      <w:r w:rsidR="00853F51" w:rsidRPr="00853F51">
        <w:t xml:space="preserve">A solução proposta consiste na </w:t>
      </w:r>
      <w:r w:rsidR="00853F51" w:rsidRPr="00853F51">
        <w:rPr>
          <w:rStyle w:val="Forte"/>
          <w:b w:val="0"/>
        </w:rPr>
        <w:t>contratação de empresa especializada em assessoria e consultoria técnica continuada nas áreas contábil, financeira, orçamentária e operacional</w:t>
      </w:r>
      <w:r w:rsidR="00853F51" w:rsidRPr="00853F51">
        <w:t>, destinada a atender, de forma integrada e sistemática, as necessidades da Prefeitura Municipal de Francisco Dantas/RN, garantindo suporte técnico permanente às atividades administrativas essenciais e o cumprimento das normas legais e regulamentares aplicáveis à gestão pública.</w:t>
      </w:r>
    </w:p>
    <w:p w14:paraId="387356F7" w14:textId="77777777" w:rsidR="00853F51" w:rsidRPr="00853F51" w:rsidRDefault="00853F51" w:rsidP="00853F51">
      <w:pPr>
        <w:pStyle w:val="NormalWeb"/>
        <w:ind w:firstLine="708"/>
        <w:jc w:val="both"/>
      </w:pPr>
      <w:r w:rsidRPr="00853F51">
        <w:lastRenderedPageBreak/>
        <w:t xml:space="preserve">A prestação dos serviços abrangerá o acompanhamento técnico dos processos contábeis, financeiros e orçamentários do Município, compreendendo orientação, análise, revisão e validação dos procedimentos adotados pelas unidades administrativas, bem como o suporte à correta execução da legislação vigente, especialmente as </w:t>
      </w:r>
      <w:r w:rsidRPr="00853F51">
        <w:rPr>
          <w:rStyle w:val="Forte"/>
          <w:b w:val="0"/>
        </w:rPr>
        <w:t>Instruções Normativas do Tribunal de Contas do Estado do Rio Grande do Norte – TCE/RN</w:t>
      </w:r>
      <w:r w:rsidRPr="00853F51">
        <w:rPr>
          <w:b/>
        </w:rPr>
        <w:t xml:space="preserve">, </w:t>
      </w:r>
      <w:r w:rsidRPr="00853F51">
        <w:t>as normatizações da</w:t>
      </w:r>
      <w:r w:rsidRPr="00853F51">
        <w:rPr>
          <w:b/>
        </w:rPr>
        <w:t xml:space="preserve"> </w:t>
      </w:r>
      <w:r w:rsidRPr="00853F51">
        <w:rPr>
          <w:rStyle w:val="Forte"/>
          <w:b w:val="0"/>
        </w:rPr>
        <w:t>Secretaria do Tesouro Nacional – STN</w:t>
      </w:r>
      <w:r w:rsidRPr="00853F51">
        <w:t xml:space="preserve"> e demais dispositivos legais pertinentes à Administração Pública.</w:t>
      </w:r>
    </w:p>
    <w:p w14:paraId="3BDC05EA" w14:textId="77777777" w:rsidR="00853F51" w:rsidRPr="00853F51" w:rsidRDefault="00853F51" w:rsidP="00853F51">
      <w:pPr>
        <w:pStyle w:val="NormalWeb"/>
        <w:ind w:firstLine="708"/>
        <w:jc w:val="both"/>
      </w:pPr>
      <w:r w:rsidRPr="00853F51">
        <w:t>A solução contempla a atuação preventiva e corretiva, por meio de assessoramento técnico especializado, com foco na mitigação de riscos administrativos, fiscais e contábeis, na melhoria da qualidade das informações produzidas e no fortalecimento dos mecanismos de planejamento, controle e transparência da gestão municipal. Inclui-se, ainda, o apoio técnico na elaboração, acompanhamento e envio das obrigações acessórias e demonstrativos fiscais aos sistemas oficiais de controle, assegurando a regularidade das informações prestadas aos órgãos de fiscalização e à sociedade.</w:t>
      </w:r>
    </w:p>
    <w:p w14:paraId="02DBC717" w14:textId="77777777" w:rsidR="00853F51" w:rsidRPr="00853F51" w:rsidRDefault="00853F51" w:rsidP="00853F51">
      <w:pPr>
        <w:pStyle w:val="NormalWeb"/>
        <w:ind w:firstLine="708"/>
        <w:jc w:val="both"/>
      </w:pPr>
      <w:r w:rsidRPr="00853F51">
        <w:t xml:space="preserve">Os serviços serão executados de forma </w:t>
      </w:r>
      <w:r w:rsidRPr="00853F51">
        <w:rPr>
          <w:rStyle w:val="Forte"/>
          <w:b w:val="0"/>
        </w:rPr>
        <w:t>continuada</w:t>
      </w:r>
      <w:r w:rsidRPr="00853F51">
        <w:t>, podendo ocorrer de maneira presencial e/ou remota, conforme a necessidade da Administração, observando-se critérios de eficiência, tempestividade e qualidade técnica. A empresa contratada deverá disponibilizar equipe qualificada, com conhecimento técnico atualizado, capaz de prestar orientações, emitir pareceres, esclarecer dúvidas e auxiliar a gestão municipal na tomada de decisões estratégicas relacionadas à área contábil, financeira e orçamentária.</w:t>
      </w:r>
    </w:p>
    <w:p w14:paraId="4471721B" w14:textId="77777777" w:rsidR="00853F51" w:rsidRPr="00853F51" w:rsidRDefault="00853F51" w:rsidP="00853F51">
      <w:pPr>
        <w:pStyle w:val="NormalWeb"/>
        <w:ind w:firstLine="708"/>
        <w:jc w:val="both"/>
      </w:pPr>
      <w:r w:rsidRPr="00853F51">
        <w:t xml:space="preserve">Como resultado esperado, a solução proporcionará maior segurança técnica e jurídica aos atos administrativos, redução de inconsistências e falhas formais, fortalecimento da governança pública e melhoria da eficiência na aplicação dos recursos públicos, em estrita observância aos princípios da </w:t>
      </w:r>
      <w:r w:rsidRPr="00853F51">
        <w:rPr>
          <w:rStyle w:val="Forte"/>
          <w:b w:val="0"/>
        </w:rPr>
        <w:t>legalidade, eficiência, economicidade, transparência, planejamento e responsabilidade fiscal</w:t>
      </w:r>
      <w:r w:rsidRPr="00853F51">
        <w:rPr>
          <w:b/>
        </w:rPr>
        <w:t>,</w:t>
      </w:r>
      <w:r w:rsidRPr="00853F51">
        <w:t xml:space="preserve"> contribuindo de forma efetiva para o regular funcionamento da Administração Municipal e para o atendimento das finalidades públicas.</w:t>
      </w:r>
    </w:p>
    <w:p w14:paraId="0C62F102" w14:textId="4AC48B67" w:rsidR="00944F9F" w:rsidRPr="004211C8" w:rsidRDefault="00636655" w:rsidP="004211C8">
      <w:pPr>
        <w:shd w:val="clear" w:color="auto" w:fill="C2D69B" w:themeFill="accent3" w:themeFillTint="99"/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8</w:t>
      </w:r>
      <w:r w:rsidR="00D910D0" w:rsidRPr="00476C8D">
        <w:rPr>
          <w:b/>
          <w:sz w:val="22"/>
          <w:szCs w:val="22"/>
        </w:rPr>
        <w:t>. ESTIMATIVA DAS QUANTIDADES A SEREM CONTRATADAS:</w:t>
      </w:r>
    </w:p>
    <w:p w14:paraId="06345755" w14:textId="0222B365" w:rsidR="00984289" w:rsidRPr="00CB30D5" w:rsidRDefault="00D910D0" w:rsidP="00CB30D5">
      <w:pPr>
        <w:spacing w:after="198" w:line="276" w:lineRule="auto"/>
        <w:ind w:left="-5" w:firstLine="713"/>
        <w:jc w:val="both"/>
        <w:rPr>
          <w:sz w:val="21"/>
          <w:szCs w:val="21"/>
        </w:rPr>
      </w:pPr>
      <w:r w:rsidRPr="00CB30D5">
        <w:rPr>
          <w:sz w:val="21"/>
          <w:szCs w:val="21"/>
        </w:rPr>
        <w:t xml:space="preserve">A Inexigibilidade deverá ser conforme a tabelas constantes do Documento de Formalização de Demanda apresentado em compilado realizado pela Secretaria Municipal de </w:t>
      </w:r>
      <w:r w:rsidR="00CC68D1">
        <w:rPr>
          <w:sz w:val="21"/>
          <w:szCs w:val="21"/>
        </w:rPr>
        <w:t xml:space="preserve">Finanças. </w:t>
      </w:r>
    </w:p>
    <w:tbl>
      <w:tblPr>
        <w:tblW w:w="104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084"/>
        <w:gridCol w:w="1516"/>
        <w:gridCol w:w="1389"/>
        <w:gridCol w:w="1516"/>
        <w:gridCol w:w="1896"/>
      </w:tblGrid>
      <w:tr w:rsidR="00036744" w:rsidRPr="00CC407E" w14:paraId="73B8EA52" w14:textId="77777777" w:rsidTr="0008714D">
        <w:trPr>
          <w:trHeight w:val="28"/>
          <w:jc w:val="center"/>
        </w:trPr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 w:themeFill="text1"/>
            <w:vAlign w:val="center"/>
            <w:hideMark/>
          </w:tcPr>
          <w:p w14:paraId="09252E12" w14:textId="77777777" w:rsidR="00036744" w:rsidRPr="004460C7" w:rsidRDefault="00036744" w:rsidP="00E55943">
            <w:pPr>
              <w:widowControl w:val="0"/>
              <w:suppressAutoHyphens/>
              <w:spacing w:line="276" w:lineRule="auto"/>
              <w:jc w:val="center"/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</w:pPr>
            <w:r w:rsidRPr="004460C7"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  <w:t>ESPECIFICAÇÃO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 w:themeFill="text1"/>
            <w:vAlign w:val="center"/>
            <w:hideMark/>
          </w:tcPr>
          <w:p w14:paraId="72651498" w14:textId="77777777" w:rsidR="00036744" w:rsidRPr="00CC407E" w:rsidRDefault="00036744" w:rsidP="00E55943">
            <w:pPr>
              <w:widowControl w:val="0"/>
              <w:suppressAutoHyphens/>
              <w:spacing w:line="276" w:lineRule="auto"/>
              <w:jc w:val="center"/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</w:pPr>
            <w:r w:rsidRPr="00CC407E"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  <w:t>UNID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 w:themeFill="text1"/>
            <w:vAlign w:val="center"/>
          </w:tcPr>
          <w:p w14:paraId="2AD403EE" w14:textId="77777777" w:rsidR="00036744" w:rsidRPr="00CC407E" w:rsidRDefault="00036744" w:rsidP="00E55943">
            <w:pPr>
              <w:widowControl w:val="0"/>
              <w:suppressAutoHyphens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  <w:t>QUANTIDADE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 w:themeFill="text1"/>
            <w:vAlign w:val="center"/>
          </w:tcPr>
          <w:p w14:paraId="22A78CEA" w14:textId="77777777" w:rsidR="00036744" w:rsidRPr="00CC407E" w:rsidRDefault="00036744" w:rsidP="00E55943">
            <w:pPr>
              <w:widowControl w:val="0"/>
              <w:suppressAutoHyphens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CC407E"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  <w:t xml:space="preserve">VR </w:t>
            </w:r>
            <w:r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  <w:t>UNITÁRIO</w:t>
            </w: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 w:themeFill="text1"/>
          </w:tcPr>
          <w:p w14:paraId="10D5C37A" w14:textId="2FA9BF15" w:rsidR="00664290" w:rsidRPr="00CC407E" w:rsidRDefault="009B218E" w:rsidP="00E55943">
            <w:pPr>
              <w:widowControl w:val="0"/>
              <w:suppressAutoHyphens/>
              <w:spacing w:line="276" w:lineRule="auto"/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  <w:t>VALOR TOTAL</w:t>
            </w:r>
          </w:p>
        </w:tc>
      </w:tr>
      <w:tr w:rsidR="00036744" w:rsidRPr="00120BCA" w14:paraId="0601533E" w14:textId="77777777" w:rsidTr="00944F9F">
        <w:trPr>
          <w:trHeight w:val="1262"/>
          <w:jc w:val="center"/>
        </w:trPr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1222D" w14:textId="5196694C" w:rsidR="00036744" w:rsidRPr="004460C7" w:rsidRDefault="00853F51" w:rsidP="00CC68D1">
            <w:pPr>
              <w:jc w:val="both"/>
              <w:rPr>
                <w:sz w:val="20"/>
                <w:szCs w:val="20"/>
              </w:rPr>
            </w:pPr>
            <w:r w:rsidRPr="004460C7">
              <w:rPr>
                <w:rFonts w:eastAsia="Arial"/>
                <w:sz w:val="20"/>
                <w:szCs w:val="20"/>
              </w:rPr>
              <w:t>Contratação de uma empresa especializada em assessoria, consultoria na área contábil, financeira, orçamentária e operacional, para atuar na Prefeitura Municipal de Francisco Dantas, visando atender as finalidades da Administração, objetivando o atendimento às disposições contidas nas instruções Normativas do TCE-RN, bem como as normatizações emanadas pela secretaria do Tesouro Nacional-STN.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48CB7" w14:textId="5FD5F758" w:rsidR="00036744" w:rsidRPr="00CB30D5" w:rsidRDefault="009B218E" w:rsidP="00392231">
            <w:pPr>
              <w:widowControl w:val="0"/>
              <w:suppressAutoHyphens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MÊS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C63DA3" w14:textId="77777777" w:rsidR="0008714D" w:rsidRDefault="0008714D" w:rsidP="00392231">
            <w:pPr>
              <w:widowControl w:val="0"/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  <w:p w14:paraId="57371941" w14:textId="20FB8DA4" w:rsidR="00036744" w:rsidRPr="00CB30D5" w:rsidRDefault="00CC68D1" w:rsidP="00392231">
            <w:pPr>
              <w:widowControl w:val="0"/>
              <w:suppressAutoHyphens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CF456" w14:textId="77777777" w:rsidR="0008714D" w:rsidRDefault="0008714D" w:rsidP="00392231">
            <w:pPr>
              <w:widowControl w:val="0"/>
              <w:suppressAutoHyphens/>
              <w:jc w:val="center"/>
              <w:rPr>
                <w:color w:val="000000"/>
                <w:sz w:val="18"/>
                <w:szCs w:val="18"/>
              </w:rPr>
            </w:pPr>
          </w:p>
          <w:p w14:paraId="77D0A51B" w14:textId="008025F5" w:rsidR="00036744" w:rsidRPr="00CB30D5" w:rsidRDefault="00036744" w:rsidP="00392231">
            <w:pPr>
              <w:widowControl w:val="0"/>
              <w:suppressAutoHyphens/>
              <w:jc w:val="center"/>
              <w:rPr>
                <w:color w:val="000000"/>
                <w:sz w:val="18"/>
                <w:szCs w:val="18"/>
              </w:rPr>
            </w:pPr>
            <w:r w:rsidRPr="00CB30D5">
              <w:rPr>
                <w:color w:val="000000"/>
                <w:sz w:val="18"/>
                <w:szCs w:val="18"/>
              </w:rPr>
              <w:t>R$</w:t>
            </w:r>
            <w:r w:rsidR="00853F51">
              <w:rPr>
                <w:color w:val="000000"/>
                <w:sz w:val="18"/>
                <w:szCs w:val="18"/>
              </w:rPr>
              <w:t xml:space="preserve"> 12</w:t>
            </w:r>
            <w:r w:rsidR="00CC68D1">
              <w:rPr>
                <w:color w:val="000000"/>
                <w:sz w:val="18"/>
                <w:szCs w:val="18"/>
              </w:rPr>
              <w:t>.000,00</w:t>
            </w: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56AC0" w14:textId="77777777" w:rsidR="0008714D" w:rsidRDefault="0008714D" w:rsidP="00392231">
            <w:pPr>
              <w:jc w:val="center"/>
              <w:rPr>
                <w:color w:val="000000"/>
                <w:sz w:val="18"/>
                <w:szCs w:val="18"/>
              </w:rPr>
            </w:pPr>
          </w:p>
          <w:p w14:paraId="1CC4A760" w14:textId="77777777" w:rsidR="00032390" w:rsidRDefault="00032390" w:rsidP="00392231">
            <w:pPr>
              <w:jc w:val="center"/>
              <w:rPr>
                <w:color w:val="000000"/>
                <w:sz w:val="18"/>
                <w:szCs w:val="18"/>
              </w:rPr>
            </w:pPr>
          </w:p>
          <w:p w14:paraId="3F55CAF1" w14:textId="77777777" w:rsidR="00032390" w:rsidRDefault="00032390" w:rsidP="00392231">
            <w:pPr>
              <w:jc w:val="center"/>
              <w:rPr>
                <w:color w:val="000000"/>
                <w:sz w:val="18"/>
                <w:szCs w:val="18"/>
              </w:rPr>
            </w:pPr>
          </w:p>
          <w:p w14:paraId="2E7ECE06" w14:textId="77777777" w:rsidR="009B218E" w:rsidRDefault="009B218E" w:rsidP="00392231">
            <w:pPr>
              <w:jc w:val="center"/>
              <w:rPr>
                <w:color w:val="000000"/>
                <w:sz w:val="18"/>
                <w:szCs w:val="18"/>
              </w:rPr>
            </w:pPr>
          </w:p>
          <w:p w14:paraId="2CCD9B0C" w14:textId="77777777" w:rsidR="00392231" w:rsidRDefault="00392231" w:rsidP="00392231">
            <w:pPr>
              <w:jc w:val="center"/>
              <w:rPr>
                <w:color w:val="000000"/>
                <w:sz w:val="18"/>
                <w:szCs w:val="18"/>
              </w:rPr>
            </w:pPr>
          </w:p>
          <w:p w14:paraId="5765E9A2" w14:textId="77777777" w:rsidR="004460C7" w:rsidRDefault="004460C7" w:rsidP="004460C7">
            <w:pPr>
              <w:rPr>
                <w:color w:val="000000"/>
                <w:sz w:val="18"/>
                <w:szCs w:val="18"/>
              </w:rPr>
            </w:pPr>
          </w:p>
          <w:p w14:paraId="04608600" w14:textId="751C3D3B" w:rsidR="00036744" w:rsidRPr="00120BCA" w:rsidRDefault="00036744" w:rsidP="004460C7">
            <w:pPr>
              <w:rPr>
                <w:sz w:val="18"/>
                <w:szCs w:val="18"/>
              </w:rPr>
            </w:pPr>
            <w:r w:rsidRPr="00CB30D5">
              <w:rPr>
                <w:color w:val="000000"/>
                <w:sz w:val="18"/>
                <w:szCs w:val="18"/>
              </w:rPr>
              <w:t>R$</w:t>
            </w:r>
            <w:r w:rsidR="00032390">
              <w:rPr>
                <w:color w:val="000000"/>
                <w:sz w:val="18"/>
                <w:szCs w:val="18"/>
              </w:rPr>
              <w:t xml:space="preserve"> </w:t>
            </w:r>
            <w:r w:rsidR="00853F51">
              <w:rPr>
                <w:color w:val="000000"/>
                <w:sz w:val="18"/>
                <w:szCs w:val="18"/>
              </w:rPr>
              <w:t>144</w:t>
            </w:r>
            <w:r w:rsidR="00944F9F">
              <w:rPr>
                <w:color w:val="000000"/>
                <w:sz w:val="18"/>
                <w:szCs w:val="18"/>
              </w:rPr>
              <w:t>.000,00</w:t>
            </w:r>
          </w:p>
        </w:tc>
      </w:tr>
    </w:tbl>
    <w:p w14:paraId="628F7455" w14:textId="0A05B3DD" w:rsidR="00D910D0" w:rsidRPr="00476C8D" w:rsidRDefault="00636655" w:rsidP="00944F9F">
      <w:pPr>
        <w:pStyle w:val="Ttulo1"/>
        <w:shd w:val="clear" w:color="auto" w:fill="C2D69B" w:themeFill="accent3" w:themeFillTint="99"/>
        <w:spacing w:before="0" w:line="276" w:lineRule="auto"/>
        <w:ind w:left="-5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</w:rPr>
        <w:lastRenderedPageBreak/>
        <w:t>9</w:t>
      </w:r>
      <w:r w:rsidR="00D910D0" w:rsidRPr="00476C8D">
        <w:rPr>
          <w:rFonts w:ascii="Times New Roman" w:hAnsi="Times New Roman" w:cs="Times New Roman"/>
          <w:b/>
          <w:color w:val="auto"/>
          <w:sz w:val="22"/>
          <w:szCs w:val="22"/>
        </w:rPr>
        <w:t>. IDENTIFICAÇÃO DA IMPOSSIBILIDADE DE CONTRATAÇÃO ATRAVÉS DE INEXIGIBILIDADE DE LICITAÇÃO:</w:t>
      </w:r>
    </w:p>
    <w:p w14:paraId="7B9BE0EE" w14:textId="77777777" w:rsidR="00CB30D5" w:rsidRDefault="00CB30D5" w:rsidP="00CB30D5">
      <w:pPr>
        <w:spacing w:after="16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</w:p>
    <w:p w14:paraId="346EC62F" w14:textId="3FBF8876" w:rsidR="00D910D0" w:rsidRPr="00D60FA4" w:rsidRDefault="004C541F" w:rsidP="00CB30D5">
      <w:pPr>
        <w:spacing w:after="16" w:line="276" w:lineRule="auto"/>
        <w:jc w:val="both"/>
      </w:pPr>
      <w:r>
        <w:rPr>
          <w:sz w:val="22"/>
          <w:szCs w:val="22"/>
        </w:rPr>
        <w:t xml:space="preserve">  </w:t>
      </w:r>
      <w:r w:rsidR="004C7FDE">
        <w:rPr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 </w:t>
      </w:r>
      <w:r w:rsidRPr="00D60FA4">
        <w:t xml:space="preserve">Não há impossibilidade na contratação em tela, tendo em vista se tratar de necessidade de contratação de </w:t>
      </w:r>
      <w:r w:rsidR="008C7E66" w:rsidRPr="00D60FA4">
        <w:t>assessoria</w:t>
      </w:r>
      <w:r w:rsidRPr="00D60FA4">
        <w:t xml:space="preserve"> </w:t>
      </w:r>
      <w:r w:rsidR="008C7E66" w:rsidRPr="00D60FA4">
        <w:t>com</w:t>
      </w:r>
      <w:r w:rsidRPr="00D60FA4">
        <w:t xml:space="preserve"> </w:t>
      </w:r>
      <w:r w:rsidR="001A3D03" w:rsidRPr="00D60FA4">
        <w:t xml:space="preserve">prestação de </w:t>
      </w:r>
      <w:r w:rsidR="008C7E66" w:rsidRPr="00D60FA4">
        <w:t xml:space="preserve">serviços técnicos especializados de natureza predominantemente intelectual com profissionais de notória especialização </w:t>
      </w:r>
      <w:r w:rsidRPr="00D60FA4">
        <w:t xml:space="preserve">para atender à necessidade apresentada pela Secretaria Municipal </w:t>
      </w:r>
      <w:r w:rsidR="00CB30D5" w:rsidRPr="00D60FA4">
        <w:t xml:space="preserve">de </w:t>
      </w:r>
      <w:r w:rsidR="00D60FA4" w:rsidRPr="00D60FA4">
        <w:t>Finanças</w:t>
      </w:r>
      <w:r w:rsidRPr="00D60FA4">
        <w:t xml:space="preserve">, </w:t>
      </w:r>
      <w:r w:rsidR="00FC5DAD" w:rsidRPr="00D60FA4">
        <w:t xml:space="preserve">o qual </w:t>
      </w:r>
      <w:r w:rsidRPr="00D60FA4">
        <w:t>atende aos requisitos do art. 74</w:t>
      </w:r>
      <w:r w:rsidR="00FC5DAD" w:rsidRPr="00D60FA4">
        <w:t xml:space="preserve">, </w:t>
      </w:r>
      <w:r w:rsidR="008C7E66" w:rsidRPr="00D60FA4">
        <w:t>I</w:t>
      </w:r>
      <w:r w:rsidRPr="00D60FA4">
        <w:t>II</w:t>
      </w:r>
      <w:r w:rsidR="008C7E66" w:rsidRPr="00D60FA4">
        <w:t>, “</w:t>
      </w:r>
      <w:r w:rsidR="00CC68D1" w:rsidRPr="00D60FA4">
        <w:t>C</w:t>
      </w:r>
      <w:r w:rsidR="008C7E66" w:rsidRPr="00D60FA4">
        <w:t>”</w:t>
      </w:r>
      <w:r w:rsidRPr="00D60FA4">
        <w:t xml:space="preserve"> da Lei 14.133.</w:t>
      </w:r>
    </w:p>
    <w:p w14:paraId="18B5C2BB" w14:textId="38435843" w:rsidR="00D910D0" w:rsidRPr="00476C8D" w:rsidRDefault="00636655" w:rsidP="00D910D0">
      <w:pPr>
        <w:pStyle w:val="Ttulo1"/>
        <w:shd w:val="clear" w:color="auto" w:fill="C2D69B" w:themeFill="accent3" w:themeFillTint="99"/>
        <w:spacing w:line="276" w:lineRule="auto"/>
        <w:ind w:left="-5"/>
        <w:rPr>
          <w:rFonts w:ascii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</w:rPr>
        <w:t>10</w:t>
      </w:r>
      <w:r w:rsidR="00D910D0" w:rsidRPr="00476C8D">
        <w:rPr>
          <w:rFonts w:ascii="Times New Roman" w:hAnsi="Times New Roman" w:cs="Times New Roman"/>
          <w:b/>
          <w:color w:val="auto"/>
          <w:sz w:val="22"/>
          <w:szCs w:val="22"/>
        </w:rPr>
        <w:t>. JUSTIFICATIVA PARA O PARCELAMENTO OU NÃO DO OBJETO:</w:t>
      </w:r>
    </w:p>
    <w:p w14:paraId="3F6DCB29" w14:textId="77777777" w:rsidR="00A269CC" w:rsidRPr="00A269CC" w:rsidRDefault="00A269CC" w:rsidP="00A269CC">
      <w:pPr>
        <w:pStyle w:val="NormalWeb"/>
        <w:ind w:firstLine="708"/>
        <w:jc w:val="both"/>
      </w:pPr>
      <w:r w:rsidRPr="00A269CC">
        <w:t xml:space="preserve">Após análise das características do objeto a ser contratado, conclui-se que </w:t>
      </w:r>
      <w:r w:rsidRPr="00A269CC">
        <w:rPr>
          <w:rStyle w:val="Forte"/>
          <w:b w:val="0"/>
        </w:rPr>
        <w:t>não é recomendável o parcelamento do objeto</w:t>
      </w:r>
      <w:r w:rsidRPr="00A269CC">
        <w:t xml:space="preserve"> da presente contratação.</w:t>
      </w:r>
    </w:p>
    <w:p w14:paraId="7217B770" w14:textId="77777777" w:rsidR="00A269CC" w:rsidRPr="00A269CC" w:rsidRDefault="00A269CC" w:rsidP="00A269CC">
      <w:pPr>
        <w:pStyle w:val="NormalWeb"/>
        <w:ind w:firstLine="708"/>
        <w:jc w:val="both"/>
      </w:pPr>
      <w:r w:rsidRPr="00A269CC">
        <w:t xml:space="preserve">O objeto consiste na prestação de </w:t>
      </w:r>
      <w:r w:rsidRPr="00A269CC">
        <w:rPr>
          <w:rStyle w:val="Forte"/>
          <w:b w:val="0"/>
        </w:rPr>
        <w:t>serviços continuados de assessoria e consultoria técnica integrada nas áreas contábil, financeira, orçamentária e operacional</w:t>
      </w:r>
      <w:r w:rsidRPr="00A269CC">
        <w:t>, os quais demandam atuação conjunta, coordenada e permanente, com visão global da gestão municipal. O fracionamento desses serviços comprometeria a eficiência da execução contratual, podendo gerar sobreposição de atribuições, divergência de orientações técnicas, fragmentação das responsabilidades e aumento do risco de inconsistências nos procedimentos administrativos.</w:t>
      </w:r>
    </w:p>
    <w:p w14:paraId="12E531D6" w14:textId="77777777" w:rsidR="00A269CC" w:rsidRPr="00A269CC" w:rsidRDefault="00A269CC" w:rsidP="00A269CC">
      <w:pPr>
        <w:pStyle w:val="NormalWeb"/>
        <w:ind w:firstLine="708"/>
        <w:jc w:val="both"/>
      </w:pPr>
      <w:r w:rsidRPr="00A269CC">
        <w:t xml:space="preserve">Além disso, a natureza dos serviços exige </w:t>
      </w:r>
      <w:r w:rsidRPr="00A269CC">
        <w:rPr>
          <w:rStyle w:val="Forte"/>
          <w:b w:val="0"/>
        </w:rPr>
        <w:t>uniformidade metodológica</w:t>
      </w:r>
      <w:r w:rsidRPr="00A269CC">
        <w:t>, padronização das orientações e responsabilidade técnica centralizada, de modo a assegurar a correta aplicação das normas expedidas pelo Tribunal de Contas do Estado do Rio Grande do Norte – TCE/RN, pela Secretaria do Tesouro Nacional – STN e demais órgãos de controle. O parcelamento do objeto poderia dificultar a integração das informações contábeis, financeiras e orçamentárias, afetando a qualidade, a tempestividade e a confiabilidade dos dados produzidos.</w:t>
      </w:r>
    </w:p>
    <w:p w14:paraId="7DB592D0" w14:textId="77777777" w:rsidR="00A269CC" w:rsidRPr="00A269CC" w:rsidRDefault="00A269CC" w:rsidP="00A269CC">
      <w:pPr>
        <w:pStyle w:val="NormalWeb"/>
        <w:ind w:firstLine="708"/>
        <w:jc w:val="both"/>
      </w:pPr>
      <w:r w:rsidRPr="00A269CC">
        <w:t xml:space="preserve">Sob o aspecto econômico e operacional, a contratação de uma única empresa especializada proporciona </w:t>
      </w:r>
      <w:r w:rsidRPr="00A269CC">
        <w:rPr>
          <w:rStyle w:val="Forte"/>
          <w:b w:val="0"/>
        </w:rPr>
        <w:t>maior eficiência administrativa</w:t>
      </w:r>
      <w:r w:rsidRPr="00A269CC">
        <w:rPr>
          <w:b/>
        </w:rPr>
        <w:t>,</w:t>
      </w:r>
      <w:r w:rsidRPr="00A269CC">
        <w:t xml:space="preserve"> redução de custos indiretos de gestão e fiscalização contratual, bem como maior celeridade na tomada de decisões, atendendo ao princípio da economicidade previsto na Lei nº 14.133/2021.</w:t>
      </w:r>
    </w:p>
    <w:p w14:paraId="39CE3EFB" w14:textId="77777777" w:rsidR="00A269CC" w:rsidRPr="00A269CC" w:rsidRDefault="00A269CC" w:rsidP="00A269CC">
      <w:pPr>
        <w:pStyle w:val="NormalWeb"/>
        <w:ind w:firstLine="708"/>
        <w:jc w:val="both"/>
      </w:pPr>
      <w:r w:rsidRPr="00A269CC">
        <w:t xml:space="preserve">Dessa forma, considerando a </w:t>
      </w:r>
      <w:r w:rsidRPr="00A269CC">
        <w:rPr>
          <w:rStyle w:val="Forte"/>
          <w:b w:val="0"/>
        </w:rPr>
        <w:t>indivisibilidade funcional do objeto</w:t>
      </w:r>
      <w:r w:rsidRPr="00A269CC">
        <w:t xml:space="preserve">, a necessidade de atuação integrada e contínua e a busca pela eficiência, pela segurança técnica e pela regularidade administrativa, justifica-se a </w:t>
      </w:r>
      <w:r w:rsidRPr="00A269CC">
        <w:rPr>
          <w:rStyle w:val="Forte"/>
          <w:b w:val="0"/>
        </w:rPr>
        <w:t>não realização do parcelamento</w:t>
      </w:r>
      <w:r w:rsidRPr="00A269CC">
        <w:t>, por se tratar da solução mais adequada para atender às finalidades da Administração Pública Municipal.</w:t>
      </w:r>
    </w:p>
    <w:p w14:paraId="69687CE3" w14:textId="65F1F86C" w:rsidR="00984289" w:rsidRDefault="00D910D0" w:rsidP="00CB30D5">
      <w:pPr>
        <w:spacing w:line="276" w:lineRule="auto"/>
        <w:ind w:left="-5"/>
        <w:rPr>
          <w:b/>
          <w:sz w:val="22"/>
          <w:szCs w:val="22"/>
        </w:rPr>
      </w:pPr>
      <w:r w:rsidRPr="00476C8D">
        <w:rPr>
          <w:b/>
          <w:sz w:val="22"/>
          <w:szCs w:val="22"/>
          <w:shd w:val="clear" w:color="auto" w:fill="C2D69B" w:themeFill="accent3" w:themeFillTint="99"/>
        </w:rPr>
        <w:t>1</w:t>
      </w:r>
      <w:r w:rsidR="00636655">
        <w:rPr>
          <w:b/>
          <w:sz w:val="22"/>
          <w:szCs w:val="22"/>
          <w:shd w:val="clear" w:color="auto" w:fill="C2D69B" w:themeFill="accent3" w:themeFillTint="99"/>
        </w:rPr>
        <w:t>1</w:t>
      </w:r>
      <w:r w:rsidRPr="00476C8D">
        <w:rPr>
          <w:b/>
          <w:sz w:val="22"/>
          <w:szCs w:val="22"/>
          <w:shd w:val="clear" w:color="auto" w:fill="C2D69B" w:themeFill="accent3" w:themeFillTint="99"/>
        </w:rPr>
        <w:t>. CONTRATAÇÕES CORRELATAS E/OU INTERDEPENDENTES:</w:t>
      </w:r>
      <w:r w:rsidRPr="007E62B1">
        <w:rPr>
          <w:b/>
          <w:sz w:val="22"/>
          <w:szCs w:val="22"/>
        </w:rPr>
        <w:t xml:space="preserve"> </w:t>
      </w:r>
    </w:p>
    <w:p w14:paraId="366FE2ED" w14:textId="77777777" w:rsidR="00C667FA" w:rsidRPr="00D60FA4" w:rsidRDefault="00D910D0" w:rsidP="00CB30D5">
      <w:pPr>
        <w:spacing w:line="276" w:lineRule="auto"/>
        <w:ind w:left="-5"/>
        <w:rPr>
          <w:b/>
        </w:rPr>
      </w:pPr>
      <w:r w:rsidRPr="007E62B1">
        <w:rPr>
          <w:b/>
          <w:sz w:val="22"/>
          <w:szCs w:val="22"/>
        </w:rPr>
        <w:t xml:space="preserve">   </w:t>
      </w:r>
    </w:p>
    <w:p w14:paraId="2BD5A9D7" w14:textId="140C4997" w:rsidR="00984289" w:rsidRPr="00D60FA4" w:rsidRDefault="00D910D0" w:rsidP="00CB30D5">
      <w:pPr>
        <w:spacing w:line="276" w:lineRule="auto"/>
        <w:ind w:left="-5"/>
        <w:rPr>
          <w:rFonts w:eastAsiaTheme="minorHAnsi"/>
          <w:lang w:eastAsia="en-US"/>
        </w:rPr>
      </w:pPr>
      <w:r w:rsidRPr="00D60FA4">
        <w:rPr>
          <w:rFonts w:eastAsiaTheme="minorHAnsi"/>
          <w:lang w:eastAsia="en-US"/>
        </w:rPr>
        <w:t>Não há contratações correlatas e/ou interdependentes.</w:t>
      </w:r>
    </w:p>
    <w:p w14:paraId="3A813B24" w14:textId="7F24981C" w:rsidR="00D910D0" w:rsidRDefault="00D910D0" w:rsidP="00D910D0">
      <w:pPr>
        <w:pStyle w:val="Ttulo1"/>
        <w:shd w:val="clear" w:color="auto" w:fill="C2D69B" w:themeFill="accent3" w:themeFillTint="99"/>
        <w:spacing w:line="276" w:lineRule="auto"/>
        <w:ind w:left="-5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476C8D">
        <w:rPr>
          <w:rFonts w:ascii="Times New Roman" w:hAnsi="Times New Roman" w:cs="Times New Roman"/>
          <w:b/>
          <w:color w:val="auto"/>
          <w:sz w:val="22"/>
          <w:szCs w:val="22"/>
        </w:rPr>
        <w:lastRenderedPageBreak/>
        <w:t>1</w:t>
      </w:r>
      <w:r w:rsidR="00636655">
        <w:rPr>
          <w:rFonts w:ascii="Times New Roman" w:hAnsi="Times New Roman" w:cs="Times New Roman"/>
          <w:b/>
          <w:color w:val="auto"/>
          <w:sz w:val="22"/>
          <w:szCs w:val="22"/>
        </w:rPr>
        <w:t>2</w:t>
      </w:r>
      <w:r w:rsidRPr="00476C8D">
        <w:rPr>
          <w:rFonts w:ascii="Times New Roman" w:hAnsi="Times New Roman" w:cs="Times New Roman"/>
          <w:b/>
          <w:color w:val="auto"/>
          <w:sz w:val="22"/>
          <w:szCs w:val="22"/>
        </w:rPr>
        <w:t>. ALINHAMENTO ENTRE A CONTRATAÇÃO E O PLANEJAMENTO:</w:t>
      </w:r>
    </w:p>
    <w:p w14:paraId="5B3F8082" w14:textId="77777777" w:rsidR="00A269CC" w:rsidRPr="00A269CC" w:rsidRDefault="00A269CC" w:rsidP="00A269CC">
      <w:pPr>
        <w:pStyle w:val="NormalWeb"/>
        <w:ind w:firstLine="708"/>
        <w:jc w:val="both"/>
      </w:pPr>
      <w:r w:rsidRPr="00A269CC">
        <w:t xml:space="preserve">A contratação de empresa especializada em assessoria e consultoria nas áreas contábil, financeira, orçamentária e operacional encontra-se </w:t>
      </w:r>
      <w:r w:rsidRPr="00A269CC">
        <w:rPr>
          <w:rStyle w:val="Forte"/>
          <w:b w:val="0"/>
        </w:rPr>
        <w:t>plenamente alinhada ao planejamento estratégico, orçamentário e administrativo da Prefeitura Municipal de Francisco Dantas/RN</w:t>
      </w:r>
      <w:r w:rsidRPr="00A269CC">
        <w:t>, uma vez que se destina a viabilizar a execução regular das atividades essenciais da Administração Pública e o cumprimento das obrigações legais e fiscais do Município.</w:t>
      </w:r>
    </w:p>
    <w:p w14:paraId="2E31D358" w14:textId="77777777" w:rsidR="00A269CC" w:rsidRPr="00A269CC" w:rsidRDefault="00A269CC" w:rsidP="00A269CC">
      <w:pPr>
        <w:pStyle w:val="NormalWeb"/>
        <w:ind w:firstLine="708"/>
        <w:jc w:val="both"/>
      </w:pPr>
      <w:r w:rsidRPr="00A269CC">
        <w:t xml:space="preserve">O objeto da contratação guarda compatibilidade com os instrumentos de planejamento governamental, notadamente o </w:t>
      </w:r>
      <w:r w:rsidRPr="00A269CC">
        <w:rPr>
          <w:rStyle w:val="Forte"/>
          <w:b w:val="0"/>
        </w:rPr>
        <w:t>Plano Plurianual – PPA</w:t>
      </w:r>
      <w:r w:rsidRPr="00A269CC">
        <w:rPr>
          <w:b/>
        </w:rPr>
        <w:t xml:space="preserve">, a </w:t>
      </w:r>
      <w:r w:rsidRPr="00A269CC">
        <w:rPr>
          <w:rStyle w:val="Forte"/>
          <w:b w:val="0"/>
        </w:rPr>
        <w:t>Lei de Diretrizes Orçamentárias – LDO</w:t>
      </w:r>
      <w:r w:rsidRPr="00A269CC">
        <w:rPr>
          <w:b/>
        </w:rPr>
        <w:t xml:space="preserve"> </w:t>
      </w:r>
      <w:r w:rsidRPr="00A269CC">
        <w:t>e a</w:t>
      </w:r>
      <w:r w:rsidRPr="00A269CC">
        <w:rPr>
          <w:b/>
        </w:rPr>
        <w:t xml:space="preserve"> </w:t>
      </w:r>
      <w:r w:rsidRPr="00A269CC">
        <w:rPr>
          <w:rStyle w:val="Forte"/>
          <w:b w:val="0"/>
        </w:rPr>
        <w:t>Lei Orçamentária Anual – LOA</w:t>
      </w:r>
      <w:r w:rsidRPr="00A269CC">
        <w:t>, ao contribuir diretamente para o adequado planejamento, execução, controle e avaliação das ações governamentais, especialmente no que se refere à gestão dos recursos públicos, ao equilíbrio fiscal e à transparência dos atos administrativos.</w:t>
      </w:r>
    </w:p>
    <w:p w14:paraId="4885A1D2" w14:textId="77777777" w:rsidR="00A269CC" w:rsidRPr="00A269CC" w:rsidRDefault="00A269CC" w:rsidP="00A269CC">
      <w:pPr>
        <w:pStyle w:val="NormalWeb"/>
        <w:ind w:firstLine="708"/>
        <w:jc w:val="both"/>
      </w:pPr>
      <w:r w:rsidRPr="00A269CC">
        <w:t>A prestação de serviços técnicos especializados de forma continuada fortalece a capacidade institucional do Município, assegurando suporte técnico permanente às unidades administrativas responsáveis pela gestão contábil, financeira e orçamentária, o que se reflete na melhoria da qualidade das informações produzidas, no atendimento tempestivo às exigências dos órgãos de controle e na mitigação de riscos administrativos e fiscais.</w:t>
      </w:r>
    </w:p>
    <w:p w14:paraId="499DE0BC" w14:textId="77777777" w:rsidR="00A269CC" w:rsidRPr="00A269CC" w:rsidRDefault="00A269CC" w:rsidP="00A269CC">
      <w:pPr>
        <w:pStyle w:val="NormalWeb"/>
        <w:ind w:firstLine="708"/>
        <w:jc w:val="both"/>
      </w:pPr>
      <w:r w:rsidRPr="00A269CC">
        <w:t xml:space="preserve">Ademais, a contratação está alinhada às diretrizes de governança pública e de responsabilidade fiscal, na medida em que contribui para a conformidade dos procedimentos administrativos às normatizações expedidas pelo </w:t>
      </w:r>
      <w:r w:rsidRPr="00A269CC">
        <w:rPr>
          <w:rStyle w:val="Forte"/>
          <w:b w:val="0"/>
        </w:rPr>
        <w:t>Tribunal de Contas do Estado do Rio Grande do Norte – TCE/RN</w:t>
      </w:r>
      <w:r w:rsidRPr="00A269CC">
        <w:rPr>
          <w:b/>
        </w:rPr>
        <w:t xml:space="preserve"> </w:t>
      </w:r>
      <w:r w:rsidRPr="00A269CC">
        <w:t>e pela</w:t>
      </w:r>
      <w:r w:rsidRPr="00A269CC">
        <w:rPr>
          <w:b/>
        </w:rPr>
        <w:t xml:space="preserve"> </w:t>
      </w:r>
      <w:r w:rsidRPr="00A269CC">
        <w:rPr>
          <w:rStyle w:val="Forte"/>
          <w:b w:val="0"/>
        </w:rPr>
        <w:t>Secretaria do Tesouro Nacional – STN</w:t>
      </w:r>
      <w:r w:rsidRPr="00A269CC">
        <w:t>, bem como ao atendimento dos princípios da legalidade, eficiência, economicidade, planejamento e transparência previstos na legislação vigente.</w:t>
      </w:r>
    </w:p>
    <w:p w14:paraId="48C37845" w14:textId="77777777" w:rsidR="00A269CC" w:rsidRPr="00A269CC" w:rsidRDefault="00A269CC" w:rsidP="00A269CC">
      <w:pPr>
        <w:pStyle w:val="NormalWeb"/>
        <w:ind w:firstLine="708"/>
        <w:jc w:val="both"/>
      </w:pPr>
      <w:r w:rsidRPr="00A269CC">
        <w:t>Dessa forma, resta evidenciado que a contratação pretendida não constitui ação isolada, mas sim medida integrada ao planejamento da Administração Municipal, indispensável para a execução eficiente das políticas públicas, a regularidade fiscal do Município e o alcance dos resultados institucionais pretendidos.</w:t>
      </w:r>
    </w:p>
    <w:p w14:paraId="3E491385" w14:textId="62EA111A" w:rsidR="00D910D0" w:rsidRPr="00476C8D" w:rsidRDefault="00D60FA4" w:rsidP="008776DA">
      <w:pPr>
        <w:pStyle w:val="Ttulo1"/>
        <w:shd w:val="clear" w:color="auto" w:fill="C2D69B" w:themeFill="accent3" w:themeFillTint="99"/>
        <w:tabs>
          <w:tab w:val="left" w:pos="4995"/>
        </w:tabs>
        <w:spacing w:before="0"/>
        <w:ind w:left="-5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476C8D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D910D0" w:rsidRPr="00476C8D">
        <w:rPr>
          <w:rFonts w:ascii="Times New Roman" w:hAnsi="Times New Roman" w:cs="Times New Roman"/>
          <w:b/>
          <w:color w:val="auto"/>
          <w:sz w:val="22"/>
          <w:szCs w:val="22"/>
        </w:rPr>
        <w:t>1</w:t>
      </w:r>
      <w:r w:rsidR="00636655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 w:rsidR="00D910D0" w:rsidRPr="00476C8D">
        <w:rPr>
          <w:rFonts w:ascii="Times New Roman" w:hAnsi="Times New Roman" w:cs="Times New Roman"/>
          <w:b/>
          <w:color w:val="auto"/>
          <w:sz w:val="22"/>
          <w:szCs w:val="22"/>
        </w:rPr>
        <w:t>. POSSÍVEIS IMPACTOS AMBIENTAIS:</w:t>
      </w:r>
      <w:r w:rsidR="008776DA">
        <w:rPr>
          <w:rFonts w:ascii="Times New Roman" w:hAnsi="Times New Roman" w:cs="Times New Roman"/>
          <w:b/>
          <w:color w:val="auto"/>
          <w:sz w:val="22"/>
          <w:szCs w:val="22"/>
        </w:rPr>
        <w:tab/>
      </w:r>
    </w:p>
    <w:p w14:paraId="0F5C8F14" w14:textId="77777777" w:rsidR="00884E31" w:rsidRPr="00884E31" w:rsidRDefault="00884E31" w:rsidP="00884E31">
      <w:pPr>
        <w:pStyle w:val="NormalWeb"/>
        <w:ind w:firstLine="708"/>
        <w:jc w:val="both"/>
      </w:pPr>
      <w:r w:rsidRPr="00884E31">
        <w:t xml:space="preserve">A contratação de empresa especializada para prestação de serviços de assessoria e consultoria nas áreas contábil, financeira, orçamentária e operacional caracteriza-se como atividade </w:t>
      </w:r>
      <w:r w:rsidRPr="00884E31">
        <w:rPr>
          <w:rStyle w:val="Forte"/>
          <w:b w:val="0"/>
        </w:rPr>
        <w:t>predominantemente intelectual e administrativa</w:t>
      </w:r>
      <w:r w:rsidRPr="00884E31">
        <w:t>, não envolvendo, de forma direta, a execução de obras, intervenções físicas, uso intensivo de recursos naturais ou geração significativa de resíduos sólidos, efluentes ou emissões atmosféricas.</w:t>
      </w:r>
    </w:p>
    <w:p w14:paraId="6CE9A3B7" w14:textId="77777777" w:rsidR="00884E31" w:rsidRPr="00884E31" w:rsidRDefault="00884E31" w:rsidP="00884E31">
      <w:pPr>
        <w:pStyle w:val="NormalWeb"/>
        <w:ind w:firstLine="708"/>
        <w:jc w:val="both"/>
      </w:pPr>
      <w:r w:rsidRPr="00884E31">
        <w:t xml:space="preserve">Dessa forma, </w:t>
      </w:r>
      <w:r w:rsidRPr="00884E31">
        <w:rPr>
          <w:rStyle w:val="Forte"/>
          <w:b w:val="0"/>
        </w:rPr>
        <w:t>não se vislumbram impactos ambientais negativos relevantes</w:t>
      </w:r>
      <w:r w:rsidRPr="00884E31">
        <w:t xml:space="preserve"> decorrentes da execução do objeto contratado. Eventuais impactos indiretos restringem-se ao uso rotineiro de recursos administrativos, como consumo de energia elétrica, papel e </w:t>
      </w:r>
      <w:r w:rsidRPr="00884E31">
        <w:lastRenderedPageBreak/>
        <w:t>equipamentos de informática, os quais são inerentes às atividades administrativas da Administração Pública.</w:t>
      </w:r>
    </w:p>
    <w:p w14:paraId="5A3A9F30" w14:textId="77777777" w:rsidR="00884E31" w:rsidRPr="00884E31" w:rsidRDefault="00884E31" w:rsidP="00884E31">
      <w:pPr>
        <w:pStyle w:val="NormalWeb"/>
        <w:ind w:firstLine="708"/>
        <w:jc w:val="both"/>
      </w:pPr>
      <w:r w:rsidRPr="00884E31">
        <w:t xml:space="preserve">Como medida de mitigação e alinhamento às boas práticas de sustentabilidade, a execução dos serviços poderá priorizar o uso de </w:t>
      </w:r>
      <w:r w:rsidRPr="00884E31">
        <w:rPr>
          <w:rStyle w:val="Forte"/>
          <w:b w:val="0"/>
        </w:rPr>
        <w:t>meios digitais</w:t>
      </w:r>
      <w:r w:rsidRPr="00884E31">
        <w:t xml:space="preserve"> para a produção, o envio e o armazenamento de documentos, a realização de reuniões e atendimentos por meios remotos, sempre que possível, contribuindo para a redução do consumo de papel, deslocamentos e, consequentemente, da emissão de poluentes.</w:t>
      </w:r>
    </w:p>
    <w:p w14:paraId="15F9CA15" w14:textId="77777777" w:rsidR="00884E31" w:rsidRPr="00884E31" w:rsidRDefault="00884E31" w:rsidP="00884E31">
      <w:pPr>
        <w:pStyle w:val="NormalWeb"/>
        <w:ind w:firstLine="708"/>
        <w:jc w:val="both"/>
      </w:pPr>
      <w:r w:rsidRPr="00884E31">
        <w:t xml:space="preserve">Assim, conclui-se que a contratação apresenta </w:t>
      </w:r>
      <w:r w:rsidRPr="00884E31">
        <w:rPr>
          <w:rStyle w:val="Forte"/>
          <w:b w:val="0"/>
        </w:rPr>
        <w:t>impacto ambiental mínimo ou insignificante</w:t>
      </w:r>
      <w:r w:rsidRPr="00884E31">
        <w:t>, estando em consonância com os princípios da sustentabilidade, da eficiência administrativa e do desenvolvimento sustentável previstos na legislação vigente.</w:t>
      </w:r>
    </w:p>
    <w:p w14:paraId="4EAFF4BB" w14:textId="1644C796" w:rsidR="001A3D03" w:rsidRDefault="00D60FA4" w:rsidP="00D60FA4">
      <w:pPr>
        <w:pStyle w:val="Ttulo1"/>
        <w:shd w:val="clear" w:color="auto" w:fill="C2D69B" w:themeFill="accent3" w:themeFillTint="99"/>
        <w:spacing w:line="276" w:lineRule="auto"/>
        <w:ind w:left="-5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476C8D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D910D0" w:rsidRPr="00476C8D">
        <w:rPr>
          <w:rFonts w:ascii="Times New Roman" w:hAnsi="Times New Roman" w:cs="Times New Roman"/>
          <w:b/>
          <w:color w:val="auto"/>
          <w:sz w:val="22"/>
          <w:szCs w:val="22"/>
        </w:rPr>
        <w:t>1</w:t>
      </w:r>
      <w:r w:rsidR="00636655">
        <w:rPr>
          <w:rFonts w:ascii="Times New Roman" w:hAnsi="Times New Roman" w:cs="Times New Roman"/>
          <w:b/>
          <w:color w:val="auto"/>
          <w:sz w:val="22"/>
          <w:szCs w:val="22"/>
        </w:rPr>
        <w:t>4</w:t>
      </w:r>
      <w:r w:rsidR="00D910D0" w:rsidRPr="00476C8D">
        <w:rPr>
          <w:rFonts w:ascii="Times New Roman" w:hAnsi="Times New Roman" w:cs="Times New Roman"/>
          <w:b/>
          <w:color w:val="auto"/>
          <w:sz w:val="22"/>
          <w:szCs w:val="22"/>
        </w:rPr>
        <w:t>. PROVIDÊNCIAS A SEREM ADOTADAS:</w:t>
      </w:r>
    </w:p>
    <w:p w14:paraId="402D0E05" w14:textId="77777777" w:rsidR="00884E31" w:rsidRPr="00884E31" w:rsidRDefault="00884E31" w:rsidP="00884E31">
      <w:pPr>
        <w:pStyle w:val="NormalWeb"/>
        <w:ind w:firstLine="708"/>
        <w:jc w:val="both"/>
      </w:pPr>
      <w:r w:rsidRPr="00884E31">
        <w:t>Para a adequada implementação da contratação de empresa especializada em assessoria e consultoria nas áreas contábil, financeira, orçamentária e operacional, a Administração Municipal de Francisco Dantas/RN deverá adotar as seguintes providências:</w:t>
      </w:r>
    </w:p>
    <w:p w14:paraId="1B7FBAE6" w14:textId="77777777" w:rsidR="00884E31" w:rsidRPr="00884E31" w:rsidRDefault="00884E31" w:rsidP="00884E31">
      <w:pPr>
        <w:pStyle w:val="NormalWeb"/>
        <w:jc w:val="both"/>
      </w:pPr>
      <w:r w:rsidRPr="00884E31">
        <w:t xml:space="preserve">a) </w:t>
      </w:r>
      <w:r w:rsidRPr="00884E31">
        <w:rPr>
          <w:rStyle w:val="Forte"/>
          <w:b w:val="0"/>
        </w:rPr>
        <w:t>Planejamento da contratação</w:t>
      </w:r>
      <w:r w:rsidRPr="00884E31">
        <w:t>, com a formalização da demanda por meio dos instrumentos adequados, observando as disposições da Lei nº 14.133/2021, bem como as orientações e normatizações expedidas pelos órgãos de controle;</w:t>
      </w:r>
    </w:p>
    <w:p w14:paraId="0E31BE4F" w14:textId="77777777" w:rsidR="00884E31" w:rsidRPr="00884E31" w:rsidRDefault="00884E31" w:rsidP="00884E31">
      <w:pPr>
        <w:pStyle w:val="NormalWeb"/>
        <w:jc w:val="both"/>
      </w:pPr>
      <w:r w:rsidRPr="00884E31">
        <w:t xml:space="preserve">b) </w:t>
      </w:r>
      <w:r w:rsidRPr="00884E31">
        <w:rPr>
          <w:rStyle w:val="Forte"/>
          <w:b w:val="0"/>
        </w:rPr>
        <w:t>Elaboração e aprovação do Estudo Técnico Preliminar – ETP e do Termo de Referência</w:t>
      </w:r>
      <w:r w:rsidRPr="00884E31">
        <w:t>, contendo a definição clara do objeto, dos requisitos da contratação, do modelo de execução contratual, dos resultados esperados e dos critérios de medição e fiscalização;</w:t>
      </w:r>
    </w:p>
    <w:p w14:paraId="255E8B62" w14:textId="77777777" w:rsidR="00884E31" w:rsidRPr="00884E31" w:rsidRDefault="00884E31" w:rsidP="00884E31">
      <w:pPr>
        <w:pStyle w:val="NormalWeb"/>
        <w:jc w:val="both"/>
      </w:pPr>
      <w:r w:rsidRPr="00884E31">
        <w:t xml:space="preserve">c) </w:t>
      </w:r>
      <w:r w:rsidRPr="00884E31">
        <w:rPr>
          <w:rStyle w:val="Forte"/>
          <w:b w:val="0"/>
        </w:rPr>
        <w:t>Verificação da adequação orçamentária e financeira</w:t>
      </w:r>
      <w:r w:rsidRPr="00884E31">
        <w:t>, com a devida previsão dos recursos necessários na Lei Orçamentária Anual, em compatibilidade com o Plano Plurianual e a Lei de Diretrizes Orçamentárias;</w:t>
      </w:r>
    </w:p>
    <w:p w14:paraId="3715E84C" w14:textId="77777777" w:rsidR="00884E31" w:rsidRPr="00884E31" w:rsidRDefault="00884E31" w:rsidP="00884E31">
      <w:pPr>
        <w:pStyle w:val="NormalWeb"/>
        <w:jc w:val="both"/>
      </w:pPr>
      <w:r w:rsidRPr="00884E31">
        <w:t xml:space="preserve">d) </w:t>
      </w:r>
      <w:r w:rsidRPr="00884E31">
        <w:rPr>
          <w:rStyle w:val="Forte"/>
          <w:b w:val="0"/>
        </w:rPr>
        <w:t>Definição da modalidade e do procedimento de contratação</w:t>
      </w:r>
      <w:r w:rsidRPr="00884E31">
        <w:t>, conforme a legislação vigente, assegurando a observância dos princípios da legalidade, isonomia, competitividade, economicidade e transparência;</w:t>
      </w:r>
    </w:p>
    <w:p w14:paraId="5E7D8034" w14:textId="77777777" w:rsidR="00884E31" w:rsidRPr="00884E31" w:rsidRDefault="00884E31" w:rsidP="00884E31">
      <w:pPr>
        <w:pStyle w:val="NormalWeb"/>
        <w:jc w:val="both"/>
      </w:pPr>
      <w:r w:rsidRPr="00884E31">
        <w:t xml:space="preserve">e) </w:t>
      </w:r>
      <w:r w:rsidRPr="00884E31">
        <w:rPr>
          <w:rStyle w:val="Forte"/>
          <w:b w:val="0"/>
        </w:rPr>
        <w:t>Estabelecimento de critérios objetivos de habilitação e julgamento</w:t>
      </w:r>
      <w:r w:rsidRPr="00884E31">
        <w:t>, especialmente quanto à qualificação técnica da empresa contratada, de modo a garantir a contratação de prestador com capacidade comprovada para execução do objeto;</w:t>
      </w:r>
    </w:p>
    <w:p w14:paraId="0FAC2781" w14:textId="77777777" w:rsidR="00884E31" w:rsidRPr="00884E31" w:rsidRDefault="00884E31" w:rsidP="00884E31">
      <w:pPr>
        <w:pStyle w:val="NormalWeb"/>
        <w:jc w:val="both"/>
      </w:pPr>
      <w:r w:rsidRPr="00884E31">
        <w:t xml:space="preserve">f) </w:t>
      </w:r>
      <w:r w:rsidRPr="00884E31">
        <w:rPr>
          <w:rStyle w:val="Forte"/>
          <w:b w:val="0"/>
        </w:rPr>
        <w:t>Designação de gestor e fiscal do contrato</w:t>
      </w:r>
      <w:r w:rsidRPr="00884E31">
        <w:t>, com atribuições claramente definidas, responsáveis pelo acompanhamento, fiscalização e avaliação da execução dos serviços, conforme previsto na Lei nº 14.133/2021;</w:t>
      </w:r>
    </w:p>
    <w:p w14:paraId="5A7446D2" w14:textId="77777777" w:rsidR="00884E31" w:rsidRPr="00884E31" w:rsidRDefault="00884E31" w:rsidP="00884E31">
      <w:pPr>
        <w:pStyle w:val="NormalWeb"/>
        <w:jc w:val="both"/>
      </w:pPr>
      <w:r w:rsidRPr="00884E31">
        <w:t xml:space="preserve">g) </w:t>
      </w:r>
      <w:r w:rsidRPr="00884E31">
        <w:rPr>
          <w:rStyle w:val="Forte"/>
          <w:b w:val="0"/>
        </w:rPr>
        <w:t>Formalização do instrumento contratual</w:t>
      </w:r>
      <w:r w:rsidRPr="00884E31">
        <w:t>, com definição clara das obrigações das partes, prazos, forma de execução, critérios de pagamento, penalidades e hipóteses de rescisão;</w:t>
      </w:r>
    </w:p>
    <w:p w14:paraId="39CDC0A7" w14:textId="77777777" w:rsidR="00884E31" w:rsidRPr="00884E31" w:rsidRDefault="00884E31" w:rsidP="00884E31">
      <w:pPr>
        <w:pStyle w:val="NormalWeb"/>
        <w:jc w:val="both"/>
      </w:pPr>
      <w:r w:rsidRPr="00884E31">
        <w:lastRenderedPageBreak/>
        <w:t xml:space="preserve">h) </w:t>
      </w:r>
      <w:r w:rsidRPr="00884E31">
        <w:rPr>
          <w:rStyle w:val="Forte"/>
          <w:b w:val="0"/>
        </w:rPr>
        <w:t>Acompanhamento e fiscalização contínua da execução contratual</w:t>
      </w:r>
      <w:r w:rsidRPr="00884E31">
        <w:t>, assegurando que os serviços sejam prestados com qualidade, regularidade e em conformidade com as normas legais e regulamentares aplicáveis;</w:t>
      </w:r>
    </w:p>
    <w:p w14:paraId="2564A2C2" w14:textId="77777777" w:rsidR="00884E31" w:rsidRPr="00884E31" w:rsidRDefault="00884E31" w:rsidP="00884E31">
      <w:pPr>
        <w:pStyle w:val="NormalWeb"/>
        <w:jc w:val="both"/>
      </w:pPr>
      <w:r w:rsidRPr="00884E31">
        <w:t xml:space="preserve">i) </w:t>
      </w:r>
      <w:r w:rsidRPr="00884E31">
        <w:rPr>
          <w:rStyle w:val="Forte"/>
          <w:b w:val="0"/>
        </w:rPr>
        <w:t>Avaliação periódica dos resultados alcançados</w:t>
      </w:r>
      <w:r w:rsidRPr="00884E31">
        <w:t>, verificando a efetividade da contratação no atendimento às necessidades da Administração e no cumprimento das obrigações legais e fiscais do Município.</w:t>
      </w:r>
    </w:p>
    <w:p w14:paraId="79470DB0" w14:textId="20C4A905" w:rsidR="008776DA" w:rsidRPr="00476C8D" w:rsidRDefault="00884E31" w:rsidP="00884E31">
      <w:pPr>
        <w:pStyle w:val="Ttulo1"/>
        <w:shd w:val="clear" w:color="auto" w:fill="C2D69B" w:themeFill="accent3" w:themeFillTint="99"/>
        <w:tabs>
          <w:tab w:val="left" w:pos="4995"/>
        </w:tabs>
        <w:spacing w:before="0"/>
        <w:ind w:left="-5"/>
        <w:rPr>
          <w:rFonts w:ascii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8776DA">
        <w:rPr>
          <w:rFonts w:ascii="Times New Roman" w:hAnsi="Times New Roman" w:cs="Times New Roman"/>
          <w:b/>
          <w:color w:val="auto"/>
          <w:sz w:val="22"/>
          <w:szCs w:val="22"/>
        </w:rPr>
        <w:t>15. DECLARAÇÃO DE VIABILIDADE:</w:t>
      </w:r>
    </w:p>
    <w:p w14:paraId="4F955FDC" w14:textId="2D15643A" w:rsidR="00D910D0" w:rsidRDefault="00884E31" w:rsidP="008776DA">
      <w:pPr>
        <w:tabs>
          <w:tab w:val="left" w:pos="930"/>
        </w:tabs>
      </w:pPr>
      <w:r>
        <w:rPr>
          <w:b/>
          <w:sz w:val="22"/>
          <w:szCs w:val="22"/>
        </w:rPr>
        <w:tab/>
      </w:r>
      <w:r w:rsidR="00D910D0" w:rsidRPr="005245EA">
        <w:t>Esta equipe de planejamento declara viáv</w:t>
      </w:r>
      <w:r w:rsidR="00984289" w:rsidRPr="005245EA">
        <w:t>el e razoável está contratação em acordo ao previsto no Plano de Contratação Anual.</w:t>
      </w:r>
    </w:p>
    <w:p w14:paraId="28B2DB04" w14:textId="77777777" w:rsidR="00884E31" w:rsidRPr="008776DA" w:rsidRDefault="00884E31" w:rsidP="008776DA">
      <w:pPr>
        <w:tabs>
          <w:tab w:val="left" w:pos="930"/>
        </w:tabs>
        <w:rPr>
          <w:b/>
          <w:sz w:val="22"/>
          <w:szCs w:val="22"/>
        </w:rPr>
      </w:pPr>
    </w:p>
    <w:p w14:paraId="6CA709DB" w14:textId="4525D1EC" w:rsidR="00D910D0" w:rsidRPr="00476C8D" w:rsidRDefault="00D910D0" w:rsidP="008776DA">
      <w:pPr>
        <w:pStyle w:val="Ttulo1"/>
        <w:shd w:val="clear" w:color="auto" w:fill="C2D69B" w:themeFill="accent3" w:themeFillTint="99"/>
        <w:tabs>
          <w:tab w:val="left" w:pos="5655"/>
        </w:tabs>
        <w:spacing w:before="0" w:line="276" w:lineRule="auto"/>
        <w:ind w:left="-5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476C8D">
        <w:rPr>
          <w:rFonts w:ascii="Times New Roman" w:hAnsi="Times New Roman" w:cs="Times New Roman"/>
          <w:b/>
          <w:color w:val="auto"/>
          <w:sz w:val="22"/>
          <w:szCs w:val="22"/>
        </w:rPr>
        <w:t>1</w:t>
      </w:r>
      <w:r w:rsidR="00636655">
        <w:rPr>
          <w:rFonts w:ascii="Times New Roman" w:hAnsi="Times New Roman" w:cs="Times New Roman"/>
          <w:b/>
          <w:color w:val="auto"/>
          <w:sz w:val="22"/>
          <w:szCs w:val="22"/>
        </w:rPr>
        <w:t>6</w:t>
      </w:r>
      <w:r w:rsidRPr="00476C8D">
        <w:rPr>
          <w:rFonts w:ascii="Times New Roman" w:hAnsi="Times New Roman" w:cs="Times New Roman"/>
          <w:b/>
          <w:color w:val="auto"/>
          <w:sz w:val="22"/>
          <w:szCs w:val="22"/>
        </w:rPr>
        <w:t xml:space="preserve">. JUSTIFICATIVA DA VIABILIDADE: </w:t>
      </w:r>
      <w:r w:rsidR="008776DA">
        <w:rPr>
          <w:rFonts w:ascii="Times New Roman" w:hAnsi="Times New Roman" w:cs="Times New Roman"/>
          <w:b/>
          <w:color w:val="auto"/>
          <w:sz w:val="22"/>
          <w:szCs w:val="22"/>
        </w:rPr>
        <w:tab/>
      </w:r>
    </w:p>
    <w:p w14:paraId="5A77296F" w14:textId="77777777" w:rsidR="00984289" w:rsidRPr="00A14CAA" w:rsidRDefault="00984289" w:rsidP="00D910D0">
      <w:pPr>
        <w:pStyle w:val="Ttulo1"/>
        <w:spacing w:before="0" w:line="276" w:lineRule="auto"/>
        <w:ind w:left="-5" w:firstLine="713"/>
        <w:jc w:val="both"/>
        <w:rPr>
          <w:rFonts w:ascii="Arial" w:hAnsi="Arial" w:cs="Arial"/>
          <w:color w:val="auto"/>
          <w:sz w:val="24"/>
          <w:szCs w:val="24"/>
        </w:rPr>
      </w:pPr>
    </w:p>
    <w:p w14:paraId="5F31F50B" w14:textId="664E0733" w:rsidR="00D910D0" w:rsidRPr="00A14CAA" w:rsidRDefault="00D910D0" w:rsidP="00D910D0">
      <w:pPr>
        <w:pStyle w:val="Ttulo1"/>
        <w:spacing w:before="0" w:line="276" w:lineRule="auto"/>
        <w:ind w:left="-5" w:firstLine="713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A14CAA">
        <w:rPr>
          <w:rFonts w:ascii="Times New Roman" w:hAnsi="Times New Roman" w:cs="Times New Roman"/>
          <w:color w:val="auto"/>
          <w:sz w:val="24"/>
          <w:szCs w:val="24"/>
        </w:rPr>
        <w:t xml:space="preserve">Diante de toda a análise desenvolvida no presente estudo técnico preliminar, a contratação mostra-se viável em termos de disponibilidade de mercado, forma de fornecimento do objeto, competitividade do mercado, não sendo possível observar óbices ao prosseguimento da presente contratação. </w:t>
      </w:r>
    </w:p>
    <w:p w14:paraId="1A9282C9" w14:textId="53630767" w:rsidR="00D910D0" w:rsidRDefault="00D910D0" w:rsidP="00D910D0">
      <w:pPr>
        <w:pStyle w:val="Ttulo1"/>
        <w:spacing w:line="276" w:lineRule="auto"/>
        <w:ind w:left="-5"/>
        <w:jc w:val="both"/>
        <w:rPr>
          <w:rFonts w:ascii="Times New Roman" w:hAnsi="Times New Roman" w:cs="Times New Roman"/>
          <w:b/>
          <w:sz w:val="22"/>
          <w:szCs w:val="22"/>
          <w:shd w:val="clear" w:color="auto" w:fill="C2D69B" w:themeFill="accent3" w:themeFillTint="99"/>
        </w:rPr>
      </w:pPr>
      <w:r w:rsidRPr="00476C8D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C2D69B" w:themeFill="accent3" w:themeFillTint="99"/>
        </w:rPr>
        <w:t>1</w:t>
      </w:r>
      <w:r w:rsidR="00636655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C2D69B" w:themeFill="accent3" w:themeFillTint="99"/>
        </w:rPr>
        <w:t>7</w:t>
      </w:r>
      <w:r w:rsidRPr="00476C8D">
        <w:rPr>
          <w:rFonts w:ascii="Times New Roman" w:hAnsi="Times New Roman" w:cs="Times New Roman"/>
          <w:b/>
          <w:color w:val="auto"/>
          <w:sz w:val="22"/>
          <w:szCs w:val="22"/>
          <w:shd w:val="clear" w:color="auto" w:fill="C2D69B" w:themeFill="accent3" w:themeFillTint="99"/>
        </w:rPr>
        <w:t>. RESPONSÁVEIS REQUISITANTES</w:t>
      </w:r>
      <w:r w:rsidRPr="00476C8D">
        <w:rPr>
          <w:rFonts w:ascii="Times New Roman" w:hAnsi="Times New Roman" w:cs="Times New Roman"/>
          <w:b/>
          <w:sz w:val="22"/>
          <w:szCs w:val="22"/>
          <w:shd w:val="clear" w:color="auto" w:fill="C2D69B" w:themeFill="accent3" w:themeFillTint="99"/>
        </w:rPr>
        <w:t>:</w:t>
      </w:r>
    </w:p>
    <w:p w14:paraId="78B604E3" w14:textId="77777777" w:rsidR="004211C8" w:rsidRDefault="004211C8" w:rsidP="004211C8"/>
    <w:p w14:paraId="03823EE6" w14:textId="77777777" w:rsidR="008776DA" w:rsidRDefault="008776DA" w:rsidP="004211C8"/>
    <w:p w14:paraId="36B3A318" w14:textId="77777777" w:rsidR="008776DA" w:rsidRDefault="008776DA" w:rsidP="004211C8"/>
    <w:p w14:paraId="5DD3150D" w14:textId="6E09474C" w:rsidR="00D910D0" w:rsidRPr="00A14CAA" w:rsidRDefault="00A14CAA" w:rsidP="003E7EB5">
      <w:pPr>
        <w:rPr>
          <w:rFonts w:ascii="Arial" w:eastAsia="Arial" w:hAnsi="Arial" w:cs="Arial"/>
          <w:b/>
        </w:rPr>
      </w:pPr>
      <w:r w:rsidRPr="00A14CAA">
        <w:t xml:space="preserve">Fábio </w:t>
      </w:r>
      <w:r w:rsidR="00A556E7" w:rsidRPr="00A14CAA">
        <w:t>Temístocles</w:t>
      </w:r>
      <w:r w:rsidRPr="00A14CAA">
        <w:t xml:space="preserve"> Campos Silveira </w:t>
      </w:r>
    </w:p>
    <w:p w14:paraId="43C80159" w14:textId="30FFFFD2" w:rsidR="00EF7E2B" w:rsidRPr="00A14CAA" w:rsidRDefault="00984289" w:rsidP="006C48B3">
      <w:r w:rsidRPr="00A14CAA">
        <w:t>Secretári</w:t>
      </w:r>
      <w:r w:rsidR="00A14CAA" w:rsidRPr="00A14CAA">
        <w:t>o Municipal de Finanças</w:t>
      </w:r>
    </w:p>
    <w:p w14:paraId="788AAAFD" w14:textId="77777777" w:rsidR="00EF7E2B" w:rsidRDefault="00EF7E2B" w:rsidP="006C48B3">
      <w:pPr>
        <w:rPr>
          <w:sz w:val="21"/>
          <w:szCs w:val="21"/>
        </w:rPr>
      </w:pPr>
    </w:p>
    <w:p w14:paraId="1587EE6C" w14:textId="77777777" w:rsidR="004211C8" w:rsidRPr="00A556E7" w:rsidRDefault="004211C8" w:rsidP="006C48B3">
      <w:pPr>
        <w:spacing w:line="276" w:lineRule="auto"/>
        <w:rPr>
          <w:i/>
          <w:color w:val="000000" w:themeColor="text1"/>
        </w:rPr>
      </w:pPr>
    </w:p>
    <w:p w14:paraId="451B0571" w14:textId="46489A1E" w:rsidR="00355F6E" w:rsidRPr="00A556E7" w:rsidRDefault="001A3D03" w:rsidP="00CE6AAB">
      <w:pPr>
        <w:spacing w:line="276" w:lineRule="auto"/>
        <w:jc w:val="right"/>
        <w:rPr>
          <w:color w:val="000000" w:themeColor="text1"/>
          <w:sz w:val="22"/>
          <w:szCs w:val="22"/>
        </w:rPr>
        <w:sectPr w:rsidR="00355F6E" w:rsidRPr="00A556E7" w:rsidSect="001A3D03">
          <w:headerReference w:type="default" r:id="rId8"/>
          <w:pgSz w:w="11906" w:h="16838"/>
          <w:pgMar w:top="1418" w:right="1416" w:bottom="1417" w:left="1701" w:header="709" w:footer="0" w:gutter="0"/>
          <w:cols w:space="708"/>
          <w:docGrid w:linePitch="360"/>
        </w:sectPr>
      </w:pPr>
      <w:r w:rsidRPr="00A556E7">
        <w:rPr>
          <w:color w:val="000000" w:themeColor="text1"/>
          <w:sz w:val="22"/>
          <w:szCs w:val="22"/>
        </w:rPr>
        <w:t>Francisco Dantas</w:t>
      </w:r>
      <w:r w:rsidR="006C48B3" w:rsidRPr="00A556E7">
        <w:rPr>
          <w:color w:val="000000" w:themeColor="text1"/>
          <w:sz w:val="22"/>
          <w:szCs w:val="22"/>
        </w:rPr>
        <w:t xml:space="preserve">/RN, </w:t>
      </w:r>
      <w:r w:rsidR="00884E31">
        <w:rPr>
          <w:color w:val="000000" w:themeColor="text1"/>
          <w:sz w:val="22"/>
          <w:szCs w:val="22"/>
        </w:rPr>
        <w:t>2 de janeiro</w:t>
      </w:r>
      <w:r w:rsidR="00D129B7" w:rsidRPr="00A556E7">
        <w:rPr>
          <w:color w:val="000000" w:themeColor="text1"/>
          <w:sz w:val="22"/>
          <w:szCs w:val="22"/>
        </w:rPr>
        <w:t xml:space="preserve"> de 2025</w:t>
      </w:r>
    </w:p>
    <w:p w14:paraId="00826925" w14:textId="77777777" w:rsidR="006C48B3" w:rsidRPr="00E13D88" w:rsidRDefault="006C48B3" w:rsidP="00A7305B">
      <w:pPr>
        <w:spacing w:line="312" w:lineRule="auto"/>
        <w:rPr>
          <w:rFonts w:eastAsia="Arial" w:cstheme="minorHAnsi"/>
        </w:rPr>
      </w:pPr>
    </w:p>
    <w:sectPr w:rsidR="006C48B3" w:rsidRPr="00E13D88" w:rsidSect="00355F6E">
      <w:type w:val="continuous"/>
      <w:pgSz w:w="11906" w:h="16838"/>
      <w:pgMar w:top="1418" w:right="1416" w:bottom="1417" w:left="1701" w:header="137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25BC9" w14:textId="77777777" w:rsidR="00DE65CD" w:rsidRDefault="00DE65CD" w:rsidP="00661BEE">
      <w:r>
        <w:separator/>
      </w:r>
    </w:p>
  </w:endnote>
  <w:endnote w:type="continuationSeparator" w:id="0">
    <w:p w14:paraId="67E797F4" w14:textId="77777777" w:rsidR="00DE65CD" w:rsidRDefault="00DE65CD" w:rsidP="00661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96FEED" w14:textId="77777777" w:rsidR="00DE65CD" w:rsidRDefault="00DE65CD" w:rsidP="00661BEE">
      <w:r>
        <w:separator/>
      </w:r>
    </w:p>
  </w:footnote>
  <w:footnote w:type="continuationSeparator" w:id="0">
    <w:p w14:paraId="5BC9E0B5" w14:textId="77777777" w:rsidR="00DE65CD" w:rsidRDefault="00DE65CD" w:rsidP="00661B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7C15E" w14:textId="1B4D3A7A" w:rsidR="001A3D03" w:rsidRPr="00F963B0" w:rsidRDefault="00A556E7" w:rsidP="001A3D03">
    <w:pPr>
      <w:tabs>
        <w:tab w:val="center" w:pos="4252"/>
        <w:tab w:val="right" w:pos="8504"/>
      </w:tabs>
      <w:rPr>
        <w:rFonts w:eastAsia="Times New Roman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5C6093A0" wp14:editId="48E2CDAA">
          <wp:simplePos x="0" y="0"/>
          <wp:positionH relativeFrom="column">
            <wp:posOffset>4930140</wp:posOffset>
          </wp:positionH>
          <wp:positionV relativeFrom="paragraph">
            <wp:posOffset>-164465</wp:posOffset>
          </wp:positionV>
          <wp:extent cx="876300" cy="876300"/>
          <wp:effectExtent l="0" t="0" r="0" b="0"/>
          <wp:wrapSquare wrapText="bothSides"/>
          <wp:docPr id="930970053" name="Imagem 930970053" descr="C:\Users\Cliente\Downloads\WhatsApp Image 2025-01-08 at 10.28.2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liente\Downloads\WhatsApp Image 2025-01-08 at 10.28.26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3D03">
      <w:rPr>
        <w:b/>
        <w:noProof/>
      </w:rPr>
      <w:drawing>
        <wp:anchor distT="0" distB="0" distL="114300" distR="114300" simplePos="0" relativeHeight="251659264" behindDoc="0" locked="0" layoutInCell="1" allowOverlap="1" wp14:anchorId="612CF1E8" wp14:editId="262F10AF">
          <wp:simplePos x="0" y="0"/>
          <wp:positionH relativeFrom="column">
            <wp:posOffset>-422910</wp:posOffset>
          </wp:positionH>
          <wp:positionV relativeFrom="paragraph">
            <wp:posOffset>6985</wp:posOffset>
          </wp:positionV>
          <wp:extent cx="962025" cy="870585"/>
          <wp:effectExtent l="0" t="0" r="9525" b="5715"/>
          <wp:wrapSquare wrapText="bothSides"/>
          <wp:docPr id="8" name="Imagem 8" descr="Desenho de personagem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7" descr="Desenho de personagem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8705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11FADB" w14:textId="2498F720" w:rsidR="001A3D03" w:rsidRPr="00F963B0" w:rsidRDefault="001A3D03" w:rsidP="00A556E7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pacing w:line="284" w:lineRule="atLeast"/>
      <w:jc w:val="center"/>
      <w:rPr>
        <w:rFonts w:eastAsia="Arial"/>
      </w:rPr>
    </w:pPr>
    <w:r w:rsidRPr="00F963B0">
      <w:rPr>
        <w:rFonts w:eastAsia="Arial"/>
      </w:rPr>
      <w:t>ESTADO DO RIO GRANDE DO NORTE</w:t>
    </w:r>
  </w:p>
  <w:p w14:paraId="7FD176E0" w14:textId="031F0034" w:rsidR="001A3D03" w:rsidRPr="00F963B0" w:rsidRDefault="001A3D03" w:rsidP="00A556E7">
    <w:pPr>
      <w:tabs>
        <w:tab w:val="left" w:pos="708"/>
        <w:tab w:val="left" w:pos="1416"/>
        <w:tab w:val="left" w:pos="2124"/>
        <w:tab w:val="left" w:pos="2832"/>
        <w:tab w:val="left" w:pos="3540"/>
        <w:tab w:val="center" w:pos="3872"/>
        <w:tab w:val="left" w:pos="4248"/>
        <w:tab w:val="left" w:pos="4956"/>
        <w:tab w:val="left" w:pos="5664"/>
        <w:tab w:val="left" w:pos="6372"/>
      </w:tabs>
      <w:spacing w:line="284" w:lineRule="atLeast"/>
      <w:jc w:val="center"/>
      <w:rPr>
        <w:rFonts w:eastAsia="Arial"/>
        <w:b/>
        <w:bCs/>
      </w:rPr>
    </w:pPr>
    <w:r w:rsidRPr="00F963B0">
      <w:rPr>
        <w:rFonts w:eastAsia="Arial"/>
        <w:b/>
        <w:bCs/>
      </w:rPr>
      <w:t>Prefeitura Municipal de Francisco Dantas - PMFD</w:t>
    </w:r>
  </w:p>
  <w:p w14:paraId="21CA6EFB" w14:textId="77777777" w:rsidR="001A3D03" w:rsidRPr="00F963B0" w:rsidRDefault="001A3D03" w:rsidP="00A556E7">
    <w:pPr>
      <w:tabs>
        <w:tab w:val="left" w:pos="8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spacing w:line="284" w:lineRule="atLeast"/>
      <w:jc w:val="center"/>
      <w:rPr>
        <w:rFonts w:eastAsia="Arial"/>
      </w:rPr>
    </w:pPr>
    <w:r w:rsidRPr="00F963B0">
      <w:rPr>
        <w:rFonts w:eastAsia="Arial"/>
      </w:rPr>
      <w:t>CNPJ 08.148.439/0001-78</w:t>
    </w:r>
  </w:p>
  <w:p w14:paraId="6E10538B" w14:textId="77777777" w:rsidR="001A3D03" w:rsidRDefault="001A3D03" w:rsidP="001A3D03">
    <w:pPr>
      <w:pStyle w:val="Cabealho"/>
    </w:pPr>
  </w:p>
  <w:p w14:paraId="3C463547" w14:textId="77777777" w:rsidR="00D910D0" w:rsidRDefault="00D910D0" w:rsidP="008836BD">
    <w:pPr>
      <w:pStyle w:val="Cabealho"/>
    </w:pPr>
  </w:p>
  <w:p w14:paraId="6FBF3A7A" w14:textId="0947CCDC" w:rsidR="00877785" w:rsidRPr="00C50E2A" w:rsidRDefault="00D910D0" w:rsidP="00D910D0">
    <w:pPr>
      <w:pStyle w:val="Cabealho"/>
      <w:shd w:val="clear" w:color="auto" w:fill="C2D69B" w:themeFill="accent3" w:themeFillTint="99"/>
      <w:tabs>
        <w:tab w:val="clear" w:pos="4252"/>
        <w:tab w:val="clear" w:pos="8504"/>
        <w:tab w:val="left" w:pos="3540"/>
      </w:tabs>
      <w:jc w:val="center"/>
      <w:rPr>
        <w:b/>
      </w:rPr>
    </w:pPr>
    <w:r w:rsidRPr="00C50E2A">
      <w:rPr>
        <w:b/>
      </w:rPr>
      <w:t xml:space="preserve">SECRETARIA MUNICIPAL DE </w:t>
    </w:r>
    <w:r w:rsidR="00D83D2E">
      <w:rPr>
        <w:b/>
      </w:rPr>
      <w:t>FINANÇAS</w:t>
    </w:r>
    <w:r w:rsidR="0040111A">
      <w:rPr>
        <w:b/>
      </w:rPr>
      <w:t xml:space="preserve"> </w:t>
    </w:r>
  </w:p>
  <w:p w14:paraId="2EFD2CFC" w14:textId="77777777" w:rsidR="00877785" w:rsidRDefault="00877785" w:rsidP="008836B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6019A"/>
    <w:multiLevelType w:val="multilevel"/>
    <w:tmpl w:val="65386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4D0307"/>
    <w:multiLevelType w:val="multilevel"/>
    <w:tmpl w:val="9618B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7C68BF"/>
    <w:multiLevelType w:val="multilevel"/>
    <w:tmpl w:val="5B008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DD55CD"/>
    <w:multiLevelType w:val="multilevel"/>
    <w:tmpl w:val="BE183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5C100D"/>
    <w:multiLevelType w:val="multilevel"/>
    <w:tmpl w:val="A7CE369E"/>
    <w:lvl w:ilvl="0">
      <w:start w:val="1"/>
      <w:numFmt w:val="decimal"/>
      <w:pStyle w:val="Nivel1"/>
      <w:lvlText w:val="%1."/>
      <w:lvlJc w:val="left"/>
      <w:pPr>
        <w:ind w:left="2345" w:hanging="360"/>
      </w:pPr>
      <w:rPr>
        <w:rFonts w:hint="default"/>
        <w:b/>
        <w:color w:val="auto"/>
      </w:rPr>
    </w:lvl>
    <w:lvl w:ilvl="1">
      <w:start w:val="4"/>
      <w:numFmt w:val="decimal"/>
      <w:pStyle w:val="Nvel2-Red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0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F566FDA"/>
    <w:multiLevelType w:val="multilevel"/>
    <w:tmpl w:val="B0A667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FB0351"/>
    <w:multiLevelType w:val="multilevel"/>
    <w:tmpl w:val="C068D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8207C5"/>
    <w:multiLevelType w:val="multilevel"/>
    <w:tmpl w:val="7C900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6673AB"/>
    <w:multiLevelType w:val="multilevel"/>
    <w:tmpl w:val="84961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7326868">
    <w:abstractNumId w:val="4"/>
  </w:num>
  <w:num w:numId="2" w16cid:durableId="887037532">
    <w:abstractNumId w:val="2"/>
  </w:num>
  <w:num w:numId="3" w16cid:durableId="1082022841">
    <w:abstractNumId w:val="3"/>
  </w:num>
  <w:num w:numId="4" w16cid:durableId="660739737">
    <w:abstractNumId w:val="0"/>
  </w:num>
  <w:num w:numId="5" w16cid:durableId="384792127">
    <w:abstractNumId w:val="6"/>
  </w:num>
  <w:num w:numId="6" w16cid:durableId="1918977414">
    <w:abstractNumId w:val="1"/>
  </w:num>
  <w:num w:numId="7" w16cid:durableId="1377775854">
    <w:abstractNumId w:val="7"/>
  </w:num>
  <w:num w:numId="8" w16cid:durableId="2013754451">
    <w:abstractNumId w:val="8"/>
  </w:num>
  <w:num w:numId="9" w16cid:durableId="1846901973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2C2"/>
    <w:rsid w:val="00001E91"/>
    <w:rsid w:val="000152A4"/>
    <w:rsid w:val="000233E0"/>
    <w:rsid w:val="00032390"/>
    <w:rsid w:val="00034BDF"/>
    <w:rsid w:val="00035286"/>
    <w:rsid w:val="00036744"/>
    <w:rsid w:val="00041C86"/>
    <w:rsid w:val="000423F5"/>
    <w:rsid w:val="00071FEA"/>
    <w:rsid w:val="00077FE9"/>
    <w:rsid w:val="00081ADC"/>
    <w:rsid w:val="000824C0"/>
    <w:rsid w:val="00085F99"/>
    <w:rsid w:val="0008714D"/>
    <w:rsid w:val="00091C24"/>
    <w:rsid w:val="000963BF"/>
    <w:rsid w:val="000B751D"/>
    <w:rsid w:val="000C034A"/>
    <w:rsid w:val="000C149D"/>
    <w:rsid w:val="000C3733"/>
    <w:rsid w:val="001121DD"/>
    <w:rsid w:val="00116311"/>
    <w:rsid w:val="001352B1"/>
    <w:rsid w:val="00135642"/>
    <w:rsid w:val="0014094C"/>
    <w:rsid w:val="00150FD1"/>
    <w:rsid w:val="00150FFB"/>
    <w:rsid w:val="00164F38"/>
    <w:rsid w:val="0016780B"/>
    <w:rsid w:val="00173195"/>
    <w:rsid w:val="00175839"/>
    <w:rsid w:val="00192F06"/>
    <w:rsid w:val="00194C8B"/>
    <w:rsid w:val="001A3D03"/>
    <w:rsid w:val="001C001C"/>
    <w:rsid w:val="001C5147"/>
    <w:rsid w:val="001D0E40"/>
    <w:rsid w:val="001D5B9A"/>
    <w:rsid w:val="001E03EA"/>
    <w:rsid w:val="001E0E98"/>
    <w:rsid w:val="001E5904"/>
    <w:rsid w:val="00200C13"/>
    <w:rsid w:val="00202A33"/>
    <w:rsid w:val="00206E0C"/>
    <w:rsid w:val="00214A49"/>
    <w:rsid w:val="002159B8"/>
    <w:rsid w:val="00222CB3"/>
    <w:rsid w:val="0023654A"/>
    <w:rsid w:val="00237A6B"/>
    <w:rsid w:val="00240933"/>
    <w:rsid w:val="00254B57"/>
    <w:rsid w:val="00273FF3"/>
    <w:rsid w:val="002872C2"/>
    <w:rsid w:val="00291B5C"/>
    <w:rsid w:val="00292DE5"/>
    <w:rsid w:val="0029780C"/>
    <w:rsid w:val="002A3543"/>
    <w:rsid w:val="002B1E66"/>
    <w:rsid w:val="002D2DE8"/>
    <w:rsid w:val="00300260"/>
    <w:rsid w:val="00306F9F"/>
    <w:rsid w:val="003206CC"/>
    <w:rsid w:val="00325D97"/>
    <w:rsid w:val="003275C5"/>
    <w:rsid w:val="00336625"/>
    <w:rsid w:val="00337267"/>
    <w:rsid w:val="00337576"/>
    <w:rsid w:val="00340E5B"/>
    <w:rsid w:val="00342095"/>
    <w:rsid w:val="00355F6E"/>
    <w:rsid w:val="00356D4C"/>
    <w:rsid w:val="003617C2"/>
    <w:rsid w:val="00361A4B"/>
    <w:rsid w:val="00376E14"/>
    <w:rsid w:val="0038180E"/>
    <w:rsid w:val="00392231"/>
    <w:rsid w:val="003B75C8"/>
    <w:rsid w:val="003C1718"/>
    <w:rsid w:val="003C2688"/>
    <w:rsid w:val="003C3FAA"/>
    <w:rsid w:val="003E7338"/>
    <w:rsid w:val="003E7A08"/>
    <w:rsid w:val="003E7EB5"/>
    <w:rsid w:val="0040111A"/>
    <w:rsid w:val="00410506"/>
    <w:rsid w:val="004211C8"/>
    <w:rsid w:val="00433830"/>
    <w:rsid w:val="0043770D"/>
    <w:rsid w:val="00443631"/>
    <w:rsid w:val="004460C7"/>
    <w:rsid w:val="00471163"/>
    <w:rsid w:val="00476C8D"/>
    <w:rsid w:val="004803DF"/>
    <w:rsid w:val="004848C7"/>
    <w:rsid w:val="004968C6"/>
    <w:rsid w:val="004A539C"/>
    <w:rsid w:val="004B56BA"/>
    <w:rsid w:val="004C541F"/>
    <w:rsid w:val="004C7FDE"/>
    <w:rsid w:val="004D648E"/>
    <w:rsid w:val="004D6DAA"/>
    <w:rsid w:val="004E05BA"/>
    <w:rsid w:val="004E23B5"/>
    <w:rsid w:val="005026DF"/>
    <w:rsid w:val="00505C74"/>
    <w:rsid w:val="0051293F"/>
    <w:rsid w:val="00513DBB"/>
    <w:rsid w:val="005167B4"/>
    <w:rsid w:val="005203CE"/>
    <w:rsid w:val="0052064E"/>
    <w:rsid w:val="005245EA"/>
    <w:rsid w:val="0053143C"/>
    <w:rsid w:val="00537C86"/>
    <w:rsid w:val="00540F0B"/>
    <w:rsid w:val="00544CDC"/>
    <w:rsid w:val="00554669"/>
    <w:rsid w:val="00563B5B"/>
    <w:rsid w:val="0057564D"/>
    <w:rsid w:val="00582822"/>
    <w:rsid w:val="00584E73"/>
    <w:rsid w:val="00592986"/>
    <w:rsid w:val="00594E63"/>
    <w:rsid w:val="005E0A24"/>
    <w:rsid w:val="005E4423"/>
    <w:rsid w:val="005F504D"/>
    <w:rsid w:val="005F71C4"/>
    <w:rsid w:val="00604982"/>
    <w:rsid w:val="006237EC"/>
    <w:rsid w:val="00624B6A"/>
    <w:rsid w:val="00625EFE"/>
    <w:rsid w:val="00636655"/>
    <w:rsid w:val="00636E8A"/>
    <w:rsid w:val="00637E4B"/>
    <w:rsid w:val="00647526"/>
    <w:rsid w:val="00650AAE"/>
    <w:rsid w:val="00661BEE"/>
    <w:rsid w:val="00664290"/>
    <w:rsid w:val="0066471E"/>
    <w:rsid w:val="00672754"/>
    <w:rsid w:val="00672D99"/>
    <w:rsid w:val="006806E9"/>
    <w:rsid w:val="00684931"/>
    <w:rsid w:val="0068695A"/>
    <w:rsid w:val="00690F5F"/>
    <w:rsid w:val="00694AF1"/>
    <w:rsid w:val="006950C8"/>
    <w:rsid w:val="006952B3"/>
    <w:rsid w:val="0069536B"/>
    <w:rsid w:val="006A5B86"/>
    <w:rsid w:val="006C48B3"/>
    <w:rsid w:val="006C6A52"/>
    <w:rsid w:val="006E04D5"/>
    <w:rsid w:val="006E17BF"/>
    <w:rsid w:val="006E286B"/>
    <w:rsid w:val="006E6F72"/>
    <w:rsid w:val="006F33FE"/>
    <w:rsid w:val="007001BE"/>
    <w:rsid w:val="00706CCF"/>
    <w:rsid w:val="0072443F"/>
    <w:rsid w:val="007259F3"/>
    <w:rsid w:val="00727388"/>
    <w:rsid w:val="00737095"/>
    <w:rsid w:val="00737D8E"/>
    <w:rsid w:val="00740D73"/>
    <w:rsid w:val="00754D93"/>
    <w:rsid w:val="00756A2B"/>
    <w:rsid w:val="007600BB"/>
    <w:rsid w:val="007719D1"/>
    <w:rsid w:val="007746BF"/>
    <w:rsid w:val="00777943"/>
    <w:rsid w:val="007B6654"/>
    <w:rsid w:val="007C331E"/>
    <w:rsid w:val="007D0433"/>
    <w:rsid w:val="007E0929"/>
    <w:rsid w:val="007E24A5"/>
    <w:rsid w:val="007E3CE8"/>
    <w:rsid w:val="007E60A4"/>
    <w:rsid w:val="007E62B1"/>
    <w:rsid w:val="007E7E42"/>
    <w:rsid w:val="008007E8"/>
    <w:rsid w:val="0080237A"/>
    <w:rsid w:val="00806118"/>
    <w:rsid w:val="00806AAB"/>
    <w:rsid w:val="00806D6B"/>
    <w:rsid w:val="00811AB5"/>
    <w:rsid w:val="00812F32"/>
    <w:rsid w:val="00835988"/>
    <w:rsid w:val="00840A10"/>
    <w:rsid w:val="008425B1"/>
    <w:rsid w:val="00847257"/>
    <w:rsid w:val="00853F51"/>
    <w:rsid w:val="00855C6D"/>
    <w:rsid w:val="00856BD6"/>
    <w:rsid w:val="008573B9"/>
    <w:rsid w:val="0085786B"/>
    <w:rsid w:val="00867FB3"/>
    <w:rsid w:val="00875A43"/>
    <w:rsid w:val="008776DA"/>
    <w:rsid w:val="00877785"/>
    <w:rsid w:val="008819B2"/>
    <w:rsid w:val="008836BD"/>
    <w:rsid w:val="00884E31"/>
    <w:rsid w:val="008918D3"/>
    <w:rsid w:val="008A06CF"/>
    <w:rsid w:val="008B3151"/>
    <w:rsid w:val="008B603D"/>
    <w:rsid w:val="008C55DA"/>
    <w:rsid w:val="008C7E66"/>
    <w:rsid w:val="008D13D5"/>
    <w:rsid w:val="008D3DF0"/>
    <w:rsid w:val="008D404A"/>
    <w:rsid w:val="008E14D5"/>
    <w:rsid w:val="008E7FAF"/>
    <w:rsid w:val="008F6373"/>
    <w:rsid w:val="00903DE6"/>
    <w:rsid w:val="00906324"/>
    <w:rsid w:val="00916BD4"/>
    <w:rsid w:val="00924CAD"/>
    <w:rsid w:val="00934FC6"/>
    <w:rsid w:val="00937EF0"/>
    <w:rsid w:val="00943F68"/>
    <w:rsid w:val="00944F9F"/>
    <w:rsid w:val="00947375"/>
    <w:rsid w:val="0096441A"/>
    <w:rsid w:val="00965FCD"/>
    <w:rsid w:val="00966ED3"/>
    <w:rsid w:val="00971CB9"/>
    <w:rsid w:val="00972AD8"/>
    <w:rsid w:val="00975F48"/>
    <w:rsid w:val="0097716E"/>
    <w:rsid w:val="00984289"/>
    <w:rsid w:val="0099103D"/>
    <w:rsid w:val="009A3DC4"/>
    <w:rsid w:val="009A4659"/>
    <w:rsid w:val="009A5614"/>
    <w:rsid w:val="009A7C2F"/>
    <w:rsid w:val="009B0660"/>
    <w:rsid w:val="009B06C6"/>
    <w:rsid w:val="009B218E"/>
    <w:rsid w:val="009B29ED"/>
    <w:rsid w:val="009B57AD"/>
    <w:rsid w:val="009B74D8"/>
    <w:rsid w:val="009C2A6B"/>
    <w:rsid w:val="009D54F9"/>
    <w:rsid w:val="009D6A22"/>
    <w:rsid w:val="009D7B62"/>
    <w:rsid w:val="009F4016"/>
    <w:rsid w:val="00A14CAA"/>
    <w:rsid w:val="00A21962"/>
    <w:rsid w:val="00A241B1"/>
    <w:rsid w:val="00A261A3"/>
    <w:rsid w:val="00A269CC"/>
    <w:rsid w:val="00A31351"/>
    <w:rsid w:val="00A3272F"/>
    <w:rsid w:val="00A33FDB"/>
    <w:rsid w:val="00A4359B"/>
    <w:rsid w:val="00A44FD3"/>
    <w:rsid w:val="00A47AFB"/>
    <w:rsid w:val="00A550FB"/>
    <w:rsid w:val="00A556E7"/>
    <w:rsid w:val="00A56D56"/>
    <w:rsid w:val="00A625B4"/>
    <w:rsid w:val="00A66824"/>
    <w:rsid w:val="00A709C2"/>
    <w:rsid w:val="00A71BF5"/>
    <w:rsid w:val="00A7305B"/>
    <w:rsid w:val="00A7604D"/>
    <w:rsid w:val="00A76578"/>
    <w:rsid w:val="00A84EC2"/>
    <w:rsid w:val="00A913D3"/>
    <w:rsid w:val="00A95802"/>
    <w:rsid w:val="00AA40D0"/>
    <w:rsid w:val="00AA487A"/>
    <w:rsid w:val="00AC3A9A"/>
    <w:rsid w:val="00AC4C31"/>
    <w:rsid w:val="00AC621E"/>
    <w:rsid w:val="00AD0FC1"/>
    <w:rsid w:val="00AD388B"/>
    <w:rsid w:val="00AF08F2"/>
    <w:rsid w:val="00AF40BA"/>
    <w:rsid w:val="00B03193"/>
    <w:rsid w:val="00B1002E"/>
    <w:rsid w:val="00B1754F"/>
    <w:rsid w:val="00B301CD"/>
    <w:rsid w:val="00B40519"/>
    <w:rsid w:val="00B50523"/>
    <w:rsid w:val="00B5558B"/>
    <w:rsid w:val="00B55D39"/>
    <w:rsid w:val="00B57C45"/>
    <w:rsid w:val="00B634E0"/>
    <w:rsid w:val="00B6758C"/>
    <w:rsid w:val="00B67CD8"/>
    <w:rsid w:val="00B7521D"/>
    <w:rsid w:val="00B76D21"/>
    <w:rsid w:val="00B770CA"/>
    <w:rsid w:val="00B8695C"/>
    <w:rsid w:val="00B86A82"/>
    <w:rsid w:val="00B93115"/>
    <w:rsid w:val="00B94504"/>
    <w:rsid w:val="00B95780"/>
    <w:rsid w:val="00BA27CB"/>
    <w:rsid w:val="00BA6A41"/>
    <w:rsid w:val="00BB41AE"/>
    <w:rsid w:val="00BB7FC5"/>
    <w:rsid w:val="00BD10AB"/>
    <w:rsid w:val="00BD537C"/>
    <w:rsid w:val="00BD6AA3"/>
    <w:rsid w:val="00BF19C3"/>
    <w:rsid w:val="00BF2FFF"/>
    <w:rsid w:val="00BF324E"/>
    <w:rsid w:val="00C01269"/>
    <w:rsid w:val="00C01B80"/>
    <w:rsid w:val="00C0753A"/>
    <w:rsid w:val="00C12CC2"/>
    <w:rsid w:val="00C17221"/>
    <w:rsid w:val="00C209E3"/>
    <w:rsid w:val="00C24398"/>
    <w:rsid w:val="00C4191A"/>
    <w:rsid w:val="00C45ED0"/>
    <w:rsid w:val="00C50E2A"/>
    <w:rsid w:val="00C533C0"/>
    <w:rsid w:val="00C56231"/>
    <w:rsid w:val="00C5740C"/>
    <w:rsid w:val="00C57D3D"/>
    <w:rsid w:val="00C62841"/>
    <w:rsid w:val="00C667FA"/>
    <w:rsid w:val="00C710BC"/>
    <w:rsid w:val="00C77F46"/>
    <w:rsid w:val="00C82074"/>
    <w:rsid w:val="00CB20C9"/>
    <w:rsid w:val="00CB30D5"/>
    <w:rsid w:val="00CB575F"/>
    <w:rsid w:val="00CC3F4F"/>
    <w:rsid w:val="00CC407E"/>
    <w:rsid w:val="00CC548D"/>
    <w:rsid w:val="00CC68D1"/>
    <w:rsid w:val="00CD3912"/>
    <w:rsid w:val="00CE4187"/>
    <w:rsid w:val="00CE6AAB"/>
    <w:rsid w:val="00D0023D"/>
    <w:rsid w:val="00D053EF"/>
    <w:rsid w:val="00D11F69"/>
    <w:rsid w:val="00D129B7"/>
    <w:rsid w:val="00D14BF3"/>
    <w:rsid w:val="00D23E66"/>
    <w:rsid w:val="00D23F02"/>
    <w:rsid w:val="00D24C7E"/>
    <w:rsid w:val="00D33081"/>
    <w:rsid w:val="00D36642"/>
    <w:rsid w:val="00D46746"/>
    <w:rsid w:val="00D60FA4"/>
    <w:rsid w:val="00D72B20"/>
    <w:rsid w:val="00D8059C"/>
    <w:rsid w:val="00D83D2E"/>
    <w:rsid w:val="00D910D0"/>
    <w:rsid w:val="00D9748B"/>
    <w:rsid w:val="00DB22FE"/>
    <w:rsid w:val="00DC11C3"/>
    <w:rsid w:val="00DC393F"/>
    <w:rsid w:val="00DE40A5"/>
    <w:rsid w:val="00DE65CD"/>
    <w:rsid w:val="00DF377D"/>
    <w:rsid w:val="00DF4B75"/>
    <w:rsid w:val="00E00073"/>
    <w:rsid w:val="00E03CB6"/>
    <w:rsid w:val="00E16B47"/>
    <w:rsid w:val="00E20CE7"/>
    <w:rsid w:val="00E22572"/>
    <w:rsid w:val="00E23020"/>
    <w:rsid w:val="00E247E6"/>
    <w:rsid w:val="00E5229F"/>
    <w:rsid w:val="00E838D4"/>
    <w:rsid w:val="00E84029"/>
    <w:rsid w:val="00E94176"/>
    <w:rsid w:val="00E95C35"/>
    <w:rsid w:val="00E968FC"/>
    <w:rsid w:val="00EA1D55"/>
    <w:rsid w:val="00EA7743"/>
    <w:rsid w:val="00EB42B4"/>
    <w:rsid w:val="00ED6C9C"/>
    <w:rsid w:val="00EF7E2B"/>
    <w:rsid w:val="00F03BA0"/>
    <w:rsid w:val="00F12765"/>
    <w:rsid w:val="00F159CD"/>
    <w:rsid w:val="00F16D26"/>
    <w:rsid w:val="00F1794A"/>
    <w:rsid w:val="00F17ED6"/>
    <w:rsid w:val="00F22BD8"/>
    <w:rsid w:val="00F2358B"/>
    <w:rsid w:val="00F2612B"/>
    <w:rsid w:val="00F26208"/>
    <w:rsid w:val="00F3023C"/>
    <w:rsid w:val="00F3222A"/>
    <w:rsid w:val="00F472EA"/>
    <w:rsid w:val="00F54088"/>
    <w:rsid w:val="00F618BB"/>
    <w:rsid w:val="00F6296A"/>
    <w:rsid w:val="00F8148E"/>
    <w:rsid w:val="00F845C4"/>
    <w:rsid w:val="00F966DB"/>
    <w:rsid w:val="00FA0AF4"/>
    <w:rsid w:val="00FA226C"/>
    <w:rsid w:val="00FA350A"/>
    <w:rsid w:val="00FC5DAD"/>
    <w:rsid w:val="00FD197F"/>
    <w:rsid w:val="00FD55DB"/>
    <w:rsid w:val="00FE0FCF"/>
    <w:rsid w:val="00FE57FB"/>
    <w:rsid w:val="00FE7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64B64A"/>
  <w15:docId w15:val="{CA0049E8-9C9A-4C84-AFA7-798FC9A87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72C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F4B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F4B7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F4B7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6296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DF4B7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F4B7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qFormat/>
    <w:rsid w:val="002872C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aliases w:val="hd,he,analitico 3,Cabeçalho superior,Heading 1a,Heading 1a Char Char,Heading 1a Char,encabezado"/>
    <w:basedOn w:val="Normal"/>
    <w:link w:val="CabealhoChar"/>
    <w:uiPriority w:val="99"/>
    <w:unhideWhenUsed/>
    <w:rsid w:val="00661B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,encabezado Char"/>
    <w:basedOn w:val="Fontepargpadro"/>
    <w:link w:val="Cabealho"/>
    <w:uiPriority w:val="99"/>
    <w:rsid w:val="00661BEE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661BE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61BEE"/>
    <w:rPr>
      <w:rFonts w:ascii="Times New Roman" w:eastAsia="Calibri" w:hAnsi="Times New Roman" w:cs="Times New Roman"/>
      <w:sz w:val="24"/>
      <w:szCs w:val="24"/>
      <w:lang w:eastAsia="pt-BR"/>
    </w:rPr>
  </w:style>
  <w:style w:type="character" w:styleId="Hyperlink">
    <w:name w:val="Hyperlink"/>
    <w:rsid w:val="00661BEE"/>
    <w:rPr>
      <w:color w:val="0000FF"/>
      <w:u w:val="single"/>
    </w:rPr>
  </w:style>
  <w:style w:type="character" w:customStyle="1" w:styleId="Ttulo5Char">
    <w:name w:val="Título 5 Char"/>
    <w:basedOn w:val="Fontepargpadro"/>
    <w:link w:val="Ttulo5"/>
    <w:uiPriority w:val="9"/>
    <w:rsid w:val="00DF4B75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DF4B75"/>
    <w:pPr>
      <w:jc w:val="both"/>
    </w:pPr>
    <w:rPr>
      <w:rFonts w:eastAsia="Times New Roman"/>
    </w:rPr>
  </w:style>
  <w:style w:type="character" w:customStyle="1" w:styleId="CorpodetextoChar">
    <w:name w:val="Corpo de texto Char"/>
    <w:basedOn w:val="Fontepargpadro"/>
    <w:link w:val="Corpodetexto"/>
    <w:rsid w:val="00DF4B7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DF4B75"/>
    <w:pPr>
      <w:spacing w:after="120"/>
      <w:ind w:left="283"/>
    </w:pPr>
    <w:rPr>
      <w:rFonts w:eastAsia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DF4B7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DF4B75"/>
    <w:pPr>
      <w:spacing w:before="100" w:beforeAutospacing="1" w:after="100" w:afterAutospacing="1"/>
    </w:pPr>
    <w:rPr>
      <w:rFonts w:eastAsia="Times New Roman"/>
    </w:rPr>
  </w:style>
  <w:style w:type="paragraph" w:customStyle="1" w:styleId="TableParagraph">
    <w:name w:val="Table Paragraph"/>
    <w:basedOn w:val="Normal"/>
    <w:uiPriority w:val="1"/>
    <w:qFormat/>
    <w:rsid w:val="00DF4B75"/>
    <w:pPr>
      <w:widowControl w:val="0"/>
      <w:autoSpaceDE w:val="0"/>
      <w:autoSpaceDN w:val="0"/>
      <w:spacing w:line="270" w:lineRule="exact"/>
      <w:ind w:left="107"/>
    </w:pPr>
    <w:rPr>
      <w:rFonts w:eastAsia="Times New Roman"/>
      <w:sz w:val="22"/>
      <w:szCs w:val="22"/>
      <w:lang w:val="pt-PT" w:eastAsia="en-US"/>
    </w:rPr>
  </w:style>
  <w:style w:type="character" w:customStyle="1" w:styleId="Nivel1Char">
    <w:name w:val="Nivel1 Char"/>
    <w:basedOn w:val="Fontepargpadro"/>
    <w:link w:val="Nivel1"/>
    <w:locked/>
    <w:rsid w:val="00DF4B75"/>
    <w:rPr>
      <w:rFonts w:ascii="Arial" w:eastAsiaTheme="majorEastAsia" w:hAnsi="Arial" w:cs="Arial"/>
      <w:b/>
      <w:color w:val="000000"/>
      <w:sz w:val="32"/>
      <w:szCs w:val="32"/>
    </w:rPr>
  </w:style>
  <w:style w:type="paragraph" w:customStyle="1" w:styleId="Nivel1">
    <w:name w:val="Nivel1"/>
    <w:basedOn w:val="Ttulo1"/>
    <w:next w:val="Normal"/>
    <w:link w:val="Nivel1Char"/>
    <w:qFormat/>
    <w:rsid w:val="00DF4B75"/>
    <w:pPr>
      <w:numPr>
        <w:numId w:val="1"/>
      </w:numPr>
      <w:spacing w:before="480" w:after="120" w:line="276" w:lineRule="auto"/>
      <w:ind w:left="360"/>
      <w:jc w:val="both"/>
    </w:pPr>
    <w:rPr>
      <w:rFonts w:ascii="Arial" w:hAnsi="Arial" w:cs="Arial"/>
      <w:b/>
      <w:color w:val="000000"/>
      <w:lang w:eastAsia="en-US"/>
    </w:rPr>
  </w:style>
  <w:style w:type="paragraph" w:styleId="PargrafodaLista">
    <w:name w:val="List Paragraph"/>
    <w:basedOn w:val="Normal"/>
    <w:uiPriority w:val="1"/>
    <w:qFormat/>
    <w:rsid w:val="00DF4B7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ivel2Char">
    <w:name w:val="Nivel 2 Char"/>
    <w:basedOn w:val="Fontepargpadro"/>
    <w:link w:val="Nivel2"/>
    <w:locked/>
    <w:rsid w:val="00DF4B75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DF4B75"/>
    <w:pPr>
      <w:spacing w:before="120" w:after="120" w:line="276" w:lineRule="auto"/>
      <w:jc w:val="both"/>
    </w:pPr>
    <w:rPr>
      <w:rFonts w:ascii="Arial" w:eastAsiaTheme="minorHAnsi" w:hAnsi="Arial" w:cs="Arial"/>
      <w:color w:val="000000"/>
      <w:sz w:val="22"/>
      <w:szCs w:val="22"/>
      <w:lang w:eastAsia="en-US"/>
    </w:rPr>
  </w:style>
  <w:style w:type="paragraph" w:customStyle="1" w:styleId="Nvel2-Red">
    <w:name w:val="Nível 2 -Red"/>
    <w:basedOn w:val="Nivel2"/>
    <w:link w:val="Nvel2-RedChar"/>
    <w:qFormat/>
    <w:rsid w:val="00DF4B75"/>
    <w:pPr>
      <w:numPr>
        <w:ilvl w:val="1"/>
        <w:numId w:val="1"/>
      </w:numPr>
      <w:ind w:left="0" w:firstLine="0"/>
    </w:pPr>
    <w:rPr>
      <w:rFonts w:eastAsia="Arial"/>
      <w:i/>
      <w:iCs/>
      <w:color w:val="FF0000"/>
      <w:sz w:val="20"/>
      <w:szCs w:val="20"/>
      <w:lang w:eastAsia="pt-BR"/>
    </w:rPr>
  </w:style>
  <w:style w:type="paragraph" w:customStyle="1" w:styleId="Nvel3-R">
    <w:name w:val="Nível 3-R"/>
    <w:basedOn w:val="Normal"/>
    <w:link w:val="Nvel3-RChar"/>
    <w:autoRedefine/>
    <w:qFormat/>
    <w:rsid w:val="00906324"/>
    <w:pPr>
      <w:spacing w:before="120" w:line="276" w:lineRule="auto"/>
      <w:jc w:val="both"/>
    </w:pPr>
    <w:rPr>
      <w:rFonts w:eastAsiaTheme="minorEastAsia"/>
    </w:rPr>
  </w:style>
  <w:style w:type="character" w:customStyle="1" w:styleId="Nvel2-RedChar">
    <w:name w:val="Nível 2 -Red Char"/>
    <w:basedOn w:val="Nivel2Char"/>
    <w:link w:val="Nvel2-Red"/>
    <w:rsid w:val="00DF4B75"/>
    <w:rPr>
      <w:rFonts w:ascii="Arial" w:eastAsia="Arial" w:hAnsi="Arial" w:cs="Arial"/>
      <w:i/>
      <w:iCs/>
      <w:color w:val="FF0000"/>
      <w:sz w:val="20"/>
      <w:szCs w:val="20"/>
      <w:lang w:eastAsia="pt-BR"/>
    </w:rPr>
  </w:style>
  <w:style w:type="character" w:customStyle="1" w:styleId="Nvel3-RChar">
    <w:name w:val="Nível 3-R Char"/>
    <w:basedOn w:val="Fontepargpadro"/>
    <w:link w:val="Nvel3-R"/>
    <w:rsid w:val="00906324"/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customStyle="1" w:styleId="Nvel1-SemNumPreto">
    <w:name w:val="Nível 1-Sem Num Preto"/>
    <w:basedOn w:val="Normal"/>
    <w:link w:val="Nvel1-SemNumPretoChar"/>
    <w:qFormat/>
    <w:rsid w:val="00DF4B75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i/>
      <w:i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DF4B75"/>
    <w:rPr>
      <w:rFonts w:ascii="Arial" w:eastAsiaTheme="majorEastAsia" w:hAnsi="Arial" w:cs="Arial"/>
      <w:b/>
      <w:bCs/>
      <w:i/>
      <w:iCs/>
      <w:sz w:val="20"/>
      <w:szCs w:val="20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DF4B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F4B7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F4B75"/>
    <w:rPr>
      <w:rFonts w:ascii="Times New Roman" w:eastAsia="Calibri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F4B7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paragraph" w:styleId="SemEspaamento">
    <w:name w:val="No Spacing"/>
    <w:uiPriority w:val="1"/>
    <w:qFormat/>
    <w:rsid w:val="00DF4B7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dro">
    <w:name w:val="Padrão"/>
    <w:rsid w:val="00DF4B75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F4B7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F4B7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05C7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5C74"/>
    <w:rPr>
      <w:rFonts w:ascii="Segoe UI" w:eastAsia="Calibri" w:hAnsi="Segoe UI" w:cs="Segoe UI"/>
      <w:sz w:val="18"/>
      <w:szCs w:val="18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6E17B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4Char">
    <w:name w:val="Título 4 Char"/>
    <w:basedOn w:val="Fontepargpadro"/>
    <w:link w:val="Ttulo4"/>
    <w:uiPriority w:val="9"/>
    <w:semiHidden/>
    <w:rsid w:val="00F6296A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75A43"/>
    <w:rPr>
      <w:b/>
      <w:bCs/>
    </w:rPr>
  </w:style>
  <w:style w:type="character" w:styleId="nfase">
    <w:name w:val="Emphasis"/>
    <w:basedOn w:val="Fontepargpadro"/>
    <w:uiPriority w:val="20"/>
    <w:qFormat/>
    <w:rsid w:val="00C5740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6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0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5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37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137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16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098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4810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8629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3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45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21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4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28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20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422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5255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1215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067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8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8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25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03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585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612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149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548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1817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295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6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8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2B6888-F9EF-4BF9-BA07-E24C5DEA0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3395</Words>
  <Characters>18334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AdminUser</cp:lastModifiedBy>
  <cp:revision>4</cp:revision>
  <cp:lastPrinted>2026-02-23T14:08:00Z</cp:lastPrinted>
  <dcterms:created xsi:type="dcterms:W3CDTF">2026-01-15T14:37:00Z</dcterms:created>
  <dcterms:modified xsi:type="dcterms:W3CDTF">2026-02-23T14:09:00Z</dcterms:modified>
</cp:coreProperties>
</file>