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14A07" w14:textId="7CA67AAF" w:rsidR="00BB781C" w:rsidRPr="006D1537" w:rsidRDefault="00BB781C" w:rsidP="00BB781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ATA DE REGISTRO DE PREÇO </w:t>
      </w:r>
      <w:r>
        <w:rPr>
          <w:rFonts w:ascii="Arial" w:eastAsia="Arial" w:hAnsi="Arial" w:cs="Arial"/>
          <w:b/>
          <w:color w:val="000000" w:themeColor="text1"/>
        </w:rPr>
        <w:t>0</w:t>
      </w:r>
      <w:r w:rsidR="001379A7">
        <w:rPr>
          <w:rFonts w:ascii="Arial" w:eastAsia="Arial" w:hAnsi="Arial" w:cs="Arial"/>
          <w:b/>
          <w:color w:val="000000" w:themeColor="text1"/>
        </w:rPr>
        <w:t>8</w:t>
      </w:r>
      <w:r w:rsidRPr="006D1537">
        <w:rPr>
          <w:rFonts w:ascii="Arial" w:eastAsia="Arial" w:hAnsi="Arial" w:cs="Arial"/>
          <w:b/>
          <w:color w:val="000000" w:themeColor="text1"/>
        </w:rPr>
        <w:t>/2024</w:t>
      </w:r>
    </w:p>
    <w:p w14:paraId="1AE1E5FB" w14:textId="318373B0" w:rsidR="00BB781C" w:rsidRPr="006D1537" w:rsidRDefault="005212E3" w:rsidP="005212E3">
      <w:pPr>
        <w:spacing w:line="360" w:lineRule="auto"/>
        <w:jc w:val="center"/>
        <w:rPr>
          <w:rFonts w:ascii="Arial" w:eastAsia="Arial" w:hAnsi="Arial" w:cs="Arial"/>
          <w:b/>
          <w:color w:val="000000" w:themeColor="text1"/>
        </w:rPr>
      </w:pPr>
      <w:r w:rsidRPr="00F076EE">
        <w:rPr>
          <w:rFonts w:ascii="Arial" w:hAnsi="Arial" w:cs="Arial"/>
          <w:b/>
          <w:bCs/>
        </w:rPr>
        <w:t xml:space="preserve">FUNDO MUNICIPAL DE </w:t>
      </w:r>
      <w:r w:rsidR="00F32B2C">
        <w:rPr>
          <w:rFonts w:ascii="Arial" w:hAnsi="Arial" w:cs="Arial"/>
          <w:b/>
          <w:bCs/>
        </w:rPr>
        <w:t>SAÚDE</w:t>
      </w:r>
      <w:r w:rsidRPr="00F076EE">
        <w:rPr>
          <w:rFonts w:ascii="Arial" w:hAnsi="Arial" w:cs="Arial"/>
          <w:b/>
          <w:bCs/>
        </w:rPr>
        <w:t xml:space="preserve"> DE CATENDE</w:t>
      </w:r>
    </w:p>
    <w:p w14:paraId="67409630" w14:textId="18601AC4" w:rsidR="00BB781C" w:rsidRPr="006D1537" w:rsidRDefault="00BB781C" w:rsidP="00BB7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ind w:right="5017"/>
        <w:jc w:val="both"/>
        <w:rPr>
          <w:rFonts w:ascii="Arial" w:eastAsia="Arial" w:hAnsi="Arial" w:cs="Arial"/>
          <w:b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Pregão Eletrônico nº: </w:t>
      </w:r>
      <w:r>
        <w:rPr>
          <w:rFonts w:ascii="Arial" w:eastAsia="Arial" w:hAnsi="Arial" w:cs="Arial"/>
          <w:b/>
          <w:color w:val="000000" w:themeColor="text1"/>
        </w:rPr>
        <w:t>0</w:t>
      </w:r>
      <w:r w:rsidR="001379A7">
        <w:rPr>
          <w:rFonts w:ascii="Arial" w:eastAsia="Arial" w:hAnsi="Arial" w:cs="Arial"/>
          <w:b/>
          <w:color w:val="000000" w:themeColor="text1"/>
        </w:rPr>
        <w:t>4</w:t>
      </w:r>
      <w:r w:rsidRPr="006D1537">
        <w:rPr>
          <w:rFonts w:ascii="Arial" w:eastAsia="Arial" w:hAnsi="Arial" w:cs="Arial"/>
          <w:b/>
          <w:color w:val="000000" w:themeColor="text1"/>
        </w:rPr>
        <w:t xml:space="preserve">/2024 </w:t>
      </w:r>
    </w:p>
    <w:p w14:paraId="33CE9EA2" w14:textId="3673E55B" w:rsidR="00BB781C" w:rsidRPr="006D1537" w:rsidRDefault="00BB781C" w:rsidP="00BB7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ind w:right="5017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Processo </w:t>
      </w:r>
      <w:r>
        <w:rPr>
          <w:rFonts w:ascii="Arial" w:eastAsia="Arial" w:hAnsi="Arial" w:cs="Arial"/>
          <w:b/>
          <w:color w:val="000000" w:themeColor="text1"/>
        </w:rPr>
        <w:t>Licitatório</w:t>
      </w:r>
      <w:r w:rsidRPr="006D1537">
        <w:rPr>
          <w:rFonts w:ascii="Arial" w:eastAsia="Arial" w:hAnsi="Arial" w:cs="Arial"/>
          <w:b/>
          <w:color w:val="000000" w:themeColor="text1"/>
        </w:rPr>
        <w:t xml:space="preserve">. Nº: </w:t>
      </w:r>
      <w:r>
        <w:rPr>
          <w:rFonts w:ascii="Arial" w:eastAsia="Arial" w:hAnsi="Arial" w:cs="Arial"/>
          <w:b/>
          <w:color w:val="000000" w:themeColor="text1"/>
        </w:rPr>
        <w:t>0</w:t>
      </w:r>
      <w:r w:rsidR="001379A7">
        <w:rPr>
          <w:rFonts w:ascii="Arial" w:eastAsia="Arial" w:hAnsi="Arial" w:cs="Arial"/>
          <w:b/>
          <w:color w:val="000000" w:themeColor="text1"/>
        </w:rPr>
        <w:t>4</w:t>
      </w:r>
      <w:r w:rsidRPr="006D1537">
        <w:rPr>
          <w:rFonts w:ascii="Arial" w:eastAsia="Arial" w:hAnsi="Arial" w:cs="Arial"/>
          <w:b/>
          <w:color w:val="000000" w:themeColor="text1"/>
        </w:rPr>
        <w:t>/2024</w:t>
      </w:r>
    </w:p>
    <w:p w14:paraId="18A8759C" w14:textId="77777777" w:rsidR="00BB781C" w:rsidRPr="006D1537" w:rsidRDefault="00BB781C" w:rsidP="00BB781C">
      <w:pPr>
        <w:tabs>
          <w:tab w:val="left" w:pos="1140"/>
        </w:tabs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6D1537">
        <w:rPr>
          <w:rFonts w:ascii="Arial" w:eastAsia="Arial" w:hAnsi="Arial" w:cs="Arial"/>
          <w:color w:val="000000" w:themeColor="text1"/>
        </w:rPr>
        <w:tab/>
      </w:r>
    </w:p>
    <w:p w14:paraId="369B11BD" w14:textId="77777777" w:rsidR="001379A7" w:rsidRPr="00923390" w:rsidRDefault="001379A7" w:rsidP="001379A7">
      <w:pPr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76045633" w14:textId="6535692E" w:rsidR="001379A7" w:rsidRPr="00D938AD" w:rsidRDefault="001379A7" w:rsidP="001379A7">
      <w:pPr>
        <w:adjustRightInd w:val="0"/>
        <w:jc w:val="both"/>
        <w:rPr>
          <w:rFonts w:ascii="Arial" w:hAnsi="Arial" w:cs="Arial"/>
        </w:rPr>
      </w:pPr>
      <w:r w:rsidRPr="00436F1E">
        <w:rPr>
          <w:rFonts w:ascii="Arial" w:hAnsi="Arial" w:cs="Arial"/>
          <w:sz w:val="20"/>
          <w:szCs w:val="20"/>
        </w:rPr>
        <w:t>Aos 2</w:t>
      </w:r>
      <w:r w:rsidR="00436F1E" w:rsidRPr="00436F1E">
        <w:rPr>
          <w:rFonts w:ascii="Arial" w:hAnsi="Arial" w:cs="Arial"/>
          <w:sz w:val="20"/>
          <w:szCs w:val="20"/>
        </w:rPr>
        <w:t>5</w:t>
      </w:r>
      <w:r w:rsidRPr="00436F1E">
        <w:rPr>
          <w:rFonts w:ascii="Arial" w:hAnsi="Arial" w:cs="Arial"/>
          <w:sz w:val="20"/>
          <w:szCs w:val="20"/>
        </w:rPr>
        <w:t xml:space="preserve"> dias do mês de abril do ano de dois mil e </w:t>
      </w:r>
      <w:r w:rsidR="00D938AD" w:rsidRPr="00436F1E">
        <w:rPr>
          <w:rFonts w:ascii="Arial" w:hAnsi="Arial" w:cs="Arial"/>
          <w:sz w:val="20"/>
          <w:szCs w:val="20"/>
        </w:rPr>
        <w:t>vinte e quatro</w:t>
      </w:r>
      <w:r w:rsidRPr="00436F1E">
        <w:rPr>
          <w:rFonts w:ascii="Arial" w:hAnsi="Arial" w:cs="Arial"/>
          <w:sz w:val="20"/>
          <w:szCs w:val="20"/>
        </w:rPr>
        <w:t xml:space="preserve"> (</w:t>
      </w:r>
      <w:r w:rsidR="00F32B2C" w:rsidRPr="00436F1E">
        <w:rPr>
          <w:rFonts w:ascii="Arial" w:hAnsi="Arial" w:cs="Arial"/>
          <w:sz w:val="20"/>
          <w:szCs w:val="20"/>
        </w:rPr>
        <w:t>2</w:t>
      </w:r>
      <w:r w:rsidR="00436F1E" w:rsidRPr="00436F1E">
        <w:rPr>
          <w:rFonts w:ascii="Arial" w:hAnsi="Arial" w:cs="Arial"/>
          <w:sz w:val="20"/>
          <w:szCs w:val="20"/>
        </w:rPr>
        <w:t>5</w:t>
      </w:r>
      <w:r w:rsidRPr="00436F1E">
        <w:rPr>
          <w:rFonts w:ascii="Arial" w:hAnsi="Arial" w:cs="Arial"/>
          <w:sz w:val="20"/>
          <w:szCs w:val="20"/>
        </w:rPr>
        <w:t>/</w:t>
      </w:r>
      <w:r w:rsidR="00F32B2C" w:rsidRPr="00436F1E">
        <w:rPr>
          <w:rFonts w:ascii="Arial" w:hAnsi="Arial" w:cs="Arial"/>
          <w:sz w:val="20"/>
          <w:szCs w:val="20"/>
        </w:rPr>
        <w:t>04</w:t>
      </w:r>
      <w:r w:rsidRPr="00436F1E">
        <w:rPr>
          <w:rFonts w:ascii="Arial" w:hAnsi="Arial" w:cs="Arial"/>
          <w:sz w:val="20"/>
          <w:szCs w:val="20"/>
        </w:rPr>
        <w:t>/2024)</w:t>
      </w:r>
      <w:r>
        <w:rPr>
          <w:rFonts w:ascii="Arial" w:hAnsi="Arial" w:cs="Arial"/>
          <w:sz w:val="20"/>
          <w:szCs w:val="20"/>
        </w:rPr>
        <w:t xml:space="preserve"> </w:t>
      </w:r>
      <w:r w:rsidRPr="00923390">
        <w:rPr>
          <w:rFonts w:ascii="Arial" w:hAnsi="Arial" w:cs="Arial"/>
        </w:rPr>
        <w:t xml:space="preserve">o MUNICÍPIO DE CATENDE pessoa jurídica de direito público, com sede na Praça Costa Azevedo s/n, Centro, nesta Cidade, inscrita no CNPJ/MF sob o n° 10.186.138/0001-80, através do O </w:t>
      </w:r>
      <w:r w:rsidRPr="00923390">
        <w:rPr>
          <w:rFonts w:ascii="Arial" w:hAnsi="Arial" w:cs="Arial"/>
          <w:b/>
          <w:bCs/>
        </w:rPr>
        <w:t>FUNDO MUNICIPAL DE SAÚDE DE CATENDE, inscrito no CNPJ: 08.247.860/0001-36</w:t>
      </w:r>
      <w:r w:rsidRPr="00923390">
        <w:rPr>
          <w:rFonts w:ascii="Arial" w:hAnsi="Arial" w:cs="Arial"/>
        </w:rPr>
        <w:t xml:space="preserve"> representado neste </w:t>
      </w:r>
      <w:r w:rsidRPr="00207483">
        <w:rPr>
          <w:rFonts w:ascii="Arial" w:hAnsi="Arial" w:cs="Arial"/>
        </w:rPr>
        <w:t xml:space="preserve">ato representado por sua Gestora, a Sra. </w:t>
      </w:r>
      <w:r w:rsidRPr="001379A7">
        <w:rPr>
          <w:rFonts w:ascii="Arial" w:hAnsi="Arial" w:cs="Arial"/>
          <w:b/>
          <w:bCs/>
        </w:rPr>
        <w:t>OLÍVIA DOS SANTOS SOARES LIRA</w:t>
      </w:r>
      <w:r w:rsidRPr="00207483">
        <w:rPr>
          <w:rFonts w:ascii="Arial" w:hAnsi="Arial" w:cs="Arial"/>
        </w:rPr>
        <w:t>, brasileira, solteira, Advogada, portadora da cédula de identidade nº 5.221.051- SSP/</w:t>
      </w:r>
      <w:r w:rsidRPr="00D938AD">
        <w:rPr>
          <w:rFonts w:ascii="Arial" w:hAnsi="Arial" w:cs="Arial"/>
        </w:rPr>
        <w:t>PE, inscrita no CPF sob o nº 024.220.664-61, residente e domiciliad</w:t>
      </w:r>
      <w:r w:rsidR="00D938AD" w:rsidRPr="00D938AD">
        <w:rPr>
          <w:rFonts w:ascii="Arial" w:hAnsi="Arial" w:cs="Arial"/>
        </w:rPr>
        <w:t>a</w:t>
      </w:r>
      <w:r w:rsidRPr="00D938AD">
        <w:rPr>
          <w:rFonts w:ascii="Arial" w:hAnsi="Arial" w:cs="Arial"/>
        </w:rPr>
        <w:t xml:space="preserve"> na Av. Carlos Sinden, 25, Centro, Catende – PE -CEP 55400-</w:t>
      </w:r>
      <w:r w:rsidRPr="00D938AD">
        <w:rPr>
          <w:rFonts w:ascii="Arial" w:hAnsi="Arial" w:cs="Arial"/>
          <w:color w:val="000000" w:themeColor="text1"/>
        </w:rPr>
        <w:t xml:space="preserve">000, no uso de suas atribuições, em face do </w:t>
      </w:r>
      <w:r w:rsidRPr="00D938AD">
        <w:rPr>
          <w:rFonts w:ascii="Arial" w:hAnsi="Arial" w:cs="Arial"/>
          <w:b/>
          <w:color w:val="000000" w:themeColor="text1"/>
        </w:rPr>
        <w:t>Pregão Eletrônico n</w:t>
      </w:r>
      <w:r w:rsidRPr="00D938AD">
        <w:rPr>
          <w:rFonts w:ascii="Arial" w:hAnsi="Arial" w:cs="Arial"/>
          <w:color w:val="000000" w:themeColor="text1"/>
        </w:rPr>
        <w:t>°</w:t>
      </w:r>
      <w:r w:rsidRPr="00D938AD">
        <w:rPr>
          <w:rFonts w:ascii="Arial" w:hAnsi="Arial" w:cs="Arial"/>
          <w:b/>
          <w:color w:val="000000" w:themeColor="text1"/>
        </w:rPr>
        <w:t xml:space="preserve"> 0</w:t>
      </w:r>
      <w:r w:rsidR="00BC6063" w:rsidRPr="00D938AD">
        <w:rPr>
          <w:rFonts w:ascii="Arial" w:hAnsi="Arial" w:cs="Arial"/>
          <w:b/>
          <w:color w:val="000000" w:themeColor="text1"/>
        </w:rPr>
        <w:t>04</w:t>
      </w:r>
      <w:r w:rsidRPr="00D938AD">
        <w:rPr>
          <w:rFonts w:ascii="Arial" w:hAnsi="Arial" w:cs="Arial"/>
          <w:b/>
          <w:color w:val="000000" w:themeColor="text1"/>
        </w:rPr>
        <w:t>/20</w:t>
      </w:r>
      <w:r w:rsidR="00BC6063" w:rsidRPr="00D938AD">
        <w:rPr>
          <w:rFonts w:ascii="Arial" w:hAnsi="Arial" w:cs="Arial"/>
          <w:b/>
          <w:color w:val="000000" w:themeColor="text1"/>
        </w:rPr>
        <w:t>24</w:t>
      </w:r>
      <w:r w:rsidRPr="00D938AD">
        <w:rPr>
          <w:rFonts w:ascii="Arial" w:hAnsi="Arial" w:cs="Arial"/>
          <w:color w:val="000000" w:themeColor="text1"/>
        </w:rPr>
        <w:t xml:space="preserve">, REGISTRO DE PREÇO, conforme consta nos autos do </w:t>
      </w:r>
      <w:r w:rsidRPr="00D938AD">
        <w:rPr>
          <w:rFonts w:ascii="Arial" w:hAnsi="Arial" w:cs="Arial"/>
          <w:b/>
          <w:color w:val="000000" w:themeColor="text1"/>
        </w:rPr>
        <w:t>Processo nº 0</w:t>
      </w:r>
      <w:r w:rsidR="00BC6063" w:rsidRPr="00D938AD">
        <w:rPr>
          <w:rFonts w:ascii="Arial" w:hAnsi="Arial" w:cs="Arial"/>
          <w:b/>
          <w:color w:val="000000" w:themeColor="text1"/>
        </w:rPr>
        <w:t>04</w:t>
      </w:r>
      <w:r w:rsidRPr="00D938AD">
        <w:rPr>
          <w:rFonts w:ascii="Arial" w:hAnsi="Arial" w:cs="Arial"/>
          <w:b/>
          <w:color w:val="000000" w:themeColor="text1"/>
        </w:rPr>
        <w:t>/202</w:t>
      </w:r>
      <w:r w:rsidR="00BC6063" w:rsidRPr="00D938AD">
        <w:rPr>
          <w:rFonts w:ascii="Arial" w:hAnsi="Arial" w:cs="Arial"/>
          <w:b/>
          <w:color w:val="000000" w:themeColor="text1"/>
        </w:rPr>
        <w:t>4</w:t>
      </w:r>
      <w:r w:rsidR="00BC6063" w:rsidRPr="00D938AD">
        <w:rPr>
          <w:rFonts w:ascii="Arial" w:hAnsi="Arial" w:cs="Arial"/>
          <w:color w:val="000000" w:themeColor="text1"/>
        </w:rPr>
        <w:t>.</w:t>
      </w:r>
      <w:r w:rsidRPr="00D938AD">
        <w:rPr>
          <w:rFonts w:ascii="Arial" w:hAnsi="Arial" w:cs="Arial"/>
          <w:color w:val="000000" w:themeColor="text1"/>
        </w:rPr>
        <w:t xml:space="preserve"> </w:t>
      </w:r>
      <w:r w:rsidR="00BC6063" w:rsidRPr="00D938AD">
        <w:rPr>
          <w:rFonts w:ascii="Arial" w:eastAsia="Arial" w:hAnsi="Arial" w:cs="Arial"/>
          <w:color w:val="000000" w:themeColor="text1"/>
        </w:rPr>
        <w:t>Doravante ÓRGAO GERENCIADOR, com base na Lei nº 14.133, de 01 de abril de 2021 e demais regulamentos municipais, em face das propostas vencedoras apresentadas no Pregão Eletrônico nº 04/2024, que, cuja ata e demais atos foram homologados pela autoridade administrativa, exarado no presente processo, RESOLVE lavrar a presente ATA DE REGISTRO DE PREÇOS, conforme as cláusulas seguintes:</w:t>
      </w:r>
      <w:r w:rsidRPr="00D938AD">
        <w:rPr>
          <w:rFonts w:ascii="Arial" w:hAnsi="Arial" w:cs="Arial"/>
        </w:rPr>
        <w:t>:</w:t>
      </w:r>
    </w:p>
    <w:p w14:paraId="1F6BDADD" w14:textId="77777777" w:rsidR="001379A7" w:rsidRPr="00923390" w:rsidRDefault="001379A7" w:rsidP="001379A7">
      <w:pPr>
        <w:spacing w:before="100" w:after="100"/>
        <w:ind w:left="567" w:hanging="567"/>
        <w:rPr>
          <w:rFonts w:ascii="Arial" w:hAnsi="Arial" w:cs="Arial"/>
          <w:b/>
          <w:sz w:val="20"/>
          <w:szCs w:val="20"/>
        </w:rPr>
      </w:pPr>
      <w:r w:rsidRPr="00923390">
        <w:rPr>
          <w:rFonts w:ascii="Arial" w:hAnsi="Arial" w:cs="Arial"/>
          <w:b/>
          <w:sz w:val="20"/>
          <w:szCs w:val="20"/>
        </w:rPr>
        <w:t>1.0</w:t>
      </w:r>
      <w:r w:rsidRPr="00923390">
        <w:rPr>
          <w:rFonts w:ascii="Arial" w:hAnsi="Arial" w:cs="Arial"/>
          <w:b/>
          <w:sz w:val="20"/>
          <w:szCs w:val="20"/>
        </w:rPr>
        <w:tab/>
        <w:t>CLÁUSULA PRIMEIRA - DO OBJETO</w:t>
      </w:r>
    </w:p>
    <w:p w14:paraId="07B81F57" w14:textId="77777777" w:rsidR="001379A7" w:rsidRPr="00923390" w:rsidRDefault="001379A7" w:rsidP="001379A7">
      <w:pPr>
        <w:pStyle w:val="PargrafodaLista"/>
        <w:numPr>
          <w:ilvl w:val="1"/>
          <w:numId w:val="9"/>
        </w:numPr>
        <w:suppressAutoHyphens/>
        <w:autoSpaceDN/>
        <w:spacing w:before="80" w:after="80"/>
        <w:ind w:left="567" w:hanging="567"/>
        <w:rPr>
          <w:lang w:eastAsia="pt-BR"/>
        </w:rPr>
      </w:pPr>
      <w:r w:rsidRPr="003E5352">
        <w:rPr>
          <w:rFonts w:ascii="Arial" w:hAnsi="Arial" w:cs="Arial"/>
          <w:sz w:val="24"/>
          <w:szCs w:val="24"/>
          <w:lang w:val="pt-BR"/>
        </w:rPr>
        <w:t>Constitui</w:t>
      </w:r>
      <w:r w:rsidRPr="003E5352">
        <w:rPr>
          <w:rFonts w:ascii="Arial" w:hAnsi="Arial" w:cs="Arial"/>
          <w:spacing w:val="57"/>
          <w:sz w:val="24"/>
          <w:szCs w:val="24"/>
          <w:lang w:val="pt-BR"/>
        </w:rPr>
        <w:t xml:space="preserve"> </w:t>
      </w:r>
      <w:r w:rsidRPr="003E5352">
        <w:rPr>
          <w:rFonts w:ascii="Arial" w:hAnsi="Arial" w:cs="Arial"/>
          <w:sz w:val="24"/>
          <w:szCs w:val="24"/>
          <w:lang w:val="pt-BR"/>
        </w:rPr>
        <w:t>objeto</w:t>
      </w:r>
      <w:r w:rsidRPr="003E5352">
        <w:rPr>
          <w:rFonts w:ascii="Arial" w:hAnsi="Arial" w:cs="Arial"/>
          <w:spacing w:val="57"/>
          <w:sz w:val="24"/>
          <w:szCs w:val="24"/>
          <w:lang w:val="pt-BR"/>
        </w:rPr>
        <w:t xml:space="preserve"> </w:t>
      </w:r>
      <w:r w:rsidRPr="003E5352">
        <w:rPr>
          <w:rFonts w:ascii="Arial" w:hAnsi="Arial" w:cs="Arial"/>
          <w:sz w:val="24"/>
          <w:szCs w:val="24"/>
          <w:lang w:val="pt-BR"/>
        </w:rPr>
        <w:t>desta</w:t>
      </w:r>
      <w:r w:rsidRPr="003E5352">
        <w:rPr>
          <w:rFonts w:ascii="Arial" w:hAnsi="Arial" w:cs="Arial"/>
          <w:spacing w:val="57"/>
          <w:sz w:val="24"/>
          <w:szCs w:val="24"/>
          <w:lang w:val="pt-BR"/>
        </w:rPr>
        <w:t xml:space="preserve"> </w:t>
      </w:r>
      <w:r w:rsidRPr="003E5352">
        <w:rPr>
          <w:rFonts w:ascii="Arial" w:hAnsi="Arial" w:cs="Arial"/>
          <w:sz w:val="24"/>
          <w:szCs w:val="24"/>
          <w:lang w:val="pt-BR"/>
        </w:rPr>
        <w:t>licitação</w:t>
      </w:r>
      <w:r w:rsidRPr="003E5352">
        <w:rPr>
          <w:rFonts w:ascii="Arial" w:hAnsi="Arial" w:cs="Arial"/>
          <w:spacing w:val="59"/>
          <w:sz w:val="24"/>
          <w:szCs w:val="24"/>
          <w:lang w:val="pt-BR"/>
        </w:rPr>
        <w:t xml:space="preserve"> </w:t>
      </w:r>
      <w:r w:rsidRPr="003E5352">
        <w:rPr>
          <w:rFonts w:ascii="Arial" w:hAnsi="Arial" w:cs="Arial"/>
          <w:sz w:val="24"/>
          <w:szCs w:val="24"/>
          <w:lang w:val="pt-BR"/>
        </w:rPr>
        <w:t xml:space="preserve">é o </w:t>
      </w:r>
      <w:r w:rsidRPr="00C83095">
        <w:rPr>
          <w:rFonts w:ascii="Arial" w:hAnsi="Arial" w:cs="Arial"/>
          <w:b/>
          <w:bCs/>
          <w:sz w:val="24"/>
          <w:szCs w:val="24"/>
          <w:lang w:val="pt-BR"/>
        </w:rPr>
        <w:t>Registro de Preços para o fornecimento parcelado de gêneros alimentícios de PÃES E BOLOS, em atendimento ao Fundo Municipal de Saúde, conforme especificações constantes no TERMO DE REFERÊNCIA</w:t>
      </w:r>
      <w:r w:rsidRPr="003E5352">
        <w:rPr>
          <w:rFonts w:ascii="Arial" w:hAnsi="Arial" w:cs="Arial"/>
          <w:b/>
          <w:bCs/>
          <w:sz w:val="24"/>
          <w:szCs w:val="24"/>
          <w:lang w:val="pt-BR"/>
        </w:rPr>
        <w:t>,</w:t>
      </w:r>
      <w:r w:rsidRPr="003E5352">
        <w:rPr>
          <w:rFonts w:ascii="Arial" w:hAnsi="Arial" w:cs="Arial"/>
          <w:sz w:val="24"/>
          <w:szCs w:val="24"/>
          <w:lang w:val="pt-BR"/>
        </w:rPr>
        <w:t xml:space="preserve"> o qual fazem</w:t>
      </w:r>
      <w:r w:rsidRPr="003E535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3E5352">
        <w:rPr>
          <w:rFonts w:ascii="Arial" w:hAnsi="Arial" w:cs="Arial"/>
          <w:sz w:val="24"/>
          <w:szCs w:val="24"/>
          <w:lang w:val="pt-BR"/>
        </w:rPr>
        <w:t>parte integrante</w:t>
      </w:r>
      <w:r w:rsidRPr="003E535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3E5352">
        <w:rPr>
          <w:rFonts w:ascii="Arial" w:hAnsi="Arial" w:cs="Arial"/>
          <w:sz w:val="24"/>
          <w:szCs w:val="24"/>
          <w:lang w:val="pt-BR"/>
        </w:rPr>
        <w:t>deste.</w:t>
      </w:r>
      <w:r w:rsidRPr="00923390">
        <w:rPr>
          <w:lang w:eastAsia="pt-BR"/>
        </w:rPr>
        <w:t>:</w:t>
      </w:r>
    </w:p>
    <w:p w14:paraId="3D96F1EC" w14:textId="77777777" w:rsidR="001379A7" w:rsidRPr="00923390" w:rsidRDefault="001379A7" w:rsidP="001379A7">
      <w:pPr>
        <w:rPr>
          <w:rFonts w:ascii="Arial" w:hAnsi="Arial" w:cs="Arial"/>
          <w:b/>
          <w:sz w:val="20"/>
          <w:szCs w:val="20"/>
          <w:highlight w:val="yellow"/>
        </w:rPr>
      </w:pPr>
    </w:p>
    <w:p w14:paraId="4008A30B" w14:textId="77777777" w:rsidR="001379A7" w:rsidRPr="00923390" w:rsidRDefault="001379A7" w:rsidP="001379A7">
      <w:pPr>
        <w:rPr>
          <w:rFonts w:ascii="Arial" w:hAnsi="Arial" w:cs="Arial"/>
          <w:b/>
          <w:sz w:val="20"/>
          <w:szCs w:val="20"/>
        </w:rPr>
      </w:pPr>
    </w:p>
    <w:p w14:paraId="5A9DB6D3" w14:textId="77777777" w:rsidR="00BB781C" w:rsidRPr="006D1537" w:rsidRDefault="00BB781C" w:rsidP="00BB781C">
      <w:pPr>
        <w:shd w:val="clear" w:color="auto" w:fill="E8E8E8"/>
        <w:jc w:val="center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b/>
          <w:bCs/>
          <w:color w:val="000000" w:themeColor="text1"/>
        </w:rPr>
        <w:t xml:space="preserve">DADOS DA FORNECEDORA REGISTRADA </w:t>
      </w:r>
    </w:p>
    <w:p w14:paraId="6F7BAC11" w14:textId="77777777" w:rsidR="00BB781C" w:rsidRPr="006D1537" w:rsidRDefault="00BB781C" w:rsidP="00BB781C">
      <w:pPr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RAZÃO SOCIAL: </w:t>
      </w:r>
      <w:r w:rsidR="00903874" w:rsidRPr="007422BA">
        <w:rPr>
          <w:b/>
        </w:rPr>
        <w:t>EDILEUZA NASCIMENTO DE CARVALHO - ME</w:t>
      </w:r>
    </w:p>
    <w:p w14:paraId="76850C32" w14:textId="77777777" w:rsidR="00BB781C" w:rsidRPr="006D1537" w:rsidRDefault="00BB781C" w:rsidP="00BB781C">
      <w:pPr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INSCRIÇÃO NO CNPJ : </w:t>
      </w:r>
      <w:r w:rsidR="00903874" w:rsidRPr="00903874">
        <w:rPr>
          <w:rFonts w:ascii="Arial" w:hAnsi="Arial" w:cs="Arial"/>
          <w:b/>
          <w:bCs/>
          <w:color w:val="000000" w:themeColor="text1"/>
        </w:rPr>
        <w:t>08.862.471/0001-10</w:t>
      </w:r>
    </w:p>
    <w:p w14:paraId="6931DC76" w14:textId="77777777" w:rsidR="00BB781C" w:rsidRPr="006D1537" w:rsidRDefault="00BB781C" w:rsidP="00903874">
      <w:pPr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ENDEREÇO COMPLETO: </w:t>
      </w:r>
      <w:r w:rsidR="00903874" w:rsidRPr="00903874">
        <w:rPr>
          <w:rFonts w:ascii="Arial" w:hAnsi="Arial" w:cs="Arial"/>
          <w:b/>
          <w:bCs/>
          <w:color w:val="000000" w:themeColor="text1"/>
        </w:rPr>
        <w:t>Avenida Presidente Getúlio Vargas, 281, Centro,  Catende/PE</w:t>
      </w:r>
    </w:p>
    <w:p w14:paraId="38E39646" w14:textId="77777777" w:rsidR="00BB781C" w:rsidRPr="006D1537" w:rsidRDefault="00BB781C" w:rsidP="00BB781C">
      <w:pPr>
        <w:rPr>
          <w:rFonts w:ascii="Arial" w:hAnsi="Arial" w:cs="Arial"/>
          <w:color w:val="000000" w:themeColor="text1"/>
        </w:rPr>
      </w:pPr>
    </w:p>
    <w:p w14:paraId="0E08DB7E" w14:textId="77777777" w:rsidR="00BB781C" w:rsidRPr="006D1537" w:rsidRDefault="00BB781C" w:rsidP="00BB781C">
      <w:pPr>
        <w:shd w:val="clear" w:color="auto" w:fill="E8E8E8"/>
        <w:jc w:val="center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b/>
          <w:bCs/>
          <w:color w:val="000000" w:themeColor="text1"/>
        </w:rPr>
        <w:t>DADOS DO REPRESENTANTE LEGAL</w:t>
      </w:r>
    </w:p>
    <w:p w14:paraId="04D91F02" w14:textId="77777777" w:rsidR="00BB781C" w:rsidRPr="006D1537" w:rsidRDefault="00BB781C" w:rsidP="00BB781C">
      <w:pPr>
        <w:rPr>
          <w:rFonts w:ascii="Arial" w:hAnsi="Arial" w:cs="Arial"/>
          <w:color w:val="000000" w:themeColor="text1"/>
        </w:rPr>
      </w:pPr>
    </w:p>
    <w:p w14:paraId="188745FA" w14:textId="77777777" w:rsidR="00903874" w:rsidRDefault="00BB781C" w:rsidP="00BB781C">
      <w:pPr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NOME COMPLETO: </w:t>
      </w:r>
      <w:r w:rsidR="00903874" w:rsidRPr="007422BA">
        <w:rPr>
          <w:b/>
        </w:rPr>
        <w:t>EDILEUZA NASCIMENTO DE CARVALHO</w:t>
      </w:r>
      <w:r w:rsidR="00903874" w:rsidRPr="006D1537">
        <w:rPr>
          <w:rFonts w:ascii="Arial" w:hAnsi="Arial" w:cs="Arial"/>
          <w:color w:val="000000" w:themeColor="text1"/>
        </w:rPr>
        <w:t xml:space="preserve"> </w:t>
      </w:r>
    </w:p>
    <w:p w14:paraId="18944EC8" w14:textId="77777777" w:rsidR="00BB781C" w:rsidRPr="006D1537" w:rsidRDefault="00BB781C" w:rsidP="00BB781C">
      <w:pPr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CARGO QUE OCUPA: </w:t>
      </w:r>
      <w:r w:rsidR="00903874">
        <w:rPr>
          <w:rFonts w:ascii="Arial" w:hAnsi="Arial" w:cs="Arial"/>
          <w:b/>
          <w:bCs/>
          <w:color w:val="000000" w:themeColor="text1"/>
        </w:rPr>
        <w:t>Administradora</w:t>
      </w:r>
      <w:r w:rsidRPr="006D1537">
        <w:rPr>
          <w:rFonts w:ascii="Arial" w:hAnsi="Arial" w:cs="Arial"/>
          <w:color w:val="000000" w:themeColor="text1"/>
        </w:rPr>
        <w:tab/>
      </w:r>
      <w:r w:rsidRPr="006D1537">
        <w:rPr>
          <w:rFonts w:ascii="Arial" w:hAnsi="Arial" w:cs="Arial"/>
          <w:color w:val="000000" w:themeColor="text1"/>
        </w:rPr>
        <w:tab/>
        <w:t xml:space="preserve">NACIONALIDADE: </w:t>
      </w:r>
      <w:r w:rsidR="00903874" w:rsidRPr="007422BA">
        <w:t>brasileira</w:t>
      </w:r>
    </w:p>
    <w:p w14:paraId="0C9F02A9" w14:textId="77777777" w:rsidR="00903874" w:rsidRDefault="00BB781C" w:rsidP="00BB781C">
      <w:pPr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PROFISSÃO: </w:t>
      </w:r>
      <w:r w:rsidR="00903874" w:rsidRPr="007422BA">
        <w:t>empresária</w:t>
      </w:r>
      <w:r w:rsidR="00903874" w:rsidRPr="006D1537">
        <w:rPr>
          <w:rFonts w:ascii="Arial" w:hAnsi="Arial" w:cs="Arial"/>
          <w:color w:val="000000" w:themeColor="text1"/>
        </w:rPr>
        <w:t xml:space="preserve"> </w:t>
      </w:r>
    </w:p>
    <w:p w14:paraId="4B35C31E" w14:textId="77777777" w:rsidR="00903874" w:rsidRDefault="00BB781C" w:rsidP="00BB781C">
      <w:pPr>
        <w:jc w:val="both"/>
        <w:rPr>
          <w:rFonts w:ascii="Arial" w:hAnsi="Arial" w:cs="Arial"/>
          <w:b/>
          <w:bCs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CPF Nº: </w:t>
      </w:r>
      <w:r w:rsidR="00903874" w:rsidRPr="00903874">
        <w:rPr>
          <w:rFonts w:ascii="Arial" w:hAnsi="Arial" w:cs="Arial"/>
          <w:b/>
          <w:bCs/>
          <w:color w:val="000000" w:themeColor="text1"/>
        </w:rPr>
        <w:t>196.093.024-91</w:t>
      </w:r>
    </w:p>
    <w:p w14:paraId="688B38CD" w14:textId="77777777" w:rsidR="00BB781C" w:rsidRPr="006D1537" w:rsidRDefault="00BB781C" w:rsidP="00BB781C">
      <w:pPr>
        <w:spacing w:line="360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14:paraId="400F07AF" w14:textId="761F08F6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Parágrafo único: </w:t>
      </w:r>
      <w:r w:rsidRPr="006D1537">
        <w:rPr>
          <w:rFonts w:ascii="Arial" w:hAnsi="Arial" w:cs="Arial"/>
          <w:color w:val="000000" w:themeColor="text1"/>
        </w:rPr>
        <w:t xml:space="preserve">A presente Ata de Registro de Preços decorre de Adjudicação do Pregão Eletrônico nº </w:t>
      </w:r>
      <w:r w:rsidR="00903874">
        <w:rPr>
          <w:rFonts w:ascii="Arial" w:hAnsi="Arial" w:cs="Arial"/>
          <w:color w:val="000000" w:themeColor="text1"/>
        </w:rPr>
        <w:t>0</w:t>
      </w:r>
      <w:r w:rsidR="001379A7">
        <w:rPr>
          <w:rFonts w:ascii="Arial" w:hAnsi="Arial" w:cs="Arial"/>
          <w:color w:val="000000" w:themeColor="text1"/>
        </w:rPr>
        <w:t>4</w:t>
      </w:r>
      <w:r w:rsidR="00903874">
        <w:rPr>
          <w:rFonts w:ascii="Arial" w:hAnsi="Arial" w:cs="Arial"/>
          <w:color w:val="000000" w:themeColor="text1"/>
        </w:rPr>
        <w:t>/2024,</w:t>
      </w:r>
      <w:r w:rsidRPr="006D1537">
        <w:rPr>
          <w:rFonts w:ascii="Arial" w:hAnsi="Arial" w:cs="Arial"/>
          <w:color w:val="000000" w:themeColor="text1"/>
        </w:rPr>
        <w:t xml:space="preserve"> acima referenciado, na forma da Lei Geral de Licitações n. 14.133, de 1º de abril de 2021, e </w:t>
      </w:r>
      <w:r w:rsidRPr="00436F1E">
        <w:rPr>
          <w:rFonts w:ascii="Arial" w:hAnsi="Arial" w:cs="Arial"/>
          <w:color w:val="000000" w:themeColor="text1"/>
        </w:rPr>
        <w:t xml:space="preserve">Termo de Homologação de </w:t>
      </w:r>
      <w:r w:rsidR="001379A7" w:rsidRPr="00436F1E">
        <w:rPr>
          <w:rFonts w:ascii="Arial" w:hAnsi="Arial" w:cs="Arial"/>
          <w:color w:val="000000" w:themeColor="text1"/>
        </w:rPr>
        <w:t>2</w:t>
      </w:r>
      <w:r w:rsidR="00903874" w:rsidRPr="00436F1E">
        <w:rPr>
          <w:rFonts w:ascii="Arial" w:hAnsi="Arial" w:cs="Arial"/>
          <w:color w:val="000000" w:themeColor="text1"/>
        </w:rPr>
        <w:t>4</w:t>
      </w:r>
      <w:r w:rsidRPr="00436F1E">
        <w:rPr>
          <w:rFonts w:ascii="Arial" w:hAnsi="Arial" w:cs="Arial"/>
          <w:color w:val="000000" w:themeColor="text1"/>
        </w:rPr>
        <w:t xml:space="preserve"> de </w:t>
      </w:r>
      <w:r w:rsidR="00903874" w:rsidRPr="00436F1E">
        <w:rPr>
          <w:rFonts w:ascii="Arial" w:hAnsi="Arial" w:cs="Arial"/>
          <w:color w:val="000000" w:themeColor="text1"/>
        </w:rPr>
        <w:t>abril 2024</w:t>
      </w:r>
      <w:r w:rsidR="00903874">
        <w:rPr>
          <w:rFonts w:ascii="Arial" w:hAnsi="Arial" w:cs="Arial"/>
          <w:color w:val="000000" w:themeColor="text1"/>
        </w:rPr>
        <w:t xml:space="preserve">, </w:t>
      </w:r>
      <w:r w:rsidRPr="006D1537">
        <w:rPr>
          <w:rFonts w:ascii="Arial" w:hAnsi="Arial" w:cs="Arial"/>
          <w:color w:val="000000" w:themeColor="text1"/>
        </w:rPr>
        <w:t>do qual passa a fazer parte integrante est</w:t>
      </w:r>
      <w:r w:rsidR="005C370B">
        <w:rPr>
          <w:rFonts w:ascii="Arial" w:hAnsi="Arial" w:cs="Arial"/>
          <w:color w:val="000000" w:themeColor="text1"/>
        </w:rPr>
        <w:t>a</w:t>
      </w:r>
      <w:r w:rsidRPr="006D1537">
        <w:rPr>
          <w:rFonts w:ascii="Arial" w:hAnsi="Arial" w:cs="Arial"/>
          <w:color w:val="000000" w:themeColor="text1"/>
        </w:rPr>
        <w:t xml:space="preserve"> Ata de Registro de Preços com força de Instrumento Contratual.</w:t>
      </w:r>
    </w:p>
    <w:p w14:paraId="1BA69E0B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DAS OBRIGAÇÕES DO FORNECEDOR REGISTRADO</w:t>
      </w:r>
    </w:p>
    <w:p w14:paraId="6209BAD3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SEGUNDA: </w:t>
      </w:r>
      <w:r w:rsidRPr="006D1537">
        <w:rPr>
          <w:rFonts w:ascii="Arial" w:hAnsi="Arial" w:cs="Arial"/>
          <w:color w:val="000000" w:themeColor="text1"/>
        </w:rPr>
        <w:t xml:space="preserve">São obrigações do fornecedor REGISTRADO, entre outras: </w:t>
      </w:r>
    </w:p>
    <w:p w14:paraId="2A511EA6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lastRenderedPageBreak/>
        <w:t xml:space="preserve">Assinar o contrato de fornecimento/serviço com o MUNICÍPIO e/ou com os órgãos participantes no prazo máximo 05 (Cinco) dias úteis, contados da solicitação formal, </w:t>
      </w:r>
      <w:r w:rsidRPr="006D1537">
        <w:rPr>
          <w:rFonts w:ascii="Arial" w:hAnsi="Arial" w:cs="Arial"/>
          <w:b/>
          <w:color w:val="000000" w:themeColor="text1"/>
        </w:rPr>
        <w:t>se for o caso</w:t>
      </w:r>
      <w:r w:rsidRPr="006D1537">
        <w:rPr>
          <w:rFonts w:ascii="Arial" w:hAnsi="Arial" w:cs="Arial"/>
          <w:color w:val="000000" w:themeColor="text1"/>
        </w:rPr>
        <w:t xml:space="preserve">. </w:t>
      </w:r>
    </w:p>
    <w:p w14:paraId="051192A9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Providenciar a imediata correção/substituição dos itens por falhas ou irregularidades constatadas pelo MUNICÍPIO, na forma de fornecimento do objeto e ao cumprimento das demais obrigações assumidas nesta ata. </w:t>
      </w:r>
    </w:p>
    <w:p w14:paraId="0E341465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Executar o objeto nas condições estipuladas no termo de referência, no prazo máximo estipulado, conforme citado acima.</w:t>
      </w:r>
    </w:p>
    <w:p w14:paraId="7EFF269A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Responder por quaisquer danos pessoais ou materiais causados por seus empregados no local da entrega.</w:t>
      </w:r>
    </w:p>
    <w:p w14:paraId="1D78DFD4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Manter durante a execução do objeto deste termo de referência, todas as condições de habilitação e qualificação exigidas.</w:t>
      </w:r>
    </w:p>
    <w:p w14:paraId="412F817C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Responsabilizar-se pelo cumprimento das prescrições referentes ás leis trabalhistas, e previdência social e de segurança do trabalho, em relação a seus empregados:</w:t>
      </w:r>
    </w:p>
    <w:p w14:paraId="56875819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Executar o objeto em conformidade e condições estipuladas neste termo de referência.</w:t>
      </w:r>
    </w:p>
    <w:p w14:paraId="214BA00F" w14:textId="22DA078D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Possibilitar a </w:t>
      </w:r>
      <w:r w:rsidRPr="006D1537">
        <w:rPr>
          <w:rFonts w:ascii="Arial" w:hAnsi="Arial" w:cs="Arial"/>
          <w:bCs/>
          <w:color w:val="000000" w:themeColor="text1"/>
        </w:rPr>
        <w:t>Secretaria Municipal de</w:t>
      </w:r>
      <w:r>
        <w:rPr>
          <w:rFonts w:ascii="Arial" w:hAnsi="Arial" w:cs="Arial"/>
          <w:bCs/>
          <w:color w:val="000000" w:themeColor="text1"/>
        </w:rPr>
        <w:t xml:space="preserve"> </w:t>
      </w:r>
      <w:r w:rsidR="00BC6063">
        <w:rPr>
          <w:rFonts w:ascii="Arial" w:hAnsi="Arial" w:cs="Arial"/>
          <w:bCs/>
          <w:color w:val="000000" w:themeColor="text1"/>
        </w:rPr>
        <w:t>Saúde</w:t>
      </w:r>
      <w:r w:rsidRPr="006D1537">
        <w:rPr>
          <w:rFonts w:ascii="Arial" w:hAnsi="Arial" w:cs="Arial"/>
          <w:color w:val="000000" w:themeColor="text1"/>
        </w:rPr>
        <w:t>, em qualquer etapa, o acompanhamento completo do fornecimento dos produtos, fornecendo todas as informações necessárias e/ou resposta a qualquer solicitação do Órgão Gerenciador:</w:t>
      </w:r>
    </w:p>
    <w:p w14:paraId="6D482548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Responder pelos danos causados diretamente ao município ou a terceiros, decorrentes de sua culpa ou dolo, reparando as suas custas, quando da execução do objeto deste termo de referência, não excluindo ou reduzindo essa responsabilidade a fiscalização ou o acompanhamento desta.</w:t>
      </w:r>
    </w:p>
    <w:p w14:paraId="03CB2017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Comunicar, por escrito, eventual atraso, anormalidade de caráter urgente prestando os esclarecimentos julgados necessários, apresentando razoes justificadoras a serem apreciadas pelas Secretarias. </w:t>
      </w:r>
    </w:p>
    <w:p w14:paraId="229AB93F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Manter sigilo, sob pena de responsabilidade, sobre todo e qualquer assunto de interesse das Secretarias e demais fundos, ou de terceiros de que tomar conhecimento em razão da execução do objeto contratado, devendo orientar seus empregados nesse sentido:</w:t>
      </w:r>
    </w:p>
    <w:p w14:paraId="24C163C8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Substituir, sempre que exigida pelas Secretarias, e independentemente de justificativa por parte desta, qualquer empregado cuja atuação, permanência ou comportamento sejam julgados prejudiciais, inconvenientes ou insatisfatórios a disciplina do Órgão Gerenciador ou ao interesse do Serviço Público.</w:t>
      </w:r>
    </w:p>
    <w:p w14:paraId="2A1DA47B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A Secretaria não aceitará, sob nenhum pretexto, a transferência de responsabilidade da licitante vencedora para outras entidades, sejam fabricantes, representantes ou quaisquer outros.</w:t>
      </w:r>
    </w:p>
    <w:p w14:paraId="4E3BDEB2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Atender prontamente quaisquer exigências do representante e da Secretaria de Municipal, inerente ao objeto deste termo de referência.</w:t>
      </w:r>
    </w:p>
    <w:p w14:paraId="69DB2E99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Indicar preposto para recebimento das notificações, informando o endereço eletrônico (e-mail), fax e telefone.</w:t>
      </w:r>
    </w:p>
    <w:p w14:paraId="18979EEB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lastRenderedPageBreak/>
        <w:t>Todas as despesas relativas à aquisição, impostos, taxas e etc., correrão por conta da empresa ou pessoa física contratada.</w:t>
      </w:r>
    </w:p>
    <w:p w14:paraId="0BB8501A" w14:textId="77777777" w:rsidR="00BB781C" w:rsidRPr="006D1537" w:rsidRDefault="00BB781C" w:rsidP="00BB781C">
      <w:pPr>
        <w:pStyle w:val="PargrafodaLista"/>
        <w:widowControl/>
        <w:numPr>
          <w:ilvl w:val="0"/>
          <w:numId w:val="1"/>
        </w:numPr>
        <w:tabs>
          <w:tab w:val="left" w:pos="28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Manter, durante toda a execução do Contrato, as condições de habilitação e qualificação exigidas para a contratação.</w:t>
      </w:r>
    </w:p>
    <w:p w14:paraId="38E5A7CC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DA VIGÊNCIA DESTA ATA DE REGISTRO DE PREÇOS</w:t>
      </w:r>
    </w:p>
    <w:p w14:paraId="5D631958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TERCEIRA: </w:t>
      </w:r>
      <w:r w:rsidRPr="006D1537">
        <w:rPr>
          <w:rFonts w:ascii="Arial" w:hAnsi="Arial" w:cs="Arial"/>
          <w:color w:val="000000" w:themeColor="text1"/>
        </w:rPr>
        <w:t>O prazo de validade da presente Ata de Registro de Preços é de 12 (doze) meses, contados da sua assinatura, podendo ser prorrogada na forma do art. 84º da Lei n. 14.133, de 1º de abril de 2021.</w:t>
      </w:r>
    </w:p>
    <w:p w14:paraId="3DD035D0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DO REGISTRO DE PREÇOS</w:t>
      </w:r>
    </w:p>
    <w:p w14:paraId="77AD352A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QUARTA: </w:t>
      </w:r>
      <w:r w:rsidRPr="006D1537">
        <w:rPr>
          <w:rFonts w:ascii="Arial" w:hAnsi="Arial" w:cs="Arial"/>
          <w:color w:val="000000" w:themeColor="text1"/>
        </w:rPr>
        <w:t xml:space="preserve">O preço registrado, a quantidade, o fornecedor e o objeto constante desta, encontram-se contidos na tabela abaixo: </w:t>
      </w:r>
    </w:p>
    <w:tbl>
      <w:tblPr>
        <w:tblW w:w="963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3723"/>
        <w:gridCol w:w="842"/>
        <w:gridCol w:w="992"/>
        <w:gridCol w:w="851"/>
        <w:gridCol w:w="1134"/>
        <w:gridCol w:w="1553"/>
      </w:tblGrid>
      <w:tr w:rsidR="001379A7" w:rsidRPr="00907879" w14:paraId="7C41A648" w14:textId="77777777" w:rsidTr="00F71023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23473" w14:textId="77777777" w:rsidR="001379A7" w:rsidRPr="00907879" w:rsidRDefault="001379A7" w:rsidP="00F7102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07879">
              <w:rPr>
                <w:rFonts w:ascii="Calibri" w:hAnsi="Calibri" w:cs="Calibri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3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2C9E3" w14:textId="77777777" w:rsidR="001379A7" w:rsidRPr="00907879" w:rsidRDefault="001379A7" w:rsidP="00F7102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07879">
              <w:rPr>
                <w:rFonts w:ascii="Calibri" w:hAnsi="Calibri" w:cs="Calibr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E674" w14:textId="77777777" w:rsidR="001379A7" w:rsidRPr="00907879" w:rsidRDefault="001379A7" w:rsidP="00F7102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07879">
              <w:rPr>
                <w:rFonts w:ascii="Calibri" w:hAnsi="Calibri" w:cs="Calibr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0B394" w14:textId="77777777" w:rsidR="001379A7" w:rsidRPr="00907879" w:rsidRDefault="001379A7" w:rsidP="00F7102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07879">
              <w:rPr>
                <w:rFonts w:ascii="Calibri" w:hAnsi="Calibri" w:cs="Calibri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5FA87" w14:textId="77777777" w:rsidR="001379A7" w:rsidRPr="00907879" w:rsidRDefault="001379A7" w:rsidP="00F7102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07879">
              <w:rPr>
                <w:rFonts w:ascii="Calibri" w:hAnsi="Calibri" w:cs="Calibri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8C4A4" w14:textId="77777777" w:rsidR="001379A7" w:rsidRPr="00907879" w:rsidRDefault="001379A7" w:rsidP="00F7102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0787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Vl. Unit. 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C98E0" w14:textId="77777777" w:rsidR="001379A7" w:rsidRPr="00907879" w:rsidRDefault="001379A7" w:rsidP="00F7102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0787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Vl. Total </w:t>
            </w:r>
          </w:p>
        </w:tc>
      </w:tr>
      <w:tr w:rsidR="001379A7" w:rsidRPr="00907879" w14:paraId="0683A2CB" w14:textId="77777777" w:rsidTr="00F71023">
        <w:trPr>
          <w:trHeight w:val="126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52159" w14:textId="77777777" w:rsidR="001379A7" w:rsidRPr="00907879" w:rsidRDefault="001379A7" w:rsidP="00F710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07879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D43A6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 w:rsidRPr="006D1537">
              <w:rPr>
                <w:rFonts w:ascii="Arial" w:hAnsi="Arial" w:cs="Arial"/>
              </w:rPr>
              <w:t>PÃO TIPO ARTESANAL – fresco, macio e sem presença de sujidades, embalagem plástica atóxica, feito no dia da entrega com validade mínima de 5 dias</w:t>
            </w:r>
            <w:r>
              <w:rPr>
                <w:rFonts w:ascii="Arial" w:hAnsi="Arial" w:cs="Arial"/>
              </w:rPr>
              <w:t xml:space="preserve"> </w:t>
            </w:r>
            <w:r w:rsidRPr="00A87FF0">
              <w:rPr>
                <w:rFonts w:ascii="Arial" w:hAnsi="Arial" w:cs="Arial"/>
                <w:color w:val="FF0000"/>
              </w:rPr>
              <w:t>(disputa ampla</w:t>
            </w:r>
            <w:r>
              <w:rPr>
                <w:rFonts w:ascii="Arial" w:hAnsi="Arial" w:cs="Arial"/>
                <w:color w:val="FF0000"/>
              </w:rPr>
              <w:t xml:space="preserve"> 75%</w:t>
            </w:r>
            <w:r w:rsidRPr="00A87FF0">
              <w:rPr>
                <w:rFonts w:ascii="Arial" w:hAnsi="Arial" w:cs="Arial"/>
                <w:color w:val="FF0000"/>
              </w:rPr>
              <w:t>).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91BEF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1777E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PRÓPRIA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1E42F" w14:textId="77777777" w:rsidR="001379A7" w:rsidRPr="00907879" w:rsidRDefault="001379A7" w:rsidP="00F710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5250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B9686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 xml:space="preserve"> R$    12,90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BA560B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 xml:space="preserve"> R$   67.725,00 </w:t>
            </w:r>
          </w:p>
        </w:tc>
      </w:tr>
      <w:tr w:rsidR="001379A7" w:rsidRPr="00907879" w14:paraId="2DFF1640" w14:textId="77777777" w:rsidTr="00F71023">
        <w:trPr>
          <w:trHeight w:val="126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F219" w14:textId="77777777" w:rsidR="001379A7" w:rsidRPr="00907879" w:rsidRDefault="001379A7" w:rsidP="00F710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07879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C61AF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 w:rsidRPr="006D1537">
              <w:rPr>
                <w:rFonts w:ascii="Arial" w:hAnsi="Arial" w:cs="Arial"/>
              </w:rPr>
              <w:t>PÃO TIPO ARTESANAL – fresco, macio e sem presença de sujidades, embalagem plástica atóxica, feito no dia da entrega com validade mínima de 5 dias</w:t>
            </w:r>
            <w:r>
              <w:rPr>
                <w:rFonts w:ascii="Arial" w:hAnsi="Arial" w:cs="Arial"/>
              </w:rPr>
              <w:t xml:space="preserve"> </w:t>
            </w:r>
            <w:r w:rsidRPr="00A87FF0">
              <w:rPr>
                <w:rFonts w:ascii="Arial" w:hAnsi="Arial" w:cs="Arial"/>
                <w:color w:val="FF0000"/>
              </w:rPr>
              <w:t>(cota reservada ME/EPP</w:t>
            </w:r>
            <w:r>
              <w:rPr>
                <w:rFonts w:ascii="Arial" w:hAnsi="Arial" w:cs="Arial"/>
                <w:color w:val="FF0000"/>
              </w:rPr>
              <w:t xml:space="preserve"> 25%</w:t>
            </w:r>
            <w:r w:rsidRPr="00A87FF0">
              <w:rPr>
                <w:rFonts w:ascii="Arial" w:hAnsi="Arial" w:cs="Arial"/>
                <w:color w:val="FF0000"/>
              </w:rPr>
              <w:t>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C36C7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4E6B6B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 w:rsidRPr="0053024F">
              <w:rPr>
                <w:rFonts w:ascii="Calibri" w:hAnsi="Calibri" w:cs="Calibri"/>
                <w:sz w:val="20"/>
                <w:szCs w:val="20"/>
              </w:rPr>
              <w:t>PRÓPRIA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BCAB3" w14:textId="77777777" w:rsidR="001379A7" w:rsidRPr="00907879" w:rsidRDefault="001379A7" w:rsidP="00F710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C2558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 xml:space="preserve"> R$    12,90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1859A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 xml:space="preserve"> R$   22.575,00 </w:t>
            </w:r>
          </w:p>
        </w:tc>
      </w:tr>
      <w:tr w:rsidR="001379A7" w:rsidRPr="00907879" w14:paraId="5560A219" w14:textId="77777777" w:rsidTr="00F71023">
        <w:trPr>
          <w:trHeight w:val="5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55CA8" w14:textId="77777777" w:rsidR="001379A7" w:rsidRPr="00907879" w:rsidRDefault="001379A7" w:rsidP="00F710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07879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3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076D8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 w:rsidRPr="006E0898">
              <w:rPr>
                <w:rFonts w:ascii="Arial" w:hAnsi="Arial" w:cs="Arial"/>
              </w:rPr>
              <w:t>BOLO TIPO ARTESANAL – de boa qualidade, com textura, odor e sabor preservados, sem presença de mofos ou bolores, feito no dia da entrega com validade mínima de 5 dias.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BFFD4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B24D2A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 w:rsidRPr="0053024F">
              <w:rPr>
                <w:rFonts w:ascii="Calibri" w:hAnsi="Calibri" w:cs="Calibri"/>
                <w:sz w:val="20"/>
                <w:szCs w:val="20"/>
              </w:rPr>
              <w:t>PRÓPRIA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74CB4" w14:textId="77777777" w:rsidR="001379A7" w:rsidRPr="00907879" w:rsidRDefault="001379A7" w:rsidP="00F710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4100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66663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 xml:space="preserve"> R$    17,25 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2CB5D" w14:textId="77777777" w:rsidR="001379A7" w:rsidRPr="00907879" w:rsidRDefault="001379A7" w:rsidP="00F7102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 xml:space="preserve"> R$   70.725,00 </w:t>
            </w:r>
          </w:p>
        </w:tc>
      </w:tr>
    </w:tbl>
    <w:p w14:paraId="60E37667" w14:textId="77777777" w:rsidR="001379A7" w:rsidRDefault="001379A7" w:rsidP="00BB781C">
      <w:pPr>
        <w:spacing w:line="360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14:paraId="5FEA65E4" w14:textId="11903DCF" w:rsidR="00BB781C" w:rsidRDefault="00C067C8" w:rsidP="00BB781C">
      <w:pPr>
        <w:spacing w:line="360" w:lineRule="auto"/>
        <w:jc w:val="both"/>
        <w:rPr>
          <w:rFonts w:ascii="Arial" w:eastAsia="Arial" w:hAnsi="Arial" w:cs="Arial"/>
          <w:b/>
          <w:color w:val="000000" w:themeColor="text1"/>
        </w:rPr>
      </w:pPr>
      <w:r>
        <w:rPr>
          <w:rFonts w:ascii="Arial" w:eastAsia="Arial" w:hAnsi="Arial" w:cs="Arial"/>
          <w:b/>
          <w:color w:val="000000" w:themeColor="text1"/>
        </w:rPr>
        <w:t>Total R$</w:t>
      </w:r>
      <w:r w:rsidR="001379A7">
        <w:rPr>
          <w:rFonts w:ascii="Arial" w:eastAsia="Arial" w:hAnsi="Arial" w:cs="Arial"/>
          <w:b/>
          <w:color w:val="000000" w:themeColor="text1"/>
        </w:rPr>
        <w:t xml:space="preserve"> 161.025,00</w:t>
      </w:r>
      <w:r w:rsidR="00B97D8E">
        <w:rPr>
          <w:rFonts w:ascii="Arial" w:eastAsia="Arial" w:hAnsi="Arial" w:cs="Arial"/>
          <w:b/>
          <w:color w:val="000000" w:themeColor="text1"/>
        </w:rPr>
        <w:t xml:space="preserve"> (cento e sessenta e um mil e vinte e cinco reais)</w:t>
      </w:r>
    </w:p>
    <w:p w14:paraId="63DC8245" w14:textId="77777777" w:rsidR="00C067C8" w:rsidRPr="006D1537" w:rsidRDefault="00C067C8" w:rsidP="00BB781C">
      <w:pPr>
        <w:spacing w:line="360" w:lineRule="auto"/>
        <w:jc w:val="both"/>
        <w:rPr>
          <w:rFonts w:ascii="Arial" w:eastAsia="Arial" w:hAnsi="Arial" w:cs="Arial"/>
          <w:b/>
          <w:color w:val="000000" w:themeColor="text1"/>
        </w:rPr>
      </w:pPr>
    </w:p>
    <w:p w14:paraId="3E53D4FD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DAS OBRIGAÇÕES DO(A) ÓRGÃO GERENCIADOR (Município/Secretaria/Fundo)</w:t>
      </w:r>
    </w:p>
    <w:p w14:paraId="311EBCBC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QUINTA: </w:t>
      </w:r>
      <w:r w:rsidRPr="006D1537">
        <w:rPr>
          <w:rFonts w:ascii="Arial" w:hAnsi="Arial" w:cs="Arial"/>
          <w:color w:val="000000" w:themeColor="text1"/>
        </w:rPr>
        <w:t xml:space="preserve">São obrigações do órgão gerenciador, entre outras: </w:t>
      </w:r>
    </w:p>
    <w:p w14:paraId="033B5570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I. </w:t>
      </w:r>
      <w:r w:rsidRPr="006D1537">
        <w:rPr>
          <w:rFonts w:ascii="Arial" w:hAnsi="Arial" w:cs="Arial"/>
          <w:color w:val="000000" w:themeColor="text1"/>
        </w:rPr>
        <w:t>gerenciar, esta Ata de Registro de Preços, providenciando a indicação, sempre que solicitado, dos fornecedores, para atendimento às necessidades da Administração, obedecendo a ordem de classificação e os quantitativos de contratação definidos pelos participantes desta Ata;</w:t>
      </w:r>
    </w:p>
    <w:p w14:paraId="164954B3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II. </w:t>
      </w:r>
      <w:r w:rsidRPr="006D1537">
        <w:rPr>
          <w:rFonts w:ascii="Arial" w:hAnsi="Arial" w:cs="Arial"/>
          <w:color w:val="000000" w:themeColor="text1"/>
        </w:rPr>
        <w:t>observar para que, durante a vigência da presente ata, sejam mantidas todas as condições de habilitação e qualificação exigidas na licitação, bem assim, a sua compatibilidade com as obrigações assumidas;</w:t>
      </w:r>
    </w:p>
    <w:p w14:paraId="1643148C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III. </w:t>
      </w:r>
      <w:r w:rsidRPr="006D1537">
        <w:rPr>
          <w:rFonts w:ascii="Arial" w:hAnsi="Arial" w:cs="Arial"/>
          <w:color w:val="000000" w:themeColor="text1"/>
        </w:rPr>
        <w:t>acompanhar e fiscalizar a perfeita execução do presente Registro de Preços;</w:t>
      </w:r>
    </w:p>
    <w:p w14:paraId="26780E36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IV. </w:t>
      </w:r>
      <w:r w:rsidRPr="006D1537">
        <w:rPr>
          <w:rFonts w:ascii="Arial" w:hAnsi="Arial" w:cs="Arial"/>
          <w:color w:val="000000" w:themeColor="text1"/>
        </w:rPr>
        <w:t xml:space="preserve">publicar o preço, o fornecedor e as especificações do objeto, em forma de extrato, na </w:t>
      </w:r>
      <w:r w:rsidRPr="006D1537">
        <w:rPr>
          <w:rFonts w:ascii="Arial" w:hAnsi="Arial" w:cs="Arial"/>
          <w:color w:val="000000" w:themeColor="text1"/>
        </w:rPr>
        <w:lastRenderedPageBreak/>
        <w:t>imprensa oficial do Município, sem prejuízo de outras formas de divulgação, inclusive pela rede mundial de computadores - Internet, durante a vigência da presente ata.</w:t>
      </w:r>
    </w:p>
    <w:p w14:paraId="66C5EECE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DA CONTRATAÇÃO</w:t>
      </w:r>
    </w:p>
    <w:p w14:paraId="52672FB9" w14:textId="06909253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SEXTA: </w:t>
      </w:r>
      <w:r w:rsidRPr="006D1537">
        <w:rPr>
          <w:rFonts w:ascii="Arial" w:hAnsi="Arial" w:cs="Arial"/>
          <w:color w:val="000000" w:themeColor="text1"/>
        </w:rPr>
        <w:t xml:space="preserve">Observados os critérios e condições estabelecidos no edital do Pregão Eletrônico nº </w:t>
      </w:r>
      <w:r w:rsidR="00903874">
        <w:rPr>
          <w:rFonts w:ascii="Arial" w:hAnsi="Arial" w:cs="Arial"/>
          <w:color w:val="000000" w:themeColor="text1"/>
          <w:u w:val="single"/>
        </w:rPr>
        <w:t>0</w:t>
      </w:r>
      <w:r w:rsidR="001379A7">
        <w:rPr>
          <w:rFonts w:ascii="Arial" w:hAnsi="Arial" w:cs="Arial"/>
          <w:color w:val="000000" w:themeColor="text1"/>
          <w:u w:val="single"/>
        </w:rPr>
        <w:t>4</w:t>
      </w:r>
      <w:r w:rsidR="00903874">
        <w:rPr>
          <w:rFonts w:ascii="Arial" w:hAnsi="Arial" w:cs="Arial"/>
          <w:color w:val="000000" w:themeColor="text1"/>
          <w:u w:val="single"/>
        </w:rPr>
        <w:t>/2024</w:t>
      </w:r>
      <w:r w:rsidRPr="006D1537">
        <w:rPr>
          <w:rFonts w:ascii="Arial" w:hAnsi="Arial" w:cs="Arial"/>
          <w:color w:val="000000" w:themeColor="text1"/>
        </w:rPr>
        <w:t xml:space="preserve">, o Órgão Gerenciador e/ou órgãos participantes, visando alcançar o serviço pretendido, poderá contratar concomitantemente com um ou mais fornecedores que tenham seus preços registrados, respeitando-se a capacidade de fornecimento das detentoras, e obedecida a ordem de classificação das propostas e os preços registrados. </w:t>
      </w:r>
    </w:p>
    <w:p w14:paraId="5B9EB2B5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SÉTIMA: </w:t>
      </w:r>
      <w:r w:rsidRPr="006D1537">
        <w:rPr>
          <w:rFonts w:ascii="Arial" w:hAnsi="Arial" w:cs="Arial"/>
          <w:color w:val="000000" w:themeColor="text1"/>
        </w:rPr>
        <w:t xml:space="preserve">O Registro de Preços efetuado não obriga o MUNICÍPIO/ÓRGÃO GERENCIADOR a firmar as contratações nas quantidades estimadas, podendo ocorrer licitações específicas para o objeto, sendo assegurada ao detentor do registro a preferência de fornecimento, em igualdade de condições. </w:t>
      </w:r>
    </w:p>
    <w:p w14:paraId="723AB62C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OITAVA: </w:t>
      </w:r>
      <w:r w:rsidRPr="006D1537">
        <w:rPr>
          <w:rFonts w:ascii="Arial" w:hAnsi="Arial" w:cs="Arial"/>
          <w:color w:val="000000" w:themeColor="text1"/>
        </w:rPr>
        <w:t xml:space="preserve">A contratação junto a cada fornecedor registrado será formalizada pelos órgãos integrantes da Administração Direta ou Indireta do Poder Executivo, mediante a assinatura deste. </w:t>
      </w:r>
    </w:p>
    <w:p w14:paraId="516BAFD1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DO PAGAMENTO AO FORNECEDOR REGISTRADO</w:t>
      </w:r>
    </w:p>
    <w:p w14:paraId="2B44CC41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NONA: </w:t>
      </w:r>
      <w:r w:rsidRPr="006D1537">
        <w:rPr>
          <w:rFonts w:ascii="Arial" w:hAnsi="Arial" w:cs="Arial"/>
          <w:color w:val="000000" w:themeColor="text1"/>
        </w:rPr>
        <w:t>Os pagamentos serão efetuados através de depósito em Conta Corrente, de titularidade do fornecedor registrado, obedecidas as seguintes condições:</w:t>
      </w:r>
    </w:p>
    <w:p w14:paraId="095C9F9A" w14:textId="77777777" w:rsidR="00BB781C" w:rsidRPr="006D1537" w:rsidRDefault="00BB781C" w:rsidP="00BB781C">
      <w:pPr>
        <w:pStyle w:val="Padro"/>
        <w:tabs>
          <w:tab w:val="left" w:pos="-142"/>
        </w:tabs>
        <w:spacing w:after="20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 xml:space="preserve">a) </w:t>
      </w:r>
      <w:r w:rsidRPr="006D1537">
        <w:rPr>
          <w:rFonts w:ascii="Arial" w:hAnsi="Arial" w:cs="Arial"/>
          <w:b/>
          <w:caps/>
          <w:color w:val="000000" w:themeColor="text1"/>
          <w:sz w:val="22"/>
          <w:szCs w:val="22"/>
        </w:rPr>
        <w:t>os pagamentos serão realizados Contra-apresentação:</w:t>
      </w:r>
      <w:r w:rsidRPr="006D1537">
        <w:rPr>
          <w:rFonts w:ascii="Arial" w:hAnsi="Arial" w:cs="Arial"/>
          <w:caps/>
          <w:color w:val="000000" w:themeColor="text1"/>
          <w:sz w:val="22"/>
          <w:szCs w:val="22"/>
        </w:rPr>
        <w:t xml:space="preserve"> </w:t>
      </w:r>
      <w:r w:rsidRPr="006D1537">
        <w:rPr>
          <w:rFonts w:ascii="Arial" w:hAnsi="Arial" w:cs="Arial"/>
          <w:color w:val="000000" w:themeColor="text1"/>
          <w:sz w:val="22"/>
          <w:szCs w:val="22"/>
        </w:rPr>
        <w:t>Os pagamentos serão efetuados 15 (QUINZE) dias após apresentação das respectivas notas fiscais/faturas e devidamente atestadas pelo setor competente e de conformidade com os procedimentos normais de pagamento do Governo Municipal de Catende - PE.</w:t>
      </w:r>
    </w:p>
    <w:p w14:paraId="41637D16" w14:textId="77777777" w:rsidR="00BB781C" w:rsidRPr="006D1537" w:rsidRDefault="00BB781C" w:rsidP="00BB781C">
      <w:pPr>
        <w:pStyle w:val="Padro"/>
        <w:tabs>
          <w:tab w:val="left" w:pos="540"/>
        </w:tabs>
        <w:spacing w:after="20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 xml:space="preserve">b). As notas fiscais/faturas que apresentarem incorreções serão devolvidas à CONTRATADA, e seu vencimento ocorrerá </w:t>
      </w:r>
      <w:r w:rsidRPr="006D1537">
        <w:rPr>
          <w:rFonts w:ascii="Arial" w:hAnsi="Arial" w:cs="Arial"/>
          <w:b/>
          <w:color w:val="000000" w:themeColor="text1"/>
          <w:sz w:val="22"/>
          <w:szCs w:val="22"/>
        </w:rPr>
        <w:t>05 (cinco)</w:t>
      </w:r>
      <w:r w:rsidRPr="006D1537">
        <w:rPr>
          <w:rFonts w:ascii="Arial" w:hAnsi="Arial" w:cs="Arial"/>
          <w:color w:val="000000" w:themeColor="text1"/>
          <w:sz w:val="22"/>
          <w:szCs w:val="22"/>
        </w:rPr>
        <w:t xml:space="preserve"> dias após a data de sua apresentação válida.</w:t>
      </w:r>
    </w:p>
    <w:p w14:paraId="20C279EE" w14:textId="77777777" w:rsidR="00BB781C" w:rsidRPr="006D1537" w:rsidRDefault="00BB781C" w:rsidP="00BB781C">
      <w:pPr>
        <w:pStyle w:val="A2001065"/>
        <w:spacing w:after="200" w:line="276" w:lineRule="auto"/>
        <w:ind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>O FORNECEDOR REGISTRADO deverá apresentar ao setor competente do ÓRGÃO GERENCIADOR, por ocasião dos pagamentos, cópia autenticada dos seguintes documentos:</w:t>
      </w:r>
    </w:p>
    <w:p w14:paraId="5FCC5722" w14:textId="77777777" w:rsidR="00BB781C" w:rsidRPr="006D1537" w:rsidRDefault="00BB781C" w:rsidP="00BB781C">
      <w:pPr>
        <w:pStyle w:val="A2001065"/>
        <w:numPr>
          <w:ilvl w:val="0"/>
          <w:numId w:val="2"/>
        </w:numPr>
        <w:tabs>
          <w:tab w:val="left" w:pos="360"/>
        </w:tabs>
        <w:spacing w:after="200" w:line="276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 xml:space="preserve">Certidão de regularidade para com a Fazenda Federal (conjunta), </w:t>
      </w:r>
      <w:r w:rsidR="00903874" w:rsidRPr="006D1537">
        <w:rPr>
          <w:rFonts w:ascii="Arial" w:hAnsi="Arial" w:cs="Arial"/>
          <w:color w:val="000000" w:themeColor="text1"/>
          <w:sz w:val="22"/>
          <w:szCs w:val="22"/>
        </w:rPr>
        <w:t>estadual</w:t>
      </w:r>
      <w:r w:rsidRPr="006D1537">
        <w:rPr>
          <w:rFonts w:ascii="Arial" w:hAnsi="Arial" w:cs="Arial"/>
          <w:color w:val="000000" w:themeColor="text1"/>
          <w:sz w:val="22"/>
          <w:szCs w:val="22"/>
        </w:rPr>
        <w:t xml:space="preserve"> e </w:t>
      </w:r>
      <w:r w:rsidR="00903874">
        <w:rPr>
          <w:rFonts w:ascii="Arial" w:hAnsi="Arial" w:cs="Arial"/>
          <w:color w:val="000000" w:themeColor="text1"/>
          <w:sz w:val="22"/>
          <w:szCs w:val="22"/>
        </w:rPr>
        <w:t>m</w:t>
      </w:r>
      <w:r w:rsidRPr="006D1537">
        <w:rPr>
          <w:rFonts w:ascii="Arial" w:hAnsi="Arial" w:cs="Arial"/>
          <w:color w:val="000000" w:themeColor="text1"/>
          <w:sz w:val="22"/>
          <w:szCs w:val="22"/>
        </w:rPr>
        <w:t>unicipal;</w:t>
      </w:r>
    </w:p>
    <w:p w14:paraId="3D378B9E" w14:textId="77777777" w:rsidR="00BB781C" w:rsidRPr="006D1537" w:rsidRDefault="00BB781C" w:rsidP="00BB781C">
      <w:pPr>
        <w:pStyle w:val="A2001065"/>
        <w:numPr>
          <w:ilvl w:val="0"/>
          <w:numId w:val="2"/>
        </w:numPr>
        <w:tabs>
          <w:tab w:val="left" w:pos="360"/>
        </w:tabs>
        <w:spacing w:after="200" w:line="276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>Certificado de regularidade de situação com o FGTS;</w:t>
      </w:r>
    </w:p>
    <w:p w14:paraId="16F40531" w14:textId="77777777" w:rsidR="00BB781C" w:rsidRPr="006D1537" w:rsidRDefault="00BB781C" w:rsidP="00BB781C">
      <w:pPr>
        <w:pStyle w:val="A2001065"/>
        <w:numPr>
          <w:ilvl w:val="0"/>
          <w:numId w:val="2"/>
        </w:numPr>
        <w:tabs>
          <w:tab w:val="left" w:pos="360"/>
        </w:tabs>
        <w:spacing w:after="200" w:line="276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>Certidão de regularidade para com a Justiça do Trabalho (CNDT)</w:t>
      </w:r>
    </w:p>
    <w:p w14:paraId="2A77E5A5" w14:textId="77777777" w:rsidR="00BB781C" w:rsidRPr="006D1537" w:rsidRDefault="00BB781C" w:rsidP="00BB781C">
      <w:pPr>
        <w:pStyle w:val="A2001065"/>
        <w:spacing w:after="200" w:line="276" w:lineRule="auto"/>
        <w:ind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>O ÓRGÃO GERENCIADOR poderá deduzir dos pagamentos importâncias que, a qualquer título, lhe forem devidas pelo FORNECEDOR REGISTRADO.</w:t>
      </w:r>
    </w:p>
    <w:p w14:paraId="54B1B14C" w14:textId="58D91EBA" w:rsidR="00BB781C" w:rsidRPr="006D1537" w:rsidRDefault="001912F4" w:rsidP="00BB781C">
      <w:pPr>
        <w:pStyle w:val="A2001065"/>
        <w:spacing w:after="200" w:line="276" w:lineRule="auto"/>
        <w:ind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eastAsia="Arial" w:hAnsi="Arial" w:cs="Arial"/>
          <w:b/>
          <w:color w:val="000000" w:themeColor="text1"/>
        </w:rPr>
        <w:t>CLÁUSULA DÉCIMA</w:t>
      </w:r>
      <w:r w:rsidRPr="006D15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B781C" w:rsidRPr="006D1537">
        <w:rPr>
          <w:rFonts w:ascii="Arial" w:hAnsi="Arial" w:cs="Arial"/>
          <w:color w:val="000000" w:themeColor="text1"/>
          <w:sz w:val="22"/>
          <w:szCs w:val="22"/>
        </w:rPr>
        <w:t>Poderá o ÓRGÃO GERENCIADOR sustar o pagamento de qualquer nota fiscal, nos seguintes casos:</w:t>
      </w:r>
    </w:p>
    <w:p w14:paraId="3FEB9FF4" w14:textId="77777777" w:rsidR="00BB781C" w:rsidRPr="006D1537" w:rsidRDefault="00BB781C" w:rsidP="00BB781C">
      <w:pPr>
        <w:pStyle w:val="A2001065"/>
        <w:numPr>
          <w:ilvl w:val="0"/>
          <w:numId w:val="3"/>
        </w:numPr>
        <w:tabs>
          <w:tab w:val="left" w:pos="284"/>
        </w:tabs>
        <w:spacing w:after="200" w:line="276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 xml:space="preserve">Incoerência no fornecimento do objeto desta Ata de Registro, de responsabilidade do FORNECEDOR REGISTRADO; </w:t>
      </w:r>
    </w:p>
    <w:p w14:paraId="4D642A55" w14:textId="77777777" w:rsidR="00BB781C" w:rsidRPr="006D1537" w:rsidRDefault="00BB781C" w:rsidP="00BB781C">
      <w:pPr>
        <w:pStyle w:val="A2001065"/>
        <w:numPr>
          <w:ilvl w:val="0"/>
          <w:numId w:val="3"/>
        </w:numPr>
        <w:tabs>
          <w:tab w:val="left" w:pos="284"/>
        </w:tabs>
        <w:spacing w:after="200" w:line="276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Realização do objeto em desacordo com as condições estabelecidas nesta Ata de Registro;                                                                                                                                                                           </w:t>
      </w:r>
    </w:p>
    <w:p w14:paraId="16B8DECA" w14:textId="77777777" w:rsidR="00BB781C" w:rsidRPr="006D1537" w:rsidRDefault="00BB781C" w:rsidP="00BB781C">
      <w:pPr>
        <w:pStyle w:val="A2001065"/>
        <w:numPr>
          <w:ilvl w:val="0"/>
          <w:numId w:val="3"/>
        </w:numPr>
        <w:tabs>
          <w:tab w:val="left" w:pos="284"/>
        </w:tabs>
        <w:spacing w:after="200" w:line="276" w:lineRule="auto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>Erros, omissões ou vícios nas notas fiscais.</w:t>
      </w:r>
    </w:p>
    <w:p w14:paraId="52860E7C" w14:textId="77777777" w:rsidR="00BB781C" w:rsidRPr="006D1537" w:rsidRDefault="00BB781C" w:rsidP="00BB781C">
      <w:pPr>
        <w:pStyle w:val="A2001065"/>
        <w:numPr>
          <w:ilvl w:val="0"/>
          <w:numId w:val="3"/>
        </w:numPr>
        <w:tabs>
          <w:tab w:val="left" w:pos="284"/>
        </w:tabs>
        <w:spacing w:after="200" w:line="276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 xml:space="preserve">Incoerência no fornecimento do objeto desta Ata de Registro de Preços, de responsabilidade do Fornecedor Registrado; </w:t>
      </w:r>
    </w:p>
    <w:p w14:paraId="7BE6979D" w14:textId="77777777" w:rsidR="00BB781C" w:rsidRPr="006D1537" w:rsidRDefault="00BB781C" w:rsidP="00BB781C">
      <w:pPr>
        <w:pStyle w:val="A2001065"/>
        <w:numPr>
          <w:ilvl w:val="0"/>
          <w:numId w:val="3"/>
        </w:numPr>
        <w:tabs>
          <w:tab w:val="left" w:pos="284"/>
        </w:tabs>
        <w:spacing w:after="200" w:line="276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 xml:space="preserve">Realização do objeto em desacordo com as condições estabelecidas nesta Ata de Registro;                                                                                                                                                                           </w:t>
      </w:r>
    </w:p>
    <w:p w14:paraId="585369CE" w14:textId="77777777" w:rsidR="00BB781C" w:rsidRPr="006D1537" w:rsidRDefault="00BB781C" w:rsidP="00BB781C">
      <w:pPr>
        <w:pStyle w:val="A2001065"/>
        <w:numPr>
          <w:ilvl w:val="0"/>
          <w:numId w:val="3"/>
        </w:numPr>
        <w:tabs>
          <w:tab w:val="left" w:pos="284"/>
        </w:tabs>
        <w:spacing w:after="200" w:line="276" w:lineRule="auto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>Erros, omissões ou vícios nas notas fiscais.</w:t>
      </w:r>
    </w:p>
    <w:p w14:paraId="130EE2C6" w14:textId="77777777" w:rsidR="00BB781C" w:rsidRPr="006D1537" w:rsidRDefault="00BB781C" w:rsidP="00BB781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DAS ALTERAÇÕES DA ATA</w:t>
      </w:r>
    </w:p>
    <w:p w14:paraId="3D1E7EBA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DÉCIMA PRIMEIRA: </w:t>
      </w:r>
      <w:r w:rsidRPr="006D1537">
        <w:rPr>
          <w:rFonts w:ascii="Arial" w:hAnsi="Arial" w:cs="Arial"/>
          <w:color w:val="000000" w:themeColor="text1"/>
        </w:rPr>
        <w:t xml:space="preserve">A Ata de Registro de Preços poderá sofrer alterações, obedecidas as disposições contidas na Lei nº 14.133, de 1 de abril de 2021: </w:t>
      </w:r>
    </w:p>
    <w:p w14:paraId="55F07345" w14:textId="77777777" w:rsidR="00BB781C" w:rsidRPr="006D1537" w:rsidRDefault="00BB781C" w:rsidP="00BB781C">
      <w:pPr>
        <w:pStyle w:val="A2001065"/>
        <w:numPr>
          <w:ilvl w:val="0"/>
          <w:numId w:val="4"/>
        </w:numPr>
        <w:tabs>
          <w:tab w:val="left" w:pos="284"/>
          <w:tab w:val="left" w:pos="993"/>
        </w:tabs>
        <w:spacing w:after="200" w:line="276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6D1537">
        <w:rPr>
          <w:rFonts w:ascii="Arial" w:hAnsi="Arial" w:cs="Arial"/>
          <w:color w:val="000000" w:themeColor="text1"/>
          <w:sz w:val="22"/>
          <w:szCs w:val="22"/>
        </w:rPr>
        <w:t>Os valores registrados na Ata de Registro de Preços são fixos e irreajustáveis, salvo com a condição de restabelecer o equilíbrio econômico-financeiro, mediante requerimento e justificativa expressos do Detentor e comprovação documental, decorrência de eventual redução dos preços praticados no mercado ou de fato que eleve o custo dos serviços ou bens registrados, cabendo ao órgão gerenciador promover as negociações junto aos fornecedores, observadas as disposições contidas na legislação.</w:t>
      </w:r>
    </w:p>
    <w:p w14:paraId="048305C5" w14:textId="77777777" w:rsidR="00BB781C" w:rsidRPr="006D1537" w:rsidRDefault="00BB781C" w:rsidP="00BB781C">
      <w:pPr>
        <w:pStyle w:val="PargrafodaLista"/>
        <w:widowControl/>
        <w:numPr>
          <w:ilvl w:val="0"/>
          <w:numId w:val="4"/>
        </w:numPr>
        <w:tabs>
          <w:tab w:val="left" w:pos="993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O gerenciador da ata de registro de preços acompanhará a evolução dos preços de mercado, com a finalidade de verificar sua compatibilidade com aqueles registrados na ata.</w:t>
      </w:r>
    </w:p>
    <w:p w14:paraId="31811907" w14:textId="77777777" w:rsidR="00BB781C" w:rsidRPr="006D1537" w:rsidRDefault="00BB781C" w:rsidP="00BB781C">
      <w:pPr>
        <w:pStyle w:val="PargrafodaLista"/>
        <w:widowControl/>
        <w:numPr>
          <w:ilvl w:val="0"/>
          <w:numId w:val="4"/>
        </w:numPr>
        <w:tabs>
          <w:tab w:val="left" w:pos="993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Quando o valor registrado se tornar inferior ao preço praticado no mercado por motivo superveniente, o órgão gerenciador convocará os fornecedores para negociarem a redução dos preços aos valores praticados pelo mercado.</w:t>
      </w:r>
    </w:p>
    <w:p w14:paraId="40A9FFCE" w14:textId="77777777" w:rsidR="00BB781C" w:rsidRPr="006D1537" w:rsidRDefault="00BB781C" w:rsidP="00BB781C">
      <w:pPr>
        <w:pStyle w:val="PargrafodaLista"/>
        <w:widowControl/>
        <w:numPr>
          <w:ilvl w:val="0"/>
          <w:numId w:val="4"/>
        </w:numPr>
        <w:tabs>
          <w:tab w:val="left" w:pos="993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Os fornecedores/prestadores de serviços que não aceitarem reduzir seus valores aos valores praticados pelo mercado serão liberados do compromisso assumido, sem aplicação de penalidade.</w:t>
      </w:r>
    </w:p>
    <w:p w14:paraId="54C748A4" w14:textId="77777777" w:rsidR="00BB781C" w:rsidRPr="006D1537" w:rsidRDefault="00BB781C" w:rsidP="00BB781C">
      <w:pPr>
        <w:pStyle w:val="PargrafodaLista"/>
        <w:widowControl/>
        <w:numPr>
          <w:ilvl w:val="0"/>
          <w:numId w:val="4"/>
        </w:numPr>
        <w:tabs>
          <w:tab w:val="left" w:pos="993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A ordem de classificação dos fornecedores/prestadores de serviços que aceitarem reduzir seus preços aos valores de mercado observará a classificação original.</w:t>
      </w:r>
    </w:p>
    <w:p w14:paraId="7C3AAE5D" w14:textId="77777777" w:rsidR="00BB781C" w:rsidRPr="006D1537" w:rsidRDefault="00BB781C" w:rsidP="00BB781C">
      <w:pPr>
        <w:pStyle w:val="PargrafodaLista"/>
        <w:widowControl/>
        <w:numPr>
          <w:ilvl w:val="0"/>
          <w:numId w:val="4"/>
        </w:numPr>
        <w:tabs>
          <w:tab w:val="left" w:pos="993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Se ocorrer de o preço de mercado tornar-se inferior aos preços registrados e o fornecedor não puder cumprir o compromisso, o Órgão gerenciador poderá:</w:t>
      </w:r>
    </w:p>
    <w:p w14:paraId="7240307A" w14:textId="77777777" w:rsidR="00BB781C" w:rsidRPr="006D1537" w:rsidRDefault="00BB781C" w:rsidP="00BB781C">
      <w:pPr>
        <w:pStyle w:val="PargrafodaLista"/>
        <w:widowControl/>
        <w:numPr>
          <w:ilvl w:val="1"/>
          <w:numId w:val="5"/>
        </w:numPr>
        <w:tabs>
          <w:tab w:val="left" w:pos="113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Liberar o fornecedor do compromisso assumido, caso a comunicação ocorra antes do pedido de execução, e sem aplicação da penalidade se confirmada a veracidade dos motivos e comprovantes apresentados; e </w:t>
      </w:r>
    </w:p>
    <w:p w14:paraId="23909A8E" w14:textId="77777777" w:rsidR="00BB781C" w:rsidRPr="006D1537" w:rsidRDefault="00BB781C" w:rsidP="00BB781C">
      <w:pPr>
        <w:pStyle w:val="PargrafodaLista"/>
        <w:widowControl/>
        <w:numPr>
          <w:ilvl w:val="1"/>
          <w:numId w:val="5"/>
        </w:numPr>
        <w:tabs>
          <w:tab w:val="left" w:pos="113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Convocar os demais fornecedores para assegurar igual oportunidade de negociação pela Administração, sem justificativa aceitável; </w:t>
      </w:r>
    </w:p>
    <w:p w14:paraId="7D85F227" w14:textId="77777777" w:rsidR="00BB781C" w:rsidRPr="006D1537" w:rsidRDefault="00BB781C" w:rsidP="00BB781C">
      <w:pPr>
        <w:pStyle w:val="PargrafodaLista"/>
        <w:widowControl/>
        <w:numPr>
          <w:ilvl w:val="1"/>
          <w:numId w:val="5"/>
        </w:numPr>
        <w:tabs>
          <w:tab w:val="left" w:pos="113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Não aceitar reduzir o valor registrado, na hipótese deste se tornar superior àqueles praticados no mercado; ou </w:t>
      </w:r>
    </w:p>
    <w:p w14:paraId="16A7C7B1" w14:textId="77777777" w:rsidR="00BB781C" w:rsidRPr="006D1537" w:rsidRDefault="00BB781C" w:rsidP="00BB781C">
      <w:pPr>
        <w:pStyle w:val="PargrafodaLista"/>
        <w:widowControl/>
        <w:numPr>
          <w:ilvl w:val="1"/>
          <w:numId w:val="5"/>
        </w:numPr>
        <w:tabs>
          <w:tab w:val="left" w:pos="113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Sofrer sanção prevista no art. 156 incisos I ao IV da Lei nº 14.133, de 1º de abril de 2021.</w:t>
      </w:r>
    </w:p>
    <w:p w14:paraId="3DA49F27" w14:textId="77777777" w:rsidR="00BB781C" w:rsidRPr="006D1537" w:rsidRDefault="00BB781C" w:rsidP="00BB781C">
      <w:pPr>
        <w:pStyle w:val="PargrafodaLista"/>
        <w:widowControl/>
        <w:numPr>
          <w:ilvl w:val="0"/>
          <w:numId w:val="4"/>
        </w:numPr>
        <w:tabs>
          <w:tab w:val="left" w:pos="993"/>
        </w:tabs>
        <w:suppressAutoHyphens/>
        <w:autoSpaceDE/>
        <w:autoSpaceDN/>
        <w:spacing w:after="200" w:line="276" w:lineRule="auto"/>
        <w:ind w:left="0" w:firstLine="0"/>
        <w:rPr>
          <w:rFonts w:ascii="Arial" w:eastAsiaTheme="minorEastAsia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lastRenderedPageBreak/>
        <w:t>Não havendo êxito nas negociações, o Órgão gerenciador deverá proceder à revogação da ata de registro de preços, adotando as medidas cabíveis para obtenção da contratação mais vantajosa.</w:t>
      </w:r>
    </w:p>
    <w:p w14:paraId="6F7A6A71" w14:textId="77777777" w:rsidR="00BB781C" w:rsidRPr="006D1537" w:rsidRDefault="00BB781C" w:rsidP="00BB781C">
      <w:pPr>
        <w:pStyle w:val="PargrafodaLista"/>
        <w:widowControl/>
        <w:numPr>
          <w:ilvl w:val="0"/>
          <w:numId w:val="4"/>
        </w:numPr>
        <w:tabs>
          <w:tab w:val="left" w:pos="1134"/>
        </w:tabs>
        <w:suppressAutoHyphens/>
        <w:autoSpaceDE/>
        <w:autoSpaceDN/>
        <w:spacing w:after="200" w:line="276" w:lineRule="auto"/>
        <w:ind w:left="0" w:firstLine="0"/>
        <w:rPr>
          <w:rFonts w:ascii="Arial" w:eastAsiaTheme="minorEastAsia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O registro do fornecedor será cancelado mediante formalização por despacho do órgão gerenciador, assegurado o contraditório e a ampla defesa, quando o fornecedor:</w:t>
      </w:r>
    </w:p>
    <w:p w14:paraId="465251A2" w14:textId="36CEE1BE" w:rsidR="00BB781C" w:rsidRPr="006D1537" w:rsidRDefault="00BB781C" w:rsidP="00BB781C">
      <w:pPr>
        <w:pStyle w:val="PargrafodaLista"/>
        <w:widowControl/>
        <w:numPr>
          <w:ilvl w:val="0"/>
          <w:numId w:val="6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Houver interesse público, devidamente fundamentado</w:t>
      </w:r>
      <w:r w:rsidR="001912F4">
        <w:rPr>
          <w:rFonts w:ascii="Arial" w:hAnsi="Arial" w:cs="Arial"/>
          <w:color w:val="000000" w:themeColor="text1"/>
        </w:rPr>
        <w:t>;</w:t>
      </w:r>
    </w:p>
    <w:p w14:paraId="5F1292EF" w14:textId="3F559E0B" w:rsidR="00BB781C" w:rsidRPr="006D1537" w:rsidRDefault="00BB781C" w:rsidP="00BB781C">
      <w:pPr>
        <w:pStyle w:val="PargrafodaLista"/>
        <w:widowControl/>
        <w:numPr>
          <w:ilvl w:val="0"/>
          <w:numId w:val="6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Descumprir as condições da ata de registro de preços</w:t>
      </w:r>
      <w:r w:rsidR="001912F4">
        <w:rPr>
          <w:rFonts w:ascii="Arial" w:hAnsi="Arial" w:cs="Arial"/>
          <w:color w:val="000000" w:themeColor="text1"/>
        </w:rPr>
        <w:t>;</w:t>
      </w:r>
      <w:r w:rsidRPr="006D1537">
        <w:rPr>
          <w:rFonts w:ascii="Arial" w:hAnsi="Arial" w:cs="Arial"/>
          <w:color w:val="000000" w:themeColor="text1"/>
        </w:rPr>
        <w:t xml:space="preserve"> </w:t>
      </w:r>
    </w:p>
    <w:p w14:paraId="669BC7EB" w14:textId="67A01A9F" w:rsidR="00BB781C" w:rsidRPr="006D1537" w:rsidRDefault="00BB781C" w:rsidP="00BB781C">
      <w:pPr>
        <w:pStyle w:val="PargrafodaLista"/>
        <w:widowControl/>
        <w:numPr>
          <w:ilvl w:val="0"/>
          <w:numId w:val="6"/>
        </w:numPr>
        <w:suppressAutoHyphens/>
        <w:autoSpaceDE/>
        <w:autoSpaceDN/>
        <w:spacing w:after="200" w:line="276" w:lineRule="auto"/>
        <w:ind w:left="0" w:firstLine="0"/>
        <w:rPr>
          <w:rFonts w:ascii="Arial" w:eastAsiaTheme="minorEastAsia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Não retirar a nota de empenho ou instrumento equivalente no prazo estabelecido</w:t>
      </w:r>
      <w:r w:rsidR="001912F4">
        <w:rPr>
          <w:rFonts w:ascii="Arial" w:eastAsiaTheme="minorEastAsia" w:hAnsi="Arial" w:cs="Arial"/>
          <w:color w:val="000000" w:themeColor="text1"/>
        </w:rPr>
        <w:t>;</w:t>
      </w:r>
    </w:p>
    <w:p w14:paraId="01516E32" w14:textId="5FDFDF0C" w:rsidR="00BB781C" w:rsidRPr="006D1537" w:rsidRDefault="00BB781C" w:rsidP="00BB781C">
      <w:pPr>
        <w:pStyle w:val="PargrafodaLista"/>
        <w:widowControl/>
        <w:numPr>
          <w:ilvl w:val="0"/>
          <w:numId w:val="6"/>
        </w:numPr>
        <w:suppressAutoHyphens/>
        <w:autoSpaceDE/>
        <w:autoSpaceDN/>
        <w:spacing w:after="200" w:line="276" w:lineRule="auto"/>
        <w:ind w:left="0" w:firstLine="0"/>
        <w:rPr>
          <w:rFonts w:ascii="Arial" w:eastAsiaTheme="minorEastAsia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Se constatar a existência de declaração de inidoneidade do fornecedor</w:t>
      </w:r>
      <w:r w:rsidR="001912F4">
        <w:rPr>
          <w:rFonts w:ascii="Arial" w:hAnsi="Arial" w:cs="Arial"/>
          <w:color w:val="000000" w:themeColor="text1"/>
        </w:rPr>
        <w:t>;</w:t>
      </w:r>
    </w:p>
    <w:p w14:paraId="2BFD3641" w14:textId="2A7CAAB3" w:rsidR="00BB781C" w:rsidRPr="006D1537" w:rsidRDefault="00BB781C" w:rsidP="00BB781C">
      <w:pPr>
        <w:pStyle w:val="PargrafodaLista"/>
        <w:widowControl/>
        <w:numPr>
          <w:ilvl w:val="0"/>
          <w:numId w:val="6"/>
        </w:numPr>
        <w:suppressAutoHyphens/>
        <w:autoSpaceDE/>
        <w:autoSpaceDN/>
        <w:spacing w:after="200" w:line="276" w:lineRule="auto"/>
        <w:ind w:left="0" w:firstLine="0"/>
        <w:rPr>
          <w:rFonts w:ascii="Arial" w:eastAsiaTheme="minorEastAsia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O fornecedor não aceitar reduzir o seu preço registrado, no caso deste se tornar superior ao praticados no mercado</w:t>
      </w:r>
      <w:r w:rsidR="001912F4">
        <w:rPr>
          <w:rFonts w:ascii="Arial" w:hAnsi="Arial" w:cs="Arial"/>
          <w:color w:val="000000" w:themeColor="text1"/>
        </w:rPr>
        <w:t>,</w:t>
      </w:r>
    </w:p>
    <w:p w14:paraId="2C171709" w14:textId="77777777" w:rsidR="00BB781C" w:rsidRPr="006D1537" w:rsidRDefault="00BB781C" w:rsidP="00BB781C">
      <w:pPr>
        <w:pStyle w:val="PargrafodaLista"/>
        <w:widowControl/>
        <w:numPr>
          <w:ilvl w:val="0"/>
          <w:numId w:val="6"/>
        </w:numPr>
        <w:suppressAutoHyphens/>
        <w:autoSpaceDE/>
        <w:autoSpaceDN/>
        <w:spacing w:after="200" w:line="276" w:lineRule="auto"/>
        <w:ind w:left="0" w:firstLine="0"/>
        <w:rPr>
          <w:rFonts w:ascii="Arial" w:eastAsiaTheme="minorEastAsia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Por iniciativa do próprio fornecedor, quando mediante solicitação por escrito, comprovar a impossibilidade do cumprimento das exigências do instrumento convocatório que deu origem à esta ARP, tendo em vista fato superveniente e aceito pelo MUNICÍPIO</w:t>
      </w:r>
    </w:p>
    <w:p w14:paraId="0CDB74D3" w14:textId="77777777" w:rsidR="00BB781C" w:rsidRPr="006D1537" w:rsidRDefault="00BB781C" w:rsidP="00BB781C">
      <w:pPr>
        <w:pStyle w:val="PargrafodaLista"/>
        <w:widowControl/>
        <w:numPr>
          <w:ilvl w:val="0"/>
          <w:numId w:val="4"/>
        </w:numPr>
        <w:tabs>
          <w:tab w:val="left" w:pos="1134"/>
        </w:tabs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O cancelamento do registro de preços poderá ocorrer por fato superveniente, decorrente de caso fortuito ou força maior, que prejudique o cumprimento da ata, devidamente comprovados e justificados:</w:t>
      </w:r>
    </w:p>
    <w:p w14:paraId="5A1D757D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a) Por razão de interesse público; ou </w:t>
      </w:r>
    </w:p>
    <w:p w14:paraId="373132C3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b) A pedido do fornecedor.</w:t>
      </w:r>
    </w:p>
    <w:p w14:paraId="757525AC" w14:textId="77777777" w:rsidR="00BB781C" w:rsidRPr="006D1537" w:rsidRDefault="00BB781C" w:rsidP="00BB781C">
      <w:pPr>
        <w:spacing w:after="200" w:line="276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DAS DOTAÇÕES ORÇAMENTÁRIAS E RECURSOS</w:t>
      </w:r>
    </w:p>
    <w:p w14:paraId="2A333896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DÉCIMA SEGUNDA: </w:t>
      </w:r>
    </w:p>
    <w:p w14:paraId="0A0EAB23" w14:textId="77777777" w:rsidR="00BB781C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As despesas correrão por conta da Dotação Orçamentária consignadas no Orçamento do Município, no exercício de 2024:</w:t>
      </w:r>
    </w:p>
    <w:p w14:paraId="7AC7330E" w14:textId="3F88D231" w:rsidR="00F32B2C" w:rsidRDefault="007A316E" w:rsidP="00BB781C">
      <w:pPr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Atividade2144</w:t>
      </w:r>
      <w:r>
        <w:rPr>
          <w:rFonts w:ascii="Arial" w:hAnsi="Arial" w:cs="Arial"/>
          <w:b/>
          <w:bCs/>
          <w:sz w:val="24"/>
          <w:szCs w:val="24"/>
        </w:rPr>
        <w:br/>
      </w:r>
      <w:r w:rsidR="00F32B2C" w:rsidRPr="00F32B2C">
        <w:rPr>
          <w:rFonts w:ascii="Arial" w:hAnsi="Arial" w:cs="Arial"/>
          <w:b/>
          <w:bCs/>
          <w:sz w:val="24"/>
          <w:szCs w:val="24"/>
        </w:rPr>
        <w:t>Elemento de Despesa: 3.3.90.30</w:t>
      </w:r>
    </w:p>
    <w:p w14:paraId="03D378C8" w14:textId="2A64AA98" w:rsidR="007A316E" w:rsidRPr="00F32B2C" w:rsidRDefault="007A316E" w:rsidP="00BB781C">
      <w:pPr>
        <w:spacing w:after="200" w:line="276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Ficha 443</w:t>
      </w:r>
    </w:p>
    <w:p w14:paraId="7F4EC2BB" w14:textId="77777777" w:rsidR="00DF02DF" w:rsidRPr="001912F4" w:rsidRDefault="00DF02DF" w:rsidP="001912F4">
      <w:pPr>
        <w:ind w:left="709"/>
        <w:jc w:val="both"/>
        <w:rPr>
          <w:rFonts w:ascii="Arial" w:eastAsia="EB Garamond" w:hAnsi="Arial" w:cs="Arial"/>
          <w:b/>
          <w:color w:val="000000" w:themeColor="text1"/>
        </w:rPr>
      </w:pPr>
    </w:p>
    <w:p w14:paraId="403671C1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DAS PENALIDADES</w:t>
      </w:r>
    </w:p>
    <w:p w14:paraId="03B6DFFE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DÉCIMA TERCEIRA: </w:t>
      </w:r>
      <w:r w:rsidRPr="006D1537">
        <w:rPr>
          <w:rFonts w:ascii="Arial" w:hAnsi="Arial" w:cs="Arial"/>
          <w:color w:val="000000" w:themeColor="text1"/>
        </w:rPr>
        <w:t>Sem prejuízo da cobrança de perdas e danos, o Órgão Gerenciador e suas secretarias poderão sujeitar a Detentora/Fornecedor Registrado as penalidades previstas na Lei 14.133, de 1º de abril de 2021.</w:t>
      </w:r>
    </w:p>
    <w:p w14:paraId="19BBD5D0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b/>
          <w:color w:val="000000" w:themeColor="text1"/>
        </w:rPr>
        <w:t>Parágrafo primeiro</w:t>
      </w:r>
      <w:r w:rsidRPr="006D1537">
        <w:rPr>
          <w:rFonts w:ascii="Arial" w:hAnsi="Arial" w:cs="Arial"/>
          <w:color w:val="000000" w:themeColor="text1"/>
        </w:rPr>
        <w:t xml:space="preserve"> – Além das disposições contidas na Lei 14.133/21, são as seguintes as sanções aplicáveis:</w:t>
      </w:r>
    </w:p>
    <w:p w14:paraId="56064B6D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I. </w:t>
      </w:r>
      <w:r w:rsidRPr="006D1537">
        <w:rPr>
          <w:rFonts w:ascii="Arial" w:hAnsi="Arial" w:cs="Arial"/>
          <w:color w:val="000000" w:themeColor="text1"/>
        </w:rPr>
        <w:t>advertência;</w:t>
      </w:r>
    </w:p>
    <w:p w14:paraId="4A887DA6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II. </w:t>
      </w:r>
      <w:r w:rsidRPr="006D1537">
        <w:rPr>
          <w:rFonts w:ascii="Arial" w:hAnsi="Arial" w:cs="Arial"/>
          <w:color w:val="000000" w:themeColor="text1"/>
        </w:rPr>
        <w:t xml:space="preserve">Multa – de mínimo de 0,5% (meio por cento) e máximo de 30% (trinta por cento) do valor </w:t>
      </w:r>
      <w:r w:rsidRPr="006D1537">
        <w:rPr>
          <w:rFonts w:ascii="Arial" w:hAnsi="Arial" w:cs="Arial"/>
          <w:color w:val="000000" w:themeColor="text1"/>
        </w:rPr>
        <w:lastRenderedPageBreak/>
        <w:t>do contrato licitado ou celebrado com contratação direta, conforme gravidade aferida pela administração e será aplicada ao responsável por qualquer das infrações administrativas previstas no </w:t>
      </w:r>
      <w:hyperlink r:id="rId7" w:anchor="art155" w:history="1">
        <w:r w:rsidRPr="006D1537">
          <w:rPr>
            <w:rStyle w:val="Hyperlink"/>
            <w:rFonts w:ascii="Arial" w:hAnsi="Arial" w:cs="Arial"/>
            <w:color w:val="000000" w:themeColor="text1"/>
          </w:rPr>
          <w:t>art. 155 da Lei</w:t>
        </w:r>
      </w:hyperlink>
      <w:r w:rsidRPr="006D1537">
        <w:rPr>
          <w:rFonts w:ascii="Arial" w:hAnsi="Arial" w:cs="Arial"/>
          <w:color w:val="000000" w:themeColor="text1"/>
        </w:rPr>
        <w:t xml:space="preserve"> 14.133/21; </w:t>
      </w:r>
    </w:p>
    <w:p w14:paraId="7149161A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III. </w:t>
      </w:r>
      <w:r w:rsidRPr="006D1537">
        <w:rPr>
          <w:rFonts w:ascii="Arial" w:hAnsi="Arial" w:cs="Arial"/>
          <w:b/>
          <w:color w:val="000000" w:themeColor="text1"/>
        </w:rPr>
        <w:t>suspensão temporária</w:t>
      </w:r>
      <w:r w:rsidRPr="006D1537">
        <w:rPr>
          <w:rFonts w:ascii="Arial" w:hAnsi="Arial" w:cs="Arial"/>
          <w:color w:val="000000" w:themeColor="text1"/>
        </w:rPr>
        <w:t xml:space="preserve"> do direito de participar em licitação e impedimento de contratar com o MUNICÍPIO, pelo prazo de até 3 (três) anos nos casos de descumprimento desta Ata de Registro e ainda as disposições contidas nos  </w:t>
      </w:r>
      <w:hyperlink r:id="rId8" w:anchor="art155ii" w:history="1">
        <w:r w:rsidRPr="006D1537">
          <w:rPr>
            <w:rStyle w:val="Hyperlink"/>
            <w:rFonts w:ascii="Arial" w:hAnsi="Arial" w:cs="Arial"/>
            <w:color w:val="000000" w:themeColor="text1"/>
          </w:rPr>
          <w:t>incisos II, III, IV, V, VI e VII do </w:t>
        </w:r>
        <w:r w:rsidRPr="006D1537">
          <w:rPr>
            <w:rStyle w:val="Hyperlink"/>
            <w:rFonts w:ascii="Arial" w:hAnsi="Arial" w:cs="Arial"/>
            <w:i/>
            <w:color w:val="000000" w:themeColor="text1"/>
          </w:rPr>
          <w:t>caput</w:t>
        </w:r>
        <w:r w:rsidRPr="006D1537">
          <w:rPr>
            <w:rStyle w:val="Hyperlink"/>
            <w:rFonts w:ascii="Arial" w:hAnsi="Arial" w:cs="Arial"/>
            <w:color w:val="000000" w:themeColor="text1"/>
          </w:rPr>
          <w:t> do art. 155 da Lei</w:t>
        </w:r>
      </w:hyperlink>
      <w:r w:rsidRPr="006D1537">
        <w:rPr>
          <w:rFonts w:ascii="Arial" w:hAnsi="Arial" w:cs="Arial"/>
          <w:color w:val="000000" w:themeColor="text1"/>
        </w:rPr>
        <w:t xml:space="preserve"> 14.133/21;</w:t>
      </w:r>
    </w:p>
    <w:p w14:paraId="1BE1EA9E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IV. </w:t>
      </w:r>
      <w:r w:rsidRPr="006D1537">
        <w:rPr>
          <w:rFonts w:ascii="Arial" w:hAnsi="Arial" w:cs="Arial"/>
          <w:b/>
          <w:color w:val="000000" w:themeColor="text1"/>
        </w:rPr>
        <w:t>declaração de inidoneidade</w:t>
      </w:r>
      <w:r w:rsidRPr="006D1537">
        <w:rPr>
          <w:rFonts w:ascii="Arial" w:hAnsi="Arial" w:cs="Arial"/>
          <w:color w:val="000000" w:themeColor="text1"/>
        </w:rPr>
        <w:t xml:space="preserve"> para licitar ou contratar com a Administração Pública pelo prazo mínimo de 03 (três) anos e máximo de 06 (seis) anos, enquanto perdurarem os motivos determinantes da punição, ou até que seja promovida a sua reabilitação perante  a autoridade que aplicou a penalidade no caso de ocorrência do previsto nos </w:t>
      </w:r>
      <w:hyperlink r:id="rId9" w:anchor="art155viii" w:history="1">
        <w:r w:rsidRPr="006D1537">
          <w:rPr>
            <w:rStyle w:val="Hyperlink"/>
            <w:rFonts w:ascii="Arial" w:hAnsi="Arial" w:cs="Arial"/>
            <w:color w:val="000000" w:themeColor="text1"/>
          </w:rPr>
          <w:t>incisos VIII, IX, X, XI e XII do </w:t>
        </w:r>
        <w:r w:rsidRPr="006D1537">
          <w:rPr>
            <w:rStyle w:val="Hyperlink"/>
            <w:rFonts w:ascii="Arial" w:hAnsi="Arial" w:cs="Arial"/>
            <w:i/>
            <w:color w:val="000000" w:themeColor="text1"/>
          </w:rPr>
          <w:t>caput</w:t>
        </w:r>
        <w:r w:rsidRPr="006D1537">
          <w:rPr>
            <w:rStyle w:val="Hyperlink"/>
            <w:rFonts w:ascii="Arial" w:hAnsi="Arial" w:cs="Arial"/>
            <w:color w:val="000000" w:themeColor="text1"/>
          </w:rPr>
          <w:t> do art. 155 da Lei</w:t>
        </w:r>
      </w:hyperlink>
      <w:r w:rsidRPr="006D1537">
        <w:rPr>
          <w:rFonts w:ascii="Arial" w:hAnsi="Arial" w:cs="Arial"/>
          <w:color w:val="000000" w:themeColor="text1"/>
        </w:rPr>
        <w:t xml:space="preserve"> 14.133/21, bem como pelas infrações administrativas previstas nos incisos II, III, IV, V, VI e VII do </w:t>
      </w:r>
      <w:r w:rsidRPr="006D1537">
        <w:rPr>
          <w:rFonts w:ascii="Arial" w:hAnsi="Arial" w:cs="Arial"/>
          <w:i/>
          <w:color w:val="000000" w:themeColor="text1"/>
        </w:rPr>
        <w:t>caput</w:t>
      </w:r>
      <w:r w:rsidRPr="006D1537">
        <w:rPr>
          <w:rFonts w:ascii="Arial" w:hAnsi="Arial" w:cs="Arial"/>
          <w:color w:val="000000" w:themeColor="text1"/>
        </w:rPr>
        <w:t> do mesmo diploma.</w:t>
      </w:r>
    </w:p>
    <w:p w14:paraId="44F27CF3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b/>
          <w:color w:val="000000" w:themeColor="text1"/>
        </w:rPr>
        <w:t>Parágrafo segundo</w:t>
      </w:r>
      <w:r w:rsidRPr="006D1537">
        <w:rPr>
          <w:rFonts w:ascii="Arial" w:hAnsi="Arial" w:cs="Arial"/>
          <w:color w:val="000000" w:themeColor="text1"/>
        </w:rPr>
        <w:t xml:space="preserve"> - A Detentora/Fornecedor Registrado será notificada, por escrito para:</w:t>
      </w:r>
    </w:p>
    <w:p w14:paraId="25B0500B" w14:textId="77777777" w:rsidR="00BB781C" w:rsidRPr="006D1537" w:rsidRDefault="00BB781C" w:rsidP="00BB781C">
      <w:pPr>
        <w:pStyle w:val="PargrafodaLista"/>
        <w:widowControl/>
        <w:numPr>
          <w:ilvl w:val="0"/>
          <w:numId w:val="7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Recolhimento da multa aplicada, o que deverá ocorrer no prazo de 10 (dez) dias úteis dessa notificação. Se não ocorrer o recolhimento da multa no prazo fixado, o seu valor será deduzido das faturas remanescentes.</w:t>
      </w:r>
    </w:p>
    <w:p w14:paraId="77FB80B2" w14:textId="77777777" w:rsidR="00BB781C" w:rsidRPr="006D1537" w:rsidRDefault="00BB781C" w:rsidP="00BB781C">
      <w:pPr>
        <w:pStyle w:val="PargrafodaLista"/>
        <w:widowControl/>
        <w:numPr>
          <w:ilvl w:val="0"/>
          <w:numId w:val="7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Inexistindo pagamento devido pelo MUNICÍPIO, ou sendo este insuficiente, caberá à CONTRATADA efetuar o pagamento da multa, no prazo máximo de 10 (dez) dias corridos, contado da data da comunicação de confirmação da sanção; </w:t>
      </w:r>
    </w:p>
    <w:p w14:paraId="0685308B" w14:textId="77777777" w:rsidR="00BB781C" w:rsidRPr="006D1537" w:rsidRDefault="00BB781C" w:rsidP="00BB781C">
      <w:pPr>
        <w:pStyle w:val="PargrafodaLista"/>
        <w:widowControl/>
        <w:numPr>
          <w:ilvl w:val="0"/>
          <w:numId w:val="7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Não se realizando o pagamento nos termos acima definidos, o MUNICÍPIO poderá, se houver, valer-se do valor dado em garantia e, não sendo este suficiente, far-se-á a sua cobrança judicialmente. </w:t>
      </w:r>
    </w:p>
    <w:p w14:paraId="3EA3EBFC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b/>
          <w:color w:val="000000" w:themeColor="text1"/>
        </w:rPr>
        <w:t>Parágrafo terceiro</w:t>
      </w:r>
      <w:r w:rsidRPr="006D1537">
        <w:rPr>
          <w:rFonts w:ascii="Arial" w:hAnsi="Arial" w:cs="Arial"/>
          <w:color w:val="000000" w:themeColor="text1"/>
        </w:rPr>
        <w:t xml:space="preserve"> - A recusa injustificada da adjudicatária em assinar a Ata de Registro de Preços, aceitar ou retirar o instrumento equivalente dentro do prazo estabelecido pela Administração, caracteriza o descumprimento total da obrigação assumida, podendo a Administração aplicar as penalidades cabíveis.</w:t>
      </w:r>
    </w:p>
    <w:p w14:paraId="31A0F1D2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DÉCIMA QUARTA: </w:t>
      </w:r>
      <w:r w:rsidRPr="006D1537">
        <w:rPr>
          <w:rFonts w:ascii="Arial" w:hAnsi="Arial" w:cs="Arial"/>
          <w:color w:val="000000" w:themeColor="text1"/>
        </w:rPr>
        <w:t xml:space="preserve">A penalidade de advertência poderá ser, nos seguintes casos, independentemente da aplicação de multas: </w:t>
      </w:r>
    </w:p>
    <w:p w14:paraId="0669E5E0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I. </w:t>
      </w:r>
      <w:r w:rsidRPr="006D1537">
        <w:rPr>
          <w:rFonts w:ascii="Arial" w:hAnsi="Arial" w:cs="Arial"/>
          <w:color w:val="000000" w:themeColor="text1"/>
        </w:rPr>
        <w:t xml:space="preserve">descumprimento das obrigações assumidas, desde que não acarretem prejuízos para o MUNICÍPIO; </w:t>
      </w:r>
    </w:p>
    <w:p w14:paraId="27A47B06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II. </w:t>
      </w:r>
      <w:r w:rsidRPr="006D1537">
        <w:rPr>
          <w:rFonts w:ascii="Arial" w:hAnsi="Arial" w:cs="Arial"/>
          <w:color w:val="000000" w:themeColor="text1"/>
        </w:rPr>
        <w:t>execução insatisfatória ou inexecução do objeto da licitação, desde que a sua gravidade não recomende o enquadramento nos casos de suspensão temporária ou declaração de inidoneidade;</w:t>
      </w:r>
    </w:p>
    <w:p w14:paraId="6C1054F1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III. </w:t>
      </w:r>
      <w:r w:rsidRPr="006D1537">
        <w:rPr>
          <w:rFonts w:ascii="Arial" w:hAnsi="Arial" w:cs="Arial"/>
          <w:color w:val="000000" w:themeColor="text1"/>
        </w:rPr>
        <w:t>pequenas ocorrências que possam acarretar transtornos no desenvolvimento dos serviços do MUNICÍPIO ou dos órgãos municipais;</w:t>
      </w:r>
    </w:p>
    <w:p w14:paraId="4997917E" w14:textId="77777777" w:rsidR="00BB781C" w:rsidRPr="006D1537" w:rsidRDefault="00BB781C" w:rsidP="00BB781C">
      <w:pPr>
        <w:spacing w:after="200" w:line="276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DA UTILIZAÇÃO DA ATA DE REGISTRO DE PREÇOS POR ÓRGÃO NÃO PARTICIPANTE</w:t>
      </w:r>
    </w:p>
    <w:p w14:paraId="56B576FF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DÉCIMA QUINTA: </w:t>
      </w:r>
      <w:r w:rsidRPr="006D1537">
        <w:rPr>
          <w:rFonts w:ascii="Arial" w:hAnsi="Arial" w:cs="Arial"/>
          <w:color w:val="000000" w:themeColor="text1"/>
        </w:rPr>
        <w:t xml:space="preserve">Poderão utilizar-se da Ata de Registro de Preço qualquer Órgão ou entidade da Administração que não tenha participado do certame, mediante </w:t>
      </w:r>
      <w:r w:rsidRPr="006D1537">
        <w:rPr>
          <w:rFonts w:ascii="Arial" w:hAnsi="Arial" w:cs="Arial"/>
          <w:color w:val="000000" w:themeColor="text1"/>
        </w:rPr>
        <w:lastRenderedPageBreak/>
        <w:t>prévia consulta ao Órgão Gerenciador da Ata e anuência da empresa beneficiária, desde que devidamente comprovada a vantagem e respeitadas, no que couber, as regras contidas na Lei 14.133, de 1º de abril de 2021.</w:t>
      </w:r>
    </w:p>
    <w:p w14:paraId="0AA307E1" w14:textId="77777777" w:rsidR="00BB781C" w:rsidRPr="006D1537" w:rsidRDefault="00BB781C" w:rsidP="00BB781C">
      <w:pPr>
        <w:pStyle w:val="PargrafodaLista"/>
        <w:widowControl/>
        <w:numPr>
          <w:ilvl w:val="0"/>
          <w:numId w:val="8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Os órgãos que não participaram do Certame, quando desejarem fazer uso da ata de registro de preços, deverão consultar o Órgão Gerenciador da ata para manifestação sobre a possibilidade de adesão.</w:t>
      </w:r>
    </w:p>
    <w:p w14:paraId="2B720427" w14:textId="77777777" w:rsidR="00BB781C" w:rsidRPr="006D1537" w:rsidRDefault="00BB781C" w:rsidP="00BB781C">
      <w:pPr>
        <w:pStyle w:val="PargrafodaLista"/>
        <w:widowControl/>
        <w:numPr>
          <w:ilvl w:val="0"/>
          <w:numId w:val="8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Poderá o beneficiário da ata de registro de preços, observadas as condições nela estabelecidas, optar pela aceitação ou não do fornecimento decorrente de adesão, desde que não prejudique as obrigações presentes e futuras decorrentes da ata, assumidas com o órgão gerenciador.</w:t>
      </w:r>
    </w:p>
    <w:p w14:paraId="50161599" w14:textId="77777777" w:rsidR="00BB781C" w:rsidRPr="006D1537" w:rsidRDefault="00BB781C" w:rsidP="00BB781C">
      <w:pPr>
        <w:pStyle w:val="PargrafodaLista"/>
        <w:widowControl/>
        <w:numPr>
          <w:ilvl w:val="0"/>
          <w:numId w:val="8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As aquisições ou contratações adicionais, não poderão exceder, por órgão, a cem por cento dos quantitativos dos itens do instrumento convocatório e registrados na ata de registro de preços para o órgão gerenciador.</w:t>
      </w:r>
    </w:p>
    <w:p w14:paraId="7A4768B8" w14:textId="77777777" w:rsidR="00BB781C" w:rsidRPr="006D1537" w:rsidRDefault="00BB781C" w:rsidP="00BB781C">
      <w:pPr>
        <w:pStyle w:val="PargrafodaLista"/>
        <w:widowControl/>
        <w:numPr>
          <w:ilvl w:val="0"/>
          <w:numId w:val="8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O quantitativo decorrente das adesões à ata de registro de preços não poderá exceder, na totalidade, ao dobro do quantitativo do valor do registro de preços para o Órgão Gerenciador, independentemente do número de Órgãos não participantes que aderirem.</w:t>
      </w:r>
    </w:p>
    <w:p w14:paraId="20894864" w14:textId="77777777" w:rsidR="00BB781C" w:rsidRPr="006D1537" w:rsidRDefault="00BB781C" w:rsidP="00BB781C">
      <w:pPr>
        <w:pStyle w:val="PargrafodaLista"/>
        <w:widowControl/>
        <w:numPr>
          <w:ilvl w:val="0"/>
          <w:numId w:val="8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Após a autorização do Órgão Gerenciador, o Órgão não participante deverá efetivar a contratação solicitada em até noventa dias, observado o prazo de vigência da ata.</w:t>
      </w:r>
    </w:p>
    <w:p w14:paraId="4DAAED62" w14:textId="77777777" w:rsidR="00BB781C" w:rsidRPr="006D1537" w:rsidRDefault="00BB781C" w:rsidP="00BB781C">
      <w:pPr>
        <w:pStyle w:val="PargrafodaLista"/>
        <w:widowControl/>
        <w:numPr>
          <w:ilvl w:val="0"/>
          <w:numId w:val="8"/>
        </w:numPr>
        <w:suppressAutoHyphens/>
        <w:autoSpaceDE/>
        <w:autoSpaceDN/>
        <w:spacing w:after="200" w:line="276" w:lineRule="auto"/>
        <w:ind w:left="0" w:firstLine="0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>Compete ao órgão não participante os atos relativos à cobrança do cumprimento pelo fornecedor das obrigações contratualmente assumidas e a aplicação, observada a ampla defesa e o contraditório, de eventuais penalidades decorrentes do descumprimento de cláusulas contratuais, em relação às suas próprias contratações, informando as ocorrências ao órgão gerenciador.</w:t>
      </w:r>
    </w:p>
    <w:p w14:paraId="3161A643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DÉCIMA SEXTA: </w:t>
      </w:r>
      <w:r w:rsidRPr="006D1537">
        <w:rPr>
          <w:rFonts w:ascii="Arial" w:hAnsi="Arial" w:cs="Arial"/>
          <w:color w:val="000000" w:themeColor="text1"/>
        </w:rPr>
        <w:t xml:space="preserve">Caberá ao fornecedor beneficiário da Ata de Registro de Preços, observadas a condições nela estabelecidas, optar pela aceitação ou não do fornecimento decorrente de adesão, desde que não prejudique as obrigações presentes e futuras decorrentes da ata, assumidas com órgão gerenciador. </w:t>
      </w:r>
    </w:p>
    <w:p w14:paraId="0A343421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DOS USUÁRIOS DA ATA DE REGISTRO DE PREÇO</w:t>
      </w:r>
    </w:p>
    <w:p w14:paraId="0FC09D06" w14:textId="419D651D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CLÁUSULA DÉC</w:t>
      </w:r>
      <w:r w:rsidR="007D2CB5">
        <w:rPr>
          <w:rFonts w:ascii="Arial" w:eastAsia="Arial" w:hAnsi="Arial" w:cs="Arial"/>
          <w:b/>
          <w:color w:val="000000" w:themeColor="text1"/>
        </w:rPr>
        <w:t>I</w:t>
      </w:r>
      <w:r w:rsidRPr="006D1537">
        <w:rPr>
          <w:rFonts w:ascii="Arial" w:eastAsia="Arial" w:hAnsi="Arial" w:cs="Arial"/>
          <w:b/>
          <w:color w:val="000000" w:themeColor="text1"/>
        </w:rPr>
        <w:t xml:space="preserve">MA SETIMA: </w:t>
      </w:r>
      <w:r w:rsidRPr="006D1537">
        <w:rPr>
          <w:rFonts w:ascii="Arial" w:hAnsi="Arial" w:cs="Arial"/>
          <w:color w:val="000000" w:themeColor="text1"/>
        </w:rPr>
        <w:t xml:space="preserve">As omissões desta ATA e as dúvidas oriundas de sua interpretação serão sanadas de acordo com o que dispuserem o Edital do Pregão Eletrônico nº </w:t>
      </w:r>
      <w:r w:rsidRPr="006D1537">
        <w:rPr>
          <w:rFonts w:ascii="Arial" w:hAnsi="Arial" w:cs="Arial"/>
          <w:bCs/>
          <w:color w:val="000000" w:themeColor="text1"/>
        </w:rPr>
        <w:t>00</w:t>
      </w:r>
      <w:r w:rsidR="003C7FB0">
        <w:rPr>
          <w:rFonts w:ascii="Arial" w:hAnsi="Arial" w:cs="Arial"/>
          <w:bCs/>
          <w:color w:val="000000" w:themeColor="text1"/>
        </w:rPr>
        <w:t>4</w:t>
      </w:r>
      <w:r w:rsidRPr="006D1537">
        <w:rPr>
          <w:rFonts w:ascii="Arial" w:hAnsi="Arial" w:cs="Arial"/>
          <w:bCs/>
          <w:color w:val="000000" w:themeColor="text1"/>
        </w:rPr>
        <w:t>/2024 que</w:t>
      </w:r>
      <w:r w:rsidRPr="006D1537">
        <w:rPr>
          <w:rFonts w:ascii="Arial" w:hAnsi="Arial" w:cs="Arial"/>
          <w:color w:val="000000" w:themeColor="text1"/>
        </w:rPr>
        <w:t xml:space="preserve"> e as propostas apresentadas pela CONTRATADA, prevalecendo, em caso de conflito, as disposições do Edital sobre as das propostas. </w:t>
      </w:r>
    </w:p>
    <w:p w14:paraId="6B54AA25" w14:textId="00EE136F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CLÁUSULA DÉCIMA OIT</w:t>
      </w:r>
      <w:r w:rsidR="00DF02DF">
        <w:rPr>
          <w:rFonts w:ascii="Arial" w:eastAsia="Arial" w:hAnsi="Arial" w:cs="Arial"/>
          <w:b/>
          <w:color w:val="000000" w:themeColor="text1"/>
        </w:rPr>
        <w:t>A</w:t>
      </w:r>
      <w:r w:rsidRPr="006D1537">
        <w:rPr>
          <w:rFonts w:ascii="Arial" w:eastAsia="Arial" w:hAnsi="Arial" w:cs="Arial"/>
          <w:b/>
          <w:color w:val="000000" w:themeColor="text1"/>
        </w:rPr>
        <w:t xml:space="preserve">VA: </w:t>
      </w:r>
      <w:r w:rsidRPr="006D1537">
        <w:rPr>
          <w:rFonts w:ascii="Arial" w:hAnsi="Arial" w:cs="Arial"/>
          <w:color w:val="000000" w:themeColor="text1"/>
        </w:rPr>
        <w:t xml:space="preserve">O presente registro decorre de adjudicação à(s) PROMITENTE(S) REGISTRADA(S) dos objetos, cujas descrições, quantidades e especificações constam no Termo de Referência - Anexo, do Pregão Eletrônico nº </w:t>
      </w:r>
      <w:r w:rsidRPr="006D1537">
        <w:rPr>
          <w:rFonts w:ascii="Arial" w:hAnsi="Arial" w:cs="Arial"/>
          <w:bCs/>
          <w:color w:val="000000" w:themeColor="text1"/>
        </w:rPr>
        <w:t>00</w:t>
      </w:r>
      <w:r w:rsidR="003C7FB0">
        <w:rPr>
          <w:rFonts w:ascii="Arial" w:hAnsi="Arial" w:cs="Arial"/>
          <w:bCs/>
          <w:color w:val="000000" w:themeColor="text1"/>
        </w:rPr>
        <w:t>4</w:t>
      </w:r>
      <w:r w:rsidRPr="006D1537">
        <w:rPr>
          <w:rFonts w:ascii="Arial" w:hAnsi="Arial" w:cs="Arial"/>
          <w:bCs/>
          <w:color w:val="000000" w:themeColor="text1"/>
        </w:rPr>
        <w:t>/2024 que</w:t>
      </w:r>
      <w:r w:rsidRPr="006D1537">
        <w:rPr>
          <w:rFonts w:ascii="Arial" w:hAnsi="Arial" w:cs="Arial"/>
          <w:color w:val="000000" w:themeColor="text1"/>
        </w:rPr>
        <w:t xml:space="preserve"> conforme decisão do </w:t>
      </w:r>
      <w:r>
        <w:rPr>
          <w:rFonts w:ascii="Arial" w:hAnsi="Arial" w:cs="Arial"/>
          <w:color w:val="000000" w:themeColor="text1"/>
        </w:rPr>
        <w:t>Pregoeiro (a)</w:t>
      </w:r>
      <w:r w:rsidRPr="006D1537">
        <w:rPr>
          <w:rFonts w:ascii="Arial" w:hAnsi="Arial" w:cs="Arial"/>
          <w:color w:val="000000" w:themeColor="text1"/>
        </w:rPr>
        <w:t xml:space="preserve"> do MUNICÍPIO, lavrada em Ata datada de </w:t>
      </w:r>
      <w:r w:rsidR="005212E3">
        <w:rPr>
          <w:rFonts w:ascii="Arial" w:hAnsi="Arial" w:cs="Arial"/>
          <w:color w:val="000000" w:themeColor="text1"/>
        </w:rPr>
        <w:t>03</w:t>
      </w:r>
      <w:r w:rsidRPr="006D1537">
        <w:rPr>
          <w:rFonts w:ascii="Arial" w:hAnsi="Arial" w:cs="Arial"/>
          <w:color w:val="000000" w:themeColor="text1"/>
        </w:rPr>
        <w:t>/</w:t>
      </w:r>
      <w:r w:rsidR="005212E3">
        <w:rPr>
          <w:rFonts w:ascii="Arial" w:hAnsi="Arial" w:cs="Arial"/>
          <w:color w:val="000000" w:themeColor="text1"/>
        </w:rPr>
        <w:t>04</w:t>
      </w:r>
      <w:r w:rsidRPr="006D1537">
        <w:rPr>
          <w:rFonts w:ascii="Arial" w:hAnsi="Arial" w:cs="Arial"/>
          <w:color w:val="000000" w:themeColor="text1"/>
        </w:rPr>
        <w:t>/</w:t>
      </w:r>
      <w:r w:rsidR="005212E3">
        <w:rPr>
          <w:rFonts w:ascii="Arial" w:hAnsi="Arial" w:cs="Arial"/>
          <w:color w:val="000000" w:themeColor="text1"/>
        </w:rPr>
        <w:t>2024</w:t>
      </w:r>
      <w:r w:rsidRPr="006D1537">
        <w:rPr>
          <w:rFonts w:ascii="Arial" w:hAnsi="Arial" w:cs="Arial"/>
          <w:color w:val="000000" w:themeColor="text1"/>
        </w:rPr>
        <w:t xml:space="preserve"> que, e posterior homologação feita pel</w:t>
      </w:r>
      <w:r w:rsidR="003C7FB0">
        <w:rPr>
          <w:rFonts w:ascii="Arial" w:hAnsi="Arial" w:cs="Arial"/>
          <w:color w:val="000000" w:themeColor="text1"/>
        </w:rPr>
        <w:t>a</w:t>
      </w:r>
      <w:r w:rsidRPr="006D1537">
        <w:rPr>
          <w:rFonts w:ascii="Arial" w:hAnsi="Arial" w:cs="Arial"/>
          <w:color w:val="000000" w:themeColor="text1"/>
        </w:rPr>
        <w:t xml:space="preserve"> senhor</w:t>
      </w:r>
      <w:r w:rsidR="003C7FB0">
        <w:rPr>
          <w:rFonts w:ascii="Arial" w:hAnsi="Arial" w:cs="Arial"/>
          <w:color w:val="000000" w:themeColor="text1"/>
        </w:rPr>
        <w:t>a</w:t>
      </w:r>
      <w:r w:rsidRPr="006D1537">
        <w:rPr>
          <w:rFonts w:ascii="Arial" w:hAnsi="Arial" w:cs="Arial"/>
          <w:color w:val="000000" w:themeColor="text1"/>
        </w:rPr>
        <w:t xml:space="preserve"> Prefeit</w:t>
      </w:r>
      <w:r w:rsidR="003C7FB0">
        <w:rPr>
          <w:rFonts w:ascii="Arial" w:hAnsi="Arial" w:cs="Arial"/>
          <w:color w:val="000000" w:themeColor="text1"/>
        </w:rPr>
        <w:t>a</w:t>
      </w:r>
      <w:r w:rsidRPr="006D1537">
        <w:rPr>
          <w:rFonts w:ascii="Arial" w:hAnsi="Arial" w:cs="Arial"/>
          <w:color w:val="000000" w:themeColor="text1"/>
        </w:rPr>
        <w:t xml:space="preserve"> Municipal. </w:t>
      </w:r>
    </w:p>
    <w:p w14:paraId="2A104BC6" w14:textId="1C7BC3D3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CLÁUSULA DÉC</w:t>
      </w:r>
      <w:r w:rsidR="00DF02DF">
        <w:rPr>
          <w:rFonts w:ascii="Arial" w:eastAsia="Arial" w:hAnsi="Arial" w:cs="Arial"/>
          <w:b/>
          <w:color w:val="000000" w:themeColor="text1"/>
        </w:rPr>
        <w:t>I</w:t>
      </w:r>
      <w:r w:rsidRPr="006D1537">
        <w:rPr>
          <w:rFonts w:ascii="Arial" w:eastAsia="Arial" w:hAnsi="Arial" w:cs="Arial"/>
          <w:b/>
          <w:color w:val="000000" w:themeColor="text1"/>
        </w:rPr>
        <w:t>MA NO</w:t>
      </w:r>
      <w:r w:rsidR="00DF02DF">
        <w:rPr>
          <w:rFonts w:ascii="Arial" w:eastAsia="Arial" w:hAnsi="Arial" w:cs="Arial"/>
          <w:b/>
          <w:color w:val="000000" w:themeColor="text1"/>
        </w:rPr>
        <w:t>N</w:t>
      </w:r>
      <w:r w:rsidRPr="006D1537">
        <w:rPr>
          <w:rFonts w:ascii="Arial" w:eastAsia="Arial" w:hAnsi="Arial" w:cs="Arial"/>
          <w:b/>
          <w:color w:val="000000" w:themeColor="text1"/>
        </w:rPr>
        <w:t xml:space="preserve">A: </w:t>
      </w:r>
      <w:r w:rsidRPr="006D1537">
        <w:rPr>
          <w:rFonts w:ascii="Arial" w:hAnsi="Arial" w:cs="Arial"/>
          <w:color w:val="000000" w:themeColor="text1"/>
        </w:rPr>
        <w:t xml:space="preserve">Caberá ao Órgão Gerenciador do Município o gerenciamento da presente Ata de Registro de Preços nos termos da legislação vigente. </w:t>
      </w:r>
    </w:p>
    <w:p w14:paraId="4E37A7FF" w14:textId="77777777" w:rsidR="00BB781C" w:rsidRPr="006D1537" w:rsidRDefault="00BB781C" w:rsidP="00BB781C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 xml:space="preserve">CLÁUSULA VIGÉSIMA: </w:t>
      </w:r>
      <w:r w:rsidRPr="006D1537">
        <w:rPr>
          <w:rFonts w:ascii="Arial" w:hAnsi="Arial" w:cs="Arial"/>
          <w:color w:val="000000" w:themeColor="text1"/>
        </w:rPr>
        <w:t xml:space="preserve">Fica eleito o foro da Comarca deste Município, para dirimir quaisquer dúvidas decorrentes da execução desta ATA, com renúncia das partes a </w:t>
      </w:r>
      <w:r w:rsidRPr="006D1537">
        <w:rPr>
          <w:rFonts w:ascii="Arial" w:hAnsi="Arial" w:cs="Arial"/>
          <w:color w:val="000000" w:themeColor="text1"/>
        </w:rPr>
        <w:lastRenderedPageBreak/>
        <w:t xml:space="preserve">qualquer outro, por mais privilegiado que seja. </w:t>
      </w:r>
    </w:p>
    <w:p w14:paraId="4834BCE6" w14:textId="77777777" w:rsidR="00BB781C" w:rsidRPr="006D1537" w:rsidRDefault="00BB781C" w:rsidP="00BB781C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A3FA689" w14:textId="7D034385" w:rsidR="00BB781C" w:rsidRPr="006D1537" w:rsidRDefault="00BB781C" w:rsidP="00BB781C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6D1537">
        <w:rPr>
          <w:rFonts w:ascii="Arial" w:hAnsi="Arial" w:cs="Arial"/>
          <w:color w:val="000000" w:themeColor="text1"/>
        </w:rPr>
        <w:t xml:space="preserve">Catende - PE, </w:t>
      </w:r>
      <w:r w:rsidR="001379A7">
        <w:rPr>
          <w:rFonts w:ascii="Arial" w:hAnsi="Arial" w:cs="Arial"/>
          <w:color w:val="000000" w:themeColor="text1"/>
        </w:rPr>
        <w:t>2</w:t>
      </w:r>
      <w:r w:rsidR="003C7FB0">
        <w:rPr>
          <w:rFonts w:ascii="Arial" w:hAnsi="Arial" w:cs="Arial"/>
          <w:color w:val="000000" w:themeColor="text1"/>
        </w:rPr>
        <w:t>5</w:t>
      </w:r>
      <w:r w:rsidR="005212E3">
        <w:rPr>
          <w:rFonts w:ascii="Arial" w:hAnsi="Arial" w:cs="Arial"/>
          <w:color w:val="000000" w:themeColor="text1"/>
        </w:rPr>
        <w:t xml:space="preserve"> </w:t>
      </w:r>
      <w:r w:rsidRPr="006D1537">
        <w:rPr>
          <w:rFonts w:ascii="Arial" w:hAnsi="Arial" w:cs="Arial"/>
          <w:color w:val="000000" w:themeColor="text1"/>
        </w:rPr>
        <w:t xml:space="preserve">de </w:t>
      </w:r>
      <w:r w:rsidR="005212E3">
        <w:rPr>
          <w:rFonts w:ascii="Arial" w:hAnsi="Arial" w:cs="Arial"/>
          <w:color w:val="000000" w:themeColor="text1"/>
        </w:rPr>
        <w:t>abril</w:t>
      </w:r>
      <w:r>
        <w:rPr>
          <w:rFonts w:ascii="Arial" w:hAnsi="Arial" w:cs="Arial"/>
          <w:color w:val="000000" w:themeColor="text1"/>
        </w:rPr>
        <w:t xml:space="preserve"> </w:t>
      </w:r>
      <w:r w:rsidRPr="006D1537">
        <w:rPr>
          <w:rFonts w:ascii="Arial" w:hAnsi="Arial" w:cs="Arial"/>
          <w:color w:val="000000" w:themeColor="text1"/>
        </w:rPr>
        <w:t>de 2024.</w:t>
      </w:r>
    </w:p>
    <w:p w14:paraId="66E4AD95" w14:textId="77777777" w:rsidR="00BB781C" w:rsidRDefault="00BB781C" w:rsidP="00BB781C">
      <w:pPr>
        <w:spacing w:line="360" w:lineRule="auto"/>
        <w:jc w:val="right"/>
        <w:rPr>
          <w:rFonts w:ascii="Arial" w:hAnsi="Arial" w:cs="Arial"/>
          <w:color w:val="000000" w:themeColor="text1"/>
        </w:rPr>
      </w:pPr>
    </w:p>
    <w:p w14:paraId="260C53F1" w14:textId="77777777" w:rsidR="007D2CB5" w:rsidRPr="006D1537" w:rsidRDefault="007D2CB5" w:rsidP="00BB781C">
      <w:pPr>
        <w:spacing w:line="360" w:lineRule="auto"/>
        <w:jc w:val="right"/>
        <w:rPr>
          <w:rFonts w:ascii="Arial" w:hAnsi="Arial" w:cs="Arial"/>
          <w:color w:val="000000" w:themeColor="text1"/>
        </w:rPr>
      </w:pPr>
    </w:p>
    <w:p w14:paraId="6DE428D5" w14:textId="77777777" w:rsidR="00BB781C" w:rsidRPr="006D1537" w:rsidRDefault="00BB781C" w:rsidP="00BB781C">
      <w:pPr>
        <w:spacing w:line="360" w:lineRule="auto"/>
        <w:jc w:val="center"/>
        <w:rPr>
          <w:rFonts w:ascii="Arial" w:hAnsi="Arial" w:cs="Arial"/>
          <w:b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_______________________________________</w:t>
      </w:r>
    </w:p>
    <w:p w14:paraId="64FF6F4F" w14:textId="01214CCA" w:rsidR="005212E3" w:rsidRPr="00F076EE" w:rsidRDefault="005212E3" w:rsidP="005212E3">
      <w:pPr>
        <w:pStyle w:val="Corpodetexto"/>
        <w:spacing w:before="1" w:after="0"/>
        <w:ind w:right="3"/>
        <w:jc w:val="center"/>
        <w:rPr>
          <w:rFonts w:ascii="Arial" w:hAnsi="Arial" w:cs="Arial"/>
          <w:b/>
          <w:bCs/>
        </w:rPr>
      </w:pPr>
      <w:r w:rsidRPr="00F076EE">
        <w:rPr>
          <w:rFonts w:ascii="Arial" w:hAnsi="Arial" w:cs="Arial"/>
          <w:b/>
          <w:bCs/>
        </w:rPr>
        <w:t xml:space="preserve">FUNDO MUNICIPAL DE </w:t>
      </w:r>
      <w:r w:rsidR="001379A7">
        <w:rPr>
          <w:rFonts w:ascii="Arial" w:hAnsi="Arial" w:cs="Arial"/>
          <w:b/>
          <w:bCs/>
        </w:rPr>
        <w:t>SAÚDE</w:t>
      </w:r>
      <w:r w:rsidR="00F32B2C">
        <w:rPr>
          <w:rFonts w:ascii="Arial" w:hAnsi="Arial" w:cs="Arial"/>
          <w:b/>
          <w:bCs/>
        </w:rPr>
        <w:t xml:space="preserve"> DE CATENDE</w:t>
      </w:r>
    </w:p>
    <w:p w14:paraId="694FE41D" w14:textId="77777777" w:rsidR="001379A7" w:rsidRDefault="001379A7" w:rsidP="005212E3">
      <w:pPr>
        <w:pStyle w:val="Corpodetexto"/>
        <w:spacing w:before="1" w:after="0"/>
        <w:ind w:right="3"/>
        <w:jc w:val="center"/>
        <w:rPr>
          <w:rFonts w:ascii="Arial" w:hAnsi="Arial" w:cs="Arial"/>
          <w:b/>
          <w:bCs/>
        </w:rPr>
      </w:pPr>
      <w:r w:rsidRPr="001379A7">
        <w:rPr>
          <w:rFonts w:ascii="Arial" w:hAnsi="Arial" w:cs="Arial"/>
          <w:b/>
          <w:bCs/>
        </w:rPr>
        <w:t>OLÍVIA DOS SANTOS SOARES LIRA</w:t>
      </w:r>
      <w:r w:rsidRPr="00F076EE">
        <w:rPr>
          <w:rFonts w:ascii="Arial" w:hAnsi="Arial" w:cs="Arial"/>
          <w:b/>
          <w:bCs/>
        </w:rPr>
        <w:t xml:space="preserve"> </w:t>
      </w:r>
    </w:p>
    <w:p w14:paraId="523E79D6" w14:textId="20F358A7" w:rsidR="005212E3" w:rsidRPr="00F076EE" w:rsidRDefault="005212E3" w:rsidP="005212E3">
      <w:pPr>
        <w:pStyle w:val="Corpodetexto"/>
        <w:spacing w:before="1" w:after="0"/>
        <w:ind w:right="3"/>
        <w:jc w:val="center"/>
        <w:rPr>
          <w:rFonts w:ascii="Arial" w:hAnsi="Arial" w:cs="Arial"/>
          <w:b/>
          <w:bCs/>
        </w:rPr>
      </w:pPr>
      <w:r w:rsidRPr="00F076EE">
        <w:rPr>
          <w:rFonts w:ascii="Arial" w:hAnsi="Arial" w:cs="Arial"/>
          <w:b/>
          <w:bCs/>
        </w:rPr>
        <w:t>SECRETÁRIA D</w:t>
      </w:r>
      <w:r w:rsidR="001379A7">
        <w:rPr>
          <w:rFonts w:ascii="Arial" w:hAnsi="Arial" w:cs="Arial"/>
          <w:b/>
          <w:bCs/>
        </w:rPr>
        <w:t>A SAÚDE</w:t>
      </w:r>
    </w:p>
    <w:p w14:paraId="41D4DDBC" w14:textId="77777777" w:rsidR="00BB781C" w:rsidRPr="006D1537" w:rsidRDefault="00BB781C" w:rsidP="00BB781C">
      <w:pPr>
        <w:spacing w:line="360" w:lineRule="auto"/>
        <w:rPr>
          <w:rFonts w:ascii="Arial" w:eastAsia="Arial" w:hAnsi="Arial" w:cs="Arial"/>
          <w:b/>
          <w:color w:val="000000" w:themeColor="text1"/>
        </w:rPr>
      </w:pPr>
    </w:p>
    <w:p w14:paraId="1E4B4AB8" w14:textId="77777777" w:rsidR="005212E3" w:rsidRDefault="005212E3" w:rsidP="00BB781C">
      <w:pPr>
        <w:spacing w:line="360" w:lineRule="auto"/>
        <w:jc w:val="center"/>
        <w:rPr>
          <w:rFonts w:ascii="Arial" w:eastAsia="Arial" w:hAnsi="Arial" w:cs="Arial"/>
          <w:b/>
          <w:color w:val="000000" w:themeColor="text1"/>
        </w:rPr>
      </w:pPr>
    </w:p>
    <w:p w14:paraId="497E2B04" w14:textId="77777777" w:rsidR="005212E3" w:rsidRDefault="005212E3" w:rsidP="00BB781C">
      <w:pPr>
        <w:spacing w:line="360" w:lineRule="auto"/>
        <w:jc w:val="center"/>
        <w:rPr>
          <w:rFonts w:ascii="Arial" w:eastAsia="Arial" w:hAnsi="Arial" w:cs="Arial"/>
          <w:b/>
          <w:color w:val="000000" w:themeColor="text1"/>
        </w:rPr>
      </w:pPr>
    </w:p>
    <w:p w14:paraId="08451ECF" w14:textId="77777777" w:rsidR="00BB781C" w:rsidRPr="006D1537" w:rsidRDefault="00BB781C" w:rsidP="00BB781C">
      <w:pPr>
        <w:spacing w:line="360" w:lineRule="auto"/>
        <w:jc w:val="center"/>
        <w:rPr>
          <w:rFonts w:ascii="Arial" w:eastAsia="Arial" w:hAnsi="Arial" w:cs="Arial"/>
          <w:b/>
          <w:color w:val="000000" w:themeColor="text1"/>
        </w:rPr>
      </w:pPr>
      <w:r w:rsidRPr="006D1537">
        <w:rPr>
          <w:rFonts w:ascii="Arial" w:eastAsia="Arial" w:hAnsi="Arial" w:cs="Arial"/>
          <w:b/>
          <w:color w:val="000000" w:themeColor="text1"/>
        </w:rPr>
        <w:t>FORNECEDOR (S) REGISTRADO(S):</w:t>
      </w:r>
    </w:p>
    <w:p w14:paraId="5EBBA352" w14:textId="77777777" w:rsidR="00BB781C" w:rsidRPr="006D1537" w:rsidRDefault="00BB781C" w:rsidP="00BB781C">
      <w:pPr>
        <w:spacing w:line="360" w:lineRule="auto"/>
        <w:rPr>
          <w:rFonts w:ascii="Arial" w:hAnsi="Arial" w:cs="Arial"/>
          <w:color w:val="000000" w:themeColor="text1"/>
        </w:rPr>
      </w:pPr>
    </w:p>
    <w:p w14:paraId="5F755C80" w14:textId="77777777" w:rsidR="00BB781C" w:rsidRPr="006D1537" w:rsidRDefault="00BB781C" w:rsidP="00BB781C">
      <w:pPr>
        <w:spacing w:line="360" w:lineRule="auto"/>
        <w:rPr>
          <w:rFonts w:ascii="Arial" w:hAnsi="Arial" w:cs="Arial"/>
          <w:color w:val="000000" w:themeColor="text1"/>
        </w:rPr>
      </w:pPr>
    </w:p>
    <w:p w14:paraId="346A80EE" w14:textId="77777777" w:rsidR="00BB781C" w:rsidRPr="006D1537" w:rsidRDefault="00BB781C" w:rsidP="00BB781C">
      <w:pPr>
        <w:spacing w:line="360" w:lineRule="auto"/>
        <w:jc w:val="center"/>
        <w:rPr>
          <w:rFonts w:ascii="Arial" w:hAnsi="Arial" w:cs="Arial"/>
          <w:color w:val="000000" w:themeColor="text1"/>
        </w:rPr>
      </w:pPr>
      <w:r w:rsidRPr="006D1537">
        <w:rPr>
          <w:rFonts w:ascii="Arial" w:eastAsia="Arial" w:hAnsi="Arial" w:cs="Arial"/>
          <w:color w:val="000000" w:themeColor="text1"/>
        </w:rPr>
        <w:t>________________________________________</w:t>
      </w:r>
    </w:p>
    <w:p w14:paraId="74E0E98C" w14:textId="77777777" w:rsidR="005212E3" w:rsidRPr="005212E3" w:rsidRDefault="005212E3" w:rsidP="005212E3">
      <w:pPr>
        <w:jc w:val="center"/>
        <w:rPr>
          <w:rFonts w:ascii="Arial" w:eastAsia="Arial" w:hAnsi="Arial" w:cs="Arial"/>
          <w:b/>
          <w:color w:val="000000" w:themeColor="text1"/>
        </w:rPr>
      </w:pPr>
      <w:r w:rsidRPr="005212E3">
        <w:rPr>
          <w:rFonts w:ascii="Arial" w:eastAsia="Arial" w:hAnsi="Arial" w:cs="Arial"/>
          <w:b/>
          <w:color w:val="000000" w:themeColor="text1"/>
        </w:rPr>
        <w:t>EDILEUZA NASCIMENTO DE CARVALHO - ME</w:t>
      </w:r>
    </w:p>
    <w:p w14:paraId="736C9DD0" w14:textId="77777777" w:rsidR="00B32D35" w:rsidRDefault="005212E3" w:rsidP="005212E3">
      <w:pPr>
        <w:jc w:val="center"/>
      </w:pPr>
      <w:r w:rsidRPr="005212E3">
        <w:rPr>
          <w:rFonts w:ascii="Arial" w:eastAsia="Arial" w:hAnsi="Arial" w:cs="Arial"/>
          <w:b/>
          <w:color w:val="000000" w:themeColor="text1"/>
        </w:rPr>
        <w:t>CNPJ Nº 08.862.471/0001-10</w:t>
      </w:r>
    </w:p>
    <w:sectPr w:rsidR="00B32D35" w:rsidSect="00903874">
      <w:headerReference w:type="default" r:id="rId10"/>
      <w:pgSz w:w="11907" w:h="16840" w:code="9"/>
      <w:pgMar w:top="1644" w:right="1418" w:bottom="567" w:left="164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43F72" w14:textId="77777777" w:rsidR="00BB781C" w:rsidRDefault="00BB781C" w:rsidP="00BB781C">
      <w:r>
        <w:separator/>
      </w:r>
    </w:p>
  </w:endnote>
  <w:endnote w:type="continuationSeparator" w:id="0">
    <w:p w14:paraId="2D3A6DA2" w14:textId="77777777" w:rsidR="00BB781C" w:rsidRDefault="00BB781C" w:rsidP="00BB7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B Garamond">
    <w:charset w:val="00"/>
    <w:family w:val="auto"/>
    <w:pitch w:val="variable"/>
    <w:sig w:usb0="E00002FF" w:usb1="020004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C80A9" w14:textId="77777777" w:rsidR="00BB781C" w:rsidRDefault="00BB781C" w:rsidP="00BB781C">
      <w:r>
        <w:separator/>
      </w:r>
    </w:p>
  </w:footnote>
  <w:footnote w:type="continuationSeparator" w:id="0">
    <w:p w14:paraId="4522E8C9" w14:textId="77777777" w:rsidR="00BB781C" w:rsidRDefault="00BB781C" w:rsidP="00BB7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4657C" w14:textId="77777777" w:rsidR="00BB781C" w:rsidRDefault="00BB781C">
    <w:pPr>
      <w:pStyle w:val="Cabealho"/>
    </w:pPr>
    <w:r w:rsidRPr="007D6D00">
      <w:rPr>
        <w:rFonts w:ascii="Arial" w:hAnsi="Arial" w:cs="Arial"/>
        <w:noProof/>
        <w:sz w:val="20"/>
        <w:szCs w:val="20"/>
        <w:lang w:val="pt-BR" w:eastAsia="pt-BR"/>
      </w:rPr>
      <w:drawing>
        <wp:anchor distT="0" distB="0" distL="114300" distR="114300" simplePos="0" relativeHeight="251659264" behindDoc="0" locked="0" layoutInCell="1" allowOverlap="1" wp14:anchorId="4CFE7AF3" wp14:editId="59BFA3C1">
          <wp:simplePos x="0" y="0"/>
          <wp:positionH relativeFrom="margin">
            <wp:posOffset>289560</wp:posOffset>
          </wp:positionH>
          <wp:positionV relativeFrom="paragraph">
            <wp:posOffset>-406400</wp:posOffset>
          </wp:positionV>
          <wp:extent cx="4629150" cy="993140"/>
          <wp:effectExtent l="0" t="0" r="0" b="0"/>
          <wp:wrapTopAndBottom/>
          <wp:docPr id="1213950577" name="Imagem 1213950577" descr="C:\Users\ideapad\Desktop\2f6481a6-6ec3-4f4f-be2a-6d413af6005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ideapad\Desktop\2f6481a6-6ec3-4f4f-be2a-6d413af60054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41EA"/>
    <w:multiLevelType w:val="hybridMultilevel"/>
    <w:tmpl w:val="C32AB9E6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D67708"/>
    <w:multiLevelType w:val="hybridMultilevel"/>
    <w:tmpl w:val="9B50B1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62843"/>
    <w:multiLevelType w:val="hybridMultilevel"/>
    <w:tmpl w:val="AD169A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048C6"/>
    <w:multiLevelType w:val="hybridMultilevel"/>
    <w:tmpl w:val="09F66F08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>
      <w:start w:val="1"/>
      <w:numFmt w:val="lowerLetter"/>
      <w:lvlText w:val="%2."/>
      <w:lvlJc w:val="left"/>
      <w:pPr>
        <w:ind w:left="3141" w:hanging="360"/>
      </w:pPr>
    </w:lvl>
    <w:lvl w:ilvl="2" w:tplc="0416001B">
      <w:start w:val="1"/>
      <w:numFmt w:val="lowerRoman"/>
      <w:lvlText w:val="%3."/>
      <w:lvlJc w:val="right"/>
      <w:pPr>
        <w:ind w:left="3861" w:hanging="180"/>
      </w:pPr>
    </w:lvl>
    <w:lvl w:ilvl="3" w:tplc="0416000F">
      <w:start w:val="1"/>
      <w:numFmt w:val="decimal"/>
      <w:lvlText w:val="%4."/>
      <w:lvlJc w:val="left"/>
      <w:pPr>
        <w:ind w:left="4581" w:hanging="360"/>
      </w:pPr>
    </w:lvl>
    <w:lvl w:ilvl="4" w:tplc="04160019">
      <w:start w:val="1"/>
      <w:numFmt w:val="lowerLetter"/>
      <w:lvlText w:val="%5."/>
      <w:lvlJc w:val="left"/>
      <w:pPr>
        <w:ind w:left="5301" w:hanging="360"/>
      </w:pPr>
    </w:lvl>
    <w:lvl w:ilvl="5" w:tplc="0416001B">
      <w:start w:val="1"/>
      <w:numFmt w:val="lowerRoman"/>
      <w:lvlText w:val="%6."/>
      <w:lvlJc w:val="right"/>
      <w:pPr>
        <w:ind w:left="6021" w:hanging="180"/>
      </w:pPr>
    </w:lvl>
    <w:lvl w:ilvl="6" w:tplc="0416000F">
      <w:start w:val="1"/>
      <w:numFmt w:val="decimal"/>
      <w:lvlText w:val="%7."/>
      <w:lvlJc w:val="left"/>
      <w:pPr>
        <w:ind w:left="6741" w:hanging="360"/>
      </w:pPr>
    </w:lvl>
    <w:lvl w:ilvl="7" w:tplc="04160019">
      <w:start w:val="1"/>
      <w:numFmt w:val="lowerLetter"/>
      <w:lvlText w:val="%8."/>
      <w:lvlJc w:val="left"/>
      <w:pPr>
        <w:ind w:left="7461" w:hanging="360"/>
      </w:pPr>
    </w:lvl>
    <w:lvl w:ilvl="8" w:tplc="0416001B">
      <w:start w:val="1"/>
      <w:numFmt w:val="lowerRoman"/>
      <w:lvlText w:val="%9."/>
      <w:lvlJc w:val="right"/>
      <w:pPr>
        <w:ind w:left="8181" w:hanging="180"/>
      </w:pPr>
    </w:lvl>
  </w:abstractNum>
  <w:abstractNum w:abstractNumId="4" w15:restartNumberingAfterBreak="0">
    <w:nsid w:val="1676513E"/>
    <w:multiLevelType w:val="hybridMultilevel"/>
    <w:tmpl w:val="C33667F4"/>
    <w:lvl w:ilvl="0" w:tplc="68260428">
      <w:start w:val="1"/>
      <w:numFmt w:val="lowerLetter"/>
      <w:lvlText w:val="%1)"/>
      <w:lvlJc w:val="left"/>
      <w:pPr>
        <w:ind w:left="1068" w:hanging="708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8216E"/>
    <w:multiLevelType w:val="hybridMultilevel"/>
    <w:tmpl w:val="EC9CAB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B2271"/>
    <w:multiLevelType w:val="hybridMultilevel"/>
    <w:tmpl w:val="F20674AE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EC3A2A52">
      <w:start w:val="1"/>
      <w:numFmt w:val="lowerLetter"/>
      <w:lvlText w:val="%2)"/>
      <w:lvlJc w:val="left"/>
      <w:pPr>
        <w:ind w:left="2160" w:hanging="360"/>
      </w:pPr>
    </w:lvl>
    <w:lvl w:ilvl="2" w:tplc="98347148">
      <w:start w:val="1"/>
      <w:numFmt w:val="upperLetter"/>
      <w:lvlText w:val="%3)"/>
      <w:lvlJc w:val="left"/>
      <w:pPr>
        <w:ind w:left="3060" w:hanging="36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54816D1"/>
    <w:multiLevelType w:val="multilevel"/>
    <w:tmpl w:val="0122D44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5C72440A"/>
    <w:multiLevelType w:val="hybridMultilevel"/>
    <w:tmpl w:val="0BC60CCE"/>
    <w:lvl w:ilvl="0" w:tplc="EC3A2A52">
      <w:start w:val="1"/>
      <w:numFmt w:val="lowerLetter"/>
      <w:lvlText w:val="%1)"/>
      <w:lvlJc w:val="left"/>
      <w:pPr>
        <w:ind w:left="21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060757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66784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38872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066126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68685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54975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91917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31386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51254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81C"/>
    <w:rsid w:val="0013108B"/>
    <w:rsid w:val="001379A7"/>
    <w:rsid w:val="001912F4"/>
    <w:rsid w:val="001A3725"/>
    <w:rsid w:val="003C7FB0"/>
    <w:rsid w:val="00436F1E"/>
    <w:rsid w:val="005212E3"/>
    <w:rsid w:val="005C370B"/>
    <w:rsid w:val="007A316E"/>
    <w:rsid w:val="007D2CB5"/>
    <w:rsid w:val="00903874"/>
    <w:rsid w:val="009D5D14"/>
    <w:rsid w:val="00A86A06"/>
    <w:rsid w:val="00B32D35"/>
    <w:rsid w:val="00B97D8E"/>
    <w:rsid w:val="00BB781C"/>
    <w:rsid w:val="00BC6063"/>
    <w:rsid w:val="00C067C8"/>
    <w:rsid w:val="00D938AD"/>
    <w:rsid w:val="00DA495D"/>
    <w:rsid w:val="00DF02DF"/>
    <w:rsid w:val="00F3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6D888"/>
  <w15:chartTrackingRefBased/>
  <w15:docId w15:val="{4816E8F1-5B68-48A6-A6E6-DD010DEAE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8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Segundo,Lista Itens,List Paragraph,Parágrafo da Lista11,Tabela,Subtítulo Projeto Básico,Parágrafo da Lista111,List Paragraph1"/>
    <w:basedOn w:val="Normal"/>
    <w:link w:val="PargrafodaListaChar"/>
    <w:uiPriority w:val="1"/>
    <w:qFormat/>
    <w:rsid w:val="00BB781C"/>
    <w:pPr>
      <w:ind w:left="400"/>
      <w:jc w:val="both"/>
    </w:pPr>
  </w:style>
  <w:style w:type="character" w:styleId="Hyperlink">
    <w:name w:val="Hyperlink"/>
    <w:basedOn w:val="Fontepargpadro"/>
    <w:uiPriority w:val="99"/>
    <w:unhideWhenUsed/>
    <w:rsid w:val="00BB781C"/>
    <w:rPr>
      <w:color w:val="0563C1" w:themeColor="hyperlink"/>
      <w:u w:val="single"/>
    </w:rPr>
  </w:style>
  <w:style w:type="paragraph" w:customStyle="1" w:styleId="Padro">
    <w:name w:val="Padrão"/>
    <w:rsid w:val="00BB78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A2001065">
    <w:name w:val="_A2001065"/>
    <w:basedOn w:val="Normal"/>
    <w:next w:val="Normal"/>
    <w:rsid w:val="00BB781C"/>
    <w:pPr>
      <w:adjustRightInd w:val="0"/>
      <w:ind w:firstLine="2736"/>
      <w:jc w:val="both"/>
    </w:pPr>
    <w:rPr>
      <w:sz w:val="24"/>
      <w:szCs w:val="24"/>
      <w:lang w:val="pt-BR" w:eastAsia="pt-BR"/>
    </w:rPr>
  </w:style>
  <w:style w:type="character" w:customStyle="1" w:styleId="PargrafodaListaChar">
    <w:name w:val="Parágrafo da Lista Char"/>
    <w:aliases w:val="Segundo Char,Lista Itens Char,List Paragraph Char,Parágrafo da Lista11 Char,Tabela Char,Subtítulo Projeto Básico Char,Parágrafo da Lista111 Char,List Paragraph1 Char"/>
    <w:link w:val="PargrafodaLista"/>
    <w:uiPriority w:val="99"/>
    <w:qFormat/>
    <w:locked/>
    <w:rsid w:val="00BB781C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B78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781C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B78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781C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rsid w:val="005212E3"/>
    <w:pPr>
      <w:widowControl/>
      <w:autoSpaceDE/>
      <w:autoSpaceDN/>
      <w:spacing w:after="120" w:line="259" w:lineRule="auto"/>
    </w:pPr>
    <w:rPr>
      <w:rFonts w:asciiTheme="minorHAnsi" w:eastAsiaTheme="minorHAnsi" w:hAnsiTheme="minorHAnsi" w:cstheme="minorBidi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212E3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3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3302</Words>
  <Characters>17836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Alves Ferreira</dc:creator>
  <cp:keywords/>
  <dc:description/>
  <cp:lastModifiedBy>Tieta</cp:lastModifiedBy>
  <cp:revision>9</cp:revision>
  <dcterms:created xsi:type="dcterms:W3CDTF">2024-04-24T14:18:00Z</dcterms:created>
  <dcterms:modified xsi:type="dcterms:W3CDTF">2024-04-24T15:44:00Z</dcterms:modified>
</cp:coreProperties>
</file>