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3AAEE" w14:textId="309E3158" w:rsidR="00A337B1" w:rsidRPr="00A337B1" w:rsidRDefault="00981D8A" w:rsidP="004C2D7E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bCs/>
          <w:kern w:val="1"/>
          <w:sz w:val="18"/>
          <w:szCs w:val="18"/>
          <w:lang w:eastAsia="zh-CN" w:bidi="hi-IN"/>
        </w:rPr>
      </w:pPr>
      <w:r>
        <w:rPr>
          <w:rFonts w:ascii="Verdana" w:hAnsi="Verdana" w:cs="Verdana"/>
          <w:noProof/>
          <w:sz w:val="18"/>
          <w:szCs w:val="18"/>
        </w:rPr>
        <mc:AlternateContent>
          <mc:Choice Requires="wps">
            <w:drawing>
              <wp:inline distT="0" distB="2540" distL="0" distR="9525" wp14:anchorId="3EB7066A" wp14:editId="73D1FF81">
                <wp:extent cx="5581015" cy="327261"/>
                <wp:effectExtent l="0" t="0" r="635" b="0"/>
                <wp:docPr id="2086782708" name="Retângulo 2086782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015" cy="327261"/>
                        </a:xfrm>
                        <a:prstGeom prst="rect">
                          <a:avLst/>
                        </a:prstGeom>
                        <a:solidFill>
                          <a:srgbClr val="33608E"/>
                        </a:solidFill>
                        <a:ln w="1260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C1640EE" w14:textId="105BDC58" w:rsidR="00981D8A" w:rsidRDefault="000D721C" w:rsidP="00981D8A">
                            <w:pPr>
                              <w:pStyle w:val="Contedodoquadro"/>
                              <w:spacing w:after="0"/>
                              <w:ind w:right="283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1º </w:t>
                            </w:r>
                            <w:r w:rsidR="00981D8A"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RELATÓRIO DE ANÁLISE DE HABILITAÇÃO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B7066A" id="Retângulo 2086782708" o:spid="_x0000_s1026" style="width:439.45pt;height:2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" fillcolor="#33608e" stroked="f" strokeweight=".35mm">
                <v:textbox>
                  <w:txbxContent>
                    <w:p w14:paraId="1C1640EE" w14:textId="105BDC58" w:rsidR="00981D8A" w:rsidRDefault="000D721C" w:rsidP="00981D8A">
                      <w:pPr>
                        <w:pStyle w:val="Contedodoquadro"/>
                        <w:spacing w:after="0"/>
                        <w:ind w:right="283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1º </w:t>
                      </w:r>
                      <w:r w:rsidR="00981D8A"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RELATÓRIO DE ANÁLISE DE HABILITAÇÃO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557B5A8" w14:textId="77777777" w:rsidR="004C2D7E" w:rsidRPr="00A337B1" w:rsidRDefault="004C2D7E" w:rsidP="004C2D7E">
      <w:pPr>
        <w:autoSpaceDE w:val="0"/>
        <w:autoSpaceDN w:val="0"/>
        <w:adjustRightInd w:val="0"/>
        <w:jc w:val="both"/>
        <w:rPr>
          <w:rFonts w:ascii="Arial" w:eastAsia="SimSun" w:hAnsi="Arial" w:cs="Arial"/>
          <w:kern w:val="1"/>
          <w:sz w:val="18"/>
          <w:szCs w:val="18"/>
          <w:lang w:eastAsia="zh-CN" w:bidi="hi-IN"/>
        </w:rPr>
      </w:pPr>
    </w:p>
    <w:p w14:paraId="38ADB0CF" w14:textId="77777777" w:rsidR="00AB694C" w:rsidRPr="00AB694C" w:rsidRDefault="00AB694C" w:rsidP="00AB694C">
      <w:pPr>
        <w:autoSpaceDE w:val="0"/>
        <w:autoSpaceDN w:val="0"/>
        <w:adjustRightInd w:val="0"/>
        <w:jc w:val="both"/>
        <w:rPr>
          <w:rFonts w:asciiTheme="minorHAnsi" w:eastAsia="SimSun" w:hAnsiTheme="minorHAnsi" w:cs="Arial"/>
          <w:b/>
          <w:bCs/>
          <w:kern w:val="1"/>
          <w:sz w:val="16"/>
          <w:szCs w:val="16"/>
          <w:lang w:eastAsia="zh-CN" w:bidi="hi-IN"/>
        </w:rPr>
      </w:pPr>
      <w:r w:rsidRPr="00AB694C">
        <w:rPr>
          <w:rFonts w:asciiTheme="minorHAnsi" w:eastAsia="SimSun" w:hAnsiTheme="minorHAnsi" w:cs="Arial"/>
          <w:b/>
          <w:bCs/>
          <w:kern w:val="1"/>
          <w:sz w:val="16"/>
          <w:szCs w:val="16"/>
          <w:lang w:eastAsia="zh-CN" w:bidi="hi-IN"/>
        </w:rPr>
        <w:t>PROCESSO ADMINISTRATIVO Nº 333/2025</w:t>
      </w:r>
    </w:p>
    <w:p w14:paraId="7A64B6C2" w14:textId="77777777" w:rsidR="00AB694C" w:rsidRPr="00AB694C" w:rsidRDefault="00AB694C" w:rsidP="00AB694C">
      <w:pPr>
        <w:autoSpaceDE w:val="0"/>
        <w:autoSpaceDN w:val="0"/>
        <w:adjustRightInd w:val="0"/>
        <w:jc w:val="both"/>
        <w:rPr>
          <w:rFonts w:asciiTheme="minorHAnsi" w:eastAsia="SimSun" w:hAnsiTheme="minorHAnsi" w:cs="Arial"/>
          <w:b/>
          <w:bCs/>
          <w:kern w:val="1"/>
          <w:sz w:val="16"/>
          <w:szCs w:val="16"/>
          <w:lang w:eastAsia="zh-CN" w:bidi="hi-IN"/>
        </w:rPr>
      </w:pPr>
      <w:r w:rsidRPr="00AB694C">
        <w:rPr>
          <w:rFonts w:asciiTheme="minorHAnsi" w:eastAsia="SimSun" w:hAnsiTheme="minorHAnsi" w:cs="Arial"/>
          <w:b/>
          <w:bCs/>
          <w:kern w:val="1"/>
          <w:sz w:val="16"/>
          <w:szCs w:val="16"/>
          <w:lang w:eastAsia="zh-CN" w:bidi="hi-IN"/>
        </w:rPr>
        <w:t>PROCESSO LICITATÓRIO Nº 307/2025</w:t>
      </w:r>
    </w:p>
    <w:p w14:paraId="15A4EEE0" w14:textId="04C42E36" w:rsidR="00A337B1" w:rsidRPr="00467889" w:rsidRDefault="00AB694C" w:rsidP="00AB694C">
      <w:pPr>
        <w:autoSpaceDE w:val="0"/>
        <w:autoSpaceDN w:val="0"/>
        <w:adjustRightInd w:val="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AB694C">
        <w:rPr>
          <w:rFonts w:asciiTheme="minorHAnsi" w:eastAsia="SimSun" w:hAnsiTheme="minorHAnsi" w:cs="Arial"/>
          <w:b/>
          <w:bCs/>
          <w:kern w:val="1"/>
          <w:sz w:val="16"/>
          <w:szCs w:val="16"/>
          <w:lang w:eastAsia="zh-CN" w:bidi="hi-IN"/>
        </w:rPr>
        <w:t>EDITAL DE PREGÃO ELETRÔNICO Nº 009/2025</w:t>
      </w:r>
    </w:p>
    <w:p w14:paraId="00AE3C39" w14:textId="0D01C7D0" w:rsidR="00A337B1" w:rsidRPr="00E64C0A" w:rsidRDefault="00A337B1" w:rsidP="00A337B1">
      <w:pPr>
        <w:pStyle w:val="contrato"/>
        <w:ind w:left="4111"/>
        <w:rPr>
          <w:rFonts w:asciiTheme="minorHAnsi" w:eastAsia="Verdana" w:hAnsiTheme="minorHAnsi" w:cs="Calibri"/>
          <w:i/>
          <w:iCs/>
          <w:sz w:val="16"/>
          <w:szCs w:val="16"/>
        </w:rPr>
      </w:pPr>
      <w:r w:rsidRPr="00E64C0A">
        <w:rPr>
          <w:rFonts w:asciiTheme="minorHAnsi" w:eastAsia="Verdana" w:hAnsiTheme="minorHAnsi" w:cs="Calibri"/>
          <w:b/>
          <w:i/>
          <w:iCs/>
          <w:sz w:val="16"/>
          <w:szCs w:val="16"/>
        </w:rPr>
        <w:t>EMENTA:</w:t>
      </w:r>
      <w:r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 </w:t>
      </w:r>
      <w:r w:rsidR="00BA022B" w:rsidRPr="00E64C0A">
        <w:rPr>
          <w:rFonts w:asciiTheme="minorHAnsi" w:eastAsia="Verdana" w:hAnsiTheme="minorHAnsi" w:cs="Calibri"/>
          <w:i/>
          <w:iCs/>
          <w:sz w:val="16"/>
          <w:szCs w:val="16"/>
        </w:rPr>
        <w:t>PROCESSO LICITATÓRIO</w:t>
      </w:r>
      <w:r w:rsidRPr="00E64C0A">
        <w:rPr>
          <w:rFonts w:asciiTheme="minorHAnsi" w:eastAsia="Verdana" w:hAnsiTheme="minorHAnsi" w:cs="Calibri"/>
          <w:i/>
          <w:iCs/>
          <w:sz w:val="16"/>
          <w:szCs w:val="16"/>
        </w:rPr>
        <w:t>.</w:t>
      </w:r>
      <w:r w:rsidR="00BA022B"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 </w:t>
      </w:r>
      <w:r w:rsidR="00F16F04"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ANÁLISE DE HABILITAÇÃO. </w:t>
      </w:r>
      <w:r w:rsidR="00D03C1F" w:rsidRPr="00E64C0A">
        <w:rPr>
          <w:rFonts w:asciiTheme="minorHAnsi" w:eastAsia="Verdana" w:hAnsiTheme="minorHAnsi" w:cs="Calibri"/>
          <w:i/>
          <w:iCs/>
          <w:sz w:val="16"/>
          <w:szCs w:val="16"/>
        </w:rPr>
        <w:t>PREGÃO</w:t>
      </w:r>
      <w:r w:rsidR="00BA022B"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 ELETRÔNIC</w:t>
      </w:r>
      <w:r w:rsidR="00D03C1F" w:rsidRPr="00E64C0A">
        <w:rPr>
          <w:rFonts w:asciiTheme="minorHAnsi" w:eastAsia="Verdana" w:hAnsiTheme="minorHAnsi" w:cs="Calibri"/>
          <w:i/>
          <w:iCs/>
          <w:sz w:val="16"/>
          <w:szCs w:val="16"/>
        </w:rPr>
        <w:t>O</w:t>
      </w:r>
      <w:r w:rsidR="00BA022B" w:rsidRPr="00E64C0A">
        <w:rPr>
          <w:rFonts w:asciiTheme="minorHAnsi" w:eastAsia="Verdana" w:hAnsiTheme="minorHAnsi" w:cs="Calibri"/>
          <w:i/>
          <w:iCs/>
          <w:sz w:val="16"/>
          <w:szCs w:val="16"/>
        </w:rPr>
        <w:t>.</w:t>
      </w:r>
      <w:r w:rsidR="00F16F04"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 </w:t>
      </w:r>
      <w:r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 </w:t>
      </w:r>
      <w:r w:rsidR="006C77A8" w:rsidRPr="006C77A8">
        <w:rPr>
          <w:rFonts w:asciiTheme="minorHAnsi" w:eastAsia="Verdana" w:hAnsiTheme="minorHAnsi" w:cs="Calibri"/>
          <w:b/>
          <w:bCs/>
          <w:sz w:val="16"/>
          <w:szCs w:val="16"/>
          <w:lang w:val="pt-BR"/>
        </w:rPr>
        <w:t>LOCAÇÃO DE CAMINHÃO VUC OU SIMILAR COM GAIOLA METÁLICA, COM MOTORISTA HABILITADO, DOIS COLETORES E SISTEMA DE RASTREAMENTO E SOM PARA DIVULGAÇÃO DO SERVIÇO, SEM COMBUSTÍVEL, PARA USO NA COLETA SELETIVA NO MUNICÍPIO DE CAMARAGIBE/PE</w:t>
      </w:r>
      <w:r w:rsidRPr="00E64C0A">
        <w:rPr>
          <w:rFonts w:asciiTheme="minorHAnsi" w:eastAsia="Verdana" w:hAnsiTheme="minorHAnsi" w:cs="Calibri"/>
          <w:i/>
          <w:iCs/>
          <w:sz w:val="16"/>
          <w:szCs w:val="16"/>
        </w:rPr>
        <w:t xml:space="preserve">, </w:t>
      </w:r>
      <w:r w:rsidRPr="00E64C0A">
        <w:rPr>
          <w:rFonts w:asciiTheme="minorHAnsi" w:hAnsiTheme="minorHAnsi" w:cs="Calibri"/>
          <w:i/>
          <w:iCs/>
          <w:color w:val="000000"/>
          <w:sz w:val="16"/>
          <w:szCs w:val="16"/>
        </w:rPr>
        <w:t xml:space="preserve">EM CONSONÂNCIA COM </w:t>
      </w:r>
      <w:r w:rsidR="00BA022B" w:rsidRPr="00E64C0A">
        <w:rPr>
          <w:rFonts w:asciiTheme="minorHAnsi" w:hAnsiTheme="minorHAnsi" w:cs="Calibri"/>
          <w:i/>
          <w:iCs/>
          <w:color w:val="000000"/>
          <w:sz w:val="16"/>
          <w:szCs w:val="16"/>
        </w:rPr>
        <w:t>INCISO I D</w:t>
      </w:r>
      <w:r w:rsidRPr="00E64C0A">
        <w:rPr>
          <w:rFonts w:asciiTheme="minorHAnsi" w:hAnsiTheme="minorHAnsi" w:cs="Calibri"/>
          <w:i/>
          <w:iCs/>
          <w:color w:val="000000"/>
          <w:sz w:val="16"/>
          <w:szCs w:val="16"/>
        </w:rPr>
        <w:t>O ART. 2</w:t>
      </w:r>
      <w:r w:rsidR="00BA022B" w:rsidRPr="00E64C0A">
        <w:rPr>
          <w:rFonts w:asciiTheme="minorHAnsi" w:hAnsiTheme="minorHAnsi" w:cs="Calibri"/>
          <w:i/>
          <w:iCs/>
          <w:color w:val="000000"/>
          <w:sz w:val="16"/>
          <w:szCs w:val="16"/>
        </w:rPr>
        <w:t>8</w:t>
      </w:r>
      <w:r w:rsidRPr="00E64C0A">
        <w:rPr>
          <w:rFonts w:asciiTheme="minorHAnsi" w:hAnsiTheme="minorHAnsi" w:cs="Calibri"/>
          <w:i/>
          <w:iCs/>
          <w:color w:val="000000"/>
          <w:sz w:val="16"/>
          <w:szCs w:val="16"/>
          <w:lang w:val="pt-BR"/>
        </w:rPr>
        <w:t xml:space="preserve">, </w:t>
      </w:r>
      <w:r w:rsidRPr="00E64C0A">
        <w:rPr>
          <w:rFonts w:asciiTheme="minorHAnsi" w:hAnsiTheme="minorHAnsi" w:cs="Calibri"/>
          <w:i/>
          <w:iCs/>
          <w:color w:val="000000"/>
          <w:sz w:val="16"/>
          <w:szCs w:val="16"/>
        </w:rPr>
        <w:t>DA LEI Nº 14.133/2021.</w:t>
      </w:r>
    </w:p>
    <w:p w14:paraId="316ADF47" w14:textId="77777777" w:rsidR="00A337B1" w:rsidRPr="00A337B1" w:rsidRDefault="00A337B1" w:rsidP="004C2D7E">
      <w:pPr>
        <w:autoSpaceDE w:val="0"/>
        <w:autoSpaceDN w:val="0"/>
        <w:adjustRightInd w:val="0"/>
        <w:jc w:val="both"/>
        <w:rPr>
          <w:rFonts w:ascii="Arial" w:eastAsia="SimSun" w:hAnsi="Arial" w:cs="Arial"/>
          <w:kern w:val="1"/>
          <w:sz w:val="18"/>
          <w:szCs w:val="18"/>
          <w:lang w:val="pt-PT" w:eastAsia="zh-CN" w:bidi="hi-IN"/>
        </w:rPr>
      </w:pPr>
    </w:p>
    <w:p w14:paraId="7762B5C8" w14:textId="77777777" w:rsidR="00DD24B6" w:rsidRDefault="00DD24B6" w:rsidP="004C2D7E">
      <w:pPr>
        <w:autoSpaceDE w:val="0"/>
        <w:autoSpaceDN w:val="0"/>
        <w:adjustRightInd w:val="0"/>
        <w:jc w:val="both"/>
        <w:rPr>
          <w:rFonts w:ascii="Arial" w:eastAsia="SimSun" w:hAnsi="Arial" w:cs="Arial"/>
          <w:b/>
          <w:bCs/>
          <w:kern w:val="1"/>
          <w:sz w:val="18"/>
          <w:szCs w:val="18"/>
          <w:lang w:eastAsia="zh-CN" w:bidi="hi-IN"/>
        </w:rPr>
      </w:pPr>
    </w:p>
    <w:p w14:paraId="68CEAABA" w14:textId="5231D77C" w:rsidR="00981D8A" w:rsidRDefault="00981D8A" w:rsidP="00A8082C">
      <w:pPr>
        <w:autoSpaceDE w:val="0"/>
        <w:autoSpaceDN w:val="0"/>
        <w:adjustRightInd w:val="0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zh-CN" w:bidi="hi-IN"/>
        </w:rPr>
      </w:pPr>
    </w:p>
    <w:p w14:paraId="265CD3B0" w14:textId="716F462F" w:rsidR="002F5806" w:rsidRPr="002F5806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color w:val="FFFFFF" w:themeColor="background1"/>
          <w:sz w:val="20"/>
          <w:szCs w:val="20"/>
        </w:rPr>
      </w:pPr>
      <w:r w:rsidRPr="002F5806">
        <w:rPr>
          <w:rFonts w:ascii="Bahnschrift" w:hAnsi="Bahnschrift" w:cs="Arial"/>
          <w:b/>
          <w:bCs/>
          <w:color w:val="00B0F0"/>
          <w:sz w:val="20"/>
          <w:szCs w:val="20"/>
        </w:rPr>
        <w:t>1.</w:t>
      </w:r>
      <w:r w:rsidRPr="002F5806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Pr="002F5806">
        <w:rPr>
          <w:rFonts w:ascii="Bahnschrift" w:hAnsi="Bahnschrift" w:cs="Arial"/>
          <w:b/>
          <w:bCs/>
          <w:sz w:val="20"/>
          <w:szCs w:val="20"/>
        </w:rPr>
        <w:t>DA ABERTURA DA SESSÃO PÚBLICA:</w:t>
      </w:r>
    </w:p>
    <w:p w14:paraId="0E2699AA" w14:textId="77777777" w:rsidR="00BF695C" w:rsidRPr="0079748D" w:rsidRDefault="00BF695C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kern w:val="1"/>
          <w:sz w:val="20"/>
          <w:szCs w:val="20"/>
          <w:lang w:eastAsia="zh-CN" w:bidi="hi-IN"/>
        </w:rPr>
      </w:pPr>
    </w:p>
    <w:p w14:paraId="1BA5D6DF" w14:textId="46B3D671" w:rsidR="00334EB3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Ao</w:t>
      </w:r>
      <w:r w:rsidR="0086757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682A2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7</w:t>
      </w:r>
      <w:r w:rsidR="007564E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º</w:t>
      </w:r>
      <w:r w:rsidR="00334EB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dia do 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mês de </w:t>
      </w:r>
      <w:r w:rsidR="00682A2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novembro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de </w:t>
      </w:r>
      <w:r w:rsidR="007564E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2025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às 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9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h, reuniu-se </w:t>
      </w:r>
      <w:r w:rsidR="00E64C0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 Pregoeiro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 os respectivos membros da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quipe de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poio, designados pela</w:t>
      </w:r>
      <w:r w:rsidR="00A8082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hyperlink r:id="rId9" w:history="1">
        <w:r w:rsidR="00A8082C" w:rsidRPr="006E08F0">
          <w:rPr>
            <w:rStyle w:val="Hyperlink"/>
            <w:rFonts w:asciiTheme="minorHAnsi" w:eastAsia="SimSun" w:hAnsiTheme="minorHAnsi" w:cs="Arial"/>
            <w:color w:val="0000FF"/>
            <w:kern w:val="1"/>
            <w:sz w:val="18"/>
            <w:szCs w:val="18"/>
            <w:lang w:eastAsia="zh-CN" w:bidi="hi-IN"/>
          </w:rPr>
          <w:t>Portaria sob nº 359/2025</w:t>
        </w:r>
      </w:hyperlink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para a </w:t>
      </w:r>
      <w:r w:rsidR="00A2088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re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abertura da sessão pública</w:t>
      </w:r>
      <w:r w:rsidR="00334EB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</w:t>
      </w:r>
      <w:r w:rsidR="00334EB3" w:rsidRPr="00334EB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Pregão Eletrônico nº 0</w:t>
      </w:r>
      <w:r w:rsidR="00682A2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09</w:t>
      </w:r>
      <w:r w:rsidR="00334EB3" w:rsidRPr="00334EB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/202</w:t>
      </w:r>
      <w:r w:rsidR="00682A2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5</w:t>
      </w:r>
      <w:r w:rsidR="00334EB3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do tipo </w:t>
      </w:r>
      <w:r w:rsidR="00334EB3" w:rsidRPr="00B75BF7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Menor Preço Global</w:t>
      </w:r>
      <w:r w:rsidR="00334EB3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</w:t>
      </w:r>
      <w:r w:rsidR="00334EB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cujo objeto é a</w:t>
      </w:r>
      <w:r w:rsidR="00334EB3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682A23" w:rsidRPr="00682A2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LOCAÇÃO DE CAMINHÃO VUC OU SIMILAR COM GAIOLA METÁLICA, COM MOTORISTA HABILITADO, DOIS COLETORES E SISTEMA DE RASTREAMENTO E SOM PARA DIVULGAÇÃO DO SERVIÇO, SEM COMBUSTÍVEL, PARA USO NA COLETA SELETIVA</w:t>
      </w:r>
      <w:r w:rsidR="00334EB3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  <w:r w:rsidR="00334EB3" w:rsidRPr="0086757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</w:p>
    <w:p w14:paraId="248CB64C" w14:textId="77777777" w:rsidR="00334EB3" w:rsidRDefault="00334EB3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63658B3C" w14:textId="18D6843B" w:rsidR="00867572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.2.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Conforme previsto no </w:t>
      </w:r>
      <w:r w:rsid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instrumento 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edital</w:t>
      </w:r>
      <w:r w:rsid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ício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fo</w:t>
      </w:r>
      <w:r w:rsidR="007564E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ra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previamente agendada a abertura das propostas para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as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09h</w:t>
      </w:r>
      <w:r w:rsidR="00682A2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00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min e o início da fase de lances para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803B87" w:rsidRPr="00803B8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s 10h00min do </w:t>
      </w:r>
      <w:r w:rsidR="007564E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dia supramencionado.</w:t>
      </w:r>
    </w:p>
    <w:p w14:paraId="3EFA0B9A" w14:textId="77777777" w:rsidR="00803B87" w:rsidRDefault="00803B87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5DE07BB" w14:textId="6A0D22A8" w:rsidR="00867572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.3.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Atendendo ao princípio da publicidade, basilar no processo licitatório, os extratos referentes à abertura da sessão foram devidamente publicados em 26 de </w:t>
      </w:r>
      <w:r w:rsidR="0072777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outubro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de 2025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867572" w:rsidRPr="003A6AB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n</w:t>
      </w:r>
      <w:r w:rsidR="0086757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o </w:t>
      </w:r>
      <w:r w:rsidR="00867572" w:rsidRPr="0086764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Diário Oficial de Camaragibe </w:t>
      </w:r>
      <w:r w:rsidR="00867645" w:rsidRPr="0086764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(</w:t>
      </w:r>
      <w:r w:rsidR="00867572" w:rsidRPr="0086764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DOM</w:t>
      </w:r>
      <w:r w:rsidR="00867645" w:rsidRPr="0086764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)</w:t>
      </w:r>
      <w:r w:rsidR="0086757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bem como </w:t>
      </w:r>
      <w:r w:rsidR="00334EB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em</w:t>
      </w:r>
      <w:r w:rsidR="00867572" w:rsidRPr="003A6AB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jornal de grande circulação local</w:t>
      </w:r>
      <w:r w:rsidR="00334EB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através do</w:t>
      </w:r>
      <w:r w:rsidR="00867572" w:rsidRPr="003A6AB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867572" w:rsidRPr="0086764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Diário de Pernambuco</w:t>
      </w:r>
      <w:r w:rsidR="00867572" w:rsidRPr="003A6AB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.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Conferindo assim</w:t>
      </w:r>
      <w:r w:rsidR="00867572" w:rsidRPr="003A6AB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ampla publicidade ao referido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objeto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</w:p>
    <w:p w14:paraId="3D6FA5FC" w14:textId="77777777" w:rsidR="00BF695C" w:rsidRPr="006E08F0" w:rsidRDefault="00BF695C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67692C7F" w14:textId="3AEE2FF7" w:rsidR="00BF695C" w:rsidRPr="006E08F0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.4.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Em conformidade com as disposições da </w:t>
      </w:r>
      <w:hyperlink r:id="rId10" w:history="1">
        <w:r w:rsidR="00BF695C" w:rsidRPr="006E08F0">
          <w:rPr>
            <w:rStyle w:val="Hyperlink"/>
            <w:rFonts w:asciiTheme="minorHAnsi" w:eastAsia="SimSun" w:hAnsiTheme="minorHAnsi" w:cs="Arial"/>
            <w:color w:val="0000FF"/>
            <w:kern w:val="1"/>
            <w:sz w:val="18"/>
            <w:szCs w:val="18"/>
            <w:lang w:eastAsia="zh-CN" w:bidi="hi-IN"/>
          </w:rPr>
          <w:t>Lei Federal nº 14.133/2021</w:t>
        </w:r>
      </w:hyperlink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da </w:t>
      </w:r>
      <w:hyperlink r:id="rId11" w:history="1">
        <w:r w:rsidR="00BF695C" w:rsidRPr="006E08F0">
          <w:rPr>
            <w:rStyle w:val="Hyperlink"/>
            <w:rFonts w:asciiTheme="minorHAnsi" w:eastAsia="SimSun" w:hAnsiTheme="minorHAnsi" w:cs="Arial"/>
            <w:color w:val="0000FF"/>
            <w:kern w:val="1"/>
            <w:sz w:val="18"/>
            <w:szCs w:val="18"/>
            <w:lang w:eastAsia="zh-CN" w:bidi="hi-IN"/>
          </w:rPr>
          <w:t>Lei Complementar nº 123/2006</w:t>
        </w:r>
      </w:hyperlink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do </w:t>
      </w:r>
      <w:hyperlink r:id="rId12" w:history="1">
        <w:r w:rsidR="00BF695C" w:rsidRPr="006E08F0">
          <w:rPr>
            <w:rStyle w:val="Hyperlink"/>
            <w:rFonts w:asciiTheme="minorHAnsi" w:eastAsia="SimSun" w:hAnsiTheme="minorHAnsi" w:cs="Arial"/>
            <w:color w:val="0000FF"/>
            <w:kern w:val="1"/>
            <w:sz w:val="18"/>
            <w:szCs w:val="18"/>
            <w:lang w:eastAsia="zh-CN" w:bidi="hi-IN"/>
          </w:rPr>
          <w:t>Decreto Municipal nº 09/2024</w:t>
        </w:r>
      </w:hyperlink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 demais normas regulamentares aplicáveis, </w:t>
      </w:r>
      <w:r w:rsidR="00A2088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 Pregoeiro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apresenta o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presente relatório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referente ao processamento e julgamento da</w:t>
      </w:r>
      <w:r w:rsidR="004C49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s empresas </w:t>
      </w:r>
      <w:r w:rsidR="00C74554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licitantes</w:t>
      </w:r>
      <w:r w:rsidR="004C49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participantes d</w:t>
      </w:r>
      <w:r w:rsidR="00C74554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 referida modalidade concorrencial</w:t>
      </w:r>
      <w:r w:rsidR="00BF695C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</w:p>
    <w:p w14:paraId="5994CC75" w14:textId="67D03E57" w:rsidR="00467889" w:rsidRPr="00DD24B6" w:rsidRDefault="00467889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kern w:val="1"/>
          <w:sz w:val="20"/>
          <w:szCs w:val="20"/>
          <w:lang w:eastAsia="zh-CN" w:bidi="hi-IN"/>
        </w:rPr>
      </w:pPr>
    </w:p>
    <w:p w14:paraId="5F4EA9AD" w14:textId="39FFCB12" w:rsidR="002F5806" w:rsidRPr="002F5806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18"/>
          <w:szCs w:val="18"/>
        </w:rPr>
      </w:pPr>
      <w:r w:rsidRPr="002F5806">
        <w:rPr>
          <w:rFonts w:ascii="Bahnschrift" w:hAnsi="Bahnschrift" w:cs="Arial"/>
          <w:b/>
          <w:bCs/>
          <w:color w:val="00B0F0"/>
          <w:sz w:val="20"/>
          <w:szCs w:val="20"/>
        </w:rPr>
        <w:t>2.</w:t>
      </w:r>
      <w:r w:rsidRPr="002F5806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Pr="002F5806">
        <w:rPr>
          <w:rFonts w:ascii="Bahnschrift" w:hAnsi="Bahnschrift" w:cs="Arial"/>
          <w:b/>
          <w:bCs/>
          <w:sz w:val="20"/>
          <w:szCs w:val="20"/>
        </w:rPr>
        <w:t>DO RECEBIMENTO DAS PROPOSTAS</w:t>
      </w:r>
      <w:r w:rsidR="004B4757">
        <w:rPr>
          <w:rFonts w:ascii="Bahnschrift" w:hAnsi="Bahnschrift" w:cs="Arial"/>
          <w:b/>
          <w:bCs/>
          <w:sz w:val="20"/>
          <w:szCs w:val="20"/>
        </w:rPr>
        <w:t>,</w:t>
      </w:r>
      <w:r w:rsidRPr="002F5806">
        <w:rPr>
          <w:rFonts w:ascii="Bahnschrift" w:hAnsi="Bahnschrift" w:cs="Arial"/>
          <w:b/>
          <w:bCs/>
          <w:sz w:val="20"/>
          <w:szCs w:val="20"/>
        </w:rPr>
        <w:t xml:space="preserve"> </w:t>
      </w:r>
      <w:r w:rsidR="00E64C0A">
        <w:rPr>
          <w:rFonts w:ascii="Bahnschrift" w:hAnsi="Bahnschrift" w:cs="Arial"/>
          <w:b/>
          <w:bCs/>
          <w:sz w:val="20"/>
          <w:szCs w:val="20"/>
        </w:rPr>
        <w:t>DISPUTA</w:t>
      </w:r>
      <w:r w:rsidR="00543192">
        <w:rPr>
          <w:rFonts w:ascii="Bahnschrift" w:hAnsi="Bahnschrift" w:cs="Arial"/>
          <w:b/>
          <w:bCs/>
          <w:sz w:val="20"/>
          <w:szCs w:val="20"/>
        </w:rPr>
        <w:t xml:space="preserve"> DE LANCES</w:t>
      </w:r>
      <w:r w:rsidR="004B4757">
        <w:rPr>
          <w:rFonts w:ascii="Bahnschrift" w:hAnsi="Bahnschrift" w:cs="Arial"/>
          <w:b/>
          <w:bCs/>
          <w:sz w:val="20"/>
          <w:szCs w:val="20"/>
        </w:rPr>
        <w:t xml:space="preserve"> E ANÁLISE PRELIMINAR</w:t>
      </w:r>
      <w:r>
        <w:rPr>
          <w:rFonts w:ascii="Bahnschrift" w:hAnsi="Bahnschrift" w:cs="Arial"/>
          <w:b/>
          <w:bCs/>
          <w:sz w:val="20"/>
          <w:szCs w:val="20"/>
        </w:rPr>
        <w:t>:</w:t>
      </w:r>
    </w:p>
    <w:p w14:paraId="7F606084" w14:textId="77777777" w:rsidR="00867645" w:rsidRPr="00867645" w:rsidRDefault="00867645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63ECF8E0" w14:textId="2D296868" w:rsidR="004C2D7E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Na data e horário previamente definidos e divulgados, </w:t>
      </w:r>
      <w:r w:rsidR="00580A20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ocorreu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abertura das propostas</w:t>
      </w:r>
      <w:r w:rsidR="001E2C4D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867645" w:rsidRP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com a devida apreciação das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7C31A6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9</w:t>
      </w:r>
      <w:r w:rsidR="00867645" w:rsidRPr="001E2C4D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 (</w:t>
      </w:r>
      <w:r w:rsidR="007C31A6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nove</w:t>
      </w:r>
      <w:r w:rsidR="00867645" w:rsidRPr="001E2C4D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) propostas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credenciadas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no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sistema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eletrônico</w:t>
      </w:r>
      <w:r w:rsidR="004B475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pelas concorrentes:</w:t>
      </w:r>
      <w:r w:rsidR="004C2D7E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9171FB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TRANSPORMAQ LOGÍSTICA E GESTÃO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48.486.845/0001-65), </w:t>
      </w:r>
      <w:r w:rsidR="009171FB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CARLOS EDUARDO DE SOUSA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07.708.900/0001-37), </w:t>
      </w:r>
      <w:r w:rsidR="009171FB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PANTANAL LOCADORA DE AUTOMÓVEIS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10.596.241/0001-07), </w:t>
      </w:r>
      <w:r w:rsidR="009171FB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JOSÉ M DA S IRMÃO TRANSPORTES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22.702.210/0001-64), </w:t>
      </w:r>
      <w:r w:rsidR="003E5704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TENORIO E SOUZA CONSTRUÇÕES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53.048.436/0001-17), </w:t>
      </w:r>
      <w:r w:rsidR="003E5704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AF COMÉRCIO, LOCAÇÕES E SERVIÇOS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(CNPJ 45.963.536/0001-40), </w:t>
      </w:r>
      <w:r w:rsidR="003E5704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VR EMPREENDIMENTOS E SERVIÇOS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40.786.019/0001-20), </w:t>
      </w:r>
      <w:r w:rsidR="003E5704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MACEDO DE OLIVEIRA EVENTOS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(CNPJ 20.737.267/0001-73) e </w:t>
      </w:r>
      <w:r w:rsidR="003E5704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VITÓRIA SERVIÇOS E LOCAÇÕES LTDA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(CNPJ 49.081.180/0001-72)</w:t>
      </w:r>
      <w:r w:rsidR="004C2D7E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estando estas classificadas para a fase de lances do único </w:t>
      </w:r>
      <w:r w:rsid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lote </w:t>
      </w:r>
      <w:r w:rsidR="0086764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do referido certame.</w:t>
      </w:r>
    </w:p>
    <w:p w14:paraId="76D7110E" w14:textId="77777777" w:rsidR="00580A20" w:rsidRDefault="00580A20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98CFD87" w14:textId="7072392C" w:rsidR="00341BDD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</w:t>
      </w: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Às 10h, conforme previsto, teve início a fase de lances. Após a disputa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registrada 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entre as participantes, o sistema identificou a proposta da empresa </w:t>
      </w:r>
      <w:r w:rsidR="007C31A6" w:rsidRP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TRANSPORMAQ LOGÍSTICA E GESTÃO (CNPJ 48.486.845/0001-65)</w:t>
      </w:r>
      <w:r w:rsidR="007C31A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como a mais vantajosa, razão pela qual foi classificada provisoriamente em primeiro lugar.</w:t>
      </w:r>
    </w:p>
    <w:p w14:paraId="2AAB08E0" w14:textId="77777777" w:rsidR="00580A20" w:rsidRDefault="00580A20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187FD28" w14:textId="3DAE539E" w:rsidR="004B4757" w:rsidRDefault="00187328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lastRenderedPageBreak/>
        <w:t>2.</w:t>
      </w: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</w:t>
      </w:r>
      <w:r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Nos termos do </w:t>
      </w:r>
      <w:r w:rsidR="00580A20" w:rsidRPr="00187328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item 11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Edital, a referida licitante foi então convocada para a fase de negociação, durante a qual, após tratativas registradas com o Pregoeiro, </w:t>
      </w:r>
      <w:r w:rsidR="00AB329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 licitante informou que o valor </w:t>
      </w:r>
      <w:r w:rsidR="00B5099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de </w:t>
      </w:r>
      <w:r w:rsidR="00B50990" w:rsidRPr="003E5704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R</w:t>
      </w:r>
      <w:r w:rsidR="00580A20" w:rsidRPr="00580A2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$ </w:t>
      </w:r>
      <w:r w:rsidR="00AB3295" w:rsidRPr="00AB329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346.800,00 </w:t>
      </w:r>
      <w:r w:rsidR="00580A20" w:rsidRPr="00580A2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(</w:t>
      </w:r>
      <w:r w:rsidR="00AB329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trezentos e quarenta e seis </w:t>
      </w:r>
      <w:r w:rsidR="00580A20" w:rsidRPr="00580A2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mil</w:t>
      </w:r>
      <w:r w:rsidR="00AB329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 e oitocentos </w:t>
      </w:r>
      <w:r w:rsidR="00580A20" w:rsidRPr="00580A2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reais)</w:t>
      </w:r>
      <w:r w:rsidR="00AB329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 </w:t>
      </w:r>
      <w:r w:rsidR="00AB329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seria o seu limite de valor a ser ofertado, permanecendo com o último lance</w:t>
      </w:r>
      <w:r w:rsidR="00580A20" w:rsidRPr="00580A2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4B475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Após fase de negociação,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foi 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verific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ado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a eventual existência de impedimentos à participação das empresas, conforme as vedações previstas no </w:t>
      </w:r>
      <w:r w:rsidR="004B4757" w:rsidRPr="006E08F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subite</w:t>
      </w:r>
      <w:r w:rsidR="00791136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m</w:t>
      </w:r>
      <w:r w:rsidR="004B4757" w:rsidRPr="006E08F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 </w:t>
      </w:r>
      <w:r w:rsidR="00791136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12.1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Para tanto, foram realizadas consultas no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sítio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eletrônico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mantido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pela </w:t>
      </w:r>
      <w:r w:rsidR="004B4757" w:rsidRPr="000D721C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Controladoria-Geral da União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juntos </w:t>
      </w:r>
      <w:r w:rsidR="004B4757" w:rsidRP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ao Cadastro Nacional de Empresas Inidôneas e Suspensas (CEIS)</w:t>
      </w:r>
      <w:r w:rsidR="004B4757" w:rsidRPr="00F16BE2">
        <w:rPr>
          <w:rStyle w:val="Refdenotaderodap"/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footnoteReference w:id="1"/>
      </w:r>
      <w:r w:rsidR="004B4757" w:rsidRP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 ao Cadastro Nacional de Empresas Punidas (CNEP)</w:t>
      </w:r>
      <w:r w:rsidR="004B4757" w:rsidRPr="00F16BE2">
        <w:rPr>
          <w:rStyle w:val="Refdenotaderodap"/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footnoteReference w:id="2"/>
      </w:r>
      <w:r w:rsidR="004B4757" w:rsidRP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</w:p>
    <w:p w14:paraId="7907AD83" w14:textId="77777777" w:rsidR="004B4757" w:rsidRPr="006E08F0" w:rsidRDefault="004B4757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DB71498" w14:textId="53EE4233" w:rsidR="004B4757" w:rsidRPr="006E08F0" w:rsidRDefault="000D721C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0D721C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2.4.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4B4757" w:rsidRPr="00204EAE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Cientificamos que as consultas abrangeram tanto a pessoa jurídica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da</w:t>
      </w:r>
      <w:r w:rsidR="004B4757" w:rsidRPr="00204EAE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licitante quanto 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ao</w:t>
      </w:r>
      <w:r w:rsidR="004B4757" w:rsidRPr="00204EAE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seu respectivo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4B4757" w:rsidRPr="00204EAE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sócio majoritário, em estrita observância ao instrumento convocatório, bem como no art. 12 da</w:t>
      </w:r>
      <w:r w:rsidR="004B4757" w:rsidRPr="00204EAE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 xml:space="preserve"> 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Lei nº 8.429/1992</w:t>
      </w:r>
      <w:r w:rsidR="004B4757" w:rsidRPr="006E08F0">
        <w:rPr>
          <w:rStyle w:val="Refdenotaderodap"/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footnoteReference w:id="3"/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. Como resultado da análise, constatou-se a </w:t>
      </w:r>
      <w:r w:rsidR="00754FC6" w:rsidRPr="00084BF2">
        <w:rPr>
          <w:rFonts w:asciiTheme="minorHAnsi" w:eastAsia="SimSun" w:hAnsiTheme="minorHAnsi" w:cs="Arial"/>
          <w:kern w:val="1"/>
          <w:sz w:val="18"/>
          <w:szCs w:val="18"/>
          <w:u w:val="single"/>
          <w:lang w:eastAsia="zh-CN" w:bidi="hi-IN"/>
        </w:rPr>
        <w:t>INEXISTÊNCIA DE REGISTROS IMPEDITIVOS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seja em nome da empresa</w:t>
      </w:r>
      <w:r w:rsidR="0079113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classificada provisoriamente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seja em nome de seu sócio majoritário, restando, assim, atendidas as exigências editalícias relativas à idoneidade para contratação com </w:t>
      </w:r>
      <w:r w:rsid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est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 Administração Pública</w:t>
      </w:r>
      <w:r w:rsid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Municipal</w:t>
      </w:r>
      <w:r w:rsidR="004B4757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</w:p>
    <w:p w14:paraId="353079C9" w14:textId="77777777" w:rsidR="00580A20" w:rsidRDefault="00580A20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6859B934" w14:textId="46758618" w:rsidR="00010F12" w:rsidRDefault="000D721C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0D721C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2.5.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222885" w:rsidRPr="0022288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Conforme estabelecido nos itens </w:t>
      </w:r>
      <w:r w:rsidR="00222885" w:rsidRPr="0022288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12</w:t>
      </w:r>
      <w:r w:rsidR="00222885" w:rsidRPr="0022288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 </w:t>
      </w:r>
      <w:r w:rsidR="00222885" w:rsidRPr="0022288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13</w:t>
      </w:r>
      <w:r w:rsidR="00222885" w:rsidRPr="0022288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Edital, a empresa foi convocada a inserir, no sistema eletrônico, a proposta realinhada ao valor do último lance ofertado, devidamente assinada, bem como da documentação de habilitação exigida, nos termos do item </w:t>
      </w:r>
      <w:r w:rsidR="00222885" w:rsidRPr="0022288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14</w:t>
      </w:r>
      <w:r w:rsidR="00222885" w:rsidRPr="0022288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no prazo de 2 (duas) horas, sob pena de desclassificação. Registre-se que a empresa procedeu à juntada da proposta e de toda a documentação requisitada dentro do prazo fixado por esta Pregoeira, cumprindo integralmente a determinação editalícia.</w:t>
      </w:r>
    </w:p>
    <w:p w14:paraId="36078C8F" w14:textId="77777777" w:rsidR="00010F12" w:rsidRDefault="00010F12" w:rsidP="00894632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389CCE04" w14:textId="689B983D" w:rsidR="004B4757" w:rsidRDefault="00455ED5" w:rsidP="0011231A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455ED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2.6.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B26376" w:rsidRPr="00B2637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Diante do recebimento da proposta realinhada, acompanhada da documentação exigida, esta Pregoeira determinou o encaminhamento, por intermédio do Despacho nº 18 (Memorando nº 001898/2025), via SOGOV, à </w:t>
      </w:r>
      <w:bookmarkStart w:id="0" w:name="_Hlk215478039"/>
      <w:r w:rsidR="00B26376" w:rsidRPr="00B2637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Secretaria de Planejamento, Meio Ambiente e Orçamento Participativo (SEPMO)</w:t>
      </w:r>
      <w:bookmarkEnd w:id="0"/>
      <w:r w:rsidR="00B26376" w:rsidRPr="00B2637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para que proceda à análise da exequibilidade da proposta, bem como à emissão de parecer técnico referente à Qualificação Técnica da empresa, em estrita observância às disposições do instrumento convocatório.</w:t>
      </w:r>
    </w:p>
    <w:p w14:paraId="565D7E22" w14:textId="77777777" w:rsidR="004B4757" w:rsidRDefault="004B4757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4ED273FD" w14:textId="3C43D59E" w:rsidR="00455ED5" w:rsidRDefault="00455ED5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455ED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2.7.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605DED" w:rsidRPr="00605DED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Ato contínuo, e em estrita observância ao disposto no Edital, foram remetidas, por meio de correio eletrônico, as documentações pertinentes para análise da Qualificação Econômico-Financeira à consultoria responsável pela assessoria contábil, a fim de que sejam adotadas as avaliações técnicas cabíveis.</w:t>
      </w:r>
    </w:p>
    <w:p w14:paraId="544C2176" w14:textId="77777777" w:rsidR="00084BF2" w:rsidRDefault="00084BF2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1C4532E5" w14:textId="15D2ADEF" w:rsidR="002F5806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  <w:r w:rsidRPr="002F5806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Pr="002F5806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Pr="002F5806">
        <w:rPr>
          <w:rFonts w:ascii="Bahnschrift" w:hAnsi="Bahnschrift" w:cs="Arial"/>
          <w:b/>
          <w:bCs/>
          <w:sz w:val="20"/>
          <w:szCs w:val="20"/>
        </w:rPr>
        <w:t>DA ANÁLISE DA DOCUMENTAÇÃO DE HABILITAÇÃO:</w:t>
      </w:r>
    </w:p>
    <w:p w14:paraId="010C2727" w14:textId="77777777" w:rsidR="000079CB" w:rsidRDefault="000079CB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</w:p>
    <w:p w14:paraId="3EADA5D6" w14:textId="413FA564" w:rsidR="000079CB" w:rsidRDefault="000079CB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</w:pPr>
      <w:r w:rsidRPr="000079CB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Concluídas as etapas de classificação, fase de negociação, verificação de impedimentos legais e recebimento da documentação exigida, os documentos foram devidamente encaminhados aos setores técnicos competentes para análise quanto à </w:t>
      </w:r>
      <w:r w:rsidR="005268C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xequibilidade da </w:t>
      </w:r>
      <w:r w:rsidR="005268C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P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roposta, 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Q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ualificação 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écnica e 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conômico-</w:t>
      </w:r>
      <w:r w:rsidR="005268C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f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inanceira da licitante. A seguir, apresenta-se a análise pormenorizada com base nos critérios definidos no </w:t>
      </w:r>
      <w:r w:rsidR="00754FC6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</w:t>
      </w:r>
      <w:r w:rsidRPr="00084BF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dital e na legislação aplicável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:</w:t>
      </w:r>
    </w:p>
    <w:p w14:paraId="0252908C" w14:textId="77777777" w:rsidR="00991657" w:rsidRDefault="00991657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kern w:val="1"/>
          <w:sz w:val="18"/>
          <w:szCs w:val="18"/>
          <w:lang w:eastAsia="zh-CN" w:bidi="hi-IN"/>
        </w:rPr>
      </w:pPr>
    </w:p>
    <w:p w14:paraId="4B570687" w14:textId="21167E30" w:rsidR="002F5806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="000079CB">
        <w:rPr>
          <w:rFonts w:ascii="Bahnschrift" w:hAnsi="Bahnschrift" w:cs="Arial"/>
          <w:b/>
          <w:bCs/>
          <w:color w:val="00B0F0"/>
          <w:sz w:val="20"/>
          <w:szCs w:val="20"/>
        </w:rPr>
        <w:t>2</w:t>
      </w: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5F7176">
        <w:rPr>
          <w:rFonts w:ascii="Bahnschrift" w:hAnsi="Bahnschrift" w:cs="Arial"/>
          <w:b/>
          <w:bCs/>
          <w:sz w:val="20"/>
          <w:szCs w:val="20"/>
        </w:rPr>
        <w:t>DA H</w:t>
      </w:r>
      <w:r w:rsidRPr="0049159E">
        <w:rPr>
          <w:rFonts w:ascii="Bahnschrift" w:hAnsi="Bahnschrift" w:cs="Arial"/>
          <w:b/>
          <w:bCs/>
          <w:sz w:val="20"/>
          <w:szCs w:val="20"/>
        </w:rPr>
        <w:t>ABILITAÇÃO JURÍDICA:</w:t>
      </w:r>
    </w:p>
    <w:p w14:paraId="7657FE0C" w14:textId="77777777" w:rsidR="0049159E" w:rsidRPr="006E08F0" w:rsidRDefault="0049159E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2B8F23E6" w14:textId="24518235" w:rsidR="0019410B" w:rsidRDefault="000079CB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0079CB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</w:t>
      </w: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</w:t>
      </w:r>
      <w:r w:rsidRPr="000079CB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635CBB" w:rsidRPr="00635CB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Procedeu-se à verificação da habilitação jurídica da licitante, nos termos do </w:t>
      </w:r>
      <w:r w:rsidR="00635CBB" w:rsidRPr="00635CBB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subitem </w:t>
      </w:r>
      <w:r w:rsidR="006E69A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14</w:t>
      </w:r>
      <w:r w:rsidR="00635CBB" w:rsidRPr="00635CBB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</w:t>
      </w:r>
      <w:r w:rsidR="006E69A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2</w:t>
      </w:r>
      <w:r w:rsidR="00635CBB" w:rsidRPr="00635CB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Edital, mediante análise do ato constitutivo, alterações contratuais e documentos comprobatórios dos poderes de representação dos responsáveis legais. Após o exame da documentação apresentada, constatou-se </w:t>
      </w:r>
      <w:r w:rsid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que a </w:t>
      </w:r>
      <w:r w:rsid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lastRenderedPageBreak/>
        <w:t xml:space="preserve">empresa </w:t>
      </w:r>
      <w:r w:rsidR="00B50990" w:rsidRPr="00B5099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TRANSPORMAQ LOGÍSTICA E GESTÃO </w:t>
      </w:r>
      <w:r w:rsidR="00B50990" w:rsidRPr="00B5099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(CNPJ 48.486.845/0001-65)</w:t>
      </w:r>
      <w:r w:rsidR="00B50990" w:rsidRPr="00B5099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 </w:t>
      </w:r>
      <w:r w:rsidR="00635CBB" w:rsidRPr="00635CB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atende</w:t>
      </w:r>
      <w:r w:rsid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u</w:t>
      </w:r>
      <w:r w:rsidR="00635CBB" w:rsidRPr="00635CB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integralmente às exigências </w:t>
      </w:r>
      <w:r w:rsidR="0019410B" w:rsidRPr="000830E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conforme </w:t>
      </w:r>
      <w:r w:rsidR="0019410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exigência editalícia. </w:t>
      </w:r>
    </w:p>
    <w:p w14:paraId="26EF1DE1" w14:textId="77777777" w:rsidR="006E69A3" w:rsidRPr="002F5806" w:rsidRDefault="006E69A3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20"/>
          <w:szCs w:val="20"/>
          <w:lang w:eastAsia="zh-CN" w:bidi="hi-IN"/>
        </w:rPr>
      </w:pPr>
    </w:p>
    <w:p w14:paraId="0DFF4D7A" w14:textId="0FC545BE" w:rsidR="00981D8A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="006E69A3">
        <w:rPr>
          <w:rFonts w:ascii="Bahnschrift" w:hAnsi="Bahnschrift" w:cs="Arial"/>
          <w:b/>
          <w:bCs/>
          <w:color w:val="00B0F0"/>
          <w:sz w:val="20"/>
          <w:szCs w:val="20"/>
        </w:rPr>
        <w:t>3</w:t>
      </w: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5F7176">
        <w:rPr>
          <w:rFonts w:ascii="Bahnschrift" w:hAnsi="Bahnschrift" w:cs="Arial"/>
          <w:b/>
          <w:bCs/>
          <w:sz w:val="20"/>
          <w:szCs w:val="20"/>
        </w:rPr>
        <w:t>DA R</w:t>
      </w:r>
      <w:r w:rsidRPr="0049159E">
        <w:rPr>
          <w:rFonts w:ascii="Bahnschrift" w:hAnsi="Bahnschrift" w:cs="Arial"/>
          <w:b/>
          <w:bCs/>
          <w:sz w:val="20"/>
          <w:szCs w:val="20"/>
        </w:rPr>
        <w:t>EGULARIDADE FISCAL</w:t>
      </w:r>
      <w:r w:rsidR="006E69A3">
        <w:rPr>
          <w:rFonts w:ascii="Bahnschrift" w:hAnsi="Bahnschrift" w:cs="Arial"/>
          <w:b/>
          <w:bCs/>
          <w:sz w:val="20"/>
          <w:szCs w:val="20"/>
        </w:rPr>
        <w:t>, SOCIAL</w:t>
      </w:r>
      <w:r w:rsidRPr="0049159E">
        <w:rPr>
          <w:rFonts w:ascii="Bahnschrift" w:hAnsi="Bahnschrift" w:cs="Arial"/>
          <w:b/>
          <w:bCs/>
          <w:sz w:val="20"/>
          <w:szCs w:val="20"/>
        </w:rPr>
        <w:t xml:space="preserve"> E TRABALHISTA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01537EEF" w14:textId="77777777" w:rsidR="0049159E" w:rsidRPr="0049159E" w:rsidRDefault="0049159E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</w:p>
    <w:p w14:paraId="6E81B234" w14:textId="53F570FA" w:rsidR="00E40B25" w:rsidRDefault="006E69A3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6E69A3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3.3.1.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5346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Em atendimento ao disposto no </w:t>
      </w:r>
      <w:r w:rsidR="00E53469" w:rsidRPr="00E53469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subitem 14.3</w:t>
      </w:r>
      <w:r w:rsidR="00E5346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Edital, p</w:t>
      </w:r>
      <w:r w:rsidR="00FC0CBA" w:rsidRPr="0019410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rocedeu-se à análise</w:t>
      </w:r>
      <w:r w:rsidR="00E5346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</w:t>
      </w:r>
      <w:r w:rsidR="00E53469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 documentação comprobatória exigida para a verificação da regularidade fiscal, social e trabalhista. </w:t>
      </w:r>
      <w:r w:rsidR="00FC0CBA" w:rsidRPr="0019410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5346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Foram apresentados: o</w:t>
      </w:r>
      <w:r w:rsidR="00E53469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comprovante de inscrição no Cadastro Nacional da Pessoa Jurídica (CNPJ); Certidão Negativa de Débitos relativos a Créditos Tributários Federais e à Dívida Ativa da União, emitida conjuntamente pela Receita Federal do Brasil (RFB) e pela Procuradoria-Geral da Fazenda Nacional (PGFN); </w:t>
      </w:r>
      <w:r w:rsidR="00E40B25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comprovante de inscrição no cadastro de contribuintes</w:t>
      </w:r>
      <w:r w:rsidR="00E40B2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Governo do Distrito Federal; </w:t>
      </w:r>
      <w:r w:rsidR="00E40B25" w:rsidRPr="00E40B2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Certidão Negativa de Débitos</w:t>
      </w:r>
      <w:r w:rsidR="00E40B2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40B25" w:rsidRPr="00E40B2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Trabalhistas – CNDT</w:t>
      </w:r>
      <w:r w:rsidR="00E40B2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emitida pela Justiça do Trabalho. </w:t>
      </w:r>
      <w:r w:rsidR="00E40B25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Toda a documentação apresentada encontra-se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A74BBA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dentro do prazo de validade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à época da abertura da licitação, bem como</w:t>
      </w:r>
      <w:r w:rsidR="00E40B25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compatíve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is</w:t>
      </w:r>
      <w:r w:rsidR="00E40B25" w:rsidRPr="006E69A3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com as exigências editalícias, restando, portanto, atendido o requisito de regularidade fiscal, social e trabalhista.</w:t>
      </w:r>
    </w:p>
    <w:p w14:paraId="419D6D1F" w14:textId="77777777" w:rsidR="00FC0CBA" w:rsidRDefault="00FC0CBA" w:rsidP="00B35ACE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20"/>
          <w:szCs w:val="20"/>
          <w:lang w:eastAsia="zh-CN" w:bidi="hi-IN"/>
        </w:rPr>
      </w:pPr>
    </w:p>
    <w:p w14:paraId="678736F6" w14:textId="332D6EA1" w:rsidR="002F5806" w:rsidRPr="0049159E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color w:val="FFFFFF" w:themeColor="background1"/>
          <w:sz w:val="20"/>
          <w:szCs w:val="20"/>
        </w:rPr>
      </w:pP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="00E40B25">
        <w:rPr>
          <w:rFonts w:ascii="Bahnschrift" w:hAnsi="Bahnschrift" w:cs="Arial"/>
          <w:b/>
          <w:bCs/>
          <w:color w:val="00B0F0"/>
          <w:sz w:val="20"/>
          <w:szCs w:val="20"/>
        </w:rPr>
        <w:t>4</w:t>
      </w: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5F7176">
        <w:rPr>
          <w:rFonts w:ascii="Bahnschrift" w:hAnsi="Bahnschrift" w:cs="Arial"/>
          <w:b/>
          <w:bCs/>
          <w:sz w:val="20"/>
          <w:szCs w:val="20"/>
        </w:rPr>
        <w:t>DA Q</w:t>
      </w:r>
      <w:r w:rsidRPr="0049159E">
        <w:rPr>
          <w:rFonts w:ascii="Bahnschrift" w:hAnsi="Bahnschrift" w:cs="Arial"/>
          <w:b/>
          <w:bCs/>
          <w:sz w:val="20"/>
          <w:szCs w:val="20"/>
        </w:rPr>
        <w:t>UALIFICAÇÃO TÉCNICA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1C27984E" w14:textId="77777777" w:rsidR="00860AC0" w:rsidRDefault="00860AC0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b/>
          <w:bCs/>
          <w:kern w:val="1"/>
          <w:sz w:val="22"/>
          <w:szCs w:val="22"/>
          <w:lang w:eastAsia="zh-CN" w:bidi="hi-IN"/>
        </w:rPr>
      </w:pPr>
    </w:p>
    <w:p w14:paraId="356B142B" w14:textId="2734F679" w:rsidR="001D5FAB" w:rsidRPr="006E08F0" w:rsidRDefault="00E40B25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E40B2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3.4.1.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Nos termos do </w:t>
      </w:r>
      <w:r w:rsidR="001D5FAB" w:rsidRPr="006E08F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subitem </w:t>
      </w: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14</w:t>
      </w:r>
      <w:r w:rsidR="001D5FAB" w:rsidRPr="006E08F0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.</w:t>
      </w: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4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do Edital e em conformidade com </w:t>
      </w:r>
      <w:r w:rsidR="00D275D4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as exigências d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o art. 67 da Lei nº 14.133/2021</w:t>
      </w:r>
      <w:r w:rsidR="001D5FAB" w:rsidRPr="006E08F0">
        <w:rPr>
          <w:rStyle w:val="Refdenotaderodap"/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footnoteReference w:id="4"/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a documentação relativa à Qualificação Técnica da licitante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foi submetida, por meio do</w:t>
      </w:r>
      <w:r w:rsidR="001D35D1" w:rsidRPr="001D35D1">
        <w:t xml:space="preserve"> </w:t>
      </w:r>
      <w:r w:rsidR="001D35D1" w:rsidRPr="001D35D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Despacho nº 18 (Memorando nº 001898/2025), via SOGO</w:t>
      </w:r>
      <w:r w:rsidR="001D35D1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1D35D1" w:rsidRPr="001D35D1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Secretaria de Planejamento, Meio Ambiente e Orçamento Participativo (SEPMO)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unidade administrativa demandante do objeto licitado e detentora da competência técnica para aferir a conformidade dos documentos apresentados pela empresa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1D5FAB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concorrente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</w:t>
      </w:r>
    </w:p>
    <w:p w14:paraId="7EBC145A" w14:textId="77777777" w:rsidR="00BA01F1" w:rsidRPr="006E08F0" w:rsidRDefault="00BA01F1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1065BAE8" w14:textId="5E559CFC" w:rsidR="00BA01F1" w:rsidRDefault="00E40B25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E64F6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3.4.2.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 análise foi formalizada por meio de </w:t>
      </w:r>
      <w:r w:rsidR="00E64F65" w:rsidRPr="00E64F6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Análise Técnica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emitid</w:t>
      </w:r>
      <w:r w:rsid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pelo </w:t>
      </w:r>
      <w:r w:rsidR="00E174AF" w:rsidRP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Secretaria de Planejamento, Meio Ambiente e Orçamento Participativo (SEPMO)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e encaminhado por meio do </w:t>
      </w:r>
      <w:r w:rsidR="00E174AF" w:rsidRPr="00E174AF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Despacho 19 (Memorando - 001898/2025)</w:t>
      </w:r>
      <w:r w:rsidR="00A74BBA" w:rsidRPr="00E0693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em 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28</w:t>
      </w:r>
      <w:r w:rsidR="00A74BBA" w:rsidRPr="00E0693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de 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novembro</w:t>
      </w:r>
      <w:r w:rsidR="00A74BBA" w:rsidRPr="00E0693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de 2025</w:t>
      </w:r>
      <w:r w:rsidR="00E64F65" w:rsidRPr="00E0693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. O documento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subscrito pel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174AF" w:rsidRPr="00E174AF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Diretora de Meio Ambiente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Sr</w:t>
      </w:r>
      <w:r w:rsid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. </w:t>
      </w:r>
      <w:r w:rsidR="00E174AF" w:rsidRPr="00E174A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Laura dos Santos</w:t>
      </w:r>
      <w:r w:rsidR="005268C7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</w:t>
      </w:r>
      <w:r w:rsidR="00F16BE2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avaliou tanto a compatibilidade dos documentos apresentados com as exigências editalícias, especialmente no que se refere à comprovação de aptidão para o desempenho de atividades compatíveis, em características, quantidades e prazos, com o objeto licitado, nos termos do art. 67 da Lei nº 14.133/2021, quanto a 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xequibilidade da proposta apresentada pela licitante. 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R</w:t>
      </w:r>
      <w:r w:rsidR="00E64F65" w:rsidRPr="00E64F65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egistra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ndo-se em sua síntese conclusiva</w:t>
      </w:r>
      <w:r w:rsidR="00512EBF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, com grifos próprios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:</w:t>
      </w:r>
    </w:p>
    <w:p w14:paraId="63B4DF67" w14:textId="77777777" w:rsidR="00512EBF" w:rsidRDefault="00512EBF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573A0644" w14:textId="40229C94" w:rsidR="00E37BAB" w:rsidRPr="00E37BAB" w:rsidRDefault="00512EBF" w:rsidP="00E37BAB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</w:pPr>
      <w:r w:rsidRPr="00754FC6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>“</w:t>
      </w:r>
      <w:r w:rsidR="00E37BAB" w:rsidRPr="00E37BAB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>Em atenção ao encaminhamento referente ao Pregão Eletrônico n.º 009/2025, Processo Administrativo n.º 333/2025, esta Secretaria informa que procedeu à análise da Proposta Comercial e da Qualificação Técnica da empresa TRANSPORMAQ LOGÍSTICA E GESTÃO AMBIENTAL LTDA, classificada provisoriamente em primeiro lugar.</w:t>
      </w:r>
    </w:p>
    <w:p w14:paraId="3F9B9461" w14:textId="6C41638C" w:rsidR="00E37BAB" w:rsidRPr="00E37BAB" w:rsidRDefault="00E37BAB" w:rsidP="00E37BAB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</w:pPr>
      <w:r w:rsidRPr="00E37BAB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>Após a verificação dos documentos apresentados, constatou-se o atendimento às especificações estabelecidas no Termo de Referência, bem como o cumprimento das exigências relativas à comprovação de capacidade técnico-operacional, nos termos previstos no Edital.</w:t>
      </w:r>
    </w:p>
    <w:p w14:paraId="7C9C8D90" w14:textId="4E982C19" w:rsidR="003C743B" w:rsidRPr="00754FC6" w:rsidRDefault="00E37BAB" w:rsidP="00E37BAB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</w:pPr>
      <w:r w:rsidRPr="00E37BAB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>Diante do exposto, esta Secretaria manifesta-se favoravelmente à aceitabilidade da proposta e à habilitação da empresa, não havendo, no âmbito desta análise técnica, impedimentos para o prosseguimento do rito procedimental, com vistas à adjudicação e homologação.</w:t>
      </w:r>
      <w:r w:rsidR="00512EBF" w:rsidRPr="00754FC6">
        <w:rPr>
          <w:rFonts w:asciiTheme="minorHAnsi" w:eastAsia="SimSun" w:hAnsiTheme="minorHAnsi" w:cs="Arial"/>
          <w:kern w:val="1"/>
          <w:sz w:val="16"/>
          <w:szCs w:val="16"/>
          <w:lang w:eastAsia="zh-CN" w:bidi="hi-IN"/>
        </w:rPr>
        <w:t>”</w:t>
      </w:r>
    </w:p>
    <w:p w14:paraId="29C013A6" w14:textId="77777777" w:rsidR="00BA01F1" w:rsidRPr="006E08F0" w:rsidRDefault="00BA01F1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3C1AD7E3" w14:textId="17D4876F" w:rsidR="00D636D9" w:rsidRPr="006E08F0" w:rsidRDefault="00E64F65" w:rsidP="00894632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E64F65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3.4.3.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Assim, est</w:t>
      </w:r>
      <w:r w:rsidR="00E37BA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Pregoeir</w:t>
      </w:r>
      <w:r w:rsidR="00E37BAB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acolhe integralmente o conteúdo d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Análise T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écnic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emitid</w:t>
      </w:r>
      <w:r w:rsidR="00A74BBA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 pelo setor técnico competente ligado à </w:t>
      </w:r>
      <w:r w:rsidR="00B327F4" w:rsidRPr="00B327F4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Secretaria de Planejamento, Meio Ambiente e Orçamento Participativo (SEPMO)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, a quem compete a aferição da capacidade técnica da empresa licitante. Eventuais inabilitações decorrentes da ausência ou insuficiência de comprovação técnica foram fundamentadas </w:t>
      </w:r>
      <w:r w:rsidR="00BA01F1" w:rsidRPr="00A74BBA">
        <w:rPr>
          <w:rFonts w:asciiTheme="minorHAnsi" w:eastAsia="SimSun" w:hAnsiTheme="minorHAnsi" w:cs="Arial"/>
          <w:b/>
          <w:bCs/>
          <w:kern w:val="1"/>
          <w:sz w:val="18"/>
          <w:szCs w:val="18"/>
          <w:u w:val="single"/>
          <w:lang w:eastAsia="zh-CN" w:bidi="hi-IN"/>
        </w:rPr>
        <w:t>exclusivamente</w:t>
      </w:r>
      <w:r w:rsidR="00BA01F1" w:rsidRPr="006E08F0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nas conclusões extraídas do referido parecer, que segue anexado a este relatório, integrando-o para todos os fins.</w:t>
      </w:r>
    </w:p>
    <w:p w14:paraId="68E65DE1" w14:textId="77777777" w:rsidR="00D636D9" w:rsidRPr="0049159E" w:rsidRDefault="00D636D9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b/>
          <w:bCs/>
          <w:kern w:val="1"/>
          <w:sz w:val="22"/>
          <w:szCs w:val="22"/>
          <w:lang w:eastAsia="zh-CN" w:bidi="hi-IN"/>
        </w:rPr>
      </w:pPr>
    </w:p>
    <w:p w14:paraId="66C6A141" w14:textId="197CAEE1" w:rsidR="002F5806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="00F16BE2">
        <w:rPr>
          <w:rFonts w:ascii="Bahnschrift" w:hAnsi="Bahnschrift" w:cs="Arial"/>
          <w:b/>
          <w:bCs/>
          <w:color w:val="00B0F0"/>
          <w:sz w:val="20"/>
          <w:szCs w:val="20"/>
        </w:rPr>
        <w:t>5</w:t>
      </w: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5F7176">
        <w:rPr>
          <w:rFonts w:ascii="Bahnschrift" w:hAnsi="Bahnschrift" w:cs="Arial"/>
          <w:b/>
          <w:bCs/>
          <w:sz w:val="20"/>
          <w:szCs w:val="20"/>
        </w:rPr>
        <w:t>DA Q</w:t>
      </w:r>
      <w:r w:rsidRPr="0049159E">
        <w:rPr>
          <w:rFonts w:ascii="Bahnschrift" w:hAnsi="Bahnschrift" w:cs="Arial"/>
          <w:b/>
          <w:bCs/>
          <w:sz w:val="20"/>
          <w:szCs w:val="20"/>
        </w:rPr>
        <w:t>UALIFICAÇÃO ECONÔMICO-FINANCEIRA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6031C67D" w14:textId="77777777" w:rsidR="00F9733D" w:rsidRDefault="00F9733D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</w:p>
    <w:p w14:paraId="214F54F7" w14:textId="77777777" w:rsidR="00C61060" w:rsidRDefault="00F16BE2" w:rsidP="00894632">
      <w:pPr>
        <w:pStyle w:val="Contedodoquadro"/>
        <w:spacing w:line="276" w:lineRule="auto"/>
        <w:ind w:right="283"/>
        <w:jc w:val="both"/>
        <w:rPr>
          <w:rFonts w:cs="Arial"/>
          <w:sz w:val="18"/>
          <w:szCs w:val="18"/>
        </w:rPr>
      </w:pPr>
      <w:r w:rsidRPr="00F16BE2">
        <w:rPr>
          <w:rFonts w:cs="Arial"/>
          <w:b/>
          <w:bCs/>
          <w:sz w:val="18"/>
          <w:szCs w:val="18"/>
        </w:rPr>
        <w:t>3.5.1.</w:t>
      </w:r>
      <w:r>
        <w:rPr>
          <w:rFonts w:cs="Arial"/>
          <w:sz w:val="18"/>
          <w:szCs w:val="18"/>
        </w:rPr>
        <w:t xml:space="preserve"> </w:t>
      </w:r>
      <w:r w:rsidR="00C61060" w:rsidRPr="00C61060">
        <w:rPr>
          <w:rFonts w:cs="Arial"/>
          <w:sz w:val="18"/>
          <w:szCs w:val="18"/>
        </w:rPr>
        <w:t>Nos termos do subitem 14.5 do Edital e em conformidade com o art. 69 da Lei nº 14.133/2021, a documentação relativa à Qualificação Econômico-Financeira da licitante foi submetida à análise no âmbito do Processo Administrativo nº 333/2025, encaminhada por e-mail ao setor contábil para verificação da capacidade econômico-financeira da empresa.</w:t>
      </w:r>
    </w:p>
    <w:p w14:paraId="5BF08F5D" w14:textId="67FB95AA" w:rsidR="007665AA" w:rsidRDefault="007751C0" w:rsidP="00894632">
      <w:pPr>
        <w:pStyle w:val="Contedodoquadro"/>
        <w:spacing w:line="276" w:lineRule="auto"/>
        <w:ind w:right="283"/>
        <w:jc w:val="both"/>
        <w:rPr>
          <w:rFonts w:cs="Arial"/>
          <w:sz w:val="18"/>
          <w:szCs w:val="18"/>
        </w:rPr>
      </w:pPr>
      <w:r w:rsidRPr="007751C0">
        <w:rPr>
          <w:rFonts w:cs="Arial"/>
          <w:b/>
          <w:bCs/>
          <w:sz w:val="18"/>
          <w:szCs w:val="18"/>
        </w:rPr>
        <w:t>3.5.2.</w:t>
      </w:r>
      <w:r>
        <w:rPr>
          <w:rFonts w:cs="Arial"/>
          <w:sz w:val="18"/>
          <w:szCs w:val="18"/>
        </w:rPr>
        <w:t xml:space="preserve"> </w:t>
      </w:r>
      <w:r w:rsidR="00C61060" w:rsidRPr="00C61060">
        <w:rPr>
          <w:rFonts w:cs="Arial"/>
          <w:sz w:val="18"/>
          <w:szCs w:val="18"/>
        </w:rPr>
        <w:t>A apreciação da documentação contábil apresentada foi formalizada por meio do Parecer nº 007/2025, emitido em 12 de novembro de 2025 pelo contador Fábio Lopes Barros Correia (CRC PE-018734/O-7), o qual avaliou os documentos apresentados pela empresa TRANSPORMAQ LOGÍSTICA E GESTÃO AMBIENTAL LTDA (CNPJ nº 48.486.845/0001-65), à luz das exigências previstas no edital.</w:t>
      </w:r>
      <w:r w:rsidR="00C61060">
        <w:rPr>
          <w:rFonts w:cs="Arial"/>
          <w:sz w:val="18"/>
          <w:szCs w:val="18"/>
        </w:rPr>
        <w:t xml:space="preserve"> </w:t>
      </w:r>
    </w:p>
    <w:p w14:paraId="68657514" w14:textId="3446AC0D" w:rsidR="007665AA" w:rsidRPr="005672F9" w:rsidRDefault="005672F9" w:rsidP="005672F9">
      <w:pPr>
        <w:pStyle w:val="Contedodoquadro"/>
        <w:spacing w:line="276" w:lineRule="auto"/>
        <w:ind w:left="1134" w:right="283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“</w:t>
      </w:r>
      <w:r w:rsidR="00C61060" w:rsidRPr="00C61060">
        <w:rPr>
          <w:rFonts w:cs="Arial"/>
          <w:sz w:val="16"/>
          <w:szCs w:val="16"/>
        </w:rPr>
        <w:t>O parecer examinou a regularidade da documentação exigida, incluindo certidões falenciais, balanço patrimonial e demonstrações contábeis dos dois últimos exercícios, acompanhados dos respectivos Termos de Abertura e Encerramento, assinaturas dos responsáveis técnicos e registros competentes. Também foram avaliados o Patrimônio Líquido, bem como os índices de Liquidez Geral (LG), Solvência Geral (SG) e Liquidez Corrente, os quais se apresentaram em conformidade com os parâmetros usualmente adotados para a comprovação da capacidade econômico-financeira.</w:t>
      </w:r>
      <w:r w:rsidR="00D005A3" w:rsidRPr="00D005A3">
        <w:t xml:space="preserve"> </w:t>
      </w:r>
      <w:r w:rsidR="00D005A3" w:rsidRPr="00D005A3">
        <w:rPr>
          <w:rFonts w:cs="Arial"/>
          <w:sz w:val="16"/>
          <w:szCs w:val="16"/>
        </w:rPr>
        <w:t xml:space="preserve">Com base na análise realizada, concluiu-se que a empresa TRANSPORMAQ LOGÍSTICA E GESTÃO AMBIENTAL LTDA </w:t>
      </w:r>
      <w:r w:rsidR="00D005A3" w:rsidRPr="00D005A3">
        <w:rPr>
          <w:rFonts w:cs="Arial"/>
          <w:b/>
          <w:bCs/>
          <w:sz w:val="16"/>
          <w:szCs w:val="16"/>
        </w:rPr>
        <w:t>atendeu integralmente</w:t>
      </w:r>
      <w:r w:rsidR="00D005A3" w:rsidRPr="00D005A3">
        <w:rPr>
          <w:rFonts w:cs="Arial"/>
          <w:sz w:val="16"/>
          <w:szCs w:val="16"/>
        </w:rPr>
        <w:t xml:space="preserve"> aos requisitos de habilitação econômico-financeira, encontrando-se apta a prosseguir nas etapas subsequentes do certame.</w:t>
      </w:r>
      <w:r w:rsidRPr="005672F9">
        <w:rPr>
          <w:rFonts w:cs="Arial"/>
          <w:sz w:val="16"/>
          <w:szCs w:val="16"/>
        </w:rPr>
        <w:t>”</w:t>
      </w:r>
    </w:p>
    <w:p w14:paraId="26DBB552" w14:textId="65A91697" w:rsidR="00F9733D" w:rsidRDefault="007751C0" w:rsidP="00894632">
      <w:pPr>
        <w:pStyle w:val="Contedodoquadro"/>
        <w:spacing w:after="0" w:line="276" w:lineRule="auto"/>
        <w:ind w:right="283"/>
        <w:jc w:val="both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 xml:space="preserve">3.5.3. </w:t>
      </w:r>
      <w:r w:rsidR="00F9733D" w:rsidRPr="000830E9">
        <w:rPr>
          <w:rFonts w:cs="Arial"/>
          <w:sz w:val="18"/>
          <w:szCs w:val="18"/>
        </w:rPr>
        <w:t>Assim, est</w:t>
      </w:r>
      <w:r w:rsidR="00D005A3">
        <w:rPr>
          <w:rFonts w:cs="Arial"/>
          <w:sz w:val="18"/>
          <w:szCs w:val="18"/>
        </w:rPr>
        <w:t>a</w:t>
      </w:r>
      <w:r w:rsidR="00F9733D" w:rsidRPr="000830E9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Pregoeir</w:t>
      </w:r>
      <w:r w:rsidR="00D005A3">
        <w:rPr>
          <w:rFonts w:cs="Arial"/>
          <w:sz w:val="18"/>
          <w:szCs w:val="18"/>
        </w:rPr>
        <w:t>a</w:t>
      </w:r>
      <w:r w:rsidR="00F9733D" w:rsidRPr="000830E9">
        <w:rPr>
          <w:rFonts w:cs="Arial"/>
          <w:sz w:val="18"/>
          <w:szCs w:val="18"/>
        </w:rPr>
        <w:t xml:space="preserve"> acolhe integralmente o conteúdo do </w:t>
      </w:r>
      <w:r w:rsidRPr="007751C0">
        <w:rPr>
          <w:rFonts w:cs="Arial"/>
          <w:b/>
          <w:bCs/>
          <w:sz w:val="18"/>
          <w:szCs w:val="18"/>
        </w:rPr>
        <w:t>Parecer Financeiro</w:t>
      </w:r>
      <w:r w:rsidR="00F9733D" w:rsidRPr="000830E9">
        <w:rPr>
          <w:rFonts w:cs="Arial"/>
          <w:sz w:val="18"/>
          <w:szCs w:val="18"/>
        </w:rPr>
        <w:t xml:space="preserve"> emitido</w:t>
      </w:r>
      <w:r w:rsidR="00BD1853">
        <w:rPr>
          <w:rFonts w:cs="Arial"/>
          <w:sz w:val="18"/>
          <w:szCs w:val="18"/>
        </w:rPr>
        <w:t>,</w:t>
      </w:r>
      <w:r w:rsidR="00F9733D" w:rsidRPr="000830E9">
        <w:rPr>
          <w:rFonts w:cs="Arial"/>
          <w:sz w:val="18"/>
          <w:szCs w:val="18"/>
        </w:rPr>
        <w:t xml:space="preserve"> nesta etapa foram fundamentadas </w:t>
      </w:r>
      <w:r w:rsidR="00F9733D" w:rsidRPr="007751C0">
        <w:rPr>
          <w:rFonts w:cs="Arial"/>
          <w:b/>
          <w:bCs/>
          <w:sz w:val="18"/>
          <w:szCs w:val="18"/>
          <w:u w:val="single"/>
        </w:rPr>
        <w:t>exclusivamente</w:t>
      </w:r>
      <w:r w:rsidR="00F9733D" w:rsidRPr="000830E9">
        <w:rPr>
          <w:rFonts w:cs="Arial"/>
          <w:sz w:val="18"/>
          <w:szCs w:val="18"/>
        </w:rPr>
        <w:t xml:space="preserve"> nas conclusões constantes do referido parecer, que se encontra anexado a este relatório, integrando-o para todos os fins.</w:t>
      </w:r>
    </w:p>
    <w:p w14:paraId="4A8DA445" w14:textId="77777777" w:rsidR="00835E4D" w:rsidRDefault="00835E4D" w:rsidP="00E773E2">
      <w:pPr>
        <w:pStyle w:val="Contedodoquadro"/>
        <w:spacing w:after="0" w:line="276" w:lineRule="auto"/>
        <w:ind w:right="283"/>
        <w:jc w:val="both"/>
        <w:rPr>
          <w:rFonts w:cs="Arial"/>
          <w:sz w:val="18"/>
          <w:szCs w:val="18"/>
        </w:rPr>
      </w:pPr>
    </w:p>
    <w:p w14:paraId="465D62C0" w14:textId="5EB77C14" w:rsidR="002F5806" w:rsidRPr="0049159E" w:rsidRDefault="002F5806" w:rsidP="00894632">
      <w:pPr>
        <w:pStyle w:val="Contedodoquadro"/>
        <w:spacing w:after="0" w:line="276" w:lineRule="auto"/>
        <w:ind w:right="283"/>
        <w:rPr>
          <w:rFonts w:ascii="Bahnschrift" w:hAnsi="Bahnschrift" w:cs="Arial"/>
          <w:b/>
          <w:bCs/>
          <w:sz w:val="20"/>
          <w:szCs w:val="20"/>
        </w:rPr>
      </w:pP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3.</w:t>
      </w:r>
      <w:r w:rsidR="00835E4D">
        <w:rPr>
          <w:rFonts w:ascii="Bahnschrift" w:hAnsi="Bahnschrift" w:cs="Arial"/>
          <w:b/>
          <w:bCs/>
          <w:color w:val="00B0F0"/>
          <w:sz w:val="20"/>
          <w:szCs w:val="20"/>
        </w:rPr>
        <w:t>6</w:t>
      </w:r>
      <w:r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Pr="0049159E">
        <w:rPr>
          <w:rFonts w:ascii="Bahnschrift" w:hAnsi="Bahnschrift" w:cs="Arial"/>
          <w:b/>
          <w:bCs/>
          <w:sz w:val="20"/>
          <w:szCs w:val="20"/>
        </w:rPr>
        <w:t>D</w:t>
      </w:r>
      <w:r w:rsidR="005F7176">
        <w:rPr>
          <w:rFonts w:ascii="Bahnschrift" w:hAnsi="Bahnschrift" w:cs="Arial"/>
          <w:b/>
          <w:bCs/>
          <w:sz w:val="20"/>
          <w:szCs w:val="20"/>
        </w:rPr>
        <w:t>OS D</w:t>
      </w:r>
      <w:r w:rsidRPr="0049159E">
        <w:rPr>
          <w:rFonts w:ascii="Bahnschrift" w:hAnsi="Bahnschrift" w:cs="Arial"/>
          <w:b/>
          <w:bCs/>
          <w:sz w:val="20"/>
          <w:szCs w:val="20"/>
        </w:rPr>
        <w:t>OCUMENTOS COMPLEMEN</w:t>
      </w:r>
      <w:r w:rsidR="00714F45">
        <w:rPr>
          <w:rFonts w:ascii="Bahnschrift" w:hAnsi="Bahnschrift" w:cs="Arial"/>
          <w:b/>
          <w:bCs/>
          <w:sz w:val="20"/>
          <w:szCs w:val="20"/>
        </w:rPr>
        <w:t>T</w:t>
      </w:r>
      <w:r w:rsidRPr="0049159E">
        <w:rPr>
          <w:rFonts w:ascii="Bahnschrift" w:hAnsi="Bahnschrift" w:cs="Arial"/>
          <w:b/>
          <w:bCs/>
          <w:sz w:val="20"/>
          <w:szCs w:val="20"/>
        </w:rPr>
        <w:t>ARES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680D8592" w14:textId="77777777" w:rsidR="0033768B" w:rsidRDefault="0033768B" w:rsidP="00894632">
      <w:pPr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b/>
          <w:bCs/>
          <w:kern w:val="1"/>
          <w:sz w:val="22"/>
          <w:szCs w:val="22"/>
          <w:lang w:eastAsia="zh-CN" w:bidi="hi-IN"/>
        </w:rPr>
      </w:pPr>
    </w:p>
    <w:p w14:paraId="2470BB04" w14:textId="2C9101E1" w:rsidR="00714F45" w:rsidRDefault="000773A9" w:rsidP="00894632">
      <w:pPr>
        <w:spacing w:line="276" w:lineRule="auto"/>
        <w:ind w:right="284"/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 w:rsidRPr="000773A9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3.6.1.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Em análise</w:t>
      </w:r>
      <w:r w:rsidRPr="000773A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ao disposto 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no </w:t>
      </w:r>
      <w:r w:rsidRPr="000773A9"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 xml:space="preserve">subitem 14.6 </w:t>
      </w:r>
      <w:r w:rsidRPr="000773A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do Edital, 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a licitante </w:t>
      </w:r>
      <w:r w:rsidRPr="000773A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apresen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tou</w:t>
      </w:r>
      <w:r w:rsidRPr="000773A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todas as declarações exigidas, conforme os modelos estabelecidos no Anexo IV. Foram incluídas as declarações de cumprimento do art. 7º, inciso XXXIII, da Constituição Federal; de inexistência de trabalho degradante ou forçado na cadeia produtiva; de inexistência de sanções impeditivas de licitar ou contratar; e de cumprimento das exigências legais relativas à reserva de cargos para pessoas com deficiência e reabilitados da Previdência Social.</w:t>
      </w: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 xml:space="preserve"> </w:t>
      </w:r>
      <w:r w:rsidRPr="000773A9"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Toda a documentação foi apresentada conforme os modelos exigidos e dentro dos prazos estabelecidos, restando atendido o referido item.</w:t>
      </w:r>
    </w:p>
    <w:p w14:paraId="686B4498" w14:textId="77777777" w:rsidR="0019410B" w:rsidRPr="000830E9" w:rsidRDefault="0019410B" w:rsidP="00714F45">
      <w:pPr>
        <w:jc w:val="both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5E4FFED3" w14:textId="4E20FF93" w:rsidR="002F5806" w:rsidRPr="0049159E" w:rsidRDefault="00BD1853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20"/>
          <w:szCs w:val="20"/>
        </w:rPr>
      </w:pPr>
      <w:r>
        <w:rPr>
          <w:rFonts w:ascii="Bahnschrift" w:hAnsi="Bahnschrift" w:cs="Arial"/>
          <w:b/>
          <w:bCs/>
          <w:color w:val="00B0F0"/>
          <w:sz w:val="20"/>
          <w:szCs w:val="20"/>
        </w:rPr>
        <w:t>4</w:t>
      </w:r>
      <w:r w:rsidR="002F5806"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="002F5806"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2F5806" w:rsidRPr="0049159E">
        <w:rPr>
          <w:rFonts w:ascii="Bahnschrift" w:hAnsi="Bahnschrift" w:cs="Arial"/>
          <w:b/>
          <w:bCs/>
          <w:sz w:val="20"/>
          <w:szCs w:val="20"/>
        </w:rPr>
        <w:t>DO JULGAMENTO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3463E67D" w14:textId="77777777" w:rsidR="002F5806" w:rsidRDefault="002F5806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20"/>
          <w:szCs w:val="20"/>
        </w:rPr>
      </w:pPr>
    </w:p>
    <w:p w14:paraId="429B060D" w14:textId="19CBCAC4" w:rsidR="00081E9A" w:rsidRDefault="00BD1853" w:rsidP="00E773E2">
      <w:pPr>
        <w:pStyle w:val="Contedodoquadro"/>
        <w:ind w:right="283"/>
        <w:jc w:val="both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4</w:t>
      </w:r>
      <w:r w:rsidR="00E773E2" w:rsidRPr="00E773E2">
        <w:rPr>
          <w:rFonts w:cs="Arial"/>
          <w:b/>
          <w:bCs/>
          <w:sz w:val="18"/>
          <w:szCs w:val="18"/>
        </w:rPr>
        <w:t>.1.</w:t>
      </w:r>
      <w:r w:rsidR="00E773E2">
        <w:rPr>
          <w:rFonts w:cs="Arial"/>
          <w:sz w:val="18"/>
          <w:szCs w:val="18"/>
        </w:rPr>
        <w:t xml:space="preserve"> </w:t>
      </w:r>
      <w:r w:rsidR="0033768B" w:rsidRPr="00714F45">
        <w:rPr>
          <w:rFonts w:cs="Arial"/>
          <w:sz w:val="18"/>
          <w:szCs w:val="18"/>
        </w:rPr>
        <w:t xml:space="preserve">Com base na análise documental, nos </w:t>
      </w:r>
      <w:r w:rsidR="006213F6">
        <w:rPr>
          <w:rFonts w:cs="Arial"/>
          <w:sz w:val="18"/>
          <w:szCs w:val="18"/>
        </w:rPr>
        <w:t>P</w:t>
      </w:r>
      <w:r w:rsidR="0033768B" w:rsidRPr="00714F45">
        <w:rPr>
          <w:rFonts w:cs="Arial"/>
          <w:sz w:val="18"/>
          <w:szCs w:val="18"/>
        </w:rPr>
        <w:t xml:space="preserve">areceres </w:t>
      </w:r>
      <w:r w:rsidR="006213F6">
        <w:rPr>
          <w:rFonts w:cs="Arial"/>
          <w:sz w:val="18"/>
          <w:szCs w:val="18"/>
        </w:rPr>
        <w:t>T</w:t>
      </w:r>
      <w:r w:rsidR="0033768B" w:rsidRPr="00714F45">
        <w:rPr>
          <w:rFonts w:cs="Arial"/>
          <w:sz w:val="18"/>
          <w:szCs w:val="18"/>
        </w:rPr>
        <w:t>écnicos e na legislação vigente, deliberou-se pelo seguinte resultado: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0"/>
        <w:gridCol w:w="2630"/>
        <w:gridCol w:w="1715"/>
        <w:gridCol w:w="1797"/>
        <w:gridCol w:w="2207"/>
      </w:tblGrid>
      <w:tr w:rsidR="008C3FA8" w:rsidRPr="008C3FA8" w14:paraId="15E8EC19" w14:textId="77777777" w:rsidTr="002D21A1">
        <w:tc>
          <w:tcPr>
            <w:tcW w:w="430" w:type="dxa"/>
            <w:tcBorders>
              <w:bottom w:val="single" w:sz="4" w:space="0" w:color="auto"/>
            </w:tcBorders>
            <w:shd w:val="clear" w:color="auto" w:fill="33608E"/>
            <w:vAlign w:val="center"/>
          </w:tcPr>
          <w:p w14:paraId="39D6A0A8" w14:textId="308286C6" w:rsidR="00B35648" w:rsidRPr="008C3FA8" w:rsidRDefault="008C3FA8" w:rsidP="008C3FA8">
            <w:pPr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C3FA8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Nº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33608E"/>
            <w:vAlign w:val="center"/>
          </w:tcPr>
          <w:p w14:paraId="79DE1C9A" w14:textId="7E6FE2DB" w:rsidR="00B35648" w:rsidRPr="008C3FA8" w:rsidRDefault="00BB4CB6" w:rsidP="008C3FA8">
            <w:pPr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LICITANTE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33608E"/>
            <w:vAlign w:val="center"/>
          </w:tcPr>
          <w:p w14:paraId="58FC3C66" w14:textId="5EBD7DE5" w:rsidR="00B35648" w:rsidRPr="008C3FA8" w:rsidRDefault="008C3FA8" w:rsidP="008C3FA8">
            <w:pPr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C3FA8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SITUAÇÃO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shd w:val="clear" w:color="auto" w:fill="33608E"/>
            <w:vAlign w:val="center"/>
          </w:tcPr>
          <w:p w14:paraId="5FA60A04" w14:textId="06974919" w:rsidR="00B35648" w:rsidRPr="008C3FA8" w:rsidRDefault="008C3FA8" w:rsidP="008C3FA8">
            <w:pPr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C3FA8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SUBITENS NÃO ATENDIDOS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33608E"/>
            <w:vAlign w:val="center"/>
          </w:tcPr>
          <w:p w14:paraId="7FDB2A0B" w14:textId="381C1EF2" w:rsidR="00B35648" w:rsidRPr="008C3FA8" w:rsidRDefault="008C3FA8" w:rsidP="008C3FA8">
            <w:pPr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C3FA8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OBSERVAÇÕES</w:t>
            </w:r>
          </w:p>
        </w:tc>
      </w:tr>
      <w:tr w:rsidR="002D21A1" w:rsidRPr="008C3FA8" w14:paraId="1B57703E" w14:textId="77777777" w:rsidTr="002D21A1">
        <w:tc>
          <w:tcPr>
            <w:tcW w:w="430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B6378D" w14:textId="77777777" w:rsidR="002D21A1" w:rsidRPr="002D21A1" w:rsidRDefault="002D21A1" w:rsidP="008C3FA8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2D21A1">
              <w:rPr>
                <w:rFonts w:asciiTheme="minorHAnsi" w:hAnsi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30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7DE61B" w14:textId="772B1344" w:rsidR="002D21A1" w:rsidRPr="00BB4CB6" w:rsidRDefault="006F36B8" w:rsidP="008C3FA8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  <w:r w:rsidRPr="006F36B8">
              <w:rPr>
                <w:rFonts w:asciiTheme="minorHAnsi" w:eastAsia="SimSun" w:hAnsiTheme="minorHAnsi" w:cs="Arial"/>
                <w:b/>
                <w:bCs/>
                <w:kern w:val="1"/>
                <w:sz w:val="16"/>
                <w:szCs w:val="16"/>
                <w:lang w:eastAsia="zh-CN" w:bidi="hi-IN"/>
              </w:rPr>
              <w:t>TRANSPORMAQ LOGÍSTICA E GESTÃO AMBIENTAL LTDA (CNPJ nº 48.486.845/0001-65)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F15109" w14:textId="34EFFD24" w:rsidR="002D21A1" w:rsidRPr="00B327F4" w:rsidRDefault="00B327F4" w:rsidP="008C3FA8">
            <w:pPr>
              <w:jc w:val="center"/>
              <w:rPr>
                <w:rFonts w:asciiTheme="minorHAnsi" w:hAnsiTheme="minorHAnsi"/>
                <w:color w:val="4EA72E" w:themeColor="accent6"/>
                <w:sz w:val="16"/>
                <w:szCs w:val="16"/>
              </w:rPr>
            </w:pPr>
            <w:r w:rsidRPr="00B327F4">
              <w:rPr>
                <w:rFonts w:asciiTheme="minorHAnsi" w:hAnsiTheme="minorHAnsi"/>
                <w:color w:val="4EA72E" w:themeColor="accent6"/>
                <w:sz w:val="16"/>
                <w:szCs w:val="16"/>
              </w:rPr>
              <w:t>HABILITADA</w:t>
            </w:r>
          </w:p>
        </w:tc>
        <w:tc>
          <w:tcPr>
            <w:tcW w:w="179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B0659F" w14:textId="5E852473" w:rsidR="002D21A1" w:rsidRPr="00B327F4" w:rsidRDefault="002D21A1" w:rsidP="008C3FA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B327F4">
              <w:rPr>
                <w:rFonts w:asciiTheme="minorHAnsi" w:hAnsiTheme="minorHAnsi"/>
                <w:sz w:val="16"/>
                <w:szCs w:val="16"/>
              </w:rPr>
              <w:t>Alínea “A” do subitem 14.4.</w:t>
            </w:r>
          </w:p>
          <w:p w14:paraId="7CBE74B9" w14:textId="46430C34" w:rsidR="002D21A1" w:rsidRPr="00B327F4" w:rsidRDefault="002D21A1" w:rsidP="008C3FA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90CEB9" w14:textId="480A976D" w:rsidR="002D21A1" w:rsidRPr="00B327F4" w:rsidRDefault="002D21A1" w:rsidP="002D21A1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B327F4">
              <w:rPr>
                <w:rFonts w:asciiTheme="minorHAnsi" w:hAnsiTheme="minorHAnsi"/>
                <w:i/>
                <w:iCs/>
                <w:sz w:val="16"/>
                <w:szCs w:val="16"/>
              </w:rPr>
              <w:t>Documentação emitida pel</w:t>
            </w:r>
            <w:r w:rsidR="00B327F4">
              <w:rPr>
                <w:rFonts w:asciiTheme="minorHAnsi" w:hAnsiTheme="minorHAnsi"/>
                <w:i/>
                <w:iCs/>
                <w:sz w:val="16"/>
                <w:szCs w:val="16"/>
              </w:rPr>
              <w:t>a</w:t>
            </w:r>
            <w:r w:rsidRPr="00B327F4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 </w:t>
            </w:r>
            <w:r w:rsidRPr="00B327F4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Análise Técnica – </w:t>
            </w:r>
            <w:r w:rsidR="00B327F4" w:rsidRPr="00B327F4">
              <w:rPr>
                <w:rFonts w:asciiTheme="minorHAnsi" w:hAnsiTheme="minorHAnsi"/>
                <w:b/>
                <w:bCs/>
                <w:sz w:val="16"/>
                <w:szCs w:val="16"/>
              </w:rPr>
              <w:t>SEPMO</w:t>
            </w:r>
            <w:r w:rsidRPr="00B327F4">
              <w:rPr>
                <w:rFonts w:asciiTheme="minorHAnsi" w:hAnsiTheme="minorHAnsi"/>
                <w:sz w:val="16"/>
                <w:szCs w:val="16"/>
              </w:rPr>
              <w:t xml:space="preserve"> (Anexo).</w:t>
            </w:r>
          </w:p>
        </w:tc>
      </w:tr>
      <w:tr w:rsidR="002D21A1" w:rsidRPr="008C3FA8" w14:paraId="266B7391" w14:textId="77777777" w:rsidTr="002D21A1">
        <w:tc>
          <w:tcPr>
            <w:tcW w:w="430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DB9543" w14:textId="77777777" w:rsidR="002D21A1" w:rsidRPr="002D21A1" w:rsidRDefault="002D21A1" w:rsidP="008C3FA8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630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FA1464" w14:textId="77777777" w:rsidR="002D21A1" w:rsidRPr="00BB4CB6" w:rsidRDefault="002D21A1" w:rsidP="008C3FA8">
            <w:pPr>
              <w:jc w:val="center"/>
              <w:rPr>
                <w:rFonts w:asciiTheme="minorHAnsi" w:eastAsia="SimSun" w:hAnsiTheme="minorHAnsi" w:cs="Arial"/>
                <w:b/>
                <w:bCs/>
                <w:kern w:val="1"/>
                <w:sz w:val="16"/>
                <w:szCs w:val="16"/>
                <w:highlight w:val="yellow"/>
                <w:lang w:eastAsia="zh-CN" w:bidi="hi-IN"/>
              </w:rPr>
            </w:pPr>
          </w:p>
        </w:tc>
        <w:tc>
          <w:tcPr>
            <w:tcW w:w="1715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ED0D48" w14:textId="77777777" w:rsidR="002D21A1" w:rsidRPr="00B327F4" w:rsidRDefault="002D21A1" w:rsidP="008C3FA8">
            <w:pPr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234B89" w14:textId="1537F2B9" w:rsidR="002D21A1" w:rsidRPr="00B327F4" w:rsidRDefault="002D21A1" w:rsidP="008C3FA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B327F4">
              <w:rPr>
                <w:rFonts w:asciiTheme="minorHAnsi" w:hAnsiTheme="minorHAnsi"/>
                <w:sz w:val="16"/>
                <w:szCs w:val="16"/>
              </w:rPr>
              <w:t>Subitens 14.5.2 e 14.5.3.</w:t>
            </w:r>
          </w:p>
        </w:tc>
        <w:tc>
          <w:tcPr>
            <w:tcW w:w="22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15B271" w14:textId="6B93E3BC" w:rsidR="002D21A1" w:rsidRPr="00B327F4" w:rsidRDefault="002D21A1" w:rsidP="00B327F4">
            <w:pPr>
              <w:rPr>
                <w:rFonts w:asciiTheme="minorHAnsi" w:hAnsiTheme="minorHAnsi"/>
                <w:sz w:val="16"/>
                <w:szCs w:val="16"/>
              </w:rPr>
            </w:pPr>
            <w:r w:rsidRPr="00B327F4">
              <w:rPr>
                <w:rFonts w:asciiTheme="minorHAnsi" w:hAnsiTheme="minorHAnsi"/>
                <w:sz w:val="16"/>
                <w:szCs w:val="16"/>
              </w:rPr>
              <w:t xml:space="preserve">Consoante </w:t>
            </w:r>
            <w:r w:rsidRPr="00B327F4">
              <w:rPr>
                <w:rFonts w:asciiTheme="minorHAnsi" w:hAnsiTheme="minorHAnsi"/>
                <w:b/>
                <w:bCs/>
                <w:sz w:val="16"/>
                <w:szCs w:val="16"/>
              </w:rPr>
              <w:t>Parecer</w:t>
            </w:r>
            <w:r w:rsidR="00B327F4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Financeiro</w:t>
            </w:r>
            <w:r w:rsidRPr="00B327F4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nº 007/2025</w:t>
            </w:r>
            <w:r w:rsidRPr="00B327F4">
              <w:rPr>
                <w:rFonts w:asciiTheme="minorHAnsi" w:hAnsiTheme="minorHAnsi"/>
                <w:sz w:val="16"/>
                <w:szCs w:val="16"/>
              </w:rPr>
              <w:t xml:space="preserve"> (Anexo).</w:t>
            </w:r>
          </w:p>
        </w:tc>
      </w:tr>
    </w:tbl>
    <w:p w14:paraId="51CE13D5" w14:textId="77777777" w:rsidR="000E0BB7" w:rsidRDefault="000E0BB7" w:rsidP="00F33E0D">
      <w:pPr>
        <w:pStyle w:val="Contedodoquadro"/>
        <w:spacing w:after="0"/>
        <w:ind w:right="283"/>
        <w:jc w:val="both"/>
        <w:rPr>
          <w:rFonts w:ascii="Bahnschrift" w:hAnsi="Bahnschrift" w:cs="Arial"/>
          <w:b/>
          <w:bCs/>
          <w:sz w:val="20"/>
          <w:szCs w:val="20"/>
        </w:rPr>
      </w:pPr>
    </w:p>
    <w:p w14:paraId="1371AF61" w14:textId="77777777" w:rsidR="00B327F4" w:rsidRDefault="00B327F4" w:rsidP="00F33E0D">
      <w:pPr>
        <w:pStyle w:val="Contedodoquadro"/>
        <w:spacing w:after="0"/>
        <w:ind w:right="283"/>
        <w:jc w:val="both"/>
        <w:rPr>
          <w:rFonts w:ascii="Bahnschrift" w:hAnsi="Bahnschrift" w:cs="Arial"/>
          <w:b/>
          <w:bCs/>
          <w:sz w:val="20"/>
          <w:szCs w:val="20"/>
        </w:rPr>
      </w:pPr>
    </w:p>
    <w:p w14:paraId="4136DEFE" w14:textId="77777777" w:rsidR="00B327F4" w:rsidRDefault="00B327F4" w:rsidP="00F33E0D">
      <w:pPr>
        <w:pStyle w:val="Contedodoquadro"/>
        <w:spacing w:after="0"/>
        <w:ind w:right="283"/>
        <w:jc w:val="both"/>
        <w:rPr>
          <w:rFonts w:ascii="Bahnschrift" w:hAnsi="Bahnschrift" w:cs="Arial"/>
          <w:b/>
          <w:bCs/>
          <w:sz w:val="20"/>
          <w:szCs w:val="20"/>
        </w:rPr>
      </w:pPr>
    </w:p>
    <w:p w14:paraId="604CBC7A" w14:textId="77777777" w:rsidR="00B327F4" w:rsidRPr="0049159E" w:rsidRDefault="00B327F4" w:rsidP="00F33E0D">
      <w:pPr>
        <w:pStyle w:val="Contedodoquadro"/>
        <w:spacing w:after="0"/>
        <w:ind w:right="283"/>
        <w:jc w:val="both"/>
        <w:rPr>
          <w:rFonts w:ascii="Bahnschrift" w:hAnsi="Bahnschrift" w:cs="Arial"/>
          <w:b/>
          <w:bCs/>
          <w:sz w:val="20"/>
          <w:szCs w:val="20"/>
        </w:rPr>
      </w:pPr>
    </w:p>
    <w:p w14:paraId="2FF5E489" w14:textId="25FC6954" w:rsidR="002F5806" w:rsidRPr="0049159E" w:rsidRDefault="00BD1853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20"/>
          <w:szCs w:val="20"/>
        </w:rPr>
      </w:pPr>
      <w:r>
        <w:rPr>
          <w:rFonts w:ascii="Bahnschrift" w:hAnsi="Bahnschrift" w:cs="Arial"/>
          <w:b/>
          <w:bCs/>
          <w:color w:val="00B0F0"/>
          <w:sz w:val="20"/>
          <w:szCs w:val="20"/>
        </w:rPr>
        <w:lastRenderedPageBreak/>
        <w:t>5</w:t>
      </w:r>
      <w:r w:rsidR="002F5806" w:rsidRPr="0049159E">
        <w:rPr>
          <w:rFonts w:ascii="Bahnschrift" w:hAnsi="Bahnschrift" w:cs="Arial"/>
          <w:b/>
          <w:bCs/>
          <w:color w:val="00B0F0"/>
          <w:sz w:val="20"/>
          <w:szCs w:val="20"/>
        </w:rPr>
        <w:t>.</w:t>
      </w:r>
      <w:r w:rsidR="002F5806" w:rsidRPr="0049159E">
        <w:rPr>
          <w:rFonts w:ascii="Bahnschrift" w:hAnsi="Bahnschrift" w:cs="Arial"/>
          <w:b/>
          <w:bCs/>
          <w:color w:val="FFFFFF" w:themeColor="background1"/>
          <w:sz w:val="20"/>
          <w:szCs w:val="20"/>
        </w:rPr>
        <w:t xml:space="preserve"> </w:t>
      </w:r>
      <w:r w:rsidR="002F5806" w:rsidRPr="0049159E">
        <w:rPr>
          <w:rFonts w:ascii="Bahnschrift" w:hAnsi="Bahnschrift" w:cs="Arial"/>
          <w:b/>
          <w:bCs/>
          <w:sz w:val="20"/>
          <w:szCs w:val="20"/>
        </w:rPr>
        <w:t>DA CONCLUSÃO</w:t>
      </w:r>
      <w:r w:rsidR="0049159E">
        <w:rPr>
          <w:rFonts w:ascii="Bahnschrift" w:hAnsi="Bahnschrift" w:cs="Arial"/>
          <w:b/>
          <w:bCs/>
          <w:sz w:val="20"/>
          <w:szCs w:val="20"/>
        </w:rPr>
        <w:t>:</w:t>
      </w:r>
    </w:p>
    <w:p w14:paraId="1FB2250A" w14:textId="7BFCE54E" w:rsidR="002F5806" w:rsidRDefault="002F5806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5AE17D89" w14:textId="7EFD34E4" w:rsidR="0049159E" w:rsidRDefault="006F36B8" w:rsidP="00E773E2">
      <w:pPr>
        <w:pStyle w:val="Contedodoquadro"/>
        <w:spacing w:after="0"/>
        <w:ind w:right="283"/>
        <w:jc w:val="both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5</w:t>
      </w:r>
      <w:r w:rsidR="00E773E2" w:rsidRPr="00E773E2">
        <w:rPr>
          <w:rFonts w:cs="Arial"/>
          <w:b/>
          <w:bCs/>
          <w:sz w:val="18"/>
          <w:szCs w:val="18"/>
        </w:rPr>
        <w:t>.1.</w:t>
      </w:r>
      <w:r w:rsidR="00E773E2">
        <w:rPr>
          <w:rFonts w:cs="Arial"/>
          <w:sz w:val="18"/>
          <w:szCs w:val="18"/>
        </w:rPr>
        <w:t xml:space="preserve"> </w:t>
      </w:r>
      <w:r w:rsidR="006213F6" w:rsidRPr="006213F6">
        <w:rPr>
          <w:rFonts w:cs="Arial"/>
          <w:sz w:val="18"/>
          <w:szCs w:val="18"/>
        </w:rPr>
        <w:t xml:space="preserve">Diante de todo o exposto, após criteriosa análise da documentação de habilitação apresentada pela empresa </w:t>
      </w:r>
      <w:r w:rsidR="00B35ACE">
        <w:rPr>
          <w:rFonts w:cs="Arial"/>
          <w:sz w:val="18"/>
          <w:szCs w:val="18"/>
        </w:rPr>
        <w:t>classificada provisoriamente em primeiro lugar n</w:t>
      </w:r>
      <w:r w:rsidR="00E773E2">
        <w:rPr>
          <w:rFonts w:cs="Arial"/>
          <w:sz w:val="18"/>
          <w:szCs w:val="18"/>
        </w:rPr>
        <w:t xml:space="preserve">o </w:t>
      </w:r>
      <w:r w:rsidR="00E773E2" w:rsidRPr="00E773E2">
        <w:rPr>
          <w:rFonts w:cs="Arial"/>
          <w:b/>
          <w:bCs/>
          <w:sz w:val="18"/>
          <w:szCs w:val="18"/>
        </w:rPr>
        <w:t>Pregão Eletrônico</w:t>
      </w:r>
      <w:r w:rsidR="00E773E2">
        <w:rPr>
          <w:rFonts w:cs="Arial"/>
          <w:sz w:val="18"/>
          <w:szCs w:val="18"/>
        </w:rPr>
        <w:t xml:space="preserve"> </w:t>
      </w:r>
      <w:r w:rsidR="006213F6" w:rsidRPr="00624BC1">
        <w:rPr>
          <w:rFonts w:cs="Arial"/>
          <w:b/>
          <w:bCs/>
          <w:sz w:val="18"/>
          <w:szCs w:val="18"/>
        </w:rPr>
        <w:t>nº 0</w:t>
      </w:r>
      <w:r w:rsidR="00B327F4">
        <w:rPr>
          <w:rFonts w:cs="Arial"/>
          <w:b/>
          <w:bCs/>
          <w:sz w:val="18"/>
          <w:szCs w:val="18"/>
        </w:rPr>
        <w:t>09</w:t>
      </w:r>
      <w:r w:rsidR="006213F6" w:rsidRPr="00624BC1">
        <w:rPr>
          <w:rFonts w:cs="Arial"/>
          <w:b/>
          <w:bCs/>
          <w:sz w:val="18"/>
          <w:szCs w:val="18"/>
        </w:rPr>
        <w:t>/20</w:t>
      </w:r>
      <w:r w:rsidR="00B327F4">
        <w:rPr>
          <w:rFonts w:cs="Arial"/>
          <w:b/>
          <w:bCs/>
          <w:sz w:val="18"/>
          <w:szCs w:val="18"/>
        </w:rPr>
        <w:t>25</w:t>
      </w:r>
      <w:r w:rsidR="006213F6" w:rsidRPr="006213F6">
        <w:rPr>
          <w:rFonts w:cs="Arial"/>
          <w:sz w:val="18"/>
          <w:szCs w:val="18"/>
        </w:rPr>
        <w:t xml:space="preserve">, e com base nos </w:t>
      </w:r>
      <w:r w:rsidR="00E773E2">
        <w:rPr>
          <w:rFonts w:cs="Arial"/>
          <w:sz w:val="18"/>
          <w:szCs w:val="18"/>
        </w:rPr>
        <w:t>P</w:t>
      </w:r>
      <w:r w:rsidR="006213F6" w:rsidRPr="006213F6">
        <w:rPr>
          <w:rFonts w:cs="Arial"/>
          <w:sz w:val="18"/>
          <w:szCs w:val="18"/>
        </w:rPr>
        <w:t xml:space="preserve">areceres </w:t>
      </w:r>
      <w:r w:rsidR="00E773E2">
        <w:rPr>
          <w:rFonts w:cs="Arial"/>
          <w:sz w:val="18"/>
          <w:szCs w:val="18"/>
        </w:rPr>
        <w:t>T</w:t>
      </w:r>
      <w:r w:rsidR="006213F6" w:rsidRPr="006213F6">
        <w:rPr>
          <w:rFonts w:cs="Arial"/>
          <w:sz w:val="18"/>
          <w:szCs w:val="18"/>
        </w:rPr>
        <w:t>écnicos emitidos pelos órgãos competentes,</w:t>
      </w:r>
      <w:r w:rsidR="0019410B" w:rsidRPr="006213F6">
        <w:rPr>
          <w:rFonts w:cs="Arial"/>
          <w:sz w:val="18"/>
          <w:szCs w:val="18"/>
        </w:rPr>
        <w:t xml:space="preserve"> </w:t>
      </w:r>
      <w:r w:rsidR="0019410B" w:rsidRPr="0019410B">
        <w:rPr>
          <w:rFonts w:cs="Arial"/>
          <w:sz w:val="18"/>
          <w:szCs w:val="18"/>
          <w:u w:val="single"/>
        </w:rPr>
        <w:t>CONCLUI</w:t>
      </w:r>
      <w:r w:rsidR="0019410B" w:rsidRPr="006213F6">
        <w:rPr>
          <w:rFonts w:cs="Arial"/>
          <w:sz w:val="18"/>
          <w:szCs w:val="18"/>
        </w:rPr>
        <w:t xml:space="preserve"> </w:t>
      </w:r>
      <w:r w:rsidR="006213F6" w:rsidRPr="006213F6">
        <w:rPr>
          <w:rFonts w:cs="Arial"/>
          <w:sz w:val="18"/>
          <w:szCs w:val="18"/>
        </w:rPr>
        <w:t>est</w:t>
      </w:r>
      <w:r w:rsidR="00B327F4">
        <w:rPr>
          <w:rFonts w:cs="Arial"/>
          <w:sz w:val="18"/>
          <w:szCs w:val="18"/>
        </w:rPr>
        <w:t>a</w:t>
      </w:r>
      <w:r w:rsidR="00E773E2">
        <w:rPr>
          <w:rFonts w:cs="Arial"/>
          <w:sz w:val="18"/>
          <w:szCs w:val="18"/>
        </w:rPr>
        <w:t xml:space="preserve"> Pregoeir</w:t>
      </w:r>
      <w:r w:rsidR="00B327F4">
        <w:rPr>
          <w:rFonts w:cs="Arial"/>
          <w:sz w:val="18"/>
          <w:szCs w:val="18"/>
        </w:rPr>
        <w:t>a</w:t>
      </w:r>
      <w:r w:rsidR="006213F6" w:rsidRPr="006213F6">
        <w:rPr>
          <w:rFonts w:cs="Arial"/>
          <w:sz w:val="18"/>
          <w:szCs w:val="18"/>
        </w:rPr>
        <w:t>, com o apoio da Equipe de Apoio, pel</w:t>
      </w:r>
      <w:r w:rsidR="0019410B">
        <w:rPr>
          <w:rFonts w:cs="Arial"/>
          <w:sz w:val="18"/>
          <w:szCs w:val="18"/>
        </w:rPr>
        <w:t xml:space="preserve">a </w:t>
      </w:r>
      <w:r w:rsidR="00B327F4" w:rsidRPr="00B327F4">
        <w:rPr>
          <w:rFonts w:cs="Arial"/>
          <w:b/>
          <w:bCs/>
          <w:sz w:val="18"/>
          <w:szCs w:val="18"/>
          <w:u w:val="single"/>
        </w:rPr>
        <w:t>ACEITAÇÃO</w:t>
      </w:r>
      <w:r w:rsidR="0019410B" w:rsidRPr="00B327F4">
        <w:rPr>
          <w:rFonts w:cs="Arial"/>
          <w:b/>
          <w:bCs/>
          <w:sz w:val="18"/>
          <w:szCs w:val="18"/>
        </w:rPr>
        <w:t xml:space="preserve"> </w:t>
      </w:r>
      <w:r w:rsidR="0019410B">
        <w:rPr>
          <w:rFonts w:cs="Arial"/>
          <w:sz w:val="18"/>
          <w:szCs w:val="18"/>
        </w:rPr>
        <w:t xml:space="preserve">da proposta </w:t>
      </w:r>
      <w:r w:rsidR="006213F6" w:rsidRPr="006213F6">
        <w:rPr>
          <w:rFonts w:cs="Arial"/>
          <w:sz w:val="18"/>
          <w:szCs w:val="18"/>
        </w:rPr>
        <w:t xml:space="preserve">da licitante </w:t>
      </w:r>
      <w:r w:rsidR="00B327F4" w:rsidRPr="00B327F4">
        <w:rPr>
          <w:rFonts w:eastAsia="SimSun" w:cs="Arial"/>
          <w:b/>
          <w:bCs/>
          <w:kern w:val="1"/>
          <w:sz w:val="18"/>
          <w:szCs w:val="18"/>
          <w:lang w:eastAsia="zh-CN" w:bidi="hi-IN"/>
        </w:rPr>
        <w:t>TRANSPORMAQ LOGÍSTICA E GESTÃO AMBIENTAL LTDA (CNPJ nº 48.486.845/0001-65)</w:t>
      </w:r>
      <w:r w:rsidR="00E0693F">
        <w:rPr>
          <w:rFonts w:eastAsia="SimSun" w:cs="Arial"/>
          <w:kern w:val="1"/>
          <w:sz w:val="18"/>
          <w:szCs w:val="18"/>
          <w:lang w:eastAsia="zh-CN" w:bidi="hi-IN"/>
        </w:rPr>
        <w:t>.</w:t>
      </w:r>
    </w:p>
    <w:p w14:paraId="0EE075F4" w14:textId="77777777" w:rsidR="00E0693F" w:rsidRDefault="00E0693F" w:rsidP="00E0693F">
      <w:pPr>
        <w:pStyle w:val="Contedodoquadro"/>
        <w:spacing w:after="0"/>
        <w:ind w:right="283"/>
        <w:jc w:val="both"/>
        <w:rPr>
          <w:rFonts w:cs="Arial"/>
          <w:sz w:val="18"/>
          <w:szCs w:val="18"/>
        </w:rPr>
      </w:pPr>
    </w:p>
    <w:p w14:paraId="7D51C5D7" w14:textId="6A012C08" w:rsidR="00624BC1" w:rsidRPr="006213F6" w:rsidRDefault="006F36B8" w:rsidP="00E0693F">
      <w:pPr>
        <w:pStyle w:val="Contedodoquadro"/>
        <w:spacing w:after="0"/>
        <w:ind w:right="283"/>
        <w:jc w:val="both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5</w:t>
      </w:r>
      <w:r w:rsidR="00E0693F" w:rsidRPr="00E0693F">
        <w:rPr>
          <w:rFonts w:cs="Arial"/>
          <w:b/>
          <w:bCs/>
          <w:sz w:val="18"/>
          <w:szCs w:val="18"/>
        </w:rPr>
        <w:t>.2.</w:t>
      </w:r>
      <w:r w:rsidR="00E0693F">
        <w:rPr>
          <w:rFonts w:cs="Arial"/>
          <w:sz w:val="18"/>
          <w:szCs w:val="18"/>
        </w:rPr>
        <w:t xml:space="preserve"> </w:t>
      </w:r>
      <w:r w:rsidR="00624BC1" w:rsidRPr="00624BC1">
        <w:rPr>
          <w:rFonts w:cs="Arial"/>
          <w:sz w:val="18"/>
          <w:szCs w:val="18"/>
        </w:rPr>
        <w:t xml:space="preserve">Ressalta-se que a decisão ora proferida </w:t>
      </w:r>
      <w:r w:rsidR="00B327F4" w:rsidRPr="00624BC1">
        <w:rPr>
          <w:rFonts w:cs="Arial"/>
          <w:sz w:val="18"/>
          <w:szCs w:val="18"/>
        </w:rPr>
        <w:t>se encontra</w:t>
      </w:r>
      <w:r w:rsidR="00624BC1" w:rsidRPr="00624BC1">
        <w:rPr>
          <w:rFonts w:cs="Arial"/>
          <w:sz w:val="18"/>
          <w:szCs w:val="18"/>
        </w:rPr>
        <w:t xml:space="preserve"> devidamente fundamentada nos dispositivos previstos no Edital</w:t>
      </w:r>
      <w:r w:rsidR="0019410B">
        <w:rPr>
          <w:rFonts w:cs="Arial"/>
          <w:sz w:val="18"/>
          <w:szCs w:val="18"/>
        </w:rPr>
        <w:t xml:space="preserve"> de Licitação </w:t>
      </w:r>
      <w:r w:rsidR="00835E4D">
        <w:rPr>
          <w:rFonts w:cs="Arial"/>
          <w:sz w:val="18"/>
          <w:szCs w:val="18"/>
        </w:rPr>
        <w:t>da referida contratação</w:t>
      </w:r>
      <w:r w:rsidR="00624BC1" w:rsidRPr="00624BC1">
        <w:rPr>
          <w:rFonts w:cs="Arial"/>
          <w:sz w:val="18"/>
          <w:szCs w:val="18"/>
        </w:rPr>
        <w:t>, na Lei Federal nº 14.133/2021, nas manifestações técnicas dos setores competentes e na fiel observância ao princípio da legalidade, da vinculação ao instrumento convocatório e da isonomia entre os licitantes.</w:t>
      </w:r>
    </w:p>
    <w:p w14:paraId="59BC2099" w14:textId="77777777" w:rsidR="00904793" w:rsidRDefault="00904793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0325DBEE" w14:textId="6CC1D071" w:rsidR="00904793" w:rsidRDefault="00904793" w:rsidP="002F5806">
      <w:pPr>
        <w:pStyle w:val="Contedodoquadro"/>
        <w:spacing w:after="0"/>
        <w:ind w:right="283"/>
        <w:rPr>
          <w:rFonts w:cs="Arial"/>
          <w:sz w:val="18"/>
          <w:szCs w:val="18"/>
        </w:rPr>
      </w:pPr>
      <w:r w:rsidRPr="00904793">
        <w:rPr>
          <w:rFonts w:cs="Arial"/>
          <w:sz w:val="18"/>
          <w:szCs w:val="18"/>
        </w:rPr>
        <w:t>É o relatório de habilitação.</w:t>
      </w:r>
    </w:p>
    <w:p w14:paraId="6AF53DFC" w14:textId="77777777" w:rsidR="00B327F4" w:rsidRDefault="00B327F4" w:rsidP="002F5806">
      <w:pPr>
        <w:pStyle w:val="Contedodoquadro"/>
        <w:spacing w:after="0"/>
        <w:ind w:right="283"/>
        <w:rPr>
          <w:rFonts w:cs="Arial"/>
          <w:sz w:val="18"/>
          <w:szCs w:val="18"/>
        </w:rPr>
      </w:pPr>
    </w:p>
    <w:p w14:paraId="771D0D8F" w14:textId="77777777" w:rsidR="00B327F4" w:rsidRDefault="00B327F4" w:rsidP="002F5806">
      <w:pPr>
        <w:pStyle w:val="Contedodoquadro"/>
        <w:spacing w:after="0"/>
        <w:ind w:right="283"/>
        <w:rPr>
          <w:rFonts w:cs="Arial"/>
          <w:sz w:val="18"/>
          <w:szCs w:val="18"/>
        </w:rPr>
      </w:pPr>
    </w:p>
    <w:p w14:paraId="2467A09F" w14:textId="77777777" w:rsidR="00904793" w:rsidRDefault="00904793" w:rsidP="002F5806">
      <w:pPr>
        <w:pStyle w:val="Contedodoquadro"/>
        <w:spacing w:after="0"/>
        <w:ind w:right="283"/>
        <w:rPr>
          <w:rFonts w:cs="Arial"/>
          <w:sz w:val="18"/>
          <w:szCs w:val="18"/>
        </w:rPr>
      </w:pPr>
    </w:p>
    <w:p w14:paraId="33FE17F5" w14:textId="2CF0E097" w:rsidR="00904793" w:rsidRPr="00904793" w:rsidRDefault="00904793" w:rsidP="00904793">
      <w:pPr>
        <w:pStyle w:val="Contedodoquadro"/>
        <w:ind w:right="283"/>
        <w:jc w:val="center"/>
        <w:rPr>
          <w:rFonts w:cs="Arial"/>
          <w:sz w:val="18"/>
          <w:szCs w:val="18"/>
        </w:rPr>
      </w:pPr>
      <w:r w:rsidRPr="00904793">
        <w:rPr>
          <w:rFonts w:cs="Arial"/>
          <w:sz w:val="18"/>
          <w:szCs w:val="18"/>
        </w:rPr>
        <w:t xml:space="preserve">Camaragibe/PE, </w:t>
      </w:r>
      <w:r w:rsidR="00B327F4">
        <w:rPr>
          <w:rFonts w:cs="Arial"/>
          <w:sz w:val="18"/>
          <w:szCs w:val="18"/>
        </w:rPr>
        <w:t xml:space="preserve">28 </w:t>
      </w:r>
      <w:r w:rsidRPr="00904793">
        <w:rPr>
          <w:rFonts w:cs="Arial"/>
          <w:sz w:val="18"/>
          <w:szCs w:val="18"/>
        </w:rPr>
        <w:t xml:space="preserve">de </w:t>
      </w:r>
      <w:r w:rsidR="00B327F4">
        <w:rPr>
          <w:rFonts w:cs="Arial"/>
          <w:sz w:val="18"/>
          <w:szCs w:val="18"/>
        </w:rPr>
        <w:t>novembro</w:t>
      </w:r>
      <w:r w:rsidRPr="00904793">
        <w:rPr>
          <w:rFonts w:cs="Arial"/>
          <w:sz w:val="18"/>
          <w:szCs w:val="18"/>
        </w:rPr>
        <w:t xml:space="preserve"> de 2025.</w:t>
      </w:r>
    </w:p>
    <w:p w14:paraId="5A601B24" w14:textId="77777777" w:rsidR="00904793" w:rsidRPr="00904793" w:rsidRDefault="00904793" w:rsidP="002F5806">
      <w:pPr>
        <w:pStyle w:val="Contedodoquadro"/>
        <w:spacing w:after="0"/>
        <w:ind w:right="283"/>
        <w:rPr>
          <w:rFonts w:cs="Arial"/>
          <w:sz w:val="18"/>
          <w:szCs w:val="18"/>
        </w:rPr>
      </w:pPr>
    </w:p>
    <w:p w14:paraId="01A8583A" w14:textId="77777777" w:rsidR="0049159E" w:rsidRDefault="0049159E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686FE8F5" w14:textId="77777777" w:rsidR="00B327F4" w:rsidRDefault="00B327F4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0E042486" w14:textId="77777777" w:rsidR="00B327F4" w:rsidRDefault="00B327F4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3F62FD7F" w14:textId="77777777" w:rsidR="00B327F4" w:rsidRDefault="00B327F4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2ADAF87C" w14:textId="77777777" w:rsidR="000E0BB7" w:rsidRDefault="000E0BB7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5E1AAA90" w14:textId="77777777" w:rsidR="0049159E" w:rsidRDefault="0049159E" w:rsidP="002F5806">
      <w:pPr>
        <w:pStyle w:val="Contedodoquadro"/>
        <w:spacing w:after="0"/>
        <w:ind w:right="283"/>
        <w:rPr>
          <w:rFonts w:ascii="Bahnschrift" w:hAnsi="Bahnschrift" w:cs="Arial"/>
          <w:b/>
          <w:bCs/>
          <w:sz w:val="18"/>
          <w:szCs w:val="18"/>
        </w:rPr>
      </w:pPr>
    </w:p>
    <w:p w14:paraId="2520AAF4" w14:textId="2E0B1294" w:rsidR="0049159E" w:rsidRPr="0049159E" w:rsidRDefault="006F36B8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t>CAMYLLA C. R. MEIRELES DOS SANTOS</w:t>
      </w:r>
    </w:p>
    <w:p w14:paraId="714B26C8" w14:textId="4D08011A" w:rsidR="0049159E" w:rsidRPr="0049159E" w:rsidRDefault="00E0693F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  <w:r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t>Pregoeiro e Agente de Contratação</w:t>
      </w:r>
    </w:p>
    <w:p w14:paraId="6B1BC62F" w14:textId="77777777" w:rsidR="0049159E" w:rsidRP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38ED8E9" w14:textId="77777777" w:rsid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67A3FE5B" w14:textId="77777777" w:rsidR="006F36B8" w:rsidRDefault="006F36B8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56B280E6" w14:textId="77777777" w:rsidR="006F36B8" w:rsidRPr="0049159E" w:rsidRDefault="006F36B8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3A242269" w14:textId="209E0173" w:rsid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7343AE8E" w14:textId="77777777" w:rsidR="000E0BB7" w:rsidRPr="0049159E" w:rsidRDefault="000E0BB7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03E0A4E4" w14:textId="77777777" w:rsid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b/>
          <w:bCs/>
          <w:kern w:val="1"/>
          <w:sz w:val="18"/>
          <w:szCs w:val="18"/>
          <w:lang w:eastAsia="zh-CN" w:bidi="hi-IN"/>
        </w:rPr>
        <w:sectPr w:rsidR="0049159E" w:rsidSect="003B0EA0">
          <w:headerReference w:type="even" r:id="rId13"/>
          <w:headerReference w:type="default" r:id="rId14"/>
          <w:footerReference w:type="default" r:id="rId15"/>
          <w:headerReference w:type="first" r:id="rId16"/>
          <w:pgSz w:w="11906" w:h="16838"/>
          <w:pgMar w:top="1417" w:right="1416" w:bottom="1417" w:left="1701" w:header="454" w:footer="283" w:gutter="0"/>
          <w:pgNumType w:start="1"/>
          <w:cols w:space="720"/>
        </w:sectPr>
      </w:pPr>
    </w:p>
    <w:p w14:paraId="5C2262B8" w14:textId="77777777" w:rsid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  <w:sectPr w:rsidR="0049159E" w:rsidSect="0049159E">
          <w:type w:val="continuous"/>
          <w:pgSz w:w="11906" w:h="16838"/>
          <w:pgMar w:top="1417" w:right="566" w:bottom="1417" w:left="1701" w:header="454" w:footer="283" w:gutter="0"/>
          <w:pgNumType w:start="1"/>
          <w:cols w:num="2" w:space="2835"/>
        </w:sectPr>
      </w:pPr>
    </w:p>
    <w:p w14:paraId="02031CB6" w14:textId="77777777" w:rsid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5C495DBE" w14:textId="77777777" w:rsidR="006F36B8" w:rsidRDefault="006F36B8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1D830041" w14:textId="77777777" w:rsidR="006F36B8" w:rsidRDefault="006F36B8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E1C32F0" w14:textId="77777777" w:rsidR="00F5190E" w:rsidRPr="0049159E" w:rsidRDefault="00F5190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4C7132EE" w14:textId="77777777" w:rsidR="0049159E" w:rsidRP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p w14:paraId="2DBBB2E0" w14:textId="77777777" w:rsidR="0049159E" w:rsidRPr="0049159E" w:rsidRDefault="0049159E" w:rsidP="0049159E">
      <w:pPr>
        <w:autoSpaceDE w:val="0"/>
        <w:autoSpaceDN w:val="0"/>
        <w:adjustRightInd w:val="0"/>
        <w:jc w:val="center"/>
        <w:rPr>
          <w:rFonts w:asciiTheme="minorHAnsi" w:eastAsia="SimSun" w:hAnsiTheme="minorHAnsi" w:cs="Arial"/>
          <w:kern w:val="1"/>
          <w:sz w:val="18"/>
          <w:szCs w:val="18"/>
          <w:lang w:eastAsia="zh-CN" w:bidi="hi-IN"/>
        </w:rPr>
      </w:pPr>
    </w:p>
    <w:sectPr w:rsidR="0049159E" w:rsidRPr="0049159E" w:rsidSect="0049159E">
      <w:type w:val="continuous"/>
      <w:pgSz w:w="11906" w:h="16838"/>
      <w:pgMar w:top="1417" w:right="1416" w:bottom="1417" w:left="1701" w:header="454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3402" w14:textId="77777777" w:rsidR="00CC02BF" w:rsidRDefault="00CC02BF" w:rsidP="003B0EA0">
      <w:r>
        <w:separator/>
      </w:r>
    </w:p>
  </w:endnote>
  <w:endnote w:type="continuationSeparator" w:id="0">
    <w:p w14:paraId="495DDA51" w14:textId="77777777" w:rsidR="00CC02BF" w:rsidRDefault="00CC02BF" w:rsidP="003B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tka Banner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E1C7" w14:textId="77777777" w:rsidR="00B93CBA" w:rsidRDefault="00B93CBA">
    <w:pPr>
      <w:pBdr>
        <w:top w:val="single" w:sz="12" w:space="1" w:color="45B0E1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ptos" w:eastAsia="Aptos" w:hAnsi="Aptos" w:cs="Aptos"/>
        <w:color w:val="000000"/>
      </w:rPr>
    </w:pPr>
  </w:p>
  <w:p w14:paraId="0E088ED3" w14:textId="77777777" w:rsidR="00B93CBA" w:rsidRDefault="00B93CBA">
    <w:pPr>
      <w:tabs>
        <w:tab w:val="center" w:pos="4252"/>
        <w:tab w:val="right" w:pos="8504"/>
      </w:tabs>
      <w:jc w:val="center"/>
      <w:rPr>
        <w:rFonts w:ascii="Quattrocento Sans" w:eastAsia="Quattrocento Sans" w:hAnsi="Quattrocento Sans" w:cs="Quattrocento Sans"/>
        <w:sz w:val="16"/>
        <w:szCs w:val="16"/>
      </w:rPr>
    </w:pPr>
    <w:r>
      <w:rPr>
        <w:rFonts w:ascii="Quattrocento Sans" w:eastAsia="Quattrocento Sans" w:hAnsi="Quattrocento Sans" w:cs="Quattrocento Sans"/>
        <w:sz w:val="16"/>
        <w:szCs w:val="16"/>
      </w:rPr>
      <w:t xml:space="preserve">Av. </w:t>
    </w:r>
    <w:proofErr w:type="spellStart"/>
    <w:r>
      <w:rPr>
        <w:rFonts w:ascii="Quattrocento Sans" w:eastAsia="Quattrocento Sans" w:hAnsi="Quattrocento Sans" w:cs="Quattrocento Sans"/>
        <w:sz w:val="16"/>
        <w:szCs w:val="16"/>
      </w:rPr>
      <w:t>Belmino</w:t>
    </w:r>
    <w:proofErr w:type="spellEnd"/>
    <w:r>
      <w:rPr>
        <w:rFonts w:ascii="Quattrocento Sans" w:eastAsia="Quattrocento Sans" w:hAnsi="Quattrocento Sans" w:cs="Quattrocento Sans"/>
        <w:sz w:val="16"/>
        <w:szCs w:val="16"/>
      </w:rPr>
      <w:t xml:space="preserve"> Correa, 2340, </w:t>
    </w:r>
    <w:proofErr w:type="spellStart"/>
    <w:r>
      <w:rPr>
        <w:rFonts w:ascii="Quattrocento Sans" w:eastAsia="Quattrocento Sans" w:hAnsi="Quattrocento Sans" w:cs="Quattrocento Sans"/>
        <w:sz w:val="16"/>
        <w:szCs w:val="16"/>
      </w:rPr>
      <w:t>Timbi</w:t>
    </w:r>
    <w:proofErr w:type="spellEnd"/>
    <w:r>
      <w:rPr>
        <w:rFonts w:ascii="Quattrocento Sans" w:eastAsia="Quattrocento Sans" w:hAnsi="Quattrocento Sans" w:cs="Quattrocento Sans"/>
        <w:sz w:val="16"/>
        <w:szCs w:val="16"/>
      </w:rPr>
      <w:t xml:space="preserve"> – Camaragibe/PE – CEP: 54.768-000</w:t>
    </w:r>
  </w:p>
  <w:p w14:paraId="795BEE1F" w14:textId="77777777" w:rsidR="00B93CBA" w:rsidRDefault="00B93CBA">
    <w:pPr>
      <w:tabs>
        <w:tab w:val="center" w:pos="4252"/>
        <w:tab w:val="right" w:pos="8504"/>
      </w:tabs>
      <w:jc w:val="center"/>
      <w:rPr>
        <w:rFonts w:ascii="Quattrocento Sans" w:eastAsia="Quattrocento Sans" w:hAnsi="Quattrocento Sans" w:cs="Quattrocento Sans"/>
        <w:sz w:val="16"/>
        <w:szCs w:val="16"/>
      </w:rPr>
    </w:pPr>
    <w:r>
      <w:rPr>
        <w:rFonts w:ascii="Quattrocento Sans" w:eastAsia="Quattrocento Sans" w:hAnsi="Quattrocento Sans" w:cs="Quattrocento Sans"/>
        <w:sz w:val="16"/>
        <w:szCs w:val="16"/>
      </w:rPr>
      <w:t xml:space="preserve">Setor de Licitações e Contratos. Tel. (81) 2129-9532 – e-mail: </w:t>
    </w:r>
    <w:hyperlink r:id="rId1">
      <w:r>
        <w:rPr>
          <w:rFonts w:ascii="Quattrocento Sans" w:eastAsia="Quattrocento Sans" w:hAnsi="Quattrocento Sans" w:cs="Quattrocento Sans"/>
          <w:color w:val="000080"/>
          <w:sz w:val="16"/>
          <w:szCs w:val="16"/>
          <w:u w:val="single"/>
        </w:rPr>
        <w:t>cpl@camaragibe.pe.gov.br</w:t>
      </w:r>
    </w:hyperlink>
  </w:p>
  <w:p w14:paraId="56CB0150" w14:textId="77777777" w:rsidR="00B93CBA" w:rsidRDefault="00B93CBA">
    <w:pPr>
      <w:tabs>
        <w:tab w:val="center" w:pos="4252"/>
        <w:tab w:val="right" w:pos="8504"/>
      </w:tabs>
      <w:jc w:val="center"/>
      <w:rPr>
        <w:rFonts w:ascii="Quattrocento Sans" w:eastAsia="Quattrocento Sans" w:hAnsi="Quattrocento Sans" w:cs="Quattrocento Sans"/>
        <w:sz w:val="16"/>
        <w:szCs w:val="16"/>
      </w:rPr>
    </w:pPr>
  </w:p>
  <w:p w14:paraId="44FE4330" w14:textId="77777777" w:rsidR="00B93CBA" w:rsidRDefault="00B93C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Quattrocento Sans" w:eastAsia="Quattrocento Sans" w:hAnsi="Quattrocento Sans" w:cs="Quattrocento Sans"/>
        <w:color w:val="000000"/>
        <w:sz w:val="16"/>
        <w:szCs w:val="16"/>
      </w:rPr>
    </w:pPr>
    <w:r>
      <w:rPr>
        <w:rFonts w:ascii="Quattrocento Sans" w:eastAsia="Quattrocento Sans" w:hAnsi="Quattrocento Sans" w:cs="Quattrocento Sans"/>
        <w:color w:val="000000"/>
        <w:sz w:val="16"/>
        <w:szCs w:val="16"/>
      </w:rPr>
      <w:t xml:space="preserve">Página </w: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begin"/>
    </w:r>
    <w:r>
      <w:rPr>
        <w:rFonts w:ascii="Quattrocento Sans" w:eastAsia="Quattrocento Sans" w:hAnsi="Quattrocento Sans" w:cs="Quattrocento Sans"/>
        <w:b/>
        <w:color w:val="000000"/>
        <w:sz w:val="16"/>
        <w:szCs w:val="16"/>
      </w:rPr>
      <w:instrText>PAGE</w:instrTex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separate"/>
    </w:r>
    <w:r w:rsidR="002D2CC0">
      <w:rPr>
        <w:rFonts w:ascii="Quattrocento Sans" w:eastAsia="Quattrocento Sans" w:hAnsi="Quattrocento Sans" w:cs="Quattrocento Sans"/>
        <w:b/>
        <w:noProof/>
        <w:color w:val="000000"/>
        <w:sz w:val="16"/>
        <w:szCs w:val="16"/>
      </w:rPr>
      <w:t>1</w: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end"/>
    </w:r>
    <w:r>
      <w:rPr>
        <w:rFonts w:ascii="Quattrocento Sans" w:eastAsia="Quattrocento Sans" w:hAnsi="Quattrocento Sans" w:cs="Quattrocento Sans"/>
        <w:color w:val="000000"/>
        <w:sz w:val="16"/>
        <w:szCs w:val="16"/>
      </w:rPr>
      <w:t xml:space="preserve"> de </w: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begin"/>
    </w:r>
    <w:r>
      <w:rPr>
        <w:rFonts w:ascii="Quattrocento Sans" w:eastAsia="Quattrocento Sans" w:hAnsi="Quattrocento Sans" w:cs="Quattrocento Sans"/>
        <w:b/>
        <w:color w:val="000000"/>
        <w:sz w:val="16"/>
        <w:szCs w:val="16"/>
      </w:rPr>
      <w:instrText>NUMPAGES</w:instrTex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separate"/>
    </w:r>
    <w:r w:rsidR="002D2CC0">
      <w:rPr>
        <w:rFonts w:ascii="Quattrocento Sans" w:eastAsia="Quattrocento Sans" w:hAnsi="Quattrocento Sans" w:cs="Quattrocento Sans"/>
        <w:b/>
        <w:noProof/>
        <w:color w:val="000000"/>
        <w:sz w:val="16"/>
        <w:szCs w:val="16"/>
      </w:rPr>
      <w:t>1</w:t>
    </w:r>
    <w:r w:rsidR="00FC3B44">
      <w:rPr>
        <w:rFonts w:ascii="Quattrocento Sans" w:eastAsia="Quattrocento Sans" w:hAnsi="Quattrocento Sans" w:cs="Quattrocento Sans"/>
        <w:b/>
        <w:color w:val="000000"/>
        <w:sz w:val="16"/>
        <w:szCs w:val="16"/>
      </w:rPr>
      <w:fldChar w:fldCharType="end"/>
    </w:r>
  </w:p>
  <w:p w14:paraId="69645C35" w14:textId="77777777" w:rsidR="00B93CBA" w:rsidRDefault="00B93C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ptos" w:eastAsia="Aptos" w:hAnsi="Aptos" w:cs="Aptos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24927" w14:textId="77777777" w:rsidR="00CC02BF" w:rsidRDefault="00CC02BF" w:rsidP="003B0EA0">
      <w:r>
        <w:separator/>
      </w:r>
    </w:p>
  </w:footnote>
  <w:footnote w:type="continuationSeparator" w:id="0">
    <w:p w14:paraId="153D1CA1" w14:textId="77777777" w:rsidR="00CC02BF" w:rsidRDefault="00CC02BF" w:rsidP="003B0EA0">
      <w:r>
        <w:continuationSeparator/>
      </w:r>
    </w:p>
  </w:footnote>
  <w:footnote w:id="1">
    <w:p w14:paraId="3A8ECBF3" w14:textId="5FA84AF1" w:rsidR="004B4757" w:rsidRPr="006C130D" w:rsidRDefault="004B4757" w:rsidP="004B4757">
      <w:pPr>
        <w:pStyle w:val="Textodenotaderodap"/>
        <w:ind w:left="142" w:hanging="142"/>
        <w:rPr>
          <w:rFonts w:ascii="Arial" w:hAnsi="Arial" w:cs="Arial"/>
        </w:rPr>
      </w:pPr>
      <w:r w:rsidRPr="006C130D">
        <w:rPr>
          <w:rStyle w:val="Refdenotaderodap"/>
          <w:rFonts w:ascii="Arial" w:hAnsi="Arial" w:cs="Arial"/>
          <w:sz w:val="16"/>
          <w:szCs w:val="16"/>
        </w:rPr>
        <w:footnoteRef/>
      </w:r>
      <w:r w:rsidRPr="006C130D">
        <w:rPr>
          <w:sz w:val="16"/>
          <w:szCs w:val="16"/>
        </w:rPr>
        <w:t xml:space="preserve"> </w:t>
      </w:r>
      <w:r w:rsidRPr="006C130D">
        <w:rPr>
          <w:rFonts w:ascii="Arial" w:hAnsi="Arial" w:cs="Arial"/>
          <w:sz w:val="16"/>
          <w:szCs w:val="16"/>
        </w:rPr>
        <w:t>BRASIL. Controladoria-Geral da União. Cadastro Nacional de Empresas Inidôneas e Suspensas (CEI</w:t>
      </w:r>
      <w:r w:rsidRPr="00E64C0A">
        <w:rPr>
          <w:rFonts w:ascii="Arial" w:hAnsi="Arial" w:cs="Arial"/>
          <w:sz w:val="16"/>
          <w:szCs w:val="16"/>
        </w:rPr>
        <w:t xml:space="preserve">S). Acesso </w:t>
      </w:r>
      <w:r w:rsidRPr="006E7F8E">
        <w:rPr>
          <w:rFonts w:ascii="Arial" w:hAnsi="Arial" w:cs="Arial"/>
          <w:sz w:val="16"/>
          <w:szCs w:val="16"/>
        </w:rPr>
        <w:t xml:space="preserve">em </w:t>
      </w:r>
      <w:r w:rsidR="006E7F8E" w:rsidRPr="006E7F8E">
        <w:rPr>
          <w:rFonts w:ascii="Arial" w:hAnsi="Arial" w:cs="Arial"/>
          <w:sz w:val="16"/>
          <w:szCs w:val="16"/>
        </w:rPr>
        <w:t>23</w:t>
      </w:r>
      <w:r w:rsidRPr="006E7F8E">
        <w:rPr>
          <w:rFonts w:ascii="Arial" w:hAnsi="Arial" w:cs="Arial"/>
          <w:sz w:val="16"/>
          <w:szCs w:val="16"/>
        </w:rPr>
        <w:t xml:space="preserve"> de abril de 2025</w:t>
      </w:r>
      <w:r w:rsidRPr="00E64C0A">
        <w:rPr>
          <w:rFonts w:ascii="Arial" w:hAnsi="Arial" w:cs="Arial"/>
          <w:sz w:val="16"/>
          <w:szCs w:val="16"/>
        </w:rPr>
        <w:t>. Disponível</w:t>
      </w:r>
      <w:r w:rsidRPr="006C130D">
        <w:rPr>
          <w:rFonts w:ascii="Arial" w:hAnsi="Arial" w:cs="Arial"/>
          <w:sz w:val="16"/>
          <w:szCs w:val="16"/>
        </w:rPr>
        <w:t xml:space="preserve"> em: </w:t>
      </w:r>
      <w:hyperlink r:id="rId1" w:history="1">
        <w:r w:rsidRPr="00E64C0A">
          <w:rPr>
            <w:rStyle w:val="Hyperlink"/>
            <w:rFonts w:ascii="Arial" w:hAnsi="Arial" w:cs="Arial"/>
            <w:color w:val="0000FF"/>
            <w:sz w:val="16"/>
            <w:szCs w:val="16"/>
          </w:rPr>
          <w:t>https://portaldatransparencia.gov.br/sancoes/consulta?cadastro=1&amp;ordenarPor=nomeSancionado&amp;direcao=asc</w:t>
        </w:r>
      </w:hyperlink>
      <w:r w:rsidRPr="00E64C0A">
        <w:rPr>
          <w:rFonts w:ascii="Arial" w:hAnsi="Arial" w:cs="Arial"/>
          <w:color w:val="0000FF"/>
          <w:sz w:val="16"/>
          <w:szCs w:val="16"/>
        </w:rPr>
        <w:t xml:space="preserve">. </w:t>
      </w:r>
    </w:p>
  </w:footnote>
  <w:footnote w:id="2">
    <w:p w14:paraId="133308F7" w14:textId="6C3E4386" w:rsidR="004B4757" w:rsidRPr="006C130D" w:rsidRDefault="004B4757" w:rsidP="004B4757">
      <w:pPr>
        <w:pStyle w:val="Textodenotaderodap"/>
        <w:ind w:left="142" w:hanging="142"/>
        <w:rPr>
          <w:rFonts w:ascii="Arial" w:hAnsi="Arial" w:cs="Arial"/>
        </w:rPr>
      </w:pPr>
      <w:r w:rsidRPr="006C130D">
        <w:rPr>
          <w:rStyle w:val="Refdenotaderodap"/>
          <w:rFonts w:ascii="Arial" w:hAnsi="Arial" w:cs="Arial"/>
          <w:sz w:val="16"/>
          <w:szCs w:val="16"/>
        </w:rPr>
        <w:footnoteRef/>
      </w:r>
      <w:r w:rsidRPr="006C130D">
        <w:rPr>
          <w:rFonts w:ascii="Arial" w:hAnsi="Arial" w:cs="Arial"/>
          <w:sz w:val="16"/>
          <w:szCs w:val="16"/>
        </w:rPr>
        <w:t xml:space="preserve"> BRASIL. Controladoria-Geral da União. </w:t>
      </w:r>
      <w:r w:rsidRPr="006E08F0">
        <w:rPr>
          <w:rFonts w:ascii="Arial" w:hAnsi="Arial" w:cs="Arial"/>
          <w:sz w:val="16"/>
          <w:szCs w:val="16"/>
        </w:rPr>
        <w:t>Cadastro Nacional de Empresas Punidas (CNEP</w:t>
      </w:r>
      <w:r w:rsidRPr="00E64C0A">
        <w:rPr>
          <w:rFonts w:ascii="Arial" w:hAnsi="Arial" w:cs="Arial"/>
          <w:sz w:val="16"/>
          <w:szCs w:val="16"/>
        </w:rPr>
        <w:t xml:space="preserve">). Acesso </w:t>
      </w:r>
      <w:r w:rsidRPr="006E7F8E">
        <w:rPr>
          <w:rFonts w:ascii="Arial" w:hAnsi="Arial" w:cs="Arial"/>
          <w:sz w:val="16"/>
          <w:szCs w:val="16"/>
        </w:rPr>
        <w:t xml:space="preserve">em </w:t>
      </w:r>
      <w:r w:rsidR="006E7F8E" w:rsidRPr="006E7F8E">
        <w:rPr>
          <w:rFonts w:ascii="Arial" w:hAnsi="Arial" w:cs="Arial"/>
          <w:sz w:val="16"/>
          <w:szCs w:val="16"/>
        </w:rPr>
        <w:t>23</w:t>
      </w:r>
      <w:r w:rsidRPr="006E7F8E">
        <w:rPr>
          <w:rFonts w:ascii="Arial" w:hAnsi="Arial" w:cs="Arial"/>
          <w:sz w:val="16"/>
          <w:szCs w:val="16"/>
        </w:rPr>
        <w:t xml:space="preserve"> de abril de 2025. D</w:t>
      </w:r>
      <w:r w:rsidRPr="00E64C0A">
        <w:rPr>
          <w:rFonts w:ascii="Arial" w:hAnsi="Arial" w:cs="Arial"/>
          <w:sz w:val="16"/>
          <w:szCs w:val="16"/>
        </w:rPr>
        <w:t>isponível</w:t>
      </w:r>
      <w:r w:rsidRPr="006C130D">
        <w:rPr>
          <w:rFonts w:ascii="Arial" w:hAnsi="Arial" w:cs="Arial"/>
          <w:sz w:val="16"/>
          <w:szCs w:val="16"/>
        </w:rPr>
        <w:t xml:space="preserve"> em: </w:t>
      </w:r>
      <w:hyperlink r:id="rId2" w:tgtFrame="_new" w:history="1">
        <w:r w:rsidRPr="006C130D">
          <w:rPr>
            <w:rStyle w:val="Hyperlink"/>
            <w:rFonts w:ascii="Arial" w:hAnsi="Arial" w:cs="Arial"/>
            <w:color w:val="0000FF"/>
            <w:sz w:val="16"/>
            <w:szCs w:val="16"/>
          </w:rPr>
          <w:t>https://portaldatransparencia.gov.br/sancoes/consulta?cadastro=2&amp;ordenarPor=nomeSancionado&amp;direcao=asc</w:t>
        </w:r>
      </w:hyperlink>
      <w:r w:rsidRPr="006C130D">
        <w:rPr>
          <w:rFonts w:ascii="Arial" w:hAnsi="Arial" w:cs="Arial"/>
          <w:color w:val="0000FF"/>
          <w:sz w:val="16"/>
          <w:szCs w:val="16"/>
        </w:rPr>
        <w:t>.</w:t>
      </w:r>
    </w:p>
  </w:footnote>
  <w:footnote w:id="3">
    <w:p w14:paraId="27EB9D7C" w14:textId="385AA5E2" w:rsidR="004B4757" w:rsidRPr="004C49F1" w:rsidRDefault="004B4757" w:rsidP="004B4757">
      <w:pPr>
        <w:pStyle w:val="Textodenotaderodap"/>
        <w:ind w:left="142" w:hanging="142"/>
        <w:rPr>
          <w:rFonts w:ascii="Arial" w:hAnsi="Arial" w:cs="Arial"/>
        </w:rPr>
      </w:pPr>
      <w:r w:rsidRPr="004C49F1">
        <w:rPr>
          <w:rStyle w:val="Refdenotaderodap"/>
          <w:rFonts w:ascii="Arial" w:hAnsi="Arial" w:cs="Arial"/>
          <w:sz w:val="16"/>
          <w:szCs w:val="16"/>
        </w:rPr>
        <w:footnoteRef/>
      </w:r>
      <w:r w:rsidRPr="004C49F1">
        <w:rPr>
          <w:rFonts w:ascii="Arial" w:hAnsi="Arial" w:cs="Arial"/>
          <w:sz w:val="16"/>
          <w:szCs w:val="16"/>
        </w:rPr>
        <w:t xml:space="preserve"> BRASIL. Lei nº 8.429, de 2 de junho de 1992. </w:t>
      </w:r>
      <w:r w:rsidRPr="006E7F8E">
        <w:rPr>
          <w:rFonts w:ascii="Arial" w:hAnsi="Arial" w:cs="Arial"/>
          <w:sz w:val="16"/>
          <w:szCs w:val="16"/>
        </w:rPr>
        <w:t xml:space="preserve">Acesso em </w:t>
      </w:r>
      <w:r w:rsidR="006E7F8E" w:rsidRPr="006E7F8E">
        <w:rPr>
          <w:rFonts w:ascii="Arial" w:hAnsi="Arial" w:cs="Arial"/>
          <w:sz w:val="16"/>
          <w:szCs w:val="16"/>
        </w:rPr>
        <w:t>23</w:t>
      </w:r>
      <w:r w:rsidRPr="006E7F8E">
        <w:rPr>
          <w:rFonts w:ascii="Arial" w:hAnsi="Arial" w:cs="Arial"/>
          <w:sz w:val="16"/>
          <w:szCs w:val="16"/>
        </w:rPr>
        <w:t xml:space="preserve"> de abril de 2025. Disponível</w:t>
      </w:r>
      <w:r w:rsidRPr="004C49F1">
        <w:rPr>
          <w:rFonts w:ascii="Arial" w:hAnsi="Arial" w:cs="Arial"/>
          <w:sz w:val="16"/>
          <w:szCs w:val="16"/>
        </w:rPr>
        <w:t xml:space="preserve"> em: </w:t>
      </w:r>
      <w:hyperlink r:id="rId3" w:tgtFrame="_new" w:history="1">
        <w:r w:rsidRPr="004C49F1">
          <w:rPr>
            <w:rStyle w:val="Hyperlink"/>
            <w:rFonts w:ascii="Arial" w:hAnsi="Arial" w:cs="Arial"/>
            <w:color w:val="0000FF"/>
            <w:sz w:val="16"/>
            <w:szCs w:val="16"/>
          </w:rPr>
          <w:t>https://www.planalto.gov.br/ccivil_03/leis/l8429.htm</w:t>
        </w:r>
      </w:hyperlink>
      <w:r w:rsidRPr="004C49F1">
        <w:rPr>
          <w:rFonts w:ascii="Arial" w:hAnsi="Arial" w:cs="Arial"/>
          <w:sz w:val="16"/>
          <w:szCs w:val="16"/>
        </w:rPr>
        <w:t xml:space="preserve">. </w:t>
      </w:r>
    </w:p>
  </w:footnote>
  <w:footnote w:id="4">
    <w:p w14:paraId="29C894C3" w14:textId="0BFD7CE1" w:rsidR="001D5FAB" w:rsidRDefault="001D5FAB" w:rsidP="00B75BF7">
      <w:pPr>
        <w:pStyle w:val="Textodenotaderodap"/>
        <w:ind w:left="142" w:hanging="142"/>
      </w:pPr>
      <w:r>
        <w:rPr>
          <w:rStyle w:val="Refdenotaderodap"/>
        </w:rPr>
        <w:footnoteRef/>
      </w:r>
      <w:r>
        <w:t xml:space="preserve"> </w:t>
      </w:r>
      <w:r w:rsidRPr="004C49F1">
        <w:rPr>
          <w:rFonts w:ascii="Arial" w:hAnsi="Arial" w:cs="Arial"/>
          <w:sz w:val="16"/>
          <w:szCs w:val="16"/>
        </w:rPr>
        <w:t xml:space="preserve">BRASIL. Lei nº </w:t>
      </w:r>
      <w:r>
        <w:rPr>
          <w:rFonts w:ascii="Arial" w:hAnsi="Arial" w:cs="Arial"/>
          <w:sz w:val="16"/>
          <w:szCs w:val="16"/>
        </w:rPr>
        <w:t>14.133</w:t>
      </w:r>
      <w:r w:rsidRPr="004C49F1">
        <w:rPr>
          <w:rFonts w:ascii="Arial" w:hAnsi="Arial" w:cs="Arial"/>
          <w:sz w:val="16"/>
          <w:szCs w:val="16"/>
        </w:rPr>
        <w:t xml:space="preserve">, de </w:t>
      </w:r>
      <w:r>
        <w:rPr>
          <w:rFonts w:ascii="Arial" w:hAnsi="Arial" w:cs="Arial"/>
          <w:sz w:val="16"/>
          <w:szCs w:val="16"/>
        </w:rPr>
        <w:t>1</w:t>
      </w:r>
      <w:r w:rsidRPr="004C49F1">
        <w:rPr>
          <w:rFonts w:ascii="Arial" w:hAnsi="Arial" w:cs="Arial"/>
          <w:sz w:val="16"/>
          <w:szCs w:val="16"/>
        </w:rPr>
        <w:t xml:space="preserve"> de </w:t>
      </w:r>
      <w:r>
        <w:rPr>
          <w:rFonts w:ascii="Arial" w:hAnsi="Arial" w:cs="Arial"/>
          <w:sz w:val="16"/>
          <w:szCs w:val="16"/>
        </w:rPr>
        <w:t>abril</w:t>
      </w:r>
      <w:r w:rsidRPr="004C49F1">
        <w:rPr>
          <w:rFonts w:ascii="Arial" w:hAnsi="Arial" w:cs="Arial"/>
          <w:sz w:val="16"/>
          <w:szCs w:val="16"/>
        </w:rPr>
        <w:t xml:space="preserve"> de </w:t>
      </w:r>
      <w:r>
        <w:rPr>
          <w:rFonts w:ascii="Arial" w:hAnsi="Arial" w:cs="Arial"/>
          <w:sz w:val="16"/>
          <w:szCs w:val="16"/>
        </w:rPr>
        <w:t>2021</w:t>
      </w:r>
      <w:r w:rsidRPr="004C49F1">
        <w:rPr>
          <w:rFonts w:ascii="Arial" w:hAnsi="Arial" w:cs="Arial"/>
          <w:sz w:val="16"/>
          <w:szCs w:val="16"/>
        </w:rPr>
        <w:t xml:space="preserve">. </w:t>
      </w:r>
      <w:r w:rsidRPr="00E0693F">
        <w:rPr>
          <w:rFonts w:ascii="Arial" w:hAnsi="Arial" w:cs="Arial"/>
          <w:sz w:val="16"/>
          <w:szCs w:val="16"/>
        </w:rPr>
        <w:t xml:space="preserve">Acesso em </w:t>
      </w:r>
      <w:r w:rsidR="00E0693F" w:rsidRPr="00E0693F">
        <w:rPr>
          <w:rFonts w:ascii="Arial" w:hAnsi="Arial" w:cs="Arial"/>
          <w:sz w:val="16"/>
          <w:szCs w:val="16"/>
        </w:rPr>
        <w:t>17</w:t>
      </w:r>
      <w:r w:rsidRPr="00E0693F">
        <w:rPr>
          <w:rFonts w:ascii="Arial" w:hAnsi="Arial" w:cs="Arial"/>
          <w:sz w:val="16"/>
          <w:szCs w:val="16"/>
        </w:rPr>
        <w:t xml:space="preserve"> de abril de 2025.</w:t>
      </w:r>
      <w:r>
        <w:rPr>
          <w:rFonts w:ascii="Arial" w:hAnsi="Arial" w:cs="Arial"/>
          <w:sz w:val="16"/>
          <w:szCs w:val="16"/>
        </w:rPr>
        <w:t xml:space="preserve"> </w:t>
      </w:r>
      <w:r w:rsidRPr="004C49F1">
        <w:rPr>
          <w:rFonts w:ascii="Arial" w:hAnsi="Arial" w:cs="Arial"/>
          <w:sz w:val="16"/>
          <w:szCs w:val="16"/>
        </w:rPr>
        <w:t xml:space="preserve">Disponível em: </w:t>
      </w:r>
      <w:r w:rsidRPr="001D5FAB">
        <w:rPr>
          <w:rFonts w:ascii="Arial" w:hAnsi="Arial" w:cs="Arial"/>
          <w:color w:val="0000FF"/>
          <w:sz w:val="16"/>
          <w:szCs w:val="16"/>
        </w:rPr>
        <w:t>https://www.planalto.gov.br/ccivil_03/_ato2019-2022/2021/lei/l14133.htm</w:t>
      </w:r>
      <w:r w:rsidRPr="004C49F1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84BF4" w14:textId="11BFF451" w:rsidR="00F16F04" w:rsidRDefault="00CF33A4">
    <w:pPr>
      <w:pStyle w:val="Cabealho"/>
    </w:pPr>
    <w:r>
      <w:rPr>
        <w:noProof/>
      </w:rPr>
      <w:pict w14:anchorId="0C0C8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185297" o:spid="_x0000_s1053" type="#_x0000_t75" style="position:absolute;margin-left:0;margin-top:0;width:438.5pt;height:436.25pt;z-index:-251657216;mso-position-horizontal:center;mso-position-horizontal-relative:margin;mso-position-vertical:center;mso-position-vertical-relative:margin" o:allowincell="f">
          <v:imagedata r:id="rId1" o:title="CAMARAGIBE - BRANC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2"/>
      <w:tblW w:w="9781" w:type="dxa"/>
      <w:tblInd w:w="-567" w:type="dxa"/>
      <w:tblLayout w:type="fixed"/>
      <w:tblLook w:val="0000" w:firstRow="0" w:lastRow="0" w:firstColumn="0" w:lastColumn="0" w:noHBand="0" w:noVBand="0"/>
    </w:tblPr>
    <w:tblGrid>
      <w:gridCol w:w="1844"/>
      <w:gridCol w:w="7937"/>
    </w:tblGrid>
    <w:tr w:rsidR="00B93CBA" w14:paraId="2E652E37" w14:textId="77777777">
      <w:trPr>
        <w:cantSplit/>
        <w:trHeight w:val="1566"/>
        <w:tblHeader/>
      </w:trPr>
      <w:tc>
        <w:tcPr>
          <w:tcW w:w="1844" w:type="dxa"/>
        </w:tcPr>
        <w:p w14:paraId="2F5931D6" w14:textId="77777777" w:rsidR="00B93CBA" w:rsidRDefault="00B93CBA">
          <w:pPr>
            <w:tabs>
              <w:tab w:val="center" w:pos="4419"/>
              <w:tab w:val="right" w:pos="8838"/>
            </w:tabs>
            <w:ind w:right="-109" w:hanging="2"/>
            <w:rPr>
              <w:sz w:val="30"/>
              <w:szCs w:val="30"/>
            </w:rPr>
          </w:pPr>
          <w:bookmarkStart w:id="1" w:name="_heading=h.gjdgxs" w:colFirst="0" w:colLast="0"/>
          <w:bookmarkEnd w:id="1"/>
          <w:r>
            <w:rPr>
              <w:noProof/>
            </w:rPr>
            <w:drawing>
              <wp:inline distT="0" distB="0" distL="0" distR="0" wp14:anchorId="1B4A3E91" wp14:editId="2AEEACDB">
                <wp:extent cx="1116106" cy="1017494"/>
                <wp:effectExtent l="0" t="0" r="8255" b="0"/>
                <wp:docPr id="1616397980" name="image2.png" descr="Logotipo, Ícone&#10;&#10;Descrição gerad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tipo, Ícone&#10;&#10;Descrição gerada automaticament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2997" cy="103289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7" w:type="dxa"/>
          <w:vAlign w:val="center"/>
        </w:tcPr>
        <w:p w14:paraId="0BD99AEA" w14:textId="77777777" w:rsidR="00B93CBA" w:rsidRDefault="00B93CBA">
          <w:pPr>
            <w:ind w:hanging="2"/>
            <w:rPr>
              <w:rFonts w:ascii="Sitka Banner" w:eastAsia="Sitka Banner" w:hAnsi="Sitka Banner" w:cs="Sitka Banner"/>
              <w:b/>
            </w:rPr>
          </w:pPr>
          <w:r>
            <w:rPr>
              <w:rFonts w:ascii="Sitka Banner" w:eastAsia="Sitka Banner" w:hAnsi="Sitka Banner" w:cs="Sitka Banner"/>
              <w:b/>
            </w:rPr>
            <w:t xml:space="preserve">                                       </w:t>
          </w:r>
          <w:r>
            <w:rPr>
              <w:rFonts w:ascii="Sitka Banner" w:eastAsia="Sitka Banner" w:hAnsi="Sitka Banner" w:cs="Sitka Banner"/>
              <w:b/>
              <w:noProof/>
            </w:rPr>
            <w:drawing>
              <wp:inline distT="0" distB="0" distL="0" distR="0" wp14:anchorId="125DE951" wp14:editId="3244AE12">
                <wp:extent cx="1465730" cy="457200"/>
                <wp:effectExtent l="0" t="0" r="1270" b="0"/>
                <wp:docPr id="266374845" name="image1.png" descr="Texto&#10;&#10;Descrição gerada automaticamente com confiança baix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Texto&#10;&#10;Descrição gerada automaticamente com confiança baixa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5485" cy="50703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618B104" w14:textId="77777777" w:rsidR="00B93CBA" w:rsidRPr="005268C7" w:rsidRDefault="00B93CBA">
          <w:pPr>
            <w:ind w:hanging="2"/>
            <w:rPr>
              <w:rFonts w:ascii="Aptos" w:eastAsia="Aptos" w:hAnsi="Aptos" w:cs="Aptos"/>
              <w:b/>
              <w:sz w:val="32"/>
              <w:szCs w:val="32"/>
            </w:rPr>
          </w:pPr>
          <w:r w:rsidRPr="005268C7">
            <w:rPr>
              <w:rFonts w:ascii="Aptos" w:eastAsia="Aptos" w:hAnsi="Aptos" w:cs="Aptos"/>
              <w:b/>
              <w:sz w:val="32"/>
              <w:szCs w:val="32"/>
            </w:rPr>
            <w:t>Setor de Licitações e Contratos Administrativos</w:t>
          </w:r>
        </w:p>
        <w:p w14:paraId="6C4BAE28" w14:textId="77777777" w:rsidR="00B93CBA" w:rsidRDefault="00B93CBA">
          <w:pPr>
            <w:rPr>
              <w:rFonts w:ascii="Quattrocento Sans" w:eastAsia="Quattrocento Sans" w:hAnsi="Quattrocento Sans" w:cs="Quattrocento Sans"/>
              <w:sz w:val="20"/>
              <w:szCs w:val="20"/>
            </w:rPr>
          </w:pPr>
        </w:p>
      </w:tc>
    </w:tr>
  </w:tbl>
  <w:p w14:paraId="7AAACD38" w14:textId="56E1F56F" w:rsidR="00B93CBA" w:rsidRDefault="00CF33A4">
    <w:pPr>
      <w:pBdr>
        <w:top w:val="single" w:sz="12" w:space="1" w:color="45B0E1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ptos" w:eastAsia="Aptos" w:hAnsi="Aptos" w:cs="Aptos"/>
        <w:b/>
        <w:color w:val="4C94D8"/>
      </w:rPr>
    </w:pPr>
    <w:r>
      <w:rPr>
        <w:rFonts w:ascii="Aptos" w:eastAsia="Aptos" w:hAnsi="Aptos" w:cs="Aptos"/>
        <w:b/>
        <w:noProof/>
        <w:color w:val="4C94D8"/>
      </w:rPr>
      <w:pict w14:anchorId="359178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185298" o:spid="_x0000_s1054" type="#_x0000_t75" style="position:absolute;margin-left:0;margin-top:0;width:438.5pt;height:436.25pt;z-index:-251656192;mso-position-horizontal:center;mso-position-horizontal-relative:margin;mso-position-vertical:center;mso-position-vertical-relative:margin" o:allowincell="f">
          <v:imagedata r:id="rId3" o:title="CAMARAGIBE - BRANC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C5BB4" w14:textId="07702E7B" w:rsidR="00F16F04" w:rsidRDefault="00CF33A4">
    <w:pPr>
      <w:pStyle w:val="Cabealho"/>
    </w:pPr>
    <w:r>
      <w:rPr>
        <w:noProof/>
      </w:rPr>
      <w:pict w14:anchorId="75B3E7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6185296" o:spid="_x0000_s1052" type="#_x0000_t75" style="position:absolute;margin-left:0;margin-top:0;width:438.5pt;height:436.25pt;z-index:-251658240;mso-position-horizontal:center;mso-position-horizontal-relative:margin;mso-position-vertical:center;mso-position-vertical-relative:margin" o:allowincell="f">
          <v:imagedata r:id="rId1" o:title="CAMARAGIBE - BRANC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92B84"/>
    <w:multiLevelType w:val="multilevel"/>
    <w:tmpl w:val="CF092B84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 w15:restartNumberingAfterBreak="0">
    <w:nsid w:val="11A40432"/>
    <w:multiLevelType w:val="multilevel"/>
    <w:tmpl w:val="254C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CA2352"/>
    <w:multiLevelType w:val="hybridMultilevel"/>
    <w:tmpl w:val="1F7EA6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85697"/>
    <w:multiLevelType w:val="multilevel"/>
    <w:tmpl w:val="7E9C9BEE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C7D093E"/>
    <w:multiLevelType w:val="hybridMultilevel"/>
    <w:tmpl w:val="7D14ED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851064">
    <w:abstractNumId w:val="0"/>
  </w:num>
  <w:num w:numId="2" w16cid:durableId="1605570877">
    <w:abstractNumId w:val="4"/>
  </w:num>
  <w:num w:numId="3" w16cid:durableId="1010529894">
    <w:abstractNumId w:val="3"/>
  </w:num>
  <w:num w:numId="4" w16cid:durableId="1642690284">
    <w:abstractNumId w:val="2"/>
  </w:num>
  <w:num w:numId="5" w16cid:durableId="266622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A0"/>
    <w:rsid w:val="000079CB"/>
    <w:rsid w:val="00010F12"/>
    <w:rsid w:val="000156A2"/>
    <w:rsid w:val="0002046F"/>
    <w:rsid w:val="000248C0"/>
    <w:rsid w:val="000516FB"/>
    <w:rsid w:val="000537F0"/>
    <w:rsid w:val="0007535D"/>
    <w:rsid w:val="000773A9"/>
    <w:rsid w:val="00081750"/>
    <w:rsid w:val="00081E9A"/>
    <w:rsid w:val="000830E9"/>
    <w:rsid w:val="00084BF2"/>
    <w:rsid w:val="000926A3"/>
    <w:rsid w:val="000943FC"/>
    <w:rsid w:val="000A3A87"/>
    <w:rsid w:val="000B635F"/>
    <w:rsid w:val="000C5158"/>
    <w:rsid w:val="000D721C"/>
    <w:rsid w:val="000E0BB7"/>
    <w:rsid w:val="000F561A"/>
    <w:rsid w:val="001024B0"/>
    <w:rsid w:val="00104B28"/>
    <w:rsid w:val="00105850"/>
    <w:rsid w:val="0010756F"/>
    <w:rsid w:val="0011231A"/>
    <w:rsid w:val="00113C63"/>
    <w:rsid w:val="001224EF"/>
    <w:rsid w:val="001346E5"/>
    <w:rsid w:val="001371A0"/>
    <w:rsid w:val="00144390"/>
    <w:rsid w:val="00150D0E"/>
    <w:rsid w:val="00153A94"/>
    <w:rsid w:val="0016106A"/>
    <w:rsid w:val="001774F7"/>
    <w:rsid w:val="00185871"/>
    <w:rsid w:val="00187328"/>
    <w:rsid w:val="0019410B"/>
    <w:rsid w:val="001A3970"/>
    <w:rsid w:val="001C6A37"/>
    <w:rsid w:val="001C738D"/>
    <w:rsid w:val="001D35D1"/>
    <w:rsid w:val="001D5A5F"/>
    <w:rsid w:val="001D5FAB"/>
    <w:rsid w:val="001E01F1"/>
    <w:rsid w:val="001E2C4D"/>
    <w:rsid w:val="00204EAE"/>
    <w:rsid w:val="00212A0E"/>
    <w:rsid w:val="002213B4"/>
    <w:rsid w:val="00222885"/>
    <w:rsid w:val="00233185"/>
    <w:rsid w:val="002752B0"/>
    <w:rsid w:val="002842C2"/>
    <w:rsid w:val="002922D4"/>
    <w:rsid w:val="002A36EE"/>
    <w:rsid w:val="002B2284"/>
    <w:rsid w:val="002B598A"/>
    <w:rsid w:val="002B6282"/>
    <w:rsid w:val="002B712B"/>
    <w:rsid w:val="002B72B2"/>
    <w:rsid w:val="002C1EE6"/>
    <w:rsid w:val="002D21A1"/>
    <w:rsid w:val="002D2CC0"/>
    <w:rsid w:val="002F5806"/>
    <w:rsid w:val="00323E1B"/>
    <w:rsid w:val="003303BE"/>
    <w:rsid w:val="00334EB3"/>
    <w:rsid w:val="0033768B"/>
    <w:rsid w:val="00341BDD"/>
    <w:rsid w:val="00342A29"/>
    <w:rsid w:val="0034688A"/>
    <w:rsid w:val="00353523"/>
    <w:rsid w:val="00371120"/>
    <w:rsid w:val="00395B9B"/>
    <w:rsid w:val="003A23F3"/>
    <w:rsid w:val="003A6AB5"/>
    <w:rsid w:val="003B0EA0"/>
    <w:rsid w:val="003B1B08"/>
    <w:rsid w:val="003B315A"/>
    <w:rsid w:val="003C51FB"/>
    <w:rsid w:val="003C743B"/>
    <w:rsid w:val="003E5704"/>
    <w:rsid w:val="003E5AF2"/>
    <w:rsid w:val="004270F9"/>
    <w:rsid w:val="00443225"/>
    <w:rsid w:val="00444E77"/>
    <w:rsid w:val="00455ED5"/>
    <w:rsid w:val="00466D29"/>
    <w:rsid w:val="00467889"/>
    <w:rsid w:val="00484523"/>
    <w:rsid w:val="0049159E"/>
    <w:rsid w:val="004A474F"/>
    <w:rsid w:val="004B31DA"/>
    <w:rsid w:val="004B4757"/>
    <w:rsid w:val="004C2D7E"/>
    <w:rsid w:val="004C3B11"/>
    <w:rsid w:val="004C49F1"/>
    <w:rsid w:val="00507083"/>
    <w:rsid w:val="00512EBF"/>
    <w:rsid w:val="00516D9F"/>
    <w:rsid w:val="005268C7"/>
    <w:rsid w:val="005355E3"/>
    <w:rsid w:val="00543192"/>
    <w:rsid w:val="00544606"/>
    <w:rsid w:val="0056122B"/>
    <w:rsid w:val="00561DB5"/>
    <w:rsid w:val="005670A8"/>
    <w:rsid w:val="005672F9"/>
    <w:rsid w:val="0057769C"/>
    <w:rsid w:val="00577DB7"/>
    <w:rsid w:val="00580A20"/>
    <w:rsid w:val="005A5B64"/>
    <w:rsid w:val="005C6510"/>
    <w:rsid w:val="005D14F7"/>
    <w:rsid w:val="005E4AF2"/>
    <w:rsid w:val="005F7176"/>
    <w:rsid w:val="00603E0D"/>
    <w:rsid w:val="00605DED"/>
    <w:rsid w:val="006213F6"/>
    <w:rsid w:val="00624BC1"/>
    <w:rsid w:val="00627C8A"/>
    <w:rsid w:val="00635CBB"/>
    <w:rsid w:val="00636714"/>
    <w:rsid w:val="00682A23"/>
    <w:rsid w:val="00694ADA"/>
    <w:rsid w:val="006957F8"/>
    <w:rsid w:val="006A1AC1"/>
    <w:rsid w:val="006A5C9C"/>
    <w:rsid w:val="006A72B0"/>
    <w:rsid w:val="006A7451"/>
    <w:rsid w:val="006A7C95"/>
    <w:rsid w:val="006B4799"/>
    <w:rsid w:val="006B47D9"/>
    <w:rsid w:val="006C130D"/>
    <w:rsid w:val="006C77A8"/>
    <w:rsid w:val="006D0879"/>
    <w:rsid w:val="006E045E"/>
    <w:rsid w:val="006E08F0"/>
    <w:rsid w:val="006E617E"/>
    <w:rsid w:val="006E69A3"/>
    <w:rsid w:val="006E7F8E"/>
    <w:rsid w:val="006F36B8"/>
    <w:rsid w:val="006F36C0"/>
    <w:rsid w:val="006F676B"/>
    <w:rsid w:val="007025F8"/>
    <w:rsid w:val="00712784"/>
    <w:rsid w:val="00714F45"/>
    <w:rsid w:val="0072777B"/>
    <w:rsid w:val="00731BF5"/>
    <w:rsid w:val="00751C0A"/>
    <w:rsid w:val="00754FC6"/>
    <w:rsid w:val="007564E1"/>
    <w:rsid w:val="007665AA"/>
    <w:rsid w:val="007751C0"/>
    <w:rsid w:val="0078380C"/>
    <w:rsid w:val="00791136"/>
    <w:rsid w:val="00794858"/>
    <w:rsid w:val="0079748D"/>
    <w:rsid w:val="007B6FDF"/>
    <w:rsid w:val="007B7D98"/>
    <w:rsid w:val="007C31A6"/>
    <w:rsid w:val="007C3FEB"/>
    <w:rsid w:val="007D6625"/>
    <w:rsid w:val="007D6B09"/>
    <w:rsid w:val="007E5B02"/>
    <w:rsid w:val="007F14F4"/>
    <w:rsid w:val="00803B87"/>
    <w:rsid w:val="008059E5"/>
    <w:rsid w:val="00815A56"/>
    <w:rsid w:val="00815BA0"/>
    <w:rsid w:val="00817E3E"/>
    <w:rsid w:val="00833133"/>
    <w:rsid w:val="00835AF4"/>
    <w:rsid w:val="00835E4D"/>
    <w:rsid w:val="00836AE6"/>
    <w:rsid w:val="00837100"/>
    <w:rsid w:val="00842469"/>
    <w:rsid w:val="00842F1F"/>
    <w:rsid w:val="0084586A"/>
    <w:rsid w:val="00860AC0"/>
    <w:rsid w:val="00867572"/>
    <w:rsid w:val="00867645"/>
    <w:rsid w:val="0087080A"/>
    <w:rsid w:val="00880FD1"/>
    <w:rsid w:val="00894632"/>
    <w:rsid w:val="008B110F"/>
    <w:rsid w:val="008B50D3"/>
    <w:rsid w:val="008C3FA8"/>
    <w:rsid w:val="008C6D3F"/>
    <w:rsid w:val="008E03E9"/>
    <w:rsid w:val="008E4D25"/>
    <w:rsid w:val="008F6D90"/>
    <w:rsid w:val="00904793"/>
    <w:rsid w:val="0091078C"/>
    <w:rsid w:val="00916FB1"/>
    <w:rsid w:val="009171FB"/>
    <w:rsid w:val="00926531"/>
    <w:rsid w:val="00937370"/>
    <w:rsid w:val="009412A8"/>
    <w:rsid w:val="0094348B"/>
    <w:rsid w:val="00955583"/>
    <w:rsid w:val="009630D1"/>
    <w:rsid w:val="00977833"/>
    <w:rsid w:val="00981778"/>
    <w:rsid w:val="00981D8A"/>
    <w:rsid w:val="00987E9A"/>
    <w:rsid w:val="00991657"/>
    <w:rsid w:val="00993393"/>
    <w:rsid w:val="0099663D"/>
    <w:rsid w:val="009A543E"/>
    <w:rsid w:val="009B5B01"/>
    <w:rsid w:val="009B74B3"/>
    <w:rsid w:val="009E6075"/>
    <w:rsid w:val="009E63E8"/>
    <w:rsid w:val="00A02FA7"/>
    <w:rsid w:val="00A1354B"/>
    <w:rsid w:val="00A20889"/>
    <w:rsid w:val="00A253F2"/>
    <w:rsid w:val="00A2787B"/>
    <w:rsid w:val="00A337B1"/>
    <w:rsid w:val="00A35744"/>
    <w:rsid w:val="00A36829"/>
    <w:rsid w:val="00A45BFF"/>
    <w:rsid w:val="00A638D3"/>
    <w:rsid w:val="00A64F90"/>
    <w:rsid w:val="00A73061"/>
    <w:rsid w:val="00A74BBA"/>
    <w:rsid w:val="00A8082C"/>
    <w:rsid w:val="00AA5F15"/>
    <w:rsid w:val="00AB0F81"/>
    <w:rsid w:val="00AB3295"/>
    <w:rsid w:val="00AB694C"/>
    <w:rsid w:val="00AC7B03"/>
    <w:rsid w:val="00B04EA3"/>
    <w:rsid w:val="00B11A73"/>
    <w:rsid w:val="00B146C4"/>
    <w:rsid w:val="00B238FD"/>
    <w:rsid w:val="00B249A6"/>
    <w:rsid w:val="00B26376"/>
    <w:rsid w:val="00B327F4"/>
    <w:rsid w:val="00B35648"/>
    <w:rsid w:val="00B35ACE"/>
    <w:rsid w:val="00B50990"/>
    <w:rsid w:val="00B70FD3"/>
    <w:rsid w:val="00B7129C"/>
    <w:rsid w:val="00B75BF7"/>
    <w:rsid w:val="00B93CBA"/>
    <w:rsid w:val="00BA01F1"/>
    <w:rsid w:val="00BA022B"/>
    <w:rsid w:val="00BA1EB6"/>
    <w:rsid w:val="00BA2AE4"/>
    <w:rsid w:val="00BB1231"/>
    <w:rsid w:val="00BB4CB6"/>
    <w:rsid w:val="00BD1853"/>
    <w:rsid w:val="00BD5B66"/>
    <w:rsid w:val="00BE3E25"/>
    <w:rsid w:val="00BE49C0"/>
    <w:rsid w:val="00BF4995"/>
    <w:rsid w:val="00BF695C"/>
    <w:rsid w:val="00C01C22"/>
    <w:rsid w:val="00C07939"/>
    <w:rsid w:val="00C141F5"/>
    <w:rsid w:val="00C31E8F"/>
    <w:rsid w:val="00C44775"/>
    <w:rsid w:val="00C510A9"/>
    <w:rsid w:val="00C52619"/>
    <w:rsid w:val="00C61060"/>
    <w:rsid w:val="00C7071A"/>
    <w:rsid w:val="00C74554"/>
    <w:rsid w:val="00C750E5"/>
    <w:rsid w:val="00C81D56"/>
    <w:rsid w:val="00C961C1"/>
    <w:rsid w:val="00CC02BF"/>
    <w:rsid w:val="00CD597A"/>
    <w:rsid w:val="00CD6D63"/>
    <w:rsid w:val="00CE19D0"/>
    <w:rsid w:val="00CE39BD"/>
    <w:rsid w:val="00CE698E"/>
    <w:rsid w:val="00CF7674"/>
    <w:rsid w:val="00D005A3"/>
    <w:rsid w:val="00D03A7F"/>
    <w:rsid w:val="00D03C1F"/>
    <w:rsid w:val="00D13069"/>
    <w:rsid w:val="00D20157"/>
    <w:rsid w:val="00D21856"/>
    <w:rsid w:val="00D259F0"/>
    <w:rsid w:val="00D275D4"/>
    <w:rsid w:val="00D36DC3"/>
    <w:rsid w:val="00D370BE"/>
    <w:rsid w:val="00D45D97"/>
    <w:rsid w:val="00D525A8"/>
    <w:rsid w:val="00D636D9"/>
    <w:rsid w:val="00D73144"/>
    <w:rsid w:val="00D77C1D"/>
    <w:rsid w:val="00D967FE"/>
    <w:rsid w:val="00DA19EF"/>
    <w:rsid w:val="00DC0BD0"/>
    <w:rsid w:val="00DC1627"/>
    <w:rsid w:val="00DD24B6"/>
    <w:rsid w:val="00DE062A"/>
    <w:rsid w:val="00DE0E79"/>
    <w:rsid w:val="00E0693F"/>
    <w:rsid w:val="00E174AF"/>
    <w:rsid w:val="00E37BAB"/>
    <w:rsid w:val="00E40B25"/>
    <w:rsid w:val="00E445B4"/>
    <w:rsid w:val="00E53469"/>
    <w:rsid w:val="00E54934"/>
    <w:rsid w:val="00E64C0A"/>
    <w:rsid w:val="00E64F65"/>
    <w:rsid w:val="00E73A5B"/>
    <w:rsid w:val="00E773E2"/>
    <w:rsid w:val="00E948FC"/>
    <w:rsid w:val="00EA516C"/>
    <w:rsid w:val="00EA5680"/>
    <w:rsid w:val="00EB11EE"/>
    <w:rsid w:val="00EB47AF"/>
    <w:rsid w:val="00EB5ABD"/>
    <w:rsid w:val="00EC41A1"/>
    <w:rsid w:val="00ED21B9"/>
    <w:rsid w:val="00ED7AF0"/>
    <w:rsid w:val="00EE0820"/>
    <w:rsid w:val="00EF1DF1"/>
    <w:rsid w:val="00F16BE2"/>
    <w:rsid w:val="00F16F04"/>
    <w:rsid w:val="00F2409E"/>
    <w:rsid w:val="00F257F0"/>
    <w:rsid w:val="00F25858"/>
    <w:rsid w:val="00F267BF"/>
    <w:rsid w:val="00F33E0D"/>
    <w:rsid w:val="00F353EB"/>
    <w:rsid w:val="00F41CA8"/>
    <w:rsid w:val="00F43BCB"/>
    <w:rsid w:val="00F46E4B"/>
    <w:rsid w:val="00F5190E"/>
    <w:rsid w:val="00F51F22"/>
    <w:rsid w:val="00F54940"/>
    <w:rsid w:val="00F54BC6"/>
    <w:rsid w:val="00F644BB"/>
    <w:rsid w:val="00F67C82"/>
    <w:rsid w:val="00F72C76"/>
    <w:rsid w:val="00F778FD"/>
    <w:rsid w:val="00F83619"/>
    <w:rsid w:val="00F909BA"/>
    <w:rsid w:val="00F9146B"/>
    <w:rsid w:val="00F958EC"/>
    <w:rsid w:val="00F9733D"/>
    <w:rsid w:val="00F97D06"/>
    <w:rsid w:val="00FA5F8D"/>
    <w:rsid w:val="00FB03D2"/>
    <w:rsid w:val="00FC0CBA"/>
    <w:rsid w:val="00FC3B44"/>
    <w:rsid w:val="00FD6EE3"/>
    <w:rsid w:val="00FD71D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2C573"/>
  <w15:docId w15:val="{0808E410-5ED1-47C5-B4E9-EAA333C0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E02"/>
  </w:style>
  <w:style w:type="paragraph" w:styleId="Ttulo1">
    <w:name w:val="heading 1"/>
    <w:basedOn w:val="Normal"/>
    <w:next w:val="Normal"/>
    <w:link w:val="Ttulo1Char"/>
    <w:uiPriority w:val="9"/>
    <w:qFormat/>
    <w:rsid w:val="00497B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7B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7B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7B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7B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7B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7B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7B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7B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B0EA0"/>
  </w:style>
  <w:style w:type="table" w:customStyle="1" w:styleId="TableNormal">
    <w:name w:val="Table Normal"/>
    <w:rsid w:val="003B0E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497B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Normal2">
    <w:name w:val="Normal2"/>
    <w:rsid w:val="003B0EA0"/>
  </w:style>
  <w:style w:type="table" w:customStyle="1" w:styleId="TableNormal0">
    <w:name w:val="Table Normal"/>
    <w:rsid w:val="003B0E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3B0EA0"/>
  </w:style>
  <w:style w:type="table" w:customStyle="1" w:styleId="TableNormal1">
    <w:name w:val="Table Normal"/>
    <w:rsid w:val="003B0E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3B0EA0"/>
  </w:style>
  <w:style w:type="table" w:customStyle="1" w:styleId="TableNormal2">
    <w:name w:val="Table Normal"/>
    <w:rsid w:val="003B0EA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497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7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7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7B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7B3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7B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7B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7B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7B3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497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sid w:val="003B0EA0"/>
    <w:pPr>
      <w:spacing w:after="160" w:line="278" w:lineRule="auto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7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7B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497B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7B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nfaseIntensa">
    <w:name w:val="Intense Emphasis"/>
    <w:basedOn w:val="Fontepargpadro"/>
    <w:uiPriority w:val="21"/>
    <w:qFormat/>
    <w:rsid w:val="00497B3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7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7B3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7B3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nhideWhenUsed/>
    <w:rsid w:val="00497B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rsid w:val="00497B34"/>
  </w:style>
  <w:style w:type="paragraph" w:styleId="Rodap">
    <w:name w:val="footer"/>
    <w:basedOn w:val="Normal"/>
    <w:link w:val="RodapChar"/>
    <w:uiPriority w:val="99"/>
    <w:unhideWhenUsed/>
    <w:rsid w:val="00497B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97B34"/>
  </w:style>
  <w:style w:type="character" w:styleId="Hyperlink">
    <w:name w:val="Hyperlink"/>
    <w:rsid w:val="00497B34"/>
    <w:rPr>
      <w:color w:val="000080"/>
      <w:u w:val="single"/>
    </w:rPr>
  </w:style>
  <w:style w:type="table" w:customStyle="1" w:styleId="a">
    <w:basedOn w:val="TableNormal2"/>
    <w:rsid w:val="003B0EA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rsid w:val="003B0EA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rsid w:val="003B0EA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2"/>
    <w:rsid w:val="003B0EA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778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78FD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5C6510"/>
    <w:pPr>
      <w:suppressAutoHyphens/>
      <w:spacing w:before="280"/>
      <w:ind w:right="142"/>
      <w:jc w:val="both"/>
    </w:pPr>
    <w:rPr>
      <w:rFonts w:ascii="Arial" w:hAnsi="Arial" w:cs="Arial"/>
      <w:lang w:eastAsia="zh-CN"/>
    </w:rPr>
  </w:style>
  <w:style w:type="paragraph" w:customStyle="1" w:styleId="contrato">
    <w:name w:val="contrato"/>
    <w:basedOn w:val="Normal"/>
    <w:qFormat/>
    <w:rsid w:val="00A337B1"/>
    <w:pPr>
      <w:suppressAutoHyphens/>
      <w:jc w:val="both"/>
    </w:pPr>
    <w:rPr>
      <w:rFonts w:ascii="Arial" w:hAnsi="Arial" w:cs="Arial"/>
      <w:sz w:val="20"/>
      <w:szCs w:val="20"/>
      <w:lang w:val="pt-PT"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A8082C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C130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C130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C130D"/>
    <w:rPr>
      <w:vertAlign w:val="superscript"/>
    </w:rPr>
  </w:style>
  <w:style w:type="paragraph" w:customStyle="1" w:styleId="Contedodoquadro">
    <w:name w:val="Conteúdo do quadro"/>
    <w:basedOn w:val="Normal"/>
    <w:qFormat/>
    <w:rsid w:val="00981D8A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B35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iariooficial.camaragibe.pe.gov.br/storage/edicao/edicao2024-04-17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tyles" Target="styles.xml"/><Relationship Id="rId9" Type="http://schemas.openxmlformats.org/officeDocument/2006/relationships/hyperlink" Target="C://Users/danil/Desktop/CAMARAGIBE/PORTARIA%20359.2025%20-%20AGENTE%20E%20MEMBROS.pdf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pl@camaragibe.pe.gov.br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lanalto.gov.br/ccivil_03/leis/l8429.htm" TargetMode="External"/><Relationship Id="rId2" Type="http://schemas.openxmlformats.org/officeDocument/2006/relationships/hyperlink" Target="https://portaldatransparencia.gov.br/sancoes/consulta?cadastro=2&amp;ordenarPor=nomeSancionado&amp;direcao=asc" TargetMode="External"/><Relationship Id="rId1" Type="http://schemas.openxmlformats.org/officeDocument/2006/relationships/hyperlink" Target="https://portaldatransparencia.gov.br/sancoes/consulta?cadastro=1&amp;ordenarPor=nomeSancionado&amp;direcao=as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b0mukWTzguBrtGF+vFimd3aP7A==">CgMxLjAyCGguZ2pkZ3hzOAByITEzeEtyNUZwRFg1TjdlOTZ2d2NmamdqcDMwdnM2ME1nSQ==</go:docsCustomData>
</go:gDocsCustomXmlDataStorage>
</file>

<file path=customXml/itemProps1.xml><?xml version="1.0" encoding="utf-8"?>
<ds:datastoreItem xmlns:ds="http://schemas.openxmlformats.org/officeDocument/2006/customXml" ds:itemID="{D8BBDA99-04DF-494F-B482-8601BA0D22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2626</TotalTime>
  <Pages>5</Pages>
  <Words>2059</Words>
  <Characters>12481</Characters>
  <Application>Microsoft Office Word</Application>
  <DocSecurity>0</DocSecurity>
  <Lines>265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Danillo Cabral</dc:creator>
  <cp:lastModifiedBy>AFSFAS FASFASFAS</cp:lastModifiedBy>
  <cp:revision>26</cp:revision>
  <cp:lastPrinted>2025-12-01T17:12:00Z</cp:lastPrinted>
  <dcterms:created xsi:type="dcterms:W3CDTF">2025-04-14T18:53:00Z</dcterms:created>
  <dcterms:modified xsi:type="dcterms:W3CDTF">2025-12-01T17:12:00Z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2025-03-19T13:48:13Z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320ab2c9-7b50-49b9-a1e1-4d30d4a4f4e7</vt:lpwstr>
  </property>
  <property fmtid="{D5CDD505-2E9C-101B-9397-08002B2CF9AE}" pid="7" name="MSIP_Label_defa4170-0d19-0005-0004-bc88714345d2_ActionId">
    <vt:lpwstr>459e270d-2ca3-4e3c-a029-c1bc97e2ae0d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