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9CB74" w14:textId="2A1BCF50" w:rsidR="00383E70" w:rsidRPr="00274485" w:rsidRDefault="00383E70" w:rsidP="00E87285">
      <w:pPr>
        <w:rPr>
          <w:rFonts w:ascii="Arial" w:hAnsi="Arial" w:cs="Arial"/>
        </w:rPr>
      </w:pPr>
    </w:p>
    <w:p w14:paraId="259DDA9B" w14:textId="24C69BE1" w:rsidR="00E87285" w:rsidRPr="00274485" w:rsidRDefault="00E87285" w:rsidP="00E87285">
      <w:pPr>
        <w:spacing w:after="0" w:line="360" w:lineRule="auto"/>
        <w:jc w:val="center"/>
        <w:rPr>
          <w:rFonts w:ascii="Arial" w:hAnsi="Arial" w:cs="Arial"/>
          <w:b/>
          <w:sz w:val="24"/>
          <w:szCs w:val="24"/>
        </w:rPr>
      </w:pPr>
      <w:r w:rsidRPr="00274485">
        <w:rPr>
          <w:rFonts w:ascii="Arial" w:hAnsi="Arial" w:cs="Arial"/>
          <w:b/>
          <w:sz w:val="24"/>
          <w:szCs w:val="24"/>
        </w:rPr>
        <w:t>ESTUDO TÉCNICO PRELIMINAR</w:t>
      </w:r>
    </w:p>
    <w:p w14:paraId="0CB09934" w14:textId="77777777" w:rsidR="00DE4E94" w:rsidRPr="00274485" w:rsidRDefault="00DE4E94" w:rsidP="00E87285">
      <w:pPr>
        <w:spacing w:after="0" w:line="360" w:lineRule="auto"/>
        <w:jc w:val="center"/>
        <w:rPr>
          <w:rFonts w:ascii="Arial" w:hAnsi="Arial" w:cs="Arial"/>
          <w:b/>
          <w:sz w:val="24"/>
          <w:szCs w:val="24"/>
        </w:rPr>
      </w:pPr>
    </w:p>
    <w:p w14:paraId="7BA425E5" w14:textId="3164DA02" w:rsidR="00DE4E94" w:rsidRPr="00274485" w:rsidRDefault="00DE4E94" w:rsidP="00DE4E94">
      <w:pPr>
        <w:spacing w:after="0" w:line="360" w:lineRule="auto"/>
        <w:jc w:val="both"/>
        <w:rPr>
          <w:rFonts w:ascii="Arial" w:hAnsi="Arial" w:cs="Arial"/>
          <w:b/>
          <w:sz w:val="24"/>
          <w:szCs w:val="24"/>
        </w:rPr>
      </w:pPr>
      <w:r w:rsidRPr="00274485">
        <w:rPr>
          <w:rFonts w:ascii="Arial" w:hAnsi="Arial" w:cs="Arial"/>
          <w:b/>
          <w:sz w:val="24"/>
          <w:szCs w:val="24"/>
        </w:rPr>
        <w:t>INTRODUÇÃO</w:t>
      </w:r>
    </w:p>
    <w:p w14:paraId="1FF486A5" w14:textId="77777777" w:rsidR="000052C3" w:rsidRPr="00274485" w:rsidRDefault="00DE4E94" w:rsidP="00DE4E94">
      <w:pPr>
        <w:spacing w:after="0" w:line="360" w:lineRule="auto"/>
        <w:ind w:firstLine="708"/>
        <w:jc w:val="both"/>
        <w:rPr>
          <w:rFonts w:ascii="Arial" w:hAnsi="Arial" w:cs="Arial"/>
          <w:bCs/>
          <w:sz w:val="24"/>
          <w:szCs w:val="24"/>
        </w:rPr>
      </w:pPr>
      <w:r w:rsidRPr="00274485">
        <w:rPr>
          <w:rFonts w:ascii="Arial" w:hAnsi="Arial" w:cs="Arial"/>
          <w:bCs/>
          <w:sz w:val="24"/>
          <w:szCs w:val="24"/>
        </w:rPr>
        <w:t xml:space="preserve">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 </w:t>
      </w:r>
    </w:p>
    <w:p w14:paraId="1CFF1AB3" w14:textId="58E33852" w:rsidR="00DE4E94" w:rsidRPr="00274485" w:rsidRDefault="00DE4E94" w:rsidP="00DE4E94">
      <w:pPr>
        <w:spacing w:after="0" w:line="360" w:lineRule="auto"/>
        <w:ind w:firstLine="708"/>
        <w:jc w:val="both"/>
        <w:rPr>
          <w:rFonts w:ascii="Arial" w:hAnsi="Arial" w:cs="Arial"/>
          <w:bCs/>
          <w:sz w:val="24"/>
          <w:szCs w:val="24"/>
        </w:rPr>
      </w:pPr>
      <w:r w:rsidRPr="00274485">
        <w:rPr>
          <w:rFonts w:ascii="Arial" w:hAnsi="Arial" w:cs="Arial"/>
          <w:bCs/>
          <w:sz w:val="24"/>
          <w:szCs w:val="24"/>
        </w:rPr>
        <w:t xml:space="preserve">Este documento consiste em Estudos Preliminares necessários para assegurar a viabilidade da contratação, mensurar os riscos, determinar uma estratégia para a contratação, fornecer subsídios para a elaboração do Termo de Referência, bem como definir um plano de sustentação para a solução contratada. </w:t>
      </w:r>
    </w:p>
    <w:p w14:paraId="5B80691F" w14:textId="77777777" w:rsidR="00DE4E94" w:rsidRPr="00274485" w:rsidRDefault="00DE4E94" w:rsidP="00DE4E94">
      <w:pPr>
        <w:spacing w:after="0" w:line="360" w:lineRule="auto"/>
        <w:jc w:val="both"/>
        <w:rPr>
          <w:rFonts w:ascii="Arial" w:hAnsi="Arial" w:cs="Arial"/>
          <w:bCs/>
          <w:sz w:val="24"/>
          <w:szCs w:val="24"/>
        </w:rPr>
      </w:pPr>
    </w:p>
    <w:p w14:paraId="7EBA8C4F" w14:textId="4477A362" w:rsidR="00AD7E03" w:rsidRDefault="00DE4E94" w:rsidP="005A0E68">
      <w:pPr>
        <w:tabs>
          <w:tab w:val="left" w:pos="1521"/>
        </w:tabs>
        <w:spacing w:line="360" w:lineRule="auto"/>
        <w:ind w:right="-1"/>
        <w:jc w:val="both"/>
        <w:rPr>
          <w:rFonts w:ascii="Arial" w:hAnsi="Arial" w:cs="Arial"/>
          <w:bCs/>
          <w:sz w:val="24"/>
          <w:szCs w:val="24"/>
        </w:rPr>
      </w:pPr>
      <w:r w:rsidRPr="00274485">
        <w:rPr>
          <w:rFonts w:ascii="Arial" w:hAnsi="Arial" w:cs="Arial"/>
          <w:b/>
          <w:sz w:val="24"/>
          <w:szCs w:val="24"/>
        </w:rPr>
        <w:t>OBJETO:</w:t>
      </w:r>
      <w:r w:rsidRPr="00274485">
        <w:rPr>
          <w:rFonts w:ascii="Arial" w:hAnsi="Arial" w:cs="Arial"/>
          <w:bCs/>
          <w:sz w:val="24"/>
          <w:szCs w:val="24"/>
        </w:rPr>
        <w:t xml:space="preserve"> </w:t>
      </w:r>
      <w:bookmarkStart w:id="0" w:name="_Hlk177729325"/>
      <w:r w:rsidR="00AD7E03" w:rsidRPr="0049703F">
        <w:rPr>
          <w:rFonts w:ascii="Arial" w:hAnsi="Arial" w:cs="Arial"/>
          <w:bCs/>
          <w:sz w:val="24"/>
          <w:szCs w:val="24"/>
        </w:rPr>
        <w:t xml:space="preserve">A presente licitação tem por objeto </w:t>
      </w:r>
      <w:r w:rsidR="00AD7E03">
        <w:rPr>
          <w:rFonts w:ascii="Arial" w:hAnsi="Arial" w:cs="Arial"/>
          <w:bCs/>
          <w:sz w:val="24"/>
          <w:szCs w:val="24"/>
        </w:rPr>
        <w:t xml:space="preserve">o </w:t>
      </w:r>
      <w:r w:rsidR="00403A77" w:rsidRPr="00403A77">
        <w:rPr>
          <w:rFonts w:ascii="Arial" w:hAnsi="Arial" w:cs="Arial"/>
          <w:bCs/>
          <w:sz w:val="24"/>
          <w:szCs w:val="24"/>
        </w:rPr>
        <w:t xml:space="preserve">Registro de Preços para seleção da proposta mais vantajosa e, no momento oportuno em que houver a demanda deste órgão, proceder com a posterior </w:t>
      </w:r>
      <w:r w:rsidR="00403A77">
        <w:rPr>
          <w:rFonts w:ascii="Arial" w:hAnsi="Arial" w:cs="Arial"/>
          <w:bCs/>
          <w:sz w:val="24"/>
          <w:szCs w:val="24"/>
        </w:rPr>
        <w:t>c</w:t>
      </w:r>
      <w:r w:rsidR="00403A77" w:rsidRPr="00403A77">
        <w:rPr>
          <w:rFonts w:ascii="Arial" w:hAnsi="Arial" w:cs="Arial"/>
          <w:bCs/>
          <w:sz w:val="24"/>
          <w:szCs w:val="24"/>
        </w:rPr>
        <w:t xml:space="preserve">ontratação de </w:t>
      </w:r>
      <w:r w:rsidR="00403A77">
        <w:rPr>
          <w:rFonts w:ascii="Arial" w:hAnsi="Arial" w:cs="Arial"/>
          <w:bCs/>
          <w:sz w:val="24"/>
          <w:szCs w:val="24"/>
        </w:rPr>
        <w:t>p</w:t>
      </w:r>
      <w:r w:rsidR="00403A77" w:rsidRPr="00403A77">
        <w:rPr>
          <w:rFonts w:ascii="Arial" w:hAnsi="Arial" w:cs="Arial"/>
          <w:bCs/>
          <w:sz w:val="24"/>
          <w:szCs w:val="24"/>
        </w:rPr>
        <w:t xml:space="preserve">essoa </w:t>
      </w:r>
      <w:r w:rsidR="00403A77">
        <w:rPr>
          <w:rFonts w:ascii="Arial" w:hAnsi="Arial" w:cs="Arial"/>
          <w:bCs/>
          <w:sz w:val="24"/>
          <w:szCs w:val="24"/>
        </w:rPr>
        <w:t>j</w:t>
      </w:r>
      <w:r w:rsidR="00403A77" w:rsidRPr="00403A77">
        <w:rPr>
          <w:rFonts w:ascii="Arial" w:hAnsi="Arial" w:cs="Arial"/>
          <w:bCs/>
          <w:sz w:val="24"/>
          <w:szCs w:val="24"/>
        </w:rPr>
        <w:t xml:space="preserve">urídica visando </w:t>
      </w:r>
      <w:r w:rsidR="00403A77">
        <w:rPr>
          <w:rFonts w:ascii="Arial" w:hAnsi="Arial" w:cs="Arial"/>
          <w:bCs/>
          <w:sz w:val="24"/>
          <w:szCs w:val="24"/>
        </w:rPr>
        <w:t>a</w:t>
      </w:r>
      <w:r w:rsidR="00403A77" w:rsidRPr="00403A77">
        <w:rPr>
          <w:rFonts w:ascii="Arial" w:hAnsi="Arial" w:cs="Arial"/>
          <w:bCs/>
          <w:sz w:val="24"/>
          <w:szCs w:val="24"/>
        </w:rPr>
        <w:t>quisição, de forma parcelada, de Gêneros Alimentícios para suprir as necessidades da Merenda Escolar</w:t>
      </w:r>
      <w:r w:rsidR="00BF22FA">
        <w:rPr>
          <w:rFonts w:ascii="Arial" w:hAnsi="Arial" w:cs="Arial"/>
          <w:bCs/>
          <w:sz w:val="24"/>
          <w:szCs w:val="24"/>
        </w:rPr>
        <w:t xml:space="preserve">, </w:t>
      </w:r>
      <w:r w:rsidR="00FA4795">
        <w:rPr>
          <w:rFonts w:ascii="Arial" w:hAnsi="Arial" w:cs="Arial"/>
          <w:bCs/>
          <w:sz w:val="24"/>
          <w:szCs w:val="24"/>
        </w:rPr>
        <w:t>em atendimento ao Programa Nacional da Alimentação Escolar (PNAE)</w:t>
      </w:r>
      <w:r w:rsidR="00BF22FA">
        <w:rPr>
          <w:rFonts w:ascii="Arial" w:hAnsi="Arial" w:cs="Arial"/>
          <w:bCs/>
          <w:sz w:val="24"/>
          <w:szCs w:val="24"/>
        </w:rPr>
        <w:t>,</w:t>
      </w:r>
      <w:r w:rsidR="00403A77" w:rsidRPr="00403A77">
        <w:rPr>
          <w:rFonts w:ascii="Arial" w:hAnsi="Arial" w:cs="Arial"/>
          <w:bCs/>
          <w:sz w:val="24"/>
          <w:szCs w:val="24"/>
        </w:rPr>
        <w:t xml:space="preserve"> das Escolas da Rede Municipal de Ensino durante o ano letivo de 2025, assim atendendo as demandas da Secretaria Municipal de Educação, Cultura e Desporto – Prefeitura Municipal de </w:t>
      </w:r>
      <w:proofErr w:type="spellStart"/>
      <w:r w:rsidR="00403A77" w:rsidRPr="00403A77">
        <w:rPr>
          <w:rFonts w:ascii="Arial" w:hAnsi="Arial" w:cs="Arial"/>
          <w:bCs/>
          <w:sz w:val="24"/>
          <w:szCs w:val="24"/>
        </w:rPr>
        <w:t>Janduís</w:t>
      </w:r>
      <w:proofErr w:type="spellEnd"/>
      <w:r w:rsidR="00403A77" w:rsidRPr="00403A77">
        <w:rPr>
          <w:rFonts w:ascii="Arial" w:hAnsi="Arial" w:cs="Arial"/>
          <w:bCs/>
          <w:sz w:val="24"/>
          <w:szCs w:val="24"/>
        </w:rPr>
        <w:t>/RN.</w:t>
      </w:r>
    </w:p>
    <w:bookmarkEnd w:id="0"/>
    <w:p w14:paraId="0831D156" w14:textId="05961221" w:rsidR="00FA6A86" w:rsidRPr="00274485" w:rsidRDefault="00DE4E94" w:rsidP="00D42989">
      <w:pPr>
        <w:tabs>
          <w:tab w:val="left" w:pos="1521"/>
        </w:tabs>
        <w:spacing w:line="360" w:lineRule="auto"/>
        <w:ind w:right="-1"/>
        <w:rPr>
          <w:rFonts w:ascii="Arial" w:hAnsi="Arial" w:cs="Arial"/>
          <w:b/>
          <w:sz w:val="24"/>
          <w:szCs w:val="24"/>
        </w:rPr>
      </w:pPr>
      <w:proofErr w:type="gramStart"/>
      <w:r w:rsidRPr="00274485">
        <w:rPr>
          <w:rFonts w:ascii="Arial" w:hAnsi="Arial" w:cs="Arial"/>
          <w:b/>
          <w:sz w:val="24"/>
          <w:szCs w:val="24"/>
        </w:rPr>
        <w:t>( x</w:t>
      </w:r>
      <w:proofErr w:type="gramEnd"/>
      <w:r w:rsidRPr="00274485">
        <w:rPr>
          <w:rFonts w:ascii="Arial" w:hAnsi="Arial" w:cs="Arial"/>
          <w:b/>
          <w:sz w:val="24"/>
          <w:szCs w:val="24"/>
        </w:rPr>
        <w:t xml:space="preserve"> ) </w:t>
      </w:r>
      <w:r w:rsidR="00403A77">
        <w:rPr>
          <w:rFonts w:ascii="Arial" w:hAnsi="Arial" w:cs="Arial"/>
          <w:b/>
          <w:sz w:val="24"/>
          <w:szCs w:val="24"/>
        </w:rPr>
        <w:t>MATERIAL DE CONSUMO</w:t>
      </w:r>
    </w:p>
    <w:p w14:paraId="646A03CA" w14:textId="77777777" w:rsidR="00FA6A86" w:rsidRPr="00274485" w:rsidRDefault="00FA6A86" w:rsidP="00137D7E">
      <w:pPr>
        <w:spacing w:after="0" w:line="240" w:lineRule="auto"/>
        <w:jc w:val="center"/>
        <w:rPr>
          <w:rFonts w:ascii="Arial" w:hAnsi="Arial" w:cs="Arial"/>
          <w:b/>
          <w:sz w:val="24"/>
          <w:szCs w:val="24"/>
        </w:rPr>
      </w:pPr>
    </w:p>
    <w:p w14:paraId="037C4866" w14:textId="0EEF8061" w:rsidR="00453EE4" w:rsidRPr="00274485" w:rsidRDefault="00D516CD" w:rsidP="00401C3E">
      <w:pPr>
        <w:spacing w:line="240" w:lineRule="auto"/>
        <w:rPr>
          <w:rFonts w:ascii="Arial" w:hAnsi="Arial" w:cs="Arial"/>
          <w:b/>
          <w:sz w:val="24"/>
          <w:szCs w:val="24"/>
        </w:rPr>
      </w:pPr>
      <w:r w:rsidRPr="00274485">
        <w:rPr>
          <w:rFonts w:ascii="Arial" w:hAnsi="Arial" w:cs="Arial"/>
          <w:b/>
          <w:sz w:val="24"/>
          <w:szCs w:val="24"/>
        </w:rPr>
        <w:t>1</w:t>
      </w:r>
      <w:r w:rsidR="00453EE4" w:rsidRPr="00274485">
        <w:rPr>
          <w:rFonts w:ascii="Arial" w:hAnsi="Arial" w:cs="Arial"/>
          <w:b/>
          <w:sz w:val="24"/>
          <w:szCs w:val="24"/>
        </w:rPr>
        <w:t xml:space="preserve"> – DESCRIÇÃO DA NECESSIDADE</w:t>
      </w:r>
    </w:p>
    <w:p w14:paraId="593B29FC" w14:textId="77777777" w:rsidR="00401C3E" w:rsidRPr="00274485" w:rsidRDefault="00401C3E" w:rsidP="00401C3E">
      <w:pPr>
        <w:spacing w:after="0" w:line="240" w:lineRule="auto"/>
        <w:rPr>
          <w:rFonts w:ascii="Arial" w:hAnsi="Arial" w:cs="Arial"/>
          <w:b/>
          <w:sz w:val="24"/>
          <w:szCs w:val="24"/>
        </w:rPr>
      </w:pPr>
    </w:p>
    <w:p w14:paraId="62FC01A2" w14:textId="217DF33D" w:rsidR="0095135F" w:rsidRPr="00274485" w:rsidRDefault="00453EE4" w:rsidP="00E415BA">
      <w:pPr>
        <w:spacing w:after="0" w:line="360" w:lineRule="auto"/>
        <w:jc w:val="both"/>
        <w:rPr>
          <w:rFonts w:ascii="Arial" w:eastAsia="Times New Roman" w:hAnsi="Arial" w:cs="Arial"/>
          <w:color w:val="000000"/>
          <w:sz w:val="24"/>
          <w:szCs w:val="24"/>
          <w:lang w:eastAsia="pt-BR"/>
        </w:rPr>
      </w:pPr>
      <w:r w:rsidRPr="00274485">
        <w:rPr>
          <w:rFonts w:ascii="Arial" w:eastAsia="Times New Roman" w:hAnsi="Arial" w:cs="Arial"/>
          <w:b/>
          <w:bCs/>
          <w:color w:val="000000"/>
          <w:sz w:val="24"/>
          <w:szCs w:val="24"/>
          <w:lang w:eastAsia="pt-BR"/>
        </w:rPr>
        <w:t xml:space="preserve">Fundamentação: </w:t>
      </w:r>
      <w:r w:rsidRPr="00274485">
        <w:rPr>
          <w:rFonts w:ascii="Arial" w:eastAsia="Times New Roman" w:hAnsi="Arial" w:cs="Arial"/>
          <w:color w:val="000000"/>
          <w:sz w:val="24"/>
          <w:szCs w:val="24"/>
          <w:lang w:eastAsia="pt-BR"/>
        </w:rPr>
        <w:t>Descrição da necessidade da contratação, considerado o problema a ser resolvido sob a perspectiva do interesse público. (inciso I do § 1° do art. 18 da Lei 14.133/2021 e art. 7°, inciso I da IN 40/2020)</w:t>
      </w:r>
    </w:p>
    <w:p w14:paraId="33D3C6F1" w14:textId="67A6054A" w:rsidR="004C291B" w:rsidRPr="004C291B" w:rsidRDefault="004C291B" w:rsidP="004C291B">
      <w:pPr>
        <w:spacing w:after="0" w:line="360" w:lineRule="auto"/>
        <w:ind w:firstLine="708"/>
        <w:jc w:val="both"/>
        <w:rPr>
          <w:rFonts w:ascii="Arial" w:hAnsi="Arial" w:cs="Arial"/>
          <w:sz w:val="24"/>
          <w:szCs w:val="24"/>
        </w:rPr>
      </w:pPr>
      <w:r w:rsidRPr="004C291B">
        <w:rPr>
          <w:rFonts w:ascii="Arial" w:hAnsi="Arial" w:cs="Arial"/>
          <w:sz w:val="24"/>
          <w:szCs w:val="24"/>
        </w:rPr>
        <w:t>O procedimento licitatório obedecerá às disposições da Lei Federal nº. 14.133, de 01 de abril de 2021, da legislação correlata e demais exigências previstas neste Edital e seus Anexos.</w:t>
      </w:r>
    </w:p>
    <w:p w14:paraId="53280AE9" w14:textId="042E5E30" w:rsidR="00FA4795" w:rsidRPr="00FA4795" w:rsidRDefault="00FA4795" w:rsidP="00FA4795">
      <w:pPr>
        <w:spacing w:after="0" w:line="360" w:lineRule="auto"/>
        <w:ind w:firstLine="708"/>
        <w:jc w:val="both"/>
        <w:rPr>
          <w:rFonts w:ascii="Arial" w:hAnsi="Arial" w:cs="Arial"/>
          <w:sz w:val="24"/>
          <w:szCs w:val="24"/>
        </w:rPr>
      </w:pPr>
      <w:r w:rsidRPr="00FA4795">
        <w:rPr>
          <w:rFonts w:ascii="Arial" w:hAnsi="Arial" w:cs="Arial"/>
          <w:sz w:val="24"/>
          <w:szCs w:val="24"/>
        </w:rPr>
        <w:t>O sistema de registro de preços permite a seleção da proposta mais vantajosa, garantindo que a administração pública tenha previamente definida uma relação de fornecedores aptos a atender às demandas, sem a necessidade de realizar múltiplos processos licitatórios ao longo do período letivo</w:t>
      </w:r>
    </w:p>
    <w:p w14:paraId="6631E8E0" w14:textId="01E0017A" w:rsidR="00FA4795" w:rsidRPr="00FA4795" w:rsidRDefault="00FA4795" w:rsidP="00FA4795">
      <w:pPr>
        <w:spacing w:after="0" w:line="360" w:lineRule="auto"/>
        <w:ind w:firstLine="708"/>
        <w:jc w:val="both"/>
        <w:rPr>
          <w:rFonts w:ascii="Arial" w:hAnsi="Arial" w:cs="Arial"/>
          <w:sz w:val="24"/>
          <w:szCs w:val="24"/>
        </w:rPr>
      </w:pPr>
      <w:r w:rsidRPr="00FA4795">
        <w:rPr>
          <w:rFonts w:ascii="Arial" w:hAnsi="Arial" w:cs="Arial"/>
          <w:sz w:val="24"/>
          <w:szCs w:val="24"/>
        </w:rPr>
        <w:t>A merenda escolar exige fornecimento contínuo e fracionado de gêneros alimentícios, considerando fatores como perecibilidade dos produtos e variações na demanda escolar. O Registro de Preços possibilita que a Secretaria Municipal de Educação, Cultura e Desporto adquira os itens conforme a real necessidade, evitando desperdícios e otimizando o armazenamento.</w:t>
      </w:r>
    </w:p>
    <w:p w14:paraId="0F9550C3" w14:textId="09A554FA" w:rsidR="00FA4795" w:rsidRPr="00FA4795" w:rsidRDefault="00FA4795" w:rsidP="00FA4795">
      <w:pPr>
        <w:spacing w:after="0" w:line="360" w:lineRule="auto"/>
        <w:ind w:firstLine="708"/>
        <w:jc w:val="both"/>
        <w:rPr>
          <w:rFonts w:ascii="Arial" w:hAnsi="Arial" w:cs="Arial"/>
          <w:sz w:val="24"/>
          <w:szCs w:val="24"/>
        </w:rPr>
      </w:pPr>
      <w:r w:rsidRPr="00FA4795">
        <w:rPr>
          <w:rFonts w:ascii="Arial" w:hAnsi="Arial" w:cs="Arial"/>
          <w:sz w:val="24"/>
          <w:szCs w:val="24"/>
        </w:rPr>
        <w:t>O Programa Nacional de Alimentação Escolar (PNAE) estabelece diretrizes para a alimentação escolar, garantindo qualidade nutricional e respeito às especificidades regionais. A adoção do Registro de Preços assegura o cumprimento dessas diretrizes, permitindo aquisições em conformidade com os parâmetros estabelecidos pelo Fundo Nacional de Desenvolvimento da Educação (FNDE).</w:t>
      </w:r>
    </w:p>
    <w:p w14:paraId="6E481005" w14:textId="27C18FC4" w:rsidR="00FA4795" w:rsidRPr="00FA4795" w:rsidRDefault="00FA4795" w:rsidP="00FA4795">
      <w:pPr>
        <w:spacing w:after="0" w:line="360" w:lineRule="auto"/>
        <w:ind w:firstLine="708"/>
        <w:jc w:val="both"/>
        <w:rPr>
          <w:rFonts w:ascii="Arial" w:hAnsi="Arial" w:cs="Arial"/>
          <w:sz w:val="24"/>
          <w:szCs w:val="24"/>
        </w:rPr>
      </w:pPr>
      <w:r w:rsidRPr="00FA4795">
        <w:rPr>
          <w:rFonts w:ascii="Arial" w:hAnsi="Arial" w:cs="Arial"/>
          <w:sz w:val="24"/>
          <w:szCs w:val="24"/>
        </w:rPr>
        <w:t>A modalidade permite à administração municipal programar as compras ao longo do exercício fiscal de 2025, de acordo com a disponibilidade orçamentária e financeira, sem comprometer recursos de forma imediata.</w:t>
      </w:r>
    </w:p>
    <w:p w14:paraId="5D9B7F15" w14:textId="77777777" w:rsidR="00FA4795" w:rsidRPr="00FA4795" w:rsidRDefault="00FA4795" w:rsidP="00FA4795">
      <w:pPr>
        <w:spacing w:after="0" w:line="360" w:lineRule="auto"/>
        <w:jc w:val="both"/>
        <w:rPr>
          <w:rFonts w:ascii="Arial" w:hAnsi="Arial" w:cs="Arial"/>
          <w:sz w:val="24"/>
          <w:szCs w:val="24"/>
        </w:rPr>
      </w:pPr>
    </w:p>
    <w:p w14:paraId="3F62DF9E" w14:textId="77777777" w:rsidR="00FA4795" w:rsidRDefault="00FA4795" w:rsidP="00FA4795">
      <w:pPr>
        <w:spacing w:after="0" w:line="360" w:lineRule="auto"/>
        <w:ind w:firstLine="708"/>
        <w:jc w:val="both"/>
        <w:rPr>
          <w:rFonts w:ascii="Arial" w:hAnsi="Arial" w:cs="Arial"/>
          <w:sz w:val="24"/>
          <w:szCs w:val="24"/>
        </w:rPr>
      </w:pPr>
      <w:r w:rsidRPr="00FA4795">
        <w:rPr>
          <w:rFonts w:ascii="Arial" w:hAnsi="Arial" w:cs="Arial"/>
          <w:sz w:val="24"/>
          <w:szCs w:val="24"/>
        </w:rPr>
        <w:lastRenderedPageBreak/>
        <w:t>A seleção prévia da proposta mais vantajosa por meio de ampla concorrência favorece a obtenção de melhores preços, assegurando economicidade e eficiência na aplicação dos recursos públicos.</w:t>
      </w:r>
    </w:p>
    <w:p w14:paraId="052984A6" w14:textId="77777777" w:rsidR="00FA4795" w:rsidRDefault="00FA4795" w:rsidP="00FA4795">
      <w:pPr>
        <w:spacing w:after="0" w:line="360" w:lineRule="auto"/>
        <w:ind w:firstLine="708"/>
        <w:jc w:val="both"/>
        <w:rPr>
          <w:rFonts w:ascii="Arial" w:hAnsi="Arial" w:cs="Arial"/>
          <w:sz w:val="24"/>
          <w:szCs w:val="24"/>
        </w:rPr>
      </w:pPr>
    </w:p>
    <w:p w14:paraId="73137F8D" w14:textId="4F297991" w:rsidR="00E87285" w:rsidRPr="00274485" w:rsidRDefault="00401C3E" w:rsidP="00FA4795">
      <w:pPr>
        <w:spacing w:after="0" w:line="360" w:lineRule="auto"/>
        <w:ind w:firstLine="708"/>
        <w:jc w:val="both"/>
        <w:rPr>
          <w:rFonts w:ascii="Arial" w:eastAsia="Times New Roman" w:hAnsi="Arial" w:cs="Arial"/>
          <w:b/>
          <w:bCs/>
          <w:color w:val="000000"/>
          <w:sz w:val="24"/>
          <w:szCs w:val="24"/>
          <w:lang w:eastAsia="pt-BR"/>
        </w:rPr>
      </w:pPr>
      <w:r w:rsidRPr="00274485">
        <w:rPr>
          <w:rFonts w:ascii="Arial" w:eastAsia="Times New Roman" w:hAnsi="Arial" w:cs="Arial"/>
          <w:b/>
          <w:bCs/>
          <w:color w:val="000000"/>
          <w:sz w:val="24"/>
          <w:szCs w:val="24"/>
          <w:lang w:eastAsia="pt-BR"/>
        </w:rPr>
        <w:t>2</w:t>
      </w:r>
      <w:r w:rsidR="00E87285" w:rsidRPr="00274485">
        <w:rPr>
          <w:rFonts w:ascii="Arial" w:eastAsia="Times New Roman" w:hAnsi="Arial" w:cs="Arial"/>
          <w:b/>
          <w:bCs/>
          <w:color w:val="000000"/>
          <w:sz w:val="24"/>
          <w:szCs w:val="24"/>
          <w:lang w:eastAsia="pt-BR"/>
        </w:rPr>
        <w:t xml:space="preserve"> – REQUISITOS DA CONTRATAÇÃO</w:t>
      </w:r>
    </w:p>
    <w:p w14:paraId="4E1129D3" w14:textId="77777777" w:rsidR="00E87285" w:rsidRPr="00274485" w:rsidRDefault="00E87285" w:rsidP="00401C3E">
      <w:pPr>
        <w:spacing w:after="0" w:line="240" w:lineRule="auto"/>
        <w:jc w:val="both"/>
        <w:rPr>
          <w:rFonts w:ascii="Arial" w:eastAsia="Times New Roman" w:hAnsi="Arial" w:cs="Arial"/>
          <w:b/>
          <w:bCs/>
          <w:color w:val="000000"/>
          <w:sz w:val="24"/>
          <w:szCs w:val="24"/>
          <w:lang w:eastAsia="pt-BR"/>
        </w:rPr>
      </w:pPr>
    </w:p>
    <w:p w14:paraId="037E692F" w14:textId="77777777" w:rsidR="00E87285" w:rsidRDefault="00E87285" w:rsidP="00E87285">
      <w:pPr>
        <w:spacing w:after="0" w:line="360" w:lineRule="auto"/>
        <w:jc w:val="both"/>
        <w:rPr>
          <w:rFonts w:ascii="Arial" w:eastAsia="Times New Roman" w:hAnsi="Arial" w:cs="Arial"/>
          <w:color w:val="000000"/>
          <w:sz w:val="24"/>
          <w:szCs w:val="24"/>
          <w:lang w:eastAsia="pt-BR"/>
        </w:rPr>
      </w:pPr>
      <w:r w:rsidRPr="00274485">
        <w:rPr>
          <w:rFonts w:ascii="Arial" w:eastAsia="Times New Roman" w:hAnsi="Arial" w:cs="Arial"/>
          <w:b/>
          <w:bCs/>
          <w:color w:val="000000"/>
          <w:sz w:val="24"/>
          <w:szCs w:val="24"/>
          <w:lang w:eastAsia="pt-BR"/>
        </w:rPr>
        <w:t xml:space="preserve">Fundamentação: </w:t>
      </w:r>
      <w:r w:rsidRPr="00274485">
        <w:rPr>
          <w:rFonts w:ascii="Arial" w:eastAsia="Times New Roman" w:hAnsi="Arial" w:cs="Arial"/>
          <w:color w:val="000000"/>
          <w:sz w:val="24"/>
          <w:szCs w:val="24"/>
          <w:lang w:eastAsia="pt-BR"/>
        </w:rPr>
        <w:t>Descrição dos requisitos necessários e suficientes à escolha da solução. (inciso III do § 1° do art. 18 da Lei 14.133/2021 e Art. 7°, inciso II da IN 40/2020).</w:t>
      </w:r>
    </w:p>
    <w:p w14:paraId="247E5E6B" w14:textId="77777777" w:rsidR="00ED51BA" w:rsidRDefault="00ED51BA" w:rsidP="00ED51BA">
      <w:pPr>
        <w:spacing w:after="0" w:line="360" w:lineRule="auto"/>
        <w:ind w:firstLine="708"/>
        <w:jc w:val="both"/>
        <w:rPr>
          <w:rFonts w:ascii="Arial" w:hAnsi="Arial" w:cs="Arial"/>
          <w:b/>
          <w:sz w:val="24"/>
          <w:szCs w:val="24"/>
        </w:rPr>
      </w:pPr>
    </w:p>
    <w:p w14:paraId="75A589DA" w14:textId="18D67B35" w:rsidR="00ED51BA" w:rsidRDefault="00ED51BA" w:rsidP="00ED51BA">
      <w:pPr>
        <w:spacing w:after="0" w:line="360" w:lineRule="auto"/>
        <w:ind w:firstLine="708"/>
        <w:jc w:val="both"/>
        <w:rPr>
          <w:rFonts w:ascii="Arial" w:hAnsi="Arial" w:cs="Arial"/>
          <w:bCs/>
          <w:sz w:val="24"/>
          <w:szCs w:val="24"/>
        </w:rPr>
      </w:pPr>
      <w:r w:rsidRPr="00ED51BA">
        <w:rPr>
          <w:rFonts w:ascii="Arial" w:hAnsi="Arial" w:cs="Arial"/>
          <w:bCs/>
          <w:sz w:val="24"/>
          <w:szCs w:val="24"/>
        </w:rPr>
        <w:t xml:space="preserve">A presente contratação fundamenta-se na Lei nº 14.133/21, que estabelece as diretrizes para licitações e contratos na administração pública, promovendo transparência, eficiência e economicidade nos processos de contratação. Em complemento, a Lei Municipal nº 712/2025 – que altera a Lei nº 632/2022 que dispõe sobre o tratamento diferenciado e favorecido às microempresas, empresas de pequeno porte, microempreendedores individuais, artesãos, produtores rurais e agricultores familiares – </w:t>
      </w:r>
      <w:r w:rsidRPr="00DB1AFB">
        <w:rPr>
          <w:rFonts w:ascii="Arial" w:hAnsi="Arial" w:cs="Arial"/>
          <w:bCs/>
          <w:sz w:val="24"/>
          <w:szCs w:val="24"/>
        </w:rPr>
        <w:t xml:space="preserve">no seu </w:t>
      </w:r>
      <w:r w:rsidR="00DB1AFB" w:rsidRPr="00DB1AFB">
        <w:rPr>
          <w:rFonts w:ascii="Arial" w:hAnsi="Arial" w:cs="Arial"/>
          <w:bCs/>
          <w:sz w:val="24"/>
          <w:szCs w:val="24"/>
        </w:rPr>
        <w:t>parágrafo 1º</w:t>
      </w:r>
      <w:r w:rsidRPr="00DB1AFB">
        <w:rPr>
          <w:rFonts w:ascii="Arial" w:hAnsi="Arial" w:cs="Arial"/>
          <w:bCs/>
          <w:sz w:val="24"/>
          <w:szCs w:val="24"/>
        </w:rPr>
        <w:t xml:space="preserve">, define a participação de empresas com base em critérios geográficos, </w:t>
      </w:r>
      <w:r w:rsidR="00DB1AFB" w:rsidRPr="00DB1AFB">
        <w:rPr>
          <w:rFonts w:ascii="Arial" w:hAnsi="Arial" w:cs="Arial"/>
          <w:bCs/>
          <w:sz w:val="24"/>
          <w:szCs w:val="24"/>
        </w:rPr>
        <w:t>delimitando</w:t>
      </w:r>
      <w:r w:rsidRPr="00DB1AFB">
        <w:rPr>
          <w:rFonts w:ascii="Arial" w:hAnsi="Arial" w:cs="Arial"/>
          <w:bCs/>
          <w:sz w:val="24"/>
          <w:szCs w:val="24"/>
        </w:rPr>
        <w:t xml:space="preserve"> </w:t>
      </w:r>
      <w:r w:rsidR="00DB1AFB" w:rsidRPr="00DB1AFB">
        <w:rPr>
          <w:rFonts w:ascii="Arial" w:hAnsi="Arial" w:cs="Arial"/>
          <w:bCs/>
          <w:sz w:val="24"/>
          <w:szCs w:val="24"/>
        </w:rPr>
        <w:t xml:space="preserve">âmbito municipal corresponde aos limites geográficos do Município de </w:t>
      </w:r>
      <w:proofErr w:type="spellStart"/>
      <w:r w:rsidR="00DB1AFB" w:rsidRPr="00DB1AFB">
        <w:rPr>
          <w:rFonts w:ascii="Arial" w:hAnsi="Arial" w:cs="Arial"/>
          <w:bCs/>
          <w:sz w:val="24"/>
          <w:szCs w:val="24"/>
        </w:rPr>
        <w:t>Janduís</w:t>
      </w:r>
      <w:proofErr w:type="spellEnd"/>
      <w:r w:rsidR="00DB1AFB" w:rsidRPr="00DB1AFB">
        <w:rPr>
          <w:rFonts w:ascii="Arial" w:hAnsi="Arial" w:cs="Arial"/>
          <w:bCs/>
          <w:sz w:val="24"/>
          <w:szCs w:val="24"/>
        </w:rPr>
        <w:t>.</w:t>
      </w:r>
    </w:p>
    <w:p w14:paraId="514D7186" w14:textId="77777777" w:rsidR="00DB1AFB" w:rsidRDefault="00DB1AFB" w:rsidP="00FA4795">
      <w:pPr>
        <w:spacing w:before="100" w:beforeAutospacing="1" w:after="100" w:afterAutospacing="1" w:line="240" w:lineRule="auto"/>
        <w:jc w:val="both"/>
        <w:rPr>
          <w:rFonts w:ascii="Arial" w:hAnsi="Arial" w:cs="Arial"/>
          <w:bCs/>
          <w:sz w:val="24"/>
          <w:szCs w:val="24"/>
        </w:rPr>
      </w:pPr>
    </w:p>
    <w:p w14:paraId="195B1626" w14:textId="17C73BCA" w:rsidR="00FA4795" w:rsidRPr="00FA4795" w:rsidRDefault="0042740C" w:rsidP="00FA4795">
      <w:pPr>
        <w:spacing w:before="100" w:beforeAutospacing="1" w:after="100" w:afterAutospacing="1" w:line="240" w:lineRule="auto"/>
        <w:jc w:val="both"/>
        <w:rPr>
          <w:rFonts w:ascii="Arial" w:eastAsia="Times New Roman" w:hAnsi="Arial" w:cs="Arial"/>
          <w:color w:val="000000"/>
          <w:sz w:val="24"/>
          <w:szCs w:val="24"/>
          <w:lang w:eastAsia="pt-BR"/>
        </w:rPr>
      </w:pPr>
      <w:r w:rsidRPr="00274485">
        <w:rPr>
          <w:rFonts w:ascii="Arial" w:eastAsia="Times New Roman" w:hAnsi="Arial" w:cs="Arial"/>
          <w:color w:val="000000"/>
          <w:sz w:val="24"/>
          <w:szCs w:val="24"/>
          <w:lang w:eastAsia="pt-BR"/>
        </w:rPr>
        <w:tab/>
      </w:r>
      <w:r w:rsidR="00825B92">
        <w:rPr>
          <w:rFonts w:ascii="Arial" w:eastAsia="Times New Roman" w:hAnsi="Arial" w:cs="Arial"/>
          <w:color w:val="000000"/>
          <w:sz w:val="24"/>
          <w:szCs w:val="24"/>
          <w:lang w:eastAsia="pt-BR"/>
        </w:rPr>
        <w:t xml:space="preserve"> </w:t>
      </w:r>
      <w:r w:rsidR="00FA4795" w:rsidRPr="00FA4795">
        <w:rPr>
          <w:rFonts w:ascii="Arial" w:eastAsia="Times New Roman" w:hAnsi="Arial" w:cs="Arial"/>
          <w:color w:val="000000"/>
          <w:sz w:val="24"/>
          <w:szCs w:val="24"/>
          <w:lang w:eastAsia="pt-BR"/>
        </w:rPr>
        <w:t>A CONTRATADA deverá estar regularmente constituída e inscrita nos órgãos competentes, apresentando todos os documentos exigidos para comprovação de sua idoneidade jurídica e fiscal.</w:t>
      </w:r>
    </w:p>
    <w:p w14:paraId="64FAF9DF" w14:textId="5244A0F1"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A CONTRATADA deverá apresentar certidões negativas de débitos municipais, estaduais e federais, bem como comprovação de regularidade junto ao FGTS e à Seguridade Social.</w:t>
      </w:r>
    </w:p>
    <w:p w14:paraId="0B50C1DF" w14:textId="77777777"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lastRenderedPageBreak/>
        <w:t>A CONTRATADA deverá comprovar experiência na comercialização e fornecimento de gêneros alimentícios, mediante apresentação de atestados de capacidade técnica emitidos por órgãos públicos ou empresas privadas.</w:t>
      </w:r>
    </w:p>
    <w:p w14:paraId="6786B28D" w14:textId="20373F6F"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 xml:space="preserve">A CONTRATADA deverá possuir infraestrutura adequada para armazenamento e transporte dos produtos, garantindo a integridade e a qualidade dos alimentos até a entrega no </w:t>
      </w:r>
      <w:r w:rsidR="00152158" w:rsidRPr="00FA4795">
        <w:rPr>
          <w:rFonts w:ascii="Arial" w:eastAsia="Times New Roman" w:hAnsi="Arial" w:cs="Arial"/>
          <w:color w:val="000000"/>
          <w:sz w:val="24"/>
          <w:szCs w:val="24"/>
          <w:lang w:eastAsia="pt-BR"/>
        </w:rPr>
        <w:t>destino</w:t>
      </w:r>
      <w:r w:rsidRPr="00FA4795">
        <w:rPr>
          <w:rFonts w:ascii="Arial" w:eastAsia="Times New Roman" w:hAnsi="Arial" w:cs="Arial"/>
          <w:color w:val="000000"/>
          <w:sz w:val="24"/>
          <w:szCs w:val="24"/>
          <w:lang w:eastAsia="pt-BR"/>
        </w:rPr>
        <w:t>.</w:t>
      </w:r>
    </w:p>
    <w:p w14:paraId="357CC428" w14:textId="77777777"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A CONTRATADA deverá fornecer produtos que atendam aos padrões de qualidade exigidos pela Agência Nacional de Vigilância Sanitária (ANVISA), pelo Ministério da Saúde e demais órgãos reguladores.</w:t>
      </w:r>
    </w:p>
    <w:p w14:paraId="0E7E12D1" w14:textId="77777777"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A CONTRATADA deverá garantir que os produtos estejam dentro do prazo de validade, em perfeitas condições de consumo e devidamente embalados.</w:t>
      </w:r>
    </w:p>
    <w:p w14:paraId="5A3DA2E4" w14:textId="2DB305D2"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A CONTRATADA deverá respeitar as especificações e quantidades estabelecidas no edital e no contrato, evitando substituições sem prévia autorização da administração pública.</w:t>
      </w:r>
    </w:p>
    <w:p w14:paraId="099EFAFE" w14:textId="77777777"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A CONTRATADA deverá realizar as entregas de forma parcelada, conforme solicitação da Secretaria Municipal de Educação, Cultura e Desporto, garantindo o abastecimento contínuo das escolas.</w:t>
      </w:r>
    </w:p>
    <w:p w14:paraId="0DDC9997" w14:textId="7ABFAFCE" w:rsidR="00FA4795" w:rsidRP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 xml:space="preserve">A CONTRATADA deverá cumprir rigorosamente os prazos estabelecidos para cada entrega, sob pena de aplicação de </w:t>
      </w:r>
      <w:r w:rsidR="00F41978">
        <w:rPr>
          <w:rFonts w:ascii="Arial" w:eastAsia="Times New Roman" w:hAnsi="Arial" w:cs="Arial"/>
          <w:color w:val="000000"/>
          <w:sz w:val="24"/>
          <w:szCs w:val="24"/>
          <w:lang w:eastAsia="pt-BR"/>
        </w:rPr>
        <w:t>advertência ou penalidades</w:t>
      </w:r>
      <w:r w:rsidRPr="00FA4795">
        <w:rPr>
          <w:rFonts w:ascii="Arial" w:eastAsia="Times New Roman" w:hAnsi="Arial" w:cs="Arial"/>
          <w:color w:val="000000"/>
          <w:sz w:val="24"/>
          <w:szCs w:val="24"/>
          <w:lang w:eastAsia="pt-BR"/>
        </w:rPr>
        <w:t>.</w:t>
      </w:r>
    </w:p>
    <w:p w14:paraId="2BB51449" w14:textId="77777777" w:rsidR="00FA4795" w:rsidRDefault="00FA4795" w:rsidP="00FA4795">
      <w:pPr>
        <w:spacing w:before="100" w:beforeAutospacing="1" w:after="100" w:afterAutospacing="1" w:line="240" w:lineRule="auto"/>
        <w:ind w:firstLine="708"/>
        <w:jc w:val="both"/>
        <w:rPr>
          <w:rFonts w:ascii="Arial" w:eastAsia="Times New Roman" w:hAnsi="Arial" w:cs="Arial"/>
          <w:color w:val="000000"/>
          <w:sz w:val="24"/>
          <w:szCs w:val="24"/>
          <w:lang w:eastAsia="pt-BR"/>
        </w:rPr>
      </w:pPr>
      <w:r w:rsidRPr="00FA4795">
        <w:rPr>
          <w:rFonts w:ascii="Arial" w:eastAsia="Times New Roman" w:hAnsi="Arial" w:cs="Arial"/>
          <w:color w:val="000000"/>
          <w:sz w:val="24"/>
          <w:szCs w:val="24"/>
          <w:lang w:eastAsia="pt-BR"/>
        </w:rPr>
        <w:t>A CONTRATADA deverá cumprir todas as normas sanitárias, trabalhistas e de segurança alimentar vigentes, sendo responsável por qualquer infração cometida durante a execução do contrato.</w:t>
      </w:r>
    </w:p>
    <w:p w14:paraId="4A68108F" w14:textId="6D6D4F85" w:rsidR="00047B80" w:rsidRPr="00FA4795" w:rsidRDefault="00047B80" w:rsidP="00047B80">
      <w:pPr>
        <w:spacing w:before="100" w:beforeAutospacing="1" w:after="100" w:afterAutospacing="1" w:line="240" w:lineRule="auto"/>
        <w:ind w:firstLine="70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CONTRATADA, no translado do</w:t>
      </w:r>
      <w:r w:rsidRPr="00047B80">
        <w:rPr>
          <w:rFonts w:ascii="Arial" w:eastAsia="Times New Roman" w:hAnsi="Arial" w:cs="Arial"/>
          <w:color w:val="000000"/>
          <w:sz w:val="24"/>
          <w:szCs w:val="24"/>
          <w:lang w:eastAsia="pt-BR"/>
        </w:rPr>
        <w:t xml:space="preserve"> transporte dos alimentos</w:t>
      </w:r>
      <w:r>
        <w:rPr>
          <w:rFonts w:ascii="Arial" w:eastAsia="Times New Roman" w:hAnsi="Arial" w:cs="Arial"/>
          <w:color w:val="000000"/>
          <w:sz w:val="24"/>
          <w:szCs w:val="24"/>
          <w:lang w:eastAsia="pt-BR"/>
        </w:rPr>
        <w:t>,</w:t>
      </w:r>
      <w:r w:rsidRPr="00047B80">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 xml:space="preserve">deverá </w:t>
      </w:r>
      <w:r w:rsidRPr="00047B80">
        <w:rPr>
          <w:rFonts w:ascii="Arial" w:eastAsia="Times New Roman" w:hAnsi="Arial" w:cs="Arial"/>
          <w:color w:val="000000"/>
          <w:sz w:val="24"/>
          <w:szCs w:val="24"/>
          <w:lang w:eastAsia="pt-BR"/>
        </w:rPr>
        <w:t>obedecer às exigências, conforme as normas da</w:t>
      </w:r>
      <w:r>
        <w:rPr>
          <w:rFonts w:ascii="Arial" w:eastAsia="Times New Roman" w:hAnsi="Arial" w:cs="Arial"/>
          <w:color w:val="000000"/>
          <w:sz w:val="24"/>
          <w:szCs w:val="24"/>
          <w:lang w:eastAsia="pt-BR"/>
        </w:rPr>
        <w:t xml:space="preserve"> </w:t>
      </w:r>
      <w:r w:rsidRPr="00047B80">
        <w:rPr>
          <w:rFonts w:ascii="Arial" w:eastAsia="Times New Roman" w:hAnsi="Arial" w:cs="Arial"/>
          <w:color w:val="000000"/>
          <w:sz w:val="24"/>
          <w:szCs w:val="24"/>
          <w:lang w:eastAsia="pt-BR"/>
        </w:rPr>
        <w:t xml:space="preserve">Legislação de Vigilância Sanitária para garantir a qualidade e integridade </w:t>
      </w:r>
      <w:proofErr w:type="gramStart"/>
      <w:r w:rsidRPr="00047B80">
        <w:rPr>
          <w:rFonts w:ascii="Arial" w:eastAsia="Times New Roman" w:hAnsi="Arial" w:cs="Arial"/>
          <w:color w:val="000000"/>
          <w:sz w:val="24"/>
          <w:szCs w:val="24"/>
          <w:lang w:eastAsia="pt-BR"/>
        </w:rPr>
        <w:t>dos mesmos</w:t>
      </w:r>
      <w:proofErr w:type="gramEnd"/>
      <w:r w:rsidRPr="00047B80">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w:t>
      </w:r>
      <w:r w:rsidRPr="00047B80">
        <w:rPr>
          <w:rFonts w:ascii="Arial" w:eastAsia="Times New Roman" w:hAnsi="Arial" w:cs="Arial"/>
          <w:color w:val="000000"/>
          <w:sz w:val="24"/>
          <w:szCs w:val="24"/>
          <w:lang w:eastAsia="pt-BR"/>
        </w:rPr>
        <w:t>Em se tratando de alimentos perecíveis, os veículos devem ser fechados e em perfeitas</w:t>
      </w:r>
      <w:r>
        <w:rPr>
          <w:rFonts w:ascii="Arial" w:eastAsia="Times New Roman" w:hAnsi="Arial" w:cs="Arial"/>
          <w:color w:val="000000"/>
          <w:sz w:val="24"/>
          <w:szCs w:val="24"/>
          <w:lang w:eastAsia="pt-BR"/>
        </w:rPr>
        <w:t xml:space="preserve"> </w:t>
      </w:r>
      <w:r w:rsidRPr="00047B80">
        <w:rPr>
          <w:rFonts w:ascii="Arial" w:eastAsia="Times New Roman" w:hAnsi="Arial" w:cs="Arial"/>
          <w:color w:val="000000"/>
          <w:sz w:val="24"/>
          <w:szCs w:val="24"/>
          <w:lang w:eastAsia="pt-BR"/>
        </w:rPr>
        <w:t>condições de higiene</w:t>
      </w:r>
      <w:r>
        <w:rPr>
          <w:rFonts w:ascii="Arial" w:eastAsia="Times New Roman" w:hAnsi="Arial" w:cs="Arial"/>
          <w:color w:val="000000"/>
          <w:sz w:val="24"/>
          <w:szCs w:val="24"/>
          <w:lang w:eastAsia="pt-BR"/>
        </w:rPr>
        <w:t>.</w:t>
      </w:r>
    </w:p>
    <w:p w14:paraId="27C20536" w14:textId="77777777" w:rsidR="00B42B10" w:rsidRPr="00274485" w:rsidRDefault="00B42B10" w:rsidP="00B42B10">
      <w:pPr>
        <w:pStyle w:val="PargrafodaLista"/>
        <w:ind w:left="0" w:right="-1" w:firstLine="709"/>
        <w:rPr>
          <w:rFonts w:ascii="Arial" w:hAnsi="Arial" w:cs="Arial"/>
          <w:bCs/>
          <w:sz w:val="24"/>
          <w:szCs w:val="24"/>
        </w:rPr>
      </w:pPr>
    </w:p>
    <w:p w14:paraId="0DF5D010" w14:textId="260B512F" w:rsidR="00E87285" w:rsidRPr="00274485" w:rsidRDefault="00401C3E" w:rsidP="005C1D20">
      <w:pPr>
        <w:spacing w:line="360" w:lineRule="auto"/>
        <w:ind w:right="-1"/>
        <w:jc w:val="both"/>
        <w:rPr>
          <w:rFonts w:ascii="Arial" w:eastAsia="Times New Roman" w:hAnsi="Arial" w:cs="Arial"/>
          <w:b/>
          <w:bCs/>
          <w:color w:val="000000"/>
          <w:sz w:val="24"/>
          <w:szCs w:val="24"/>
          <w:lang w:eastAsia="pt-BR"/>
        </w:rPr>
      </w:pPr>
      <w:r w:rsidRPr="00274485">
        <w:rPr>
          <w:rFonts w:ascii="Arial" w:eastAsia="Times New Roman" w:hAnsi="Arial" w:cs="Arial"/>
          <w:b/>
          <w:bCs/>
          <w:color w:val="000000"/>
          <w:sz w:val="24"/>
          <w:szCs w:val="24"/>
          <w:lang w:eastAsia="pt-BR"/>
        </w:rPr>
        <w:t>3</w:t>
      </w:r>
      <w:r w:rsidR="00E87285" w:rsidRPr="00274485">
        <w:rPr>
          <w:rFonts w:ascii="Arial" w:eastAsia="Times New Roman" w:hAnsi="Arial" w:cs="Arial"/>
          <w:b/>
          <w:bCs/>
          <w:color w:val="000000"/>
          <w:sz w:val="24"/>
          <w:szCs w:val="24"/>
          <w:lang w:eastAsia="pt-BR"/>
        </w:rPr>
        <w:t xml:space="preserve"> – ESTIMATIVA DAS QUANTIDADES</w:t>
      </w:r>
    </w:p>
    <w:p w14:paraId="2A3BA1A6" w14:textId="77777777" w:rsidR="00E87285" w:rsidRPr="00274485" w:rsidRDefault="00E87285" w:rsidP="00EC04A5">
      <w:pPr>
        <w:spacing w:after="0" w:line="240" w:lineRule="auto"/>
        <w:jc w:val="both"/>
        <w:rPr>
          <w:rFonts w:ascii="Arial" w:eastAsia="Times New Roman" w:hAnsi="Arial" w:cs="Arial"/>
          <w:color w:val="000000"/>
          <w:sz w:val="24"/>
          <w:szCs w:val="24"/>
          <w:lang w:eastAsia="pt-BR"/>
        </w:rPr>
      </w:pPr>
    </w:p>
    <w:p w14:paraId="4CB51ABF" w14:textId="77777777" w:rsidR="00E87285" w:rsidRPr="00274485" w:rsidRDefault="00E87285" w:rsidP="00E87285">
      <w:pPr>
        <w:spacing w:after="0" w:line="360" w:lineRule="auto"/>
        <w:jc w:val="both"/>
        <w:rPr>
          <w:rFonts w:ascii="Arial" w:eastAsia="Times New Roman" w:hAnsi="Arial" w:cs="Arial"/>
          <w:color w:val="000000"/>
          <w:sz w:val="24"/>
          <w:szCs w:val="24"/>
          <w:lang w:eastAsia="pt-BR"/>
        </w:rPr>
      </w:pPr>
      <w:r w:rsidRPr="00274485">
        <w:rPr>
          <w:rFonts w:ascii="Arial" w:eastAsia="Times New Roman" w:hAnsi="Arial" w:cs="Arial"/>
          <w:b/>
          <w:bCs/>
          <w:color w:val="000000"/>
          <w:sz w:val="24"/>
          <w:szCs w:val="24"/>
          <w:lang w:eastAsia="pt-BR"/>
        </w:rPr>
        <w:lastRenderedPageBreak/>
        <w:t xml:space="preserve">Fundamentação: </w:t>
      </w:r>
      <w:r w:rsidRPr="00274485">
        <w:rPr>
          <w:rFonts w:ascii="Arial" w:eastAsia="Times New Roman" w:hAnsi="Arial" w:cs="Arial"/>
          <w:color w:val="000000"/>
          <w:sz w:val="24"/>
          <w:szCs w:val="24"/>
          <w:lang w:eastAsia="pt-BR"/>
        </w:rPr>
        <w:t>Estimativa das quantidades a serem contratadas, acompanhada das memórias de cálculo e dos documentos que lhe dão suporte, considerando a interdependência com outras contratações, de modo a possibilitar economia de escala (inciso IV do § 1° do art. 18 da Lei 14.133/21 e art. 7°, inciso V da IN 40/2020).</w:t>
      </w:r>
    </w:p>
    <w:p w14:paraId="16240066" w14:textId="77777777" w:rsidR="005D4DDB" w:rsidRPr="00274485" w:rsidRDefault="00FE7DF9" w:rsidP="00E87285">
      <w:pPr>
        <w:spacing w:after="0" w:line="360" w:lineRule="auto"/>
        <w:jc w:val="both"/>
        <w:rPr>
          <w:rFonts w:ascii="Arial" w:hAnsi="Arial" w:cs="Arial"/>
          <w:color w:val="FF0000"/>
          <w:sz w:val="24"/>
          <w:szCs w:val="24"/>
        </w:rPr>
      </w:pPr>
      <w:r w:rsidRPr="00274485">
        <w:rPr>
          <w:rFonts w:ascii="Arial" w:hAnsi="Arial" w:cs="Arial"/>
          <w:color w:val="FF0000"/>
          <w:sz w:val="24"/>
          <w:szCs w:val="24"/>
        </w:rPr>
        <w:tab/>
      </w:r>
    </w:p>
    <w:p w14:paraId="1CC4B646" w14:textId="6CC66A43" w:rsidR="005C00AA" w:rsidRDefault="00BF22FA" w:rsidP="00BF22FA">
      <w:pPr>
        <w:spacing w:after="0" w:line="360" w:lineRule="auto"/>
        <w:ind w:firstLine="708"/>
        <w:jc w:val="both"/>
        <w:rPr>
          <w:rFonts w:ascii="Arial" w:hAnsi="Arial" w:cs="Arial"/>
          <w:color w:val="000000" w:themeColor="text1"/>
          <w:sz w:val="24"/>
          <w:szCs w:val="24"/>
        </w:rPr>
      </w:pPr>
      <w:r w:rsidRPr="0049703F">
        <w:rPr>
          <w:rFonts w:ascii="Arial" w:hAnsi="Arial" w:cs="Arial"/>
          <w:color w:val="000000" w:themeColor="text1"/>
          <w:sz w:val="24"/>
          <w:szCs w:val="24"/>
        </w:rPr>
        <w:t>A estimativa de quantitativos foi realizada da seguinte forma: Realizado um levantamento pela Secretaria Municipal de Educação, Cultura e Desporto</w:t>
      </w:r>
      <w:r>
        <w:rPr>
          <w:rFonts w:ascii="Arial" w:hAnsi="Arial" w:cs="Arial"/>
          <w:color w:val="000000" w:themeColor="text1"/>
          <w:sz w:val="24"/>
          <w:szCs w:val="24"/>
        </w:rPr>
        <w:t>, junto ao setor de merenda responsável pela elaboração do cardápio escolar, acompanhado e supervisionado pela Nutricionista</w:t>
      </w:r>
      <w:r w:rsidR="00E019F0">
        <w:rPr>
          <w:rFonts w:ascii="Arial" w:hAnsi="Arial" w:cs="Arial"/>
          <w:color w:val="000000" w:themeColor="text1"/>
          <w:sz w:val="24"/>
          <w:szCs w:val="24"/>
        </w:rPr>
        <w:t xml:space="preserve"> do setor</w:t>
      </w:r>
      <w:r>
        <w:rPr>
          <w:rFonts w:ascii="Arial" w:hAnsi="Arial" w:cs="Arial"/>
          <w:color w:val="000000" w:themeColor="text1"/>
          <w:sz w:val="24"/>
          <w:szCs w:val="24"/>
        </w:rPr>
        <w:t xml:space="preserve">. Dessa forma, foram </w:t>
      </w:r>
      <w:r w:rsidR="00E019F0">
        <w:rPr>
          <w:rFonts w:ascii="Arial" w:hAnsi="Arial" w:cs="Arial"/>
          <w:color w:val="000000" w:themeColor="text1"/>
          <w:sz w:val="24"/>
          <w:szCs w:val="24"/>
        </w:rPr>
        <w:t>mensurados</w:t>
      </w:r>
      <w:r>
        <w:rPr>
          <w:rFonts w:ascii="Arial" w:hAnsi="Arial" w:cs="Arial"/>
          <w:color w:val="000000" w:themeColor="text1"/>
          <w:sz w:val="24"/>
          <w:szCs w:val="24"/>
        </w:rPr>
        <w:t xml:space="preserve"> os quantitativos para um período de 12 (doze) meses.</w:t>
      </w:r>
    </w:p>
    <w:p w14:paraId="705057C1" w14:textId="77777777" w:rsidR="00BF22FA" w:rsidRDefault="00BF22FA" w:rsidP="00BF22FA">
      <w:pPr>
        <w:spacing w:after="0" w:line="360" w:lineRule="auto"/>
        <w:ind w:firstLine="708"/>
        <w:jc w:val="both"/>
        <w:rPr>
          <w:rFonts w:ascii="Arial" w:hAnsi="Arial" w:cs="Arial"/>
          <w:color w:val="000000" w:themeColor="text1"/>
          <w:sz w:val="24"/>
          <w:szCs w:val="24"/>
        </w:rPr>
      </w:pPr>
    </w:p>
    <w:tbl>
      <w:tblPr>
        <w:tblW w:w="8317" w:type="dxa"/>
        <w:tblCellMar>
          <w:left w:w="70" w:type="dxa"/>
          <w:right w:w="70" w:type="dxa"/>
        </w:tblCellMar>
        <w:tblLook w:val="04A0" w:firstRow="1" w:lastRow="0" w:firstColumn="1" w:lastColumn="0" w:noHBand="0" w:noVBand="1"/>
      </w:tblPr>
      <w:tblGrid>
        <w:gridCol w:w="565"/>
        <w:gridCol w:w="6766"/>
        <w:gridCol w:w="666"/>
        <w:gridCol w:w="760"/>
      </w:tblGrid>
      <w:tr w:rsidR="00AD1453" w:rsidRPr="00AD1453" w14:paraId="66E004F4" w14:textId="77777777" w:rsidTr="00AD1453">
        <w:trPr>
          <w:trHeight w:val="288"/>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49B23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bookmarkStart w:id="1" w:name="_Hlk194240673"/>
            <w:r w:rsidRPr="00AD1453">
              <w:rPr>
                <w:rFonts w:ascii="Calibri" w:eastAsia="Times New Roman" w:hAnsi="Calibri" w:cs="Calibri"/>
                <w:b/>
                <w:bCs/>
                <w:color w:val="000000"/>
                <w:sz w:val="20"/>
                <w:szCs w:val="20"/>
                <w:lang w:eastAsia="pt-BR"/>
              </w:rPr>
              <w:t>ITEM</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245F8E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DESCRIÇÃO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16BE1B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2BDCFF7"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QUANT</w:t>
            </w:r>
          </w:p>
        </w:tc>
      </w:tr>
      <w:tr w:rsidR="00AD1453" w:rsidRPr="00AD1453" w14:paraId="61622CC8"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B2B024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C0278A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ABACATE de 1ª qualidade, grau médio de amadurecimento, tamanho e coloração uniformes, devendo ser bem desenvolvido, com polpa firme e intacta, unidade com aproximadamente 01 kg cada.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5DAFD2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D2F79D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w:t>
            </w:r>
          </w:p>
        </w:tc>
      </w:tr>
      <w:tr w:rsidR="00AD1453" w:rsidRPr="00AD1453" w14:paraId="7E6C16CB"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E5CE24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C618DAB"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ABACAXI de 1ª qualidade, grau médio de amadurecimento, tamanho e coloração uniformes, devendo ser bem desenvolvido, com polpa firme e intacta, unidade com aproximadamente 01 kg cada.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584A4B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CB0319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6000</w:t>
            </w:r>
          </w:p>
        </w:tc>
      </w:tr>
      <w:tr w:rsidR="00AD1453" w:rsidRPr="00AD1453" w14:paraId="53030E9A" w14:textId="77777777" w:rsidTr="00AD1453">
        <w:trPr>
          <w:trHeight w:val="220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3B363E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40B8B9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AÇAFRÃO puro, de boa qualidade, obtido pela ligeira torração da raladura das raízes de açafrão previamente lavadas, descascadas e isentas de radical cianeto. O produto em pó deverá apresentar-se com coloração amarelo intenso, com odor característico, isento de contaminação, especialmente sem acréscimo de fubá, parasitas e de detritos animais. Embalagem contendo 30g com rótulo nutricional.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9F6624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C2498B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4A80716A"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754024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CE88A4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ACEROLA de 1ª qualidade, grau médio de amadurecimento, tamanho e coloração uniformes, devendo ser bem desenvolvido, com polpa firme e intacta.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00DA4E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67B127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089A8C51"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C8BD7F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BE8B3C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AÇUCAR CRISTAL, embalagem de1kg, na cor branca, rápida dissolução, sacarose de cana de açúcar, sem sujidade, bolor, rendimento insatisfatório, coloração.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946017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DB1C9E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6000</w:t>
            </w:r>
          </w:p>
        </w:tc>
      </w:tr>
      <w:tr w:rsidR="00AD1453" w:rsidRPr="00AD1453" w14:paraId="08EF1DB6"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C05AF2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11D600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Açúcar mascavo 01 Kg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EFAE0B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98B880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5573A7DA"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853916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8FEF94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ADOÇANTE </w:t>
            </w:r>
            <w:proofErr w:type="gramStart"/>
            <w:r w:rsidRPr="00AD1453">
              <w:rPr>
                <w:rFonts w:ascii="Calibri" w:eastAsia="Times New Roman" w:hAnsi="Calibri" w:cs="Calibri"/>
                <w:color w:val="000000"/>
                <w:sz w:val="20"/>
                <w:szCs w:val="20"/>
                <w:lang w:eastAsia="pt-BR"/>
              </w:rPr>
              <w:t>LIQUIDO</w:t>
            </w:r>
            <w:proofErr w:type="gramEnd"/>
            <w:r w:rsidRPr="00AD1453">
              <w:rPr>
                <w:rFonts w:ascii="Calibri" w:eastAsia="Times New Roman" w:hAnsi="Calibri" w:cs="Calibri"/>
                <w:color w:val="000000"/>
                <w:sz w:val="20"/>
                <w:szCs w:val="20"/>
                <w:lang w:eastAsia="pt-BR"/>
              </w:rPr>
              <w:t xml:space="preserve"> (stevia), embalagem com 60 ml aspecto líquido, transparente e bico dosador.  Sem restrições para diabetes e gestantes. Extraídos das folhas da planta stevia </w:t>
            </w:r>
            <w:proofErr w:type="spellStart"/>
            <w:r w:rsidRPr="00AD1453">
              <w:rPr>
                <w:rFonts w:ascii="Calibri" w:eastAsia="Times New Roman" w:hAnsi="Calibri" w:cs="Calibri"/>
                <w:color w:val="000000"/>
                <w:sz w:val="20"/>
                <w:szCs w:val="20"/>
                <w:lang w:eastAsia="pt-BR"/>
              </w:rPr>
              <w:t>rebaudiana</w:t>
            </w:r>
            <w:proofErr w:type="spell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Ingredientes :</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agua</w:t>
            </w:r>
            <w:proofErr w:type="gramEnd"/>
            <w:r w:rsidRPr="00AD1453">
              <w:rPr>
                <w:rFonts w:ascii="Calibri" w:eastAsia="Times New Roman" w:hAnsi="Calibri" w:cs="Calibri"/>
                <w:color w:val="000000"/>
                <w:sz w:val="20"/>
                <w:szCs w:val="20"/>
                <w:lang w:eastAsia="pt-BR"/>
              </w:rPr>
              <w:t xml:space="preserve">, edulcorante natural glicosídeo de </w:t>
            </w:r>
            <w:proofErr w:type="spellStart"/>
            <w:r w:rsidRPr="00AD1453">
              <w:rPr>
                <w:rFonts w:ascii="Calibri" w:eastAsia="Times New Roman" w:hAnsi="Calibri" w:cs="Calibri"/>
                <w:color w:val="000000"/>
                <w:sz w:val="20"/>
                <w:szCs w:val="20"/>
                <w:lang w:eastAsia="pt-BR"/>
              </w:rPr>
              <w:t>esteviol</w:t>
            </w:r>
            <w:proofErr w:type="spellEnd"/>
            <w:r w:rsidRPr="00AD1453">
              <w:rPr>
                <w:rFonts w:ascii="Calibri" w:eastAsia="Times New Roman" w:hAnsi="Calibri" w:cs="Calibri"/>
                <w:color w:val="000000"/>
                <w:sz w:val="20"/>
                <w:szCs w:val="20"/>
                <w:lang w:eastAsia="pt-BR"/>
              </w:rPr>
              <w:t xml:space="preserve">, não </w:t>
            </w:r>
            <w:proofErr w:type="gramStart"/>
            <w:r w:rsidRPr="00AD1453">
              <w:rPr>
                <w:rFonts w:ascii="Calibri" w:eastAsia="Times New Roman" w:hAnsi="Calibri" w:cs="Calibri"/>
                <w:color w:val="000000"/>
                <w:sz w:val="20"/>
                <w:szCs w:val="20"/>
                <w:lang w:eastAsia="pt-BR"/>
              </w:rPr>
              <w:t>contem</w:t>
            </w:r>
            <w:proofErr w:type="gramEnd"/>
            <w:r w:rsidRPr="00AD1453">
              <w:rPr>
                <w:rFonts w:ascii="Calibri" w:eastAsia="Times New Roman" w:hAnsi="Calibri" w:cs="Calibri"/>
                <w:color w:val="000000"/>
                <w:sz w:val="20"/>
                <w:szCs w:val="20"/>
                <w:lang w:eastAsia="pt-BR"/>
              </w:rPr>
              <w:t xml:space="preserve"> </w:t>
            </w:r>
            <w:proofErr w:type="spellStart"/>
            <w:r w:rsidRPr="00AD1453">
              <w:rPr>
                <w:rFonts w:ascii="Calibri" w:eastAsia="Times New Roman" w:hAnsi="Calibri" w:cs="Calibri"/>
                <w:color w:val="000000"/>
                <w:sz w:val="20"/>
                <w:szCs w:val="20"/>
                <w:lang w:eastAsia="pt-BR"/>
              </w:rPr>
              <w:t>glútem</w:t>
            </w:r>
            <w:proofErr w:type="spellEnd"/>
            <w:r w:rsidRPr="00AD1453">
              <w:rPr>
                <w:rFonts w:ascii="Calibri" w:eastAsia="Times New Roman" w:hAnsi="Calibri" w:cs="Calibri"/>
                <w:color w:val="000000"/>
                <w:sz w:val="20"/>
                <w:szCs w:val="20"/>
                <w:lang w:eastAsia="pt-BR"/>
              </w:rPr>
              <w:t>.</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8AE349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E2390B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06F77F08"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0FB3B3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11AE7A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ALFACE in natura, de boa qualidade, livre de sujidades, parasitas e larvas, tamanho médio.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0368AA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 </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771E1F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545E03C7"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FD0FA6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F22E02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ALHO bulbo, nacional, de 1ª qualidade, compacto e firme, sem lesões de origem, livre de resíduos, tamanho e cor uniforme, devendo ser bem. Desenvolvido, isento de sujidade, parasitas e larvas.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7FD8AB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4BE520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4ED51A99"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5C3C156"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1DCC42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Ameixa seca: Ameixas secas desidratadas, alimento rico em fibras, 100% naturais. Embalagem contendo 180g.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D5CEF3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151166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4800</w:t>
            </w:r>
          </w:p>
        </w:tc>
      </w:tr>
      <w:tr w:rsidR="00AD1453" w:rsidRPr="00AD1453" w14:paraId="228C783D"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06A4DC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93792B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AMIDO DE MILHO 100% puro isento de matéria terrosa e de parasitas. Embalagem de 500g com rotulagem nutricional obrigatória. Validade no mínimo 06 meses a partir da data da entrega. Data de fabricação de no máximo 20 dias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404E0E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CX</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A35F1D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05B43806"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1ED848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0028DC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ARROZ BRANCO POLIDO, tipo 1, Classe Longo Fino, embalagem de 1Kg.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D06F25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E8C415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074C515E"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DD5EA3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287F88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ARROZ INTEGRAL DESCRIÇÃO: arroz integral, classe longo fino tipo1, embalagem contendo 1 Kg, com identificação do produto, marca do fabricante, prazo de validade e peso </w:t>
            </w:r>
            <w:proofErr w:type="gramStart"/>
            <w:r w:rsidRPr="00AD1453">
              <w:rPr>
                <w:rFonts w:ascii="Calibri" w:eastAsia="Times New Roman" w:hAnsi="Calibri" w:cs="Calibri"/>
                <w:color w:val="000000"/>
                <w:sz w:val="20"/>
                <w:szCs w:val="20"/>
                <w:lang w:eastAsia="pt-BR"/>
              </w:rPr>
              <w:t>liquido</w:t>
            </w:r>
            <w:proofErr w:type="gramEnd"/>
            <w:r w:rsidRPr="00AD1453">
              <w:rPr>
                <w:rFonts w:ascii="Calibri" w:eastAsia="Times New Roman" w:hAnsi="Calibri" w:cs="Calibri"/>
                <w:color w:val="000000"/>
                <w:sz w:val="20"/>
                <w:szCs w:val="20"/>
                <w:lang w:eastAsia="pt-BR"/>
              </w:rPr>
              <w:t xml:space="preserve">, o produto deverá ter registro no Ministério </w:t>
            </w:r>
            <w:proofErr w:type="gramStart"/>
            <w:r w:rsidRPr="00AD1453">
              <w:rPr>
                <w:rFonts w:ascii="Calibri" w:eastAsia="Times New Roman" w:hAnsi="Calibri" w:cs="Calibri"/>
                <w:color w:val="000000"/>
                <w:sz w:val="20"/>
                <w:szCs w:val="20"/>
                <w:lang w:eastAsia="pt-BR"/>
              </w:rPr>
              <w:t>da  Agricultura</w:t>
            </w:r>
            <w:proofErr w:type="gramEnd"/>
            <w:r w:rsidRPr="00AD1453">
              <w:rPr>
                <w:rFonts w:ascii="Calibri" w:eastAsia="Times New Roman" w:hAnsi="Calibri" w:cs="Calibri"/>
                <w:color w:val="000000"/>
                <w:sz w:val="20"/>
                <w:szCs w:val="20"/>
                <w:lang w:eastAsia="pt-BR"/>
              </w:rPr>
              <w:t xml:space="preserve"> e/</w:t>
            </w:r>
            <w:proofErr w:type="gramStart"/>
            <w:r w:rsidRPr="00AD1453">
              <w:rPr>
                <w:rFonts w:ascii="Calibri" w:eastAsia="Times New Roman" w:hAnsi="Calibri" w:cs="Calibri"/>
                <w:color w:val="000000"/>
                <w:sz w:val="20"/>
                <w:szCs w:val="20"/>
                <w:lang w:eastAsia="pt-BR"/>
              </w:rPr>
              <w:t>ou  Ministério</w:t>
            </w:r>
            <w:proofErr w:type="gramEnd"/>
            <w:r w:rsidRPr="00AD1453">
              <w:rPr>
                <w:rFonts w:ascii="Calibri" w:eastAsia="Times New Roman" w:hAnsi="Calibri" w:cs="Calibri"/>
                <w:color w:val="000000"/>
                <w:sz w:val="20"/>
                <w:szCs w:val="20"/>
                <w:lang w:eastAsia="pt-BR"/>
              </w:rPr>
              <w:t xml:space="preserve"> da Saúde.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5555EA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71E0FA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5D253360"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5DA3DB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07F7D8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ARROZ PARBORIZADO, TIPO1, Classe Longo Fino, embalagem de 1 Kg.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5FEDC1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D4F0FF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w:t>
            </w:r>
          </w:p>
        </w:tc>
      </w:tr>
      <w:tr w:rsidR="00AD1453" w:rsidRPr="00AD1453" w14:paraId="1359647D"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730DB6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85D6C4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ARROZ VERMELHO (DA TERRA), safra 2018, embalagem de 1 kg, com descrição de validade. O produto não deve apresentar grãos disforme percentual de impureza acima de 5</w:t>
            </w:r>
            <w:proofErr w:type="gramStart"/>
            <w:r w:rsidRPr="00AD1453">
              <w:rPr>
                <w:rFonts w:ascii="Calibri" w:eastAsia="Times New Roman" w:hAnsi="Calibri" w:cs="Calibri"/>
                <w:color w:val="000000"/>
                <w:sz w:val="20"/>
                <w:szCs w:val="20"/>
                <w:lang w:eastAsia="pt-BR"/>
              </w:rPr>
              <w:t>%( grãos</w:t>
            </w:r>
            <w:proofErr w:type="gramEnd"/>
            <w:r w:rsidRPr="00AD1453">
              <w:rPr>
                <w:rFonts w:ascii="Calibri" w:eastAsia="Times New Roman" w:hAnsi="Calibri" w:cs="Calibri"/>
                <w:color w:val="000000"/>
                <w:sz w:val="20"/>
                <w:szCs w:val="20"/>
                <w:lang w:eastAsia="pt-BR"/>
              </w:rPr>
              <w:t xml:space="preserve"> </w:t>
            </w:r>
            <w:proofErr w:type="spellStart"/>
            <w:proofErr w:type="gramStart"/>
            <w:r w:rsidRPr="00AD1453">
              <w:rPr>
                <w:rFonts w:ascii="Calibri" w:eastAsia="Times New Roman" w:hAnsi="Calibri" w:cs="Calibri"/>
                <w:color w:val="000000"/>
                <w:sz w:val="20"/>
                <w:szCs w:val="20"/>
                <w:lang w:eastAsia="pt-BR"/>
              </w:rPr>
              <w:t>queimados,pedras</w:t>
            </w:r>
            <w:proofErr w:type="gramEnd"/>
            <w:r w:rsidRPr="00AD1453">
              <w:rPr>
                <w:rFonts w:ascii="Calibri" w:eastAsia="Times New Roman" w:hAnsi="Calibri" w:cs="Calibri"/>
                <w:color w:val="000000"/>
                <w:sz w:val="20"/>
                <w:szCs w:val="20"/>
                <w:lang w:eastAsia="pt-BR"/>
              </w:rPr>
              <w:t>,cascas</w:t>
            </w:r>
            <w:proofErr w:type="spellEnd"/>
            <w:r w:rsidRPr="00AD1453">
              <w:rPr>
                <w:rFonts w:ascii="Calibri" w:eastAsia="Times New Roman" w:hAnsi="Calibri" w:cs="Calibri"/>
                <w:color w:val="000000"/>
                <w:sz w:val="20"/>
                <w:szCs w:val="20"/>
                <w:lang w:eastAsia="pt-BR"/>
              </w:rPr>
              <w:t xml:space="preserve"> e carunchos), sem pontos pretos devido ao rebrote.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310082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915C5F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1FB50CDA"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770C04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B8CB4A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AVEIA em flocos finos Contém glúten, intacta de 200g. Prazo de validade de no mínimo 06 meses da data de fabricação máxima de 45 dias.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FFBADE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CX</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54C6B1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4801D12F"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FBAC336"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ADFDB6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AZEITE puro de oliva </w:t>
            </w:r>
            <w:proofErr w:type="gramStart"/>
            <w:r w:rsidRPr="00AD1453">
              <w:rPr>
                <w:rFonts w:ascii="Calibri" w:eastAsia="Times New Roman" w:hAnsi="Calibri" w:cs="Calibri"/>
                <w:color w:val="000000"/>
                <w:sz w:val="20"/>
                <w:szCs w:val="20"/>
                <w:lang w:eastAsia="pt-BR"/>
              </w:rPr>
              <w:t>extra virgem</w:t>
            </w:r>
            <w:proofErr w:type="gramEnd"/>
            <w:r w:rsidRPr="00AD1453">
              <w:rPr>
                <w:rFonts w:ascii="Calibri" w:eastAsia="Times New Roman" w:hAnsi="Calibri" w:cs="Calibri"/>
                <w:color w:val="000000"/>
                <w:sz w:val="20"/>
                <w:szCs w:val="20"/>
                <w:lang w:eastAsia="pt-BR"/>
              </w:rPr>
              <w:t>, acidez máxima 0,7 prazo de validade mínimo de 01 ano, 500 ml.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8F1417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A68F81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w:t>
            </w:r>
          </w:p>
        </w:tc>
      </w:tr>
      <w:tr w:rsidR="00AD1453" w:rsidRPr="00AD1453" w14:paraId="3566A8DC"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8C2E19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18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75494A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AZEITONA VERDE EM CONSERVA 250g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2D792C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3259F8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w:t>
            </w:r>
          </w:p>
        </w:tc>
      </w:tr>
      <w:tr w:rsidR="00AD1453" w:rsidRPr="00AD1453" w14:paraId="76E1B34B"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E68C21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3EA886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BANANA PRATA apresentação em pencas, de 1ª qualidade, tamanho e coloração uniforme, amadurecimento médio, com polpa firme e intacta, devendo ser bem desenvolvida, sem danos físicos e mecânicos oriundos do manuseio 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77EC88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5DFD45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40000</w:t>
            </w:r>
          </w:p>
        </w:tc>
      </w:tr>
      <w:tr w:rsidR="00AD1453" w:rsidRPr="00AD1453" w14:paraId="4485AB11"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BA82C1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DB08BA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BATATA DOCE de 1ª qualidade, sem rama, tamanho e coloração uniformes, fresca, compacta e firme, sem lesões de origem, sem rachaduras e cortes, sem danos físicos e mecânicos oriundos de manuseio e transporte, devendo ser bem desenvolvidas.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8E9837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1646BB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14CC3DEB"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700859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A12BB1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BATATA INGLESA, de 1ª qualidade, classe média. Tipo especial deve apresentar as características de qualidade, bem formadas e com coloração própria, superfície lisa, livre de danos mecânicos, fisiológicos, pragas e doenças, estar em perfeitas condições de conservação e maturação. Deve ser de tamanho médio.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BA0402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DC9764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63AA7552"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A7020F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AAD46D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BETERRABA de 1ª qualidade, bem formadas e com coloração própria, superfície lisa, livre de danos mecânicos, fisiológicos, pragas e doenças, estar em perfeitas condições de conservação e maturação.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484BA3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2E7DA3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5F0451C0"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D63BDBB"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6727AD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BISCOITO COMUM DOCE, embalagem de 300g com validade 30 dias.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0DF3DA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F4D2EA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02D0E28E"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3C127B7"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41D5FB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BISCOITO CREAM CRACKER em embalagem de 400g, produto industrializado em até 30 dias antes da data da entrega, com vigência de 06</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5EDA6D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926DBF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70D842F0"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2901CE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DB2AAE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BISCOITO CREAM CRACKER INTEGRAL em embalagem de 400g, produto industrializado em até 30 dias antes da data da entrega, com vigência de 06 meses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A536BF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D61828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2500</w:t>
            </w:r>
          </w:p>
        </w:tc>
      </w:tr>
      <w:tr w:rsidR="00AD1453" w:rsidRPr="00AD1453" w14:paraId="1E35FB35"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38CD43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CB72D75"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BISCOITO DOCE, TIPO MARIA, embalagem de 400g, produto industrializado em até 30 dias antes da data da entrega com vigência de 06 meses.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A57C0A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387077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2500</w:t>
            </w:r>
          </w:p>
        </w:tc>
      </w:tr>
      <w:tr w:rsidR="00AD1453" w:rsidRPr="00AD1453" w14:paraId="6B4BA92A"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7F2E2B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BF064BD"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BISCOITO TIPO MAISENA, embalagem 400g, produto industrializado em até 30 dias antes da data da entrega com vigência de 6 meses.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05593D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E151EC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2500</w:t>
            </w:r>
          </w:p>
        </w:tc>
      </w:tr>
      <w:tr w:rsidR="00AD1453" w:rsidRPr="00AD1453" w14:paraId="2005DE37"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0A5926A"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AEEC48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BOLACHA COMUM SALGADA, embalagem de 300g com validade de 30 dias.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4F7191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68B108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1EF58F8F"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C2AAF4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29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C934C0D"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Bolo Sabores diversos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9D961F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390395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w:t>
            </w:r>
          </w:p>
        </w:tc>
      </w:tr>
      <w:tr w:rsidR="00AD1453" w:rsidRPr="00AD1453" w14:paraId="6AA6BFFC"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D91349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30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69A93C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CAJÚ de 1ª qualidade, com aspecto, cor, cheiro e sabor próprio, tamanho e coloração uniformes, devendo ser bem desenvolvida, com polpa firme e intacta, isenta de enfermidades, material terroso e umidade externa anormal, livre de resíduos de fertilizantes, sujidades, parasitas e larvas, sem danos físicos e mecânicos oriundos do manuseio de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324828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AB130B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33BCF422"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A201FC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D70117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Canela carvalho em pó, 30g por unidade.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F5A41C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49ADA7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7A39F836"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2EE867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3A902A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CARNE BOVINA DE SOL, resfriada de 1ª qualidade, consistência firme, com cor, cheiro e sabor próprios, magra, sem pele, sem gordura, sem </w:t>
            </w:r>
            <w:proofErr w:type="gramStart"/>
            <w:r w:rsidRPr="00AD1453">
              <w:rPr>
                <w:rFonts w:ascii="Calibri" w:eastAsia="Times New Roman" w:hAnsi="Calibri" w:cs="Calibri"/>
                <w:color w:val="000000"/>
                <w:sz w:val="20"/>
                <w:szCs w:val="20"/>
                <w:lang w:eastAsia="pt-BR"/>
              </w:rPr>
              <w:t>contra peso</w:t>
            </w:r>
            <w:proofErr w:type="gramEnd"/>
            <w:r w:rsidRPr="00AD1453">
              <w:rPr>
                <w:rFonts w:ascii="Calibri" w:eastAsia="Times New Roman" w:hAnsi="Calibri" w:cs="Calibri"/>
                <w:color w:val="000000"/>
                <w:sz w:val="20"/>
                <w:szCs w:val="20"/>
                <w:lang w:eastAsia="pt-BR"/>
              </w:rPr>
              <w:t xml:space="preserve">, Kg </w:t>
            </w:r>
            <w:proofErr w:type="gramStart"/>
            <w:r w:rsidRPr="00AD1453">
              <w:rPr>
                <w:rFonts w:ascii="Calibri" w:eastAsia="Times New Roman" w:hAnsi="Calibri" w:cs="Calibri"/>
                <w:color w:val="000000"/>
                <w:sz w:val="20"/>
                <w:szCs w:val="20"/>
                <w:lang w:eastAsia="pt-BR"/>
              </w:rPr>
              <w:t>sem  pontas</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e  abas,  na</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embalagem  plástica,  o</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selo  de</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inspeção  (SIF,  SIE</w:t>
            </w:r>
            <w:proofErr w:type="gramEnd"/>
            <w:r w:rsidRPr="00AD1453">
              <w:rPr>
                <w:rFonts w:ascii="Calibri" w:eastAsia="Times New Roman" w:hAnsi="Calibri" w:cs="Calibri"/>
                <w:color w:val="000000"/>
                <w:sz w:val="20"/>
                <w:szCs w:val="20"/>
                <w:lang w:eastAsia="pt-BR"/>
              </w:rPr>
              <w:t>  ou SIM), e dados da origem, validade, fabricação.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5D6C94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BF5A7F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0D5806C5"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CF41A0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B96E29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CARNE BOVINA FRESCA de 1ª qualidade, consistência firme, com cor, cheiro e sabor próprios, magra, sem pele, sem gordura, sem </w:t>
            </w:r>
            <w:proofErr w:type="gramStart"/>
            <w:r w:rsidRPr="00AD1453">
              <w:rPr>
                <w:rFonts w:ascii="Calibri" w:eastAsia="Times New Roman" w:hAnsi="Calibri" w:cs="Calibri"/>
                <w:color w:val="000000"/>
                <w:sz w:val="20"/>
                <w:szCs w:val="20"/>
                <w:lang w:eastAsia="pt-BR"/>
              </w:rPr>
              <w:t>contra peso</w:t>
            </w:r>
            <w:proofErr w:type="gramEnd"/>
            <w:r w:rsidRPr="00AD1453">
              <w:rPr>
                <w:rFonts w:ascii="Calibri" w:eastAsia="Times New Roman" w:hAnsi="Calibri" w:cs="Calibri"/>
                <w:color w:val="000000"/>
                <w:sz w:val="20"/>
                <w:szCs w:val="20"/>
                <w:lang w:eastAsia="pt-BR"/>
              </w:rPr>
              <w:t>, sem pontas e abas, na embalagem plástica, o selo de inspeção (SIF, SIE ou SIM), e dados da origem, validade, fabricação.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67FC49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EA50FB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386AEFDF" w14:textId="77777777" w:rsidTr="00AD1453">
        <w:trPr>
          <w:trHeight w:val="303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50864A6"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E09E6C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CARNE BOVINA FRESCA MOÍDA (in natura) com 10% de gordura, e 3% aponevroses cor própria sem manchas esverdeadas, cheiro e sabor próprio, com ausência de parasitas e larvas, deve ser isenta de cartilagens e de ossos. Embalagem atóxica em filme de PVC transparente ou saco plástico transparente, flexível e resistente, que garanta a integridade do produto até o momento do consumo, em pacotes de </w:t>
            </w:r>
            <w:proofErr w:type="gramStart"/>
            <w:r w:rsidRPr="00AD1453">
              <w:rPr>
                <w:rFonts w:ascii="Calibri" w:eastAsia="Times New Roman" w:hAnsi="Calibri" w:cs="Calibri"/>
                <w:color w:val="000000"/>
                <w:sz w:val="20"/>
                <w:szCs w:val="20"/>
                <w:lang w:eastAsia="pt-BR"/>
              </w:rPr>
              <w:t>a  partir</w:t>
            </w:r>
            <w:proofErr w:type="gramEnd"/>
            <w:r w:rsidRPr="00AD1453">
              <w:rPr>
                <w:rFonts w:ascii="Calibri" w:eastAsia="Times New Roman" w:hAnsi="Calibri" w:cs="Calibri"/>
                <w:color w:val="000000"/>
                <w:sz w:val="20"/>
                <w:szCs w:val="20"/>
                <w:lang w:eastAsia="pt-BR"/>
              </w:rPr>
              <w:t xml:space="preserve"> de 1kg. Na embalagem devem constar dados </w:t>
            </w:r>
            <w:proofErr w:type="gramStart"/>
            <w:r w:rsidRPr="00AD1453">
              <w:rPr>
                <w:rFonts w:ascii="Calibri" w:eastAsia="Times New Roman" w:hAnsi="Calibri" w:cs="Calibri"/>
                <w:color w:val="000000"/>
                <w:sz w:val="20"/>
                <w:szCs w:val="20"/>
                <w:lang w:eastAsia="pt-BR"/>
              </w:rPr>
              <w:t>de  identificação</w:t>
            </w:r>
            <w:proofErr w:type="gramEnd"/>
            <w:r w:rsidRPr="00AD1453">
              <w:rPr>
                <w:rFonts w:ascii="Calibri" w:eastAsia="Times New Roman" w:hAnsi="Calibri" w:cs="Calibri"/>
                <w:color w:val="000000"/>
                <w:sz w:val="20"/>
                <w:szCs w:val="20"/>
                <w:lang w:eastAsia="pt-BR"/>
              </w:rPr>
              <w:t xml:space="preserve"> e informações nutricionais do produto, validade mínima de 30 dias a partir da data da entrega, nº do registro no SIF, SIE ou SIM.</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CE8570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85ED05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7000</w:t>
            </w:r>
          </w:p>
        </w:tc>
      </w:tr>
      <w:tr w:rsidR="00AD1453" w:rsidRPr="00AD1453" w14:paraId="3BED07BA"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981112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77D0360"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CEBOLA BRANCA de 1ª qualidade, tamanho médio, bem formado com coloração própria e superfície lisa, livre de danos mecânicos, fisiológicos, pragas e doenças, estar em perfeitas condições de conservação e maturação.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1F768D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B7E00A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6FD400BB"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F4E2F5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57B862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Cebolinha - É uma erva que tem um bulbo. Produto podendo ser adquirido em maço.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ED68D0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7ED90A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1500</w:t>
            </w:r>
          </w:p>
        </w:tc>
      </w:tr>
      <w:tr w:rsidR="00AD1453" w:rsidRPr="00AD1453" w14:paraId="7481A14B"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32CF5A7"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ED8DAE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CENOURA de 1ª qualidade, classe média Tipo especial, bem formada com coloração própria, superfície lisa, livre de danos mecânicos, fisiológicos, pragas e doenças, estar em perfeitas condições de conservação e maturação.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053154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E642F9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5A45992D"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C15AF5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38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6F532A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Chocolate em pó 100% cacau </w:t>
            </w:r>
            <w:proofErr w:type="spellStart"/>
            <w:r w:rsidRPr="00AD1453">
              <w:rPr>
                <w:rFonts w:ascii="Calibri" w:eastAsia="Times New Roman" w:hAnsi="Calibri" w:cs="Calibri"/>
                <w:color w:val="000000"/>
                <w:sz w:val="20"/>
                <w:szCs w:val="20"/>
                <w:lang w:eastAsia="pt-BR"/>
              </w:rPr>
              <w:t>pact</w:t>
            </w:r>
            <w:proofErr w:type="spellEnd"/>
            <w:r w:rsidRPr="00AD1453">
              <w:rPr>
                <w:rFonts w:ascii="Calibri" w:eastAsia="Times New Roman" w:hAnsi="Calibri" w:cs="Calibri"/>
                <w:color w:val="000000"/>
                <w:sz w:val="20"/>
                <w:szCs w:val="20"/>
                <w:lang w:eastAsia="pt-BR"/>
              </w:rPr>
              <w:t xml:space="preserve"> 1kg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7A5803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334C3B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6CEA5643"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B122EB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39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395D98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COCO RALADO FINO (SEM AÇÚCAR): alimento rico em fibras e gordura boa (contém ácidos </w:t>
            </w:r>
            <w:proofErr w:type="gramStart"/>
            <w:r w:rsidRPr="00AD1453">
              <w:rPr>
                <w:rFonts w:ascii="Calibri" w:eastAsia="Times New Roman" w:hAnsi="Calibri" w:cs="Calibri"/>
                <w:color w:val="000000"/>
                <w:sz w:val="20"/>
                <w:szCs w:val="20"/>
                <w:lang w:eastAsia="pt-BR"/>
              </w:rPr>
              <w:t>graxos)por</w:t>
            </w:r>
            <w:proofErr w:type="gramEnd"/>
            <w:r w:rsidRPr="00AD1453">
              <w:rPr>
                <w:rFonts w:ascii="Calibri" w:eastAsia="Times New Roman" w:hAnsi="Calibri" w:cs="Calibri"/>
                <w:color w:val="000000"/>
                <w:sz w:val="20"/>
                <w:szCs w:val="20"/>
                <w:lang w:eastAsia="pt-BR"/>
              </w:rPr>
              <w:t xml:space="preserve"> ser rico em vitaminas, melhora o sistema imunológico. Embalagem contendo o conteúdo de 100g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6C6BD5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15BE19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1B427016"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4FC44A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CE254F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Coco ralado, desidratado e parcialmente desengordurado 100g cada unidade. Validade 60 dias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1E27EA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9213D8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2C60528C"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ED2C22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66E2010"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COENTRO em maços cor hortaliças, classificada como verdura cor verde, fresca, aspecto e sabor próprio, isenta de sinais de apodrecimento, sujidade de materiais terrosos.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9D0E8D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E826B6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501F24A5"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64B9AC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D7E916D"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COLORÍFICO (colorau) em pó fino, homogêneo, de coloração vermelha embalagem com 100g. Produto industrializado no máximo 30 dias antes da data de entrega com prazo de validade pertinente do produto ofertado.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B9DCC1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FABE28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1190916F" w14:textId="77777777" w:rsidTr="00AD1453">
        <w:trPr>
          <w:trHeight w:val="303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5CDBD9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0EEEFB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COXA E SOBRECOXA DE FRANGO COM OSSO–congelada, in natura. A ave deve ter contornos definidos, firmes e sem manchas, pele aderente. Com aspecto, cor e cheiro </w:t>
            </w:r>
            <w:proofErr w:type="spellStart"/>
            <w:proofErr w:type="gramStart"/>
            <w:r w:rsidRPr="00AD1453">
              <w:rPr>
                <w:rFonts w:ascii="Calibri" w:eastAsia="Times New Roman" w:hAnsi="Calibri" w:cs="Calibri"/>
                <w:color w:val="000000"/>
                <w:sz w:val="20"/>
                <w:szCs w:val="20"/>
                <w:lang w:eastAsia="pt-BR"/>
              </w:rPr>
              <w:t>característicos.Na</w:t>
            </w:r>
            <w:proofErr w:type="spellEnd"/>
            <w:proofErr w:type="gramEnd"/>
            <w:r w:rsidRPr="00AD1453">
              <w:rPr>
                <w:rFonts w:ascii="Calibri" w:eastAsia="Times New Roman" w:hAnsi="Calibri" w:cs="Calibri"/>
                <w:color w:val="000000"/>
                <w:sz w:val="20"/>
                <w:szCs w:val="20"/>
                <w:lang w:eastAsia="pt-BR"/>
              </w:rPr>
              <w:t xml:space="preserve"> embalagem deve conter as seguintes informações: identificação da empresa, peso, data de processamento e data de validade, identificação do tipo de carne, carimbo de inspeção estadual ou federal. Prazo de validade mínimo 03 meses a contar a partir da data de entrega. Apresentar em anexo a proposta, documentos que comprovem a inspeção sanitária dos produtos fornecidos de acordo com a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96E4F1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7DCED8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3C461C79"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22816C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6FFC19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Creme de Leite Zero Lactose 200G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CB389B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EB6F79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3C2E5AA2"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8BF310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9C81EE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Creme de leite, UHT, com no máximo 20% de gordura, acondicionado em caixas de papelão de 200 gramas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D55489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BCEEB8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087521C4"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957C25B"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6C7FE2B"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Dueto (milho e ervilha) embalagem 200g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16E7AA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66554D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654DED34"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09D054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2DFC9DB"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proofErr w:type="gramStart"/>
            <w:r w:rsidRPr="00AD1453">
              <w:rPr>
                <w:rFonts w:ascii="Calibri" w:eastAsia="Times New Roman" w:hAnsi="Calibri" w:cs="Calibri"/>
                <w:color w:val="000000"/>
                <w:sz w:val="20"/>
                <w:szCs w:val="20"/>
                <w:lang w:eastAsia="pt-BR"/>
              </w:rPr>
              <w:t>FARINHA  DE</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MANDIOCA,  branca,  isenta</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de  sujidades,  parasitas</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e  larvas</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validade  mínima</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de  06</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meses,  acondicionado</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em  saco</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plástico,  atóxico</w:t>
            </w:r>
            <w:proofErr w:type="gramEnd"/>
            <w:r w:rsidRPr="00AD1453">
              <w:rPr>
                <w:rFonts w:ascii="Calibri" w:eastAsia="Times New Roman" w:hAnsi="Calibri" w:cs="Calibri"/>
                <w:color w:val="000000"/>
                <w:sz w:val="20"/>
                <w:szCs w:val="20"/>
                <w:lang w:eastAsia="pt-BR"/>
              </w:rPr>
              <w:t>, contendo 1 kg. Deve atender às normas de rotulagem geral de alimentos.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E4FD3B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778EDF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36E9C6DD"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991C0E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48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7A13B2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Farinha de Linhaça - Ricas em nutrientes, possuem uma variedade de vitaminas e minerais, antioxidantes e ligninas. Essas sementes vêm em dois tipos principais: dourada (ou amarela) e marrom. Embalagem contendo 500g com rótulo nutricional.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F67F31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1E630C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0B478D08"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17EE93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49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CC505F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Farinha de mandioca amarela isenta de </w:t>
            </w:r>
            <w:proofErr w:type="gramStart"/>
            <w:r w:rsidRPr="00AD1453">
              <w:rPr>
                <w:rFonts w:ascii="Calibri" w:eastAsia="Times New Roman" w:hAnsi="Calibri" w:cs="Calibri"/>
                <w:color w:val="000000"/>
                <w:sz w:val="20"/>
                <w:szCs w:val="20"/>
                <w:lang w:eastAsia="pt-BR"/>
              </w:rPr>
              <w:t>sujidades,  parasitas</w:t>
            </w:r>
            <w:proofErr w:type="gramEnd"/>
            <w:r w:rsidRPr="00AD1453">
              <w:rPr>
                <w:rFonts w:ascii="Calibri" w:eastAsia="Times New Roman" w:hAnsi="Calibri" w:cs="Calibri"/>
                <w:color w:val="000000"/>
                <w:sz w:val="20"/>
                <w:szCs w:val="20"/>
                <w:lang w:eastAsia="pt-BR"/>
              </w:rPr>
              <w:t xml:space="preserve"> e </w:t>
            </w:r>
            <w:proofErr w:type="gramStart"/>
            <w:r w:rsidRPr="00AD1453">
              <w:rPr>
                <w:rFonts w:ascii="Calibri" w:eastAsia="Times New Roman" w:hAnsi="Calibri" w:cs="Calibri"/>
                <w:color w:val="000000"/>
                <w:sz w:val="20"/>
                <w:szCs w:val="20"/>
                <w:lang w:eastAsia="pt-BR"/>
              </w:rPr>
              <w:t>larvas;  validade</w:t>
            </w:r>
            <w:proofErr w:type="gramEnd"/>
            <w:r w:rsidRPr="00AD1453">
              <w:rPr>
                <w:rFonts w:ascii="Calibri" w:eastAsia="Times New Roman" w:hAnsi="Calibri" w:cs="Calibri"/>
                <w:color w:val="000000"/>
                <w:sz w:val="20"/>
                <w:szCs w:val="20"/>
                <w:lang w:eastAsia="pt-BR"/>
              </w:rPr>
              <w:t>  mínima de 06 meses, acondicionado em saco plástico, atóxico, contendo 1 kg.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D83D18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509928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1500</w:t>
            </w:r>
          </w:p>
        </w:tc>
      </w:tr>
      <w:tr w:rsidR="00AD1453" w:rsidRPr="00AD1453" w14:paraId="2A528C12" w14:textId="77777777" w:rsidTr="00AD1453">
        <w:trPr>
          <w:trHeight w:val="220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2FA17B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F6D917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FARINHA DE TRIGO COM FERMENTO produto obtido a partir de cereal limpo, </w:t>
            </w:r>
            <w:proofErr w:type="spellStart"/>
            <w:r w:rsidRPr="00AD1453">
              <w:rPr>
                <w:rFonts w:ascii="Calibri" w:eastAsia="Times New Roman" w:hAnsi="Calibri" w:cs="Calibri"/>
                <w:color w:val="000000"/>
                <w:sz w:val="20"/>
                <w:szCs w:val="20"/>
                <w:lang w:eastAsia="pt-BR"/>
              </w:rPr>
              <w:t>desgerminado</w:t>
            </w:r>
            <w:proofErr w:type="spellEnd"/>
            <w:r w:rsidRPr="00AD1453">
              <w:rPr>
                <w:rFonts w:ascii="Calibri" w:eastAsia="Times New Roman" w:hAnsi="Calibri" w:cs="Calibri"/>
                <w:color w:val="000000"/>
                <w:sz w:val="20"/>
                <w:szCs w:val="20"/>
                <w:lang w:eastAsia="pt-BR"/>
              </w:rPr>
              <w:t xml:space="preserve"> e </w:t>
            </w:r>
            <w:proofErr w:type="gramStart"/>
            <w:r w:rsidRPr="00AD1453">
              <w:rPr>
                <w:rFonts w:ascii="Calibri" w:eastAsia="Times New Roman" w:hAnsi="Calibri" w:cs="Calibri"/>
                <w:color w:val="000000"/>
                <w:sz w:val="20"/>
                <w:szCs w:val="20"/>
                <w:lang w:eastAsia="pt-BR"/>
              </w:rPr>
              <w:t>são, isento</w:t>
            </w:r>
            <w:proofErr w:type="gramEnd"/>
            <w:r w:rsidRPr="00AD1453">
              <w:rPr>
                <w:rFonts w:ascii="Calibri" w:eastAsia="Times New Roman" w:hAnsi="Calibri" w:cs="Calibri"/>
                <w:color w:val="000000"/>
                <w:sz w:val="20"/>
                <w:szCs w:val="20"/>
                <w:lang w:eastAsia="pt-BR"/>
              </w:rPr>
              <w:t xml:space="preserve"> de matéria prima terrosa e em perfeito estado de conservação. Com aspecto de pó fino, cor branca ou ligeiramente amarelada, </w:t>
            </w:r>
            <w:proofErr w:type="gramStart"/>
            <w:r w:rsidRPr="00AD1453">
              <w:rPr>
                <w:rFonts w:ascii="Calibri" w:eastAsia="Times New Roman" w:hAnsi="Calibri" w:cs="Calibri"/>
                <w:color w:val="000000"/>
                <w:sz w:val="20"/>
                <w:szCs w:val="20"/>
                <w:lang w:eastAsia="pt-BR"/>
              </w:rPr>
              <w:t>cheiro  e</w:t>
            </w:r>
            <w:proofErr w:type="gramEnd"/>
            <w:r w:rsidRPr="00AD1453">
              <w:rPr>
                <w:rFonts w:ascii="Calibri" w:eastAsia="Times New Roman" w:hAnsi="Calibri" w:cs="Calibri"/>
                <w:color w:val="000000"/>
                <w:sz w:val="20"/>
                <w:szCs w:val="20"/>
                <w:lang w:eastAsia="pt-BR"/>
              </w:rPr>
              <w:t xml:space="preserve"> sabor   próprios; </w:t>
            </w:r>
            <w:proofErr w:type="gramStart"/>
            <w:r w:rsidRPr="00AD1453">
              <w:rPr>
                <w:rFonts w:ascii="Calibri" w:eastAsia="Times New Roman" w:hAnsi="Calibri" w:cs="Calibri"/>
                <w:color w:val="000000"/>
                <w:sz w:val="20"/>
                <w:szCs w:val="20"/>
                <w:lang w:eastAsia="pt-BR"/>
              </w:rPr>
              <w:t>sem  fermento</w:t>
            </w:r>
            <w:proofErr w:type="gramEnd"/>
            <w:r w:rsidRPr="00AD1453">
              <w:rPr>
                <w:rFonts w:ascii="Calibri" w:eastAsia="Times New Roman" w:hAnsi="Calibri" w:cs="Calibri"/>
                <w:color w:val="000000"/>
                <w:sz w:val="20"/>
                <w:szCs w:val="20"/>
                <w:lang w:eastAsia="pt-BR"/>
              </w:rPr>
              <w:t>.   Embalagem plástica de 1 kg. A embalagem deverá conter os dados de identificação e informações nutricionais do produto.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97259F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2F273D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14888D4A" w14:textId="77777777" w:rsidTr="00AD1453">
        <w:trPr>
          <w:trHeight w:val="220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BD45247"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B654010"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FARINHA DE TRIGO SEM FERMENTO produto obtido a partir de cereal limpo, </w:t>
            </w:r>
            <w:proofErr w:type="spellStart"/>
            <w:r w:rsidRPr="00AD1453">
              <w:rPr>
                <w:rFonts w:ascii="Calibri" w:eastAsia="Times New Roman" w:hAnsi="Calibri" w:cs="Calibri"/>
                <w:color w:val="000000"/>
                <w:sz w:val="20"/>
                <w:szCs w:val="20"/>
                <w:lang w:eastAsia="pt-BR"/>
              </w:rPr>
              <w:t>desgerminado</w:t>
            </w:r>
            <w:proofErr w:type="spellEnd"/>
            <w:r w:rsidRPr="00AD1453">
              <w:rPr>
                <w:rFonts w:ascii="Calibri" w:eastAsia="Times New Roman" w:hAnsi="Calibri" w:cs="Calibri"/>
                <w:color w:val="000000"/>
                <w:sz w:val="20"/>
                <w:szCs w:val="20"/>
                <w:lang w:eastAsia="pt-BR"/>
              </w:rPr>
              <w:t xml:space="preserve"> e </w:t>
            </w:r>
            <w:proofErr w:type="gramStart"/>
            <w:r w:rsidRPr="00AD1453">
              <w:rPr>
                <w:rFonts w:ascii="Calibri" w:eastAsia="Times New Roman" w:hAnsi="Calibri" w:cs="Calibri"/>
                <w:color w:val="000000"/>
                <w:sz w:val="20"/>
                <w:szCs w:val="20"/>
                <w:lang w:eastAsia="pt-BR"/>
              </w:rPr>
              <w:t>são, isento</w:t>
            </w:r>
            <w:proofErr w:type="gramEnd"/>
            <w:r w:rsidRPr="00AD1453">
              <w:rPr>
                <w:rFonts w:ascii="Calibri" w:eastAsia="Times New Roman" w:hAnsi="Calibri" w:cs="Calibri"/>
                <w:color w:val="000000"/>
                <w:sz w:val="20"/>
                <w:szCs w:val="20"/>
                <w:lang w:eastAsia="pt-BR"/>
              </w:rPr>
              <w:t xml:space="preserve"> de matéria prima terrosa e em perfeito estado de conservação. Com aspecto de pó fino, cor branca ou ligeiramente amarelada, cheiro e sabor próprios; sem fermento. Embalagem plástica de 1 kg. A embalagem deverá conter os dados de identificação e informações nutricionais do produto.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657909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8529E1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4C79AF18"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5A0FFC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C80B84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FÉCULA DE MANDIOCA em pacotes de 1 kg; com data de fabricação e validade.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12B415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37722A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72BFABAA"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33F15AA"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62F14D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FEIJÃO CARIOCA tipo1, grão inteiro, aspecto brilhoso, liso, isenta de matéria terrosa, pedras ou corpos estranhos, fungos ou parasitas e livre de umidade; em pacotes de 1 kg com data de fabricação e prazo de validade de no mínimo 12 meses, com registro no Ministério da Agricultura.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73E6BB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0B74AD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0DD6FB0C"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E299F7B"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DD7FBF0"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FEIJÃO DE CORDA (MACASSAR) Tipo </w:t>
            </w:r>
            <w:proofErr w:type="gramStart"/>
            <w:r w:rsidRPr="00AD1453">
              <w:rPr>
                <w:rFonts w:ascii="Calibri" w:eastAsia="Times New Roman" w:hAnsi="Calibri" w:cs="Calibri"/>
                <w:color w:val="000000"/>
                <w:sz w:val="20"/>
                <w:szCs w:val="20"/>
                <w:lang w:eastAsia="pt-BR"/>
              </w:rPr>
              <w:t>1,  constituído</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de  grãos</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inteiros  e</w:t>
            </w:r>
            <w:proofErr w:type="gramEnd"/>
            <w:r w:rsidRPr="00AD1453">
              <w:rPr>
                <w:rFonts w:ascii="Calibri" w:eastAsia="Times New Roman" w:hAnsi="Calibri" w:cs="Calibri"/>
                <w:color w:val="000000"/>
                <w:sz w:val="20"/>
                <w:szCs w:val="20"/>
                <w:lang w:eastAsia="pt-BR"/>
              </w:rPr>
              <w:t xml:space="preserve"> sadios, com umidade permitida de 15%, isento de material terroso, sujidades e misturas de outras espécies. Acondicionado em saco plástico contendo 1kg.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1E9004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2BB7DD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2CC13D9F"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B69A45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ED2AB84"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Feijão Fava Branca 01 kg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30AE83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47AF97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291AB0C4"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C65CC1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85435B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FEIJÃO PRETO tipo </w:t>
            </w:r>
            <w:proofErr w:type="gramStart"/>
            <w:r w:rsidRPr="00AD1453">
              <w:rPr>
                <w:rFonts w:ascii="Calibri" w:eastAsia="Times New Roman" w:hAnsi="Calibri" w:cs="Calibri"/>
                <w:color w:val="000000"/>
                <w:sz w:val="20"/>
                <w:szCs w:val="20"/>
                <w:lang w:eastAsia="pt-BR"/>
              </w:rPr>
              <w:t>1,  novo,  constituído</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de  grãos</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inteiros  e</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sadios,  isento</w:t>
            </w:r>
            <w:proofErr w:type="gramEnd"/>
            <w:r w:rsidRPr="00AD1453">
              <w:rPr>
                <w:rFonts w:ascii="Calibri" w:eastAsia="Times New Roman" w:hAnsi="Calibri" w:cs="Calibri"/>
                <w:color w:val="000000"/>
                <w:sz w:val="20"/>
                <w:szCs w:val="20"/>
                <w:lang w:eastAsia="pt-BR"/>
              </w:rPr>
              <w:t>  de material terroso, sujidades e mistura de outras variedades e espécies.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19DD51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F04E03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705B6676"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FFC22B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57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6CDE78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FERMENTO BIOLÓGICO-características técnicas: fermento        biológico, seco, instantâneo, para pão. Isento de mofo e substâncias nocivas. Embalagem: hermeticamente fechada (vácuo), contendo 125g em envelopes aluminizados. Prazo de validade mínimo10 meses a contar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43826D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9370F8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239C92DA"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D76B47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DF59C15"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FERMENTO QUÍMICO– características técnicas: fermento químico em pó, para confecção de bolos. Isento de mofo e qualquer substância nociva. Embalagem: pote plástico em      polietileno de alta densidade, com tampa de rosca em polietileno de </w:t>
            </w:r>
            <w:proofErr w:type="gramStart"/>
            <w:r w:rsidRPr="00AD1453">
              <w:rPr>
                <w:rFonts w:ascii="Calibri" w:eastAsia="Times New Roman" w:hAnsi="Calibri" w:cs="Calibri"/>
                <w:color w:val="000000"/>
                <w:sz w:val="20"/>
                <w:szCs w:val="20"/>
                <w:lang w:eastAsia="pt-BR"/>
              </w:rPr>
              <w:t>alta  densidade</w:t>
            </w:r>
            <w:proofErr w:type="gramEnd"/>
            <w:r w:rsidRPr="00AD1453">
              <w:rPr>
                <w:rFonts w:ascii="Calibri" w:eastAsia="Times New Roman" w:hAnsi="Calibri" w:cs="Calibri"/>
                <w:color w:val="000000"/>
                <w:sz w:val="20"/>
                <w:szCs w:val="20"/>
                <w:lang w:eastAsia="pt-BR"/>
              </w:rPr>
              <w:t>, contendo100g do produto.     Prazo de validade 06 meses a contar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271B8A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FC5D58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0FF428B8" w14:textId="77777777" w:rsidTr="00AD1453">
        <w:trPr>
          <w:trHeight w:val="331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8BA78A1"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59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4B2A49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FÍGADO BOVINO FRESCO tipo víscera, congelado, sem excessos de gorduras, cartilagens e aponevroses. Características adicionais: firme, não pegajoso, isento de manchas esverdeadas, com aspecto, cor, cheiro e sabor próprios, validade mínima de 180 dias. 1ªqualidade, embalagem em filme de PVC transparente, ou saco plástico transparente, empacotes de 2kg, contendo identificação do produto, marca do fabricante, prazo de validade, data de fabricação, marcas e carimbos oficiais, de acordo com as portarias do Ministério da Agricultura e DSPOA. Com selo de inspeção (SIF, SIE ou SIM), e dados da origem, validade, fabricação.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461D2A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7DA622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018EB1ED" w14:textId="77777777" w:rsidTr="00AD1453">
        <w:trPr>
          <w:trHeight w:val="35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4CAD75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4B2E1F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FILÉ DE PEITO DE FRANGO, congelado, não temperado, de primeira qualidade, aspecto próprio, não amolecido, e nem pegajoso, cor própria sem manchas esverdeadas, cheiro e sabor próprios, com ausência de sujidades, parasitas e larvas. Embalagem em saco de polietileno transparente, atóxico, limpo, não violado, resistente, que garanta a integridade do </w:t>
            </w:r>
            <w:proofErr w:type="spellStart"/>
            <w:r w:rsidRPr="00AD1453">
              <w:rPr>
                <w:rFonts w:ascii="Calibri" w:eastAsia="Times New Roman" w:hAnsi="Calibri" w:cs="Calibri"/>
                <w:color w:val="000000"/>
                <w:sz w:val="20"/>
                <w:szCs w:val="20"/>
                <w:lang w:eastAsia="pt-BR"/>
              </w:rPr>
              <w:t>produtoaté</w:t>
            </w:r>
            <w:proofErr w:type="spellEnd"/>
            <w:r w:rsidRPr="00AD1453">
              <w:rPr>
                <w:rFonts w:ascii="Calibri" w:eastAsia="Times New Roman" w:hAnsi="Calibri" w:cs="Calibri"/>
                <w:color w:val="000000"/>
                <w:sz w:val="20"/>
                <w:szCs w:val="20"/>
                <w:lang w:eastAsia="pt-BR"/>
              </w:rPr>
              <w:t xml:space="preserve"> o momento do consumo, contendo pacotes de 1kg, acondicionados em caixas lacradas com 10kg. Deverá constar na embalagem dados de identificação, procedência, informações nutricionais, data de validade, quantidade do produto, nº do registro no SIF, SIE ou SIM, com prazo de validade mínimo de 30 dias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D92B82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0AEEB8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w:t>
            </w:r>
          </w:p>
        </w:tc>
      </w:tr>
      <w:tr w:rsidR="00AD1453" w:rsidRPr="00AD1453" w14:paraId="2A69BC68" w14:textId="77777777" w:rsidTr="00AD1453">
        <w:trPr>
          <w:trHeight w:val="331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A4C8BC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61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59AC0A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FILÉ DE PEIXE SEM ESPINHA (TILÁPIA) congelado, sem espinha, consistência firme, com cor, cheiro e sabor próprios, isento de toda e qualquer evidência de decomposição, embalados em camadas separadas por filmes plásticos, transparentes e atóxicos, acondicionados em caixas de papelão lacradas, limpas e </w:t>
            </w:r>
            <w:proofErr w:type="spellStart"/>
            <w:proofErr w:type="gramStart"/>
            <w:r w:rsidRPr="00AD1453">
              <w:rPr>
                <w:rFonts w:ascii="Calibri" w:eastAsia="Times New Roman" w:hAnsi="Calibri" w:cs="Calibri"/>
                <w:color w:val="000000"/>
                <w:sz w:val="20"/>
                <w:szCs w:val="20"/>
                <w:lang w:eastAsia="pt-BR"/>
              </w:rPr>
              <w:t>secas,não</w:t>
            </w:r>
            <w:proofErr w:type="spellEnd"/>
            <w:proofErr w:type="gramEnd"/>
            <w:r w:rsidRPr="00AD1453">
              <w:rPr>
                <w:rFonts w:ascii="Calibri" w:eastAsia="Times New Roman" w:hAnsi="Calibri" w:cs="Calibri"/>
                <w:color w:val="000000"/>
                <w:sz w:val="20"/>
                <w:szCs w:val="20"/>
                <w:lang w:eastAsia="pt-BR"/>
              </w:rPr>
              <w:t xml:space="preserve"> violadas, que garantam a integridade do produto até o momento do consumo. Deverá constar na embalagem dados de identificação, procedência, informações nutricionais, nº de lote, data de </w:t>
            </w:r>
            <w:proofErr w:type="spellStart"/>
            <w:proofErr w:type="gramStart"/>
            <w:r w:rsidRPr="00AD1453">
              <w:rPr>
                <w:rFonts w:ascii="Calibri" w:eastAsia="Times New Roman" w:hAnsi="Calibri" w:cs="Calibri"/>
                <w:color w:val="000000"/>
                <w:sz w:val="20"/>
                <w:szCs w:val="20"/>
                <w:lang w:eastAsia="pt-BR"/>
              </w:rPr>
              <w:t>validade,quantidade</w:t>
            </w:r>
            <w:proofErr w:type="spellEnd"/>
            <w:proofErr w:type="gramEnd"/>
            <w:r w:rsidRPr="00AD1453">
              <w:rPr>
                <w:rFonts w:ascii="Calibri" w:eastAsia="Times New Roman" w:hAnsi="Calibri" w:cs="Calibri"/>
                <w:color w:val="000000"/>
                <w:sz w:val="20"/>
                <w:szCs w:val="20"/>
                <w:lang w:eastAsia="pt-BR"/>
              </w:rPr>
              <w:t xml:space="preserve"> do produto, nº do registro no SIF, SIE ou SIM com prazo de validade mínimo de 30 dias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CDDEC4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8BD8A2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5E8E5F53"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56DAB2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B4B30E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FLOCO DE MILHO, embalagem c/ 500g, com identificação do produto, marca do fabricante, </w:t>
            </w:r>
            <w:proofErr w:type="gramStart"/>
            <w:r w:rsidRPr="00AD1453">
              <w:rPr>
                <w:rFonts w:ascii="Calibri" w:eastAsia="Times New Roman" w:hAnsi="Calibri" w:cs="Calibri"/>
                <w:color w:val="000000"/>
                <w:sz w:val="20"/>
                <w:szCs w:val="20"/>
                <w:lang w:eastAsia="pt-BR"/>
              </w:rPr>
              <w:t>prazo  de</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validade  e</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peso  líquido,  sem</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sujidade,  umidade</w:t>
            </w:r>
            <w:proofErr w:type="gramEnd"/>
            <w:r w:rsidRPr="00AD1453">
              <w:rPr>
                <w:rFonts w:ascii="Calibri" w:eastAsia="Times New Roman" w:hAnsi="Calibri" w:cs="Calibri"/>
                <w:color w:val="000000"/>
                <w:sz w:val="20"/>
                <w:szCs w:val="20"/>
                <w:lang w:eastAsia="pt-BR"/>
              </w:rPr>
              <w:t>, gorgulho.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E9F3FC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E5E311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12000</w:t>
            </w:r>
          </w:p>
        </w:tc>
      </w:tr>
      <w:tr w:rsidR="00AD1453" w:rsidRPr="00AD1453" w14:paraId="494AA0B9"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6EBEBCA"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3C168C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Folha de louro - O produto deve conter </w:t>
            </w:r>
            <w:proofErr w:type="gramStart"/>
            <w:r w:rsidRPr="00AD1453">
              <w:rPr>
                <w:rFonts w:ascii="Calibri" w:eastAsia="Times New Roman" w:hAnsi="Calibri" w:cs="Calibri"/>
                <w:color w:val="000000"/>
                <w:sz w:val="20"/>
                <w:szCs w:val="20"/>
                <w:lang w:eastAsia="pt-BR"/>
              </w:rPr>
              <w:t>folhas  espessas</w:t>
            </w:r>
            <w:proofErr w:type="gramEnd"/>
            <w:r w:rsidRPr="00AD1453">
              <w:rPr>
                <w:rFonts w:ascii="Calibri" w:eastAsia="Times New Roman" w:hAnsi="Calibri" w:cs="Calibri"/>
                <w:color w:val="000000"/>
                <w:sz w:val="20"/>
                <w:szCs w:val="20"/>
                <w:lang w:eastAsia="pt-BR"/>
              </w:rPr>
              <w:t xml:space="preserve"> e cheirosas. Embalagem com 100g contendo rótulo nutricional.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DDE075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9CD6FE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0E439B19" w14:textId="77777777" w:rsidTr="00AD1453">
        <w:trPr>
          <w:trHeight w:val="35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F04AEB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1AEEC8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FRANGO CONGELADO,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produto até o momento do consumo, contendo pacotes de 1kg, acondicionados em caixas lacradas com10kg. Deverá constar na embalagem dados de identificação, procedência, informações nutricionais, data de validade, quantidade do produto, nº do registro no SIF, SIE ou SIM, com prazo de validade mínimo de 30 dias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EB4FFA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0BFEF1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8000</w:t>
            </w:r>
          </w:p>
        </w:tc>
      </w:tr>
      <w:tr w:rsidR="00AD1453" w:rsidRPr="00AD1453" w14:paraId="6712CA3D"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2A1D6D6"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5BBB7E5"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GOIABA VERMELHA de 1ª qualidade, com aspecto, cor, cheiro e sabor próprio, tamanho e coloração uniformes, devendo ser bem desenvolvida, com polpa firme e intacta, isenta de enfermidades, material terroso e umidade externa anormal, livre de resíduos de fertilizantes, sujidades, parasitas e larvas, sem danos físicos e mecânicos oriundos do manuseio de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D8A921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813B4F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2D429698"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6E563D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9334B14"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Goma fresca, lavada e peneirada.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FD4054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3DC15F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48949DB8"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E98091A"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9A21A0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Granola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300g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ACCD0C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E71A35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w:t>
            </w:r>
          </w:p>
        </w:tc>
      </w:tr>
      <w:tr w:rsidR="00AD1453" w:rsidRPr="00AD1453" w14:paraId="393A0CA1"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873768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68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0962AD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Iogurte Natural Pote de 150ml. É o produto que não tem adição de substâncias, além das já presentes em sua receita. O iogurte natural é um alimento saudável, que, além de conter todos os nutrientes do leite, como proteínas, carboidratos, vitaminas e sais minerais, possui micro-organismos vivos que exercem uma influência positiva no organismo.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BF5B31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BE3B24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3307F4A7"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3034BF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69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086F80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JERIMUM, maduro de boa qualidade, cheiro, aspecto e sabor próprios, tamanho uniforme, isento de enfermidades com ausência de sujidades, parasitas, larvas e material terroso, sem danos físicos e mecânicos, oriundos de manuseio e transporte.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4E643E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0C8664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10039182"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3417C1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2434F6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LARANJA FRESCA, de 1ª qualidade, em grau médio de amadurecimento, livre de resíduos de fertilizantes, sujidades, parasitas e larvas, tamanho e coloração uniformes, com polpa firme e intacta.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B493D3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3BD4B6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7EFC2CCB"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3F1D3D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F5887A5"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Leite de coco: O leite de coco é um produto obtido a partir da trituração e prensagem das amêndoas ou polpa albuminosa do coco maduro. Embalagem contendo 200ml de seu conteúdo.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25882C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89D20B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4DE6EAFA"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B4F69A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095C420"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LEITE EM PÓ A BASE DE SOJA, com embalagem de 200g. Isento de lactose, contendo vitaminas e minerais, 100% vegetal com soja não transgênica.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C91D4E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1A123C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600</w:t>
            </w:r>
          </w:p>
        </w:tc>
      </w:tr>
      <w:tr w:rsidR="00AD1453" w:rsidRPr="00AD1453" w14:paraId="6BC688DB"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ED1568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FF2685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LEITE EM PÓ DESNATADO, embalagem de 200g.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199BAE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1A32B7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12F5BEDB"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A7D3A1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12A980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LEITE EM PÓ INTEGRAL, sem adição de açúcar, contendo vitaminas, minerais e </w:t>
            </w:r>
            <w:proofErr w:type="spellStart"/>
            <w:r w:rsidRPr="00AD1453">
              <w:rPr>
                <w:rFonts w:ascii="Calibri" w:eastAsia="Times New Roman" w:hAnsi="Calibri" w:cs="Calibri"/>
                <w:color w:val="000000"/>
                <w:sz w:val="20"/>
                <w:szCs w:val="20"/>
                <w:lang w:eastAsia="pt-BR"/>
              </w:rPr>
              <w:t>leticina</w:t>
            </w:r>
            <w:proofErr w:type="spellEnd"/>
            <w:r w:rsidRPr="00AD1453">
              <w:rPr>
                <w:rFonts w:ascii="Calibri" w:eastAsia="Times New Roman" w:hAnsi="Calibri" w:cs="Calibri"/>
                <w:color w:val="000000"/>
                <w:sz w:val="20"/>
                <w:szCs w:val="20"/>
                <w:lang w:eastAsia="pt-BR"/>
              </w:rPr>
              <w:t xml:space="preserve"> de soja, pacote com 200g, produto industrializado no máximo 30 dias antes da data de entrega com prazo de validade de 12 meses.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A17920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548BFE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15000</w:t>
            </w:r>
          </w:p>
        </w:tc>
      </w:tr>
      <w:tr w:rsidR="00AD1453" w:rsidRPr="00AD1453" w14:paraId="14DAAE1B"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8A7A02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1B8457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Leite em Pó, Zero Lactose, Ninho, 700g Zero lactose Cálcio, ferro, zinco, vitaminas </w:t>
            </w:r>
            <w:proofErr w:type="gramStart"/>
            <w:r w:rsidRPr="00AD1453">
              <w:rPr>
                <w:rFonts w:ascii="Calibri" w:eastAsia="Times New Roman" w:hAnsi="Calibri" w:cs="Calibri"/>
                <w:color w:val="000000"/>
                <w:sz w:val="20"/>
                <w:szCs w:val="20"/>
                <w:lang w:eastAsia="pt-BR"/>
              </w:rPr>
              <w:t>a, d</w:t>
            </w:r>
            <w:proofErr w:type="gramEnd"/>
            <w:r w:rsidRPr="00AD1453">
              <w:rPr>
                <w:rFonts w:ascii="Calibri" w:eastAsia="Times New Roman" w:hAnsi="Calibri" w:cs="Calibri"/>
                <w:color w:val="000000"/>
                <w:sz w:val="20"/>
                <w:szCs w:val="20"/>
                <w:lang w:eastAsia="pt-BR"/>
              </w:rPr>
              <w:t xml:space="preserve">, c e. o produto não contém </w:t>
            </w:r>
            <w:proofErr w:type="spellStart"/>
            <w:r w:rsidRPr="00AD1453">
              <w:rPr>
                <w:rFonts w:ascii="Calibri" w:eastAsia="Times New Roman" w:hAnsi="Calibri" w:cs="Calibri"/>
                <w:color w:val="000000"/>
                <w:sz w:val="20"/>
                <w:szCs w:val="20"/>
                <w:lang w:eastAsia="pt-BR"/>
              </w:rPr>
              <w:t>gluten</w:t>
            </w:r>
            <w:proofErr w:type="spellEnd"/>
            <w:r w:rsidRPr="00AD1453">
              <w:rPr>
                <w:rFonts w:ascii="Calibri" w:eastAsia="Times New Roman" w:hAnsi="Calibri" w:cs="Calibri"/>
                <w:color w:val="000000"/>
                <w:sz w:val="20"/>
                <w:szCs w:val="20"/>
                <w:lang w:eastAsia="pt-BR"/>
              </w:rPr>
              <w:t>.</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54E011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LATA</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C8D53F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53BCCE23"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455FBF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1AF97A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LEITE PASTEURIZADO, embalagem de 1 litro, com registro obrigatório e prazo de validade pertinente ao produto.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85AD87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02EF01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2F0A6781"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D3CE84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4A71A1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Leite UHT Desnatado embalagem 01litro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9A1F18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4BC836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5212C83B"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D318C37"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78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0DCF75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Leite UHT Integral embalagem 01litro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809AAE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5ED779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41C97BFE"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598657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79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27A2F0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MAÇÃ de 1ª qualidade, com aspecto, cor, cheiro e sabor próprio, tamanho e coloração uniformes, devendo ser bem desenvolvida, com polpa firme e intacta, isenta de enfermidades, material terroso e umidade externa anormal, livre de resíduos de fertilizantes, sujidades, parasitas e larvas, sem danos físicos e mecânicos oriundos do manuseio de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46ABF0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E2EBB0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03F8AD5A"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9A69C8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7D0F94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MACARRÃO fino, tipo espaguete de semolina ou sêmola, </w:t>
            </w:r>
            <w:proofErr w:type="gramStart"/>
            <w:r w:rsidRPr="00AD1453">
              <w:rPr>
                <w:rFonts w:ascii="Calibri" w:eastAsia="Times New Roman" w:hAnsi="Calibri" w:cs="Calibri"/>
                <w:color w:val="000000"/>
                <w:sz w:val="20"/>
                <w:szCs w:val="20"/>
                <w:lang w:eastAsia="pt-BR"/>
              </w:rPr>
              <w:t>com  ovos</w:t>
            </w:r>
            <w:proofErr w:type="gramEnd"/>
            <w:r w:rsidRPr="00AD1453">
              <w:rPr>
                <w:rFonts w:ascii="Calibri" w:eastAsia="Times New Roman" w:hAnsi="Calibri" w:cs="Calibri"/>
                <w:color w:val="000000"/>
                <w:sz w:val="20"/>
                <w:szCs w:val="20"/>
                <w:lang w:eastAsia="pt-BR"/>
              </w:rPr>
              <w:t>, embalado em pacotes de 500g, com data de fabricação e prazo de validade de no mínimo 06 meses. Fabricado a partir de matérias-primas sãs e limpas.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6F7349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4AA4A7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w:t>
            </w:r>
          </w:p>
        </w:tc>
      </w:tr>
      <w:tr w:rsidR="00AD1453" w:rsidRPr="00AD1453" w14:paraId="6E247798"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61F068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F4B132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MACARRÃO INTEGRAL – macarrão espaguete integral. Ingredientes: farinha de trigo integral enriquecida com ferro e ácido fólico e corante natural de urucum e cúrcuma. Embalagem: plástica, transparente, resistente, bem vedada, contendo 500g, isento de qualquer substância estranha ou nociva.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E2BC25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FCAB23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3EA46730"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80CED3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2F53F8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Macarrão ninho-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500 gramas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592209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1F9FE7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1FBB192E"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417603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FD4397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Macarrão para lasanha –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com 500 gramas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BAE39C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5EAE76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46AD69A6"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7C1C23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F4597C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Macarrão Parafuso, embalagem com 500g, com massa de sêmola ou ovos. Deve conter no mínimo 1,5g de fibra alimentar na porção padrão de 100g, com prazo de validade mínima de 6 meses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BDC32D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997268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0043D95B"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5BADB07"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C71473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proofErr w:type="gramStart"/>
            <w:r w:rsidRPr="00AD1453">
              <w:rPr>
                <w:rFonts w:ascii="Calibri" w:eastAsia="Times New Roman" w:hAnsi="Calibri" w:cs="Calibri"/>
                <w:color w:val="000000"/>
                <w:sz w:val="20"/>
                <w:szCs w:val="20"/>
                <w:lang w:eastAsia="pt-BR"/>
              </w:rPr>
              <w:t>MACAXEIRA ,</w:t>
            </w:r>
            <w:proofErr w:type="gramEnd"/>
            <w:r w:rsidRPr="00AD1453">
              <w:rPr>
                <w:rFonts w:ascii="Calibri" w:eastAsia="Times New Roman" w:hAnsi="Calibri" w:cs="Calibri"/>
                <w:color w:val="000000"/>
                <w:sz w:val="20"/>
                <w:szCs w:val="20"/>
                <w:lang w:eastAsia="pt-BR"/>
              </w:rPr>
              <w:t xml:space="preserve"> de 1ª qualidade, sem rama, tamanho e coloração uniformes, fresca, compacta e firme, sem lesões de origem, sem rachaduras e cortes, </w:t>
            </w:r>
            <w:proofErr w:type="gramStart"/>
            <w:r w:rsidRPr="00AD1453">
              <w:rPr>
                <w:rFonts w:ascii="Calibri" w:eastAsia="Times New Roman" w:hAnsi="Calibri" w:cs="Calibri"/>
                <w:color w:val="000000"/>
                <w:sz w:val="20"/>
                <w:szCs w:val="20"/>
                <w:lang w:eastAsia="pt-BR"/>
              </w:rPr>
              <w:t>sem  danos</w:t>
            </w:r>
            <w:proofErr w:type="gramEnd"/>
            <w:r w:rsidRPr="00AD1453">
              <w:rPr>
                <w:rFonts w:ascii="Calibri" w:eastAsia="Times New Roman" w:hAnsi="Calibri" w:cs="Calibri"/>
                <w:color w:val="000000"/>
                <w:sz w:val="20"/>
                <w:szCs w:val="20"/>
                <w:lang w:eastAsia="pt-BR"/>
              </w:rPr>
              <w:t xml:space="preserve"> físicos e mecânicos oriundos de manuseio e transporte, devendo ser bem desenvolvidas.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0C651F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342445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14F23EEA"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5F62A3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FBD3AC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MAMÃO de 1ª qualidade, livre de sujidades, parasitas e larvas, tamanho e coloração uniforme, bem desenvolvida e em grau médio de amadurecimento, com polpa firme e intacta, sem danos físicos e mecânicos oriundos de manuseio de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9847CC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AB460C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4E1B3F40"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C64517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F959CB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MANGA de 1ª qualidade, com aspecto, cor, cheiro e sabor próprio, tamanho e coloração uniformes, devendo ser bem desenvolvida, com polpa firme e intacta, isenta de enfermidades, material terroso e umidade externa anormal, livre de resíduos de fertilizantes, sujidades, parasitas e larvas, sem danos físicos e mecânicos oriundos do manuseio de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9A90C1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540B2E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1A7D9B70"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656481B"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88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718DCB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Manjericão - É uma erva aromática rica em óleos essenciais e antioxidantes que tem vários benefícios para a saúde. Embalagem contendo 50g de seu produto com rótulo nutricional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FD85F6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AD1B79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6C103FD7"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FC0E14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89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58ED5C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MANTEIGA DA TERRA produto líquido em temperatura ambiente, em embalagem plástica atóxica de 500g, com aroma e sabor característico. Constando no rótulo o selo de inspeção (SIF, SIE ou SIM), e dados da origem, validade, fabricação, lote e composição.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3AC189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C386F3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31C568A3"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66DFC4A"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4746CF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MARACUJÁ de </w:t>
            </w:r>
            <w:proofErr w:type="gramStart"/>
            <w:r w:rsidRPr="00AD1453">
              <w:rPr>
                <w:rFonts w:ascii="Calibri" w:eastAsia="Times New Roman" w:hAnsi="Calibri" w:cs="Calibri"/>
                <w:color w:val="000000"/>
                <w:sz w:val="20"/>
                <w:szCs w:val="20"/>
                <w:lang w:eastAsia="pt-BR"/>
              </w:rPr>
              <w:t>1º qualidade</w:t>
            </w:r>
            <w:proofErr w:type="gramEnd"/>
            <w:r w:rsidRPr="00AD1453">
              <w:rPr>
                <w:rFonts w:ascii="Calibri" w:eastAsia="Times New Roman" w:hAnsi="Calibri" w:cs="Calibri"/>
                <w:color w:val="000000"/>
                <w:sz w:val="20"/>
                <w:szCs w:val="20"/>
                <w:lang w:eastAsia="pt-BR"/>
              </w:rPr>
              <w:t>, em grau médio de amadurecimento, livre de resíduos de fertilizantes, parasitas e lavas, tamanho e coloração uniforme com polpa firme e intacta.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185F20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AA3321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7C3A2350"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D4BF0B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55FA21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Margarina com Sal Zero Lactose Pote 500g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0D9642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POTE</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EE32CC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169FDF14"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D699D6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7C8ADF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Margarina light 500g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8C6E15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0C026D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1B8DC859"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E3DC03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204799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Margarina sem sal c/500g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0B96DB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4B414C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491B7529" w14:textId="77777777" w:rsidTr="00AD1453">
        <w:trPr>
          <w:trHeight w:val="220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94BBEB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9DF8DA0"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MARGARINA VEGETAL cremosa, com sal, no mínimo 65% de lipídeos e 0% de gorduras trans, embalada em potes de plástico de 500g, enriquecida de vitaminas; apresentação, aspecto, cheiro, sabor e cor peculiares, isenta de ranço e de bolores; embalagem primária com identificação do produto, especificação </w:t>
            </w:r>
            <w:proofErr w:type="gramStart"/>
            <w:r w:rsidRPr="00AD1453">
              <w:rPr>
                <w:rFonts w:ascii="Calibri" w:eastAsia="Times New Roman" w:hAnsi="Calibri" w:cs="Calibri"/>
                <w:color w:val="000000"/>
                <w:sz w:val="20"/>
                <w:szCs w:val="20"/>
                <w:lang w:eastAsia="pt-BR"/>
              </w:rPr>
              <w:t>dos  ingredientes</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informação  nutricional,  prazo</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de  validade,  peso</w:t>
            </w:r>
            <w:proofErr w:type="gramEnd"/>
            <w:r w:rsidRPr="00AD1453">
              <w:rPr>
                <w:rFonts w:ascii="Calibri" w:eastAsia="Times New Roman" w:hAnsi="Calibri" w:cs="Calibri"/>
                <w:color w:val="000000"/>
                <w:sz w:val="20"/>
                <w:szCs w:val="20"/>
                <w:lang w:eastAsia="pt-BR"/>
              </w:rPr>
              <w:t xml:space="preserve">  </w:t>
            </w:r>
            <w:proofErr w:type="gramStart"/>
            <w:r w:rsidRPr="00AD1453">
              <w:rPr>
                <w:rFonts w:ascii="Calibri" w:eastAsia="Times New Roman" w:hAnsi="Calibri" w:cs="Calibri"/>
                <w:color w:val="000000"/>
                <w:sz w:val="20"/>
                <w:szCs w:val="20"/>
                <w:lang w:eastAsia="pt-BR"/>
              </w:rPr>
              <w:t>líquido  e</w:t>
            </w:r>
            <w:proofErr w:type="gramEnd"/>
            <w:r w:rsidRPr="00AD1453">
              <w:rPr>
                <w:rFonts w:ascii="Calibri" w:eastAsia="Times New Roman" w:hAnsi="Calibri" w:cs="Calibri"/>
                <w:color w:val="000000"/>
                <w:sz w:val="20"/>
                <w:szCs w:val="20"/>
                <w:lang w:eastAsia="pt-BR"/>
              </w:rPr>
              <w:t xml:space="preserve"> rotulagem de acordo com a legislação.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049209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 </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0744F8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77797084"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D6A898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B2BB00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MELANCIA de </w:t>
            </w:r>
            <w:proofErr w:type="gramStart"/>
            <w:r w:rsidRPr="00AD1453">
              <w:rPr>
                <w:rFonts w:ascii="Calibri" w:eastAsia="Times New Roman" w:hAnsi="Calibri" w:cs="Calibri"/>
                <w:color w:val="000000"/>
                <w:sz w:val="20"/>
                <w:szCs w:val="20"/>
                <w:lang w:eastAsia="pt-BR"/>
              </w:rPr>
              <w:t>1º qualidade</w:t>
            </w:r>
            <w:proofErr w:type="gramEnd"/>
            <w:r w:rsidRPr="00AD1453">
              <w:rPr>
                <w:rFonts w:ascii="Calibri" w:eastAsia="Times New Roman" w:hAnsi="Calibri" w:cs="Calibri"/>
                <w:color w:val="000000"/>
                <w:sz w:val="20"/>
                <w:szCs w:val="20"/>
                <w:lang w:eastAsia="pt-BR"/>
              </w:rPr>
              <w:t xml:space="preserve"> redonda, graúda, livre de sujidades, parasitas e larvas, tamanho e coloração uniforme, devendo ser bem desenvolvida e madura com polpa firme e intacta.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60CD32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50DA4D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w:t>
            </w:r>
          </w:p>
        </w:tc>
      </w:tr>
      <w:tr w:rsidR="00AD1453" w:rsidRPr="00AD1453" w14:paraId="69D045F4"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8DE82C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B4C95E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MELÃO de </w:t>
            </w:r>
            <w:proofErr w:type="gramStart"/>
            <w:r w:rsidRPr="00AD1453">
              <w:rPr>
                <w:rFonts w:ascii="Calibri" w:eastAsia="Times New Roman" w:hAnsi="Calibri" w:cs="Calibri"/>
                <w:color w:val="000000"/>
                <w:sz w:val="20"/>
                <w:szCs w:val="20"/>
                <w:lang w:eastAsia="pt-BR"/>
              </w:rPr>
              <w:t>1º qualidade</w:t>
            </w:r>
            <w:proofErr w:type="gramEnd"/>
            <w:r w:rsidRPr="00AD1453">
              <w:rPr>
                <w:rFonts w:ascii="Calibri" w:eastAsia="Times New Roman" w:hAnsi="Calibri" w:cs="Calibri"/>
                <w:color w:val="000000"/>
                <w:sz w:val="20"/>
                <w:szCs w:val="20"/>
                <w:lang w:eastAsia="pt-BR"/>
              </w:rPr>
              <w:t xml:space="preserve"> redonda, graúda, livre de sujidades, parasitas e larvas, tamanho e coloração uniforme, devendo ser bem desenvolvida e madura com polpa firme e intacta.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42008A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BF7BB1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2FE59409"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618864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5E3DCB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MILHO EM CONSERVA, tipo milho verde, ingredientes água e sal acondicionada em latas de 280gramas de peso </w:t>
            </w:r>
            <w:proofErr w:type="gramStart"/>
            <w:r w:rsidRPr="00AD1453">
              <w:rPr>
                <w:rFonts w:ascii="Calibri" w:eastAsia="Times New Roman" w:hAnsi="Calibri" w:cs="Calibri"/>
                <w:color w:val="000000"/>
                <w:sz w:val="20"/>
                <w:szCs w:val="20"/>
                <w:lang w:eastAsia="pt-BR"/>
              </w:rPr>
              <w:t>liquido</w:t>
            </w:r>
            <w:proofErr w:type="gramEnd"/>
            <w:r w:rsidRPr="00AD1453">
              <w:rPr>
                <w:rFonts w:ascii="Calibri" w:eastAsia="Times New Roman" w:hAnsi="Calibri" w:cs="Calibri"/>
                <w:color w:val="000000"/>
                <w:sz w:val="20"/>
                <w:szCs w:val="20"/>
                <w:lang w:eastAsia="pt-BR"/>
              </w:rPr>
              <w:t>, sem glúten, com prazo de validade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197DFD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A7399F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70AF0609" w14:textId="77777777" w:rsidTr="00AD1453">
        <w:trPr>
          <w:trHeight w:val="248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56CDCD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98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C5FCC3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MILHO PARA MUNGUNZÁ grãos de milho amarelo com aspecto, cor, cheiro e sabor próprios com ausência de umidade, fermentação, ranço, isento de sujidades, parasitas e larvas.   Embalagem de 500g em sacos plásticos transparentes e atóxicos, limpos e não violados. Deverá conter externamente os dados de identificação e procedência, informação nutricional, lote, data de validade e quantidade do produto.  Validade mínima de 05 meses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22B0E3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8CDF7F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5F2E92AE"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5878DC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99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C5673D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MILHO PARA PIPOCA Descrição: Milho seco processado em grãos crus, inteiros, para o preparo de pipoca, com aspectos, cor, cheiro e sabor próprio livre de fertilizantes, sujidades, parasitas, larvas e detritos animais ou vegetais, acondicionados em saco plástico resistente. A embalagem deve conter a validade de no mínimo 06 a 01 ano.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com 500g.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BA6DE9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BB523E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tr w:rsidR="00AD1453" w:rsidRPr="00AD1453" w14:paraId="142A507E"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8BE078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D33E2F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MILHO VERDE in natura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A961F0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C31237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2AC2669E"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65EB77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AB0DA7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ÓLEO VEGETAL refinado, obtido de matéria prima vegetal, isento de substâncias transgênicas à sua composição.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DBB0F8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LT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C50972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3FD61C73"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EE7738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047910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Orégano </w:t>
            </w:r>
            <w:proofErr w:type="spellStart"/>
            <w:r w:rsidRPr="00AD1453">
              <w:rPr>
                <w:rFonts w:ascii="Calibri" w:eastAsia="Times New Roman" w:hAnsi="Calibri" w:cs="Calibri"/>
                <w:color w:val="000000"/>
                <w:sz w:val="20"/>
                <w:szCs w:val="20"/>
                <w:lang w:eastAsia="pt-BR"/>
              </w:rPr>
              <w:t>pact</w:t>
            </w:r>
            <w:proofErr w:type="spellEnd"/>
            <w:r w:rsidRPr="00AD1453">
              <w:rPr>
                <w:rFonts w:ascii="Calibri" w:eastAsia="Times New Roman" w:hAnsi="Calibri" w:cs="Calibri"/>
                <w:color w:val="000000"/>
                <w:sz w:val="20"/>
                <w:szCs w:val="20"/>
                <w:lang w:eastAsia="pt-BR"/>
              </w:rPr>
              <w:t xml:space="preserve"> 10g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4939FF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E6CD28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09CFFD88"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40E4E95"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3E965B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PACOTE DE PÃO DE FORMA fatiado 400/500 gramas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BEF470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58426C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61DD5D12"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B3DF319"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2A3AB65"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PACOTE DE PÃO INTEGRAL DE FORMA fatiado 400/500 gramas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BF32D1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B14A3D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5000</w:t>
            </w:r>
          </w:p>
        </w:tc>
      </w:tr>
      <w:tr w:rsidR="00AD1453" w:rsidRPr="00AD1453" w14:paraId="79554EEF"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44854C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5E93CF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PÃO DE TRIGO tipo sedinha, composto de farinha de trigo, água, sal e fermento químico, com 50g cada, em saco de polietileno atóxico, resistente e transparente, de forma a manter a integridade do produto. A embalagem deverá conter externamente os dados de identificação, procedência, informações.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FD3E3E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EDB2CD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100000</w:t>
            </w:r>
          </w:p>
        </w:tc>
      </w:tr>
      <w:tr w:rsidR="00AD1453" w:rsidRPr="00AD1453" w14:paraId="6CC6D9A4"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8C2248D"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B012DA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Pão de trigo, tipo francês composto por farinha de trigo, água, sal e fermento químico, 50 gramas cada, em saco atóxico, resistente e transparente, mantendo a integridade do produto. A embalagem deverá conter data de validade e fabricação do produto.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74075B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EF0F3D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100000</w:t>
            </w:r>
          </w:p>
        </w:tc>
      </w:tr>
      <w:tr w:rsidR="00AD1453" w:rsidRPr="00AD1453" w14:paraId="62554B47"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398495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44148B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Páprica doce - Pode ser mais vermelha ou amarelada e o seu sabor depende principalmente do nível de capsaicina. Embalagem contendo 50g de seu produto com rótulo nutricional.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78F9FB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BEE5C3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1200</w:t>
            </w:r>
          </w:p>
        </w:tc>
      </w:tr>
      <w:tr w:rsidR="00AD1453" w:rsidRPr="00AD1453" w14:paraId="26C65942"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D35C8B1"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108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3612FB4"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Páprica picante - É uma especiaria feita com pimentão ou pimenta seca. Páprica é salpicada sobre peixes, carnes, aves, canapés, batatas, ovos, tortas salgadas e molhos. Embalagem contendo 50g de seu produto com rótulo nutricional.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26FDA8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81FCB4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1200</w:t>
            </w:r>
          </w:p>
        </w:tc>
      </w:tr>
      <w:tr w:rsidR="00AD1453" w:rsidRPr="00AD1453" w14:paraId="381CE551" w14:textId="77777777" w:rsidTr="00AD1453">
        <w:trPr>
          <w:trHeight w:val="35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25AF32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109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62DC44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PEITO DE FRANGO CONGELADO </w:t>
            </w:r>
            <w:proofErr w:type="spellStart"/>
            <w:r w:rsidRPr="00AD1453">
              <w:rPr>
                <w:rFonts w:ascii="Calibri" w:eastAsia="Times New Roman" w:hAnsi="Calibri" w:cs="Calibri"/>
                <w:color w:val="000000"/>
                <w:sz w:val="20"/>
                <w:szCs w:val="20"/>
                <w:lang w:eastAsia="pt-BR"/>
              </w:rPr>
              <w:t>congelado</w:t>
            </w:r>
            <w:proofErr w:type="spellEnd"/>
            <w:r w:rsidRPr="00AD1453">
              <w:rPr>
                <w:rFonts w:ascii="Calibri" w:eastAsia="Times New Roman" w:hAnsi="Calibri" w:cs="Calibri"/>
                <w:color w:val="000000"/>
                <w:sz w:val="20"/>
                <w:szCs w:val="20"/>
                <w:lang w:eastAsia="pt-BR"/>
              </w:rPr>
              <w:t xml:space="preserve">,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w:t>
            </w:r>
            <w:proofErr w:type="spellStart"/>
            <w:r w:rsidRPr="00AD1453">
              <w:rPr>
                <w:rFonts w:ascii="Calibri" w:eastAsia="Times New Roman" w:hAnsi="Calibri" w:cs="Calibri"/>
                <w:color w:val="000000"/>
                <w:sz w:val="20"/>
                <w:szCs w:val="20"/>
                <w:lang w:eastAsia="pt-BR"/>
              </w:rPr>
              <w:t>produtoaté</w:t>
            </w:r>
            <w:proofErr w:type="spellEnd"/>
            <w:r w:rsidRPr="00AD1453">
              <w:rPr>
                <w:rFonts w:ascii="Calibri" w:eastAsia="Times New Roman" w:hAnsi="Calibri" w:cs="Calibri"/>
                <w:color w:val="000000"/>
                <w:sz w:val="20"/>
                <w:szCs w:val="20"/>
                <w:lang w:eastAsia="pt-BR"/>
              </w:rPr>
              <w:t xml:space="preserve"> o momento do consumo, contendo pacotes de 1kg, acondicionados em caixas lacradas com 10kg. Deverá constar na embalagem dados de identificação, procedência, informações nutricionais, data de validade, quantidade do produto, nº do registro no SIF, SIE ou SIM, com prazo de validade mínimo de 30 dias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4D0A83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3D25BE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10000</w:t>
            </w:r>
          </w:p>
        </w:tc>
      </w:tr>
      <w:tr w:rsidR="00AD1453" w:rsidRPr="00AD1453" w14:paraId="04B5028A"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7962EF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7939735"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POLPA DE FRUTAS - ACEROLA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41CCD4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FFC14C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1.500</w:t>
            </w:r>
          </w:p>
        </w:tc>
      </w:tr>
      <w:tr w:rsidR="00AD1453" w:rsidRPr="00AD1453" w14:paraId="64917C28"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F2F141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C238E4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POLPA DE FRUTAS - MANGA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B16094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76F515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900</w:t>
            </w:r>
          </w:p>
        </w:tc>
      </w:tr>
      <w:tr w:rsidR="00AD1453" w:rsidRPr="00AD1453" w14:paraId="4F5B904E"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C54F1C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1CC6B0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POLPA DE FRUTAS - GOIABA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A3308E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2E8FDC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1.500</w:t>
            </w:r>
          </w:p>
        </w:tc>
      </w:tr>
      <w:tr w:rsidR="00AD1453" w:rsidRPr="00AD1453" w14:paraId="5C321808"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6BBED36"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287E12B"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POLPA DE FRUTAS - CAJÁ</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1D6236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F1A3A0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900</w:t>
            </w:r>
          </w:p>
        </w:tc>
      </w:tr>
      <w:tr w:rsidR="00AD1453" w:rsidRPr="00AD1453" w14:paraId="247CE44C"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8D0C8F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CB99DD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POLPA DE FRUTAS - CAJARANA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7E833B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214D6A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900</w:t>
            </w:r>
          </w:p>
        </w:tc>
      </w:tr>
      <w:tr w:rsidR="00AD1453" w:rsidRPr="00AD1453" w14:paraId="5A0D3FCD"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64F00AA"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FD9576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POLPA DE FRUTAS - CAJU</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FFB7FA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E5D3D7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900</w:t>
            </w:r>
          </w:p>
        </w:tc>
      </w:tr>
      <w:tr w:rsidR="00AD1453" w:rsidRPr="00AD1453" w14:paraId="210BD75D"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9556F51"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D9C5A14"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POLPA DE FRUTAS - ABACAXI</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238A16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195F60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900</w:t>
            </w:r>
          </w:p>
        </w:tc>
      </w:tr>
      <w:tr w:rsidR="00AD1453" w:rsidRPr="00AD1453" w14:paraId="5754F6DC"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5E51D171"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3DCC0E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Pêra - fruta rica em magnésio, fósforo, selênio, fibras, vitaminas A, C e complexo B. Deve apresentar as características de qualidade bem formada a e com colocação uniforme. Amadurecimento médio, devendo não conter danos físicos oriundos de manuseio 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46E14A7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BF37ED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w:t>
            </w:r>
          </w:p>
        </w:tc>
      </w:tr>
      <w:tr w:rsidR="00AD1453" w:rsidRPr="00AD1453" w14:paraId="5933E6FC"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18F351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DF43455"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Pimenta do reino, em pó, com cheiro, cor e sabor próprio. Acondicionado em embalagem plástica com identificação do produto, peso líquido de 50g, marca do fabricante e prazo de validade.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C88624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72FA0A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900</w:t>
            </w:r>
          </w:p>
        </w:tc>
      </w:tr>
      <w:tr w:rsidR="00AD1453" w:rsidRPr="00AD1453" w14:paraId="2D0AD192"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7313F1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119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74E449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PIMENTA esp. Verde (pimenta de cheiro),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com 500g.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0AB7DD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E07D1D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1C335D0D"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1316900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3A11D89"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PIMENTÃO VERDE de 1ª qualidade, tamanho médio e coloração uniforme, sem lesões de origem física ou mecânica (perfurações e cortes).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6F6F04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3A6DAA8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0F855041"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985800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121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18E8C1B"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PLACA DE OVO DE GALINHA, cor vermelha, sem rachaduras, tamanho médio, com peso de aproximadamente 60g, embalagem em lâminas de papelão forte, inodoros e secos, em caixilhos ou divisórios celulares para 15 unidades, com certificação.</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4A1946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PLACA</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5C69D1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8000</w:t>
            </w:r>
          </w:p>
        </w:tc>
      </w:tr>
      <w:tr w:rsidR="00AD1453" w:rsidRPr="00AD1453" w14:paraId="15FB4C79"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864796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1910E5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PROTEINA TEXTUARIZADA DE SOJA ingredientes: óleo vegetal refinado, orégano, salsa, cebola, alho em pó desidratado. Embalagem: pacote de polietileno leitoso, atóxico com 400g cada. Prazo de validade de 180 dias a partir da data de fabricação. Apresentar laudo bromatológico de laboratório oficial; ficha técnica assinada pelo </w:t>
            </w:r>
            <w:proofErr w:type="gramStart"/>
            <w:r w:rsidRPr="00AD1453">
              <w:rPr>
                <w:rFonts w:ascii="Calibri" w:eastAsia="Times New Roman" w:hAnsi="Calibri" w:cs="Calibri"/>
                <w:color w:val="000000"/>
                <w:sz w:val="20"/>
                <w:szCs w:val="20"/>
                <w:lang w:eastAsia="pt-BR"/>
              </w:rPr>
              <w:t>técnico  responsável</w:t>
            </w:r>
            <w:proofErr w:type="gramEnd"/>
            <w:r w:rsidRPr="00AD1453">
              <w:rPr>
                <w:rFonts w:ascii="Calibri" w:eastAsia="Times New Roman" w:hAnsi="Calibri" w:cs="Calibri"/>
                <w:color w:val="000000"/>
                <w:sz w:val="20"/>
                <w:szCs w:val="20"/>
                <w:lang w:eastAsia="pt-BR"/>
              </w:rPr>
              <w:t>. </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4E0483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B3E742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02A4BFF1" w14:textId="77777777" w:rsidTr="00AD1453">
        <w:trPr>
          <w:trHeight w:val="1656"/>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4B16FE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620039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QUEIJO DE COALHO de 1ª qualidade, embalagem original a vácuo, em saco plástico transparente, atóxico, limpo, não </w:t>
            </w:r>
            <w:proofErr w:type="gramStart"/>
            <w:r w:rsidRPr="00AD1453">
              <w:rPr>
                <w:rFonts w:ascii="Calibri" w:eastAsia="Times New Roman" w:hAnsi="Calibri" w:cs="Calibri"/>
                <w:color w:val="000000"/>
                <w:sz w:val="20"/>
                <w:szCs w:val="20"/>
                <w:lang w:eastAsia="pt-BR"/>
              </w:rPr>
              <w:t>violado,  resistente</w:t>
            </w:r>
            <w:proofErr w:type="gramEnd"/>
            <w:r w:rsidRPr="00AD1453">
              <w:rPr>
                <w:rFonts w:ascii="Calibri" w:eastAsia="Times New Roman" w:hAnsi="Calibri" w:cs="Calibri"/>
                <w:color w:val="000000"/>
                <w:sz w:val="20"/>
                <w:szCs w:val="20"/>
                <w:lang w:eastAsia="pt-BR"/>
              </w:rPr>
              <w:t>. Conter os dados de identificação, informações nutricionais, nº de lote, embalagem a partir de 500g, com certificação SIF, SIM ou SIE. Prazo de validade mínimo de 45 dias.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5364A3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EC9E6B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419FA18F"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56442A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725D48FF"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QUEIJO ralado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100g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FC6510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61FEBA2"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w:t>
            </w:r>
          </w:p>
        </w:tc>
      </w:tr>
      <w:tr w:rsidR="00AD1453" w:rsidRPr="00AD1453" w14:paraId="564820F2"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405C09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0BBA524D"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QUEIJO tipo </w:t>
            </w:r>
            <w:proofErr w:type="spellStart"/>
            <w:r w:rsidRPr="00AD1453">
              <w:rPr>
                <w:rFonts w:ascii="Calibri" w:eastAsia="Times New Roman" w:hAnsi="Calibri" w:cs="Calibri"/>
                <w:color w:val="000000"/>
                <w:sz w:val="20"/>
                <w:szCs w:val="20"/>
                <w:lang w:eastAsia="pt-BR"/>
              </w:rPr>
              <w:t>Mussarela</w:t>
            </w:r>
            <w:proofErr w:type="spellEnd"/>
            <w:r w:rsidRPr="00AD1453">
              <w:rPr>
                <w:rFonts w:ascii="Calibri" w:eastAsia="Times New Roman" w:hAnsi="Calibri" w:cs="Calibri"/>
                <w:color w:val="000000"/>
                <w:sz w:val="20"/>
                <w:szCs w:val="20"/>
                <w:lang w:eastAsia="pt-BR"/>
              </w:rPr>
              <w:t xml:space="preserve"> fatiado, validade de 06 dias na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5F4079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DD4583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6681780D"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824D954"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8B23732"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REPOLHO, espécie branco, sem indícios de germinação, maturação natural, embalado adequadamente, isento de sumidades e / ou objetos estranhos.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7FC3E2C"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2EA02F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950</w:t>
            </w:r>
          </w:p>
        </w:tc>
      </w:tr>
      <w:tr w:rsidR="00AD1453" w:rsidRPr="00AD1453" w14:paraId="0A3EB11E"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FE78A4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0AFAFF0"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REQUEIJÃO cremoso tradicional 180g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EFD593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POTE</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85544D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50464621"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21D8A8A"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258A447"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REQUEIJÃO light 180g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DA310F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POTE</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3CE66A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693BA3CF"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2FD31E3"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129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66F996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SAL refinado, iodado, com granulação uniforme e com cristais brancos, não pegajoso ou empedrado, embalado em pacotes de Kg. Embalagem com fabricação e data de validade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25C9FE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66FC73F"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34FF4CB0" w14:textId="77777777" w:rsidTr="00AD1453">
        <w:trPr>
          <w:trHeight w:val="82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300839EE"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6A3315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Salsa desidratada- Conhecida como salsinha, salsa-de-comer ou salsa-hortense. Produto devendo conter 100g em sua embalagem e rótulo nutricional.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DA95E59"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65958AEB"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500</w:t>
            </w:r>
          </w:p>
        </w:tc>
      </w:tr>
      <w:tr w:rsidR="00AD1453" w:rsidRPr="00AD1453" w14:paraId="03BEE231" w14:textId="77777777" w:rsidTr="00AD1453">
        <w:trPr>
          <w:trHeight w:val="248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12DC452"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131</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3D1431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SARDINHA enlatada, preparada com pescado fresco, limpo, eviscerado, cozido. Imersa em óleo comestível. Acondicionado em recipientes de folha de </w:t>
            </w:r>
            <w:proofErr w:type="spellStart"/>
            <w:r w:rsidRPr="00AD1453">
              <w:rPr>
                <w:rFonts w:ascii="Calibri" w:eastAsia="Times New Roman" w:hAnsi="Calibri" w:cs="Calibri"/>
                <w:color w:val="000000"/>
                <w:sz w:val="20"/>
                <w:szCs w:val="20"/>
                <w:lang w:eastAsia="pt-BR"/>
              </w:rPr>
              <w:t>flanbres</w:t>
            </w:r>
            <w:proofErr w:type="spellEnd"/>
            <w:r w:rsidRPr="00AD1453">
              <w:rPr>
                <w:rFonts w:ascii="Calibri" w:eastAsia="Times New Roman" w:hAnsi="Calibri" w:cs="Calibri"/>
                <w:color w:val="000000"/>
                <w:sz w:val="20"/>
                <w:szCs w:val="20"/>
                <w:lang w:eastAsia="pt-BR"/>
              </w:rPr>
              <w:t>, íntegro, resistente, vedado hermeticamente e limpo, contendo aproximadamente 130g de peso líquido.  A embalagem deverá conter externamente os dados de identificação e procedência, informação nutricional, lote, data de validade, quantidade do produto. Validade mínima de 06 meses a partir da data de entrega.</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E07F098"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UND</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1A5E13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6000</w:t>
            </w:r>
          </w:p>
        </w:tc>
      </w:tr>
      <w:tr w:rsidR="00AD1453" w:rsidRPr="00AD1453" w14:paraId="766F72CF"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4CF81D2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132</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6584746E"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Semente de chia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200g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573906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D789816"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5D960D67"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2C9461D7"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133</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37A4BA6"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Semente de linhaça </w:t>
            </w:r>
            <w:proofErr w:type="spellStart"/>
            <w:r w:rsidRPr="00AD1453">
              <w:rPr>
                <w:rFonts w:ascii="Calibri" w:eastAsia="Times New Roman" w:hAnsi="Calibri" w:cs="Calibri"/>
                <w:color w:val="000000"/>
                <w:sz w:val="20"/>
                <w:szCs w:val="20"/>
                <w:lang w:eastAsia="pt-BR"/>
              </w:rPr>
              <w:t>pct</w:t>
            </w:r>
            <w:proofErr w:type="spellEnd"/>
            <w:r w:rsidRPr="00AD1453">
              <w:rPr>
                <w:rFonts w:ascii="Calibri" w:eastAsia="Times New Roman" w:hAnsi="Calibri" w:cs="Calibri"/>
                <w:color w:val="000000"/>
                <w:sz w:val="20"/>
                <w:szCs w:val="20"/>
                <w:lang w:eastAsia="pt-BR"/>
              </w:rPr>
              <w:t xml:space="preserve"> 200g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5B4F14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5998FFB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30BD1B84" w14:textId="77777777" w:rsidTr="00AD1453">
        <w:trPr>
          <w:trHeight w:val="220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08D1C08"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134</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2079432A"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Tangerina - Doces, ou de pouca acidez, atrativas pela sua cor avermelhada, algumas com poucas ou sem sementes, de aroma e sabor agradáveis. 1 </w:t>
            </w:r>
            <w:proofErr w:type="gramStart"/>
            <w:r w:rsidRPr="00AD1453">
              <w:rPr>
                <w:rFonts w:ascii="Calibri" w:eastAsia="Times New Roman" w:hAnsi="Calibri" w:cs="Calibri"/>
                <w:color w:val="000000"/>
                <w:sz w:val="20"/>
                <w:szCs w:val="20"/>
                <w:lang w:eastAsia="pt-BR"/>
              </w:rPr>
              <w:t>o qualidade nacional</w:t>
            </w:r>
            <w:proofErr w:type="gramEnd"/>
            <w:r w:rsidRPr="00AD1453">
              <w:rPr>
                <w:rFonts w:ascii="Calibri" w:eastAsia="Times New Roman" w:hAnsi="Calibri" w:cs="Calibri"/>
                <w:color w:val="000000"/>
                <w:sz w:val="20"/>
                <w:szCs w:val="20"/>
                <w:lang w:eastAsia="pt-BR"/>
              </w:rPr>
              <w:t xml:space="preserve"> in natura. Apresentando em unidades, deve apresentar as características de qualidade bem formada a e com colocação uniforme. Amadurecimento médio, devendo não conter danos físicos oriundos de manuseio e transporte.</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6712571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45A39CA4"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3000</w:t>
            </w:r>
          </w:p>
        </w:tc>
      </w:tr>
      <w:tr w:rsidR="00AD1453" w:rsidRPr="00AD1453" w14:paraId="38006272" w14:textId="77777777" w:rsidTr="00AD1453">
        <w:trPr>
          <w:trHeight w:val="193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1D56BEC"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135</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39A15D3"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Tomate cereja - 1ª qualidade, com 2 a 3 centímetros de diâmetro, duas cavidades e polpa, polpa firme e intacta, isenta de enfermidades, material terroso e umidade externa anormal, livres de resíduos de fertilizantes, sujidades, parasitas e larvas, sem lesões de origem física ou mecânica, rachaduras e cortes. Produto podendo ser adquirido em kg.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5944185E"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467AA6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3AEB7D31"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01CD7806"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136</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2823208"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TOMATE de 1ª qualidade, tamanho médio, com polpa firme e intacta, isenta de enfermidades, material terroso e umidade externa anormal, livres de resíduos de fertilizantes, sujidades, parasitas e larvas, sem lesões de origem física ou mecânica, rachaduras e cortes.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17C62B1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86EBA3D"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6000</w:t>
            </w:r>
          </w:p>
        </w:tc>
      </w:tr>
      <w:tr w:rsidR="00AD1453" w:rsidRPr="00AD1453" w14:paraId="27797F6C" w14:textId="77777777" w:rsidTr="00AD1453">
        <w:trPr>
          <w:trHeight w:val="552"/>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72EA221"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137</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530ECA51"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Tomilho - pode ser nas versões fresca ou seca. Embalagem contendo 50g de seu produto com rotulo nutricional.</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797468D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01E774D3"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50</w:t>
            </w:r>
          </w:p>
        </w:tc>
      </w:tr>
      <w:tr w:rsidR="00AD1453" w:rsidRPr="00AD1453" w14:paraId="4D092434" w14:textId="77777777" w:rsidTr="00AD1453">
        <w:trPr>
          <w:trHeight w:val="1104"/>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B1A119F"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138</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32230B3B"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 xml:space="preserve">Uva - verde, nacional, boa qualidade, tamanho e coloração uniforme e sem caroços, devendo ser devendo </w:t>
            </w:r>
            <w:proofErr w:type="spellStart"/>
            <w:r w:rsidRPr="00AD1453">
              <w:rPr>
                <w:rFonts w:ascii="Calibri" w:eastAsia="Times New Roman" w:hAnsi="Calibri" w:cs="Calibri"/>
                <w:color w:val="000000"/>
                <w:sz w:val="20"/>
                <w:szCs w:val="20"/>
                <w:lang w:eastAsia="pt-BR"/>
              </w:rPr>
              <w:t>se</w:t>
            </w:r>
            <w:proofErr w:type="spellEnd"/>
            <w:r w:rsidRPr="00AD1453">
              <w:rPr>
                <w:rFonts w:ascii="Calibri" w:eastAsia="Times New Roman" w:hAnsi="Calibri" w:cs="Calibri"/>
                <w:color w:val="000000"/>
                <w:sz w:val="20"/>
                <w:szCs w:val="20"/>
                <w:lang w:eastAsia="pt-BR"/>
              </w:rPr>
              <w:t xml:space="preserve"> bem desenvolvido e maduro, com polpa intacta e firme, sem danos físicos e mecânicos sem danificações aparentes.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0572A3B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19FE54D5"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2000</w:t>
            </w:r>
          </w:p>
        </w:tc>
      </w:tr>
      <w:tr w:rsidR="00AD1453" w:rsidRPr="00AD1453" w14:paraId="35BB2BF5" w14:textId="77777777" w:rsidTr="00AD1453">
        <w:trPr>
          <w:trHeight w:val="288"/>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72BEBAE6"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t>139</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1A150BDC" w14:textId="77777777"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UVA PASSA 500g</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3474A59A"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PCT</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7A01E500"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1000</w:t>
            </w:r>
          </w:p>
        </w:tc>
      </w:tr>
      <w:tr w:rsidR="00AD1453" w:rsidRPr="00AD1453" w14:paraId="73CD3E10" w14:textId="77777777" w:rsidTr="00AD1453">
        <w:trPr>
          <w:trHeight w:val="1380"/>
        </w:trPr>
        <w:tc>
          <w:tcPr>
            <w:tcW w:w="455" w:type="dxa"/>
            <w:tcBorders>
              <w:top w:val="nil"/>
              <w:left w:val="single" w:sz="4" w:space="0" w:color="000000"/>
              <w:bottom w:val="single" w:sz="4" w:space="0" w:color="000000"/>
              <w:right w:val="single" w:sz="4" w:space="0" w:color="000000"/>
            </w:tcBorders>
            <w:shd w:val="clear" w:color="auto" w:fill="auto"/>
            <w:vAlign w:val="center"/>
            <w:hideMark/>
          </w:tcPr>
          <w:p w14:paraId="689232B0" w14:textId="77777777" w:rsidR="00AD1453" w:rsidRPr="00AD1453" w:rsidRDefault="00AD1453" w:rsidP="00AD1453">
            <w:pPr>
              <w:spacing w:after="0" w:line="240" w:lineRule="auto"/>
              <w:jc w:val="center"/>
              <w:rPr>
                <w:rFonts w:ascii="Calibri" w:eastAsia="Times New Roman" w:hAnsi="Calibri" w:cs="Calibri"/>
                <w:b/>
                <w:bCs/>
                <w:color w:val="000000"/>
                <w:sz w:val="20"/>
                <w:szCs w:val="20"/>
                <w:lang w:eastAsia="pt-BR"/>
              </w:rPr>
            </w:pPr>
            <w:r w:rsidRPr="00AD1453">
              <w:rPr>
                <w:rFonts w:ascii="Calibri" w:eastAsia="Times New Roman" w:hAnsi="Calibri" w:cs="Calibri"/>
                <w:b/>
                <w:bCs/>
                <w:color w:val="000000"/>
                <w:sz w:val="20"/>
                <w:szCs w:val="20"/>
                <w:lang w:eastAsia="pt-BR"/>
              </w:rPr>
              <w:lastRenderedPageBreak/>
              <w:t>140</w:t>
            </w:r>
          </w:p>
        </w:tc>
        <w:tc>
          <w:tcPr>
            <w:tcW w:w="6656" w:type="dxa"/>
            <w:tcBorders>
              <w:top w:val="single" w:sz="4" w:space="0" w:color="000000"/>
              <w:left w:val="nil"/>
              <w:bottom w:val="single" w:sz="4" w:space="0" w:color="000000"/>
              <w:right w:val="single" w:sz="4" w:space="0" w:color="000000"/>
            </w:tcBorders>
            <w:shd w:val="clear" w:color="auto" w:fill="auto"/>
            <w:vAlign w:val="center"/>
            <w:hideMark/>
          </w:tcPr>
          <w:p w14:paraId="4BAF7E3A" w14:textId="4EB97D24" w:rsidR="00AD1453" w:rsidRPr="00AD1453" w:rsidRDefault="00AD1453" w:rsidP="00AD1453">
            <w:pPr>
              <w:spacing w:after="0" w:line="240" w:lineRule="auto"/>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Uva roxa sem semente: Uva roxa sem semente de boa qualidade, tamanho e coloração uniforme e sem caroços, devendo ser bem desenvolvido e maduro, com polpa intacta e firme, sem danos físicos e mecânicos sem danificações aparentes</w:t>
            </w:r>
          </w:p>
        </w:tc>
        <w:tc>
          <w:tcPr>
            <w:tcW w:w="556" w:type="dxa"/>
            <w:tcBorders>
              <w:top w:val="single" w:sz="4" w:space="0" w:color="000000"/>
              <w:left w:val="nil"/>
              <w:bottom w:val="single" w:sz="4" w:space="0" w:color="000000"/>
              <w:right w:val="single" w:sz="4" w:space="0" w:color="000000"/>
            </w:tcBorders>
            <w:shd w:val="clear" w:color="auto" w:fill="auto"/>
            <w:vAlign w:val="center"/>
            <w:hideMark/>
          </w:tcPr>
          <w:p w14:paraId="268A4D51"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KG</w:t>
            </w:r>
          </w:p>
        </w:tc>
        <w:tc>
          <w:tcPr>
            <w:tcW w:w="650" w:type="dxa"/>
            <w:tcBorders>
              <w:top w:val="single" w:sz="4" w:space="0" w:color="000000"/>
              <w:left w:val="nil"/>
              <w:bottom w:val="single" w:sz="4" w:space="0" w:color="000000"/>
              <w:right w:val="single" w:sz="4" w:space="0" w:color="auto"/>
            </w:tcBorders>
            <w:shd w:val="clear" w:color="auto" w:fill="auto"/>
            <w:vAlign w:val="center"/>
            <w:hideMark/>
          </w:tcPr>
          <w:p w14:paraId="22C4D287" w14:textId="77777777" w:rsidR="00AD1453" w:rsidRPr="00AD1453" w:rsidRDefault="00AD1453" w:rsidP="00AD1453">
            <w:pPr>
              <w:spacing w:after="0" w:line="240" w:lineRule="auto"/>
              <w:jc w:val="center"/>
              <w:rPr>
                <w:rFonts w:ascii="Calibri" w:eastAsia="Times New Roman" w:hAnsi="Calibri" w:cs="Calibri"/>
                <w:color w:val="000000"/>
                <w:sz w:val="20"/>
                <w:szCs w:val="20"/>
                <w:lang w:eastAsia="pt-BR"/>
              </w:rPr>
            </w:pPr>
            <w:r w:rsidRPr="00AD1453">
              <w:rPr>
                <w:rFonts w:ascii="Calibri" w:eastAsia="Times New Roman" w:hAnsi="Calibri" w:cs="Calibri"/>
                <w:color w:val="000000"/>
                <w:sz w:val="20"/>
                <w:szCs w:val="20"/>
                <w:lang w:eastAsia="pt-BR"/>
              </w:rPr>
              <w:t>4000</w:t>
            </w:r>
          </w:p>
        </w:tc>
      </w:tr>
      <w:bookmarkEnd w:id="1"/>
    </w:tbl>
    <w:p w14:paraId="162D33E8" w14:textId="77777777" w:rsidR="00BF22FA" w:rsidRDefault="00BF22FA" w:rsidP="00BF22FA">
      <w:pPr>
        <w:spacing w:after="0" w:line="360" w:lineRule="auto"/>
        <w:ind w:firstLine="708"/>
        <w:jc w:val="both"/>
        <w:rPr>
          <w:rFonts w:ascii="Arial" w:hAnsi="Arial" w:cs="Arial"/>
          <w:color w:val="000000" w:themeColor="text1"/>
          <w:sz w:val="24"/>
          <w:szCs w:val="24"/>
        </w:rPr>
      </w:pPr>
    </w:p>
    <w:p w14:paraId="22FEB81E" w14:textId="2DDF0F26" w:rsidR="00FE3F2C" w:rsidRDefault="001C1104" w:rsidP="00FA4795">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ab/>
      </w:r>
    </w:p>
    <w:p w14:paraId="2BAD5F4F" w14:textId="77777777" w:rsidR="001C1104" w:rsidRDefault="001C1104" w:rsidP="001C1104">
      <w:pPr>
        <w:spacing w:after="0" w:line="360" w:lineRule="auto"/>
        <w:jc w:val="both"/>
        <w:rPr>
          <w:rFonts w:ascii="Arial" w:hAnsi="Arial" w:cs="Arial"/>
          <w:color w:val="000000" w:themeColor="text1"/>
          <w:sz w:val="24"/>
          <w:szCs w:val="24"/>
        </w:rPr>
      </w:pPr>
    </w:p>
    <w:p w14:paraId="458808D1" w14:textId="77777777" w:rsidR="001C1104" w:rsidRDefault="001C1104" w:rsidP="001C1104">
      <w:pPr>
        <w:spacing w:after="0" w:line="360" w:lineRule="auto"/>
        <w:jc w:val="both"/>
        <w:rPr>
          <w:rFonts w:ascii="Arial" w:hAnsi="Arial" w:cs="Arial"/>
          <w:color w:val="000000" w:themeColor="text1"/>
          <w:sz w:val="24"/>
          <w:szCs w:val="24"/>
        </w:rPr>
      </w:pPr>
    </w:p>
    <w:p w14:paraId="07AFA7F9" w14:textId="77777777" w:rsidR="001C1104" w:rsidRPr="00274485" w:rsidRDefault="001C1104" w:rsidP="001C1104">
      <w:pPr>
        <w:spacing w:after="0" w:line="360" w:lineRule="auto"/>
        <w:jc w:val="both"/>
        <w:rPr>
          <w:rFonts w:ascii="Arial" w:hAnsi="Arial" w:cs="Arial"/>
          <w:color w:val="000000" w:themeColor="text1"/>
          <w:sz w:val="24"/>
          <w:szCs w:val="24"/>
        </w:rPr>
      </w:pPr>
    </w:p>
    <w:p w14:paraId="4C15F009" w14:textId="77777777" w:rsidR="00156D5C" w:rsidRPr="00274485" w:rsidRDefault="00156D5C" w:rsidP="00687A7C">
      <w:pPr>
        <w:spacing w:after="0" w:line="240" w:lineRule="auto"/>
        <w:ind w:firstLine="708"/>
        <w:jc w:val="both"/>
        <w:rPr>
          <w:rFonts w:ascii="Arial" w:hAnsi="Arial" w:cs="Arial"/>
          <w:color w:val="000000" w:themeColor="text1"/>
          <w:sz w:val="24"/>
          <w:szCs w:val="24"/>
        </w:rPr>
      </w:pPr>
    </w:p>
    <w:p w14:paraId="73696CC9" w14:textId="3BB8760E" w:rsidR="00E87285" w:rsidRPr="00274485" w:rsidRDefault="0056025F" w:rsidP="00E87285">
      <w:pPr>
        <w:spacing w:after="0" w:line="360" w:lineRule="auto"/>
        <w:jc w:val="both"/>
        <w:rPr>
          <w:rFonts w:ascii="Arial" w:hAnsi="Arial" w:cs="Arial"/>
          <w:b/>
          <w:sz w:val="24"/>
          <w:szCs w:val="24"/>
        </w:rPr>
      </w:pPr>
      <w:r w:rsidRPr="00274485">
        <w:rPr>
          <w:rFonts w:ascii="Arial" w:hAnsi="Arial" w:cs="Arial"/>
          <w:b/>
          <w:sz w:val="24"/>
          <w:szCs w:val="24"/>
        </w:rPr>
        <w:t>4</w:t>
      </w:r>
      <w:r w:rsidR="00E87285" w:rsidRPr="00274485">
        <w:rPr>
          <w:rFonts w:ascii="Arial" w:hAnsi="Arial" w:cs="Arial"/>
          <w:b/>
          <w:sz w:val="24"/>
          <w:szCs w:val="24"/>
        </w:rPr>
        <w:t xml:space="preserve"> – LEVANTAMENTO DE MERCADO</w:t>
      </w:r>
    </w:p>
    <w:p w14:paraId="266B263D" w14:textId="77777777" w:rsidR="00F71B01" w:rsidRPr="00274485" w:rsidRDefault="00F71B01" w:rsidP="00926E1D">
      <w:pPr>
        <w:spacing w:after="0" w:line="240" w:lineRule="auto"/>
        <w:jc w:val="both"/>
        <w:rPr>
          <w:rFonts w:ascii="Arial" w:eastAsia="Times New Roman" w:hAnsi="Arial" w:cs="Arial"/>
          <w:b/>
          <w:bCs/>
          <w:color w:val="000000"/>
          <w:sz w:val="24"/>
          <w:szCs w:val="24"/>
          <w:lang w:eastAsia="pt-BR"/>
        </w:rPr>
      </w:pPr>
    </w:p>
    <w:p w14:paraId="2E7F4CB0" w14:textId="162F0F50" w:rsidR="00E87285" w:rsidRPr="00274485" w:rsidRDefault="00E87285" w:rsidP="00E87285">
      <w:pPr>
        <w:spacing w:after="0" w:line="360" w:lineRule="auto"/>
        <w:jc w:val="both"/>
        <w:rPr>
          <w:rFonts w:ascii="Arial" w:hAnsi="Arial" w:cs="Arial"/>
          <w:sz w:val="24"/>
          <w:szCs w:val="24"/>
        </w:rPr>
      </w:pPr>
      <w:r w:rsidRPr="00274485">
        <w:rPr>
          <w:rFonts w:ascii="Arial" w:eastAsia="Times New Roman" w:hAnsi="Arial" w:cs="Arial"/>
          <w:b/>
          <w:bCs/>
          <w:color w:val="000000"/>
          <w:sz w:val="24"/>
          <w:szCs w:val="24"/>
          <w:lang w:eastAsia="pt-BR"/>
        </w:rPr>
        <w:t xml:space="preserve">Fundamentação: </w:t>
      </w:r>
      <w:r w:rsidRPr="00274485">
        <w:rPr>
          <w:rFonts w:ascii="Arial" w:hAnsi="Arial" w:cs="Arial"/>
          <w:sz w:val="24"/>
          <w:szCs w:val="24"/>
        </w:rPr>
        <w:t>Levantamento de mercado, que consiste na análise das alternativas possíveis, e justificativa técnica e econômica da escolha do tipo de solução a contratar. (</w:t>
      </w:r>
      <w:r w:rsidRPr="00274485">
        <w:rPr>
          <w:rFonts w:ascii="Arial" w:eastAsia="Times New Roman" w:hAnsi="Arial" w:cs="Arial"/>
          <w:color w:val="000000"/>
          <w:sz w:val="24"/>
          <w:szCs w:val="24"/>
          <w:lang w:eastAsia="pt-BR"/>
        </w:rPr>
        <w:t>inciso V do § 1° do art. 18 da Lei 14.133/2021).</w:t>
      </w:r>
    </w:p>
    <w:p w14:paraId="64ADC48B" w14:textId="77777777" w:rsidR="00E87285" w:rsidRPr="00274485" w:rsidRDefault="00E87285" w:rsidP="00926E1D">
      <w:pPr>
        <w:spacing w:after="0" w:line="240" w:lineRule="auto"/>
        <w:jc w:val="both"/>
        <w:rPr>
          <w:rFonts w:ascii="Arial" w:eastAsia="Times New Roman" w:hAnsi="Arial" w:cs="Arial"/>
          <w:b/>
          <w:bCs/>
          <w:color w:val="000000"/>
          <w:sz w:val="24"/>
          <w:szCs w:val="24"/>
          <w:lang w:eastAsia="pt-BR"/>
        </w:rPr>
      </w:pPr>
    </w:p>
    <w:p w14:paraId="7959E2B5" w14:textId="77777777" w:rsidR="00E87285" w:rsidRPr="00274485" w:rsidRDefault="00E87285" w:rsidP="00E87285">
      <w:pPr>
        <w:spacing w:after="0" w:line="360" w:lineRule="auto"/>
        <w:jc w:val="both"/>
        <w:rPr>
          <w:rFonts w:ascii="Arial" w:hAnsi="Arial" w:cs="Arial"/>
          <w:b/>
          <w:sz w:val="24"/>
          <w:szCs w:val="24"/>
        </w:rPr>
      </w:pPr>
      <w:r w:rsidRPr="00274485">
        <w:rPr>
          <w:rFonts w:ascii="Arial" w:eastAsia="Times New Roman" w:hAnsi="Arial" w:cs="Arial"/>
          <w:color w:val="000000"/>
          <w:sz w:val="24"/>
          <w:szCs w:val="24"/>
          <w:lang w:eastAsia="pt-BR"/>
        </w:rPr>
        <w:t>Levantamento de mercado, que consiste na prospecção e análise das alternativas possíveis de soluções, podendo, entre outras opções: (Art. 7°, inciso III da IN 40/2020)</w:t>
      </w:r>
    </w:p>
    <w:p w14:paraId="6D932CD2" w14:textId="77777777" w:rsidR="00655E90" w:rsidRPr="00274485" w:rsidRDefault="00655E90" w:rsidP="00926E1D">
      <w:pPr>
        <w:shd w:val="clear" w:color="auto" w:fill="FFFFFF"/>
        <w:spacing w:after="0" w:line="240" w:lineRule="auto"/>
        <w:ind w:left="567"/>
        <w:jc w:val="both"/>
        <w:textAlignment w:val="baseline"/>
        <w:rPr>
          <w:rFonts w:ascii="Arial" w:eastAsia="Times New Roman" w:hAnsi="Arial" w:cs="Arial"/>
          <w:color w:val="000000"/>
          <w:sz w:val="24"/>
          <w:szCs w:val="24"/>
          <w:lang w:eastAsia="pt-BR"/>
        </w:rPr>
      </w:pPr>
    </w:p>
    <w:p w14:paraId="085B2E45" w14:textId="422B65E1" w:rsidR="00E87285" w:rsidRPr="00274485" w:rsidRDefault="00E87285" w:rsidP="00926E1D">
      <w:pPr>
        <w:shd w:val="clear" w:color="auto" w:fill="FFFFFF"/>
        <w:spacing w:after="0" w:line="240" w:lineRule="auto"/>
        <w:ind w:left="567"/>
        <w:jc w:val="both"/>
        <w:textAlignment w:val="baseline"/>
        <w:rPr>
          <w:rFonts w:ascii="Arial" w:eastAsia="Times New Roman" w:hAnsi="Arial" w:cs="Arial"/>
          <w:color w:val="000000"/>
          <w:sz w:val="24"/>
          <w:szCs w:val="24"/>
          <w:lang w:eastAsia="pt-BR"/>
        </w:rPr>
      </w:pPr>
      <w:r w:rsidRPr="00274485">
        <w:rPr>
          <w:rFonts w:ascii="Arial" w:eastAsia="Times New Roman" w:hAnsi="Arial" w:cs="Arial"/>
          <w:color w:val="000000"/>
          <w:sz w:val="24"/>
          <w:szCs w:val="24"/>
          <w:lang w:eastAsia="pt-BR"/>
        </w:rPr>
        <w:t>a) ser consideradas contratações similares feitas por outros órgãos e entidades, com objetivo de identificar a existência de novas metodologias, tecnologias ou inovações que melhor atendam às necessidades da administração; e</w:t>
      </w:r>
    </w:p>
    <w:p w14:paraId="2D0AD1ED" w14:textId="14434D97" w:rsidR="00E87285" w:rsidRPr="00274485" w:rsidRDefault="00E87285" w:rsidP="00926E1D">
      <w:pPr>
        <w:shd w:val="clear" w:color="auto" w:fill="FFFFFF"/>
        <w:spacing w:after="0" w:line="240" w:lineRule="auto"/>
        <w:ind w:left="567"/>
        <w:jc w:val="both"/>
        <w:textAlignment w:val="baseline"/>
        <w:rPr>
          <w:rFonts w:ascii="Arial" w:eastAsia="Times New Roman" w:hAnsi="Arial" w:cs="Arial"/>
          <w:color w:val="000000"/>
          <w:sz w:val="24"/>
          <w:szCs w:val="24"/>
          <w:lang w:eastAsia="pt-BR"/>
        </w:rPr>
      </w:pPr>
      <w:r w:rsidRPr="00274485">
        <w:rPr>
          <w:rFonts w:ascii="Arial" w:eastAsia="Times New Roman" w:hAnsi="Arial" w:cs="Arial"/>
          <w:color w:val="000000"/>
          <w:sz w:val="24"/>
          <w:szCs w:val="24"/>
          <w:lang w:eastAsia="pt-BR"/>
        </w:rPr>
        <w:br/>
        <w:t>b) ser realizada consulta, audiência pública ou diálogo transparente com potenciais contratadas, para coleta de contribuições.</w:t>
      </w:r>
    </w:p>
    <w:p w14:paraId="75045618" w14:textId="4267D86B" w:rsidR="00A90ADA" w:rsidRPr="00274485" w:rsidRDefault="00A90ADA" w:rsidP="00926E1D">
      <w:pPr>
        <w:shd w:val="clear" w:color="auto" w:fill="FFFFFF"/>
        <w:spacing w:after="0" w:line="240" w:lineRule="auto"/>
        <w:ind w:left="567"/>
        <w:jc w:val="both"/>
        <w:textAlignment w:val="baseline"/>
        <w:rPr>
          <w:rFonts w:ascii="Arial" w:eastAsia="Times New Roman" w:hAnsi="Arial" w:cs="Arial"/>
          <w:color w:val="000000"/>
          <w:sz w:val="24"/>
          <w:szCs w:val="24"/>
          <w:lang w:eastAsia="pt-BR"/>
        </w:rPr>
      </w:pPr>
    </w:p>
    <w:p w14:paraId="48A8AAF4" w14:textId="77777777" w:rsidR="00CB7CF4" w:rsidRDefault="00CB7CF4" w:rsidP="00CB7CF4">
      <w:pPr>
        <w:shd w:val="clear" w:color="auto" w:fill="FFFFFF"/>
        <w:spacing w:after="0" w:line="360" w:lineRule="auto"/>
        <w:ind w:firstLine="567"/>
        <w:jc w:val="both"/>
        <w:textAlignment w:val="baseline"/>
        <w:rPr>
          <w:rFonts w:ascii="Arial" w:eastAsia="Times New Roman" w:hAnsi="Arial" w:cs="Arial"/>
          <w:color w:val="000000"/>
          <w:sz w:val="24"/>
          <w:szCs w:val="24"/>
        </w:rPr>
      </w:pPr>
      <w:r w:rsidRPr="004F1538">
        <w:rPr>
          <w:rFonts w:ascii="Arial" w:eastAsia="Times New Roman" w:hAnsi="Arial" w:cs="Arial"/>
          <w:color w:val="000000"/>
          <w:sz w:val="24"/>
          <w:szCs w:val="24"/>
        </w:rPr>
        <w:t xml:space="preserve">Por meio do levantamento de mercado foi possível </w:t>
      </w:r>
      <w:r>
        <w:rPr>
          <w:rFonts w:ascii="Arial" w:eastAsia="Times New Roman" w:hAnsi="Arial" w:cs="Arial"/>
          <w:color w:val="000000"/>
          <w:sz w:val="24"/>
          <w:szCs w:val="24"/>
        </w:rPr>
        <w:t>observar contratações de outros órgãos públicos com o objeto similar, vislumbrando-se</w:t>
      </w:r>
      <w:r w:rsidRPr="004F1538">
        <w:rPr>
          <w:rFonts w:ascii="Arial" w:eastAsia="Times New Roman" w:hAnsi="Arial" w:cs="Arial"/>
          <w:color w:val="000000"/>
          <w:sz w:val="24"/>
          <w:szCs w:val="24"/>
        </w:rPr>
        <w:t xml:space="preserve"> soluções </w:t>
      </w:r>
      <w:r>
        <w:rPr>
          <w:rFonts w:ascii="Arial" w:eastAsia="Times New Roman" w:hAnsi="Arial" w:cs="Arial"/>
          <w:color w:val="000000"/>
          <w:sz w:val="24"/>
          <w:szCs w:val="24"/>
        </w:rPr>
        <w:t xml:space="preserve">que </w:t>
      </w:r>
      <w:r>
        <w:rPr>
          <w:rFonts w:ascii="Arial" w:eastAsia="Times New Roman" w:hAnsi="Arial" w:cs="Arial"/>
          <w:color w:val="000000"/>
          <w:sz w:val="24"/>
          <w:szCs w:val="24"/>
        </w:rPr>
        <w:lastRenderedPageBreak/>
        <w:t xml:space="preserve">contemplasse o objeto requisitado pela Secretaria Municipal de Educação, Cultura e Desporto. </w:t>
      </w:r>
    </w:p>
    <w:p w14:paraId="3EBF0BA8" w14:textId="77777777" w:rsidR="00A40E8D" w:rsidRPr="00274485" w:rsidRDefault="00A40E8D" w:rsidP="002018CC">
      <w:pPr>
        <w:spacing w:after="0" w:line="240" w:lineRule="auto"/>
        <w:jc w:val="both"/>
        <w:rPr>
          <w:rFonts w:ascii="Arial" w:hAnsi="Arial" w:cs="Arial"/>
        </w:rPr>
      </w:pPr>
    </w:p>
    <w:p w14:paraId="6BF193F7" w14:textId="158E3059" w:rsidR="00E87285" w:rsidRPr="00274485" w:rsidRDefault="00D15282" w:rsidP="00E87285">
      <w:pPr>
        <w:spacing w:after="0" w:line="360" w:lineRule="auto"/>
        <w:jc w:val="both"/>
        <w:rPr>
          <w:rFonts w:ascii="Arial" w:eastAsia="Times New Roman" w:hAnsi="Arial" w:cs="Arial"/>
          <w:b/>
          <w:bCs/>
          <w:color w:val="000000"/>
          <w:sz w:val="24"/>
          <w:szCs w:val="24"/>
          <w:lang w:eastAsia="pt-BR"/>
        </w:rPr>
      </w:pPr>
      <w:r w:rsidRPr="00274485">
        <w:rPr>
          <w:rFonts w:ascii="Arial" w:eastAsia="Times New Roman" w:hAnsi="Arial" w:cs="Arial"/>
          <w:b/>
          <w:bCs/>
          <w:color w:val="000000"/>
          <w:sz w:val="24"/>
          <w:szCs w:val="24"/>
          <w:lang w:eastAsia="pt-BR"/>
        </w:rPr>
        <w:t>5</w:t>
      </w:r>
      <w:r w:rsidR="00E87285" w:rsidRPr="00274485">
        <w:rPr>
          <w:rFonts w:ascii="Arial" w:eastAsia="Times New Roman" w:hAnsi="Arial" w:cs="Arial"/>
          <w:b/>
          <w:bCs/>
          <w:color w:val="000000"/>
          <w:sz w:val="24"/>
          <w:szCs w:val="24"/>
          <w:lang w:eastAsia="pt-BR"/>
        </w:rPr>
        <w:t xml:space="preserve"> – ESTIMATIVA DO PREÇO DA CONTRATAÇÃO</w:t>
      </w:r>
    </w:p>
    <w:p w14:paraId="2DC664F1" w14:textId="77777777" w:rsidR="00E87285" w:rsidRPr="00274485" w:rsidRDefault="00E87285" w:rsidP="002018CC">
      <w:pPr>
        <w:spacing w:after="0" w:line="240" w:lineRule="auto"/>
        <w:jc w:val="both"/>
        <w:rPr>
          <w:rFonts w:ascii="Arial" w:eastAsia="Times New Roman" w:hAnsi="Arial" w:cs="Arial"/>
          <w:color w:val="000000"/>
          <w:sz w:val="24"/>
          <w:szCs w:val="24"/>
          <w:lang w:eastAsia="pt-BR"/>
        </w:rPr>
      </w:pPr>
    </w:p>
    <w:p w14:paraId="2F1B2EEB" w14:textId="3D1699D8" w:rsidR="00E87285" w:rsidRDefault="00E87285" w:rsidP="00E87285">
      <w:pPr>
        <w:spacing w:after="0" w:line="360" w:lineRule="auto"/>
        <w:jc w:val="both"/>
        <w:rPr>
          <w:rFonts w:ascii="Arial" w:eastAsia="Times New Roman" w:hAnsi="Arial" w:cs="Arial"/>
          <w:color w:val="000000"/>
          <w:sz w:val="24"/>
          <w:szCs w:val="24"/>
          <w:lang w:eastAsia="pt-BR"/>
        </w:rPr>
      </w:pPr>
      <w:r w:rsidRPr="00274485">
        <w:rPr>
          <w:rFonts w:ascii="Arial" w:eastAsia="Times New Roman" w:hAnsi="Arial" w:cs="Arial"/>
          <w:b/>
          <w:bCs/>
          <w:color w:val="000000"/>
          <w:sz w:val="24"/>
          <w:szCs w:val="24"/>
          <w:lang w:eastAsia="pt-BR"/>
        </w:rPr>
        <w:t xml:space="preserve">Fundamentação: </w:t>
      </w:r>
      <w:r w:rsidRPr="00274485">
        <w:rPr>
          <w:rFonts w:ascii="Arial" w:eastAsia="Times New Roman" w:hAnsi="Arial" w:cs="Arial"/>
          <w:color w:val="000000"/>
          <w:sz w:val="24"/>
          <w:szCs w:val="24"/>
          <w:lang w:eastAsia="pt-BR"/>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 e art. 7°, inciso VI da IN 40/2020).</w:t>
      </w:r>
    </w:p>
    <w:p w14:paraId="787D84A6" w14:textId="77777777" w:rsidR="00D40A18" w:rsidRPr="00274485" w:rsidRDefault="00D40A18" w:rsidP="00E87285">
      <w:pPr>
        <w:spacing w:after="0" w:line="360" w:lineRule="auto"/>
        <w:jc w:val="both"/>
        <w:rPr>
          <w:rFonts w:ascii="Arial" w:eastAsia="Times New Roman" w:hAnsi="Arial" w:cs="Arial"/>
          <w:color w:val="000000"/>
          <w:sz w:val="24"/>
          <w:szCs w:val="24"/>
          <w:lang w:eastAsia="pt-BR"/>
        </w:rPr>
      </w:pPr>
    </w:p>
    <w:p w14:paraId="5F0B5D97" w14:textId="0BEE1273" w:rsidR="009A6E04" w:rsidRDefault="002018CC" w:rsidP="00E87285">
      <w:pPr>
        <w:spacing w:after="0" w:line="360" w:lineRule="auto"/>
        <w:jc w:val="both"/>
        <w:rPr>
          <w:rFonts w:ascii="Arial" w:hAnsi="Arial" w:cs="Arial"/>
          <w:sz w:val="24"/>
          <w:szCs w:val="24"/>
        </w:rPr>
      </w:pPr>
      <w:r w:rsidRPr="00274485">
        <w:rPr>
          <w:rFonts w:ascii="Arial" w:eastAsia="Times New Roman" w:hAnsi="Arial" w:cs="Arial"/>
          <w:color w:val="000000"/>
          <w:sz w:val="24"/>
          <w:szCs w:val="24"/>
          <w:lang w:eastAsia="pt-BR"/>
        </w:rPr>
        <w:tab/>
      </w:r>
      <w:r w:rsidR="00D40A18" w:rsidRPr="00274485">
        <w:rPr>
          <w:rFonts w:ascii="Arial" w:hAnsi="Arial" w:cs="Arial"/>
          <w:sz w:val="24"/>
          <w:szCs w:val="24"/>
        </w:rPr>
        <w:t xml:space="preserve">Ressaltamos que pesquisa de preço foi realizada </w:t>
      </w:r>
      <w:r w:rsidR="006A39A6" w:rsidRPr="00274485">
        <w:rPr>
          <w:rFonts w:ascii="Arial" w:hAnsi="Arial" w:cs="Arial"/>
          <w:sz w:val="24"/>
          <w:szCs w:val="24"/>
        </w:rPr>
        <w:t xml:space="preserve">com base no art. 23, </w:t>
      </w:r>
      <w:r w:rsidR="009A6E04" w:rsidRPr="00274485">
        <w:rPr>
          <w:rFonts w:ascii="Arial" w:hAnsi="Arial" w:cs="Arial"/>
          <w:sz w:val="24"/>
          <w:szCs w:val="24"/>
        </w:rPr>
        <w:t>parágrafo</w:t>
      </w:r>
      <w:r w:rsidR="006A39A6" w:rsidRPr="00274485">
        <w:rPr>
          <w:rFonts w:ascii="Arial" w:hAnsi="Arial" w:cs="Arial"/>
          <w:sz w:val="24"/>
          <w:szCs w:val="24"/>
        </w:rPr>
        <w:t xml:space="preserve"> </w:t>
      </w:r>
      <w:r w:rsidR="00031CDC">
        <w:rPr>
          <w:rFonts w:ascii="Arial" w:hAnsi="Arial" w:cs="Arial"/>
          <w:sz w:val="24"/>
          <w:szCs w:val="24"/>
        </w:rPr>
        <w:t>1</w:t>
      </w:r>
      <w:r w:rsidR="006A39A6" w:rsidRPr="00274485">
        <w:rPr>
          <w:rFonts w:ascii="Arial" w:hAnsi="Arial" w:cs="Arial"/>
          <w:sz w:val="24"/>
          <w:szCs w:val="24"/>
        </w:rPr>
        <w:t>º, inciso</w:t>
      </w:r>
      <w:r w:rsidR="00E57C3E">
        <w:rPr>
          <w:rFonts w:ascii="Arial" w:hAnsi="Arial" w:cs="Arial"/>
          <w:sz w:val="24"/>
          <w:szCs w:val="24"/>
        </w:rPr>
        <w:t xml:space="preserve"> </w:t>
      </w:r>
      <w:r w:rsidR="00E57C3E" w:rsidRPr="00E57C3E">
        <w:rPr>
          <w:rFonts w:ascii="Arial" w:hAnsi="Arial" w:cs="Arial"/>
          <w:sz w:val="24"/>
          <w:szCs w:val="24"/>
        </w:rPr>
        <w:t xml:space="preserve">IV - </w:t>
      </w:r>
      <w:r w:rsidR="00E57C3E" w:rsidRPr="00E57C3E">
        <w:rPr>
          <w:rFonts w:ascii="Arial" w:hAnsi="Arial" w:cs="Arial"/>
          <w:i/>
          <w:iCs/>
          <w:sz w:val="24"/>
          <w:szCs w:val="24"/>
        </w:rPr>
        <w:t>“pesquisa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r w:rsidR="00E57C3E">
        <w:rPr>
          <w:rFonts w:ascii="Arial" w:hAnsi="Arial" w:cs="Arial"/>
          <w:sz w:val="24"/>
          <w:szCs w:val="24"/>
        </w:rPr>
        <w:t>”</w:t>
      </w:r>
      <w:r w:rsidR="007A009D">
        <w:rPr>
          <w:rFonts w:ascii="Arial" w:hAnsi="Arial" w:cs="Arial"/>
          <w:color w:val="000000"/>
          <w:sz w:val="24"/>
          <w:szCs w:val="24"/>
        </w:rPr>
        <w:t>,</w:t>
      </w:r>
      <w:r w:rsidR="006A39A6" w:rsidRPr="009A6E04">
        <w:rPr>
          <w:rFonts w:ascii="Arial" w:hAnsi="Arial" w:cs="Arial"/>
          <w:sz w:val="32"/>
          <w:szCs w:val="32"/>
        </w:rPr>
        <w:t xml:space="preserve"> </w:t>
      </w:r>
      <w:r w:rsidR="00D40A18" w:rsidRPr="00274485">
        <w:rPr>
          <w:rFonts w:ascii="Arial" w:hAnsi="Arial" w:cs="Arial"/>
          <w:sz w:val="24"/>
          <w:szCs w:val="24"/>
        </w:rPr>
        <w:t xml:space="preserve">e seus valores possuem o caráter </w:t>
      </w:r>
      <w:proofErr w:type="spellStart"/>
      <w:r w:rsidR="00D40A18" w:rsidRPr="00274485">
        <w:rPr>
          <w:rFonts w:ascii="Arial" w:hAnsi="Arial" w:cs="Arial"/>
          <w:sz w:val="24"/>
          <w:szCs w:val="24"/>
        </w:rPr>
        <w:t>estimatório</w:t>
      </w:r>
      <w:proofErr w:type="spellEnd"/>
      <w:r w:rsidR="00D40A18" w:rsidRPr="00274485">
        <w:rPr>
          <w:rFonts w:ascii="Arial" w:hAnsi="Arial" w:cs="Arial"/>
          <w:sz w:val="24"/>
          <w:szCs w:val="24"/>
        </w:rPr>
        <w:t xml:space="preserve">: Com </w:t>
      </w:r>
      <w:r w:rsidR="007603A2" w:rsidRPr="00274485">
        <w:rPr>
          <w:rFonts w:ascii="Arial" w:hAnsi="Arial" w:cs="Arial"/>
          <w:sz w:val="24"/>
          <w:szCs w:val="24"/>
        </w:rPr>
        <w:t xml:space="preserve">base na Pesquisa Mercadológica </w:t>
      </w:r>
      <w:r w:rsidR="00D40A18" w:rsidRPr="00274485">
        <w:rPr>
          <w:rFonts w:ascii="Arial" w:hAnsi="Arial" w:cs="Arial"/>
          <w:sz w:val="24"/>
          <w:szCs w:val="24"/>
        </w:rPr>
        <w:t xml:space="preserve">que será acostado ao processo, obtivemos o valor total de  </w:t>
      </w:r>
      <w:bookmarkStart w:id="2" w:name="_Hlk188510860"/>
      <w:r w:rsidR="00983D3F" w:rsidRPr="00983D3F">
        <w:rPr>
          <w:rFonts w:ascii="Arial" w:hAnsi="Arial" w:cs="Arial"/>
          <w:sz w:val="24"/>
          <w:szCs w:val="24"/>
        </w:rPr>
        <w:t>R$</w:t>
      </w:r>
      <w:r w:rsidR="00152158" w:rsidRPr="00152158">
        <w:rPr>
          <w:rFonts w:ascii="Arial" w:hAnsi="Arial" w:cs="Arial"/>
          <w:sz w:val="24"/>
          <w:szCs w:val="24"/>
        </w:rPr>
        <w:t xml:space="preserve"> </w:t>
      </w:r>
      <w:r w:rsidR="00361B4D" w:rsidRPr="00361B4D">
        <w:rPr>
          <w:rFonts w:ascii="Arial" w:hAnsi="Arial" w:cs="Arial"/>
          <w:sz w:val="24"/>
          <w:szCs w:val="24"/>
        </w:rPr>
        <w:t>5.860.434</w:t>
      </w:r>
      <w:r w:rsidR="00361B4D">
        <w:rPr>
          <w:rFonts w:ascii="Arial" w:hAnsi="Arial" w:cs="Arial"/>
          <w:sz w:val="24"/>
          <w:szCs w:val="24"/>
        </w:rPr>
        <w:t>,00</w:t>
      </w:r>
      <w:r w:rsidR="00361B4D" w:rsidRPr="00361B4D">
        <w:rPr>
          <w:rFonts w:ascii="Arial" w:hAnsi="Arial" w:cs="Arial"/>
          <w:sz w:val="24"/>
          <w:szCs w:val="24"/>
        </w:rPr>
        <w:t xml:space="preserve"> </w:t>
      </w:r>
      <w:r w:rsidR="00152158">
        <w:rPr>
          <w:rFonts w:ascii="Arial" w:hAnsi="Arial" w:cs="Arial"/>
          <w:sz w:val="24"/>
          <w:szCs w:val="24"/>
        </w:rPr>
        <w:t xml:space="preserve">( Cinco milhões, </w:t>
      </w:r>
      <w:r w:rsidR="00361B4D">
        <w:rPr>
          <w:rFonts w:ascii="Arial" w:hAnsi="Arial" w:cs="Arial"/>
          <w:sz w:val="24"/>
          <w:szCs w:val="24"/>
        </w:rPr>
        <w:t>oitocentos e sessenta mil e quatrocentos e trinta e quatro reais</w:t>
      </w:r>
      <w:r w:rsidR="00152158">
        <w:rPr>
          <w:rFonts w:ascii="Arial" w:hAnsi="Arial" w:cs="Arial"/>
          <w:sz w:val="24"/>
          <w:szCs w:val="24"/>
        </w:rPr>
        <w:t>)</w:t>
      </w:r>
    </w:p>
    <w:bookmarkEnd w:id="2"/>
    <w:p w14:paraId="25736A61" w14:textId="77777777" w:rsidR="00A472D7" w:rsidRPr="00274485" w:rsidRDefault="00A472D7" w:rsidP="00E87285">
      <w:pPr>
        <w:spacing w:after="0" w:line="360" w:lineRule="auto"/>
        <w:jc w:val="both"/>
        <w:rPr>
          <w:rFonts w:ascii="Arial" w:eastAsia="Times New Roman" w:hAnsi="Arial" w:cs="Arial"/>
          <w:color w:val="000000"/>
          <w:sz w:val="24"/>
          <w:szCs w:val="24"/>
          <w:lang w:eastAsia="pt-BR"/>
        </w:rPr>
      </w:pPr>
    </w:p>
    <w:p w14:paraId="38B2671F" w14:textId="0B46869F" w:rsidR="00E87285" w:rsidRPr="00274485" w:rsidRDefault="00D15282" w:rsidP="00E87285">
      <w:pPr>
        <w:spacing w:after="0" w:line="360" w:lineRule="auto"/>
        <w:jc w:val="both"/>
        <w:rPr>
          <w:rFonts w:ascii="Arial" w:hAnsi="Arial" w:cs="Arial"/>
          <w:b/>
          <w:bCs/>
          <w:sz w:val="24"/>
          <w:szCs w:val="24"/>
        </w:rPr>
      </w:pPr>
      <w:r w:rsidRPr="00274485">
        <w:rPr>
          <w:rFonts w:ascii="Arial" w:hAnsi="Arial" w:cs="Arial"/>
          <w:b/>
          <w:bCs/>
          <w:sz w:val="24"/>
          <w:szCs w:val="24"/>
        </w:rPr>
        <w:t>6</w:t>
      </w:r>
      <w:r w:rsidR="00E87285" w:rsidRPr="00274485">
        <w:rPr>
          <w:rFonts w:ascii="Arial" w:hAnsi="Arial" w:cs="Arial"/>
          <w:b/>
          <w:bCs/>
          <w:sz w:val="24"/>
          <w:szCs w:val="24"/>
        </w:rPr>
        <w:t xml:space="preserve"> - DESCRIÇÃO DA SOLUÇÃO COMO UM TODO</w:t>
      </w:r>
    </w:p>
    <w:p w14:paraId="2F2AE024" w14:textId="77777777" w:rsidR="00E87285" w:rsidRPr="00274485" w:rsidRDefault="00E87285" w:rsidP="005352A6">
      <w:pPr>
        <w:spacing w:after="0" w:line="240" w:lineRule="auto"/>
        <w:jc w:val="both"/>
        <w:rPr>
          <w:rFonts w:ascii="Arial" w:eastAsia="Times New Roman" w:hAnsi="Arial" w:cs="Arial"/>
          <w:color w:val="000000"/>
          <w:sz w:val="24"/>
          <w:szCs w:val="24"/>
          <w:lang w:eastAsia="pt-BR"/>
        </w:rPr>
      </w:pPr>
    </w:p>
    <w:p w14:paraId="1AE58153" w14:textId="77777777" w:rsidR="00E87285" w:rsidRPr="00274485" w:rsidRDefault="00E87285" w:rsidP="00E87285">
      <w:pPr>
        <w:spacing w:after="0" w:line="360" w:lineRule="auto"/>
        <w:jc w:val="both"/>
        <w:rPr>
          <w:rFonts w:ascii="Arial" w:hAnsi="Arial" w:cs="Arial"/>
          <w:sz w:val="24"/>
          <w:szCs w:val="24"/>
        </w:rPr>
      </w:pPr>
      <w:r w:rsidRPr="00274485">
        <w:rPr>
          <w:rFonts w:ascii="Arial" w:eastAsia="Times New Roman" w:hAnsi="Arial" w:cs="Arial"/>
          <w:b/>
          <w:bCs/>
          <w:color w:val="000000"/>
          <w:sz w:val="24"/>
          <w:szCs w:val="24"/>
          <w:lang w:eastAsia="pt-BR"/>
        </w:rPr>
        <w:t xml:space="preserve">Fundamentação: </w:t>
      </w:r>
      <w:r w:rsidRPr="00274485">
        <w:rPr>
          <w:rFonts w:ascii="Arial" w:eastAsia="Times New Roman" w:hAnsi="Arial" w:cs="Arial"/>
          <w:color w:val="000000"/>
          <w:sz w:val="24"/>
          <w:szCs w:val="24"/>
          <w:lang w:eastAsia="pt-BR"/>
        </w:rPr>
        <w:t>Descrição da solução como um todo, inclusive das exigências relacionadas à manutenção e à assistência técnica, quando for o caso. (inciso VII do § 1° do art. 18 da Lei 14.133/21 e art. 7°, inciso IV da IN 40/2020).</w:t>
      </w:r>
    </w:p>
    <w:p w14:paraId="719F0220" w14:textId="77777777" w:rsidR="00E87285" w:rsidRPr="00274485" w:rsidRDefault="00E87285" w:rsidP="00E87285">
      <w:pPr>
        <w:spacing w:after="0" w:line="360" w:lineRule="auto"/>
        <w:jc w:val="both"/>
        <w:rPr>
          <w:rFonts w:ascii="Arial" w:hAnsi="Arial" w:cs="Arial"/>
          <w:sz w:val="24"/>
          <w:szCs w:val="24"/>
        </w:rPr>
      </w:pPr>
    </w:p>
    <w:p w14:paraId="67306890" w14:textId="301089F4" w:rsidR="00EA01A6" w:rsidRPr="00274485" w:rsidRDefault="00671285" w:rsidP="00671285">
      <w:pPr>
        <w:spacing w:after="0" w:line="360" w:lineRule="auto"/>
        <w:ind w:firstLine="708"/>
        <w:jc w:val="both"/>
        <w:rPr>
          <w:rFonts w:ascii="Arial" w:hAnsi="Arial" w:cs="Arial"/>
          <w:color w:val="000000" w:themeColor="text1"/>
          <w:sz w:val="24"/>
          <w:szCs w:val="24"/>
        </w:rPr>
      </w:pPr>
      <w:r w:rsidRPr="00274485">
        <w:rPr>
          <w:rFonts w:ascii="Arial" w:hAnsi="Arial" w:cs="Arial"/>
          <w:color w:val="000000" w:themeColor="text1"/>
          <w:sz w:val="24"/>
          <w:szCs w:val="24"/>
        </w:rPr>
        <w:t>Em conformidade com o Estudo Técnico Preliminar – ETP, a solução proposta é a</w:t>
      </w:r>
      <w:r w:rsidR="00403A77" w:rsidRPr="00403A77">
        <w:rPr>
          <w:rFonts w:ascii="Arial" w:hAnsi="Arial" w:cs="Arial"/>
          <w:bCs/>
          <w:sz w:val="24"/>
          <w:szCs w:val="24"/>
        </w:rPr>
        <w:t xml:space="preserve"> </w:t>
      </w:r>
      <w:r w:rsidR="00403A77">
        <w:rPr>
          <w:rFonts w:ascii="Arial" w:hAnsi="Arial" w:cs="Arial"/>
          <w:bCs/>
          <w:sz w:val="24"/>
          <w:szCs w:val="24"/>
        </w:rPr>
        <w:t>c</w:t>
      </w:r>
      <w:r w:rsidR="00403A77" w:rsidRPr="00403A77">
        <w:rPr>
          <w:rFonts w:ascii="Arial" w:hAnsi="Arial" w:cs="Arial"/>
          <w:bCs/>
          <w:sz w:val="24"/>
          <w:szCs w:val="24"/>
        </w:rPr>
        <w:t xml:space="preserve">ontratação de </w:t>
      </w:r>
      <w:r w:rsidR="00403A77">
        <w:rPr>
          <w:rFonts w:ascii="Arial" w:hAnsi="Arial" w:cs="Arial"/>
          <w:bCs/>
          <w:sz w:val="24"/>
          <w:szCs w:val="24"/>
        </w:rPr>
        <w:t>p</w:t>
      </w:r>
      <w:r w:rsidR="00403A77" w:rsidRPr="00403A77">
        <w:rPr>
          <w:rFonts w:ascii="Arial" w:hAnsi="Arial" w:cs="Arial"/>
          <w:bCs/>
          <w:sz w:val="24"/>
          <w:szCs w:val="24"/>
        </w:rPr>
        <w:t xml:space="preserve">essoa </w:t>
      </w:r>
      <w:r w:rsidR="00403A77">
        <w:rPr>
          <w:rFonts w:ascii="Arial" w:hAnsi="Arial" w:cs="Arial"/>
          <w:bCs/>
          <w:sz w:val="24"/>
          <w:szCs w:val="24"/>
        </w:rPr>
        <w:t>j</w:t>
      </w:r>
      <w:r w:rsidR="00403A77" w:rsidRPr="00403A77">
        <w:rPr>
          <w:rFonts w:ascii="Arial" w:hAnsi="Arial" w:cs="Arial"/>
          <w:bCs/>
          <w:sz w:val="24"/>
          <w:szCs w:val="24"/>
        </w:rPr>
        <w:t xml:space="preserve">urídica visando Aquisição, de forma parcelada, </w:t>
      </w:r>
      <w:r w:rsidR="00403A77" w:rsidRPr="00403A77">
        <w:rPr>
          <w:rFonts w:ascii="Arial" w:hAnsi="Arial" w:cs="Arial"/>
          <w:bCs/>
          <w:sz w:val="24"/>
          <w:szCs w:val="24"/>
        </w:rPr>
        <w:lastRenderedPageBreak/>
        <w:t>de Gêneros Alimentícios para suprir as necessidades da Merenda Escolar das Escolas da Rede Municipal de Ensino</w:t>
      </w:r>
      <w:r w:rsidR="007E69F0" w:rsidRPr="00274485">
        <w:rPr>
          <w:rFonts w:ascii="Arial" w:hAnsi="Arial" w:cs="Arial"/>
          <w:bCs/>
          <w:sz w:val="24"/>
          <w:szCs w:val="24"/>
        </w:rPr>
        <w:t>,</w:t>
      </w:r>
      <w:r w:rsidRPr="00274485">
        <w:rPr>
          <w:rFonts w:ascii="Arial" w:hAnsi="Arial" w:cs="Arial"/>
          <w:color w:val="000000" w:themeColor="text1"/>
          <w:sz w:val="24"/>
          <w:szCs w:val="24"/>
        </w:rPr>
        <w:t xml:space="preserve"> com o objetivo de manter o </w:t>
      </w:r>
      <w:r w:rsidR="00403A77">
        <w:rPr>
          <w:rFonts w:ascii="Arial" w:hAnsi="Arial" w:cs="Arial"/>
          <w:color w:val="000000" w:themeColor="text1"/>
          <w:sz w:val="24"/>
          <w:szCs w:val="24"/>
        </w:rPr>
        <w:t>pleno funcionamento das atividades destinadas a merenda escolar destinada aos alunos matriculadas na rede de ensino</w:t>
      </w:r>
      <w:r w:rsidR="00A726A3" w:rsidRPr="00274485">
        <w:rPr>
          <w:rFonts w:ascii="Arial" w:hAnsi="Arial" w:cs="Arial"/>
          <w:sz w:val="24"/>
          <w:szCs w:val="24"/>
        </w:rPr>
        <w:t>.</w:t>
      </w:r>
      <w:r w:rsidR="007E69F0" w:rsidRPr="00274485">
        <w:rPr>
          <w:rFonts w:ascii="Arial" w:hAnsi="Arial" w:cs="Arial"/>
          <w:sz w:val="24"/>
          <w:szCs w:val="24"/>
        </w:rPr>
        <w:t xml:space="preserve"> A solução proposta ocorrerá por meio de pregão eletrônico </w:t>
      </w:r>
      <w:r w:rsidR="007E1CBA">
        <w:rPr>
          <w:rFonts w:ascii="Arial" w:hAnsi="Arial" w:cs="Arial"/>
          <w:sz w:val="24"/>
          <w:szCs w:val="24"/>
        </w:rPr>
        <w:t xml:space="preserve">na modalidade </w:t>
      </w:r>
      <w:r w:rsidR="007E1CBA" w:rsidRPr="00E57C3E">
        <w:rPr>
          <w:rFonts w:ascii="Arial" w:hAnsi="Arial" w:cs="Arial"/>
          <w:b/>
          <w:bCs/>
          <w:sz w:val="24"/>
          <w:szCs w:val="24"/>
        </w:rPr>
        <w:t>registro de preço</w:t>
      </w:r>
      <w:r w:rsidR="007E1CBA">
        <w:rPr>
          <w:rFonts w:ascii="Arial" w:hAnsi="Arial" w:cs="Arial"/>
          <w:sz w:val="24"/>
          <w:szCs w:val="24"/>
        </w:rPr>
        <w:t xml:space="preserve"> por meio </w:t>
      </w:r>
      <w:r w:rsidR="00AD7E03">
        <w:rPr>
          <w:rFonts w:ascii="Arial" w:hAnsi="Arial" w:cs="Arial"/>
          <w:sz w:val="24"/>
          <w:szCs w:val="24"/>
        </w:rPr>
        <w:t xml:space="preserve">do critério </w:t>
      </w:r>
      <w:r w:rsidR="007E1CBA">
        <w:rPr>
          <w:rFonts w:ascii="Arial" w:hAnsi="Arial" w:cs="Arial"/>
          <w:sz w:val="24"/>
          <w:szCs w:val="24"/>
        </w:rPr>
        <w:t>d</w:t>
      </w:r>
      <w:r w:rsidR="00AD7E03">
        <w:rPr>
          <w:rFonts w:ascii="Arial" w:hAnsi="Arial" w:cs="Arial"/>
          <w:sz w:val="24"/>
          <w:szCs w:val="24"/>
        </w:rPr>
        <w:t>e</w:t>
      </w:r>
      <w:r w:rsidR="007E1CBA">
        <w:rPr>
          <w:rFonts w:ascii="Arial" w:hAnsi="Arial" w:cs="Arial"/>
          <w:sz w:val="24"/>
          <w:szCs w:val="24"/>
        </w:rPr>
        <w:t xml:space="preserve"> </w:t>
      </w:r>
      <w:r w:rsidR="007E1CBA" w:rsidRPr="00E57C3E">
        <w:rPr>
          <w:rFonts w:ascii="Arial" w:hAnsi="Arial" w:cs="Arial"/>
          <w:b/>
          <w:bCs/>
          <w:sz w:val="24"/>
          <w:szCs w:val="24"/>
        </w:rPr>
        <w:t xml:space="preserve">menor </w:t>
      </w:r>
      <w:r w:rsidR="00E57C3E" w:rsidRPr="00E57C3E">
        <w:rPr>
          <w:rFonts w:ascii="Arial" w:hAnsi="Arial" w:cs="Arial"/>
          <w:b/>
          <w:bCs/>
          <w:sz w:val="24"/>
          <w:szCs w:val="24"/>
        </w:rPr>
        <w:t>preço</w:t>
      </w:r>
      <w:r w:rsidR="007E1CBA" w:rsidRPr="00E57C3E">
        <w:rPr>
          <w:rFonts w:ascii="Arial" w:hAnsi="Arial" w:cs="Arial"/>
          <w:b/>
          <w:bCs/>
          <w:sz w:val="24"/>
          <w:szCs w:val="24"/>
        </w:rPr>
        <w:t xml:space="preserve"> por item</w:t>
      </w:r>
      <w:r w:rsidR="00AD7E03" w:rsidRPr="00E57C3E">
        <w:rPr>
          <w:rFonts w:ascii="Arial" w:hAnsi="Arial" w:cs="Arial"/>
          <w:b/>
          <w:bCs/>
          <w:sz w:val="24"/>
          <w:szCs w:val="24"/>
        </w:rPr>
        <w:t>.</w:t>
      </w:r>
    </w:p>
    <w:p w14:paraId="54839037" w14:textId="77777777" w:rsidR="00156D5C" w:rsidRPr="00274485" w:rsidRDefault="00156D5C" w:rsidP="0055772E">
      <w:pPr>
        <w:spacing w:after="0" w:line="240" w:lineRule="auto"/>
        <w:jc w:val="both"/>
        <w:rPr>
          <w:rFonts w:ascii="Arial" w:eastAsia="Times New Roman" w:hAnsi="Arial" w:cs="Arial"/>
          <w:color w:val="000000"/>
          <w:sz w:val="24"/>
          <w:szCs w:val="24"/>
          <w:lang w:eastAsia="pt-BR"/>
        </w:rPr>
      </w:pPr>
    </w:p>
    <w:p w14:paraId="19750A9E" w14:textId="47F5EF4D" w:rsidR="00E87285" w:rsidRPr="00274485" w:rsidRDefault="00D15282" w:rsidP="00E87285">
      <w:pPr>
        <w:spacing w:after="0" w:line="360" w:lineRule="auto"/>
        <w:jc w:val="both"/>
        <w:rPr>
          <w:rFonts w:ascii="Arial" w:eastAsia="Times New Roman" w:hAnsi="Arial" w:cs="Arial"/>
          <w:b/>
          <w:bCs/>
          <w:color w:val="000000"/>
          <w:sz w:val="24"/>
          <w:szCs w:val="24"/>
          <w:lang w:eastAsia="pt-BR"/>
        </w:rPr>
      </w:pPr>
      <w:r w:rsidRPr="00274485">
        <w:rPr>
          <w:rFonts w:ascii="Arial" w:eastAsia="Times New Roman" w:hAnsi="Arial" w:cs="Arial"/>
          <w:b/>
          <w:bCs/>
          <w:color w:val="000000"/>
          <w:sz w:val="24"/>
          <w:szCs w:val="24"/>
          <w:lang w:eastAsia="pt-BR"/>
        </w:rPr>
        <w:t>7</w:t>
      </w:r>
      <w:r w:rsidR="00E87285" w:rsidRPr="00274485">
        <w:rPr>
          <w:rFonts w:ascii="Arial" w:eastAsia="Times New Roman" w:hAnsi="Arial" w:cs="Arial"/>
          <w:b/>
          <w:bCs/>
          <w:color w:val="000000"/>
          <w:sz w:val="24"/>
          <w:szCs w:val="24"/>
          <w:lang w:eastAsia="pt-BR"/>
        </w:rPr>
        <w:t xml:space="preserve"> – JUSTIFICATIVA PARA PARCELAMENTO</w:t>
      </w:r>
    </w:p>
    <w:p w14:paraId="3A25202C" w14:textId="77777777" w:rsidR="00E87285" w:rsidRPr="00274485" w:rsidRDefault="00E87285" w:rsidP="0067493B">
      <w:pPr>
        <w:spacing w:after="0" w:line="240" w:lineRule="auto"/>
        <w:jc w:val="both"/>
        <w:rPr>
          <w:rFonts w:ascii="Arial" w:eastAsia="Times New Roman" w:hAnsi="Arial" w:cs="Arial"/>
          <w:color w:val="000000"/>
          <w:sz w:val="24"/>
          <w:szCs w:val="24"/>
          <w:lang w:eastAsia="pt-BR"/>
        </w:rPr>
      </w:pPr>
    </w:p>
    <w:p w14:paraId="3D500A7B" w14:textId="560EFCFF" w:rsidR="00E87285" w:rsidRPr="00274485" w:rsidRDefault="00E87285" w:rsidP="00E87285">
      <w:pPr>
        <w:spacing w:after="0" w:line="360" w:lineRule="auto"/>
        <w:jc w:val="both"/>
        <w:rPr>
          <w:rFonts w:ascii="Arial" w:eastAsia="Times New Roman" w:hAnsi="Arial" w:cs="Arial"/>
          <w:color w:val="000000"/>
          <w:sz w:val="24"/>
          <w:szCs w:val="24"/>
          <w:lang w:eastAsia="pt-BR"/>
        </w:rPr>
      </w:pPr>
      <w:r w:rsidRPr="00274485">
        <w:rPr>
          <w:rFonts w:ascii="Arial" w:eastAsia="Times New Roman" w:hAnsi="Arial" w:cs="Arial"/>
          <w:b/>
          <w:bCs/>
          <w:color w:val="000000"/>
          <w:sz w:val="24"/>
          <w:szCs w:val="24"/>
          <w:lang w:eastAsia="pt-BR"/>
        </w:rPr>
        <w:t xml:space="preserve">Fundamentação: </w:t>
      </w:r>
      <w:r w:rsidRPr="00274485">
        <w:rPr>
          <w:rFonts w:ascii="Arial" w:eastAsia="Times New Roman" w:hAnsi="Arial" w:cs="Arial"/>
          <w:color w:val="000000"/>
          <w:sz w:val="24"/>
          <w:szCs w:val="24"/>
          <w:lang w:eastAsia="pt-BR"/>
        </w:rPr>
        <w:t>Justificativas para o parcelamento ou não da solução. (inciso VIII do § 1° do art. 18 da Lei 14.133/21 e art. 7°, inciso VII da IN 40/2020).</w:t>
      </w:r>
    </w:p>
    <w:p w14:paraId="7B4318BF" w14:textId="72CD3DBB" w:rsidR="00FA4795" w:rsidRDefault="00FA4795" w:rsidP="00FA4795">
      <w:pPr>
        <w:spacing w:after="0" w:line="360" w:lineRule="auto"/>
        <w:ind w:right="-1" w:firstLine="708"/>
        <w:jc w:val="both"/>
        <w:rPr>
          <w:rFonts w:ascii="Arial" w:eastAsia="Times New Roman" w:hAnsi="Arial" w:cs="Arial"/>
          <w:color w:val="000000"/>
          <w:sz w:val="24"/>
          <w:szCs w:val="24"/>
          <w:lang w:eastAsia="pt-BR"/>
        </w:rPr>
      </w:pPr>
      <w:bookmarkStart w:id="3" w:name="_Hlk177979538"/>
    </w:p>
    <w:p w14:paraId="5783E495" w14:textId="68B372BF" w:rsidR="00400F13" w:rsidRDefault="00FA4795" w:rsidP="00400F13">
      <w:pPr>
        <w:spacing w:after="0" w:line="360" w:lineRule="auto"/>
        <w:ind w:right="-1" w:firstLine="70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solução proposta consiste em adquirir os gêneros alimentícios de forma parcelada</w:t>
      </w:r>
      <w:bookmarkEnd w:id="3"/>
      <w:r>
        <w:rPr>
          <w:rFonts w:ascii="Arial" w:eastAsia="Times New Roman" w:hAnsi="Arial" w:cs="Arial"/>
          <w:color w:val="000000"/>
          <w:sz w:val="24"/>
          <w:szCs w:val="24"/>
          <w:lang w:eastAsia="pt-BR"/>
        </w:rPr>
        <w:t>. Mensalmente serão quantificadas as demandas para o mês posterior de forma que a entrega ocorra parceladamente.</w:t>
      </w:r>
    </w:p>
    <w:p w14:paraId="17051931" w14:textId="77777777" w:rsidR="00FA4795" w:rsidRPr="00274485" w:rsidRDefault="00FA4795" w:rsidP="00400F13">
      <w:pPr>
        <w:spacing w:after="0" w:line="360" w:lineRule="auto"/>
        <w:ind w:right="-1" w:firstLine="708"/>
        <w:jc w:val="both"/>
        <w:rPr>
          <w:rFonts w:ascii="Arial" w:eastAsia="Times New Roman" w:hAnsi="Arial" w:cs="Arial"/>
          <w:color w:val="000000" w:themeColor="text1"/>
          <w:sz w:val="24"/>
          <w:szCs w:val="24"/>
          <w:lang w:eastAsia="pt-BR"/>
        </w:rPr>
      </w:pPr>
    </w:p>
    <w:p w14:paraId="482C4ECC" w14:textId="118832C4" w:rsidR="00E87285" w:rsidRPr="00274485" w:rsidRDefault="00D869BF" w:rsidP="00E87285">
      <w:pPr>
        <w:spacing w:after="0" w:line="360" w:lineRule="auto"/>
        <w:jc w:val="both"/>
        <w:rPr>
          <w:rFonts w:ascii="Arial" w:hAnsi="Arial" w:cs="Arial"/>
          <w:b/>
          <w:sz w:val="24"/>
          <w:szCs w:val="24"/>
        </w:rPr>
      </w:pPr>
      <w:r w:rsidRPr="00274485">
        <w:rPr>
          <w:rFonts w:ascii="Arial" w:hAnsi="Arial" w:cs="Arial"/>
          <w:b/>
          <w:sz w:val="24"/>
          <w:szCs w:val="24"/>
        </w:rPr>
        <w:t>8</w:t>
      </w:r>
      <w:r w:rsidR="00E87285" w:rsidRPr="00274485">
        <w:rPr>
          <w:rFonts w:ascii="Arial" w:hAnsi="Arial" w:cs="Arial"/>
          <w:b/>
          <w:sz w:val="24"/>
          <w:szCs w:val="24"/>
        </w:rPr>
        <w:t xml:space="preserve"> - DEMONSTRATIVO DOS RESULTADOS PRETENDIDOS</w:t>
      </w:r>
    </w:p>
    <w:p w14:paraId="2EA28DA8" w14:textId="77777777" w:rsidR="00175EC0" w:rsidRPr="00274485" w:rsidRDefault="00175EC0" w:rsidP="002B79B6">
      <w:pPr>
        <w:spacing w:after="0" w:line="240" w:lineRule="auto"/>
        <w:jc w:val="both"/>
        <w:rPr>
          <w:rFonts w:ascii="Arial" w:eastAsia="Times New Roman" w:hAnsi="Arial" w:cs="Arial"/>
          <w:color w:val="000000"/>
          <w:sz w:val="24"/>
          <w:szCs w:val="24"/>
          <w:lang w:eastAsia="pt-BR"/>
        </w:rPr>
      </w:pPr>
    </w:p>
    <w:p w14:paraId="66D7CC83" w14:textId="2D212340" w:rsidR="00E87285" w:rsidRPr="00274485" w:rsidRDefault="00E87285" w:rsidP="00E87285">
      <w:pPr>
        <w:spacing w:after="0" w:line="360" w:lineRule="auto"/>
        <w:jc w:val="both"/>
        <w:rPr>
          <w:rFonts w:ascii="Arial" w:eastAsia="Times New Roman" w:hAnsi="Arial" w:cs="Arial"/>
          <w:color w:val="000000"/>
          <w:sz w:val="24"/>
          <w:szCs w:val="24"/>
          <w:lang w:eastAsia="pt-BR"/>
        </w:rPr>
      </w:pPr>
      <w:r w:rsidRPr="00274485">
        <w:rPr>
          <w:rFonts w:ascii="Arial" w:eastAsia="Times New Roman" w:hAnsi="Arial" w:cs="Arial"/>
          <w:b/>
          <w:bCs/>
          <w:color w:val="000000"/>
          <w:sz w:val="24"/>
          <w:szCs w:val="24"/>
          <w:lang w:eastAsia="pt-BR"/>
        </w:rPr>
        <w:t xml:space="preserve">Fundamentação: </w:t>
      </w:r>
      <w:r w:rsidRPr="00274485">
        <w:rPr>
          <w:rFonts w:ascii="Arial" w:hAnsi="Arial" w:cs="Arial"/>
          <w:sz w:val="24"/>
          <w:szCs w:val="24"/>
        </w:rPr>
        <w:t>Demonstrativo dos resultados pretendidos em termos de economicidade e de melhor aproveitamento dos recursos humanos, materiais e financeiros disponíveis; (</w:t>
      </w:r>
      <w:r w:rsidRPr="00274485">
        <w:rPr>
          <w:rFonts w:ascii="Arial" w:eastAsia="Times New Roman" w:hAnsi="Arial" w:cs="Arial"/>
          <w:color w:val="000000"/>
          <w:sz w:val="24"/>
          <w:szCs w:val="24"/>
          <w:lang w:eastAsia="pt-BR"/>
        </w:rPr>
        <w:t>inciso IX do § 1° do art. 18 da Lei 14.133/21)</w:t>
      </w:r>
    </w:p>
    <w:p w14:paraId="7FCDA6B6" w14:textId="77777777" w:rsidR="00E87285" w:rsidRPr="00274485" w:rsidRDefault="00E87285" w:rsidP="00E87285">
      <w:pPr>
        <w:spacing w:after="0" w:line="360" w:lineRule="auto"/>
        <w:jc w:val="both"/>
        <w:rPr>
          <w:rFonts w:ascii="Arial" w:hAnsi="Arial" w:cs="Arial"/>
          <w:sz w:val="24"/>
          <w:szCs w:val="24"/>
        </w:rPr>
      </w:pPr>
    </w:p>
    <w:p w14:paraId="0F818E41" w14:textId="77777777" w:rsidR="00E87285" w:rsidRPr="00274485" w:rsidRDefault="00E87285" w:rsidP="00E87285">
      <w:pPr>
        <w:shd w:val="clear" w:color="auto" w:fill="FFFFFF"/>
        <w:spacing w:after="0" w:line="360" w:lineRule="auto"/>
        <w:jc w:val="both"/>
        <w:textAlignment w:val="baseline"/>
        <w:rPr>
          <w:rFonts w:ascii="Arial" w:eastAsia="Times New Roman" w:hAnsi="Arial" w:cs="Arial"/>
          <w:color w:val="000000"/>
          <w:sz w:val="24"/>
          <w:szCs w:val="24"/>
          <w:lang w:eastAsia="pt-BR"/>
        </w:rPr>
      </w:pPr>
      <w:r w:rsidRPr="00274485">
        <w:rPr>
          <w:rFonts w:ascii="Arial" w:eastAsia="Times New Roman" w:hAnsi="Arial" w:cs="Arial"/>
          <w:color w:val="000000"/>
          <w:sz w:val="24"/>
          <w:szCs w:val="24"/>
          <w:lang w:eastAsia="pt-BR"/>
        </w:rPr>
        <w:t>Resultados pretendidos, em termos de efetividade e de desenvolvimento nacional sustentável; (Art. 7°, inciso X da IN 40/2020)</w:t>
      </w:r>
    </w:p>
    <w:p w14:paraId="6546C569" w14:textId="77777777" w:rsidR="005C7457" w:rsidRPr="00274485" w:rsidRDefault="005C7457" w:rsidP="00E87285">
      <w:pPr>
        <w:shd w:val="clear" w:color="auto" w:fill="FFFFFF"/>
        <w:spacing w:after="0" w:line="360" w:lineRule="auto"/>
        <w:jc w:val="both"/>
        <w:textAlignment w:val="baseline"/>
        <w:rPr>
          <w:rFonts w:ascii="Arial" w:eastAsia="Times New Roman" w:hAnsi="Arial" w:cs="Arial"/>
          <w:color w:val="000000"/>
          <w:sz w:val="24"/>
          <w:szCs w:val="24"/>
          <w:lang w:eastAsia="pt-BR"/>
        </w:rPr>
      </w:pPr>
    </w:p>
    <w:p w14:paraId="7DDA61E4" w14:textId="1FD557C2" w:rsidR="005C7457" w:rsidRPr="00274485" w:rsidRDefault="005C7457" w:rsidP="005C7457">
      <w:pPr>
        <w:shd w:val="clear" w:color="auto" w:fill="FFFFFF"/>
        <w:spacing w:after="0" w:line="360" w:lineRule="auto"/>
        <w:ind w:firstLine="708"/>
        <w:jc w:val="both"/>
        <w:textAlignment w:val="baseline"/>
        <w:rPr>
          <w:rFonts w:ascii="Arial" w:eastAsia="Times New Roman" w:hAnsi="Arial" w:cs="Arial"/>
          <w:b/>
          <w:bCs/>
          <w:color w:val="000000"/>
          <w:sz w:val="24"/>
          <w:szCs w:val="24"/>
          <w:lang w:eastAsia="pt-BR"/>
        </w:rPr>
      </w:pPr>
      <w:bookmarkStart w:id="4" w:name="_Hlk177566341"/>
      <w:r w:rsidRPr="00274485">
        <w:rPr>
          <w:rFonts w:ascii="Arial" w:eastAsia="Times New Roman" w:hAnsi="Arial" w:cs="Arial"/>
          <w:color w:val="000000"/>
          <w:sz w:val="24"/>
          <w:szCs w:val="24"/>
          <w:lang w:eastAsia="pt-BR"/>
        </w:rPr>
        <w:t>Pretende-se com</w:t>
      </w:r>
      <w:r w:rsidR="00BF22FA">
        <w:rPr>
          <w:rFonts w:ascii="Arial" w:eastAsia="Times New Roman" w:hAnsi="Arial" w:cs="Arial"/>
          <w:color w:val="000000"/>
          <w:sz w:val="24"/>
          <w:szCs w:val="24"/>
          <w:lang w:eastAsia="pt-BR"/>
        </w:rPr>
        <w:t xml:space="preserve"> o </w:t>
      </w:r>
      <w:r w:rsidRPr="00274485">
        <w:rPr>
          <w:rFonts w:ascii="Arial" w:eastAsia="Times New Roman" w:hAnsi="Arial" w:cs="Arial"/>
          <w:color w:val="000000"/>
          <w:sz w:val="24"/>
          <w:szCs w:val="24"/>
          <w:lang w:eastAsia="pt-BR"/>
        </w:rPr>
        <w:t xml:space="preserve">resultado </w:t>
      </w:r>
      <w:r w:rsidR="00FA4795">
        <w:rPr>
          <w:rFonts w:ascii="Arial" w:eastAsia="Times New Roman" w:hAnsi="Arial" w:cs="Arial"/>
          <w:color w:val="000000"/>
          <w:sz w:val="24"/>
          <w:szCs w:val="24"/>
          <w:lang w:eastAsia="pt-BR"/>
        </w:rPr>
        <w:t xml:space="preserve">o fornecimento de gêneros alimentícios </w:t>
      </w:r>
      <w:r w:rsidR="00BF22FA">
        <w:rPr>
          <w:rFonts w:ascii="Arial" w:eastAsia="Times New Roman" w:hAnsi="Arial" w:cs="Arial"/>
          <w:color w:val="000000"/>
          <w:sz w:val="24"/>
          <w:szCs w:val="24"/>
          <w:lang w:eastAsia="pt-BR"/>
        </w:rPr>
        <w:t xml:space="preserve">contínuo destinados a merenda escolar dos alunos da rede municipal de ensino, em </w:t>
      </w:r>
      <w:r w:rsidR="00BF22FA">
        <w:rPr>
          <w:rFonts w:ascii="Arial" w:eastAsia="Times New Roman" w:hAnsi="Arial" w:cs="Arial"/>
          <w:color w:val="000000"/>
          <w:sz w:val="24"/>
          <w:szCs w:val="24"/>
          <w:lang w:eastAsia="pt-BR"/>
        </w:rPr>
        <w:lastRenderedPageBreak/>
        <w:t>atendimento ao Programa Nacional de Alimentação Escolar (PNAE), com segurança, qualidade e nutritivo.</w:t>
      </w:r>
    </w:p>
    <w:bookmarkEnd w:id="4"/>
    <w:p w14:paraId="2AAE54F0" w14:textId="77777777" w:rsidR="005C7457" w:rsidRPr="00274485" w:rsidRDefault="005C7457" w:rsidP="005C7457">
      <w:pPr>
        <w:shd w:val="clear" w:color="auto" w:fill="FFFFFF"/>
        <w:spacing w:after="0" w:line="360" w:lineRule="auto"/>
        <w:ind w:firstLine="708"/>
        <w:jc w:val="both"/>
        <w:textAlignment w:val="baseline"/>
        <w:rPr>
          <w:rFonts w:ascii="Arial" w:eastAsia="Times New Roman" w:hAnsi="Arial" w:cs="Arial"/>
          <w:b/>
          <w:bCs/>
          <w:color w:val="000000"/>
          <w:sz w:val="24"/>
          <w:szCs w:val="24"/>
          <w:lang w:eastAsia="pt-BR"/>
        </w:rPr>
      </w:pPr>
    </w:p>
    <w:p w14:paraId="3CC59EE7" w14:textId="7F29B38F" w:rsidR="00E87285" w:rsidRPr="00274485" w:rsidRDefault="00D869BF" w:rsidP="005C7457">
      <w:pPr>
        <w:shd w:val="clear" w:color="auto" w:fill="FFFFFF"/>
        <w:spacing w:after="0" w:line="360" w:lineRule="auto"/>
        <w:jc w:val="both"/>
        <w:textAlignment w:val="baseline"/>
        <w:rPr>
          <w:rFonts w:ascii="Arial" w:eastAsia="Times New Roman" w:hAnsi="Arial" w:cs="Arial"/>
          <w:b/>
          <w:bCs/>
          <w:color w:val="000000"/>
          <w:sz w:val="24"/>
          <w:szCs w:val="24"/>
          <w:lang w:eastAsia="pt-BR"/>
        </w:rPr>
      </w:pPr>
      <w:r w:rsidRPr="00274485">
        <w:rPr>
          <w:rFonts w:ascii="Arial" w:eastAsia="Times New Roman" w:hAnsi="Arial" w:cs="Arial"/>
          <w:b/>
          <w:bCs/>
          <w:color w:val="000000"/>
          <w:sz w:val="24"/>
          <w:szCs w:val="24"/>
          <w:lang w:eastAsia="pt-BR"/>
        </w:rPr>
        <w:t>9</w:t>
      </w:r>
      <w:r w:rsidR="00E87285" w:rsidRPr="00274485">
        <w:rPr>
          <w:rFonts w:ascii="Arial" w:eastAsia="Times New Roman" w:hAnsi="Arial" w:cs="Arial"/>
          <w:b/>
          <w:bCs/>
          <w:color w:val="000000"/>
          <w:sz w:val="24"/>
          <w:szCs w:val="24"/>
          <w:lang w:eastAsia="pt-BR"/>
        </w:rPr>
        <w:t xml:space="preserve"> – PROVIDÊNCIAS PRÉVIAS AO CONTRATO</w:t>
      </w:r>
    </w:p>
    <w:p w14:paraId="6EF48AB3" w14:textId="77777777" w:rsidR="00584AE3" w:rsidRPr="00274485" w:rsidRDefault="00584AE3" w:rsidP="002B79B6">
      <w:pPr>
        <w:spacing w:after="0" w:line="240" w:lineRule="auto"/>
        <w:jc w:val="both"/>
        <w:rPr>
          <w:rFonts w:ascii="Arial" w:eastAsia="Times New Roman" w:hAnsi="Arial" w:cs="Arial"/>
          <w:b/>
          <w:bCs/>
          <w:color w:val="000000"/>
          <w:sz w:val="24"/>
          <w:szCs w:val="24"/>
          <w:lang w:eastAsia="pt-BR"/>
        </w:rPr>
      </w:pPr>
    </w:p>
    <w:p w14:paraId="046DD405" w14:textId="6B491D43" w:rsidR="00E87285" w:rsidRPr="00274485" w:rsidRDefault="00E87285" w:rsidP="003A603C">
      <w:pPr>
        <w:spacing w:after="0" w:line="360" w:lineRule="auto"/>
        <w:jc w:val="both"/>
        <w:rPr>
          <w:rFonts w:ascii="Arial" w:hAnsi="Arial" w:cs="Arial"/>
          <w:sz w:val="24"/>
          <w:szCs w:val="24"/>
        </w:rPr>
      </w:pPr>
      <w:r w:rsidRPr="00274485">
        <w:rPr>
          <w:rFonts w:ascii="Arial" w:eastAsia="Times New Roman" w:hAnsi="Arial" w:cs="Arial"/>
          <w:b/>
          <w:bCs/>
          <w:color w:val="000000"/>
          <w:sz w:val="24"/>
          <w:szCs w:val="24"/>
          <w:lang w:eastAsia="pt-BR"/>
        </w:rPr>
        <w:t xml:space="preserve">Fundamentação: </w:t>
      </w:r>
      <w:r w:rsidRPr="00274485">
        <w:rPr>
          <w:rFonts w:ascii="Arial" w:eastAsia="Times New Roman" w:hAnsi="Arial" w:cs="Arial"/>
          <w:color w:val="000000"/>
          <w:sz w:val="24"/>
          <w:szCs w:val="24"/>
          <w:lang w:eastAsia="pt-BR"/>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 e art. 7°, inciso XI da IN 40/2020).</w:t>
      </w:r>
    </w:p>
    <w:p w14:paraId="046B7DF7" w14:textId="77777777" w:rsidR="00E87285" w:rsidRPr="00274485" w:rsidRDefault="00E87285" w:rsidP="007258EF">
      <w:pPr>
        <w:spacing w:after="0" w:line="240" w:lineRule="auto"/>
        <w:jc w:val="both"/>
        <w:rPr>
          <w:rFonts w:ascii="Arial" w:eastAsia="Times New Roman" w:hAnsi="Arial" w:cs="Arial"/>
          <w:b/>
          <w:bCs/>
          <w:color w:val="FF0000"/>
          <w:sz w:val="24"/>
          <w:szCs w:val="24"/>
          <w:lang w:eastAsia="pt-BR"/>
        </w:rPr>
      </w:pPr>
    </w:p>
    <w:p w14:paraId="5DD20A1C" w14:textId="08FCC1FB" w:rsidR="00E87285" w:rsidRPr="00274485" w:rsidRDefault="00E22A72" w:rsidP="00E22A72">
      <w:pPr>
        <w:spacing w:after="0" w:line="360" w:lineRule="auto"/>
        <w:ind w:firstLine="708"/>
        <w:jc w:val="both"/>
        <w:rPr>
          <w:rFonts w:ascii="Arial" w:hAnsi="Arial" w:cs="Arial"/>
          <w:color w:val="000000"/>
          <w:sz w:val="24"/>
          <w:szCs w:val="24"/>
        </w:rPr>
      </w:pPr>
      <w:r w:rsidRPr="00274485">
        <w:rPr>
          <w:rFonts w:ascii="Arial" w:hAnsi="Arial" w:cs="Arial"/>
          <w:color w:val="000000"/>
          <w:sz w:val="24"/>
          <w:szCs w:val="24"/>
        </w:rPr>
        <w:t>Não há providências a serem adotadas pela Administração previamente à celebração do contrato.</w:t>
      </w:r>
    </w:p>
    <w:p w14:paraId="50B7CD2E" w14:textId="77777777" w:rsidR="0055772E" w:rsidRPr="00274485" w:rsidRDefault="0055772E" w:rsidP="00E87285">
      <w:pPr>
        <w:shd w:val="clear" w:color="auto" w:fill="FFFFFF"/>
        <w:spacing w:after="0" w:line="360" w:lineRule="auto"/>
        <w:jc w:val="both"/>
        <w:textAlignment w:val="baseline"/>
        <w:rPr>
          <w:rFonts w:ascii="Arial" w:eastAsia="Times New Roman" w:hAnsi="Arial" w:cs="Arial"/>
          <w:b/>
          <w:bCs/>
          <w:color w:val="000000"/>
          <w:sz w:val="24"/>
          <w:szCs w:val="24"/>
          <w:lang w:eastAsia="pt-BR"/>
        </w:rPr>
      </w:pPr>
    </w:p>
    <w:p w14:paraId="3C6A1B4D" w14:textId="090FC579" w:rsidR="00E87285" w:rsidRPr="00274485" w:rsidRDefault="00E87285" w:rsidP="00E87285">
      <w:pPr>
        <w:shd w:val="clear" w:color="auto" w:fill="FFFFFF"/>
        <w:spacing w:after="0" w:line="360" w:lineRule="auto"/>
        <w:jc w:val="both"/>
        <w:textAlignment w:val="baseline"/>
        <w:rPr>
          <w:rFonts w:ascii="Arial" w:eastAsia="Times New Roman" w:hAnsi="Arial" w:cs="Arial"/>
          <w:b/>
          <w:bCs/>
          <w:color w:val="000000"/>
          <w:sz w:val="24"/>
          <w:szCs w:val="24"/>
          <w:lang w:eastAsia="pt-BR"/>
        </w:rPr>
      </w:pPr>
      <w:r w:rsidRPr="00274485">
        <w:rPr>
          <w:rFonts w:ascii="Arial" w:eastAsia="Times New Roman" w:hAnsi="Arial" w:cs="Arial"/>
          <w:b/>
          <w:bCs/>
          <w:color w:val="000000"/>
          <w:sz w:val="24"/>
          <w:szCs w:val="24"/>
          <w:lang w:eastAsia="pt-BR"/>
        </w:rPr>
        <w:t>1</w:t>
      </w:r>
      <w:r w:rsidR="00D869BF" w:rsidRPr="00274485">
        <w:rPr>
          <w:rFonts w:ascii="Arial" w:eastAsia="Times New Roman" w:hAnsi="Arial" w:cs="Arial"/>
          <w:b/>
          <w:bCs/>
          <w:color w:val="000000"/>
          <w:sz w:val="24"/>
          <w:szCs w:val="24"/>
          <w:lang w:eastAsia="pt-BR"/>
        </w:rPr>
        <w:t>0</w:t>
      </w:r>
      <w:r w:rsidRPr="00274485">
        <w:rPr>
          <w:rFonts w:ascii="Arial" w:eastAsia="Times New Roman" w:hAnsi="Arial" w:cs="Arial"/>
          <w:b/>
          <w:bCs/>
          <w:color w:val="000000"/>
          <w:sz w:val="24"/>
          <w:szCs w:val="24"/>
          <w:lang w:eastAsia="pt-BR"/>
        </w:rPr>
        <w:t xml:space="preserve"> – IMPACTOS AMBIENTAIS</w:t>
      </w:r>
    </w:p>
    <w:p w14:paraId="4DA6245A" w14:textId="77777777" w:rsidR="00E87285" w:rsidRPr="00274485" w:rsidRDefault="00E87285" w:rsidP="0083774D">
      <w:pPr>
        <w:shd w:val="clear" w:color="auto" w:fill="FFFFFF"/>
        <w:spacing w:after="0" w:line="240" w:lineRule="auto"/>
        <w:jc w:val="both"/>
        <w:textAlignment w:val="baseline"/>
        <w:rPr>
          <w:rFonts w:ascii="Arial" w:eastAsia="Times New Roman" w:hAnsi="Arial" w:cs="Arial"/>
          <w:color w:val="000000"/>
          <w:sz w:val="24"/>
          <w:szCs w:val="24"/>
          <w:lang w:eastAsia="pt-BR"/>
        </w:rPr>
      </w:pPr>
    </w:p>
    <w:p w14:paraId="79CD6031" w14:textId="77777777" w:rsidR="00E87285" w:rsidRPr="00274485" w:rsidRDefault="00E87285" w:rsidP="00E87285">
      <w:pPr>
        <w:spacing w:after="0" w:line="360" w:lineRule="auto"/>
        <w:jc w:val="both"/>
        <w:rPr>
          <w:rFonts w:ascii="Arial" w:hAnsi="Arial" w:cs="Arial"/>
          <w:sz w:val="24"/>
          <w:szCs w:val="24"/>
        </w:rPr>
      </w:pPr>
      <w:r w:rsidRPr="00274485">
        <w:rPr>
          <w:rFonts w:ascii="Arial" w:eastAsia="Times New Roman" w:hAnsi="Arial" w:cs="Arial"/>
          <w:b/>
          <w:bCs/>
          <w:color w:val="000000"/>
          <w:sz w:val="24"/>
          <w:szCs w:val="24"/>
          <w:lang w:eastAsia="pt-BR"/>
        </w:rPr>
        <w:t xml:space="preserve">Fundamentação: </w:t>
      </w:r>
      <w:r w:rsidRPr="00274485">
        <w:rPr>
          <w:rFonts w:ascii="Arial" w:hAnsi="Arial" w:cs="Arial"/>
          <w:sz w:val="24"/>
          <w:szCs w:val="24"/>
        </w:rPr>
        <w:t>Descrição de possíveis impactos ambientais e respectivas medidas mitigadoras, incluídos requisitos de baixo consumo de energia e de outros recursos, bem como logística reversa para desfazimento e reciclagem de bens e refugos, quando aplicável. (</w:t>
      </w:r>
      <w:r w:rsidRPr="00274485">
        <w:rPr>
          <w:rFonts w:ascii="Arial" w:eastAsia="Times New Roman" w:hAnsi="Arial" w:cs="Arial"/>
          <w:color w:val="000000"/>
          <w:sz w:val="24"/>
          <w:szCs w:val="24"/>
          <w:lang w:eastAsia="pt-BR"/>
        </w:rPr>
        <w:t>inciso XII do § 1° do art. 18 da Lei 14.133/21)</w:t>
      </w:r>
    </w:p>
    <w:p w14:paraId="56F02D4A" w14:textId="77777777" w:rsidR="00E87285" w:rsidRPr="00274485" w:rsidRDefault="00E87285" w:rsidP="00E87285">
      <w:pPr>
        <w:shd w:val="clear" w:color="auto" w:fill="FFFFFF"/>
        <w:spacing w:after="0" w:line="360" w:lineRule="auto"/>
        <w:jc w:val="both"/>
        <w:textAlignment w:val="baseline"/>
        <w:rPr>
          <w:rFonts w:ascii="Arial" w:eastAsia="Times New Roman" w:hAnsi="Arial" w:cs="Arial"/>
          <w:color w:val="000000"/>
          <w:sz w:val="24"/>
          <w:szCs w:val="24"/>
          <w:lang w:eastAsia="pt-BR"/>
        </w:rPr>
      </w:pPr>
    </w:p>
    <w:p w14:paraId="57064287" w14:textId="77777777" w:rsidR="00E87285" w:rsidRPr="00274485" w:rsidRDefault="00E87285" w:rsidP="00E87285">
      <w:pPr>
        <w:shd w:val="clear" w:color="auto" w:fill="FFFFFF"/>
        <w:spacing w:after="0" w:line="360" w:lineRule="auto"/>
        <w:jc w:val="both"/>
        <w:textAlignment w:val="baseline"/>
        <w:rPr>
          <w:rFonts w:ascii="Arial" w:eastAsia="Times New Roman" w:hAnsi="Arial" w:cs="Arial"/>
          <w:color w:val="000000"/>
          <w:sz w:val="24"/>
          <w:szCs w:val="24"/>
          <w:lang w:eastAsia="pt-BR"/>
        </w:rPr>
      </w:pPr>
      <w:r w:rsidRPr="00274485">
        <w:rPr>
          <w:rFonts w:ascii="Arial" w:eastAsia="Times New Roman" w:hAnsi="Arial" w:cs="Arial"/>
          <w:color w:val="000000"/>
          <w:sz w:val="24"/>
          <w:szCs w:val="24"/>
          <w:lang w:eastAsia="pt-BR"/>
        </w:rPr>
        <w:t>Possíveis impactos ambientais e respectivas medidas de tratamento. (Art. 7°, inciso XII da IN 40/2020)</w:t>
      </w:r>
    </w:p>
    <w:p w14:paraId="26331C4C" w14:textId="11D79BCD" w:rsidR="00E87285" w:rsidRPr="00274485" w:rsidRDefault="00E87285" w:rsidP="008308B5">
      <w:pPr>
        <w:pStyle w:val="Default"/>
        <w:jc w:val="both"/>
        <w:rPr>
          <w:rFonts w:ascii="Arial" w:hAnsi="Arial" w:cs="Arial"/>
        </w:rPr>
      </w:pPr>
    </w:p>
    <w:p w14:paraId="3AD8D886" w14:textId="76D6B0F5" w:rsidR="00BD2DBC" w:rsidRPr="00274485" w:rsidRDefault="00BD2DBC" w:rsidP="008308B5">
      <w:pPr>
        <w:pStyle w:val="Default"/>
        <w:jc w:val="both"/>
        <w:rPr>
          <w:rFonts w:ascii="Arial" w:hAnsi="Arial" w:cs="Arial"/>
        </w:rPr>
      </w:pPr>
      <w:r w:rsidRPr="00274485">
        <w:rPr>
          <w:rFonts w:ascii="Arial" w:hAnsi="Arial" w:cs="Arial"/>
        </w:rPr>
        <w:tab/>
        <w:t xml:space="preserve">A CONTRATADA deverá atender a todos os requisitos das regulamentações ambientais aplicáveis, adotando medidas que conservem e redução o impacto ambiental em suas operações. </w:t>
      </w:r>
    </w:p>
    <w:p w14:paraId="4C3358DA" w14:textId="77777777" w:rsidR="00BD2DBC" w:rsidRPr="00274485" w:rsidRDefault="00BD2DBC" w:rsidP="008308B5">
      <w:pPr>
        <w:pStyle w:val="Default"/>
        <w:jc w:val="both"/>
        <w:rPr>
          <w:rFonts w:ascii="Arial" w:hAnsi="Arial" w:cs="Arial"/>
        </w:rPr>
      </w:pPr>
    </w:p>
    <w:p w14:paraId="25C220C0" w14:textId="4798ECC9" w:rsidR="00E87285" w:rsidRPr="00274485" w:rsidRDefault="00E87285" w:rsidP="008308B5">
      <w:pPr>
        <w:shd w:val="clear" w:color="auto" w:fill="FFFFFF"/>
        <w:spacing w:after="0" w:line="240" w:lineRule="auto"/>
        <w:jc w:val="both"/>
        <w:textAlignment w:val="baseline"/>
        <w:rPr>
          <w:rFonts w:ascii="Arial" w:eastAsia="Times New Roman" w:hAnsi="Arial" w:cs="Arial"/>
          <w:b/>
          <w:bCs/>
          <w:color w:val="000000"/>
          <w:sz w:val="24"/>
          <w:szCs w:val="24"/>
          <w:lang w:eastAsia="pt-BR"/>
        </w:rPr>
      </w:pPr>
      <w:r w:rsidRPr="00274485">
        <w:rPr>
          <w:rFonts w:ascii="Arial" w:eastAsia="Times New Roman" w:hAnsi="Arial" w:cs="Arial"/>
          <w:color w:val="000000"/>
          <w:sz w:val="24"/>
          <w:szCs w:val="24"/>
          <w:lang w:eastAsia="pt-BR"/>
        </w:rPr>
        <w:br/>
      </w:r>
      <w:r w:rsidRPr="00274485">
        <w:rPr>
          <w:rFonts w:ascii="Arial" w:eastAsia="Times New Roman" w:hAnsi="Arial" w:cs="Arial"/>
          <w:b/>
          <w:bCs/>
          <w:color w:val="000000"/>
          <w:sz w:val="24"/>
          <w:szCs w:val="24"/>
          <w:lang w:eastAsia="pt-BR"/>
        </w:rPr>
        <w:t>1</w:t>
      </w:r>
      <w:r w:rsidR="00D869BF" w:rsidRPr="00274485">
        <w:rPr>
          <w:rFonts w:ascii="Arial" w:eastAsia="Times New Roman" w:hAnsi="Arial" w:cs="Arial"/>
          <w:b/>
          <w:bCs/>
          <w:color w:val="000000"/>
          <w:sz w:val="24"/>
          <w:szCs w:val="24"/>
          <w:lang w:eastAsia="pt-BR"/>
        </w:rPr>
        <w:t>1</w:t>
      </w:r>
      <w:r w:rsidRPr="00274485">
        <w:rPr>
          <w:rFonts w:ascii="Arial" w:eastAsia="Times New Roman" w:hAnsi="Arial" w:cs="Arial"/>
          <w:b/>
          <w:bCs/>
          <w:color w:val="000000"/>
          <w:sz w:val="24"/>
          <w:szCs w:val="24"/>
          <w:lang w:eastAsia="pt-BR"/>
        </w:rPr>
        <w:t xml:space="preserve"> – VIABILIDADE DA CONTRATAÇÃO</w:t>
      </w:r>
    </w:p>
    <w:p w14:paraId="236F2A50" w14:textId="77777777" w:rsidR="00E87285" w:rsidRPr="00274485" w:rsidRDefault="00E87285" w:rsidP="00E87285">
      <w:pPr>
        <w:shd w:val="clear" w:color="auto" w:fill="FFFFFF"/>
        <w:spacing w:after="0" w:line="360" w:lineRule="auto"/>
        <w:jc w:val="both"/>
        <w:textAlignment w:val="baseline"/>
        <w:rPr>
          <w:rFonts w:ascii="Arial" w:eastAsia="Times New Roman" w:hAnsi="Arial" w:cs="Arial"/>
          <w:color w:val="000000"/>
          <w:sz w:val="24"/>
          <w:szCs w:val="24"/>
          <w:lang w:eastAsia="pt-BR"/>
        </w:rPr>
      </w:pPr>
    </w:p>
    <w:p w14:paraId="7AB6FA41" w14:textId="77777777" w:rsidR="00E87285" w:rsidRPr="00274485" w:rsidRDefault="00E87285" w:rsidP="00E87285">
      <w:pPr>
        <w:spacing w:after="0" w:line="360" w:lineRule="auto"/>
        <w:jc w:val="both"/>
        <w:rPr>
          <w:rFonts w:ascii="Arial" w:hAnsi="Arial" w:cs="Arial"/>
          <w:sz w:val="24"/>
          <w:szCs w:val="24"/>
        </w:rPr>
      </w:pPr>
      <w:r w:rsidRPr="00274485">
        <w:rPr>
          <w:rFonts w:ascii="Arial" w:eastAsia="Times New Roman" w:hAnsi="Arial" w:cs="Arial"/>
          <w:b/>
          <w:bCs/>
          <w:color w:val="000000"/>
          <w:sz w:val="24"/>
          <w:szCs w:val="24"/>
          <w:lang w:eastAsia="pt-BR"/>
        </w:rPr>
        <w:t xml:space="preserve">Fundamentação: </w:t>
      </w:r>
      <w:r w:rsidRPr="00274485">
        <w:rPr>
          <w:rFonts w:ascii="Arial" w:hAnsi="Arial" w:cs="Arial"/>
          <w:sz w:val="24"/>
          <w:szCs w:val="24"/>
        </w:rPr>
        <w:t>Posicionamento conclusivo sobre a adequação da contratação para o atendimento da necessidade a que se destina.</w:t>
      </w:r>
      <w:r w:rsidRPr="00274485">
        <w:rPr>
          <w:rFonts w:ascii="Arial" w:eastAsia="Times New Roman" w:hAnsi="Arial" w:cs="Arial"/>
          <w:color w:val="000000"/>
          <w:sz w:val="24"/>
          <w:szCs w:val="24"/>
          <w:lang w:eastAsia="pt-BR"/>
        </w:rPr>
        <w:t xml:space="preserve"> (inciso XIII do § 1° do art. 18 da Lei 14.133/21)</w:t>
      </w:r>
    </w:p>
    <w:p w14:paraId="58AB7C7C" w14:textId="77777777" w:rsidR="00E87285" w:rsidRPr="00274485" w:rsidRDefault="00E87285" w:rsidP="008308B5">
      <w:pPr>
        <w:shd w:val="clear" w:color="auto" w:fill="FFFFFF"/>
        <w:spacing w:after="0" w:line="240" w:lineRule="auto"/>
        <w:jc w:val="both"/>
        <w:textAlignment w:val="baseline"/>
        <w:rPr>
          <w:rFonts w:ascii="Arial" w:eastAsia="Times New Roman" w:hAnsi="Arial" w:cs="Arial"/>
          <w:color w:val="000000"/>
          <w:sz w:val="24"/>
          <w:szCs w:val="24"/>
          <w:lang w:eastAsia="pt-BR"/>
        </w:rPr>
      </w:pPr>
    </w:p>
    <w:p w14:paraId="45D3780A" w14:textId="77777777" w:rsidR="00E87285" w:rsidRPr="00274485" w:rsidRDefault="00E87285" w:rsidP="00E87285">
      <w:pPr>
        <w:shd w:val="clear" w:color="auto" w:fill="FFFFFF"/>
        <w:spacing w:after="0" w:line="360" w:lineRule="auto"/>
        <w:jc w:val="both"/>
        <w:textAlignment w:val="baseline"/>
        <w:rPr>
          <w:rFonts w:ascii="Arial" w:eastAsia="Times New Roman" w:hAnsi="Arial" w:cs="Arial"/>
          <w:color w:val="000000"/>
          <w:sz w:val="24"/>
          <w:szCs w:val="24"/>
          <w:lang w:eastAsia="pt-BR"/>
        </w:rPr>
      </w:pPr>
      <w:r w:rsidRPr="00274485">
        <w:rPr>
          <w:rFonts w:ascii="Arial" w:eastAsia="Times New Roman" w:hAnsi="Arial" w:cs="Arial"/>
          <w:color w:val="000000"/>
          <w:sz w:val="24"/>
          <w:szCs w:val="24"/>
          <w:lang w:eastAsia="pt-BR"/>
        </w:rPr>
        <w:t>Posicionamento conclusivo sobre a viabilidade e razoabilidade da contratação. (Art. 7°, inciso XIII da IN 40/2020)</w:t>
      </w:r>
    </w:p>
    <w:p w14:paraId="1E4FCBD7" w14:textId="77777777" w:rsidR="0082330D" w:rsidRPr="00274485" w:rsidRDefault="0082330D" w:rsidP="00E87285">
      <w:pPr>
        <w:spacing w:after="0" w:line="360" w:lineRule="auto"/>
        <w:jc w:val="both"/>
        <w:rPr>
          <w:rFonts w:ascii="Arial" w:hAnsi="Arial" w:cs="Arial"/>
          <w:b/>
          <w:sz w:val="24"/>
          <w:szCs w:val="24"/>
        </w:rPr>
      </w:pPr>
    </w:p>
    <w:p w14:paraId="1F7D841B" w14:textId="00E0448C" w:rsidR="003A603C" w:rsidRPr="00274485" w:rsidRDefault="003A603C" w:rsidP="003A603C">
      <w:pPr>
        <w:spacing w:after="0" w:line="360" w:lineRule="auto"/>
        <w:ind w:firstLine="708"/>
        <w:jc w:val="both"/>
        <w:rPr>
          <w:rFonts w:ascii="Arial" w:eastAsia="Times New Roman" w:hAnsi="Arial" w:cs="Arial"/>
          <w:color w:val="000000" w:themeColor="text1"/>
          <w:sz w:val="24"/>
          <w:szCs w:val="24"/>
          <w:lang w:eastAsia="pt-BR"/>
        </w:rPr>
      </w:pPr>
      <w:r w:rsidRPr="00274485">
        <w:rPr>
          <w:rFonts w:ascii="Arial" w:eastAsia="Times New Roman" w:hAnsi="Arial" w:cs="Arial"/>
          <w:color w:val="000000" w:themeColor="text1"/>
          <w:sz w:val="24"/>
          <w:szCs w:val="24"/>
          <w:lang w:eastAsia="pt-BR"/>
        </w:rPr>
        <w:t>Considerando a evidente necessidade</w:t>
      </w:r>
      <w:r w:rsidR="00BF22FA">
        <w:rPr>
          <w:rFonts w:ascii="Arial" w:eastAsia="Times New Roman" w:hAnsi="Arial" w:cs="Arial"/>
          <w:color w:val="000000" w:themeColor="text1"/>
          <w:sz w:val="24"/>
          <w:szCs w:val="24"/>
          <w:lang w:eastAsia="pt-BR"/>
        </w:rPr>
        <w:t xml:space="preserve"> na</w:t>
      </w:r>
      <w:r w:rsidRPr="00274485">
        <w:rPr>
          <w:rFonts w:ascii="Arial" w:eastAsia="Times New Roman" w:hAnsi="Arial" w:cs="Arial"/>
          <w:color w:val="000000" w:themeColor="text1"/>
          <w:sz w:val="24"/>
          <w:szCs w:val="24"/>
          <w:lang w:eastAsia="pt-BR"/>
        </w:rPr>
        <w:t xml:space="preserve"> </w:t>
      </w:r>
      <w:r w:rsidR="00BF22FA">
        <w:rPr>
          <w:rFonts w:ascii="Arial" w:hAnsi="Arial" w:cs="Arial"/>
          <w:bCs/>
          <w:sz w:val="24"/>
          <w:szCs w:val="24"/>
        </w:rPr>
        <w:t>a</w:t>
      </w:r>
      <w:r w:rsidR="00BF22FA" w:rsidRPr="00403A77">
        <w:rPr>
          <w:rFonts w:ascii="Arial" w:hAnsi="Arial" w:cs="Arial"/>
          <w:bCs/>
          <w:sz w:val="24"/>
          <w:szCs w:val="24"/>
        </w:rPr>
        <w:t>quisição, de forma parcelada, de Gêneros Alimentícios para suprir as necessidades da Merenda Escolar</w:t>
      </w:r>
      <w:r w:rsidR="00BF22FA">
        <w:rPr>
          <w:rFonts w:ascii="Arial" w:hAnsi="Arial" w:cs="Arial"/>
          <w:bCs/>
          <w:sz w:val="24"/>
          <w:szCs w:val="24"/>
        </w:rPr>
        <w:t>, em atendimento ao Programa Nacional da Alimentação Escolar (PNAE),</w:t>
      </w:r>
      <w:r w:rsidR="00BF22FA" w:rsidRPr="00403A77">
        <w:rPr>
          <w:rFonts w:ascii="Arial" w:hAnsi="Arial" w:cs="Arial"/>
          <w:bCs/>
          <w:sz w:val="24"/>
          <w:szCs w:val="24"/>
        </w:rPr>
        <w:t xml:space="preserve"> das Escolas da Rede Municipal de Ensino</w:t>
      </w:r>
      <w:r w:rsidRPr="00274485">
        <w:rPr>
          <w:rFonts w:ascii="Arial" w:eastAsia="Times New Roman" w:hAnsi="Arial" w:cs="Arial"/>
          <w:color w:val="000000" w:themeColor="text1"/>
          <w:sz w:val="24"/>
          <w:szCs w:val="24"/>
          <w:lang w:eastAsia="pt-BR"/>
        </w:rPr>
        <w:t>. Diante do exposto o (a) responsável declara ser viável a contratação da solução pretendida, com base neste Estudo Técnico Preliminar.</w:t>
      </w:r>
    </w:p>
    <w:p w14:paraId="5B151254" w14:textId="77777777" w:rsidR="00E87285" w:rsidRPr="00274485" w:rsidRDefault="00E87285" w:rsidP="00E87285">
      <w:pPr>
        <w:spacing w:after="0" w:line="360" w:lineRule="auto"/>
        <w:jc w:val="both"/>
        <w:rPr>
          <w:rFonts w:ascii="Arial" w:hAnsi="Arial" w:cs="Arial"/>
          <w:sz w:val="24"/>
          <w:szCs w:val="24"/>
        </w:rPr>
      </w:pPr>
    </w:p>
    <w:p w14:paraId="69397C18" w14:textId="4948BC80" w:rsidR="008171DC" w:rsidRPr="00274485" w:rsidRDefault="007E69F0" w:rsidP="00AA2488">
      <w:pPr>
        <w:spacing w:after="0" w:line="360" w:lineRule="auto"/>
        <w:jc w:val="right"/>
        <w:rPr>
          <w:rFonts w:ascii="Arial" w:hAnsi="Arial" w:cs="Arial"/>
          <w:sz w:val="24"/>
          <w:szCs w:val="24"/>
        </w:rPr>
      </w:pPr>
      <w:proofErr w:type="spellStart"/>
      <w:r w:rsidRPr="00274485">
        <w:rPr>
          <w:rFonts w:ascii="Arial" w:hAnsi="Arial" w:cs="Arial"/>
          <w:sz w:val="24"/>
          <w:szCs w:val="24"/>
        </w:rPr>
        <w:t>Janduís</w:t>
      </w:r>
      <w:proofErr w:type="spellEnd"/>
      <w:r w:rsidRPr="00274485">
        <w:rPr>
          <w:rFonts w:ascii="Arial" w:hAnsi="Arial" w:cs="Arial"/>
          <w:sz w:val="24"/>
          <w:szCs w:val="24"/>
        </w:rPr>
        <w:t xml:space="preserve">/RN, </w:t>
      </w:r>
      <w:r w:rsidR="00BF22FA">
        <w:rPr>
          <w:rFonts w:ascii="Arial" w:hAnsi="Arial" w:cs="Arial"/>
          <w:sz w:val="24"/>
          <w:szCs w:val="24"/>
        </w:rPr>
        <w:t>10</w:t>
      </w:r>
      <w:r w:rsidR="004C291B">
        <w:rPr>
          <w:rFonts w:ascii="Arial" w:hAnsi="Arial" w:cs="Arial"/>
          <w:sz w:val="24"/>
          <w:szCs w:val="24"/>
        </w:rPr>
        <w:t xml:space="preserve"> de </w:t>
      </w:r>
      <w:proofErr w:type="gramStart"/>
      <w:r w:rsidR="00BF22FA">
        <w:rPr>
          <w:rFonts w:ascii="Arial" w:hAnsi="Arial" w:cs="Arial"/>
          <w:sz w:val="24"/>
          <w:szCs w:val="24"/>
        </w:rPr>
        <w:t>Março</w:t>
      </w:r>
      <w:proofErr w:type="gramEnd"/>
      <w:r w:rsidRPr="00274485">
        <w:rPr>
          <w:rFonts w:ascii="Arial" w:hAnsi="Arial" w:cs="Arial"/>
          <w:sz w:val="24"/>
          <w:szCs w:val="24"/>
        </w:rPr>
        <w:t xml:space="preserve"> de 202</w:t>
      </w:r>
      <w:r w:rsidR="00BF22FA">
        <w:rPr>
          <w:rFonts w:ascii="Arial" w:hAnsi="Arial" w:cs="Arial"/>
          <w:sz w:val="24"/>
          <w:szCs w:val="24"/>
        </w:rPr>
        <w:t>5.</w:t>
      </w:r>
    </w:p>
    <w:p w14:paraId="51DF3353" w14:textId="77777777" w:rsidR="00274485" w:rsidRDefault="00274485" w:rsidP="00274485">
      <w:pPr>
        <w:pStyle w:val="Corpodetexto"/>
        <w:spacing w:before="0" w:line="276" w:lineRule="auto"/>
        <w:ind w:left="0"/>
        <w:jc w:val="right"/>
        <w:rPr>
          <w:sz w:val="20"/>
          <w:szCs w:val="20"/>
          <w:highlight w:val="yellow"/>
        </w:rPr>
      </w:pPr>
    </w:p>
    <w:p w14:paraId="06FE9A57" w14:textId="77777777" w:rsidR="00521C31" w:rsidRDefault="00521C31" w:rsidP="00274485">
      <w:pPr>
        <w:pStyle w:val="Corpodetexto"/>
        <w:spacing w:before="0" w:line="276" w:lineRule="auto"/>
        <w:ind w:left="0"/>
        <w:jc w:val="right"/>
        <w:rPr>
          <w:sz w:val="20"/>
          <w:szCs w:val="20"/>
          <w:highlight w:val="yellow"/>
        </w:rPr>
      </w:pPr>
    </w:p>
    <w:p w14:paraId="204D1319" w14:textId="77777777" w:rsidR="00521C31" w:rsidRPr="0095006D" w:rsidRDefault="00521C31" w:rsidP="00274485">
      <w:pPr>
        <w:pStyle w:val="Corpodetexto"/>
        <w:spacing w:before="0" w:line="276" w:lineRule="auto"/>
        <w:ind w:left="0"/>
        <w:jc w:val="right"/>
        <w:rPr>
          <w:sz w:val="20"/>
          <w:szCs w:val="20"/>
          <w:highlight w:val="yellow"/>
        </w:rPr>
      </w:pPr>
    </w:p>
    <w:p w14:paraId="7AC0CB85" w14:textId="77777777" w:rsidR="00274485" w:rsidRPr="0095006D" w:rsidRDefault="00274485" w:rsidP="00274485">
      <w:pPr>
        <w:pStyle w:val="Corpodetexto"/>
        <w:spacing w:before="0"/>
        <w:ind w:left="0"/>
        <w:jc w:val="right"/>
        <w:rPr>
          <w:sz w:val="20"/>
          <w:szCs w:val="20"/>
        </w:rPr>
      </w:pPr>
      <w:r w:rsidRPr="0095006D">
        <w:rPr>
          <w:sz w:val="20"/>
          <w:szCs w:val="20"/>
        </w:rPr>
        <w:t>........................................</w:t>
      </w:r>
    </w:p>
    <w:p w14:paraId="514C9B63" w14:textId="77777777" w:rsidR="00274485" w:rsidRPr="0095006D" w:rsidRDefault="00274485" w:rsidP="00274485">
      <w:pPr>
        <w:pStyle w:val="Corpodetexto"/>
        <w:spacing w:before="0"/>
        <w:ind w:left="0"/>
        <w:jc w:val="right"/>
        <w:rPr>
          <w:b/>
          <w:bCs/>
          <w:sz w:val="20"/>
          <w:szCs w:val="20"/>
        </w:rPr>
      </w:pPr>
      <w:r w:rsidRPr="0095006D">
        <w:rPr>
          <w:b/>
          <w:bCs/>
          <w:sz w:val="20"/>
          <w:szCs w:val="20"/>
        </w:rPr>
        <w:t>ADRIANO ARAÚJO DE OLIVEIRA</w:t>
      </w:r>
    </w:p>
    <w:p w14:paraId="02F1F85D" w14:textId="77777777" w:rsidR="00274485" w:rsidRPr="0095006D" w:rsidRDefault="00274485" w:rsidP="00274485">
      <w:pPr>
        <w:pStyle w:val="Corpodetexto"/>
        <w:spacing w:before="0"/>
        <w:ind w:left="0"/>
        <w:jc w:val="right"/>
        <w:rPr>
          <w:sz w:val="20"/>
          <w:szCs w:val="20"/>
        </w:rPr>
      </w:pPr>
      <w:r w:rsidRPr="0095006D">
        <w:rPr>
          <w:sz w:val="20"/>
          <w:szCs w:val="20"/>
        </w:rPr>
        <w:t>Secretário Municipal de Educação, Cultura e Desporto</w:t>
      </w:r>
    </w:p>
    <w:p w14:paraId="17D1C1A2" w14:textId="631A37F4" w:rsidR="00274485" w:rsidRPr="0095006D" w:rsidRDefault="00274485" w:rsidP="00274485">
      <w:pPr>
        <w:pStyle w:val="Corpodetexto"/>
        <w:spacing w:before="0"/>
        <w:ind w:left="0"/>
        <w:jc w:val="right"/>
        <w:rPr>
          <w:sz w:val="20"/>
          <w:szCs w:val="20"/>
        </w:rPr>
      </w:pPr>
      <w:r w:rsidRPr="0095006D">
        <w:rPr>
          <w:sz w:val="20"/>
          <w:szCs w:val="20"/>
        </w:rPr>
        <w:t xml:space="preserve">CPF: 014.618.764-43 - PORTARIA Nº </w:t>
      </w:r>
      <w:r w:rsidR="00521C31">
        <w:rPr>
          <w:sz w:val="20"/>
          <w:szCs w:val="20"/>
        </w:rPr>
        <w:t>011/2025</w:t>
      </w:r>
      <w:r w:rsidRPr="0095006D">
        <w:rPr>
          <w:sz w:val="20"/>
          <w:szCs w:val="20"/>
        </w:rPr>
        <w:t>-GP</w:t>
      </w:r>
    </w:p>
    <w:p w14:paraId="64FE2005" w14:textId="77777777" w:rsidR="00274485" w:rsidRPr="0095006D" w:rsidRDefault="00274485" w:rsidP="00274485">
      <w:pPr>
        <w:pStyle w:val="Corpodetexto"/>
        <w:spacing w:before="0"/>
        <w:ind w:left="0"/>
        <w:jc w:val="right"/>
        <w:rPr>
          <w:sz w:val="20"/>
          <w:szCs w:val="20"/>
        </w:rPr>
      </w:pPr>
    </w:p>
    <w:p w14:paraId="041F4B31" w14:textId="77777777" w:rsidR="00274485" w:rsidRPr="0095006D" w:rsidRDefault="00274485" w:rsidP="00274485">
      <w:pPr>
        <w:pStyle w:val="Corpodetexto"/>
        <w:spacing w:before="0"/>
        <w:ind w:left="0"/>
        <w:jc w:val="right"/>
        <w:rPr>
          <w:sz w:val="20"/>
          <w:szCs w:val="20"/>
        </w:rPr>
      </w:pPr>
    </w:p>
    <w:p w14:paraId="3F945571" w14:textId="77777777" w:rsidR="00274485" w:rsidRPr="0095006D" w:rsidRDefault="00274485" w:rsidP="00274485">
      <w:pPr>
        <w:pStyle w:val="Corpodetexto"/>
        <w:spacing w:before="0"/>
        <w:ind w:left="0"/>
        <w:jc w:val="right"/>
        <w:rPr>
          <w:sz w:val="20"/>
          <w:szCs w:val="20"/>
        </w:rPr>
      </w:pPr>
    </w:p>
    <w:p w14:paraId="389EA432" w14:textId="77777777" w:rsidR="00274485" w:rsidRPr="0095006D" w:rsidRDefault="00274485" w:rsidP="00274485">
      <w:pPr>
        <w:pStyle w:val="Corpodetexto"/>
        <w:spacing w:before="0"/>
        <w:ind w:left="0"/>
        <w:jc w:val="right"/>
        <w:rPr>
          <w:sz w:val="20"/>
          <w:szCs w:val="20"/>
        </w:rPr>
      </w:pPr>
      <w:r w:rsidRPr="0095006D">
        <w:rPr>
          <w:sz w:val="20"/>
          <w:szCs w:val="20"/>
        </w:rPr>
        <w:t>....................................</w:t>
      </w:r>
    </w:p>
    <w:p w14:paraId="390DEB54" w14:textId="77777777" w:rsidR="00274485" w:rsidRPr="0095006D" w:rsidRDefault="00274485" w:rsidP="00274485">
      <w:pPr>
        <w:pStyle w:val="Corpodetexto"/>
        <w:spacing w:before="0"/>
        <w:ind w:left="0"/>
        <w:jc w:val="right"/>
        <w:rPr>
          <w:b/>
          <w:bCs/>
          <w:sz w:val="20"/>
          <w:szCs w:val="20"/>
        </w:rPr>
      </w:pPr>
      <w:r w:rsidRPr="0095006D">
        <w:rPr>
          <w:b/>
          <w:bCs/>
          <w:sz w:val="20"/>
          <w:szCs w:val="20"/>
        </w:rPr>
        <w:t>LINDEMBERG DA SILVA BEZERRA JÚNIOR</w:t>
      </w:r>
    </w:p>
    <w:p w14:paraId="6609D532" w14:textId="77777777" w:rsidR="00274485" w:rsidRPr="0095006D" w:rsidRDefault="00274485" w:rsidP="00274485">
      <w:pPr>
        <w:pStyle w:val="Corpodetexto"/>
        <w:spacing w:before="0"/>
        <w:ind w:left="0"/>
        <w:jc w:val="right"/>
        <w:rPr>
          <w:sz w:val="20"/>
          <w:szCs w:val="20"/>
        </w:rPr>
      </w:pPr>
      <w:r w:rsidRPr="0095006D">
        <w:rPr>
          <w:sz w:val="20"/>
          <w:szCs w:val="20"/>
        </w:rPr>
        <w:t>Agente Administrativo</w:t>
      </w:r>
    </w:p>
    <w:p w14:paraId="46F7CDCB" w14:textId="041FC76E" w:rsidR="00274485" w:rsidRPr="009A6E04" w:rsidRDefault="00274485" w:rsidP="009A6E04">
      <w:pPr>
        <w:pStyle w:val="Corpodetexto"/>
        <w:spacing w:before="0"/>
        <w:ind w:left="0"/>
        <w:jc w:val="right"/>
        <w:rPr>
          <w:sz w:val="20"/>
          <w:szCs w:val="20"/>
        </w:rPr>
      </w:pPr>
      <w:r w:rsidRPr="0095006D">
        <w:rPr>
          <w:sz w:val="20"/>
          <w:szCs w:val="20"/>
        </w:rPr>
        <w:t>CPF:706.455.004-02</w:t>
      </w:r>
    </w:p>
    <w:p w14:paraId="07ED0B8E" w14:textId="77777777" w:rsidR="00E87285" w:rsidRPr="00274485" w:rsidRDefault="00E87285" w:rsidP="00274485">
      <w:pPr>
        <w:spacing w:after="0" w:line="360" w:lineRule="auto"/>
        <w:jc w:val="right"/>
        <w:rPr>
          <w:rFonts w:ascii="Arial" w:hAnsi="Arial" w:cs="Arial"/>
        </w:rPr>
      </w:pPr>
    </w:p>
    <w:sectPr w:rsidR="00E87285" w:rsidRPr="00274485">
      <w:headerReference w:type="default" r:id="rId8"/>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D5C83" w14:textId="77777777" w:rsidR="006C05DF" w:rsidRDefault="006C05DF" w:rsidP="00383E70">
      <w:pPr>
        <w:spacing w:after="0" w:line="240" w:lineRule="auto"/>
      </w:pPr>
      <w:r>
        <w:separator/>
      </w:r>
    </w:p>
  </w:endnote>
  <w:endnote w:type="continuationSeparator" w:id="0">
    <w:p w14:paraId="5520F86E" w14:textId="77777777" w:rsidR="006C05DF" w:rsidRDefault="006C05DF" w:rsidP="00383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C53B3" w14:textId="77777777" w:rsidR="006C05DF" w:rsidRDefault="006C05DF" w:rsidP="00383E70">
      <w:pPr>
        <w:spacing w:after="0" w:line="240" w:lineRule="auto"/>
      </w:pPr>
      <w:r>
        <w:separator/>
      </w:r>
    </w:p>
  </w:footnote>
  <w:footnote w:type="continuationSeparator" w:id="0">
    <w:p w14:paraId="1FADA6A3" w14:textId="77777777" w:rsidR="006C05DF" w:rsidRDefault="006C05DF" w:rsidP="00383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1324A" w14:textId="77777777" w:rsidR="00274485" w:rsidRDefault="00274485" w:rsidP="00274485">
    <w:pPr>
      <w:rPr>
        <w:rFonts w:ascii="Arial" w:hAnsi="Arial" w:cs="Arial"/>
        <w:color w:val="000000"/>
        <w:sz w:val="18"/>
        <w:szCs w:val="18"/>
      </w:rPr>
    </w:pPr>
    <w:bookmarkStart w:id="5" w:name="_Hlk193698750"/>
    <w:r>
      <w:rPr>
        <w:noProof/>
      </w:rPr>
      <w:drawing>
        <wp:anchor distT="0" distB="0" distL="114300" distR="114300" simplePos="0" relativeHeight="251659264" behindDoc="1" locked="0" layoutInCell="1" allowOverlap="1" wp14:anchorId="4EDE3E76" wp14:editId="7D2AD76D">
          <wp:simplePos x="0" y="0"/>
          <wp:positionH relativeFrom="margin">
            <wp:posOffset>2047240</wp:posOffset>
          </wp:positionH>
          <wp:positionV relativeFrom="page">
            <wp:posOffset>-635</wp:posOffset>
          </wp:positionV>
          <wp:extent cx="1533525" cy="1064260"/>
          <wp:effectExtent l="0" t="0" r="0" b="0"/>
          <wp:wrapNone/>
          <wp:docPr id="578812739" name="Imagem 1" descr="Descrição: C:\Users\EDUCACAO1\Desktop\DOC.SEMECD_2021\SEME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C:\Users\EDUCACAO1\Desktop\DOC.SEMECD_2021\SEMECD.png"/>
                  <pic:cNvPicPr>
                    <a:picLocks noChangeAspect="1" noChangeArrowheads="1"/>
                  </pic:cNvPicPr>
                </pic:nvPicPr>
                <pic:blipFill>
                  <a:blip r:embed="rId1">
                    <a:extLst>
                      <a:ext uri="{28A0092B-C50C-407E-A947-70E740481C1C}">
                        <a14:useLocalDpi xmlns:a14="http://schemas.microsoft.com/office/drawing/2010/main" val="0"/>
                      </a:ext>
                    </a:extLst>
                  </a:blip>
                  <a:srcRect t="21635" b="21635"/>
                  <a:stretch>
                    <a:fillRect/>
                  </a:stretch>
                </pic:blipFill>
                <pic:spPr bwMode="auto">
                  <a:xfrm>
                    <a:off x="0" y="0"/>
                    <a:ext cx="1533525" cy="1064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32E33" w14:textId="77777777" w:rsidR="00274485" w:rsidRDefault="00274485" w:rsidP="00274485">
    <w:pPr>
      <w:rPr>
        <w:rFonts w:ascii="Arial" w:hAnsi="Arial" w:cs="Arial"/>
        <w:color w:val="000000"/>
        <w:sz w:val="18"/>
        <w:szCs w:val="18"/>
      </w:rPr>
    </w:pPr>
  </w:p>
  <w:p w14:paraId="07605B42" w14:textId="77777777" w:rsidR="00274485" w:rsidRPr="00B27DC9" w:rsidRDefault="00274485" w:rsidP="00274485">
    <w:pPr>
      <w:tabs>
        <w:tab w:val="left" w:pos="1560"/>
        <w:tab w:val="center" w:pos="4961"/>
      </w:tabs>
      <w:spacing w:after="0" w:line="240" w:lineRule="auto"/>
      <w:jc w:val="center"/>
      <w:rPr>
        <w:rFonts w:ascii="Arial" w:hAnsi="Arial" w:cs="Arial"/>
        <w:color w:val="000000"/>
        <w:sz w:val="4"/>
        <w:szCs w:val="4"/>
      </w:rPr>
    </w:pPr>
  </w:p>
  <w:p w14:paraId="1699A8DA" w14:textId="77777777" w:rsidR="00274485" w:rsidRPr="006A3B9E" w:rsidRDefault="00274485" w:rsidP="00274485">
    <w:pPr>
      <w:tabs>
        <w:tab w:val="left" w:pos="1560"/>
        <w:tab w:val="center" w:pos="4961"/>
      </w:tabs>
      <w:spacing w:after="0" w:line="240" w:lineRule="auto"/>
      <w:jc w:val="center"/>
      <w:rPr>
        <w:rFonts w:ascii="Arial" w:hAnsi="Arial" w:cs="Arial"/>
        <w:sz w:val="18"/>
        <w:szCs w:val="18"/>
      </w:rPr>
    </w:pPr>
    <w:r>
      <w:rPr>
        <w:rFonts w:ascii="Arial" w:hAnsi="Arial" w:cs="Arial"/>
        <w:color w:val="000000"/>
        <w:sz w:val="18"/>
        <w:szCs w:val="18"/>
      </w:rPr>
      <w:t>Estado do Rio Grande do Norte</w:t>
    </w:r>
  </w:p>
  <w:p w14:paraId="1FEF7DAD" w14:textId="77777777" w:rsidR="00274485" w:rsidRDefault="00274485" w:rsidP="00274485">
    <w:pPr>
      <w:spacing w:after="0" w:line="240" w:lineRule="auto"/>
      <w:jc w:val="center"/>
      <w:rPr>
        <w:rFonts w:ascii="Arial" w:hAnsi="Arial" w:cs="Arial"/>
        <w:b/>
        <w:color w:val="000000"/>
        <w:sz w:val="18"/>
        <w:szCs w:val="18"/>
      </w:rPr>
    </w:pPr>
    <w:r>
      <w:rPr>
        <w:rFonts w:ascii="Arial" w:hAnsi="Arial" w:cs="Arial"/>
        <w:b/>
        <w:color w:val="000000"/>
        <w:sz w:val="18"/>
        <w:szCs w:val="18"/>
      </w:rPr>
      <w:t>PREFEITURA MUNICIPAL DE JANDUÍS</w:t>
    </w:r>
  </w:p>
  <w:p w14:paraId="41B51E74" w14:textId="77777777" w:rsidR="00274485" w:rsidRDefault="00274485" w:rsidP="00274485">
    <w:pPr>
      <w:spacing w:after="0" w:line="240" w:lineRule="auto"/>
      <w:jc w:val="center"/>
      <w:rPr>
        <w:rFonts w:ascii="Arial" w:hAnsi="Arial" w:cs="Arial"/>
        <w:color w:val="000000"/>
        <w:sz w:val="18"/>
        <w:szCs w:val="18"/>
      </w:rPr>
    </w:pPr>
    <w:r>
      <w:rPr>
        <w:rFonts w:ascii="Arial" w:hAnsi="Arial" w:cs="Arial"/>
        <w:b/>
        <w:color w:val="000000"/>
        <w:sz w:val="18"/>
        <w:szCs w:val="18"/>
      </w:rPr>
      <w:t>SECRETARIA MUNICIPAL DE EDUCAÇÃO, CULTURA E DESPORTO</w:t>
    </w:r>
  </w:p>
  <w:p w14:paraId="5C5E225A" w14:textId="77777777" w:rsidR="00274485" w:rsidRDefault="00274485" w:rsidP="00274485">
    <w:pPr>
      <w:spacing w:after="0" w:line="240" w:lineRule="auto"/>
      <w:jc w:val="center"/>
      <w:rPr>
        <w:rFonts w:ascii="Arial" w:hAnsi="Arial" w:cs="Arial"/>
        <w:color w:val="000000"/>
        <w:sz w:val="18"/>
        <w:szCs w:val="18"/>
      </w:rPr>
    </w:pPr>
    <w:r>
      <w:rPr>
        <w:rFonts w:ascii="Arial" w:hAnsi="Arial" w:cs="Arial"/>
        <w:color w:val="000000"/>
        <w:sz w:val="18"/>
        <w:szCs w:val="18"/>
      </w:rPr>
      <w:t>CNPJ (MF) nº. 08.349.003/0001-47</w:t>
    </w:r>
  </w:p>
  <w:p w14:paraId="2258CB36" w14:textId="77777777" w:rsidR="00274485" w:rsidRDefault="00274485" w:rsidP="00274485">
    <w:pPr>
      <w:spacing w:after="0" w:line="240" w:lineRule="auto"/>
      <w:jc w:val="center"/>
      <w:rPr>
        <w:rFonts w:ascii="Arial" w:hAnsi="Arial" w:cs="Arial"/>
        <w:color w:val="000000"/>
        <w:sz w:val="18"/>
        <w:szCs w:val="18"/>
      </w:rPr>
    </w:pPr>
    <w:r>
      <w:rPr>
        <w:rFonts w:ascii="Arial" w:hAnsi="Arial" w:cs="Arial"/>
        <w:color w:val="000000"/>
        <w:sz w:val="18"/>
        <w:szCs w:val="18"/>
      </w:rPr>
      <w:t xml:space="preserve">Rua Santa Terezinha – Bairro Centro – </w:t>
    </w:r>
    <w:proofErr w:type="spellStart"/>
    <w:r>
      <w:rPr>
        <w:rFonts w:ascii="Arial" w:hAnsi="Arial" w:cs="Arial"/>
        <w:color w:val="000000"/>
        <w:sz w:val="18"/>
        <w:szCs w:val="18"/>
      </w:rPr>
      <w:t>Janduís</w:t>
    </w:r>
    <w:proofErr w:type="spellEnd"/>
    <w:r>
      <w:rPr>
        <w:rFonts w:ascii="Arial" w:hAnsi="Arial" w:cs="Arial"/>
        <w:color w:val="000000"/>
        <w:sz w:val="18"/>
        <w:szCs w:val="18"/>
      </w:rPr>
      <w:t>/RN</w:t>
    </w:r>
  </w:p>
  <w:p w14:paraId="43789B67" w14:textId="77777777" w:rsidR="00274485" w:rsidRDefault="00274485" w:rsidP="00274485">
    <w:pPr>
      <w:spacing w:after="0" w:line="240" w:lineRule="auto"/>
      <w:jc w:val="center"/>
      <w:rPr>
        <w:rFonts w:ascii="Arial" w:hAnsi="Arial" w:cs="Arial"/>
        <w:color w:val="000000"/>
        <w:sz w:val="18"/>
        <w:szCs w:val="18"/>
      </w:rPr>
    </w:pPr>
    <w:r>
      <w:rPr>
        <w:rFonts w:ascii="Arial" w:hAnsi="Arial" w:cs="Arial"/>
        <w:color w:val="000000"/>
        <w:sz w:val="18"/>
        <w:szCs w:val="18"/>
      </w:rPr>
      <w:t>CEP: 59.690-000 – Fone (084) 3366-0196</w:t>
    </w:r>
  </w:p>
  <w:p w14:paraId="04EE8E85" w14:textId="77777777" w:rsidR="00274485" w:rsidRDefault="00274485" w:rsidP="00274485">
    <w:pPr>
      <w:spacing w:after="0" w:line="240" w:lineRule="auto"/>
      <w:jc w:val="center"/>
      <w:rPr>
        <w:rFonts w:ascii="Arial" w:hAnsi="Arial" w:cs="Arial"/>
        <w:color w:val="000000"/>
        <w:sz w:val="18"/>
        <w:szCs w:val="18"/>
      </w:rPr>
    </w:pPr>
    <w:r>
      <w:rPr>
        <w:rFonts w:ascii="Arial" w:hAnsi="Arial" w:cs="Arial"/>
        <w:color w:val="000000"/>
        <w:sz w:val="18"/>
        <w:szCs w:val="18"/>
      </w:rPr>
      <w:t xml:space="preserve">E-mail: </w:t>
    </w:r>
    <w:hyperlink r:id="rId2" w:history="1">
      <w:r w:rsidRPr="00AB7DA8">
        <w:rPr>
          <w:rStyle w:val="Hyperlink"/>
          <w:rFonts w:ascii="Arial" w:hAnsi="Arial" w:cs="Arial"/>
          <w:sz w:val="18"/>
          <w:szCs w:val="18"/>
        </w:rPr>
        <w:t>educacao.janduis@gmail.com</w:t>
      </w:r>
    </w:hyperlink>
  </w:p>
  <w:bookmarkEnd w:id="5"/>
  <w:p w14:paraId="1EAF8B55" w14:textId="77777777" w:rsidR="00F32976" w:rsidRPr="00E056FE" w:rsidRDefault="00F32976" w:rsidP="00F32976">
    <w:pPr>
      <w:widowControl w:val="0"/>
      <w:tabs>
        <w:tab w:val="center" w:pos="4252"/>
        <w:tab w:val="right" w:pos="8504"/>
      </w:tabs>
      <w:autoSpaceDE w:val="0"/>
      <w:autoSpaceDN w:val="0"/>
      <w:spacing w:after="0" w:line="240" w:lineRule="auto"/>
      <w:ind w:hanging="993"/>
      <w:rPr>
        <w:rFonts w:ascii="Times New Roman" w:eastAsia="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E7054"/>
    <w:multiLevelType w:val="hybridMultilevel"/>
    <w:tmpl w:val="0F8CB434"/>
    <w:lvl w:ilvl="0" w:tplc="04160017">
      <w:start w:val="1"/>
      <w:numFmt w:val="lowerLetter"/>
      <w:lvlText w:val="%1)"/>
      <w:lvlJc w:val="left"/>
      <w:pPr>
        <w:ind w:left="1429" w:hanging="360"/>
      </w:pPr>
    </w:lvl>
    <w:lvl w:ilvl="1" w:tplc="04160019">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16C7057D"/>
    <w:multiLevelType w:val="hybridMultilevel"/>
    <w:tmpl w:val="7A1C14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FDA0C71"/>
    <w:multiLevelType w:val="hybridMultilevel"/>
    <w:tmpl w:val="5314A934"/>
    <w:lvl w:ilvl="0" w:tplc="4EC4135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444B2713"/>
    <w:multiLevelType w:val="hybridMultilevel"/>
    <w:tmpl w:val="73445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FFC472B"/>
    <w:multiLevelType w:val="hybridMultilevel"/>
    <w:tmpl w:val="CAB400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0A431C6"/>
    <w:multiLevelType w:val="hybridMultilevel"/>
    <w:tmpl w:val="8E9C9892"/>
    <w:lvl w:ilvl="0" w:tplc="85885A2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60EB5A55"/>
    <w:multiLevelType w:val="multilevel"/>
    <w:tmpl w:val="4DAE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57154E"/>
    <w:multiLevelType w:val="hybridMultilevel"/>
    <w:tmpl w:val="04D0F4EC"/>
    <w:lvl w:ilvl="0" w:tplc="4EC41358">
      <w:start w:val="1"/>
      <w:numFmt w:val="lowerLetter"/>
      <w:lvlText w:val="%1)"/>
      <w:lvlJc w:val="left"/>
      <w:pPr>
        <w:ind w:left="1777"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 w15:restartNumberingAfterBreak="0">
    <w:nsid w:val="7DF85801"/>
    <w:multiLevelType w:val="multilevel"/>
    <w:tmpl w:val="A858D844"/>
    <w:lvl w:ilvl="0">
      <w:start w:val="1"/>
      <w:numFmt w:val="decimal"/>
      <w:lvlText w:val="%1."/>
      <w:lvlJc w:val="left"/>
      <w:pPr>
        <w:ind w:left="1229" w:hanging="236"/>
      </w:pPr>
      <w:rPr>
        <w:rFonts w:hint="default"/>
        <w:b/>
        <w:bCs/>
        <w:spacing w:val="-2"/>
        <w:w w:val="100"/>
        <w:lang w:val="pt-PT" w:eastAsia="en-US" w:bidi="ar-SA"/>
      </w:rPr>
    </w:lvl>
    <w:lvl w:ilvl="1">
      <w:start w:val="1"/>
      <w:numFmt w:val="decimal"/>
      <w:lvlText w:val="%1.%2"/>
      <w:lvlJc w:val="left"/>
      <w:pPr>
        <w:ind w:left="7355" w:hanging="408"/>
      </w:pPr>
      <w:rPr>
        <w:rFonts w:hint="default"/>
        <w:spacing w:val="-2"/>
        <w:w w:val="100"/>
        <w:sz w:val="24"/>
        <w:szCs w:val="24"/>
        <w:lang w:val="pt-PT" w:eastAsia="en-US" w:bidi="ar-SA"/>
      </w:rPr>
    </w:lvl>
    <w:lvl w:ilvl="2">
      <w:start w:val="1"/>
      <w:numFmt w:val="decimal"/>
      <w:lvlText w:val="%1.%2.%3"/>
      <w:lvlJc w:val="left"/>
      <w:pPr>
        <w:ind w:left="459" w:hanging="408"/>
      </w:pPr>
      <w:rPr>
        <w:rFonts w:ascii="Calibri" w:eastAsia="Calibri" w:hAnsi="Calibri" w:cs="Calibri" w:hint="default"/>
        <w:spacing w:val="-2"/>
        <w:w w:val="100"/>
        <w:sz w:val="24"/>
        <w:szCs w:val="24"/>
        <w:lang w:val="pt-PT" w:eastAsia="en-US" w:bidi="ar-SA"/>
      </w:rPr>
    </w:lvl>
    <w:lvl w:ilvl="3">
      <w:numFmt w:val="bullet"/>
      <w:lvlText w:val="•"/>
      <w:lvlJc w:val="left"/>
      <w:pPr>
        <w:ind w:left="2765" w:hanging="408"/>
      </w:pPr>
      <w:rPr>
        <w:rFonts w:hint="default"/>
        <w:lang w:val="pt-PT" w:eastAsia="en-US" w:bidi="ar-SA"/>
      </w:rPr>
    </w:lvl>
    <w:lvl w:ilvl="4">
      <w:numFmt w:val="bullet"/>
      <w:lvlText w:val="•"/>
      <w:lvlJc w:val="left"/>
      <w:pPr>
        <w:ind w:left="3831" w:hanging="408"/>
      </w:pPr>
      <w:rPr>
        <w:rFonts w:hint="default"/>
        <w:lang w:val="pt-PT" w:eastAsia="en-US" w:bidi="ar-SA"/>
      </w:rPr>
    </w:lvl>
    <w:lvl w:ilvl="5">
      <w:numFmt w:val="bullet"/>
      <w:lvlText w:val="•"/>
      <w:lvlJc w:val="left"/>
      <w:pPr>
        <w:ind w:left="4896" w:hanging="408"/>
      </w:pPr>
      <w:rPr>
        <w:rFonts w:hint="default"/>
        <w:lang w:val="pt-PT" w:eastAsia="en-US" w:bidi="ar-SA"/>
      </w:rPr>
    </w:lvl>
    <w:lvl w:ilvl="6">
      <w:numFmt w:val="bullet"/>
      <w:lvlText w:val="•"/>
      <w:lvlJc w:val="left"/>
      <w:pPr>
        <w:ind w:left="5962" w:hanging="408"/>
      </w:pPr>
      <w:rPr>
        <w:rFonts w:hint="default"/>
        <w:lang w:val="pt-PT" w:eastAsia="en-US" w:bidi="ar-SA"/>
      </w:rPr>
    </w:lvl>
    <w:lvl w:ilvl="7">
      <w:numFmt w:val="bullet"/>
      <w:lvlText w:val="•"/>
      <w:lvlJc w:val="left"/>
      <w:pPr>
        <w:ind w:left="7027" w:hanging="408"/>
      </w:pPr>
      <w:rPr>
        <w:rFonts w:hint="default"/>
        <w:lang w:val="pt-PT" w:eastAsia="en-US" w:bidi="ar-SA"/>
      </w:rPr>
    </w:lvl>
    <w:lvl w:ilvl="8">
      <w:numFmt w:val="bullet"/>
      <w:lvlText w:val="•"/>
      <w:lvlJc w:val="left"/>
      <w:pPr>
        <w:ind w:left="8093" w:hanging="408"/>
      </w:pPr>
      <w:rPr>
        <w:rFonts w:hint="default"/>
        <w:lang w:val="pt-PT" w:eastAsia="en-US" w:bidi="ar-SA"/>
      </w:rPr>
    </w:lvl>
  </w:abstractNum>
  <w:num w:numId="1" w16cid:durableId="329869458">
    <w:abstractNumId w:val="8"/>
  </w:num>
  <w:num w:numId="2" w16cid:durableId="1913420368">
    <w:abstractNumId w:val="1"/>
  </w:num>
  <w:num w:numId="3" w16cid:durableId="900755315">
    <w:abstractNumId w:val="0"/>
  </w:num>
  <w:num w:numId="4" w16cid:durableId="297076441">
    <w:abstractNumId w:val="2"/>
  </w:num>
  <w:num w:numId="5" w16cid:durableId="1626159628">
    <w:abstractNumId w:val="7"/>
  </w:num>
  <w:num w:numId="6" w16cid:durableId="1298030073">
    <w:abstractNumId w:val="5"/>
  </w:num>
  <w:num w:numId="7" w16cid:durableId="2008166405">
    <w:abstractNumId w:val="3"/>
  </w:num>
  <w:num w:numId="8" w16cid:durableId="143394881">
    <w:abstractNumId w:val="4"/>
  </w:num>
  <w:num w:numId="9" w16cid:durableId="1790969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E70"/>
    <w:rsid w:val="000008B1"/>
    <w:rsid w:val="000013FE"/>
    <w:rsid w:val="000052C3"/>
    <w:rsid w:val="000055C6"/>
    <w:rsid w:val="00006617"/>
    <w:rsid w:val="00012597"/>
    <w:rsid w:val="0001338F"/>
    <w:rsid w:val="000235A5"/>
    <w:rsid w:val="000238E3"/>
    <w:rsid w:val="0003008A"/>
    <w:rsid w:val="00031CDC"/>
    <w:rsid w:val="00034387"/>
    <w:rsid w:val="00034B8A"/>
    <w:rsid w:val="00043DD1"/>
    <w:rsid w:val="00047B80"/>
    <w:rsid w:val="0005011C"/>
    <w:rsid w:val="00055345"/>
    <w:rsid w:val="00082FBF"/>
    <w:rsid w:val="00094868"/>
    <w:rsid w:val="000A53D3"/>
    <w:rsid w:val="000A56D1"/>
    <w:rsid w:val="000A6288"/>
    <w:rsid w:val="000A6AE3"/>
    <w:rsid w:val="000A7EA8"/>
    <w:rsid w:val="000B22A9"/>
    <w:rsid w:val="000B69CA"/>
    <w:rsid w:val="000C2873"/>
    <w:rsid w:val="000C3682"/>
    <w:rsid w:val="000D1984"/>
    <w:rsid w:val="000D4B22"/>
    <w:rsid w:val="000D5AE0"/>
    <w:rsid w:val="000E47EE"/>
    <w:rsid w:val="000E5615"/>
    <w:rsid w:val="000F47DE"/>
    <w:rsid w:val="000F7D2A"/>
    <w:rsid w:val="00104D74"/>
    <w:rsid w:val="0011393C"/>
    <w:rsid w:val="00113CB5"/>
    <w:rsid w:val="001175B8"/>
    <w:rsid w:val="00117AD3"/>
    <w:rsid w:val="00117B74"/>
    <w:rsid w:val="00123E0D"/>
    <w:rsid w:val="001378D4"/>
    <w:rsid w:val="00137D7E"/>
    <w:rsid w:val="0014089F"/>
    <w:rsid w:val="00147FE5"/>
    <w:rsid w:val="00152158"/>
    <w:rsid w:val="00156C6F"/>
    <w:rsid w:val="00156D5C"/>
    <w:rsid w:val="00157017"/>
    <w:rsid w:val="00162848"/>
    <w:rsid w:val="0017460A"/>
    <w:rsid w:val="00175EC0"/>
    <w:rsid w:val="00181DB5"/>
    <w:rsid w:val="001908B6"/>
    <w:rsid w:val="00192482"/>
    <w:rsid w:val="001A7151"/>
    <w:rsid w:val="001C1104"/>
    <w:rsid w:val="001C5EC1"/>
    <w:rsid w:val="001D6238"/>
    <w:rsid w:val="001F3B5A"/>
    <w:rsid w:val="001F526C"/>
    <w:rsid w:val="001F74FA"/>
    <w:rsid w:val="001F7C78"/>
    <w:rsid w:val="002018CC"/>
    <w:rsid w:val="002143A7"/>
    <w:rsid w:val="0022474B"/>
    <w:rsid w:val="00226F14"/>
    <w:rsid w:val="0023041F"/>
    <w:rsid w:val="00235CFB"/>
    <w:rsid w:val="00240AFA"/>
    <w:rsid w:val="002464DD"/>
    <w:rsid w:val="002473D0"/>
    <w:rsid w:val="00255F89"/>
    <w:rsid w:val="00261683"/>
    <w:rsid w:val="00261C1A"/>
    <w:rsid w:val="00274485"/>
    <w:rsid w:val="00276BFA"/>
    <w:rsid w:val="0028123E"/>
    <w:rsid w:val="002855E7"/>
    <w:rsid w:val="00287BDD"/>
    <w:rsid w:val="00294287"/>
    <w:rsid w:val="00294AED"/>
    <w:rsid w:val="00295C05"/>
    <w:rsid w:val="002B79B6"/>
    <w:rsid w:val="002D007E"/>
    <w:rsid w:val="002E342B"/>
    <w:rsid w:val="002F2EFD"/>
    <w:rsid w:val="00300C96"/>
    <w:rsid w:val="003030E1"/>
    <w:rsid w:val="0030420E"/>
    <w:rsid w:val="00306ADA"/>
    <w:rsid w:val="00313018"/>
    <w:rsid w:val="00324DD5"/>
    <w:rsid w:val="003311B9"/>
    <w:rsid w:val="0033150D"/>
    <w:rsid w:val="00336DD4"/>
    <w:rsid w:val="003413ED"/>
    <w:rsid w:val="00345B68"/>
    <w:rsid w:val="00351059"/>
    <w:rsid w:val="00354A74"/>
    <w:rsid w:val="00354AF6"/>
    <w:rsid w:val="00357464"/>
    <w:rsid w:val="00361B4D"/>
    <w:rsid w:val="00365B7D"/>
    <w:rsid w:val="00366B11"/>
    <w:rsid w:val="00382C93"/>
    <w:rsid w:val="00383E70"/>
    <w:rsid w:val="00392F53"/>
    <w:rsid w:val="003A603C"/>
    <w:rsid w:val="003B6A72"/>
    <w:rsid w:val="003C35F9"/>
    <w:rsid w:val="003C41D8"/>
    <w:rsid w:val="003C4FFA"/>
    <w:rsid w:val="003F55FA"/>
    <w:rsid w:val="00400F13"/>
    <w:rsid w:val="00401C3E"/>
    <w:rsid w:val="00403A77"/>
    <w:rsid w:val="004041A3"/>
    <w:rsid w:val="00405C1E"/>
    <w:rsid w:val="0040731C"/>
    <w:rsid w:val="00410611"/>
    <w:rsid w:val="00413FA2"/>
    <w:rsid w:val="00425C7B"/>
    <w:rsid w:val="0042740C"/>
    <w:rsid w:val="00432A8E"/>
    <w:rsid w:val="00440A76"/>
    <w:rsid w:val="0045177B"/>
    <w:rsid w:val="00453EE4"/>
    <w:rsid w:val="00455DEA"/>
    <w:rsid w:val="0046052B"/>
    <w:rsid w:val="004B0BF8"/>
    <w:rsid w:val="004B423E"/>
    <w:rsid w:val="004B7E50"/>
    <w:rsid w:val="004C291B"/>
    <w:rsid w:val="004C50F5"/>
    <w:rsid w:val="004D21D1"/>
    <w:rsid w:val="004D65D1"/>
    <w:rsid w:val="004E603A"/>
    <w:rsid w:val="004E68A9"/>
    <w:rsid w:val="004F67FB"/>
    <w:rsid w:val="004F727E"/>
    <w:rsid w:val="00507607"/>
    <w:rsid w:val="00514BF0"/>
    <w:rsid w:val="00520C29"/>
    <w:rsid w:val="00521C31"/>
    <w:rsid w:val="00525952"/>
    <w:rsid w:val="005352A6"/>
    <w:rsid w:val="00543D91"/>
    <w:rsid w:val="005466B1"/>
    <w:rsid w:val="0055772E"/>
    <w:rsid w:val="0056025F"/>
    <w:rsid w:val="0056261A"/>
    <w:rsid w:val="00567481"/>
    <w:rsid w:val="00567B48"/>
    <w:rsid w:val="00582789"/>
    <w:rsid w:val="00584AE3"/>
    <w:rsid w:val="005851AC"/>
    <w:rsid w:val="005950DC"/>
    <w:rsid w:val="005970D8"/>
    <w:rsid w:val="005A0667"/>
    <w:rsid w:val="005A0E68"/>
    <w:rsid w:val="005A2430"/>
    <w:rsid w:val="005A5B88"/>
    <w:rsid w:val="005B217F"/>
    <w:rsid w:val="005B21DF"/>
    <w:rsid w:val="005C00AA"/>
    <w:rsid w:val="005C073A"/>
    <w:rsid w:val="005C1D20"/>
    <w:rsid w:val="005C6F2E"/>
    <w:rsid w:val="005C7457"/>
    <w:rsid w:val="005D1D48"/>
    <w:rsid w:val="005D4DDB"/>
    <w:rsid w:val="005E7F7A"/>
    <w:rsid w:val="005F173B"/>
    <w:rsid w:val="006100AC"/>
    <w:rsid w:val="00613F85"/>
    <w:rsid w:val="00620D71"/>
    <w:rsid w:val="00631893"/>
    <w:rsid w:val="00635F1E"/>
    <w:rsid w:val="00641F91"/>
    <w:rsid w:val="00643659"/>
    <w:rsid w:val="00654267"/>
    <w:rsid w:val="00654E48"/>
    <w:rsid w:val="00655685"/>
    <w:rsid w:val="00655E90"/>
    <w:rsid w:val="00660109"/>
    <w:rsid w:val="006628EA"/>
    <w:rsid w:val="00671285"/>
    <w:rsid w:val="006741FA"/>
    <w:rsid w:val="0067493B"/>
    <w:rsid w:val="00677B31"/>
    <w:rsid w:val="00677C43"/>
    <w:rsid w:val="0068193F"/>
    <w:rsid w:val="00687A7C"/>
    <w:rsid w:val="00691644"/>
    <w:rsid w:val="00693DAA"/>
    <w:rsid w:val="006A1522"/>
    <w:rsid w:val="006A39A6"/>
    <w:rsid w:val="006A3E20"/>
    <w:rsid w:val="006C05DF"/>
    <w:rsid w:val="006C3290"/>
    <w:rsid w:val="006E0B33"/>
    <w:rsid w:val="006E0E24"/>
    <w:rsid w:val="006E4B99"/>
    <w:rsid w:val="006E63F1"/>
    <w:rsid w:val="007015F4"/>
    <w:rsid w:val="00714416"/>
    <w:rsid w:val="007228C6"/>
    <w:rsid w:val="007258EF"/>
    <w:rsid w:val="007365B7"/>
    <w:rsid w:val="00736E40"/>
    <w:rsid w:val="00740324"/>
    <w:rsid w:val="007414D9"/>
    <w:rsid w:val="007420FC"/>
    <w:rsid w:val="00742E72"/>
    <w:rsid w:val="007548E7"/>
    <w:rsid w:val="007552A5"/>
    <w:rsid w:val="0075660B"/>
    <w:rsid w:val="00756769"/>
    <w:rsid w:val="007603A2"/>
    <w:rsid w:val="00761623"/>
    <w:rsid w:val="007657F3"/>
    <w:rsid w:val="007842D2"/>
    <w:rsid w:val="00791BB6"/>
    <w:rsid w:val="00795B6B"/>
    <w:rsid w:val="0079784B"/>
    <w:rsid w:val="007A009D"/>
    <w:rsid w:val="007A2396"/>
    <w:rsid w:val="007B1CD3"/>
    <w:rsid w:val="007D504E"/>
    <w:rsid w:val="007E1CBA"/>
    <w:rsid w:val="007E4AD3"/>
    <w:rsid w:val="007E4B55"/>
    <w:rsid w:val="007E6335"/>
    <w:rsid w:val="007E69F0"/>
    <w:rsid w:val="007F2076"/>
    <w:rsid w:val="007F403A"/>
    <w:rsid w:val="0080082E"/>
    <w:rsid w:val="008171DC"/>
    <w:rsid w:val="0082330D"/>
    <w:rsid w:val="00825B92"/>
    <w:rsid w:val="00830300"/>
    <w:rsid w:val="008308B5"/>
    <w:rsid w:val="00830D0E"/>
    <w:rsid w:val="0083774D"/>
    <w:rsid w:val="00845104"/>
    <w:rsid w:val="0085334F"/>
    <w:rsid w:val="00864BEA"/>
    <w:rsid w:val="00872C52"/>
    <w:rsid w:val="00894C76"/>
    <w:rsid w:val="008A521C"/>
    <w:rsid w:val="008B040B"/>
    <w:rsid w:val="008C5333"/>
    <w:rsid w:val="008C63AC"/>
    <w:rsid w:val="008D2A94"/>
    <w:rsid w:val="008D710F"/>
    <w:rsid w:val="008E62EF"/>
    <w:rsid w:val="00924DBE"/>
    <w:rsid w:val="00925D83"/>
    <w:rsid w:val="00926E1D"/>
    <w:rsid w:val="00944481"/>
    <w:rsid w:val="0095135F"/>
    <w:rsid w:val="00954CD0"/>
    <w:rsid w:val="00974111"/>
    <w:rsid w:val="009813A2"/>
    <w:rsid w:val="00983D3F"/>
    <w:rsid w:val="009855C9"/>
    <w:rsid w:val="0099068A"/>
    <w:rsid w:val="009964CE"/>
    <w:rsid w:val="009A6E04"/>
    <w:rsid w:val="009B2062"/>
    <w:rsid w:val="009C57E6"/>
    <w:rsid w:val="009C73BC"/>
    <w:rsid w:val="009F08A3"/>
    <w:rsid w:val="00A0766F"/>
    <w:rsid w:val="00A176F9"/>
    <w:rsid w:val="00A40E8D"/>
    <w:rsid w:val="00A42146"/>
    <w:rsid w:val="00A472D7"/>
    <w:rsid w:val="00A57B62"/>
    <w:rsid w:val="00A615A4"/>
    <w:rsid w:val="00A631E0"/>
    <w:rsid w:val="00A72055"/>
    <w:rsid w:val="00A726A3"/>
    <w:rsid w:val="00A762BE"/>
    <w:rsid w:val="00A82646"/>
    <w:rsid w:val="00A90ADA"/>
    <w:rsid w:val="00A91AD8"/>
    <w:rsid w:val="00AA1545"/>
    <w:rsid w:val="00AA2488"/>
    <w:rsid w:val="00AB3767"/>
    <w:rsid w:val="00AC2426"/>
    <w:rsid w:val="00AC27A2"/>
    <w:rsid w:val="00AC6E6E"/>
    <w:rsid w:val="00AD1453"/>
    <w:rsid w:val="00AD3E51"/>
    <w:rsid w:val="00AD7E03"/>
    <w:rsid w:val="00AE4D7B"/>
    <w:rsid w:val="00AF0060"/>
    <w:rsid w:val="00AF118A"/>
    <w:rsid w:val="00AF36D1"/>
    <w:rsid w:val="00AF37D4"/>
    <w:rsid w:val="00B001B1"/>
    <w:rsid w:val="00B10393"/>
    <w:rsid w:val="00B2767D"/>
    <w:rsid w:val="00B4215A"/>
    <w:rsid w:val="00B42B10"/>
    <w:rsid w:val="00B47239"/>
    <w:rsid w:val="00B56FE9"/>
    <w:rsid w:val="00B614C7"/>
    <w:rsid w:val="00B6276B"/>
    <w:rsid w:val="00B62F31"/>
    <w:rsid w:val="00B667EC"/>
    <w:rsid w:val="00B7183C"/>
    <w:rsid w:val="00B75A66"/>
    <w:rsid w:val="00B8036E"/>
    <w:rsid w:val="00B831E3"/>
    <w:rsid w:val="00B86F9E"/>
    <w:rsid w:val="00B933B6"/>
    <w:rsid w:val="00BA09AA"/>
    <w:rsid w:val="00BA1F06"/>
    <w:rsid w:val="00BA6B3A"/>
    <w:rsid w:val="00BC12BE"/>
    <w:rsid w:val="00BC338B"/>
    <w:rsid w:val="00BD02F9"/>
    <w:rsid w:val="00BD1FEF"/>
    <w:rsid w:val="00BD2DBC"/>
    <w:rsid w:val="00BD630C"/>
    <w:rsid w:val="00BF22FA"/>
    <w:rsid w:val="00BF7081"/>
    <w:rsid w:val="00C07D48"/>
    <w:rsid w:val="00C20FF2"/>
    <w:rsid w:val="00C27950"/>
    <w:rsid w:val="00C34E73"/>
    <w:rsid w:val="00C367EA"/>
    <w:rsid w:val="00C507B5"/>
    <w:rsid w:val="00C53103"/>
    <w:rsid w:val="00C559AC"/>
    <w:rsid w:val="00C64CBD"/>
    <w:rsid w:val="00C65FFA"/>
    <w:rsid w:val="00C7636A"/>
    <w:rsid w:val="00C77285"/>
    <w:rsid w:val="00C81D06"/>
    <w:rsid w:val="00C96A11"/>
    <w:rsid w:val="00CA0885"/>
    <w:rsid w:val="00CB6E60"/>
    <w:rsid w:val="00CB7CF4"/>
    <w:rsid w:val="00CC5488"/>
    <w:rsid w:val="00CC6A1E"/>
    <w:rsid w:val="00CE49AC"/>
    <w:rsid w:val="00CF31F1"/>
    <w:rsid w:val="00CF6EFA"/>
    <w:rsid w:val="00D07FF4"/>
    <w:rsid w:val="00D116D2"/>
    <w:rsid w:val="00D1228F"/>
    <w:rsid w:val="00D12AE2"/>
    <w:rsid w:val="00D14890"/>
    <w:rsid w:val="00D15282"/>
    <w:rsid w:val="00D210F7"/>
    <w:rsid w:val="00D40A18"/>
    <w:rsid w:val="00D42989"/>
    <w:rsid w:val="00D42C9B"/>
    <w:rsid w:val="00D43D24"/>
    <w:rsid w:val="00D44BAE"/>
    <w:rsid w:val="00D516CD"/>
    <w:rsid w:val="00D5737E"/>
    <w:rsid w:val="00D6557E"/>
    <w:rsid w:val="00D76767"/>
    <w:rsid w:val="00D80400"/>
    <w:rsid w:val="00D84EEC"/>
    <w:rsid w:val="00D84FBB"/>
    <w:rsid w:val="00D869BF"/>
    <w:rsid w:val="00D9161F"/>
    <w:rsid w:val="00D96C16"/>
    <w:rsid w:val="00DA52A4"/>
    <w:rsid w:val="00DB1134"/>
    <w:rsid w:val="00DB1AFB"/>
    <w:rsid w:val="00DB5FD5"/>
    <w:rsid w:val="00DB64C1"/>
    <w:rsid w:val="00DC7790"/>
    <w:rsid w:val="00DC7CB9"/>
    <w:rsid w:val="00DE4E94"/>
    <w:rsid w:val="00E019F0"/>
    <w:rsid w:val="00E0209C"/>
    <w:rsid w:val="00E056FE"/>
    <w:rsid w:val="00E129E9"/>
    <w:rsid w:val="00E165B3"/>
    <w:rsid w:val="00E22A72"/>
    <w:rsid w:val="00E415BA"/>
    <w:rsid w:val="00E46365"/>
    <w:rsid w:val="00E56A94"/>
    <w:rsid w:val="00E57C3E"/>
    <w:rsid w:val="00E65418"/>
    <w:rsid w:val="00E761CE"/>
    <w:rsid w:val="00E87285"/>
    <w:rsid w:val="00E90F29"/>
    <w:rsid w:val="00EA01A6"/>
    <w:rsid w:val="00EA3BF6"/>
    <w:rsid w:val="00EC04A5"/>
    <w:rsid w:val="00EC72A6"/>
    <w:rsid w:val="00ED51BA"/>
    <w:rsid w:val="00ED752F"/>
    <w:rsid w:val="00EE6574"/>
    <w:rsid w:val="00EF5126"/>
    <w:rsid w:val="00EF5B0A"/>
    <w:rsid w:val="00F03448"/>
    <w:rsid w:val="00F04AF3"/>
    <w:rsid w:val="00F04F13"/>
    <w:rsid w:val="00F10DB0"/>
    <w:rsid w:val="00F114C4"/>
    <w:rsid w:val="00F2794C"/>
    <w:rsid w:val="00F31C63"/>
    <w:rsid w:val="00F32976"/>
    <w:rsid w:val="00F40D8C"/>
    <w:rsid w:val="00F41978"/>
    <w:rsid w:val="00F5360B"/>
    <w:rsid w:val="00F55E48"/>
    <w:rsid w:val="00F644D2"/>
    <w:rsid w:val="00F71B01"/>
    <w:rsid w:val="00F71F80"/>
    <w:rsid w:val="00F72BAF"/>
    <w:rsid w:val="00F7697F"/>
    <w:rsid w:val="00F86006"/>
    <w:rsid w:val="00FA2EB1"/>
    <w:rsid w:val="00FA2ED4"/>
    <w:rsid w:val="00FA4795"/>
    <w:rsid w:val="00FA6A86"/>
    <w:rsid w:val="00FB6F18"/>
    <w:rsid w:val="00FC14E3"/>
    <w:rsid w:val="00FC5DD0"/>
    <w:rsid w:val="00FE3F2C"/>
    <w:rsid w:val="00FE7DF9"/>
    <w:rsid w:val="00FF26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A0776"/>
  <w15:chartTrackingRefBased/>
  <w15:docId w15:val="{DEB7DFD8-D30A-4FA0-85E7-4259C4C2F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285"/>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83E7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3E70"/>
  </w:style>
  <w:style w:type="paragraph" w:styleId="Rodap">
    <w:name w:val="footer"/>
    <w:basedOn w:val="Normal"/>
    <w:link w:val="RodapChar"/>
    <w:uiPriority w:val="99"/>
    <w:unhideWhenUsed/>
    <w:rsid w:val="00383E70"/>
    <w:pPr>
      <w:tabs>
        <w:tab w:val="center" w:pos="4252"/>
        <w:tab w:val="right" w:pos="8504"/>
      </w:tabs>
      <w:spacing w:after="0" w:line="240" w:lineRule="auto"/>
    </w:pPr>
  </w:style>
  <w:style w:type="character" w:customStyle="1" w:styleId="RodapChar">
    <w:name w:val="Rodapé Char"/>
    <w:basedOn w:val="Fontepargpadro"/>
    <w:link w:val="Rodap"/>
    <w:uiPriority w:val="99"/>
    <w:rsid w:val="00383E70"/>
  </w:style>
  <w:style w:type="paragraph" w:customStyle="1" w:styleId="Standard">
    <w:name w:val="Standard"/>
    <w:rsid w:val="00DB64C1"/>
    <w:pPr>
      <w:suppressAutoHyphens/>
      <w:autoSpaceDN w:val="0"/>
      <w:spacing w:after="0" w:line="240" w:lineRule="auto"/>
      <w:textAlignment w:val="baseline"/>
    </w:pPr>
    <w:rPr>
      <w:rFonts w:ascii="Ecofont_Spranq_eco_Sans" w:eastAsia="Times New Roman" w:hAnsi="Ecofont_Spranq_eco_Sans" w:cs="Tahoma"/>
      <w:sz w:val="24"/>
      <w:szCs w:val="24"/>
      <w:lang w:eastAsia="pt-BR"/>
    </w:rPr>
  </w:style>
  <w:style w:type="paragraph" w:customStyle="1" w:styleId="Default">
    <w:name w:val="Default"/>
    <w:rsid w:val="00E87285"/>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03008A"/>
    <w:pPr>
      <w:widowControl w:val="0"/>
      <w:autoSpaceDE w:val="0"/>
      <w:autoSpaceDN w:val="0"/>
      <w:spacing w:after="0" w:line="240" w:lineRule="auto"/>
      <w:ind w:left="459" w:firstLine="710"/>
      <w:jc w:val="both"/>
    </w:pPr>
    <w:rPr>
      <w:rFonts w:ascii="Calibri" w:eastAsia="Calibri" w:hAnsi="Calibri" w:cs="Calibri"/>
      <w:lang w:val="pt-PT"/>
    </w:rPr>
  </w:style>
  <w:style w:type="character" w:styleId="Hyperlink">
    <w:name w:val="Hyperlink"/>
    <w:basedOn w:val="Fontepargpadro"/>
    <w:uiPriority w:val="99"/>
    <w:semiHidden/>
    <w:unhideWhenUsed/>
    <w:rsid w:val="00082FBF"/>
    <w:rPr>
      <w:color w:val="0563C1"/>
      <w:u w:val="single"/>
    </w:rPr>
  </w:style>
  <w:style w:type="character" w:styleId="HiperlinkVisitado">
    <w:name w:val="FollowedHyperlink"/>
    <w:basedOn w:val="Fontepargpadro"/>
    <w:uiPriority w:val="99"/>
    <w:semiHidden/>
    <w:unhideWhenUsed/>
    <w:rsid w:val="00082FBF"/>
    <w:rPr>
      <w:color w:val="954F72"/>
      <w:u w:val="single"/>
    </w:rPr>
  </w:style>
  <w:style w:type="paragraph" w:customStyle="1" w:styleId="msonormal0">
    <w:name w:val="msonormal"/>
    <w:basedOn w:val="Normal"/>
    <w:rsid w:val="00082F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082FBF"/>
    <w:pPr>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font6">
    <w:name w:val="font6"/>
    <w:basedOn w:val="Normal"/>
    <w:rsid w:val="00082FBF"/>
    <w:pP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font7">
    <w:name w:val="font7"/>
    <w:basedOn w:val="Normal"/>
    <w:rsid w:val="00082FBF"/>
    <w:pPr>
      <w:spacing w:before="100" w:beforeAutospacing="1" w:after="100" w:afterAutospacing="1" w:line="240" w:lineRule="auto"/>
    </w:pPr>
    <w:rPr>
      <w:rFonts w:ascii="Segoe UI" w:eastAsia="Times New Roman" w:hAnsi="Segoe UI" w:cs="Segoe UI"/>
      <w:color w:val="212529"/>
      <w:lang w:eastAsia="pt-BR"/>
    </w:rPr>
  </w:style>
  <w:style w:type="paragraph" w:customStyle="1" w:styleId="font8">
    <w:name w:val="font8"/>
    <w:basedOn w:val="Normal"/>
    <w:rsid w:val="00082FBF"/>
    <w:pPr>
      <w:spacing w:before="100" w:beforeAutospacing="1" w:after="100" w:afterAutospacing="1" w:line="240" w:lineRule="auto"/>
    </w:pPr>
    <w:rPr>
      <w:rFonts w:ascii="Times New Roman" w:eastAsia="Times New Roman" w:hAnsi="Times New Roman" w:cs="Times New Roman"/>
      <w:color w:val="000000"/>
      <w:lang w:eastAsia="pt-BR"/>
    </w:rPr>
  </w:style>
  <w:style w:type="paragraph" w:customStyle="1" w:styleId="xl65">
    <w:name w:val="xl65"/>
    <w:basedOn w:val="Normal"/>
    <w:rsid w:val="00082F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66">
    <w:name w:val="xl66"/>
    <w:basedOn w:val="Normal"/>
    <w:rsid w:val="00082F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67">
    <w:name w:val="xl67"/>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68">
    <w:name w:val="xl68"/>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9">
    <w:name w:val="xl69"/>
    <w:basedOn w:val="Normal"/>
    <w:rsid w:val="00082F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0"/>
      <w:szCs w:val="20"/>
      <w:lang w:eastAsia="pt-BR"/>
    </w:rPr>
  </w:style>
  <w:style w:type="paragraph" w:customStyle="1" w:styleId="xl70">
    <w:name w:val="xl70"/>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71">
    <w:name w:val="xl71"/>
    <w:basedOn w:val="Normal"/>
    <w:rsid w:val="00082F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72">
    <w:name w:val="xl72"/>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73">
    <w:name w:val="xl73"/>
    <w:basedOn w:val="Normal"/>
    <w:rsid w:val="00082F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74">
    <w:name w:val="xl74"/>
    <w:basedOn w:val="Normal"/>
    <w:rsid w:val="00082F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75">
    <w:name w:val="xl75"/>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76">
    <w:name w:val="xl76"/>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33333"/>
      <w:sz w:val="20"/>
      <w:szCs w:val="20"/>
      <w:lang w:eastAsia="pt-BR"/>
    </w:rPr>
  </w:style>
  <w:style w:type="paragraph" w:customStyle="1" w:styleId="xl77">
    <w:name w:val="xl77"/>
    <w:basedOn w:val="Normal"/>
    <w:rsid w:val="00082F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8">
    <w:name w:val="xl78"/>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79">
    <w:name w:val="xl79"/>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0">
    <w:name w:val="xl80"/>
    <w:basedOn w:val="Normal"/>
    <w:rsid w:val="00082F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1">
    <w:name w:val="xl81"/>
    <w:basedOn w:val="Normal"/>
    <w:rsid w:val="00082F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82">
    <w:name w:val="xl82"/>
    <w:basedOn w:val="Normal"/>
    <w:rsid w:val="00082F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83">
    <w:name w:val="xl83"/>
    <w:basedOn w:val="Normal"/>
    <w:rsid w:val="00082FB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84">
    <w:name w:val="xl84"/>
    <w:basedOn w:val="Normal"/>
    <w:rsid w:val="00082FB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082FB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6">
    <w:name w:val="xl86"/>
    <w:basedOn w:val="Normal"/>
    <w:rsid w:val="00082F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7">
    <w:name w:val="xl87"/>
    <w:basedOn w:val="Normal"/>
    <w:rsid w:val="00082F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8">
    <w:name w:val="xl88"/>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9">
    <w:name w:val="xl89"/>
    <w:basedOn w:val="Normal"/>
    <w:rsid w:val="00082F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pt-BR"/>
    </w:rPr>
  </w:style>
  <w:style w:type="paragraph" w:customStyle="1" w:styleId="xl90">
    <w:name w:val="xl90"/>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1">
    <w:name w:val="xl91"/>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3">
    <w:name w:val="xl93"/>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4">
    <w:name w:val="xl94"/>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95">
    <w:name w:val="xl95"/>
    <w:basedOn w:val="Normal"/>
    <w:rsid w:val="00082F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F1111"/>
      <w:sz w:val="20"/>
      <w:szCs w:val="20"/>
      <w:lang w:eastAsia="pt-BR"/>
    </w:rPr>
  </w:style>
  <w:style w:type="table" w:styleId="Tabelacomgrade">
    <w:name w:val="Table Grid"/>
    <w:basedOn w:val="Tabelanormal"/>
    <w:uiPriority w:val="39"/>
    <w:rsid w:val="00082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42C9B"/>
    <w:rPr>
      <w:rFonts w:ascii="Times New Roman" w:hAnsi="Times New Roman" w:cs="Times New Roman"/>
      <w:sz w:val="24"/>
      <w:szCs w:val="24"/>
    </w:rPr>
  </w:style>
  <w:style w:type="paragraph" w:styleId="Corpodetexto">
    <w:name w:val="Body Text"/>
    <w:basedOn w:val="Normal"/>
    <w:link w:val="CorpodetextoChar"/>
    <w:uiPriority w:val="1"/>
    <w:qFormat/>
    <w:rsid w:val="00274485"/>
    <w:pPr>
      <w:widowControl w:val="0"/>
      <w:autoSpaceDE w:val="0"/>
      <w:autoSpaceDN w:val="0"/>
      <w:spacing w:before="1" w:after="0" w:line="240" w:lineRule="auto"/>
      <w:ind w:left="117"/>
    </w:pPr>
    <w:rPr>
      <w:rFonts w:ascii="Arial" w:eastAsia="Arial" w:hAnsi="Arial" w:cs="Arial"/>
      <w:sz w:val="19"/>
      <w:szCs w:val="19"/>
    </w:rPr>
  </w:style>
  <w:style w:type="character" w:customStyle="1" w:styleId="CorpodetextoChar">
    <w:name w:val="Corpo de texto Char"/>
    <w:basedOn w:val="Fontepargpadro"/>
    <w:link w:val="Corpodetexto"/>
    <w:uiPriority w:val="1"/>
    <w:rsid w:val="00274485"/>
    <w:rPr>
      <w:rFonts w:ascii="Arial" w:eastAsia="Arial" w:hAnsi="Arial" w:cs="Arial"/>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3455">
      <w:bodyDiv w:val="1"/>
      <w:marLeft w:val="0"/>
      <w:marRight w:val="0"/>
      <w:marTop w:val="0"/>
      <w:marBottom w:val="0"/>
      <w:divBdr>
        <w:top w:val="none" w:sz="0" w:space="0" w:color="auto"/>
        <w:left w:val="none" w:sz="0" w:space="0" w:color="auto"/>
        <w:bottom w:val="none" w:sz="0" w:space="0" w:color="auto"/>
        <w:right w:val="none" w:sz="0" w:space="0" w:color="auto"/>
      </w:divBdr>
    </w:div>
    <w:div w:id="29648122">
      <w:bodyDiv w:val="1"/>
      <w:marLeft w:val="0"/>
      <w:marRight w:val="0"/>
      <w:marTop w:val="0"/>
      <w:marBottom w:val="0"/>
      <w:divBdr>
        <w:top w:val="none" w:sz="0" w:space="0" w:color="auto"/>
        <w:left w:val="none" w:sz="0" w:space="0" w:color="auto"/>
        <w:bottom w:val="none" w:sz="0" w:space="0" w:color="auto"/>
        <w:right w:val="none" w:sz="0" w:space="0" w:color="auto"/>
      </w:divBdr>
    </w:div>
    <w:div w:id="57213723">
      <w:bodyDiv w:val="1"/>
      <w:marLeft w:val="0"/>
      <w:marRight w:val="0"/>
      <w:marTop w:val="0"/>
      <w:marBottom w:val="0"/>
      <w:divBdr>
        <w:top w:val="none" w:sz="0" w:space="0" w:color="auto"/>
        <w:left w:val="none" w:sz="0" w:space="0" w:color="auto"/>
        <w:bottom w:val="none" w:sz="0" w:space="0" w:color="auto"/>
        <w:right w:val="none" w:sz="0" w:space="0" w:color="auto"/>
      </w:divBdr>
    </w:div>
    <w:div w:id="82533624">
      <w:bodyDiv w:val="1"/>
      <w:marLeft w:val="0"/>
      <w:marRight w:val="0"/>
      <w:marTop w:val="0"/>
      <w:marBottom w:val="0"/>
      <w:divBdr>
        <w:top w:val="none" w:sz="0" w:space="0" w:color="auto"/>
        <w:left w:val="none" w:sz="0" w:space="0" w:color="auto"/>
        <w:bottom w:val="none" w:sz="0" w:space="0" w:color="auto"/>
        <w:right w:val="none" w:sz="0" w:space="0" w:color="auto"/>
      </w:divBdr>
    </w:div>
    <w:div w:id="221140111">
      <w:bodyDiv w:val="1"/>
      <w:marLeft w:val="0"/>
      <w:marRight w:val="0"/>
      <w:marTop w:val="0"/>
      <w:marBottom w:val="0"/>
      <w:divBdr>
        <w:top w:val="none" w:sz="0" w:space="0" w:color="auto"/>
        <w:left w:val="none" w:sz="0" w:space="0" w:color="auto"/>
        <w:bottom w:val="none" w:sz="0" w:space="0" w:color="auto"/>
        <w:right w:val="none" w:sz="0" w:space="0" w:color="auto"/>
      </w:divBdr>
    </w:div>
    <w:div w:id="228425042">
      <w:bodyDiv w:val="1"/>
      <w:marLeft w:val="0"/>
      <w:marRight w:val="0"/>
      <w:marTop w:val="0"/>
      <w:marBottom w:val="0"/>
      <w:divBdr>
        <w:top w:val="none" w:sz="0" w:space="0" w:color="auto"/>
        <w:left w:val="none" w:sz="0" w:space="0" w:color="auto"/>
        <w:bottom w:val="none" w:sz="0" w:space="0" w:color="auto"/>
        <w:right w:val="none" w:sz="0" w:space="0" w:color="auto"/>
      </w:divBdr>
    </w:div>
    <w:div w:id="253779609">
      <w:bodyDiv w:val="1"/>
      <w:marLeft w:val="0"/>
      <w:marRight w:val="0"/>
      <w:marTop w:val="0"/>
      <w:marBottom w:val="0"/>
      <w:divBdr>
        <w:top w:val="none" w:sz="0" w:space="0" w:color="auto"/>
        <w:left w:val="none" w:sz="0" w:space="0" w:color="auto"/>
        <w:bottom w:val="none" w:sz="0" w:space="0" w:color="auto"/>
        <w:right w:val="none" w:sz="0" w:space="0" w:color="auto"/>
      </w:divBdr>
    </w:div>
    <w:div w:id="274406776">
      <w:bodyDiv w:val="1"/>
      <w:marLeft w:val="0"/>
      <w:marRight w:val="0"/>
      <w:marTop w:val="0"/>
      <w:marBottom w:val="0"/>
      <w:divBdr>
        <w:top w:val="none" w:sz="0" w:space="0" w:color="auto"/>
        <w:left w:val="none" w:sz="0" w:space="0" w:color="auto"/>
        <w:bottom w:val="none" w:sz="0" w:space="0" w:color="auto"/>
        <w:right w:val="none" w:sz="0" w:space="0" w:color="auto"/>
      </w:divBdr>
    </w:div>
    <w:div w:id="632910686">
      <w:bodyDiv w:val="1"/>
      <w:marLeft w:val="0"/>
      <w:marRight w:val="0"/>
      <w:marTop w:val="0"/>
      <w:marBottom w:val="0"/>
      <w:divBdr>
        <w:top w:val="none" w:sz="0" w:space="0" w:color="auto"/>
        <w:left w:val="none" w:sz="0" w:space="0" w:color="auto"/>
        <w:bottom w:val="none" w:sz="0" w:space="0" w:color="auto"/>
        <w:right w:val="none" w:sz="0" w:space="0" w:color="auto"/>
      </w:divBdr>
    </w:div>
    <w:div w:id="658653460">
      <w:bodyDiv w:val="1"/>
      <w:marLeft w:val="0"/>
      <w:marRight w:val="0"/>
      <w:marTop w:val="0"/>
      <w:marBottom w:val="0"/>
      <w:divBdr>
        <w:top w:val="none" w:sz="0" w:space="0" w:color="auto"/>
        <w:left w:val="none" w:sz="0" w:space="0" w:color="auto"/>
        <w:bottom w:val="none" w:sz="0" w:space="0" w:color="auto"/>
        <w:right w:val="none" w:sz="0" w:space="0" w:color="auto"/>
      </w:divBdr>
    </w:div>
    <w:div w:id="658926066">
      <w:bodyDiv w:val="1"/>
      <w:marLeft w:val="0"/>
      <w:marRight w:val="0"/>
      <w:marTop w:val="0"/>
      <w:marBottom w:val="0"/>
      <w:divBdr>
        <w:top w:val="none" w:sz="0" w:space="0" w:color="auto"/>
        <w:left w:val="none" w:sz="0" w:space="0" w:color="auto"/>
        <w:bottom w:val="none" w:sz="0" w:space="0" w:color="auto"/>
        <w:right w:val="none" w:sz="0" w:space="0" w:color="auto"/>
      </w:divBdr>
    </w:div>
    <w:div w:id="663244654">
      <w:bodyDiv w:val="1"/>
      <w:marLeft w:val="0"/>
      <w:marRight w:val="0"/>
      <w:marTop w:val="0"/>
      <w:marBottom w:val="0"/>
      <w:divBdr>
        <w:top w:val="none" w:sz="0" w:space="0" w:color="auto"/>
        <w:left w:val="none" w:sz="0" w:space="0" w:color="auto"/>
        <w:bottom w:val="none" w:sz="0" w:space="0" w:color="auto"/>
        <w:right w:val="none" w:sz="0" w:space="0" w:color="auto"/>
      </w:divBdr>
    </w:div>
    <w:div w:id="742995057">
      <w:bodyDiv w:val="1"/>
      <w:marLeft w:val="0"/>
      <w:marRight w:val="0"/>
      <w:marTop w:val="0"/>
      <w:marBottom w:val="0"/>
      <w:divBdr>
        <w:top w:val="none" w:sz="0" w:space="0" w:color="auto"/>
        <w:left w:val="none" w:sz="0" w:space="0" w:color="auto"/>
        <w:bottom w:val="none" w:sz="0" w:space="0" w:color="auto"/>
        <w:right w:val="none" w:sz="0" w:space="0" w:color="auto"/>
      </w:divBdr>
    </w:div>
    <w:div w:id="768937069">
      <w:bodyDiv w:val="1"/>
      <w:marLeft w:val="0"/>
      <w:marRight w:val="0"/>
      <w:marTop w:val="0"/>
      <w:marBottom w:val="0"/>
      <w:divBdr>
        <w:top w:val="none" w:sz="0" w:space="0" w:color="auto"/>
        <w:left w:val="none" w:sz="0" w:space="0" w:color="auto"/>
        <w:bottom w:val="none" w:sz="0" w:space="0" w:color="auto"/>
        <w:right w:val="none" w:sz="0" w:space="0" w:color="auto"/>
      </w:divBdr>
    </w:div>
    <w:div w:id="791097766">
      <w:bodyDiv w:val="1"/>
      <w:marLeft w:val="0"/>
      <w:marRight w:val="0"/>
      <w:marTop w:val="0"/>
      <w:marBottom w:val="0"/>
      <w:divBdr>
        <w:top w:val="none" w:sz="0" w:space="0" w:color="auto"/>
        <w:left w:val="none" w:sz="0" w:space="0" w:color="auto"/>
        <w:bottom w:val="none" w:sz="0" w:space="0" w:color="auto"/>
        <w:right w:val="none" w:sz="0" w:space="0" w:color="auto"/>
      </w:divBdr>
    </w:div>
    <w:div w:id="830491572">
      <w:bodyDiv w:val="1"/>
      <w:marLeft w:val="0"/>
      <w:marRight w:val="0"/>
      <w:marTop w:val="0"/>
      <w:marBottom w:val="0"/>
      <w:divBdr>
        <w:top w:val="none" w:sz="0" w:space="0" w:color="auto"/>
        <w:left w:val="none" w:sz="0" w:space="0" w:color="auto"/>
        <w:bottom w:val="none" w:sz="0" w:space="0" w:color="auto"/>
        <w:right w:val="none" w:sz="0" w:space="0" w:color="auto"/>
      </w:divBdr>
    </w:div>
    <w:div w:id="852955200">
      <w:bodyDiv w:val="1"/>
      <w:marLeft w:val="0"/>
      <w:marRight w:val="0"/>
      <w:marTop w:val="0"/>
      <w:marBottom w:val="0"/>
      <w:divBdr>
        <w:top w:val="none" w:sz="0" w:space="0" w:color="auto"/>
        <w:left w:val="none" w:sz="0" w:space="0" w:color="auto"/>
        <w:bottom w:val="none" w:sz="0" w:space="0" w:color="auto"/>
        <w:right w:val="none" w:sz="0" w:space="0" w:color="auto"/>
      </w:divBdr>
    </w:div>
    <w:div w:id="858467909">
      <w:bodyDiv w:val="1"/>
      <w:marLeft w:val="0"/>
      <w:marRight w:val="0"/>
      <w:marTop w:val="0"/>
      <w:marBottom w:val="0"/>
      <w:divBdr>
        <w:top w:val="none" w:sz="0" w:space="0" w:color="auto"/>
        <w:left w:val="none" w:sz="0" w:space="0" w:color="auto"/>
        <w:bottom w:val="none" w:sz="0" w:space="0" w:color="auto"/>
        <w:right w:val="none" w:sz="0" w:space="0" w:color="auto"/>
      </w:divBdr>
    </w:div>
    <w:div w:id="885876305">
      <w:bodyDiv w:val="1"/>
      <w:marLeft w:val="0"/>
      <w:marRight w:val="0"/>
      <w:marTop w:val="0"/>
      <w:marBottom w:val="0"/>
      <w:divBdr>
        <w:top w:val="none" w:sz="0" w:space="0" w:color="auto"/>
        <w:left w:val="none" w:sz="0" w:space="0" w:color="auto"/>
        <w:bottom w:val="none" w:sz="0" w:space="0" w:color="auto"/>
        <w:right w:val="none" w:sz="0" w:space="0" w:color="auto"/>
      </w:divBdr>
    </w:div>
    <w:div w:id="899367430">
      <w:bodyDiv w:val="1"/>
      <w:marLeft w:val="0"/>
      <w:marRight w:val="0"/>
      <w:marTop w:val="0"/>
      <w:marBottom w:val="0"/>
      <w:divBdr>
        <w:top w:val="none" w:sz="0" w:space="0" w:color="auto"/>
        <w:left w:val="none" w:sz="0" w:space="0" w:color="auto"/>
        <w:bottom w:val="none" w:sz="0" w:space="0" w:color="auto"/>
        <w:right w:val="none" w:sz="0" w:space="0" w:color="auto"/>
      </w:divBdr>
    </w:div>
    <w:div w:id="1006899912">
      <w:bodyDiv w:val="1"/>
      <w:marLeft w:val="0"/>
      <w:marRight w:val="0"/>
      <w:marTop w:val="0"/>
      <w:marBottom w:val="0"/>
      <w:divBdr>
        <w:top w:val="none" w:sz="0" w:space="0" w:color="auto"/>
        <w:left w:val="none" w:sz="0" w:space="0" w:color="auto"/>
        <w:bottom w:val="none" w:sz="0" w:space="0" w:color="auto"/>
        <w:right w:val="none" w:sz="0" w:space="0" w:color="auto"/>
      </w:divBdr>
    </w:div>
    <w:div w:id="1064722036">
      <w:bodyDiv w:val="1"/>
      <w:marLeft w:val="0"/>
      <w:marRight w:val="0"/>
      <w:marTop w:val="0"/>
      <w:marBottom w:val="0"/>
      <w:divBdr>
        <w:top w:val="none" w:sz="0" w:space="0" w:color="auto"/>
        <w:left w:val="none" w:sz="0" w:space="0" w:color="auto"/>
        <w:bottom w:val="none" w:sz="0" w:space="0" w:color="auto"/>
        <w:right w:val="none" w:sz="0" w:space="0" w:color="auto"/>
      </w:divBdr>
    </w:div>
    <w:div w:id="1107046159">
      <w:bodyDiv w:val="1"/>
      <w:marLeft w:val="0"/>
      <w:marRight w:val="0"/>
      <w:marTop w:val="0"/>
      <w:marBottom w:val="0"/>
      <w:divBdr>
        <w:top w:val="none" w:sz="0" w:space="0" w:color="auto"/>
        <w:left w:val="none" w:sz="0" w:space="0" w:color="auto"/>
        <w:bottom w:val="none" w:sz="0" w:space="0" w:color="auto"/>
        <w:right w:val="none" w:sz="0" w:space="0" w:color="auto"/>
      </w:divBdr>
    </w:div>
    <w:div w:id="1129978825">
      <w:bodyDiv w:val="1"/>
      <w:marLeft w:val="0"/>
      <w:marRight w:val="0"/>
      <w:marTop w:val="0"/>
      <w:marBottom w:val="0"/>
      <w:divBdr>
        <w:top w:val="none" w:sz="0" w:space="0" w:color="auto"/>
        <w:left w:val="none" w:sz="0" w:space="0" w:color="auto"/>
        <w:bottom w:val="none" w:sz="0" w:space="0" w:color="auto"/>
        <w:right w:val="none" w:sz="0" w:space="0" w:color="auto"/>
      </w:divBdr>
    </w:div>
    <w:div w:id="1226599686">
      <w:bodyDiv w:val="1"/>
      <w:marLeft w:val="0"/>
      <w:marRight w:val="0"/>
      <w:marTop w:val="0"/>
      <w:marBottom w:val="0"/>
      <w:divBdr>
        <w:top w:val="none" w:sz="0" w:space="0" w:color="auto"/>
        <w:left w:val="none" w:sz="0" w:space="0" w:color="auto"/>
        <w:bottom w:val="none" w:sz="0" w:space="0" w:color="auto"/>
        <w:right w:val="none" w:sz="0" w:space="0" w:color="auto"/>
      </w:divBdr>
    </w:div>
    <w:div w:id="1285431178">
      <w:bodyDiv w:val="1"/>
      <w:marLeft w:val="0"/>
      <w:marRight w:val="0"/>
      <w:marTop w:val="0"/>
      <w:marBottom w:val="0"/>
      <w:divBdr>
        <w:top w:val="none" w:sz="0" w:space="0" w:color="auto"/>
        <w:left w:val="none" w:sz="0" w:space="0" w:color="auto"/>
        <w:bottom w:val="none" w:sz="0" w:space="0" w:color="auto"/>
        <w:right w:val="none" w:sz="0" w:space="0" w:color="auto"/>
      </w:divBdr>
    </w:div>
    <w:div w:id="1502038931">
      <w:bodyDiv w:val="1"/>
      <w:marLeft w:val="0"/>
      <w:marRight w:val="0"/>
      <w:marTop w:val="0"/>
      <w:marBottom w:val="0"/>
      <w:divBdr>
        <w:top w:val="none" w:sz="0" w:space="0" w:color="auto"/>
        <w:left w:val="none" w:sz="0" w:space="0" w:color="auto"/>
        <w:bottom w:val="none" w:sz="0" w:space="0" w:color="auto"/>
        <w:right w:val="none" w:sz="0" w:space="0" w:color="auto"/>
      </w:divBdr>
    </w:div>
    <w:div w:id="1581983760">
      <w:bodyDiv w:val="1"/>
      <w:marLeft w:val="0"/>
      <w:marRight w:val="0"/>
      <w:marTop w:val="0"/>
      <w:marBottom w:val="0"/>
      <w:divBdr>
        <w:top w:val="none" w:sz="0" w:space="0" w:color="auto"/>
        <w:left w:val="none" w:sz="0" w:space="0" w:color="auto"/>
        <w:bottom w:val="none" w:sz="0" w:space="0" w:color="auto"/>
        <w:right w:val="none" w:sz="0" w:space="0" w:color="auto"/>
      </w:divBdr>
    </w:div>
    <w:div w:id="1593204911">
      <w:bodyDiv w:val="1"/>
      <w:marLeft w:val="0"/>
      <w:marRight w:val="0"/>
      <w:marTop w:val="0"/>
      <w:marBottom w:val="0"/>
      <w:divBdr>
        <w:top w:val="none" w:sz="0" w:space="0" w:color="auto"/>
        <w:left w:val="none" w:sz="0" w:space="0" w:color="auto"/>
        <w:bottom w:val="none" w:sz="0" w:space="0" w:color="auto"/>
        <w:right w:val="none" w:sz="0" w:space="0" w:color="auto"/>
      </w:divBdr>
    </w:div>
    <w:div w:id="1628390734">
      <w:bodyDiv w:val="1"/>
      <w:marLeft w:val="0"/>
      <w:marRight w:val="0"/>
      <w:marTop w:val="0"/>
      <w:marBottom w:val="0"/>
      <w:divBdr>
        <w:top w:val="none" w:sz="0" w:space="0" w:color="auto"/>
        <w:left w:val="none" w:sz="0" w:space="0" w:color="auto"/>
        <w:bottom w:val="none" w:sz="0" w:space="0" w:color="auto"/>
        <w:right w:val="none" w:sz="0" w:space="0" w:color="auto"/>
      </w:divBdr>
    </w:div>
    <w:div w:id="1642345312">
      <w:bodyDiv w:val="1"/>
      <w:marLeft w:val="0"/>
      <w:marRight w:val="0"/>
      <w:marTop w:val="0"/>
      <w:marBottom w:val="0"/>
      <w:divBdr>
        <w:top w:val="none" w:sz="0" w:space="0" w:color="auto"/>
        <w:left w:val="none" w:sz="0" w:space="0" w:color="auto"/>
        <w:bottom w:val="none" w:sz="0" w:space="0" w:color="auto"/>
        <w:right w:val="none" w:sz="0" w:space="0" w:color="auto"/>
      </w:divBdr>
    </w:div>
    <w:div w:id="1648361751">
      <w:bodyDiv w:val="1"/>
      <w:marLeft w:val="0"/>
      <w:marRight w:val="0"/>
      <w:marTop w:val="0"/>
      <w:marBottom w:val="0"/>
      <w:divBdr>
        <w:top w:val="none" w:sz="0" w:space="0" w:color="auto"/>
        <w:left w:val="none" w:sz="0" w:space="0" w:color="auto"/>
        <w:bottom w:val="none" w:sz="0" w:space="0" w:color="auto"/>
        <w:right w:val="none" w:sz="0" w:space="0" w:color="auto"/>
      </w:divBdr>
    </w:div>
    <w:div w:id="1686445912">
      <w:bodyDiv w:val="1"/>
      <w:marLeft w:val="0"/>
      <w:marRight w:val="0"/>
      <w:marTop w:val="0"/>
      <w:marBottom w:val="0"/>
      <w:divBdr>
        <w:top w:val="none" w:sz="0" w:space="0" w:color="auto"/>
        <w:left w:val="none" w:sz="0" w:space="0" w:color="auto"/>
        <w:bottom w:val="none" w:sz="0" w:space="0" w:color="auto"/>
        <w:right w:val="none" w:sz="0" w:space="0" w:color="auto"/>
      </w:divBdr>
    </w:div>
    <w:div w:id="1688479319">
      <w:bodyDiv w:val="1"/>
      <w:marLeft w:val="0"/>
      <w:marRight w:val="0"/>
      <w:marTop w:val="0"/>
      <w:marBottom w:val="0"/>
      <w:divBdr>
        <w:top w:val="none" w:sz="0" w:space="0" w:color="auto"/>
        <w:left w:val="none" w:sz="0" w:space="0" w:color="auto"/>
        <w:bottom w:val="none" w:sz="0" w:space="0" w:color="auto"/>
        <w:right w:val="none" w:sz="0" w:space="0" w:color="auto"/>
      </w:divBdr>
    </w:div>
    <w:div w:id="1711226501">
      <w:bodyDiv w:val="1"/>
      <w:marLeft w:val="0"/>
      <w:marRight w:val="0"/>
      <w:marTop w:val="0"/>
      <w:marBottom w:val="0"/>
      <w:divBdr>
        <w:top w:val="none" w:sz="0" w:space="0" w:color="auto"/>
        <w:left w:val="none" w:sz="0" w:space="0" w:color="auto"/>
        <w:bottom w:val="none" w:sz="0" w:space="0" w:color="auto"/>
        <w:right w:val="none" w:sz="0" w:space="0" w:color="auto"/>
      </w:divBdr>
    </w:div>
    <w:div w:id="1711228349">
      <w:bodyDiv w:val="1"/>
      <w:marLeft w:val="0"/>
      <w:marRight w:val="0"/>
      <w:marTop w:val="0"/>
      <w:marBottom w:val="0"/>
      <w:divBdr>
        <w:top w:val="none" w:sz="0" w:space="0" w:color="auto"/>
        <w:left w:val="none" w:sz="0" w:space="0" w:color="auto"/>
        <w:bottom w:val="none" w:sz="0" w:space="0" w:color="auto"/>
        <w:right w:val="none" w:sz="0" w:space="0" w:color="auto"/>
      </w:divBdr>
    </w:div>
    <w:div w:id="1723090830">
      <w:bodyDiv w:val="1"/>
      <w:marLeft w:val="0"/>
      <w:marRight w:val="0"/>
      <w:marTop w:val="0"/>
      <w:marBottom w:val="0"/>
      <w:divBdr>
        <w:top w:val="none" w:sz="0" w:space="0" w:color="auto"/>
        <w:left w:val="none" w:sz="0" w:space="0" w:color="auto"/>
        <w:bottom w:val="none" w:sz="0" w:space="0" w:color="auto"/>
        <w:right w:val="none" w:sz="0" w:space="0" w:color="auto"/>
      </w:divBdr>
    </w:div>
    <w:div w:id="1802385976">
      <w:bodyDiv w:val="1"/>
      <w:marLeft w:val="0"/>
      <w:marRight w:val="0"/>
      <w:marTop w:val="0"/>
      <w:marBottom w:val="0"/>
      <w:divBdr>
        <w:top w:val="none" w:sz="0" w:space="0" w:color="auto"/>
        <w:left w:val="none" w:sz="0" w:space="0" w:color="auto"/>
        <w:bottom w:val="none" w:sz="0" w:space="0" w:color="auto"/>
        <w:right w:val="none" w:sz="0" w:space="0" w:color="auto"/>
      </w:divBdr>
    </w:div>
    <w:div w:id="1820725598">
      <w:bodyDiv w:val="1"/>
      <w:marLeft w:val="0"/>
      <w:marRight w:val="0"/>
      <w:marTop w:val="0"/>
      <w:marBottom w:val="0"/>
      <w:divBdr>
        <w:top w:val="none" w:sz="0" w:space="0" w:color="auto"/>
        <w:left w:val="none" w:sz="0" w:space="0" w:color="auto"/>
        <w:bottom w:val="none" w:sz="0" w:space="0" w:color="auto"/>
        <w:right w:val="none" w:sz="0" w:space="0" w:color="auto"/>
      </w:divBdr>
    </w:div>
    <w:div w:id="1881625645">
      <w:bodyDiv w:val="1"/>
      <w:marLeft w:val="0"/>
      <w:marRight w:val="0"/>
      <w:marTop w:val="0"/>
      <w:marBottom w:val="0"/>
      <w:divBdr>
        <w:top w:val="none" w:sz="0" w:space="0" w:color="auto"/>
        <w:left w:val="none" w:sz="0" w:space="0" w:color="auto"/>
        <w:bottom w:val="none" w:sz="0" w:space="0" w:color="auto"/>
        <w:right w:val="none" w:sz="0" w:space="0" w:color="auto"/>
      </w:divBdr>
    </w:div>
    <w:div w:id="1904483992">
      <w:bodyDiv w:val="1"/>
      <w:marLeft w:val="0"/>
      <w:marRight w:val="0"/>
      <w:marTop w:val="0"/>
      <w:marBottom w:val="0"/>
      <w:divBdr>
        <w:top w:val="none" w:sz="0" w:space="0" w:color="auto"/>
        <w:left w:val="none" w:sz="0" w:space="0" w:color="auto"/>
        <w:bottom w:val="none" w:sz="0" w:space="0" w:color="auto"/>
        <w:right w:val="none" w:sz="0" w:space="0" w:color="auto"/>
      </w:divBdr>
    </w:div>
    <w:div w:id="1932422490">
      <w:bodyDiv w:val="1"/>
      <w:marLeft w:val="0"/>
      <w:marRight w:val="0"/>
      <w:marTop w:val="0"/>
      <w:marBottom w:val="0"/>
      <w:divBdr>
        <w:top w:val="none" w:sz="0" w:space="0" w:color="auto"/>
        <w:left w:val="none" w:sz="0" w:space="0" w:color="auto"/>
        <w:bottom w:val="none" w:sz="0" w:space="0" w:color="auto"/>
        <w:right w:val="none" w:sz="0" w:space="0" w:color="auto"/>
      </w:divBdr>
    </w:div>
    <w:div w:id="2022272811">
      <w:bodyDiv w:val="1"/>
      <w:marLeft w:val="0"/>
      <w:marRight w:val="0"/>
      <w:marTop w:val="0"/>
      <w:marBottom w:val="0"/>
      <w:divBdr>
        <w:top w:val="none" w:sz="0" w:space="0" w:color="auto"/>
        <w:left w:val="none" w:sz="0" w:space="0" w:color="auto"/>
        <w:bottom w:val="none" w:sz="0" w:space="0" w:color="auto"/>
        <w:right w:val="none" w:sz="0" w:space="0" w:color="auto"/>
      </w:divBdr>
    </w:div>
    <w:div w:id="2029216297">
      <w:bodyDiv w:val="1"/>
      <w:marLeft w:val="0"/>
      <w:marRight w:val="0"/>
      <w:marTop w:val="0"/>
      <w:marBottom w:val="0"/>
      <w:divBdr>
        <w:top w:val="none" w:sz="0" w:space="0" w:color="auto"/>
        <w:left w:val="none" w:sz="0" w:space="0" w:color="auto"/>
        <w:bottom w:val="none" w:sz="0" w:space="0" w:color="auto"/>
        <w:right w:val="none" w:sz="0" w:space="0" w:color="auto"/>
      </w:divBdr>
    </w:div>
    <w:div w:id="2036955096">
      <w:bodyDiv w:val="1"/>
      <w:marLeft w:val="0"/>
      <w:marRight w:val="0"/>
      <w:marTop w:val="0"/>
      <w:marBottom w:val="0"/>
      <w:divBdr>
        <w:top w:val="none" w:sz="0" w:space="0" w:color="auto"/>
        <w:left w:val="none" w:sz="0" w:space="0" w:color="auto"/>
        <w:bottom w:val="none" w:sz="0" w:space="0" w:color="auto"/>
        <w:right w:val="none" w:sz="0" w:space="0" w:color="auto"/>
      </w:divBdr>
    </w:div>
    <w:div w:id="2042588915">
      <w:bodyDiv w:val="1"/>
      <w:marLeft w:val="0"/>
      <w:marRight w:val="0"/>
      <w:marTop w:val="0"/>
      <w:marBottom w:val="0"/>
      <w:divBdr>
        <w:top w:val="none" w:sz="0" w:space="0" w:color="auto"/>
        <w:left w:val="none" w:sz="0" w:space="0" w:color="auto"/>
        <w:bottom w:val="none" w:sz="0" w:space="0" w:color="auto"/>
        <w:right w:val="none" w:sz="0" w:space="0" w:color="auto"/>
      </w:divBdr>
    </w:div>
    <w:div w:id="2055039592">
      <w:bodyDiv w:val="1"/>
      <w:marLeft w:val="0"/>
      <w:marRight w:val="0"/>
      <w:marTop w:val="0"/>
      <w:marBottom w:val="0"/>
      <w:divBdr>
        <w:top w:val="none" w:sz="0" w:space="0" w:color="auto"/>
        <w:left w:val="none" w:sz="0" w:space="0" w:color="auto"/>
        <w:bottom w:val="none" w:sz="0" w:space="0" w:color="auto"/>
        <w:right w:val="none" w:sz="0" w:space="0" w:color="auto"/>
      </w:divBdr>
    </w:div>
    <w:div w:id="2085569704">
      <w:bodyDiv w:val="1"/>
      <w:marLeft w:val="0"/>
      <w:marRight w:val="0"/>
      <w:marTop w:val="0"/>
      <w:marBottom w:val="0"/>
      <w:divBdr>
        <w:top w:val="none" w:sz="0" w:space="0" w:color="auto"/>
        <w:left w:val="none" w:sz="0" w:space="0" w:color="auto"/>
        <w:bottom w:val="none" w:sz="0" w:space="0" w:color="auto"/>
        <w:right w:val="none" w:sz="0" w:space="0" w:color="auto"/>
      </w:divBdr>
    </w:div>
    <w:div w:id="210386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educacao.janduis@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B6D9B-F746-4952-ABF5-16FF50137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24</Pages>
  <Words>6443</Words>
  <Characters>34795</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Loureiro</dc:creator>
  <cp:keywords/>
  <dc:description/>
  <cp:lastModifiedBy>Administrativo Semecd</cp:lastModifiedBy>
  <cp:revision>13</cp:revision>
  <cp:lastPrinted>2024-09-23T15:37:00Z</cp:lastPrinted>
  <dcterms:created xsi:type="dcterms:W3CDTF">2025-03-12T15:03:00Z</dcterms:created>
  <dcterms:modified xsi:type="dcterms:W3CDTF">2025-04-25T11:15:00Z</dcterms:modified>
</cp:coreProperties>
</file>