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5CDB0" w14:textId="1CE5E05B" w:rsidR="00C074DA" w:rsidRPr="00F8606D" w:rsidRDefault="00F8606D" w:rsidP="00C074DA">
      <w:pPr>
        <w:spacing w:line="276" w:lineRule="auto"/>
        <w:jc w:val="center"/>
        <w:rPr>
          <w:rFonts w:cs="Arial"/>
          <w:b/>
          <w:bCs/>
          <w:i/>
          <w:iCs/>
          <w:sz w:val="28"/>
          <w:szCs w:val="20"/>
        </w:rPr>
      </w:pPr>
      <w:r w:rsidRPr="00F8606D">
        <w:rPr>
          <w:rFonts w:cs="Arial"/>
          <w:b/>
          <w:bCs/>
          <w:i/>
          <w:iCs/>
          <w:sz w:val="28"/>
          <w:szCs w:val="20"/>
        </w:rPr>
        <w:t xml:space="preserve">PREFEITURA MUNICIPAL DE </w:t>
      </w:r>
      <w:r w:rsidR="008545EF">
        <w:rPr>
          <w:rFonts w:cs="Arial"/>
          <w:b/>
          <w:bCs/>
          <w:i/>
          <w:iCs/>
          <w:sz w:val="28"/>
          <w:szCs w:val="20"/>
        </w:rPr>
        <w:t>GOVERNADOR DIX-SEPT ROSADO</w:t>
      </w:r>
      <w:r w:rsidRPr="00F8606D">
        <w:rPr>
          <w:rFonts w:cs="Arial"/>
          <w:b/>
          <w:bCs/>
          <w:i/>
          <w:iCs/>
          <w:sz w:val="28"/>
          <w:szCs w:val="20"/>
        </w:rPr>
        <w:t>/RN</w:t>
      </w:r>
    </w:p>
    <w:p w14:paraId="3BBA126D" w14:textId="77777777" w:rsidR="00F8606D" w:rsidRDefault="00F8606D" w:rsidP="004D3C0A">
      <w:pPr>
        <w:jc w:val="center"/>
        <w:rPr>
          <w:rFonts w:cs="Arial"/>
          <w:b/>
          <w:bCs/>
          <w:color w:val="000000" w:themeColor="text1"/>
          <w:szCs w:val="20"/>
        </w:rPr>
      </w:pPr>
    </w:p>
    <w:p w14:paraId="563ED1E5" w14:textId="0715FE39" w:rsidR="004D3C0A" w:rsidRPr="000E6044" w:rsidRDefault="00C074DA" w:rsidP="004D3C0A">
      <w:pPr>
        <w:jc w:val="center"/>
        <w:rPr>
          <w:rFonts w:cs="Arial"/>
          <w:b/>
          <w:bCs/>
          <w:color w:val="5B5B5F"/>
          <w:sz w:val="36"/>
          <w:szCs w:val="28"/>
        </w:rPr>
      </w:pPr>
      <w:r w:rsidRPr="000E6044">
        <w:rPr>
          <w:rFonts w:cs="Arial"/>
          <w:b/>
          <w:bCs/>
          <w:color w:val="000000" w:themeColor="text1"/>
          <w:sz w:val="24"/>
          <w:szCs w:val="20"/>
        </w:rPr>
        <w:t xml:space="preserve">AVISO DE CONTRATAÇÃO DIRETA </w:t>
      </w:r>
    </w:p>
    <w:p w14:paraId="1F5B45DE" w14:textId="77777777" w:rsidR="00C074DA" w:rsidRDefault="00C074DA" w:rsidP="00C074DA">
      <w:pPr>
        <w:rPr>
          <w:rFonts w:cs="Arial"/>
          <w:b/>
          <w:bCs/>
          <w:color w:val="000000" w:themeColor="text1"/>
          <w:sz w:val="24"/>
          <w:szCs w:val="20"/>
        </w:rPr>
      </w:pPr>
    </w:p>
    <w:p w14:paraId="71C67F62" w14:textId="77777777" w:rsidR="003E011E" w:rsidRDefault="003E011E" w:rsidP="00C074DA">
      <w:pPr>
        <w:rPr>
          <w:rFonts w:cs="Arial"/>
        </w:rPr>
      </w:pPr>
    </w:p>
    <w:p w14:paraId="0B94144B" w14:textId="3262442C"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512AE3">
        <w:rPr>
          <w:rFonts w:cs="Arial"/>
          <w:color w:val="000000" w:themeColor="text1"/>
          <w:szCs w:val="20"/>
        </w:rPr>
        <w:t xml:space="preserve">a Prefeitura Municipal de </w:t>
      </w:r>
      <w:r w:rsidR="008545EF">
        <w:rPr>
          <w:rFonts w:cs="Arial"/>
          <w:color w:val="000000" w:themeColor="text1"/>
          <w:szCs w:val="20"/>
        </w:rPr>
        <w:t>Governador Dix-Sept Rosado</w:t>
      </w:r>
      <w:r w:rsidR="00512AE3">
        <w:rPr>
          <w:rFonts w:cs="Arial"/>
          <w:color w:val="000000" w:themeColor="text1"/>
          <w:szCs w:val="20"/>
        </w:rPr>
        <w:t>/RN</w:t>
      </w:r>
      <w:r>
        <w:rPr>
          <w:rFonts w:cs="Arial"/>
          <w:color w:val="000000" w:themeColor="text1"/>
          <w:szCs w:val="20"/>
        </w:rPr>
        <w:t>, por meio do</w:t>
      </w:r>
      <w:r w:rsidR="00512AE3">
        <w:rPr>
          <w:rFonts w:cs="Arial"/>
          <w:color w:val="000000" w:themeColor="text1"/>
          <w:szCs w:val="20"/>
        </w:rPr>
        <w:t xml:space="preserve"> Setor de Contratações, realizará Dispensa</w:t>
      </w:r>
      <w:r w:rsidRPr="00D84CEF">
        <w:rPr>
          <w:rFonts w:cs="Arial"/>
          <w:color w:val="000000" w:themeColor="text1"/>
          <w:szCs w:val="20"/>
        </w:rPr>
        <w:t xml:space="preserve">, </w:t>
      </w:r>
      <w:r>
        <w:rPr>
          <w:rFonts w:cs="Arial"/>
          <w:bCs/>
          <w:color w:val="000000" w:themeColor="text1"/>
          <w:szCs w:val="20"/>
        </w:rPr>
        <w:t xml:space="preserve">com </w:t>
      </w:r>
      <w:r w:rsidRPr="00512AE3">
        <w:rPr>
          <w:rFonts w:cs="Arial"/>
          <w:bCs/>
          <w:szCs w:val="20"/>
        </w:rPr>
        <w:t>critério de julgamento</w:t>
      </w:r>
      <w:r w:rsidRPr="00512AE3">
        <w:rPr>
          <w:rFonts w:cs="Arial"/>
          <w:b/>
          <w:bCs/>
          <w:szCs w:val="20"/>
        </w:rPr>
        <w:t xml:space="preserve"> </w:t>
      </w:r>
      <w:r w:rsidR="008545EF">
        <w:rPr>
          <w:rFonts w:cs="Arial"/>
          <w:i/>
          <w:szCs w:val="20"/>
        </w:rPr>
        <w:t>MENOR PREÇO POR ITEM</w:t>
      </w:r>
      <w:r w:rsidR="00512AE3" w:rsidRPr="00512AE3">
        <w:rPr>
          <w:rFonts w:cs="Arial"/>
          <w:b/>
          <w:bCs/>
          <w:i/>
          <w:szCs w:val="20"/>
        </w:rPr>
        <w:t>,</w:t>
      </w:r>
      <w:r w:rsidRPr="00512AE3">
        <w:rPr>
          <w:rFonts w:cs="Arial"/>
          <w:b/>
          <w:bCs/>
          <w:i/>
          <w:szCs w:val="20"/>
        </w:rPr>
        <w:t xml:space="preserve"> </w:t>
      </w:r>
      <w:r w:rsidRPr="00512AE3">
        <w:rPr>
          <w:rFonts w:cs="Arial"/>
          <w:szCs w:val="20"/>
        </w:rPr>
        <w:t xml:space="preserve">na hipótese do </w:t>
      </w:r>
      <w:hyperlink r:id="rId11" w:anchor="art75" w:history="1">
        <w:r w:rsidRPr="003E011E">
          <w:t>art. 75</w:t>
        </w:r>
      </w:hyperlink>
      <w:r w:rsidRPr="003E011E">
        <w:rPr>
          <w:rFonts w:cs="Arial"/>
          <w:szCs w:val="20"/>
        </w:rPr>
        <w:t xml:space="preserve">, </w:t>
      </w:r>
      <w:r w:rsidR="00512AE3" w:rsidRPr="003E011E">
        <w:rPr>
          <w:rFonts w:cs="Arial"/>
          <w:szCs w:val="20"/>
        </w:rPr>
        <w:t>Inciso II</w:t>
      </w:r>
      <w:r w:rsidRPr="003E011E">
        <w:rPr>
          <w:rFonts w:cs="Arial"/>
          <w:szCs w:val="20"/>
        </w:rPr>
        <w:t xml:space="preserve">, </w:t>
      </w:r>
      <w:r w:rsidRPr="003E011E">
        <w:rPr>
          <w:rFonts w:cs="Arial"/>
          <w:bCs/>
          <w:szCs w:val="20"/>
        </w:rPr>
        <w:t>nos termos</w:t>
      </w:r>
      <w:r w:rsidRPr="00512AE3">
        <w:rPr>
          <w:rFonts w:cs="Arial"/>
          <w:bCs/>
          <w:szCs w:val="20"/>
        </w:rPr>
        <w:t xml:space="preserve"> da </w:t>
      </w:r>
      <w:hyperlink r:id="rId12" w:history="1">
        <w:r w:rsidRPr="00512AE3">
          <w:rPr>
            <w:rStyle w:val="Hyperlink"/>
            <w:rFonts w:cs="Arial"/>
            <w:bCs/>
            <w:color w:val="auto"/>
            <w:szCs w:val="20"/>
            <w:u w:val="none"/>
          </w:rPr>
          <w:t>Lei n.º 14.133, de 1º de abril de 2021</w:t>
        </w:r>
      </w:hyperlink>
      <w:r w:rsidRPr="00512AE3">
        <w:rPr>
          <w:rFonts w:cs="Arial"/>
          <w:bCs/>
          <w:szCs w:val="20"/>
        </w:rPr>
        <w:t xml:space="preserve">, </w:t>
      </w:r>
      <w:r w:rsidR="00512AE3" w:rsidRPr="00512AE3">
        <w:rPr>
          <w:rFonts w:cs="Arial"/>
          <w:bCs/>
          <w:szCs w:val="20"/>
        </w:rPr>
        <w:t>da Lei Municipal Ordinária n</w:t>
      </w:r>
      <w:r w:rsidR="003E011E">
        <w:rPr>
          <w:rFonts w:cs="Arial"/>
          <w:bCs/>
          <w:szCs w:val="20"/>
        </w:rPr>
        <w:t>º 1.392, de 24 de março de 2023</w:t>
      </w:r>
      <w:r w:rsidR="00F20C01" w:rsidRPr="00512AE3">
        <w:t>,</w:t>
      </w:r>
      <w:r w:rsidR="003E011E">
        <w:t xml:space="preserve"> e </w:t>
      </w:r>
      <w:r w:rsidRPr="00512AE3">
        <w:rPr>
          <w:rFonts w:cs="Arial"/>
          <w:bCs/>
          <w:szCs w:val="20"/>
        </w:rPr>
        <w:t>demais normas aplicáveis</w:t>
      </w:r>
      <w:r w:rsidR="003E011E">
        <w:rPr>
          <w:rFonts w:cs="Arial"/>
          <w:szCs w:val="20"/>
        </w:rPr>
        <w:t>. Com isso, informa que estará recebendo propostas adicionais para a seleção da proposta mais vantajosa.</w:t>
      </w:r>
    </w:p>
    <w:p w14:paraId="27FD1770" w14:textId="77777777" w:rsidR="00C074DA" w:rsidRDefault="00C074DA" w:rsidP="00C074DA">
      <w:pPr>
        <w:spacing w:line="276" w:lineRule="auto"/>
        <w:jc w:val="both"/>
        <w:rPr>
          <w:rFonts w:cs="Arial"/>
          <w:color w:val="000000" w:themeColor="text1"/>
          <w:szCs w:val="20"/>
        </w:rPr>
      </w:pPr>
    </w:p>
    <w:p w14:paraId="3378FBCE" w14:textId="4B473AF8" w:rsidR="00C074DA" w:rsidRDefault="00C074DA" w:rsidP="00C074DA">
      <w:pPr>
        <w:spacing w:line="276" w:lineRule="auto"/>
        <w:jc w:val="both"/>
        <w:rPr>
          <w:rFonts w:cs="Arial"/>
          <w:color w:val="000000"/>
          <w:szCs w:val="20"/>
        </w:rPr>
      </w:pPr>
      <w:r>
        <w:rPr>
          <w:rFonts w:cs="Arial"/>
          <w:b/>
          <w:bCs/>
          <w:color w:val="000000" w:themeColor="text1"/>
          <w:szCs w:val="20"/>
        </w:rPr>
        <w:t xml:space="preserve">Data </w:t>
      </w:r>
      <w:r w:rsidR="00512AE3">
        <w:rPr>
          <w:rFonts w:cs="Arial"/>
          <w:b/>
          <w:bCs/>
          <w:color w:val="000000" w:themeColor="text1"/>
          <w:szCs w:val="20"/>
        </w:rPr>
        <w:t>Limite para Recebimento das Propostas</w:t>
      </w:r>
      <w:r>
        <w:rPr>
          <w:rFonts w:cs="Arial"/>
          <w:b/>
          <w:bCs/>
          <w:color w:val="000000" w:themeColor="text1"/>
          <w:szCs w:val="20"/>
        </w:rPr>
        <w:t>:</w:t>
      </w:r>
      <w:r w:rsidR="00512AE3">
        <w:rPr>
          <w:rFonts w:cs="Arial"/>
          <w:b/>
          <w:bCs/>
          <w:color w:val="000000" w:themeColor="text1"/>
          <w:szCs w:val="20"/>
        </w:rPr>
        <w:t xml:space="preserve"> </w:t>
      </w:r>
      <w:r w:rsidR="003F744C" w:rsidRPr="003F744C">
        <w:rPr>
          <w:rFonts w:cs="Arial"/>
          <w:szCs w:val="20"/>
        </w:rPr>
        <w:t>3 (três) dias úteis, conforme o §1º do art. 183 da Lei nº 14.133, de 1 de abril de 2021. Ou seja, a contagem dar-se-á do primeiro dia útil seguinte ao da disponibilização</w:t>
      </w:r>
      <w:r w:rsidR="003F744C">
        <w:rPr>
          <w:rFonts w:cs="Arial"/>
          <w:szCs w:val="20"/>
        </w:rPr>
        <w:t xml:space="preserve"> da informação na internet.</w:t>
      </w:r>
    </w:p>
    <w:p w14:paraId="15BD7BC3" w14:textId="77777777" w:rsidR="003F744C" w:rsidRPr="00512AE3" w:rsidRDefault="003F744C" w:rsidP="00C074DA">
      <w:pPr>
        <w:spacing w:line="276" w:lineRule="auto"/>
        <w:jc w:val="both"/>
        <w:rPr>
          <w:rFonts w:cs="Arial"/>
          <w:bCs/>
          <w:szCs w:val="20"/>
        </w:rPr>
      </w:pPr>
    </w:p>
    <w:p w14:paraId="7565C362" w14:textId="6E9F2DBA" w:rsidR="00C074DA" w:rsidRDefault="00512AE3" w:rsidP="00C074DA">
      <w:pPr>
        <w:rPr>
          <w:rFonts w:cs="Arial"/>
          <w:color w:val="000000" w:themeColor="text1"/>
          <w:szCs w:val="20"/>
        </w:rPr>
      </w:pPr>
      <w:r>
        <w:rPr>
          <w:rFonts w:cs="Arial"/>
          <w:b/>
          <w:bCs/>
          <w:color w:val="000000" w:themeColor="text1"/>
          <w:szCs w:val="20"/>
        </w:rPr>
        <w:t xml:space="preserve">E-mail: </w:t>
      </w:r>
      <w:r w:rsidR="008F597C">
        <w:rPr>
          <w:rFonts w:cs="Arial"/>
          <w:bCs/>
          <w:color w:val="000000" w:themeColor="text1"/>
          <w:szCs w:val="20"/>
        </w:rPr>
        <w:t>comprasgovdixsept@gmail.com</w:t>
      </w:r>
    </w:p>
    <w:p w14:paraId="6B1731EF" w14:textId="77777777" w:rsidR="00455E0C" w:rsidRPr="00455E0C" w:rsidRDefault="00455E0C" w:rsidP="00C074DA">
      <w:pPr>
        <w:spacing w:line="276" w:lineRule="auto"/>
        <w:ind w:right="-15"/>
        <w:jc w:val="both"/>
        <w:rPr>
          <w:rFonts w:cs="Arial"/>
          <w:b/>
          <w:iCs/>
        </w:rPr>
      </w:pPr>
    </w:p>
    <w:p w14:paraId="53D67D6C" w14:textId="77777777" w:rsidR="00C074DA" w:rsidRPr="00A05894" w:rsidRDefault="00C074DA" w:rsidP="00C074DA"/>
    <w:p w14:paraId="3726F79B" w14:textId="77777777" w:rsidR="00C074DA" w:rsidRPr="00781AFF" w:rsidRDefault="00C074DA" w:rsidP="00C000B5">
      <w:pPr>
        <w:pStyle w:val="Ttulo1"/>
        <w:shd w:val="clear" w:color="auto" w:fill="D0CECE" w:themeFill="background2" w:themeFillShade="E6"/>
        <w:tabs>
          <w:tab w:val="clear" w:pos="4395"/>
          <w:tab w:val="num" w:pos="426"/>
        </w:tabs>
        <w:spacing w:before="0" w:after="0" w:line="240" w:lineRule="auto"/>
        <w:ind w:left="0" w:firstLine="0"/>
      </w:pPr>
      <w:bookmarkStart w:id="0" w:name="_Toc142925860"/>
      <w:r w:rsidRPr="00781AFF">
        <w:t>OBJETO DA CONTRATAÇÃO DIRETA</w:t>
      </w:r>
      <w:bookmarkEnd w:id="0"/>
    </w:p>
    <w:p w14:paraId="6CF5CC4C" w14:textId="1954FE6E" w:rsidR="00C074DA" w:rsidRPr="007C3552" w:rsidRDefault="00C074DA" w:rsidP="007C3552">
      <w:pPr>
        <w:pStyle w:val="PADRO"/>
        <w:numPr>
          <w:ilvl w:val="1"/>
          <w:numId w:val="1"/>
        </w:numPr>
        <w:tabs>
          <w:tab w:val="left" w:pos="426"/>
        </w:tabs>
        <w:rPr>
          <w:rFonts w:ascii="Arial" w:hAnsi="Arial" w:cs="Arial"/>
          <w:b/>
          <w:bCs/>
          <w:color w:val="000000" w:themeColor="text1"/>
          <w:szCs w:val="20"/>
        </w:rPr>
      </w:pPr>
      <w:r w:rsidRPr="00A65EC7">
        <w:rPr>
          <w:rFonts w:ascii="Arial" w:hAnsi="Arial" w:cs="Arial"/>
          <w:b/>
          <w:bCs/>
          <w:color w:val="000000" w:themeColor="text1"/>
          <w:szCs w:val="20"/>
        </w:rPr>
        <w:t xml:space="preserve">O objeto </w:t>
      </w:r>
      <w:r w:rsidR="008E7EF6" w:rsidRPr="00A65EC7">
        <w:rPr>
          <w:rFonts w:ascii="Arial" w:hAnsi="Arial" w:cs="Arial"/>
          <w:b/>
          <w:bCs/>
          <w:color w:val="000000" w:themeColor="text1"/>
          <w:szCs w:val="20"/>
        </w:rPr>
        <w:t>do presente procedimento</w:t>
      </w:r>
      <w:r w:rsidRPr="00A65EC7">
        <w:rPr>
          <w:rFonts w:ascii="Arial" w:hAnsi="Arial" w:cs="Arial"/>
          <w:b/>
          <w:bCs/>
          <w:color w:val="000000" w:themeColor="text1"/>
          <w:szCs w:val="20"/>
        </w:rPr>
        <w:t xml:space="preserve"> é a escolha da proposta mais vantajosa para a </w:t>
      </w:r>
      <w:r w:rsidRPr="00A65EC7">
        <w:rPr>
          <w:rFonts w:ascii="Arial" w:hAnsi="Arial" w:cs="Arial"/>
          <w:b/>
          <w:bCs/>
          <w:szCs w:val="20"/>
        </w:rPr>
        <w:t xml:space="preserve">contratação, </w:t>
      </w:r>
      <w:r w:rsidRPr="00A65EC7">
        <w:rPr>
          <w:rFonts w:ascii="Arial" w:hAnsi="Arial" w:cs="Arial"/>
          <w:b/>
          <w:bCs/>
          <w:color w:val="000000" w:themeColor="text1"/>
          <w:szCs w:val="20"/>
        </w:rPr>
        <w:t>por dispensa de</w:t>
      </w:r>
      <w:r w:rsidR="00355590" w:rsidRPr="00A65EC7">
        <w:rPr>
          <w:rFonts w:ascii="Arial" w:hAnsi="Arial" w:cs="Arial"/>
          <w:b/>
          <w:bCs/>
          <w:color w:val="000000" w:themeColor="text1"/>
          <w:szCs w:val="20"/>
        </w:rPr>
        <w:t xml:space="preserve"> licitaç</w:t>
      </w:r>
      <w:r w:rsidR="003E011E" w:rsidRPr="00A65EC7">
        <w:rPr>
          <w:rFonts w:ascii="Arial" w:hAnsi="Arial" w:cs="Arial"/>
          <w:b/>
          <w:bCs/>
          <w:color w:val="000000" w:themeColor="text1"/>
          <w:szCs w:val="20"/>
        </w:rPr>
        <w:t xml:space="preserve">ão, </w:t>
      </w:r>
      <w:r w:rsidR="005D7A06" w:rsidRPr="005D7A06">
        <w:rPr>
          <w:rFonts w:ascii="Arial" w:hAnsi="Arial" w:cs="Arial"/>
          <w:b/>
          <w:bCs/>
          <w:color w:val="000000" w:themeColor="text1"/>
          <w:szCs w:val="20"/>
        </w:rPr>
        <w:t>Contratação de Pessoa Jurídica destinada à prestação dos serviços de publicação de atos administrativos pertinentes aos avisos de licitação e congêneres em jornal de grande circulação (Jornal Tribuna do Norte) e no Diário Oficial do Estado do Rio Grande do Norte (DOE/RN) em atendimento às necessidades da Prefeitura Municipal de Governador Dix-Sept Rosado/RN.</w:t>
      </w:r>
      <w:r w:rsidR="005D7A06">
        <w:rPr>
          <w:rFonts w:ascii="Arial" w:hAnsi="Arial" w:cs="Arial"/>
          <w:b/>
          <w:bCs/>
          <w:color w:val="000000" w:themeColor="text1"/>
          <w:szCs w:val="20"/>
        </w:rPr>
        <w:t xml:space="preserve"> </w:t>
      </w:r>
      <w:r w:rsidRPr="007C3552">
        <w:rPr>
          <w:rFonts w:ascii="Arial" w:hAnsi="Arial" w:cs="Arial"/>
          <w:color w:val="000000" w:themeColor="text1"/>
          <w:szCs w:val="20"/>
        </w:rPr>
        <w:t>conforme condições, quantidades e exigências estabelecidas neste Aviso de Contratação Direta e seus anexos.</w:t>
      </w:r>
    </w:p>
    <w:p w14:paraId="410AD54C" w14:textId="6F19CDD7" w:rsidR="00C074DA" w:rsidRDefault="00C074DA" w:rsidP="00F02F27">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7C5462">
        <w:rPr>
          <w:rFonts w:ascii="Arial" w:hAnsi="Arial" w:cs="Arial"/>
          <w:szCs w:val="20"/>
        </w:rPr>
        <w:t>O critério de julgamento adotado será o</w:t>
      </w:r>
      <w:r w:rsidRPr="007C5462">
        <w:rPr>
          <w:rFonts w:ascii="Arial" w:hAnsi="Arial" w:cs="Arial"/>
          <w:i/>
          <w:iCs/>
          <w:szCs w:val="20"/>
        </w:rPr>
        <w:t xml:space="preserve"> </w:t>
      </w:r>
      <w:r w:rsidR="00355590" w:rsidRPr="007C5462">
        <w:rPr>
          <w:rFonts w:ascii="Arial" w:hAnsi="Arial" w:cs="Arial"/>
          <w:i/>
          <w:iCs/>
          <w:szCs w:val="20"/>
        </w:rPr>
        <w:t>menor preço</w:t>
      </w:r>
      <w:r w:rsidR="008545EF">
        <w:rPr>
          <w:rFonts w:ascii="Arial" w:hAnsi="Arial" w:cs="Arial"/>
          <w:i/>
          <w:iCs/>
          <w:szCs w:val="20"/>
        </w:rPr>
        <w:t xml:space="preserve"> por item</w:t>
      </w:r>
      <w:r w:rsidRPr="007C5462">
        <w:rPr>
          <w:rFonts w:ascii="Arial" w:hAnsi="Arial" w:cs="Arial"/>
          <w:i/>
          <w:iCs/>
          <w:szCs w:val="20"/>
        </w:rPr>
        <w:t>,</w:t>
      </w:r>
      <w:r w:rsidRPr="007C5462">
        <w:rPr>
          <w:rFonts w:ascii="Arial" w:hAnsi="Arial" w:cs="Arial"/>
          <w:szCs w:val="20"/>
        </w:rPr>
        <w:t xml:space="preserve"> observadas</w:t>
      </w:r>
      <w:r>
        <w:rPr>
          <w:rFonts w:ascii="Arial" w:hAnsi="Arial" w:cs="Arial"/>
          <w:szCs w:val="20"/>
        </w:rPr>
        <w:t xml:space="preserve"> as exigências contidas neste Aviso de Contratação Direta e seus Anexos quanto às especificações do objeto.</w:t>
      </w:r>
    </w:p>
    <w:p w14:paraId="0D9D84BD" w14:textId="77777777" w:rsidR="00F02F27" w:rsidRDefault="00F02F27" w:rsidP="00F02F27">
      <w:pPr>
        <w:suppressAutoHyphens w:val="0"/>
        <w:spacing w:after="160" w:line="259" w:lineRule="auto"/>
        <w:rPr>
          <w:rFonts w:cs="Arial"/>
          <w:b/>
        </w:rPr>
      </w:pPr>
      <w:bookmarkStart w:id="1" w:name="_Toc142925862"/>
    </w:p>
    <w:p w14:paraId="57A59216" w14:textId="2C5E8A8F" w:rsidR="00C074DA" w:rsidRDefault="00C074DA" w:rsidP="00C000B5">
      <w:pPr>
        <w:pStyle w:val="Ttulo1"/>
        <w:shd w:val="clear" w:color="auto" w:fill="D0CECE" w:themeFill="background2" w:themeFillShade="E6"/>
        <w:tabs>
          <w:tab w:val="clear" w:pos="4395"/>
          <w:tab w:val="num" w:pos="426"/>
        </w:tabs>
        <w:spacing w:before="0" w:after="0"/>
        <w:ind w:left="0" w:firstLine="0"/>
      </w:pPr>
      <w:r>
        <w:t>PARTICIPAÇÃO NA DISPENSA</w:t>
      </w:r>
      <w:bookmarkEnd w:id="1"/>
    </w:p>
    <w:p w14:paraId="11E9018D" w14:textId="61332683" w:rsidR="0007324C" w:rsidRPr="004B367C" w:rsidRDefault="00C074DA" w:rsidP="00F02F27">
      <w:pPr>
        <w:numPr>
          <w:ilvl w:val="1"/>
          <w:numId w:val="1"/>
        </w:numPr>
        <w:tabs>
          <w:tab w:val="left" w:pos="426"/>
        </w:tabs>
        <w:spacing w:line="276" w:lineRule="auto"/>
        <w:ind w:left="0"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ocorrerá por meio </w:t>
      </w:r>
      <w:r w:rsidR="00F02F27">
        <w:rPr>
          <w:rFonts w:cs="Arial"/>
          <w:szCs w:val="20"/>
        </w:rPr>
        <w:t>de envio de Proposta de Preços e Documentos de Habilitaç</w:t>
      </w:r>
      <w:r w:rsidR="00AF2C41">
        <w:rPr>
          <w:rFonts w:cs="Arial"/>
          <w:szCs w:val="20"/>
        </w:rPr>
        <w:t>ão no e-mail oficial do Setor de Compras</w:t>
      </w:r>
      <w:r w:rsidR="0065101A">
        <w:rPr>
          <w:rFonts w:cs="Arial"/>
          <w:bCs/>
          <w:szCs w:val="20"/>
        </w:rPr>
        <w:t xml:space="preserve">, no endereço eletrônico: </w:t>
      </w:r>
      <w:r w:rsidR="008F597C">
        <w:rPr>
          <w:rFonts w:cs="Arial"/>
          <w:bCs/>
          <w:i/>
          <w:szCs w:val="20"/>
        </w:rPr>
        <w:t>comprasgovdixsept@gmail.com</w:t>
      </w:r>
      <w:hyperlink r:id="rId13" w:history="1"/>
      <w:r w:rsidR="00AF2C41">
        <w:rPr>
          <w:rFonts w:cs="Arial"/>
          <w:bCs/>
          <w:color w:val="000000" w:themeColor="text1"/>
          <w:szCs w:val="20"/>
        </w:rPr>
        <w:t xml:space="preserve">, ou protocoladas na Sede </w:t>
      </w:r>
      <w:r w:rsidR="00AF2C41">
        <w:rPr>
          <w:rFonts w:cs="Arial"/>
          <w:szCs w:val="20"/>
        </w:rPr>
        <w:t>dessa Administração Pública, no endereço</w:t>
      </w:r>
      <w:r w:rsidR="008F597C">
        <w:rPr>
          <w:rFonts w:cs="Arial"/>
          <w:szCs w:val="20"/>
        </w:rPr>
        <w:t xml:space="preserve">: Rua Manoel Joaquim, 665, Centro 59790-000, Governador </w:t>
      </w:r>
      <w:proofErr w:type="spellStart"/>
      <w:r w:rsidR="008F597C">
        <w:rPr>
          <w:rFonts w:cs="Arial"/>
          <w:szCs w:val="20"/>
        </w:rPr>
        <w:t>Dix-sept</w:t>
      </w:r>
      <w:proofErr w:type="spellEnd"/>
      <w:r w:rsidR="008F597C">
        <w:rPr>
          <w:rFonts w:cs="Arial"/>
          <w:szCs w:val="20"/>
        </w:rPr>
        <w:t xml:space="preserve"> Rosado/</w:t>
      </w:r>
      <w:proofErr w:type="gramStart"/>
      <w:r w:rsidR="008F597C">
        <w:rPr>
          <w:rFonts w:cs="Arial"/>
          <w:szCs w:val="20"/>
        </w:rPr>
        <w:t xml:space="preserve">RN </w:t>
      </w:r>
      <w:r w:rsidR="00952CFC">
        <w:rPr>
          <w:rFonts w:cs="Arial"/>
          <w:szCs w:val="20"/>
        </w:rPr>
        <w:t>.</w:t>
      </w:r>
      <w:proofErr w:type="gramEnd"/>
    </w:p>
    <w:p w14:paraId="18C8E9C6" w14:textId="459D09B1" w:rsidR="003A2726" w:rsidRPr="004B367C" w:rsidRDefault="007D2D08" w:rsidP="00AF2C41">
      <w:pPr>
        <w:numPr>
          <w:ilvl w:val="2"/>
          <w:numId w:val="1"/>
        </w:numPr>
        <w:tabs>
          <w:tab w:val="left" w:pos="993"/>
        </w:tabs>
        <w:spacing w:line="276" w:lineRule="auto"/>
        <w:ind w:left="426" w:firstLine="0"/>
        <w:jc w:val="both"/>
        <w:rPr>
          <w:rFonts w:cs="Arial"/>
          <w:szCs w:val="20"/>
        </w:rPr>
      </w:pPr>
      <w:r>
        <w:rPr>
          <w:rFonts w:cs="Arial"/>
          <w:szCs w:val="20"/>
        </w:rPr>
        <w:t>Os atos serão</w:t>
      </w:r>
      <w:r w:rsidR="003A2726" w:rsidRPr="004B367C">
        <w:rPr>
          <w:rFonts w:cs="Arial"/>
          <w:szCs w:val="20"/>
        </w:rPr>
        <w:t xml:space="preserve"> divulgado</w:t>
      </w:r>
      <w:r>
        <w:rPr>
          <w:rFonts w:cs="Arial"/>
          <w:szCs w:val="20"/>
        </w:rPr>
        <w:t>s</w:t>
      </w:r>
      <w:r w:rsidR="003A2726" w:rsidRPr="004B367C">
        <w:rPr>
          <w:rFonts w:cs="Arial"/>
          <w:szCs w:val="20"/>
        </w:rPr>
        <w:t xml:space="preserve"> no </w:t>
      </w:r>
      <w:r w:rsidR="00AF2C41">
        <w:rPr>
          <w:rFonts w:cs="Arial"/>
          <w:szCs w:val="20"/>
        </w:rPr>
        <w:t>Diário Oficial dos Municípios do Rio Grande do Norte</w:t>
      </w:r>
      <w:r w:rsidR="00D66543">
        <w:rPr>
          <w:rFonts w:cs="Arial"/>
          <w:szCs w:val="20"/>
        </w:rPr>
        <w:t>/FEMURN</w:t>
      </w:r>
      <w:r>
        <w:rPr>
          <w:rFonts w:cs="Arial"/>
          <w:szCs w:val="20"/>
        </w:rPr>
        <w:t>.</w:t>
      </w:r>
    </w:p>
    <w:p w14:paraId="407AB804" w14:textId="451A4080" w:rsidR="00D66543" w:rsidRPr="00D66543" w:rsidRDefault="003A2726" w:rsidP="00D3266E">
      <w:pPr>
        <w:numPr>
          <w:ilvl w:val="2"/>
          <w:numId w:val="1"/>
        </w:numPr>
        <w:tabs>
          <w:tab w:val="left" w:pos="993"/>
        </w:tabs>
        <w:spacing w:line="276" w:lineRule="auto"/>
        <w:ind w:left="426" w:firstLine="0"/>
        <w:jc w:val="both"/>
        <w:rPr>
          <w:rFonts w:cs="Arial"/>
          <w:szCs w:val="20"/>
        </w:rPr>
      </w:pPr>
      <w:r w:rsidRPr="00D66543">
        <w:rPr>
          <w:rFonts w:cs="Arial"/>
          <w:szCs w:val="20"/>
        </w:rPr>
        <w:t xml:space="preserve">O </w:t>
      </w:r>
      <w:r w:rsidR="00D66543" w:rsidRPr="00D66543">
        <w:rPr>
          <w:rFonts w:cs="Arial"/>
          <w:szCs w:val="20"/>
        </w:rPr>
        <w:t>Diário Oficial dos Municípios do Rio Grande do Norte/FEMURN poderá ser acessado pelo sítio eletrônico:</w:t>
      </w:r>
      <w:r w:rsidR="00D66543">
        <w:rPr>
          <w:rFonts w:cs="Arial"/>
          <w:szCs w:val="20"/>
        </w:rPr>
        <w:t xml:space="preserve"> </w:t>
      </w:r>
      <w:r w:rsidR="00D66543" w:rsidRPr="00D66543">
        <w:rPr>
          <w:rFonts w:cs="Arial"/>
          <w:szCs w:val="20"/>
        </w:rPr>
        <w:t>https://www.diariomunicipal.com.br/femurn/</w:t>
      </w:r>
      <w:r w:rsidR="00D66543">
        <w:rPr>
          <w:rFonts w:cs="Arial"/>
          <w:szCs w:val="20"/>
        </w:rPr>
        <w:t>.</w:t>
      </w:r>
    </w:p>
    <w:p w14:paraId="4CCC7A64" w14:textId="6A16095F" w:rsidR="00C074DA" w:rsidRDefault="00C074DA" w:rsidP="00AF2C41">
      <w:pPr>
        <w:numPr>
          <w:ilvl w:val="2"/>
          <w:numId w:val="1"/>
        </w:numPr>
        <w:tabs>
          <w:tab w:val="left" w:pos="993"/>
        </w:tabs>
        <w:snapToGrid w:val="0"/>
        <w:spacing w:line="276" w:lineRule="auto"/>
        <w:ind w:left="426" w:firstLine="0"/>
        <w:jc w:val="both"/>
        <w:rPr>
          <w:rFonts w:cs="Arial"/>
          <w:szCs w:val="20"/>
        </w:rPr>
      </w:pPr>
      <w:r>
        <w:rPr>
          <w:rFonts w:cs="Arial"/>
          <w:szCs w:val="20"/>
        </w:rPr>
        <w:t xml:space="preserve">O fornecedor é o responsável por qualquer transação efetuada diretamente no </w:t>
      </w:r>
      <w:r w:rsidR="00D66543">
        <w:rPr>
          <w:rFonts w:cs="Arial"/>
          <w:szCs w:val="20"/>
        </w:rPr>
        <w:t xml:space="preserve">e-mail, não cabendo </w:t>
      </w:r>
      <w:r>
        <w:rPr>
          <w:rFonts w:cs="Arial"/>
          <w:szCs w:val="20"/>
        </w:rPr>
        <w:t xml:space="preserve">ao órgão a responsabilidade por eventuais danos decorrentes de </w:t>
      </w:r>
      <w:r w:rsidR="00D66543">
        <w:rPr>
          <w:rFonts w:cs="Arial"/>
          <w:szCs w:val="20"/>
        </w:rPr>
        <w:t>envio</w:t>
      </w:r>
      <w:r>
        <w:rPr>
          <w:rFonts w:cs="Arial"/>
          <w:szCs w:val="20"/>
        </w:rPr>
        <w:t xml:space="preserve"> indevido </w:t>
      </w:r>
      <w:r w:rsidR="00D66543">
        <w:rPr>
          <w:rFonts w:cs="Arial"/>
          <w:szCs w:val="20"/>
        </w:rPr>
        <w:t>dos documentos</w:t>
      </w:r>
      <w:r>
        <w:rPr>
          <w:rFonts w:cs="Arial"/>
          <w:szCs w:val="20"/>
        </w:rPr>
        <w:t>, ainda que por terceiros não autorizados.</w:t>
      </w:r>
    </w:p>
    <w:p w14:paraId="3A5612B0" w14:textId="67AB20E6" w:rsidR="00CE36D9" w:rsidRPr="00D66543" w:rsidRDefault="00CE36D9" w:rsidP="00D66543">
      <w:pPr>
        <w:numPr>
          <w:ilvl w:val="1"/>
          <w:numId w:val="1"/>
        </w:numPr>
        <w:tabs>
          <w:tab w:val="left" w:pos="426"/>
        </w:tabs>
        <w:spacing w:line="276" w:lineRule="auto"/>
        <w:ind w:left="0" w:firstLine="0"/>
        <w:jc w:val="both"/>
        <w:rPr>
          <w:rFonts w:cs="Arial"/>
          <w:szCs w:val="20"/>
        </w:rPr>
      </w:pPr>
      <w:r w:rsidRPr="00D66543">
        <w:rPr>
          <w:rFonts w:cs="Arial"/>
          <w:szCs w:val="20"/>
        </w:rPr>
        <w:lastRenderedPageBreak/>
        <w:t xml:space="preserve">Para </w:t>
      </w:r>
      <w:r w:rsidR="008545EF">
        <w:rPr>
          <w:rFonts w:cs="Arial"/>
          <w:szCs w:val="20"/>
        </w:rPr>
        <w:t>o objeto</w:t>
      </w:r>
      <w:r w:rsidRPr="00D66543">
        <w:rPr>
          <w:rFonts w:cs="Arial"/>
          <w:szCs w:val="20"/>
        </w:rPr>
        <w:t xml:space="preserve">, a participação é exclusiva a microempresas e empresas de pequeno porte, nos termos do </w:t>
      </w:r>
      <w:r w:rsidR="006E54E9" w:rsidRPr="00D66543">
        <w:rPr>
          <w:rFonts w:cs="Arial"/>
          <w:szCs w:val="20"/>
        </w:rPr>
        <w:t xml:space="preserve">art. 49, inciso IV, c/c o </w:t>
      </w:r>
      <w:r w:rsidRPr="00D66543">
        <w:rPr>
          <w:rFonts w:cs="Arial"/>
          <w:szCs w:val="20"/>
        </w:rPr>
        <w:t>art. 48</w:t>
      </w:r>
      <w:r w:rsidR="006E54E9" w:rsidRPr="00D66543">
        <w:rPr>
          <w:rFonts w:cs="Arial"/>
          <w:szCs w:val="20"/>
        </w:rPr>
        <w:t>, inciso I,</w:t>
      </w:r>
      <w:r w:rsidRPr="00D66543">
        <w:rPr>
          <w:rFonts w:cs="Arial"/>
          <w:szCs w:val="20"/>
        </w:rPr>
        <w:t xml:space="preserve"> da Lei Complementar nº 123, de 14 de dezembro de 2006.</w:t>
      </w:r>
    </w:p>
    <w:p w14:paraId="1317CEA5" w14:textId="51F987D3" w:rsidR="00CE36D9" w:rsidRPr="00D66543" w:rsidRDefault="00CE36D9" w:rsidP="00D66543">
      <w:pPr>
        <w:numPr>
          <w:ilvl w:val="2"/>
          <w:numId w:val="1"/>
        </w:numPr>
        <w:tabs>
          <w:tab w:val="left" w:pos="993"/>
        </w:tabs>
        <w:snapToGrid w:val="0"/>
        <w:spacing w:line="276" w:lineRule="auto"/>
        <w:ind w:left="426" w:firstLine="0"/>
        <w:jc w:val="both"/>
        <w:rPr>
          <w:rFonts w:cs="Arial"/>
          <w:szCs w:val="20"/>
        </w:rPr>
      </w:pPr>
      <w:r w:rsidRPr="00D66543">
        <w:rPr>
          <w:rFonts w:cs="Arial"/>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FE48EAF" w:rsidR="00CE36D9" w:rsidRPr="00D66543" w:rsidRDefault="00CE36D9" w:rsidP="00D66543">
      <w:pPr>
        <w:numPr>
          <w:ilvl w:val="2"/>
          <w:numId w:val="1"/>
        </w:numPr>
        <w:tabs>
          <w:tab w:val="left" w:pos="993"/>
        </w:tabs>
        <w:snapToGrid w:val="0"/>
        <w:spacing w:line="276" w:lineRule="auto"/>
        <w:ind w:left="426" w:firstLine="0"/>
        <w:jc w:val="both"/>
        <w:rPr>
          <w:rFonts w:cs="Arial"/>
          <w:szCs w:val="20"/>
        </w:rPr>
      </w:pPr>
      <w:r w:rsidRPr="00D66543">
        <w:rPr>
          <w:rFonts w:cs="Arial"/>
          <w:szCs w:val="20"/>
        </w:rPr>
        <w:t>Será concedido tratamento favorecido para as microempresas e empresas de pequeno porte, e para o microempreendedor individual - MEI, nos limites previstos da Lei Complementar nº 123, de 2006 e do Decreto n.º 8.538, de 2015.</w:t>
      </w:r>
    </w:p>
    <w:p w14:paraId="5B801FB3" w14:textId="3923D16A" w:rsidR="00C074DA" w:rsidRDefault="00C074DA" w:rsidP="001B263B">
      <w:pPr>
        <w:numPr>
          <w:ilvl w:val="1"/>
          <w:numId w:val="1"/>
        </w:numPr>
        <w:tabs>
          <w:tab w:val="left" w:pos="426"/>
        </w:tabs>
        <w:spacing w:line="276" w:lineRule="auto"/>
        <w:ind w:left="0"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5D4CF9E8" w14:textId="77777777" w:rsidR="00C074DA" w:rsidRDefault="00C074DA" w:rsidP="001B263B">
      <w:pPr>
        <w:numPr>
          <w:ilvl w:val="2"/>
          <w:numId w:val="1"/>
        </w:numPr>
        <w:tabs>
          <w:tab w:val="left" w:pos="993"/>
        </w:tabs>
        <w:spacing w:line="276" w:lineRule="auto"/>
        <w:ind w:left="426" w:firstLine="0"/>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1B263B">
      <w:pPr>
        <w:numPr>
          <w:ilvl w:val="2"/>
          <w:numId w:val="1"/>
        </w:numPr>
        <w:tabs>
          <w:tab w:val="left" w:pos="993"/>
        </w:tabs>
        <w:spacing w:line="276" w:lineRule="auto"/>
        <w:ind w:left="426" w:firstLine="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1B263B">
      <w:pPr>
        <w:numPr>
          <w:ilvl w:val="2"/>
          <w:numId w:val="1"/>
        </w:numPr>
        <w:tabs>
          <w:tab w:val="left" w:pos="993"/>
        </w:tabs>
        <w:spacing w:line="276" w:lineRule="auto"/>
        <w:ind w:left="426" w:firstLine="0"/>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2306D5">
      <w:pPr>
        <w:numPr>
          <w:ilvl w:val="3"/>
          <w:numId w:val="4"/>
        </w:numPr>
        <w:tabs>
          <w:tab w:val="left" w:pos="1276"/>
        </w:tabs>
        <w:spacing w:line="276" w:lineRule="auto"/>
        <w:ind w:left="993" w:firstLine="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2306D5">
      <w:pPr>
        <w:numPr>
          <w:ilvl w:val="3"/>
          <w:numId w:val="4"/>
        </w:numPr>
        <w:tabs>
          <w:tab w:val="left" w:pos="1276"/>
        </w:tabs>
        <w:spacing w:line="276" w:lineRule="auto"/>
        <w:ind w:left="993" w:firstLine="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2306D5">
      <w:pPr>
        <w:numPr>
          <w:ilvl w:val="3"/>
          <w:numId w:val="4"/>
        </w:numPr>
        <w:tabs>
          <w:tab w:val="left" w:pos="1276"/>
        </w:tabs>
        <w:spacing w:line="276" w:lineRule="auto"/>
        <w:ind w:left="993" w:firstLine="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2FA2C711" w:rsidR="00C074DA" w:rsidRDefault="00C074DA" w:rsidP="002306D5">
      <w:pPr>
        <w:numPr>
          <w:ilvl w:val="3"/>
          <w:numId w:val="4"/>
        </w:numPr>
        <w:tabs>
          <w:tab w:val="left" w:pos="1276"/>
        </w:tabs>
        <w:spacing w:line="276" w:lineRule="auto"/>
        <w:ind w:left="993" w:firstLine="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Default="00C074DA" w:rsidP="002306D5">
      <w:pPr>
        <w:numPr>
          <w:ilvl w:val="3"/>
          <w:numId w:val="4"/>
        </w:numPr>
        <w:tabs>
          <w:tab w:val="left" w:pos="1276"/>
        </w:tabs>
        <w:spacing w:line="276" w:lineRule="auto"/>
        <w:ind w:left="993" w:firstLine="0"/>
        <w:jc w:val="both"/>
        <w:rPr>
          <w:rFonts w:cs="Arial"/>
          <w:color w:val="000000" w:themeColor="text1"/>
          <w:szCs w:val="20"/>
        </w:rPr>
      </w:pPr>
      <w:r>
        <w:rPr>
          <w:rFonts w:cs="Arial"/>
          <w:color w:val="000000"/>
          <w:szCs w:val="20"/>
        </w:rPr>
        <w:t>empresas controladoras, controladas ou coligad</w:t>
      </w:r>
      <w:r w:rsidRPr="00FE2C78">
        <w:rPr>
          <w:rFonts w:cs="Arial"/>
          <w:szCs w:val="20"/>
        </w:rPr>
        <w:t>as, nos termos da </w:t>
      </w:r>
      <w:hyperlink r:id="rId14">
        <w:r w:rsidRPr="00FE2C78">
          <w:rPr>
            <w:rStyle w:val="LinkdaInternet"/>
            <w:rFonts w:eastAsia="Calibri" w:cs="Arial"/>
            <w:color w:val="auto"/>
            <w:szCs w:val="20"/>
            <w:u w:val="none"/>
          </w:rPr>
          <w:t>Lei nº 6.404, de 15 de dezembro de 1976</w:t>
        </w:r>
      </w:hyperlink>
      <w:r w:rsidRPr="00FE2C78">
        <w:rPr>
          <w:rFonts w:cs="Arial"/>
          <w:szCs w:val="20"/>
        </w:rPr>
        <w:t>, concorrendo entre si;</w:t>
      </w:r>
    </w:p>
    <w:p w14:paraId="434EC49E" w14:textId="77777777" w:rsidR="00C074DA" w:rsidRDefault="00C074DA" w:rsidP="002306D5">
      <w:pPr>
        <w:numPr>
          <w:ilvl w:val="3"/>
          <w:numId w:val="4"/>
        </w:numPr>
        <w:tabs>
          <w:tab w:val="left" w:pos="1276"/>
        </w:tabs>
        <w:spacing w:line="276" w:lineRule="auto"/>
        <w:ind w:left="993" w:firstLine="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2306D5">
      <w:pPr>
        <w:numPr>
          <w:ilvl w:val="3"/>
          <w:numId w:val="1"/>
        </w:numPr>
        <w:tabs>
          <w:tab w:val="left" w:pos="1985"/>
        </w:tabs>
        <w:spacing w:line="276" w:lineRule="auto"/>
        <w:ind w:left="1276" w:firstLine="0"/>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2306D5">
      <w:pPr>
        <w:numPr>
          <w:ilvl w:val="3"/>
          <w:numId w:val="1"/>
        </w:numPr>
        <w:tabs>
          <w:tab w:val="left" w:pos="1985"/>
        </w:tabs>
        <w:spacing w:line="276" w:lineRule="auto"/>
        <w:ind w:left="1276" w:firstLine="0"/>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Default="00C074DA" w:rsidP="002306D5">
      <w:pPr>
        <w:numPr>
          <w:ilvl w:val="2"/>
          <w:numId w:val="1"/>
        </w:numPr>
        <w:spacing w:line="276" w:lineRule="auto"/>
        <w:ind w:left="993" w:hanging="567"/>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0DC60EE5" w14:textId="5D3BCD12" w:rsidR="00C074DA" w:rsidRPr="008A009F" w:rsidRDefault="00C074DA" w:rsidP="002306D5">
      <w:pPr>
        <w:numPr>
          <w:ilvl w:val="1"/>
          <w:numId w:val="1"/>
        </w:numPr>
        <w:tabs>
          <w:tab w:val="left" w:pos="426"/>
        </w:tabs>
        <w:spacing w:line="276" w:lineRule="auto"/>
        <w:ind w:left="0"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8A009F">
          <w:rPr>
            <w:rStyle w:val="Hyperlink"/>
            <w:rFonts w:cs="Arial"/>
            <w:bCs/>
            <w:color w:val="auto"/>
            <w:u w:val="none"/>
          </w:rPr>
          <w:t>§ 1º do art. 9º da Lei n.º 14.133, de 2021</w:t>
        </w:r>
      </w:hyperlink>
      <w:r w:rsidRPr="008A009F">
        <w:rPr>
          <w:rFonts w:cs="Arial"/>
          <w:bCs/>
        </w:rPr>
        <w:t>.</w:t>
      </w:r>
    </w:p>
    <w:p w14:paraId="02361799" w14:textId="77777777" w:rsidR="00C074DA" w:rsidRPr="00A05894" w:rsidRDefault="00C074DA" w:rsidP="00F02F27">
      <w:pPr>
        <w:spacing w:line="276" w:lineRule="auto"/>
        <w:ind w:left="425"/>
        <w:jc w:val="both"/>
        <w:rPr>
          <w:rFonts w:cs="Arial"/>
          <w:bCs/>
        </w:rPr>
      </w:pPr>
    </w:p>
    <w:p w14:paraId="70340918" w14:textId="16513872" w:rsidR="00C074DA" w:rsidRDefault="00C074DA" w:rsidP="00C000B5">
      <w:pPr>
        <w:pStyle w:val="Ttulo1"/>
        <w:shd w:val="clear" w:color="auto" w:fill="D0CECE" w:themeFill="background2" w:themeFillShade="E6"/>
        <w:tabs>
          <w:tab w:val="clear" w:pos="4395"/>
          <w:tab w:val="num" w:pos="426"/>
        </w:tabs>
        <w:spacing w:before="0" w:after="0"/>
        <w:ind w:left="0" w:firstLine="0"/>
      </w:pPr>
      <w:bookmarkStart w:id="3" w:name="_Toc142925863"/>
      <w:r>
        <w:t>INGRESSO NA DISPENSA E CADASTRAMENTO DA PROPOSTA</w:t>
      </w:r>
      <w:bookmarkEnd w:id="3"/>
    </w:p>
    <w:p w14:paraId="174DC6A0" w14:textId="280C5720" w:rsidR="00C074DA" w:rsidRDefault="00C074DA" w:rsidP="00D53736">
      <w:pPr>
        <w:numPr>
          <w:ilvl w:val="1"/>
          <w:numId w:val="1"/>
        </w:numPr>
        <w:tabs>
          <w:tab w:val="left" w:pos="426"/>
        </w:tabs>
        <w:snapToGrid w:val="0"/>
        <w:spacing w:line="276" w:lineRule="auto"/>
        <w:ind w:left="0" w:firstLine="0"/>
        <w:jc w:val="both"/>
        <w:rPr>
          <w:rFonts w:cs="Arial"/>
        </w:rPr>
      </w:pPr>
      <w:r>
        <w:rPr>
          <w:rFonts w:cs="Arial"/>
          <w:color w:val="000000" w:themeColor="text1"/>
          <w:szCs w:val="20"/>
        </w:rPr>
        <w:lastRenderedPageBreak/>
        <w:t>O ingresso do fornecedor na disputa da dispensa ocorrerá com o cadas</w:t>
      </w:r>
      <w:r w:rsidR="00C000B5">
        <w:rPr>
          <w:rFonts w:cs="Arial"/>
          <w:color w:val="000000" w:themeColor="text1"/>
          <w:szCs w:val="20"/>
        </w:rPr>
        <w:t>tramento de sua proposta</w:t>
      </w:r>
      <w:r>
        <w:rPr>
          <w:rFonts w:cs="Arial"/>
          <w:color w:val="000000" w:themeColor="text1"/>
          <w:szCs w:val="20"/>
        </w:rPr>
        <w:t>, na forma deste item.</w:t>
      </w:r>
    </w:p>
    <w:p w14:paraId="1DC997B5" w14:textId="664C326B" w:rsidR="00C074DA" w:rsidRDefault="00C074DA" w:rsidP="00D53736">
      <w:pPr>
        <w:numPr>
          <w:ilvl w:val="1"/>
          <w:numId w:val="1"/>
        </w:numPr>
        <w:tabs>
          <w:tab w:val="left" w:pos="426"/>
        </w:tabs>
        <w:snapToGrid w:val="0"/>
        <w:spacing w:line="276" w:lineRule="auto"/>
        <w:ind w:left="0" w:firstLine="0"/>
        <w:jc w:val="both"/>
        <w:rPr>
          <w:rFonts w:cs="Arial"/>
          <w:color w:val="000000" w:themeColor="text1"/>
          <w:szCs w:val="20"/>
        </w:rPr>
      </w:pPr>
      <w:r>
        <w:rPr>
          <w:rFonts w:cs="Arial"/>
          <w:color w:val="000000" w:themeColor="text1"/>
          <w:szCs w:val="20"/>
        </w:rPr>
        <w:t>O fornecedor interessado, após a divulgação do Aviso de Contratação Dire</w:t>
      </w:r>
      <w:r w:rsidR="007D2D08">
        <w:rPr>
          <w:rFonts w:cs="Arial"/>
          <w:color w:val="000000" w:themeColor="text1"/>
          <w:szCs w:val="20"/>
        </w:rPr>
        <w:t xml:space="preserve">ta, encaminhará, </w:t>
      </w:r>
      <w:r>
        <w:rPr>
          <w:rFonts w:cs="Arial"/>
          <w:color w:val="000000" w:themeColor="text1"/>
          <w:szCs w:val="20"/>
        </w:rPr>
        <w:t xml:space="preserve">por meio do </w:t>
      </w:r>
      <w:r w:rsidR="00D53736">
        <w:rPr>
          <w:rFonts w:cs="Arial"/>
          <w:color w:val="000000" w:themeColor="text1"/>
          <w:szCs w:val="20"/>
        </w:rPr>
        <w:t>e-mail oficial do Setor de Compras</w:t>
      </w:r>
      <w:r w:rsidR="007D2D08">
        <w:rPr>
          <w:rFonts w:cs="Arial"/>
          <w:color w:val="000000" w:themeColor="text1"/>
          <w:szCs w:val="20"/>
        </w:rPr>
        <w:t xml:space="preserve"> ou à Sede dessa Administração Pública,</w:t>
      </w:r>
      <w:r>
        <w:rPr>
          <w:rFonts w:cs="Arial"/>
          <w:color w:val="000000" w:themeColor="text1"/>
          <w:szCs w:val="20"/>
        </w:rPr>
        <w:t xml:space="preserve"> a proposta com a descrição do objeto ofertado, a marca do produto, quando for o caso, e o pr</w:t>
      </w:r>
      <w:r w:rsidR="00901EB0">
        <w:rPr>
          <w:rFonts w:cs="Arial"/>
          <w:color w:val="000000" w:themeColor="text1"/>
          <w:szCs w:val="20"/>
        </w:rPr>
        <w:t>eço ou o desconto, até a data estabelecida</w:t>
      </w:r>
      <w:r>
        <w:rPr>
          <w:rFonts w:cs="Arial"/>
          <w:color w:val="000000" w:themeColor="text1"/>
          <w:szCs w:val="20"/>
        </w:rPr>
        <w:t xml:space="preserve"> para </w:t>
      </w:r>
      <w:r w:rsidR="007D2D08">
        <w:rPr>
          <w:rFonts w:cs="Arial"/>
          <w:color w:val="000000" w:themeColor="text1"/>
          <w:szCs w:val="20"/>
        </w:rPr>
        <w:t>o envio</w:t>
      </w:r>
      <w:r>
        <w:rPr>
          <w:rFonts w:cs="Arial"/>
          <w:color w:val="000000" w:themeColor="text1"/>
          <w:szCs w:val="20"/>
        </w:rPr>
        <w:t>.</w:t>
      </w:r>
    </w:p>
    <w:p w14:paraId="59CDBB57" w14:textId="77777777" w:rsidR="00C074DA" w:rsidRPr="004B367C" w:rsidRDefault="00C074DA" w:rsidP="00D53736">
      <w:pPr>
        <w:numPr>
          <w:ilvl w:val="1"/>
          <w:numId w:val="1"/>
        </w:numPr>
        <w:tabs>
          <w:tab w:val="left" w:pos="426"/>
        </w:tabs>
        <w:spacing w:line="276" w:lineRule="auto"/>
        <w:ind w:left="0"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proofErr w:type="gramStart"/>
      <w:r w:rsidRPr="004B367C">
        <w:rPr>
          <w:rFonts w:cs="Arial"/>
          <w:szCs w:val="20"/>
        </w:rPr>
        <w:t>desconto ofertados</w:t>
      </w:r>
      <w:proofErr w:type="gramEnd"/>
      <w:r w:rsidRPr="004B367C">
        <w:rPr>
          <w:rFonts w:cs="Arial"/>
          <w:szCs w:val="20"/>
        </w:rPr>
        <w:t>, vinculam a Contratada.</w:t>
      </w:r>
    </w:p>
    <w:p w14:paraId="4498E879" w14:textId="77777777" w:rsidR="00C074DA" w:rsidRDefault="00C074DA" w:rsidP="00D53736">
      <w:pPr>
        <w:numPr>
          <w:ilvl w:val="1"/>
          <w:numId w:val="1"/>
        </w:numPr>
        <w:tabs>
          <w:tab w:val="left" w:pos="426"/>
        </w:tabs>
        <w:spacing w:line="276" w:lineRule="auto"/>
        <w:ind w:left="0"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DE8C4D9" w:rsidR="00C074DA" w:rsidRDefault="00C074DA" w:rsidP="00B72202">
      <w:pPr>
        <w:numPr>
          <w:ilvl w:val="2"/>
          <w:numId w:val="1"/>
        </w:numPr>
        <w:tabs>
          <w:tab w:val="left" w:pos="993"/>
        </w:tabs>
        <w:spacing w:line="276" w:lineRule="auto"/>
        <w:ind w:left="426" w:firstLine="0"/>
        <w:jc w:val="both"/>
        <w:rPr>
          <w:rFonts w:cs="Arial"/>
          <w:i/>
          <w:szCs w:val="20"/>
          <w:u w:val="single"/>
        </w:rPr>
      </w:pPr>
      <w:r w:rsidRPr="00FE2C78">
        <w:rPr>
          <w:rFonts w:cs="Arial"/>
          <w:szCs w:val="20"/>
          <w:u w:val="single"/>
        </w:rPr>
        <w:t xml:space="preserve"> </w:t>
      </w:r>
      <w:r w:rsidRPr="00FE2C78">
        <w:rPr>
          <w:rFonts w:cs="Arial"/>
          <w:i/>
          <w:szCs w:val="20"/>
          <w:u w:val="single"/>
        </w:rPr>
        <w:t xml:space="preserve">A proposta deverá conter </w:t>
      </w:r>
      <w:r w:rsidR="0065101A">
        <w:rPr>
          <w:rFonts w:cs="Arial"/>
          <w:i/>
          <w:szCs w:val="20"/>
          <w:u w:val="single"/>
        </w:rPr>
        <w:t>informações</w:t>
      </w:r>
      <w:r w:rsidRPr="00FE2C78">
        <w:rPr>
          <w:rFonts w:cs="Arial"/>
          <w:i/>
          <w:szCs w:val="20"/>
          <w:u w:val="single"/>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D5AF9DB" w:rsidR="00C074DA" w:rsidRDefault="00B72202" w:rsidP="00B72202">
      <w:pPr>
        <w:numPr>
          <w:ilvl w:val="2"/>
          <w:numId w:val="1"/>
        </w:numPr>
        <w:tabs>
          <w:tab w:val="left" w:pos="993"/>
        </w:tabs>
        <w:spacing w:line="276" w:lineRule="auto"/>
        <w:ind w:left="426" w:firstLine="0"/>
        <w:jc w:val="both"/>
        <w:rPr>
          <w:rFonts w:cs="Arial"/>
          <w:szCs w:val="20"/>
        </w:rPr>
      </w:pPr>
      <w:r>
        <w:rPr>
          <w:rFonts w:cs="Arial"/>
          <w:szCs w:val="20"/>
        </w:rPr>
        <w:t xml:space="preserve">Os preços ofertados </w:t>
      </w:r>
      <w:r w:rsidR="00C074DA">
        <w:rPr>
          <w:rFonts w:cs="Arial"/>
          <w:szCs w:val="20"/>
        </w:rPr>
        <w:t>serão de exclusiva responsabilidade do fornecedor, não lhe assistindo o direito de pleitear qualquer alteração, sob alegação de erro, omissão ou qualquer outro pretexto.</w:t>
      </w:r>
    </w:p>
    <w:p w14:paraId="272C8371" w14:textId="77777777" w:rsidR="00C074DA" w:rsidRDefault="00C074DA" w:rsidP="00B72202">
      <w:pPr>
        <w:numPr>
          <w:ilvl w:val="1"/>
          <w:numId w:val="1"/>
        </w:numPr>
        <w:tabs>
          <w:tab w:val="left" w:pos="426"/>
        </w:tabs>
        <w:spacing w:line="276" w:lineRule="auto"/>
        <w:ind w:left="0"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B72202">
      <w:pPr>
        <w:numPr>
          <w:ilvl w:val="1"/>
          <w:numId w:val="1"/>
        </w:numPr>
        <w:tabs>
          <w:tab w:val="left" w:pos="426"/>
        </w:tabs>
        <w:spacing w:line="276" w:lineRule="auto"/>
        <w:ind w:left="0"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6418701" w:rsidR="00C074DA" w:rsidRDefault="00C074DA" w:rsidP="00B72202">
      <w:pPr>
        <w:numPr>
          <w:ilvl w:val="1"/>
          <w:numId w:val="1"/>
        </w:numPr>
        <w:tabs>
          <w:tab w:val="left" w:pos="426"/>
        </w:tabs>
        <w:spacing w:line="276" w:lineRule="auto"/>
        <w:ind w:left="0"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38EBC57" w:rsidR="00472E67" w:rsidRDefault="00472E67" w:rsidP="00B72202">
      <w:pPr>
        <w:numPr>
          <w:ilvl w:val="1"/>
          <w:numId w:val="1"/>
        </w:numPr>
        <w:tabs>
          <w:tab w:val="left" w:pos="426"/>
        </w:tabs>
        <w:spacing w:line="276" w:lineRule="auto"/>
        <w:ind w:left="0"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86F02" w:rsidRPr="00A86F02">
        <w:rPr>
          <w:rFonts w:cs="Arial"/>
          <w:szCs w:val="20"/>
        </w:rPr>
        <w:t>60</w:t>
      </w:r>
      <w:r w:rsidRPr="00A86F02">
        <w:rPr>
          <w:rFonts w:cs="Arial"/>
          <w:szCs w:val="20"/>
        </w:rPr>
        <w:t xml:space="preserve"> (</w:t>
      </w:r>
      <w:r w:rsidR="00A86F02" w:rsidRPr="00A86F02">
        <w:rPr>
          <w:rFonts w:cs="Arial"/>
          <w:szCs w:val="20"/>
        </w:rPr>
        <w:t>sessenta</w:t>
      </w:r>
      <w:r w:rsidRPr="00A86F02">
        <w:rPr>
          <w:rFonts w:cs="Arial"/>
          <w:szCs w:val="20"/>
        </w:rPr>
        <w:t>) dias</w:t>
      </w:r>
      <w:r>
        <w:rPr>
          <w:rFonts w:cs="Arial"/>
          <w:b/>
          <w:bCs/>
          <w:color w:val="000000" w:themeColor="text1"/>
          <w:szCs w:val="20"/>
        </w:rPr>
        <w:t>,</w:t>
      </w:r>
      <w:r>
        <w:rPr>
          <w:rFonts w:cs="Arial"/>
          <w:color w:val="000000" w:themeColor="text1"/>
          <w:szCs w:val="20"/>
        </w:rPr>
        <w:t xml:space="preserve"> a contar da data de sua apresentação.</w:t>
      </w:r>
    </w:p>
    <w:p w14:paraId="5A839A1C" w14:textId="77777777" w:rsidR="00C074DA" w:rsidRPr="008A7210" w:rsidRDefault="00C074DA" w:rsidP="00D53736">
      <w:pPr>
        <w:pStyle w:val="PargrafodaLista"/>
        <w:numPr>
          <w:ilvl w:val="0"/>
          <w:numId w:val="2"/>
        </w:numPr>
        <w:tabs>
          <w:tab w:val="left" w:pos="1440"/>
        </w:tabs>
        <w:snapToGrid w:val="0"/>
        <w:spacing w:line="276" w:lineRule="auto"/>
        <w:jc w:val="both"/>
        <w:rPr>
          <w:rFonts w:cs="Arial"/>
          <w:bCs/>
          <w:vanish/>
          <w:color w:val="000000" w:themeColor="text1"/>
          <w:szCs w:val="20"/>
        </w:rPr>
      </w:pPr>
    </w:p>
    <w:p w14:paraId="05BC0967" w14:textId="77777777" w:rsidR="00C074DA" w:rsidRPr="008A7210"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19C1771B" w14:textId="77777777" w:rsidR="00C074DA" w:rsidRPr="008A7210"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2E03139D" w14:textId="77777777" w:rsidR="00C074DA" w:rsidRPr="008A7210"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48DA44F9" w14:textId="77777777" w:rsidR="00963238" w:rsidRPr="005330E3" w:rsidRDefault="00963238" w:rsidP="00963238">
      <w:pPr>
        <w:spacing w:line="276" w:lineRule="auto"/>
        <w:ind w:left="716"/>
        <w:jc w:val="both"/>
        <w:rPr>
          <w:rFonts w:cs="Arial"/>
          <w:color w:val="000000" w:themeColor="text1"/>
          <w:szCs w:val="20"/>
        </w:rPr>
      </w:pPr>
    </w:p>
    <w:p w14:paraId="633B1B90" w14:textId="2CB7CBC1" w:rsidR="00C074DA" w:rsidRDefault="00C074DA" w:rsidP="00B8158F">
      <w:pPr>
        <w:pStyle w:val="Ttulo1"/>
        <w:shd w:val="clear" w:color="auto" w:fill="D0CECE" w:themeFill="background2" w:themeFillShade="E6"/>
        <w:tabs>
          <w:tab w:val="clear" w:pos="4395"/>
          <w:tab w:val="num" w:pos="426"/>
        </w:tabs>
        <w:spacing w:before="0" w:after="0"/>
        <w:ind w:left="0" w:firstLine="0"/>
      </w:pPr>
      <w:bookmarkStart w:id="4" w:name="_Toc142925865"/>
      <w:r>
        <w:t xml:space="preserve">JULGAMENTO </w:t>
      </w:r>
      <w:r w:rsidR="007923D0">
        <w:t xml:space="preserve">E ACEITAÇÃO </w:t>
      </w:r>
      <w:r>
        <w:t xml:space="preserve">DAS PROPOSTAS </w:t>
      </w:r>
      <w:bookmarkEnd w:id="4"/>
    </w:p>
    <w:p w14:paraId="6D9D4AC9" w14:textId="228FEA05" w:rsidR="00C074DA" w:rsidRPr="005330E3" w:rsidRDefault="00C074DA" w:rsidP="00B8158F">
      <w:pPr>
        <w:pStyle w:val="PargrafodaLista"/>
        <w:numPr>
          <w:ilvl w:val="1"/>
          <w:numId w:val="1"/>
        </w:numPr>
        <w:tabs>
          <w:tab w:val="left" w:pos="426"/>
        </w:tabs>
        <w:spacing w:line="276" w:lineRule="auto"/>
        <w:ind w:left="0" w:firstLine="0"/>
        <w:jc w:val="both"/>
        <w:rPr>
          <w:rFonts w:cs="Arial"/>
        </w:rPr>
      </w:pPr>
      <w:r>
        <w:rPr>
          <w:rFonts w:cs="Arial"/>
        </w:rPr>
        <w:t xml:space="preserve">Encerrada a </w:t>
      </w:r>
      <w:r w:rsidR="00901EB0">
        <w:rPr>
          <w:rFonts w:cs="Arial"/>
        </w:rPr>
        <w:t xml:space="preserve">data </w:t>
      </w:r>
      <w:r w:rsidR="00AB2A04">
        <w:rPr>
          <w:rFonts w:cs="Arial"/>
        </w:rPr>
        <w:t>limi</w:t>
      </w:r>
      <w:r w:rsidR="00EB0DFF">
        <w:rPr>
          <w:rFonts w:cs="Arial"/>
        </w:rPr>
        <w:t>te do recebimento de Propostas</w:t>
      </w:r>
      <w:r>
        <w:rPr>
          <w:rFonts w:cs="Arial"/>
        </w:rPr>
        <w:t xml:space="preserve">, </w:t>
      </w:r>
      <w:r w:rsidR="001B0A83">
        <w:t>quando</w:t>
      </w:r>
      <w:r w:rsidR="00192417">
        <w:t xml:space="preserve"> a</w:t>
      </w:r>
      <w:r w:rsidR="00AB2A04">
        <w:t>s</w:t>
      </w:r>
      <w:r w:rsidR="00192417" w:rsidRPr="00EA468D">
        <w:rPr>
          <w:rFonts w:cs="Arial"/>
        </w:rPr>
        <w:t xml:space="preserve"> proposta</w:t>
      </w:r>
      <w:r w:rsidR="00AB2A04">
        <w:rPr>
          <w:rFonts w:cs="Arial"/>
        </w:rPr>
        <w:t>s</w:t>
      </w:r>
      <w:r w:rsidR="00192417" w:rsidRPr="00EA468D">
        <w:rPr>
          <w:rFonts w:cs="Arial"/>
        </w:rPr>
        <w:t xml:space="preserve"> do primeiro colocado permanecer acima do preço máximo ou </w:t>
      </w:r>
      <w:r w:rsidR="001B0A83">
        <w:rPr>
          <w:rFonts w:cs="Arial"/>
        </w:rPr>
        <w:t>abaixo d</w:t>
      </w:r>
      <w:r w:rsidR="00192417" w:rsidRPr="00EA468D">
        <w:rPr>
          <w:rFonts w:cs="Arial"/>
        </w:rPr>
        <w:t xml:space="preserve">o desconto definido para a contratação, o </w:t>
      </w:r>
      <w:r w:rsidR="00AB2A04">
        <w:rPr>
          <w:rFonts w:cs="Arial"/>
        </w:rPr>
        <w:t>setor designado para a contratação direta</w:t>
      </w:r>
      <w:r w:rsidR="00192417" w:rsidRPr="00EA468D">
        <w:rPr>
          <w:rFonts w:cs="Arial"/>
        </w:rPr>
        <w:t xml:space="preserve"> poderá negociar condições mais vantajosas</w:t>
      </w:r>
      <w:r w:rsidR="001B0A83">
        <w:rPr>
          <w:rFonts w:cs="Arial"/>
        </w:rPr>
        <w:t>.</w:t>
      </w:r>
      <w:r w:rsidR="00192417" w:rsidDel="00EA468D">
        <w:rPr>
          <w:rFonts w:cs="Arial"/>
        </w:rPr>
        <w:t xml:space="preserve"> </w:t>
      </w:r>
    </w:p>
    <w:p w14:paraId="4597A398" w14:textId="6B5CC3AA" w:rsidR="00C074DA" w:rsidRPr="005330E3"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656BEA43" w14:textId="60EECD4D" w:rsidR="00C074DA" w:rsidRPr="005330E3"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 xml:space="preserve">exclusivamente por meio </w:t>
      </w:r>
      <w:r w:rsidR="00AB2A04">
        <w:rPr>
          <w:rFonts w:ascii="Helvetica" w:hAnsi="Helvetica"/>
          <w:shd w:val="clear" w:color="auto" w:fill="FFFFFF"/>
        </w:rPr>
        <w:t>de e-mail</w:t>
      </w:r>
      <w:r w:rsidRPr="005330E3">
        <w:rPr>
          <w:rFonts w:ascii="Helvetica" w:hAnsi="Helvetica"/>
          <w:shd w:val="clear" w:color="auto" w:fill="FFFFFF"/>
        </w:rPr>
        <w:t>,</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780709B1" w14:textId="5BB27F4C" w:rsidR="00C074DA" w:rsidRPr="008F1898" w:rsidRDefault="00C074DA" w:rsidP="00B8158F">
      <w:pPr>
        <w:pStyle w:val="PargrafodaLista"/>
        <w:numPr>
          <w:ilvl w:val="1"/>
          <w:numId w:val="1"/>
        </w:numPr>
        <w:tabs>
          <w:tab w:val="left" w:pos="426"/>
        </w:tabs>
        <w:spacing w:before="120" w:after="120" w:line="276" w:lineRule="auto"/>
        <w:ind w:left="0" w:firstLine="0"/>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w:t>
      </w:r>
      <w:r w:rsidR="0032027E">
        <w:rPr>
          <w:rFonts w:cs="Arial"/>
        </w:rPr>
        <w:t>nos autos</w:t>
      </w:r>
      <w:r w:rsidRPr="005330E3">
        <w:rPr>
          <w:rFonts w:cs="Arial"/>
        </w:rPr>
        <w:t xml:space="preserve"> do </w:t>
      </w:r>
      <w:r w:rsidR="0032027E">
        <w:rPr>
          <w:rFonts w:cs="Arial"/>
        </w:rPr>
        <w:t>processo de contratação.</w:t>
      </w:r>
    </w:p>
    <w:p w14:paraId="219BC956" w14:textId="69CA7760" w:rsidR="00B97D5F" w:rsidRPr="00B97D5F" w:rsidRDefault="00B97D5F" w:rsidP="00B8158F">
      <w:pPr>
        <w:pStyle w:val="PargrafodaLista"/>
        <w:numPr>
          <w:ilvl w:val="1"/>
          <w:numId w:val="1"/>
        </w:numPr>
        <w:tabs>
          <w:tab w:val="left" w:pos="426"/>
        </w:tabs>
        <w:spacing w:before="120" w:after="120" w:line="276" w:lineRule="auto"/>
        <w:ind w:left="0" w:firstLine="0"/>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ao </w:t>
      </w:r>
      <w:r w:rsidRPr="00B97D5F">
        <w:rPr>
          <w:rFonts w:cs="Arial"/>
        </w:rPr>
        <w:t xml:space="preserve">valor negociado, </w:t>
      </w:r>
      <w:r w:rsidR="002A0FB2">
        <w:rPr>
          <w:rFonts w:cs="Arial"/>
        </w:rPr>
        <w:t xml:space="preserve">se for o caso, </w:t>
      </w:r>
      <w:r w:rsidRPr="00B97D5F">
        <w:rPr>
          <w:rFonts w:cs="Arial"/>
        </w:rPr>
        <w:t>acompanhada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762AF5" w14:textId="58112E3C" w:rsidR="00C46B38" w:rsidRPr="00C46B38" w:rsidRDefault="00C46B38" w:rsidP="00B8158F">
      <w:pPr>
        <w:pStyle w:val="PargrafodaLista"/>
        <w:numPr>
          <w:ilvl w:val="1"/>
          <w:numId w:val="1"/>
        </w:numPr>
        <w:tabs>
          <w:tab w:val="left" w:pos="426"/>
        </w:tabs>
        <w:spacing w:before="120" w:after="120" w:line="276" w:lineRule="auto"/>
        <w:ind w:left="0" w:firstLine="0"/>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w:t>
      </w:r>
      <w:r w:rsidR="00802920">
        <w:rPr>
          <w:rFonts w:cs="Arial"/>
        </w:rPr>
        <w:t>setor designado para a contratação direta</w:t>
      </w:r>
      <w:r w:rsidRPr="00C46B38">
        <w:rPr>
          <w:rFonts w:cs="Arial"/>
        </w:rPr>
        <w:t xml:space="preserve">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FB3D71">
        <w:rPr>
          <w:rFonts w:cs="Arial"/>
        </w:rPr>
        <w:fldChar w:fldCharType="begin"/>
      </w:r>
      <w:r w:rsidR="00FB3D71">
        <w:rPr>
          <w:rFonts w:cs="Arial"/>
        </w:rPr>
        <w:instrText xml:space="preserve"> REF _Ref144286315 \r \h </w:instrText>
      </w:r>
      <w:r w:rsidR="00FB3D71">
        <w:rPr>
          <w:rFonts w:cs="Arial"/>
        </w:rPr>
      </w:r>
      <w:r w:rsidR="00FB3D71">
        <w:rPr>
          <w:rFonts w:cs="Arial"/>
        </w:rPr>
        <w:fldChar w:fldCharType="separate"/>
      </w:r>
      <w:r w:rsidR="00DC3D2D">
        <w:rPr>
          <w:rFonts w:cs="Arial"/>
        </w:rPr>
        <w:t>2.3</w:t>
      </w:r>
      <w:r w:rsidR="00FB3D71">
        <w:rPr>
          <w:rFonts w:cs="Arial"/>
        </w:rPr>
        <w:fldChar w:fldCharType="end"/>
      </w:r>
      <w:r w:rsidR="005722E5">
        <w:rPr>
          <w:rFonts w:cs="Arial"/>
        </w:rPr>
        <w:t xml:space="preserve"> e seguintes deste Aviso</w:t>
      </w:r>
      <w:r w:rsidRPr="00C46B38">
        <w:rPr>
          <w:rFonts w:cs="Arial"/>
        </w:rPr>
        <w:t xml:space="preserve">, especialmente quanto à existência de sanção </w:t>
      </w:r>
      <w:r w:rsidRPr="00C46B38">
        <w:rPr>
          <w:rFonts w:cs="Arial"/>
        </w:rPr>
        <w:lastRenderedPageBreak/>
        <w:t xml:space="preserve">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19292531" w14:textId="77777777" w:rsidR="00C46B38" w:rsidRPr="008F1898"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000000"/>
          <w:szCs w:val="20"/>
        </w:rPr>
      </w:pPr>
      <w:r w:rsidRPr="008F1898">
        <w:rPr>
          <w:rFonts w:cs="Arial"/>
          <w:color w:val="000000"/>
          <w:szCs w:val="20"/>
        </w:rPr>
        <w:t xml:space="preserve">Cadastro Nacional de Empresas Inidôneas e Suspensas - CEIS, mantido pela Controladoria-Geral da União (https://www.portaltransparencia.gov.br/sancoes/ceis); e </w:t>
      </w:r>
    </w:p>
    <w:p w14:paraId="5A8492C1" w14:textId="77777777" w:rsidR="00C46B38" w:rsidRPr="00C46B38"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rPr>
      </w:pPr>
      <w:r w:rsidRPr="008F1898">
        <w:rPr>
          <w:rFonts w:cs="Arial"/>
          <w:color w:val="000000"/>
          <w:szCs w:val="20"/>
        </w:rPr>
        <w:t>Cadastro Nacional de Empresas Punidas – CNEP, mantido pela Controladoria-Geral da União (https://www.portaltransparencia</w:t>
      </w:r>
      <w:r w:rsidRPr="00C46B38">
        <w:rPr>
          <w:rFonts w:cs="Arial"/>
        </w:rPr>
        <w:t xml:space="preserve">.gov.br/sancoes/cnep). </w:t>
      </w:r>
    </w:p>
    <w:p w14:paraId="2AFEDAAB" w14:textId="0E138304" w:rsidR="00C46B38" w:rsidRPr="00C46B38" w:rsidRDefault="00C46B38" w:rsidP="00B8158F">
      <w:pPr>
        <w:pStyle w:val="PargrafodaLista"/>
        <w:numPr>
          <w:ilvl w:val="1"/>
          <w:numId w:val="1"/>
        </w:numPr>
        <w:tabs>
          <w:tab w:val="left" w:pos="426"/>
        </w:tabs>
        <w:spacing w:before="120" w:after="120" w:line="276" w:lineRule="auto"/>
        <w:ind w:left="0" w:firstLine="0"/>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artigo 12 da Lei n° 8.429, de 1992.</w:t>
      </w:r>
    </w:p>
    <w:p w14:paraId="0E17A2D2" w14:textId="4886B408" w:rsidR="00C46B38" w:rsidRPr="00C46B38" w:rsidRDefault="00C46B38" w:rsidP="00B8158F">
      <w:pPr>
        <w:pStyle w:val="PargrafodaLista"/>
        <w:numPr>
          <w:ilvl w:val="1"/>
          <w:numId w:val="1"/>
        </w:numPr>
        <w:tabs>
          <w:tab w:val="left" w:pos="426"/>
        </w:tabs>
        <w:spacing w:before="120" w:after="120" w:line="276" w:lineRule="auto"/>
        <w:ind w:left="0" w:firstLine="0"/>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(IN nº 3/2018, art. 29, caput)</w:t>
      </w:r>
    </w:p>
    <w:p w14:paraId="3BCE1DD1" w14:textId="77777777" w:rsidR="00C46B38" w:rsidRPr="00C46B38"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(IN nº 3/2018, art. 29, §1º).</w:t>
      </w:r>
    </w:p>
    <w:p w14:paraId="6D5AB85C" w14:textId="35264766" w:rsidR="00C46B38" w:rsidRPr="00C46B38"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(IN nº 3/2018, art. 29, §2º).</w:t>
      </w:r>
    </w:p>
    <w:p w14:paraId="4C5F8EAB" w14:textId="188DD146" w:rsidR="00C46B38"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74F0B30A" w14:textId="481A5391" w:rsidR="00FA35BE" w:rsidRPr="00206542" w:rsidRDefault="00FA35BE" w:rsidP="00B8158F">
      <w:pPr>
        <w:pStyle w:val="PargrafodaLista"/>
        <w:numPr>
          <w:ilvl w:val="1"/>
          <w:numId w:val="1"/>
        </w:numPr>
        <w:tabs>
          <w:tab w:val="left" w:pos="426"/>
        </w:tabs>
        <w:spacing w:before="120" w:after="120" w:line="276" w:lineRule="auto"/>
        <w:ind w:left="0" w:firstLine="0"/>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7E637FBA" w14:textId="77777777" w:rsidR="00C074DA" w:rsidRDefault="00C074DA" w:rsidP="00B8158F">
      <w:pPr>
        <w:pStyle w:val="PargrafodaLista"/>
        <w:numPr>
          <w:ilvl w:val="1"/>
          <w:numId w:val="1"/>
        </w:numPr>
        <w:tabs>
          <w:tab w:val="left" w:pos="426"/>
        </w:tabs>
        <w:spacing w:before="120" w:after="120" w:line="276" w:lineRule="auto"/>
        <w:ind w:left="0" w:firstLine="0"/>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62176F8E" w:rsidR="00C074DA" w:rsidRPr="004073B0"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FF0000"/>
          <w:szCs w:val="20"/>
        </w:rPr>
      </w:pPr>
      <w:r w:rsidRPr="004073B0">
        <w:rPr>
          <w:rFonts w:cs="Arial"/>
          <w:szCs w:val="20"/>
        </w:rPr>
        <w:t>apresentar preços inexequíveis</w:t>
      </w:r>
      <w:r w:rsidR="002426A1">
        <w:rPr>
          <w:rFonts w:cs="Arial"/>
          <w:color w:val="FF0000"/>
          <w:szCs w:val="20"/>
        </w:rPr>
        <w:t>;</w:t>
      </w:r>
    </w:p>
    <w:p w14:paraId="558CCBF9" w14:textId="77777777" w:rsidR="00C074DA"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4078DE72" w14:textId="4E988981" w:rsidR="00C074DA" w:rsidRDefault="00C074DA" w:rsidP="00B8158F">
      <w:pPr>
        <w:pStyle w:val="PargrafodaLista"/>
        <w:numPr>
          <w:ilvl w:val="1"/>
          <w:numId w:val="1"/>
        </w:numPr>
        <w:tabs>
          <w:tab w:val="left" w:pos="426"/>
        </w:tabs>
        <w:spacing w:before="120" w:after="120" w:line="276" w:lineRule="auto"/>
        <w:ind w:left="0" w:right="-15" w:firstLine="0"/>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1E7D72AB" w:rsidR="00C074DA" w:rsidRDefault="00C074DA" w:rsidP="00901EB0">
      <w:pPr>
        <w:pStyle w:val="PargrafodaLista"/>
        <w:numPr>
          <w:ilvl w:val="1"/>
          <w:numId w:val="1"/>
        </w:numPr>
        <w:tabs>
          <w:tab w:val="left" w:pos="567"/>
        </w:tabs>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w:t>
      </w:r>
      <w:r w:rsidR="002426A1">
        <w:rPr>
          <w:rFonts w:cs="Arial"/>
          <w:color w:val="000000" w:themeColor="text1"/>
          <w:szCs w:val="20"/>
          <w:lang w:eastAsia="en-US"/>
        </w:rPr>
        <w:t>rnecedor, no prazo de 24 (vinte e quatro) horas</w:t>
      </w:r>
      <w:r>
        <w:rPr>
          <w:rFonts w:cs="Arial"/>
          <w:color w:val="000000" w:themeColor="text1"/>
          <w:szCs w:val="20"/>
          <w:lang w:eastAsia="en-US"/>
        </w:rPr>
        <w:t>, desde que não haja majoração do preço.</w:t>
      </w:r>
    </w:p>
    <w:p w14:paraId="652DF9E9" w14:textId="77777777" w:rsidR="00C074DA"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63A603FA" w:rsidR="00C074DA"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Se a proposta vencedor</w:t>
      </w:r>
      <w:r w:rsidR="00975685">
        <w:rPr>
          <w:rFonts w:cs="Arial"/>
          <w:color w:val="000000" w:themeColor="text1"/>
          <w:szCs w:val="20"/>
          <w:lang w:eastAsia="en-US"/>
        </w:rPr>
        <w:t>a for desclassificada</w:t>
      </w:r>
      <w:r>
        <w:rPr>
          <w:rFonts w:cs="Arial"/>
          <w:color w:val="000000" w:themeColor="text1"/>
          <w:szCs w:val="20"/>
          <w:lang w:eastAsia="en-US"/>
        </w:rPr>
        <w:t>, será examinada a proposta subsequente, e, assim sucessivamente, na ordem de classificação.</w:t>
      </w:r>
    </w:p>
    <w:p w14:paraId="06FC1DB0" w14:textId="77777777" w:rsidR="00C074DA"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74DB13B4" w14:textId="77777777" w:rsidR="002426A1" w:rsidRDefault="002426A1" w:rsidP="002B5B39">
      <w:pPr>
        <w:pStyle w:val="PargrafodaLista"/>
        <w:tabs>
          <w:tab w:val="left" w:pos="426"/>
        </w:tabs>
        <w:spacing w:line="276" w:lineRule="auto"/>
        <w:ind w:left="0"/>
        <w:jc w:val="both"/>
        <w:rPr>
          <w:rFonts w:cs="Arial"/>
          <w:color w:val="000000" w:themeColor="text1"/>
          <w:szCs w:val="20"/>
          <w:lang w:eastAsia="en-US"/>
        </w:rPr>
      </w:pPr>
    </w:p>
    <w:p w14:paraId="110B9958" w14:textId="77777777" w:rsidR="00C074DA" w:rsidRDefault="00C074DA" w:rsidP="002426A1">
      <w:pPr>
        <w:pStyle w:val="Ttulo1"/>
        <w:shd w:val="clear" w:color="auto" w:fill="D0CECE" w:themeFill="background2" w:themeFillShade="E6"/>
        <w:tabs>
          <w:tab w:val="clear" w:pos="4395"/>
          <w:tab w:val="num" w:pos="426"/>
        </w:tabs>
        <w:spacing w:before="0" w:after="0"/>
        <w:ind w:left="0" w:firstLine="0"/>
      </w:pPr>
      <w:bookmarkStart w:id="5" w:name="_Toc142925866"/>
      <w:r w:rsidRPr="002426A1">
        <w:rPr>
          <w:shd w:val="clear" w:color="auto" w:fill="D0CECE" w:themeFill="background2" w:themeFillShade="E6"/>
        </w:rPr>
        <w:t>HABILITAÇÃO</w:t>
      </w:r>
      <w:bookmarkEnd w:id="5"/>
    </w:p>
    <w:p w14:paraId="40A51524" w14:textId="2F07E404" w:rsidR="00EB0DFF" w:rsidRPr="00EB0DFF" w:rsidRDefault="00C074DA" w:rsidP="00EB0DFF">
      <w:pPr>
        <w:numPr>
          <w:ilvl w:val="1"/>
          <w:numId w:val="1"/>
        </w:numPr>
        <w:tabs>
          <w:tab w:val="clear" w:pos="-142"/>
          <w:tab w:val="num" w:pos="426"/>
        </w:tabs>
        <w:spacing w:line="276" w:lineRule="auto"/>
        <w:ind w:left="0" w:firstLine="0"/>
        <w:contextualSpacing/>
        <w:jc w:val="both"/>
        <w:rPr>
          <w:rFonts w:cs="Arial"/>
          <w:b/>
          <w:szCs w:val="20"/>
          <w:lang w:eastAsia="ar-SA"/>
        </w:rPr>
      </w:pPr>
      <w:r>
        <w:rPr>
          <w:rFonts w:cs="Arial"/>
          <w:szCs w:val="20"/>
          <w:lang w:eastAsia="ar-SA"/>
        </w:rPr>
        <w:t xml:space="preserve">Os </w:t>
      </w:r>
      <w:r w:rsidRPr="00512955">
        <w:rPr>
          <w:rFonts w:cs="Arial"/>
          <w:i/>
          <w:color w:val="000000"/>
          <w:szCs w:val="20"/>
          <w:u w:val="single"/>
        </w:rPr>
        <w:t>documentos</w:t>
      </w:r>
      <w:r w:rsidRPr="00512955">
        <w:rPr>
          <w:rFonts w:cs="Arial"/>
          <w:i/>
          <w:szCs w:val="20"/>
          <w:u w:val="single"/>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 xml:space="preserve">nos termos dos </w:t>
      </w:r>
      <w:proofErr w:type="spellStart"/>
      <w:r w:rsidR="00EB68AC" w:rsidRPr="00EB68AC">
        <w:rPr>
          <w:rFonts w:cs="Arial"/>
          <w:b/>
          <w:szCs w:val="20"/>
          <w:lang w:eastAsia="ar-SA"/>
        </w:rPr>
        <w:t>arts</w:t>
      </w:r>
      <w:proofErr w:type="spellEnd"/>
      <w:r w:rsidR="00EB68AC" w:rsidRPr="00EB68AC">
        <w:rPr>
          <w:rFonts w:cs="Arial"/>
          <w:b/>
          <w:szCs w:val="20"/>
          <w:lang w:eastAsia="ar-SA"/>
        </w:rPr>
        <w:t>. 62 a 70 da Lei nº 14.133, de 2021</w:t>
      </w:r>
      <w:r w:rsidR="00EB68AC">
        <w:rPr>
          <w:rFonts w:cs="Arial"/>
          <w:b/>
          <w:szCs w:val="20"/>
          <w:lang w:eastAsia="ar-SA"/>
        </w:rPr>
        <w:t>,</w:t>
      </w:r>
      <w:r>
        <w:rPr>
          <w:rFonts w:cs="Arial"/>
          <w:szCs w:val="20"/>
          <w:lang w:eastAsia="ar-SA"/>
        </w:rPr>
        <w:t xml:space="preserve"> </w:t>
      </w:r>
      <w:r w:rsidRPr="00512955">
        <w:rPr>
          <w:rFonts w:cs="Arial"/>
          <w:i/>
          <w:szCs w:val="20"/>
          <w:u w:val="single"/>
          <w:lang w:eastAsia="ar-SA"/>
        </w:rPr>
        <w:t xml:space="preserve">constam </w:t>
      </w:r>
      <w:r w:rsidR="00D12DF1">
        <w:rPr>
          <w:rFonts w:cs="Arial"/>
          <w:i/>
          <w:szCs w:val="20"/>
          <w:u w:val="single"/>
          <w:lang w:eastAsia="ar-SA"/>
        </w:rPr>
        <w:t>a seguir</w:t>
      </w:r>
      <w:r w:rsidR="00EB68AC">
        <w:rPr>
          <w:rFonts w:cs="Arial"/>
          <w:szCs w:val="20"/>
          <w:lang w:eastAsia="ar-SA"/>
        </w:rPr>
        <w:t xml:space="preserve"> </w:t>
      </w:r>
      <w:r>
        <w:rPr>
          <w:rFonts w:cs="Arial"/>
          <w:szCs w:val="20"/>
          <w:lang w:eastAsia="ar-SA"/>
        </w:rPr>
        <w:t xml:space="preserve">e </w:t>
      </w:r>
      <w:r w:rsidRPr="002B5B39">
        <w:rPr>
          <w:rFonts w:cs="Arial"/>
          <w:i/>
          <w:szCs w:val="20"/>
          <w:u w:val="single"/>
          <w:lang w:eastAsia="ar-SA"/>
        </w:rPr>
        <w:t>serão solicitados do for</w:t>
      </w:r>
      <w:r w:rsidR="002F7524" w:rsidRPr="002B5B39">
        <w:rPr>
          <w:rFonts w:cs="Arial"/>
          <w:i/>
          <w:szCs w:val="20"/>
          <w:u w:val="single"/>
          <w:lang w:eastAsia="ar-SA"/>
        </w:rPr>
        <w:t xml:space="preserve">necedor mais bem </w:t>
      </w:r>
      <w:r w:rsidR="00EB0DFF">
        <w:rPr>
          <w:rFonts w:cs="Arial"/>
          <w:i/>
          <w:szCs w:val="20"/>
          <w:u w:val="single"/>
          <w:lang w:eastAsia="ar-SA"/>
        </w:rPr>
        <w:t>classificado n</w:t>
      </w:r>
      <w:r w:rsidR="002F7524" w:rsidRPr="002B5B39">
        <w:rPr>
          <w:rFonts w:cs="Arial"/>
          <w:i/>
          <w:szCs w:val="20"/>
          <w:u w:val="single"/>
          <w:lang w:eastAsia="ar-SA"/>
        </w:rPr>
        <w:t>as propostas</w:t>
      </w:r>
      <w:r w:rsidRPr="002B5B39">
        <w:rPr>
          <w:rFonts w:cs="Arial"/>
          <w:i/>
          <w:szCs w:val="20"/>
          <w:u w:val="single"/>
          <w:lang w:eastAsia="ar-SA"/>
        </w:rPr>
        <w:t>.</w:t>
      </w:r>
    </w:p>
    <w:p w14:paraId="33B0701C" w14:textId="4FAAB46E" w:rsidR="00EB0DFF" w:rsidRPr="00CE5CE1"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Pr>
          <w:rFonts w:cs="Arial"/>
          <w:color w:val="000000" w:themeColor="text1"/>
          <w:szCs w:val="20"/>
        </w:rPr>
        <w:t xml:space="preserve">Declaração </w:t>
      </w:r>
      <w:r w:rsidRPr="008A7210">
        <w:rPr>
          <w:rFonts w:cs="Arial"/>
          <w:color w:val="000000" w:themeColor="text1"/>
          <w:szCs w:val="20"/>
        </w:rPr>
        <w:t>que inexistem fatos impeditivos para sua habilitação no certame, ciente da obrigatoriedade de declarar ocorrências posteriores;</w:t>
      </w:r>
    </w:p>
    <w:p w14:paraId="12C9A47D" w14:textId="700F0A13" w:rsidR="00EB0DFF" w:rsidRPr="008A7210"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Pr>
          <w:rFonts w:cs="Arial"/>
          <w:color w:val="000000" w:themeColor="text1"/>
          <w:szCs w:val="20"/>
        </w:rPr>
        <w:lastRenderedPageBreak/>
        <w:t>Declaração</w:t>
      </w:r>
      <w:r w:rsidRPr="008A7210">
        <w:rPr>
          <w:rFonts w:cs="Arial"/>
          <w:color w:val="000000" w:themeColor="text1"/>
          <w:szCs w:val="20"/>
        </w:rPr>
        <w:t xml:space="preserve"> que está ciente e concorda com as condições contidas no Aviso de Contratação Direta e seus anexos;</w:t>
      </w:r>
    </w:p>
    <w:p w14:paraId="18E68090" w14:textId="733C99A9" w:rsidR="00EB0DFF" w:rsidRDefault="00EB0DFF" w:rsidP="00EB0DFF">
      <w:pPr>
        <w:numPr>
          <w:ilvl w:val="2"/>
          <w:numId w:val="1"/>
        </w:numPr>
        <w:tabs>
          <w:tab w:val="clear" w:pos="0"/>
          <w:tab w:val="num" w:pos="993"/>
        </w:tabs>
        <w:spacing w:line="276" w:lineRule="auto"/>
        <w:ind w:left="426" w:firstLine="0"/>
        <w:jc w:val="both"/>
        <w:rPr>
          <w:rFonts w:cs="Arial"/>
          <w:szCs w:val="20"/>
        </w:rPr>
      </w:pPr>
      <w:r>
        <w:rPr>
          <w:rFonts w:cs="Arial"/>
          <w:color w:val="000000" w:themeColor="text1"/>
          <w:szCs w:val="20"/>
        </w:rPr>
        <w:t>Declaração</w:t>
      </w:r>
      <w:r w:rsidRPr="00963238">
        <w:rPr>
          <w:rFonts w:cs="Arial"/>
          <w:szCs w:val="20"/>
        </w:rPr>
        <w:t xml:space="preserve"> que não emprega menor de 18 anos em trabalho noturno, perigoso ou insalubre e não emprega menor de 16 anos, salvo menor, a partir de 14 anos, na condição de aprendiz, nos termos do </w:t>
      </w:r>
      <w:hyperlink r:id="rId16" w:anchor="art7" w:history="1">
        <w:r w:rsidRPr="00963238">
          <w:rPr>
            <w:rStyle w:val="Hyperlink"/>
            <w:rFonts w:cs="Arial"/>
            <w:color w:val="auto"/>
            <w:szCs w:val="20"/>
            <w:u w:val="none"/>
          </w:rPr>
          <w:t>artigo 7°, XXXIII, da Constituição</w:t>
        </w:r>
      </w:hyperlink>
      <w:r w:rsidRPr="00963238">
        <w:rPr>
          <w:rFonts w:cs="Arial"/>
          <w:szCs w:val="20"/>
        </w:rPr>
        <w:t>;</w:t>
      </w:r>
    </w:p>
    <w:p w14:paraId="0B0B6330" w14:textId="30FA3837" w:rsidR="00EB0DFF" w:rsidRDefault="00EB0DFF" w:rsidP="00EB0DFF">
      <w:pPr>
        <w:numPr>
          <w:ilvl w:val="2"/>
          <w:numId w:val="1"/>
        </w:numPr>
        <w:tabs>
          <w:tab w:val="clear" w:pos="0"/>
          <w:tab w:val="num" w:pos="993"/>
        </w:tabs>
        <w:spacing w:line="276" w:lineRule="auto"/>
        <w:ind w:left="426" w:firstLine="0"/>
        <w:jc w:val="both"/>
        <w:rPr>
          <w:rStyle w:val="Hyperlink"/>
          <w:rFonts w:cs="Arial"/>
          <w:color w:val="auto"/>
          <w:szCs w:val="20"/>
          <w:u w:val="none"/>
        </w:rPr>
      </w:pPr>
      <w:r>
        <w:rPr>
          <w:rFonts w:cs="Arial"/>
          <w:szCs w:val="20"/>
        </w:rPr>
        <w:t xml:space="preserve">Declaração </w:t>
      </w:r>
      <w:r w:rsidRPr="00963238">
        <w:rPr>
          <w:rFonts w:cs="Arial"/>
          <w:szCs w:val="20"/>
        </w:rPr>
        <w:t xml:space="preserve">que cumpre os requisitos estabelecidos no </w:t>
      </w:r>
      <w:hyperlink r:id="rId17" w:anchor="art3" w:history="1">
        <w:r w:rsidRPr="00963238">
          <w:rPr>
            <w:rStyle w:val="Hyperlink"/>
            <w:rFonts w:cs="Arial"/>
            <w:color w:val="auto"/>
            <w:szCs w:val="20"/>
            <w:u w:val="none"/>
          </w:rPr>
          <w:t>artigo 3° da Lei Complementar nº 123, de 2006</w:t>
        </w:r>
      </w:hyperlink>
      <w:r w:rsidRPr="00963238">
        <w:rPr>
          <w:rFonts w:cs="Arial"/>
          <w:szCs w:val="20"/>
        </w:rPr>
        <w:t xml:space="preserve">, estando apto a usufruir do tratamento favorecido estabelecido em seus </w:t>
      </w:r>
      <w:proofErr w:type="spellStart"/>
      <w:r w:rsidRPr="00963238">
        <w:rPr>
          <w:rFonts w:cs="Arial"/>
          <w:szCs w:val="20"/>
        </w:rPr>
        <w:t>arts</w:t>
      </w:r>
      <w:proofErr w:type="spellEnd"/>
      <w:r w:rsidRPr="00963238">
        <w:rPr>
          <w:rFonts w:cs="Arial"/>
          <w:szCs w:val="20"/>
        </w:rPr>
        <w:t xml:space="preserve">. 42 a 49, observado o disposto nos </w:t>
      </w:r>
      <w:hyperlink r:id="rId18" w:anchor="art4§1" w:history="1">
        <w:r w:rsidRPr="00963238">
          <w:rPr>
            <w:rStyle w:val="Hyperlink"/>
            <w:rFonts w:cs="Arial"/>
            <w:color w:val="auto"/>
            <w:szCs w:val="20"/>
            <w:u w:val="none"/>
          </w:rPr>
          <w:t>§§ 1º ao 3º do art. 4º, da Lei n.º 14.133, de 2021.</w:t>
        </w:r>
      </w:hyperlink>
    </w:p>
    <w:p w14:paraId="5CC34950" w14:textId="179832B2" w:rsidR="00D12DF1" w:rsidRPr="00D12DF1" w:rsidRDefault="00D12DF1" w:rsidP="00EB0DFF">
      <w:pPr>
        <w:numPr>
          <w:ilvl w:val="2"/>
          <w:numId w:val="1"/>
        </w:numPr>
        <w:tabs>
          <w:tab w:val="clear" w:pos="0"/>
          <w:tab w:val="num" w:pos="993"/>
        </w:tabs>
        <w:spacing w:line="276" w:lineRule="auto"/>
        <w:ind w:left="426" w:firstLine="0"/>
        <w:jc w:val="both"/>
        <w:rPr>
          <w:rFonts w:cs="Arial"/>
          <w:szCs w:val="20"/>
        </w:rPr>
      </w:pPr>
      <w:r w:rsidRPr="00AE4334">
        <w:rPr>
          <w:rFonts w:cs="Arial"/>
          <w:szCs w:val="20"/>
        </w:rPr>
        <w:t xml:space="preserve">Previamente à análise da documentação de habilitação, o pregoeiro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 </w:t>
      </w:r>
      <w:hyperlink r:id="rId19" w:history="1">
        <w:r w:rsidRPr="00AE4334">
          <w:rPr>
            <w:rFonts w:cs="Arial"/>
            <w:szCs w:val="20"/>
          </w:rPr>
          <w:t>https://certidoes-apf.apps.tcu.gov.br</w:t>
        </w:r>
        <w:r w:rsidRPr="00AE4334">
          <w:rPr>
            <w:szCs w:val="20"/>
          </w:rPr>
          <w:t>/</w:t>
        </w:r>
      </w:hyperlink>
      <w:r w:rsidRPr="00AE4334">
        <w:rPr>
          <w:rFonts w:cs="Arial"/>
          <w:szCs w:val="20"/>
        </w:rPr>
        <w:t>;</w:t>
      </w:r>
    </w:p>
    <w:p w14:paraId="3C460CD0" w14:textId="73D77782" w:rsidR="00D12DF1" w:rsidRPr="00D12DF1" w:rsidRDefault="00D12DF1" w:rsidP="00EB0DFF">
      <w:pPr>
        <w:numPr>
          <w:ilvl w:val="2"/>
          <w:numId w:val="1"/>
        </w:numPr>
        <w:tabs>
          <w:tab w:val="clear" w:pos="0"/>
          <w:tab w:val="num" w:pos="993"/>
        </w:tabs>
        <w:spacing w:line="276" w:lineRule="auto"/>
        <w:ind w:left="426" w:firstLine="0"/>
        <w:jc w:val="both"/>
        <w:rPr>
          <w:rFonts w:cs="Arial"/>
          <w:szCs w:val="20"/>
        </w:rPr>
      </w:pPr>
      <w:r w:rsidRPr="00AE4334">
        <w:rPr>
          <w:rFonts w:cs="Arial"/>
          <w:szCs w:val="20"/>
        </w:rPr>
        <w:t>Cédula de Identidade do(s) titular(es) ou de um do(s) sócio(s) que exerça(</w:t>
      </w:r>
      <w:proofErr w:type="spellStart"/>
      <w:r w:rsidRPr="00AE4334">
        <w:rPr>
          <w:rFonts w:cs="Arial"/>
          <w:szCs w:val="20"/>
        </w:rPr>
        <w:t>am</w:t>
      </w:r>
      <w:proofErr w:type="spellEnd"/>
      <w:r w:rsidRPr="00AE4334">
        <w:rPr>
          <w:rFonts w:cs="Arial"/>
          <w:szCs w:val="20"/>
        </w:rPr>
        <w:t>) a função de administrador da empresa;</w:t>
      </w:r>
    </w:p>
    <w:p w14:paraId="4A3524F4" w14:textId="457E62C8" w:rsidR="00D12DF1" w:rsidRPr="00D12DF1" w:rsidRDefault="00D12DF1" w:rsidP="00EB0DFF">
      <w:pPr>
        <w:numPr>
          <w:ilvl w:val="2"/>
          <w:numId w:val="1"/>
        </w:numPr>
        <w:tabs>
          <w:tab w:val="clear" w:pos="0"/>
          <w:tab w:val="num" w:pos="993"/>
        </w:tabs>
        <w:spacing w:line="276" w:lineRule="auto"/>
        <w:ind w:left="426" w:firstLine="0"/>
        <w:jc w:val="both"/>
        <w:rPr>
          <w:rFonts w:cs="Arial"/>
          <w:szCs w:val="20"/>
        </w:rPr>
      </w:pPr>
      <w:r w:rsidRPr="00AE4334">
        <w:rPr>
          <w:rFonts w:cs="Arial"/>
          <w:szCs w:val="20"/>
        </w:rPr>
        <w:t>Empresário individual: inscrição no Registro Público de Empresas Mercantis, a cargo da Junta Comercial da respectiva sede;</w:t>
      </w:r>
    </w:p>
    <w:p w14:paraId="1CA05B44" w14:textId="11E1D462" w:rsidR="00D12DF1" w:rsidRPr="00D12DF1" w:rsidRDefault="00D12DF1" w:rsidP="00EB0DFF">
      <w:pPr>
        <w:numPr>
          <w:ilvl w:val="2"/>
          <w:numId w:val="1"/>
        </w:numPr>
        <w:tabs>
          <w:tab w:val="clear" w:pos="0"/>
          <w:tab w:val="num" w:pos="993"/>
        </w:tabs>
        <w:spacing w:line="276" w:lineRule="auto"/>
        <w:ind w:left="426" w:firstLine="0"/>
        <w:jc w:val="both"/>
        <w:rPr>
          <w:rFonts w:cs="Arial"/>
          <w:szCs w:val="20"/>
        </w:rPr>
      </w:pPr>
      <w:r w:rsidRPr="00AE4334">
        <w:rPr>
          <w:rFonts w:cs="Arial"/>
          <w:szCs w:val="20"/>
        </w:rPr>
        <w:t xml:space="preserve">Microempreendedor Individual - MEI: Certificado da Condição de Microempreendedor Individual - CCMEI, cuja aceitação ficará condicionada à verificação da autenticidade no sítio </w:t>
      </w:r>
      <w:hyperlink r:id="rId20">
        <w:r w:rsidRPr="00AE4334">
          <w:rPr>
            <w:rFonts w:cs="Arial"/>
            <w:szCs w:val="20"/>
          </w:rPr>
          <w:t>https://www.gov.br/empresas-e-negocios/pt-br/empreendedor</w:t>
        </w:r>
      </w:hyperlink>
      <w:r w:rsidRPr="00AE4334">
        <w:rPr>
          <w:rFonts w:cs="Arial"/>
          <w:szCs w:val="20"/>
        </w:rPr>
        <w:t>;</w:t>
      </w:r>
    </w:p>
    <w:p w14:paraId="4256AAC3" w14:textId="2839F944" w:rsidR="00D12DF1" w:rsidRPr="00AE4334" w:rsidRDefault="00AE4334" w:rsidP="00EB0DFF">
      <w:pPr>
        <w:numPr>
          <w:ilvl w:val="2"/>
          <w:numId w:val="1"/>
        </w:numPr>
        <w:tabs>
          <w:tab w:val="clear" w:pos="0"/>
          <w:tab w:val="num" w:pos="993"/>
        </w:tabs>
        <w:spacing w:line="276" w:lineRule="auto"/>
        <w:ind w:left="426" w:firstLine="0"/>
        <w:jc w:val="both"/>
        <w:rPr>
          <w:rFonts w:cs="Arial"/>
          <w:szCs w:val="20"/>
        </w:rPr>
      </w:pPr>
      <w:r w:rsidRPr="00AE4334">
        <w:rPr>
          <w:rFonts w:cs="Arial"/>
          <w:szCs w:val="20"/>
        </w:rPr>
        <w:t>Ato Constitutivo, Estatuto ou Contrato Social em vigor, devidamente registrado na Junta Comercial do Estado sede da empresa, no caso de sociedades comerciais;</w:t>
      </w:r>
    </w:p>
    <w:p w14:paraId="3A2E95EA" w14:textId="42A3DFBB" w:rsidR="00AE4334" w:rsidRPr="00AE4334" w:rsidRDefault="00AE4334" w:rsidP="00AE4334">
      <w:pPr>
        <w:numPr>
          <w:ilvl w:val="2"/>
          <w:numId w:val="1"/>
        </w:numPr>
        <w:tabs>
          <w:tab w:val="clear" w:pos="0"/>
          <w:tab w:val="num" w:pos="1134"/>
        </w:tabs>
        <w:spacing w:line="276" w:lineRule="auto"/>
        <w:ind w:left="426" w:firstLine="0"/>
        <w:jc w:val="both"/>
        <w:rPr>
          <w:rFonts w:cs="Arial"/>
          <w:b/>
          <w:szCs w:val="20"/>
        </w:rPr>
      </w:pPr>
      <w:r w:rsidRPr="00AE4334">
        <w:rPr>
          <w:rFonts w:cs="Arial"/>
          <w:b/>
          <w:szCs w:val="20"/>
        </w:rPr>
        <w:t>Habilitação fiscal, social e trabalhista:</w:t>
      </w:r>
    </w:p>
    <w:p w14:paraId="23CAE878" w14:textId="1B1ABE16" w:rsidR="00AE4334" w:rsidRPr="00AE4334" w:rsidRDefault="00AE4334" w:rsidP="00AE4334">
      <w:pPr>
        <w:pStyle w:val="Nvel4-R"/>
        <w:spacing w:before="0" w:after="0"/>
        <w:rPr>
          <w:rFonts w:eastAsia="Times New Roman"/>
          <w:i w:val="0"/>
          <w:iCs w:val="0"/>
          <w:color w:val="auto"/>
        </w:rPr>
      </w:pPr>
      <w:r w:rsidRPr="00AE4334">
        <w:rPr>
          <w:rFonts w:eastAsia="Times New Roman"/>
          <w:i w:val="0"/>
          <w:iCs w:val="0"/>
          <w:color w:val="auto"/>
        </w:rPr>
        <w:t>Prova de inscrição no Cadastro Nacional de Pessoas Jurídicas;</w:t>
      </w:r>
    </w:p>
    <w:p w14:paraId="2FE91015" w14:textId="72B3EEB1" w:rsidR="00AE4334" w:rsidRPr="00AE4334" w:rsidRDefault="00AE4334" w:rsidP="00AE4334">
      <w:pPr>
        <w:pStyle w:val="Nvel4-R"/>
        <w:spacing w:before="0" w:after="0"/>
        <w:rPr>
          <w:rFonts w:eastAsia="Times New Roman"/>
          <w:i w:val="0"/>
          <w:iCs w:val="0"/>
          <w:color w:val="auto"/>
        </w:rPr>
      </w:pPr>
      <w:r w:rsidRPr="00AE4334">
        <w:rPr>
          <w:rFonts w:eastAsia="Times New Roman"/>
          <w:i w:val="0"/>
          <w:iCs w:val="0"/>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F0A9ED" w14:textId="0E1DD671" w:rsidR="00AE4334" w:rsidRPr="00AE4334" w:rsidRDefault="00AE4334" w:rsidP="00AE4334">
      <w:pPr>
        <w:pStyle w:val="Nvel4-R"/>
        <w:spacing w:before="0" w:after="0"/>
        <w:rPr>
          <w:rFonts w:eastAsia="Times New Roman"/>
          <w:i w:val="0"/>
          <w:iCs w:val="0"/>
          <w:color w:val="auto"/>
        </w:rPr>
      </w:pPr>
      <w:r w:rsidRPr="00AE4334">
        <w:rPr>
          <w:rFonts w:eastAsia="Times New Roman"/>
          <w:i w:val="0"/>
          <w:iCs w:val="0"/>
          <w:color w:val="auto"/>
        </w:rPr>
        <w:t>Prova de regularidade com o Fundo de Garantia do Tempo de Serviço (FGTS);</w:t>
      </w:r>
    </w:p>
    <w:p w14:paraId="218BE005" w14:textId="5EE49F82" w:rsidR="00AE4334" w:rsidRPr="00AE4334" w:rsidRDefault="00AE4334" w:rsidP="00AE4334">
      <w:pPr>
        <w:pStyle w:val="Nvel4-R"/>
        <w:spacing w:before="0" w:after="0"/>
        <w:rPr>
          <w:rFonts w:eastAsia="Times New Roman"/>
          <w:i w:val="0"/>
          <w:iCs w:val="0"/>
          <w:color w:val="auto"/>
        </w:rPr>
      </w:pPr>
      <w:r w:rsidRPr="00AE4334">
        <w:rPr>
          <w:rFonts w:eastAsia="Times New Roman"/>
          <w:i w:val="0"/>
          <w:iCs w:val="0"/>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F4516D" w14:textId="7663BFDB" w:rsidR="00AE4334" w:rsidRPr="00AE4334" w:rsidRDefault="00AE4334" w:rsidP="00AE4334">
      <w:pPr>
        <w:pStyle w:val="Nvel4-R"/>
        <w:spacing w:before="0" w:after="0"/>
        <w:rPr>
          <w:rFonts w:eastAsia="Times New Roman"/>
          <w:i w:val="0"/>
          <w:iCs w:val="0"/>
          <w:color w:val="auto"/>
        </w:rPr>
      </w:pPr>
      <w:r w:rsidRPr="00AE4334">
        <w:rPr>
          <w:rFonts w:eastAsia="Times New Roman"/>
          <w:i w:val="0"/>
          <w:iCs w:val="0"/>
          <w:color w:val="auto"/>
        </w:rPr>
        <w:t>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69AB9443" w14:textId="5E726EDD" w:rsidR="00AE4334" w:rsidRDefault="00AE4334" w:rsidP="00AE4334">
      <w:pPr>
        <w:pStyle w:val="Nvel4-R"/>
        <w:spacing w:before="0" w:after="0"/>
        <w:rPr>
          <w:rFonts w:eastAsia="Times New Roman"/>
          <w:i w:val="0"/>
          <w:iCs w:val="0"/>
          <w:color w:val="auto"/>
        </w:rPr>
      </w:pPr>
      <w:r w:rsidRPr="00AE4334">
        <w:rPr>
          <w:rFonts w:eastAsia="Times New Roman"/>
          <w:i w:val="0"/>
          <w:iCs w:val="0"/>
          <w:color w:val="auto"/>
        </w:rPr>
        <w:t>Prova de regularidade fiscal perante a Fazenda Municipal, mediante apresentação de certidão negativa ou positiva com efeito de negativa de tributos municipais, do domicílio ou sede do fornecedor, relativa à atividade em cujo exercício contrata ou concorre.</w:t>
      </w:r>
    </w:p>
    <w:p w14:paraId="2AB17B0B" w14:textId="2A8BCD95" w:rsidR="00AE4334" w:rsidRPr="00AE4334" w:rsidRDefault="00AE4334" w:rsidP="00AE4334">
      <w:pPr>
        <w:pStyle w:val="Nvel3-R"/>
        <w:tabs>
          <w:tab w:val="left" w:pos="1134"/>
        </w:tabs>
        <w:spacing w:before="0" w:after="0"/>
        <w:ind w:left="426"/>
        <w:rPr>
          <w:rFonts w:eastAsia="Times New Roman"/>
          <w:b/>
          <w:color w:val="auto"/>
        </w:rPr>
      </w:pPr>
      <w:r w:rsidRPr="00AE4334">
        <w:rPr>
          <w:rFonts w:eastAsia="Times New Roman"/>
          <w:b/>
          <w:i w:val="0"/>
          <w:color w:val="auto"/>
        </w:rPr>
        <w:t>Qualificação Econômico-financeira:</w:t>
      </w:r>
    </w:p>
    <w:p w14:paraId="2DDA76AC" w14:textId="63D5760A" w:rsidR="00AE4334" w:rsidRPr="00AE4334" w:rsidRDefault="00AE4334" w:rsidP="00AE4334">
      <w:pPr>
        <w:pStyle w:val="Nvel4-R"/>
        <w:spacing w:before="0" w:after="0"/>
        <w:rPr>
          <w:rFonts w:eastAsia="Times New Roman"/>
          <w:i w:val="0"/>
          <w:iCs w:val="0"/>
          <w:color w:val="auto"/>
        </w:rPr>
      </w:pPr>
      <w:r w:rsidRPr="00AE4334">
        <w:rPr>
          <w:rFonts w:eastAsia="Times New Roman"/>
          <w:i w:val="0"/>
          <w:iCs w:val="0"/>
          <w:color w:val="auto"/>
        </w:rPr>
        <w:t xml:space="preserve">Certidão negativa de falência expedida pelo distribuidor da sede do fornecedor - </w:t>
      </w:r>
      <w:hyperlink r:id="rId21" w:anchor="art69">
        <w:r w:rsidRPr="00AE4334">
          <w:rPr>
            <w:rFonts w:eastAsia="Times New Roman"/>
            <w:i w:val="0"/>
            <w:iCs w:val="0"/>
            <w:color w:val="auto"/>
          </w:rPr>
          <w:t>Lei nº 14.133, de 2021, art. 69, caput, inciso II</w:t>
        </w:r>
      </w:hyperlink>
      <w:r w:rsidRPr="00AE4334">
        <w:rPr>
          <w:rFonts w:eastAsia="Times New Roman"/>
          <w:i w:val="0"/>
          <w:iCs w:val="0"/>
          <w:color w:val="auto"/>
        </w:rPr>
        <w:t>);</w:t>
      </w:r>
    </w:p>
    <w:p w14:paraId="1D48F771" w14:textId="44B099DE" w:rsidR="00C074DA" w:rsidRDefault="0088296C" w:rsidP="00A367CE">
      <w:pPr>
        <w:numPr>
          <w:ilvl w:val="1"/>
          <w:numId w:val="1"/>
        </w:numPr>
        <w:tabs>
          <w:tab w:val="clear" w:pos="-142"/>
          <w:tab w:val="num" w:pos="426"/>
        </w:tabs>
        <w:spacing w:line="276" w:lineRule="auto"/>
        <w:ind w:left="0" w:firstLine="0"/>
        <w:contextualSpacing/>
        <w:jc w:val="both"/>
        <w:rPr>
          <w:rFonts w:cs="Arial"/>
          <w:szCs w:val="20"/>
        </w:rPr>
      </w:pPr>
      <w:r>
        <w:rPr>
          <w:rFonts w:cs="Arial"/>
          <w:szCs w:val="20"/>
        </w:rPr>
        <w:t>A</w:t>
      </w:r>
      <w:r w:rsidR="00C074DA">
        <w:rPr>
          <w:rFonts w:cs="Arial"/>
          <w:szCs w:val="20"/>
        </w:rPr>
        <w:t xml:space="preserve"> habilitação dos forneced</w:t>
      </w:r>
      <w:r w:rsidR="002F7524">
        <w:rPr>
          <w:rFonts w:cs="Arial"/>
          <w:szCs w:val="20"/>
        </w:rPr>
        <w:t>ores será verificada por meio dos documentos enviados via e-mail ou protocolados na Sede dessa Administração Pública.</w:t>
      </w:r>
    </w:p>
    <w:p w14:paraId="13495D3B" w14:textId="30A2EB41" w:rsidR="00C074DA"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Pr>
          <w:rFonts w:cs="Arial"/>
          <w:color w:val="000000" w:themeColor="text1"/>
          <w:szCs w:val="20"/>
        </w:rPr>
        <w:t xml:space="preserve">É </w:t>
      </w:r>
      <w:r w:rsidR="002F7524">
        <w:rPr>
          <w:rFonts w:cs="Arial"/>
          <w:color w:val="000000" w:themeColor="text1"/>
          <w:szCs w:val="20"/>
        </w:rPr>
        <w:t xml:space="preserve">exclusivamente </w:t>
      </w:r>
      <w:r>
        <w:rPr>
          <w:rFonts w:cs="Arial"/>
          <w:color w:val="000000" w:themeColor="text1"/>
          <w:szCs w:val="20"/>
        </w:rPr>
        <w:t xml:space="preserve">dever do fornecedor </w:t>
      </w:r>
      <w:r w:rsidR="002B5B39">
        <w:rPr>
          <w:rFonts w:cs="Arial"/>
          <w:color w:val="000000" w:themeColor="text1"/>
          <w:szCs w:val="20"/>
        </w:rPr>
        <w:t>apresentar a documentação que esteja</w:t>
      </w:r>
      <w:r w:rsidR="002F7524">
        <w:rPr>
          <w:rFonts w:cs="Arial"/>
          <w:color w:val="000000" w:themeColor="text1"/>
          <w:szCs w:val="20"/>
        </w:rPr>
        <w:t xml:space="preserve"> vigente na data limite para recebimento das propostas</w:t>
      </w:r>
      <w:r>
        <w:rPr>
          <w:rFonts w:cs="Arial"/>
          <w:color w:val="000000" w:themeColor="text1"/>
          <w:szCs w:val="20"/>
        </w:rPr>
        <w:t>, ou encaminhar, quando solicitado, a respectiva documentação atualizada.</w:t>
      </w:r>
    </w:p>
    <w:p w14:paraId="008A563C" w14:textId="77777777" w:rsidR="00C074DA"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Pr>
          <w:rFonts w:cs="Arial"/>
          <w:color w:val="000000" w:themeColor="text1"/>
          <w:szCs w:val="20"/>
        </w:rPr>
        <w:lastRenderedPageBreak/>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61AFF4E" w14:textId="244FA50E" w:rsidR="00C074DA"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 fornecedor será convocado a encaminhá-los, em formato digital, por meio </w:t>
      </w:r>
      <w:r w:rsidR="00A367CE">
        <w:rPr>
          <w:rFonts w:cs="Arial"/>
          <w:color w:val="000000" w:themeColor="text1"/>
          <w:szCs w:val="20"/>
        </w:rPr>
        <w:t>do e-mail</w:t>
      </w:r>
      <w:r>
        <w:rPr>
          <w:rFonts w:cs="Arial"/>
          <w:color w:val="000000" w:themeColor="text1"/>
          <w:szCs w:val="20"/>
        </w:rPr>
        <w:t>, sob pena de inabilitação</w:t>
      </w:r>
      <w:r w:rsidR="00A367CE">
        <w:rPr>
          <w:rFonts w:cs="Arial"/>
          <w:color w:val="000000" w:themeColor="text1"/>
          <w:szCs w:val="20"/>
        </w:rPr>
        <w:t xml:space="preserve">. </w:t>
      </w:r>
    </w:p>
    <w:p w14:paraId="64C1466D" w14:textId="77777777" w:rsidR="00C074DA" w:rsidRDefault="00C074DA" w:rsidP="00EB7268">
      <w:pPr>
        <w:numPr>
          <w:ilvl w:val="1"/>
          <w:numId w:val="1"/>
        </w:numPr>
        <w:tabs>
          <w:tab w:val="clear" w:pos="-142"/>
          <w:tab w:val="num" w:pos="426"/>
        </w:tabs>
        <w:spacing w:line="276" w:lineRule="auto"/>
        <w:ind w:left="0" w:firstLine="0"/>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D16B6"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7228BE14" w14:textId="77777777" w:rsidR="00C074DA" w:rsidRDefault="00C074DA" w:rsidP="00364E57">
      <w:pPr>
        <w:numPr>
          <w:ilvl w:val="1"/>
          <w:numId w:val="1"/>
        </w:numPr>
        <w:tabs>
          <w:tab w:val="clear" w:pos="-142"/>
          <w:tab w:val="num" w:pos="426"/>
        </w:tabs>
        <w:spacing w:line="276" w:lineRule="auto"/>
        <w:ind w:left="0" w:firstLine="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6EBF6D8D" w:rsidR="00C074DA" w:rsidRDefault="00C074DA" w:rsidP="00364E57">
      <w:pPr>
        <w:numPr>
          <w:ilvl w:val="2"/>
          <w:numId w:val="1"/>
        </w:numPr>
        <w:tabs>
          <w:tab w:val="clear" w:pos="0"/>
          <w:tab w:val="num" w:pos="993"/>
        </w:tabs>
        <w:spacing w:line="276" w:lineRule="auto"/>
        <w:ind w:left="426" w:firstLine="0"/>
        <w:contextualSpacing/>
        <w:jc w:val="both"/>
        <w:rPr>
          <w:rFonts w:cs="Arial"/>
          <w:color w:val="000000"/>
          <w:szCs w:val="20"/>
        </w:rPr>
      </w:pPr>
      <w:r>
        <w:rPr>
          <w:rFonts w:cs="Arial"/>
          <w:color w:val="00000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r w:rsidR="00364E57">
        <w:rPr>
          <w:rFonts w:cs="Arial"/>
          <w:color w:val="000000"/>
          <w:szCs w:val="20"/>
        </w:rPr>
        <w:t>.</w:t>
      </w:r>
    </w:p>
    <w:p w14:paraId="4F3F7B7B" w14:textId="2E2240EB" w:rsidR="00937679" w:rsidRPr="00364E57" w:rsidRDefault="00C074DA" w:rsidP="00364E57">
      <w:pPr>
        <w:numPr>
          <w:ilvl w:val="1"/>
          <w:numId w:val="1"/>
        </w:numPr>
        <w:tabs>
          <w:tab w:val="num" w:pos="426"/>
        </w:tabs>
        <w:spacing w:line="276" w:lineRule="auto"/>
        <w:ind w:left="0" w:firstLine="0"/>
        <w:contextualSpacing/>
        <w:jc w:val="both"/>
        <w:rPr>
          <w:szCs w:val="20"/>
        </w:rPr>
      </w:pPr>
      <w:r>
        <w:rPr>
          <w:rFonts w:cs="Arial"/>
          <w:iCs/>
        </w:rPr>
        <w:t>Constatado o atendimento às exigências de habilitação, o fornecedor será habilitado.</w:t>
      </w:r>
    </w:p>
    <w:p w14:paraId="6A643C9E" w14:textId="77777777" w:rsidR="00364E57" w:rsidRDefault="00364E57" w:rsidP="00364E57">
      <w:pPr>
        <w:spacing w:line="276" w:lineRule="auto"/>
        <w:contextualSpacing/>
        <w:jc w:val="both"/>
        <w:rPr>
          <w:szCs w:val="20"/>
        </w:rPr>
      </w:pPr>
    </w:p>
    <w:p w14:paraId="46203BC9" w14:textId="38032BE9" w:rsidR="00C074DA" w:rsidRDefault="00C074DA" w:rsidP="00364E57">
      <w:pPr>
        <w:pStyle w:val="Ttulo1"/>
        <w:shd w:val="clear" w:color="auto" w:fill="D0CECE" w:themeFill="background2" w:themeFillShade="E6"/>
        <w:tabs>
          <w:tab w:val="clear" w:pos="4395"/>
          <w:tab w:val="num" w:pos="426"/>
        </w:tabs>
        <w:spacing w:before="0" w:after="0"/>
        <w:ind w:left="0" w:firstLine="0"/>
      </w:pPr>
      <w:bookmarkStart w:id="6" w:name="_Toc142925869"/>
      <w:r>
        <w:t>CONTRATAÇÃO</w:t>
      </w:r>
      <w:bookmarkEnd w:id="6"/>
    </w:p>
    <w:p w14:paraId="5DA2774B" w14:textId="1FAF473E" w:rsidR="00C074DA" w:rsidRPr="00DF6D88" w:rsidRDefault="00C074DA" w:rsidP="00364E57">
      <w:pPr>
        <w:numPr>
          <w:ilvl w:val="1"/>
          <w:numId w:val="1"/>
        </w:numPr>
        <w:tabs>
          <w:tab w:val="left" w:pos="426"/>
        </w:tabs>
        <w:spacing w:line="276" w:lineRule="auto"/>
        <w:ind w:left="0" w:firstLine="0"/>
        <w:jc w:val="both"/>
        <w:rPr>
          <w:rFonts w:eastAsia="Arial" w:cs="Arial"/>
          <w:szCs w:val="20"/>
        </w:rPr>
      </w:pPr>
      <w:r>
        <w:rPr>
          <w:rFonts w:eastAsia="Arial" w:cs="Arial"/>
          <w:color w:val="000000"/>
          <w:szCs w:val="20"/>
        </w:rPr>
        <w:t xml:space="preserve">Após a </w:t>
      </w:r>
      <w:r w:rsidR="00E761C2">
        <w:rPr>
          <w:rFonts w:eastAsia="Arial" w:cs="Arial"/>
          <w:color w:val="000000"/>
          <w:szCs w:val="20"/>
        </w:rPr>
        <w:t>Autorização</w:t>
      </w:r>
      <w:r>
        <w:rPr>
          <w:rFonts w:eastAsia="Arial" w:cs="Arial"/>
          <w:color w:val="000000"/>
          <w:szCs w:val="20"/>
        </w:rPr>
        <w:t>, caso se conclua pela contratação, será firmado Termo de Contrato ou emitido instrumento equivalente.</w:t>
      </w:r>
    </w:p>
    <w:p w14:paraId="1D39ACAB" w14:textId="06D216B7" w:rsidR="00C074DA" w:rsidRDefault="00C074DA" w:rsidP="00364E57">
      <w:pPr>
        <w:numPr>
          <w:ilvl w:val="1"/>
          <w:numId w:val="1"/>
        </w:numPr>
        <w:tabs>
          <w:tab w:val="left" w:pos="426"/>
        </w:tabs>
        <w:spacing w:line="276" w:lineRule="auto"/>
        <w:ind w:left="0" w:firstLine="0"/>
        <w:jc w:val="both"/>
        <w:rPr>
          <w:rFonts w:eastAsia="Arial" w:cs="Arial"/>
          <w:color w:val="000000"/>
          <w:szCs w:val="20"/>
        </w:rPr>
      </w:pPr>
      <w:r w:rsidRPr="00DF6D88">
        <w:rPr>
          <w:rFonts w:eastAsia="Arial" w:cs="Arial"/>
          <w:szCs w:val="20"/>
        </w:rPr>
        <w:t xml:space="preserve">O </w:t>
      </w:r>
      <w:r w:rsidR="004C7681">
        <w:rPr>
          <w:rFonts w:eastAsia="Arial" w:cs="Arial"/>
          <w:szCs w:val="20"/>
        </w:rPr>
        <w:t>Vencedor</w:t>
      </w:r>
      <w:r w:rsidRPr="00DF6D88">
        <w:rPr>
          <w:rFonts w:eastAsia="Arial" w:cs="Arial"/>
          <w:szCs w:val="20"/>
        </w:rPr>
        <w:t xml:space="preserve"> terá o prazo de </w:t>
      </w:r>
      <w:r w:rsidR="008236A4">
        <w:rPr>
          <w:rFonts w:eastAsia="Arial" w:cs="Arial"/>
          <w:i/>
          <w:szCs w:val="20"/>
        </w:rPr>
        <w:t>05 (cinco</w:t>
      </w:r>
      <w:r w:rsidRPr="008236A4">
        <w:rPr>
          <w:rFonts w:eastAsia="Arial" w:cs="Arial"/>
          <w:i/>
          <w:szCs w:val="20"/>
        </w:rPr>
        <w:t>) dias úteis,</w:t>
      </w:r>
      <w:r w:rsidRPr="00DF6D88">
        <w:rPr>
          <w:rFonts w:eastAsia="Arial" w:cs="Arial"/>
          <w:szCs w:val="20"/>
        </w:rPr>
        <w:t xml:space="preserve"> contados a partir da data de sua convocação, para </w:t>
      </w:r>
      <w:r w:rsidRPr="00DF6D88">
        <w:rPr>
          <w:rFonts w:eastAsia="Arial" w:cs="Arial"/>
          <w:i/>
          <w:szCs w:val="20"/>
        </w:rPr>
        <w:t xml:space="preserve">assinar o Termo de Contrato </w:t>
      </w:r>
      <w:r w:rsidR="00FC40C7" w:rsidRPr="00DF6D88">
        <w:rPr>
          <w:rFonts w:eastAsia="Arial" w:cs="Arial"/>
          <w:b/>
          <w:bCs/>
          <w:i/>
          <w:szCs w:val="20"/>
          <w:u w:val="single"/>
        </w:rPr>
        <w:t>OU</w:t>
      </w:r>
      <w:r w:rsidR="00FC40C7" w:rsidRPr="00DF6D88">
        <w:rPr>
          <w:rFonts w:eastAsia="Arial" w:cs="Arial"/>
          <w:b/>
          <w:bCs/>
          <w:i/>
          <w:sz w:val="22"/>
          <w:szCs w:val="22"/>
          <w:u w:val="single"/>
        </w:rPr>
        <w:t xml:space="preserve"> </w:t>
      </w:r>
      <w:r w:rsidRPr="00DF6D88">
        <w:rPr>
          <w:rFonts w:eastAsia="Arial" w:cs="Arial"/>
          <w:i/>
          <w:szCs w:val="20"/>
        </w:rPr>
        <w:t xml:space="preserve">aceitar instrumento equivalente, conforme o caso (Nota de Empenho/Carta Contrato/Autorização), </w:t>
      </w:r>
      <w:r w:rsidRPr="00DF6D88">
        <w:rPr>
          <w:rFonts w:eastAsia="Arial" w:cs="Arial"/>
          <w:szCs w:val="20"/>
        </w:rPr>
        <w:t xml:space="preserve">sob </w:t>
      </w:r>
      <w:r>
        <w:rPr>
          <w:rFonts w:eastAsia="Arial" w:cs="Arial"/>
          <w:color w:val="000000"/>
          <w:szCs w:val="20"/>
        </w:rPr>
        <w:t xml:space="preserve">pena de decair o direito à contratação, sem prejuízo das sanções previstas neste Aviso de Contratação Direta. </w:t>
      </w:r>
    </w:p>
    <w:p w14:paraId="48A1EB52" w14:textId="4ECFAE87" w:rsidR="00C074DA" w:rsidRDefault="00C074DA" w:rsidP="00DF6D88">
      <w:pPr>
        <w:numPr>
          <w:ilvl w:val="2"/>
          <w:numId w:val="1"/>
        </w:numPr>
        <w:tabs>
          <w:tab w:val="left" w:pos="993"/>
        </w:tabs>
        <w:spacing w:line="276" w:lineRule="auto"/>
        <w:ind w:left="426" w:firstLine="0"/>
        <w:jc w:val="both"/>
        <w:rPr>
          <w:rFonts w:eastAsia="Arial" w:cs="Arial"/>
          <w:color w:val="000000"/>
          <w:szCs w:val="20"/>
        </w:rPr>
      </w:pPr>
      <w:r>
        <w:rPr>
          <w:rFonts w:eastAsia="Arial" w:cs="Arial"/>
          <w:color w:val="000000"/>
          <w:szCs w:val="20"/>
        </w:rPr>
        <w:t>Alternativamente à convocação par</w:t>
      </w:r>
      <w:r w:rsidR="00DF6D88">
        <w:rPr>
          <w:rFonts w:eastAsia="Arial" w:cs="Arial"/>
          <w:color w:val="000000"/>
          <w:szCs w:val="20"/>
        </w:rPr>
        <w:t xml:space="preserve">a comparecer perante o órgão </w:t>
      </w:r>
      <w:r>
        <w:rPr>
          <w:rFonts w:eastAsia="Arial" w:cs="Arial"/>
          <w:color w:val="000000"/>
          <w:szCs w:val="20"/>
        </w:rPr>
        <w:t xml:space="preserve">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DF6D88" w:rsidRPr="008236A4">
        <w:rPr>
          <w:rFonts w:eastAsia="Arial" w:cs="Arial"/>
          <w:szCs w:val="20"/>
        </w:rPr>
        <w:t>05 (cinco)</w:t>
      </w:r>
      <w:r w:rsidRPr="008236A4">
        <w:rPr>
          <w:rFonts w:eastAsia="Arial" w:cs="Arial"/>
          <w:szCs w:val="20"/>
        </w:rPr>
        <w:t xml:space="preserve"> dias, a </w:t>
      </w:r>
      <w:r>
        <w:rPr>
          <w:rFonts w:eastAsia="Arial" w:cs="Arial"/>
          <w:color w:val="000000"/>
          <w:szCs w:val="20"/>
        </w:rPr>
        <w:t>contar da data de seu recebimento</w:t>
      </w:r>
      <w:r>
        <w:rPr>
          <w:rFonts w:eastAsia="Arial"/>
          <w:color w:val="000000"/>
        </w:rPr>
        <w:t xml:space="preserve"> ou da disponibilização do acesso ao sistema de processo eletrônico.</w:t>
      </w:r>
    </w:p>
    <w:p w14:paraId="06CD8268" w14:textId="692B1A0C" w:rsidR="00C074DA" w:rsidRDefault="00C074DA" w:rsidP="00DF6D88">
      <w:pPr>
        <w:numPr>
          <w:ilvl w:val="2"/>
          <w:numId w:val="1"/>
        </w:numPr>
        <w:tabs>
          <w:tab w:val="left" w:pos="993"/>
        </w:tabs>
        <w:spacing w:line="276" w:lineRule="auto"/>
        <w:ind w:left="426" w:firstLine="0"/>
        <w:jc w:val="both"/>
        <w:rPr>
          <w:rFonts w:eastAsia="Arial" w:cs="Arial"/>
          <w:color w:val="000000"/>
          <w:szCs w:val="20"/>
        </w:rPr>
      </w:pPr>
      <w:r>
        <w:rPr>
          <w:rFonts w:eastAsia="Arial" w:cs="Arial"/>
          <w:color w:val="000000"/>
          <w:szCs w:val="20"/>
        </w:rPr>
        <w:t xml:space="preserve">O prazo previsto no subitem anterior poderá ser prorrogado, por igual período, por solicitação justificada do </w:t>
      </w:r>
      <w:r w:rsidR="00A721CF">
        <w:rPr>
          <w:rFonts w:eastAsia="Arial" w:cs="Arial"/>
          <w:color w:val="000000"/>
          <w:szCs w:val="20"/>
        </w:rPr>
        <w:t>vencedor</w:t>
      </w:r>
      <w:r>
        <w:rPr>
          <w:rFonts w:eastAsia="Arial" w:cs="Arial"/>
          <w:color w:val="000000"/>
          <w:szCs w:val="20"/>
        </w:rPr>
        <w:t xml:space="preserve"> e aceita pela Administração.</w:t>
      </w:r>
    </w:p>
    <w:p w14:paraId="36ECBC9D" w14:textId="30DA11B4" w:rsidR="00C074DA" w:rsidRPr="00DF6D88" w:rsidRDefault="00C074DA" w:rsidP="00DF6D88">
      <w:pPr>
        <w:numPr>
          <w:ilvl w:val="1"/>
          <w:numId w:val="1"/>
        </w:numPr>
        <w:tabs>
          <w:tab w:val="clear" w:pos="-142"/>
          <w:tab w:val="num" w:pos="426"/>
        </w:tabs>
        <w:spacing w:line="276" w:lineRule="auto"/>
        <w:ind w:left="0" w:firstLine="0"/>
        <w:jc w:val="both"/>
        <w:rPr>
          <w:rFonts w:eastAsia="Arial" w:cs="Arial"/>
          <w:i/>
          <w:szCs w:val="20"/>
        </w:rPr>
      </w:pPr>
      <w:r w:rsidRPr="00DF6D88">
        <w:rPr>
          <w:rFonts w:eastAsia="Arial" w:cs="Arial"/>
          <w:i/>
          <w:szCs w:val="20"/>
        </w:rPr>
        <w:t xml:space="preserve">O Aceite da Nota de Empenho ou do instrumento equivalente, emitida ao fornecedor </w:t>
      </w:r>
      <w:r w:rsidR="00A721CF">
        <w:rPr>
          <w:rFonts w:eastAsia="Arial" w:cs="Arial"/>
          <w:i/>
          <w:szCs w:val="20"/>
        </w:rPr>
        <w:t>vencedor</w:t>
      </w:r>
      <w:r w:rsidRPr="00DF6D88">
        <w:rPr>
          <w:rFonts w:eastAsia="Arial" w:cs="Arial"/>
          <w:i/>
          <w:szCs w:val="20"/>
        </w:rPr>
        <w:t>, implica o reconhecimento de que:</w:t>
      </w:r>
    </w:p>
    <w:p w14:paraId="330CA023" w14:textId="7CC4C040" w:rsidR="00C074DA" w:rsidRPr="00DF6D88" w:rsidRDefault="00592310" w:rsidP="00DF6D88">
      <w:pPr>
        <w:numPr>
          <w:ilvl w:val="2"/>
          <w:numId w:val="1"/>
        </w:numPr>
        <w:tabs>
          <w:tab w:val="clear" w:pos="0"/>
          <w:tab w:val="num" w:pos="993"/>
        </w:tabs>
        <w:spacing w:line="276" w:lineRule="auto"/>
        <w:ind w:left="426" w:firstLine="0"/>
        <w:jc w:val="both"/>
        <w:rPr>
          <w:rFonts w:eastAsia="Arial" w:cs="Arial"/>
          <w:i/>
          <w:szCs w:val="20"/>
        </w:rPr>
      </w:pPr>
      <w:r>
        <w:rPr>
          <w:rFonts w:eastAsia="Arial" w:cs="Arial"/>
          <w:i/>
          <w:szCs w:val="20"/>
        </w:rPr>
        <w:t xml:space="preserve">a </w:t>
      </w:r>
      <w:r w:rsidR="00C074DA" w:rsidRPr="00DF6D88">
        <w:rPr>
          <w:rFonts w:eastAsia="Arial" w:cs="Arial"/>
          <w:i/>
          <w:szCs w:val="20"/>
        </w:rPr>
        <w:t xml:space="preserve">referida Nota está substituindo o contrato, aplicando-se à relação de negócios ali estabelecida as disposições da </w:t>
      </w:r>
      <w:hyperlink r:id="rId22" w:history="1">
        <w:r w:rsidR="00C074DA" w:rsidRPr="00DF6D88">
          <w:rPr>
            <w:rStyle w:val="Hyperlink"/>
            <w:rFonts w:eastAsia="Arial" w:cs="Arial"/>
            <w:i/>
            <w:color w:val="auto"/>
            <w:szCs w:val="20"/>
            <w:u w:val="none"/>
          </w:rPr>
          <w:t>Lei nº 14.133, de 2021</w:t>
        </w:r>
      </w:hyperlink>
      <w:r w:rsidR="00C074DA" w:rsidRPr="00DF6D88">
        <w:rPr>
          <w:rFonts w:eastAsia="Arial" w:cs="Arial"/>
          <w:i/>
          <w:szCs w:val="20"/>
        </w:rPr>
        <w:t>;</w:t>
      </w:r>
    </w:p>
    <w:p w14:paraId="06683509" w14:textId="77777777" w:rsidR="00C074DA" w:rsidRPr="00DF6D88"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DF6D88">
        <w:rPr>
          <w:rFonts w:eastAsia="Arial" w:cs="Arial"/>
          <w:i/>
          <w:szCs w:val="20"/>
        </w:rPr>
        <w:t>a contratada se vincula à sua proposta e às previsões contidas no Aviso de Contratação Direta e seus anexos;</w:t>
      </w:r>
    </w:p>
    <w:p w14:paraId="66C75756" w14:textId="5B4A362F" w:rsidR="00C074DA" w:rsidRPr="00DF6D88"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DF6D88">
        <w:rPr>
          <w:rFonts w:eastAsia="Arial" w:cs="Arial"/>
          <w:i/>
          <w:szCs w:val="20"/>
        </w:rPr>
        <w:t xml:space="preserve">a contratada reconhece que as hipóteses de rescisão são aquelas previstas nos </w:t>
      </w:r>
      <w:hyperlink r:id="rId23" w:anchor="art137" w:history="1">
        <w:r w:rsidRPr="00DF6D88">
          <w:rPr>
            <w:rStyle w:val="Hyperlink"/>
            <w:rFonts w:eastAsia="Arial" w:cs="Arial"/>
            <w:i/>
            <w:color w:val="auto"/>
            <w:szCs w:val="20"/>
            <w:u w:val="none"/>
          </w:rPr>
          <w:t>artigos 137 e 138 da Lei nº 14.133, de 2021</w:t>
        </w:r>
      </w:hyperlink>
      <w:r w:rsidRPr="00DF6D88">
        <w:rPr>
          <w:rFonts w:eastAsia="Arial" w:cs="Arial"/>
          <w:i/>
          <w:szCs w:val="20"/>
        </w:rPr>
        <w:t xml:space="preserve"> e reconhece os direitos da Administração previstos nos </w:t>
      </w:r>
      <w:hyperlink r:id="rId24" w:anchor="art137" w:history="1">
        <w:r w:rsidRPr="00DF6D88">
          <w:rPr>
            <w:rStyle w:val="Hyperlink"/>
            <w:rFonts w:eastAsia="Arial" w:cs="Arial"/>
            <w:i/>
            <w:color w:val="auto"/>
            <w:szCs w:val="20"/>
            <w:u w:val="none"/>
          </w:rPr>
          <w:t>artigos 137 a 139 da mesma Lei</w:t>
        </w:r>
      </w:hyperlink>
      <w:r w:rsidRPr="00DF6D88">
        <w:rPr>
          <w:rFonts w:eastAsia="Arial" w:cs="Arial"/>
          <w:i/>
          <w:szCs w:val="20"/>
        </w:rPr>
        <w:t>.</w:t>
      </w:r>
    </w:p>
    <w:p w14:paraId="0C6C8CD9" w14:textId="77777777" w:rsidR="00C074DA"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Pr="008A009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Pr>
          <w:rFonts w:cs="Arial"/>
          <w:color w:val="00000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5834BF73" w14:textId="77777777" w:rsidR="008A009F" w:rsidRDefault="008A009F" w:rsidP="008A009F">
      <w:pPr>
        <w:spacing w:line="276" w:lineRule="auto"/>
        <w:jc w:val="both"/>
        <w:rPr>
          <w:rFonts w:eastAsia="Arial" w:cs="Arial"/>
          <w:color w:val="000000"/>
          <w:szCs w:val="20"/>
        </w:rPr>
      </w:pPr>
    </w:p>
    <w:p w14:paraId="6AEAA6DA" w14:textId="77777777" w:rsidR="00C074DA" w:rsidRDefault="00C074DA" w:rsidP="00512955">
      <w:pPr>
        <w:pStyle w:val="Ttulo1"/>
        <w:shd w:val="clear" w:color="auto" w:fill="D0CECE" w:themeFill="background2" w:themeFillShade="E6"/>
        <w:tabs>
          <w:tab w:val="clear" w:pos="4395"/>
          <w:tab w:val="num" w:pos="426"/>
        </w:tabs>
        <w:spacing w:before="0" w:after="0"/>
        <w:ind w:left="0" w:firstLine="0"/>
      </w:pPr>
      <w:bookmarkStart w:id="7" w:name="_Toc142925870"/>
      <w:r>
        <w:t>INFRAÇÕES E SANÇÕES ADMINISTRATIVAS</w:t>
      </w:r>
      <w:bookmarkEnd w:id="7"/>
    </w:p>
    <w:p w14:paraId="470FE3AB" w14:textId="07438888" w:rsidR="00C074DA" w:rsidRDefault="00C074DA" w:rsidP="008A009F">
      <w:pPr>
        <w:numPr>
          <w:ilvl w:val="1"/>
          <w:numId w:val="1"/>
        </w:numPr>
        <w:tabs>
          <w:tab w:val="clear" w:pos="-142"/>
          <w:tab w:val="num" w:pos="426"/>
        </w:tabs>
        <w:spacing w:line="276" w:lineRule="auto"/>
        <w:ind w:left="0"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w:t>
      </w:r>
      <w:r w:rsidRPr="0022476F">
        <w:rPr>
          <w:rFonts w:cs="Arial"/>
        </w:rPr>
        <w:t xml:space="preserve"> </w:t>
      </w:r>
      <w:hyperlink r:id="rId25" w:anchor="art155" w:history="1">
        <w:r w:rsidRPr="0022476F">
          <w:rPr>
            <w:rStyle w:val="Hyperlink"/>
            <w:rFonts w:cs="Arial"/>
            <w:color w:val="auto"/>
            <w:u w:val="none"/>
          </w:rPr>
          <w:t>art. 155 da Lei nº 14.133, de 2021</w:t>
        </w:r>
      </w:hyperlink>
      <w:r>
        <w:rPr>
          <w:rFonts w:cs="Arial"/>
        </w:rPr>
        <w:t xml:space="preserve">, quais sejam: </w:t>
      </w:r>
    </w:p>
    <w:p w14:paraId="479DF54E" w14:textId="77777777" w:rsidR="00C074DA" w:rsidRDefault="00C074DA" w:rsidP="008A009F">
      <w:pPr>
        <w:numPr>
          <w:ilvl w:val="2"/>
          <w:numId w:val="1"/>
        </w:numPr>
        <w:tabs>
          <w:tab w:val="clear" w:pos="0"/>
          <w:tab w:val="num" w:pos="993"/>
        </w:tabs>
        <w:spacing w:line="276" w:lineRule="auto"/>
        <w:ind w:left="426" w:firstLine="0"/>
        <w:jc w:val="both"/>
        <w:rPr>
          <w:rFonts w:cs="Arial"/>
        </w:rPr>
      </w:pPr>
      <w:bookmarkStart w:id="8" w:name="_Ref143509900"/>
      <w:r>
        <w:rPr>
          <w:rFonts w:cs="Arial"/>
          <w:color w:val="000000"/>
          <w:szCs w:val="20"/>
        </w:rPr>
        <w:t>dar causa à inexecução parcial do contrato</w:t>
      </w:r>
      <w:r>
        <w:rPr>
          <w:rFonts w:cs="Arial"/>
        </w:rPr>
        <w:t>;</w:t>
      </w:r>
      <w:bookmarkEnd w:id="8"/>
    </w:p>
    <w:p w14:paraId="11D8978B" w14:textId="77777777" w:rsidR="00C074DA" w:rsidRDefault="00C074DA" w:rsidP="008A009F">
      <w:pPr>
        <w:numPr>
          <w:ilvl w:val="2"/>
          <w:numId w:val="1"/>
        </w:numPr>
        <w:tabs>
          <w:tab w:val="clear" w:pos="0"/>
          <w:tab w:val="num" w:pos="993"/>
        </w:tabs>
        <w:spacing w:line="276" w:lineRule="auto"/>
        <w:ind w:left="426" w:firstLine="0"/>
        <w:jc w:val="both"/>
        <w:rPr>
          <w:rFonts w:cs="Arial"/>
        </w:rPr>
      </w:pPr>
      <w:bookmarkStart w:id="9" w:name="_Ref143510015"/>
      <w:r>
        <w:rPr>
          <w:rFonts w:cs="Arial"/>
          <w:color w:val="000000"/>
          <w:szCs w:val="20"/>
        </w:rPr>
        <w:t>dar causa à inexecução parcial do contrato que cause grave dano à Administração, ao funcionamento dos serviços públicos ou ao interesse coletivo;</w:t>
      </w:r>
      <w:bookmarkEnd w:id="9"/>
    </w:p>
    <w:p w14:paraId="3D3A59AE" w14:textId="77777777" w:rsidR="00C074DA" w:rsidRDefault="00C074DA" w:rsidP="008A009F">
      <w:pPr>
        <w:numPr>
          <w:ilvl w:val="2"/>
          <w:numId w:val="1"/>
        </w:numPr>
        <w:tabs>
          <w:tab w:val="clear" w:pos="0"/>
          <w:tab w:val="num" w:pos="993"/>
        </w:tabs>
        <w:spacing w:line="276" w:lineRule="auto"/>
        <w:ind w:left="426" w:firstLine="0"/>
        <w:jc w:val="both"/>
        <w:rPr>
          <w:rFonts w:cs="Arial"/>
        </w:rPr>
      </w:pPr>
      <w:r>
        <w:rPr>
          <w:rFonts w:cs="Arial"/>
          <w:color w:val="000000"/>
          <w:szCs w:val="20"/>
        </w:rPr>
        <w:t>dar causa à inexecução total do contrato;</w:t>
      </w:r>
    </w:p>
    <w:p w14:paraId="028F4C2B" w14:textId="77777777" w:rsidR="00C074DA" w:rsidRDefault="00C074DA" w:rsidP="008A009F">
      <w:pPr>
        <w:numPr>
          <w:ilvl w:val="2"/>
          <w:numId w:val="1"/>
        </w:numPr>
        <w:tabs>
          <w:tab w:val="clear" w:pos="0"/>
          <w:tab w:val="num" w:pos="993"/>
        </w:tabs>
        <w:spacing w:line="276" w:lineRule="auto"/>
        <w:ind w:left="426" w:firstLine="0"/>
        <w:jc w:val="both"/>
        <w:rPr>
          <w:rFonts w:cs="Arial"/>
        </w:rPr>
      </w:pPr>
      <w:r>
        <w:rPr>
          <w:rFonts w:cs="Arial"/>
          <w:color w:val="000000"/>
          <w:szCs w:val="20"/>
        </w:rPr>
        <w:t>deixar de entregar a documentação exigida para o certame;</w:t>
      </w:r>
    </w:p>
    <w:p w14:paraId="4E69CCEF" w14:textId="77777777" w:rsidR="00C074DA" w:rsidRDefault="00C074DA" w:rsidP="008A009F">
      <w:pPr>
        <w:numPr>
          <w:ilvl w:val="2"/>
          <w:numId w:val="1"/>
        </w:numPr>
        <w:tabs>
          <w:tab w:val="clear" w:pos="0"/>
          <w:tab w:val="num" w:pos="993"/>
        </w:tabs>
        <w:spacing w:line="276" w:lineRule="auto"/>
        <w:ind w:left="426" w:firstLine="0"/>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8A009F">
      <w:pPr>
        <w:numPr>
          <w:ilvl w:val="2"/>
          <w:numId w:val="1"/>
        </w:numPr>
        <w:tabs>
          <w:tab w:val="clear" w:pos="0"/>
          <w:tab w:val="num" w:pos="993"/>
        </w:tabs>
        <w:spacing w:line="276" w:lineRule="auto"/>
        <w:ind w:left="426" w:firstLine="0"/>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9505650" w:rsidR="00C074DA" w:rsidRDefault="00C074DA" w:rsidP="008A009F">
      <w:pPr>
        <w:numPr>
          <w:ilvl w:val="2"/>
          <w:numId w:val="1"/>
        </w:numPr>
        <w:tabs>
          <w:tab w:val="clear" w:pos="0"/>
          <w:tab w:val="num" w:pos="993"/>
        </w:tabs>
        <w:spacing w:line="276" w:lineRule="auto"/>
        <w:ind w:left="426" w:firstLine="0"/>
        <w:jc w:val="both"/>
        <w:rPr>
          <w:rFonts w:cs="Arial"/>
        </w:rPr>
      </w:pPr>
      <w:r>
        <w:rPr>
          <w:rFonts w:cs="Arial"/>
          <w:color w:val="000000"/>
          <w:szCs w:val="20"/>
        </w:rPr>
        <w:t> </w:t>
      </w:r>
      <w:bookmarkStart w:id="10"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0"/>
    </w:p>
    <w:p w14:paraId="5D40816C" w14:textId="25BB16C1" w:rsidR="00C074DA" w:rsidRDefault="00C074DA" w:rsidP="008A009F">
      <w:pPr>
        <w:numPr>
          <w:ilvl w:val="2"/>
          <w:numId w:val="1"/>
        </w:numPr>
        <w:tabs>
          <w:tab w:val="clear" w:pos="0"/>
          <w:tab w:val="num" w:pos="993"/>
        </w:tabs>
        <w:spacing w:line="276" w:lineRule="auto"/>
        <w:ind w:left="426" w:firstLine="0"/>
        <w:jc w:val="both"/>
        <w:rPr>
          <w:rFonts w:cs="Arial"/>
        </w:rPr>
      </w:pPr>
      <w:bookmarkStart w:id="11" w:name="_Ref143510088"/>
      <w:r>
        <w:rPr>
          <w:rFonts w:cs="Arial"/>
          <w:color w:val="000000"/>
          <w:szCs w:val="20"/>
        </w:rPr>
        <w:t xml:space="preserve">apresentar declaração ou documentação falsa exigida para o certame ou prestar declaração falsa durante </w:t>
      </w:r>
      <w:r w:rsidR="001A5806">
        <w:rPr>
          <w:rFonts w:cs="Arial"/>
          <w:color w:val="000000"/>
          <w:szCs w:val="20"/>
        </w:rPr>
        <w:t xml:space="preserve">a dispensa </w:t>
      </w:r>
      <w:r>
        <w:rPr>
          <w:rFonts w:cs="Arial"/>
          <w:color w:val="000000"/>
          <w:szCs w:val="20"/>
        </w:rPr>
        <w:t>ou a execução do contrato;</w:t>
      </w:r>
      <w:bookmarkEnd w:id="11"/>
    </w:p>
    <w:p w14:paraId="0EB1EBD9" w14:textId="5359F4DC" w:rsidR="00C074DA" w:rsidRDefault="001A5806" w:rsidP="008A009F">
      <w:pPr>
        <w:numPr>
          <w:ilvl w:val="2"/>
          <w:numId w:val="1"/>
        </w:numPr>
        <w:tabs>
          <w:tab w:val="clear" w:pos="0"/>
          <w:tab w:val="num" w:pos="993"/>
        </w:tabs>
        <w:spacing w:line="276" w:lineRule="auto"/>
        <w:ind w:left="426" w:firstLine="0"/>
        <w:jc w:val="both"/>
        <w:rPr>
          <w:rFonts w:cs="Arial"/>
        </w:rPr>
      </w:pPr>
      <w:r>
        <w:rPr>
          <w:rFonts w:cs="Arial"/>
          <w:color w:val="000000"/>
          <w:szCs w:val="20"/>
        </w:rPr>
        <w:t>fraudar a dispensa</w:t>
      </w:r>
      <w:r w:rsidR="00C074DA">
        <w:rPr>
          <w:rFonts w:cs="Arial"/>
          <w:color w:val="000000"/>
          <w:szCs w:val="20"/>
        </w:rPr>
        <w:t xml:space="preserve"> ou praticar ato fraudulento na execução do contrato;</w:t>
      </w:r>
    </w:p>
    <w:p w14:paraId="5AB18E9D" w14:textId="6C98439A" w:rsidR="00C074DA" w:rsidRDefault="00C074DA" w:rsidP="00DF0937">
      <w:pPr>
        <w:numPr>
          <w:ilvl w:val="2"/>
          <w:numId w:val="1"/>
        </w:numPr>
        <w:tabs>
          <w:tab w:val="clear" w:pos="0"/>
          <w:tab w:val="num" w:pos="1134"/>
        </w:tabs>
        <w:spacing w:line="276" w:lineRule="auto"/>
        <w:ind w:left="426" w:firstLine="0"/>
        <w:jc w:val="both"/>
        <w:rPr>
          <w:rFonts w:cs="Arial"/>
        </w:rPr>
      </w:pPr>
      <w:r>
        <w:rPr>
          <w:rFonts w:cs="Arial"/>
          <w:color w:val="000000"/>
          <w:szCs w:val="20"/>
        </w:rPr>
        <w:t>comportar-se de modo inidôneo ou cometer fraude de qualquer natureza;</w:t>
      </w:r>
    </w:p>
    <w:p w14:paraId="68B9125F" w14:textId="5DF75A5E" w:rsidR="00C074DA" w:rsidRDefault="00C074DA" w:rsidP="00DF0937">
      <w:pPr>
        <w:pStyle w:val="PargrafodaLista"/>
        <w:numPr>
          <w:ilvl w:val="3"/>
          <w:numId w:val="1"/>
        </w:numPr>
        <w:tabs>
          <w:tab w:val="clear" w:pos="0"/>
          <w:tab w:val="left" w:pos="1843"/>
        </w:tabs>
        <w:spacing w:line="276" w:lineRule="auto"/>
        <w:ind w:left="993" w:firstLine="0"/>
        <w:jc w:val="both"/>
        <w:rPr>
          <w:rFonts w:cs="Arial"/>
        </w:rPr>
      </w:pPr>
      <w:r>
        <w:rPr>
          <w:rFonts w:cs="Arial"/>
        </w:rPr>
        <w:t xml:space="preserve">Considera-se comportamento inidôneo, entre outros, a declaração falsa quanto às condições de participação, quanto ao enquadramento como ME/EPP ou o conluio entre os fornecedores, </w:t>
      </w:r>
      <w:r w:rsidR="00DF0937">
        <w:rPr>
          <w:rFonts w:cs="Arial"/>
        </w:rPr>
        <w:t>em qualquer momento da dispensa</w:t>
      </w:r>
      <w:r>
        <w:rPr>
          <w:rFonts w:cs="Arial"/>
        </w:rPr>
        <w:t>.</w:t>
      </w:r>
    </w:p>
    <w:p w14:paraId="1F02B196" w14:textId="07CE0EF7" w:rsidR="00C074DA" w:rsidRDefault="00C074DA" w:rsidP="0022476F">
      <w:pPr>
        <w:numPr>
          <w:ilvl w:val="2"/>
          <w:numId w:val="1"/>
        </w:numPr>
        <w:tabs>
          <w:tab w:val="clear" w:pos="0"/>
          <w:tab w:val="num" w:pos="851"/>
          <w:tab w:val="left" w:pos="1134"/>
        </w:tabs>
        <w:spacing w:line="276" w:lineRule="auto"/>
        <w:ind w:left="426" w:firstLine="0"/>
        <w:jc w:val="both"/>
        <w:rPr>
          <w:rFonts w:cs="Arial"/>
        </w:rPr>
      </w:pPr>
      <w:r>
        <w:rPr>
          <w:rFonts w:cs="Arial"/>
          <w:color w:val="000000"/>
          <w:szCs w:val="20"/>
        </w:rPr>
        <w:t>praticar atos ilícitos com vistas a frustrar os objetivos deste certame.</w:t>
      </w:r>
    </w:p>
    <w:p w14:paraId="4563909F" w14:textId="18063C5C" w:rsidR="00C074DA" w:rsidRPr="0022476F" w:rsidRDefault="00C074DA" w:rsidP="0022476F">
      <w:pPr>
        <w:numPr>
          <w:ilvl w:val="2"/>
          <w:numId w:val="1"/>
        </w:numPr>
        <w:tabs>
          <w:tab w:val="clear" w:pos="0"/>
          <w:tab w:val="num" w:pos="851"/>
          <w:tab w:val="left" w:pos="1134"/>
        </w:tabs>
        <w:spacing w:line="276" w:lineRule="auto"/>
        <w:ind w:left="426" w:firstLine="0"/>
        <w:jc w:val="both"/>
        <w:rPr>
          <w:rStyle w:val="Hyperlink"/>
          <w:rFonts w:cs="Arial"/>
          <w:color w:val="auto"/>
          <w:szCs w:val="20"/>
          <w:u w:val="none"/>
        </w:rPr>
      </w:pPr>
      <w:bookmarkStart w:id="12" w:name="_Ref143509952"/>
      <w:r>
        <w:rPr>
          <w:rFonts w:cs="Arial"/>
          <w:color w:val="000000"/>
          <w:szCs w:val="20"/>
        </w:rPr>
        <w:t>praticar ato lesivo previsto no</w:t>
      </w:r>
      <w:r w:rsidRPr="0022476F">
        <w:rPr>
          <w:rFonts w:cs="Arial"/>
          <w:szCs w:val="20"/>
        </w:rPr>
        <w:t> </w:t>
      </w:r>
      <w:r w:rsidR="00A50578" w:rsidRPr="0022476F">
        <w:fldChar w:fldCharType="begin"/>
      </w:r>
      <w:r w:rsidR="00A50578" w:rsidRPr="0022476F">
        <w:instrText xml:space="preserve"> HYPERLINK "http://www.planalto.gov.br/ccivil_03/_ato2019-2022/2021/lei/L14133.htm" \l "art5" </w:instrText>
      </w:r>
      <w:r w:rsidR="00A50578" w:rsidRPr="0022476F">
        <w:fldChar w:fldCharType="separate"/>
      </w:r>
      <w:r w:rsidRPr="0022476F">
        <w:rPr>
          <w:rStyle w:val="Hyperlink"/>
          <w:color w:val="auto"/>
          <w:u w:val="none"/>
        </w:rPr>
        <w:t>art. 5º da Lei nº 12.846, de 1º de agosto de 2013.</w:t>
      </w:r>
    </w:p>
    <w:p w14:paraId="17B00865" w14:textId="06A8BDCA" w:rsidR="00C074DA" w:rsidRDefault="00A50578" w:rsidP="002A14A8">
      <w:pPr>
        <w:numPr>
          <w:ilvl w:val="1"/>
          <w:numId w:val="1"/>
        </w:numPr>
        <w:tabs>
          <w:tab w:val="num" w:pos="426"/>
          <w:tab w:val="left" w:pos="1134"/>
        </w:tabs>
        <w:spacing w:line="276" w:lineRule="auto"/>
        <w:ind w:left="0" w:firstLine="0"/>
        <w:jc w:val="both"/>
        <w:rPr>
          <w:rFonts w:cs="Arial"/>
          <w:b/>
        </w:rPr>
      </w:pPr>
      <w:r w:rsidRPr="0022476F">
        <w:fldChar w:fldCharType="end"/>
      </w:r>
      <w:bookmarkEnd w:id="12"/>
      <w:r w:rsidR="00C074DA">
        <w:rPr>
          <w:rFonts w:cs="Arial"/>
        </w:rPr>
        <w:t>O fornecedor que cometer qualquer das infrações discriminadas nos subitens anteriores ficará sujeito, sem prejuízo da responsabilidade civil e criminal, às seguintes sanções:</w:t>
      </w:r>
    </w:p>
    <w:p w14:paraId="573EBBFE" w14:textId="55BC6009" w:rsidR="00C074DA" w:rsidRDefault="00C074DA" w:rsidP="002A14A8">
      <w:pPr>
        <w:numPr>
          <w:ilvl w:val="2"/>
          <w:numId w:val="5"/>
        </w:numPr>
        <w:tabs>
          <w:tab w:val="clear" w:pos="0"/>
          <w:tab w:val="num" w:pos="709"/>
        </w:tabs>
        <w:spacing w:line="276" w:lineRule="auto"/>
        <w:ind w:left="426" w:firstLine="0"/>
        <w:jc w:val="both"/>
        <w:rPr>
          <w:rFonts w:cs="Arial"/>
        </w:rPr>
      </w:pPr>
      <w:r>
        <w:rPr>
          <w:rFonts w:cs="Arial"/>
        </w:rPr>
        <w:t xml:space="preserve">Advertência pela falta do subitem </w:t>
      </w:r>
      <w:r w:rsidR="00FC40C7">
        <w:rPr>
          <w:rFonts w:cs="Arial"/>
        </w:rPr>
        <w:fldChar w:fldCharType="begin"/>
      </w:r>
      <w:r w:rsidR="00FC40C7">
        <w:rPr>
          <w:rFonts w:cs="Arial"/>
        </w:rPr>
        <w:instrText xml:space="preserve"> REF _Ref143509900 \r \h </w:instrText>
      </w:r>
      <w:r w:rsidR="00FC40C7">
        <w:rPr>
          <w:rFonts w:cs="Arial"/>
        </w:rPr>
      </w:r>
      <w:r w:rsidR="00FC40C7">
        <w:rPr>
          <w:rFonts w:cs="Arial"/>
        </w:rPr>
        <w:fldChar w:fldCharType="separate"/>
      </w:r>
      <w:r w:rsidR="00DC3D2D">
        <w:rPr>
          <w:rFonts w:cs="Arial"/>
        </w:rPr>
        <w:t>7.1.1</w:t>
      </w:r>
      <w:r w:rsidR="00FC40C7">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CBEED0C" w14:textId="129D51CE" w:rsidR="00C074DA" w:rsidRDefault="00C074DA" w:rsidP="002A14A8">
      <w:pPr>
        <w:numPr>
          <w:ilvl w:val="2"/>
          <w:numId w:val="5"/>
        </w:numPr>
        <w:tabs>
          <w:tab w:val="clear" w:pos="0"/>
          <w:tab w:val="num" w:pos="709"/>
        </w:tabs>
        <w:spacing w:line="276" w:lineRule="auto"/>
        <w:ind w:left="426" w:firstLine="0"/>
        <w:jc w:val="both"/>
        <w:rPr>
          <w:rFonts w:cs="Arial"/>
        </w:rPr>
      </w:pPr>
      <w:r>
        <w:rPr>
          <w:rFonts w:cs="Arial"/>
        </w:rPr>
        <w:t xml:space="preserve">Multa de </w:t>
      </w:r>
      <w:r w:rsidR="0022476F">
        <w:rPr>
          <w:rFonts w:cs="Arial"/>
        </w:rPr>
        <w:t>15% (quinze</w:t>
      </w:r>
      <w:r w:rsidR="0022476F" w:rsidRPr="0022476F">
        <w:rPr>
          <w:rFonts w:cs="Arial"/>
        </w:rPr>
        <w:t xml:space="preserve"> </w:t>
      </w:r>
      <w:r w:rsidRPr="0022476F">
        <w:rPr>
          <w:rFonts w:cs="Arial"/>
        </w:rPr>
        <w:t xml:space="preserve">por cento) </w:t>
      </w:r>
      <w:r>
        <w:rPr>
          <w:rFonts w:cs="Arial"/>
        </w:rPr>
        <w:t xml:space="preserve">sobre o valor estimado do(s) item(s) prejudicado(s) pela conduta do fornecedor, por qualquer das infrações dos subitens </w:t>
      </w:r>
      <w:r w:rsidR="001E31B4">
        <w:rPr>
          <w:rFonts w:cs="Arial"/>
        </w:rPr>
        <w:fldChar w:fldCharType="begin"/>
      </w:r>
      <w:r w:rsidR="001E31B4">
        <w:rPr>
          <w:rFonts w:cs="Arial"/>
        </w:rPr>
        <w:instrText xml:space="preserve"> REF _Ref143509900 \r \h </w:instrText>
      </w:r>
      <w:r w:rsidR="001E31B4">
        <w:rPr>
          <w:rFonts w:cs="Arial"/>
        </w:rPr>
      </w:r>
      <w:r w:rsidR="001E31B4">
        <w:rPr>
          <w:rFonts w:cs="Arial"/>
        </w:rPr>
        <w:fldChar w:fldCharType="separate"/>
      </w:r>
      <w:r w:rsidR="00DC3D2D">
        <w:rPr>
          <w:rFonts w:cs="Arial"/>
        </w:rPr>
        <w:t>7.1.1</w:t>
      </w:r>
      <w:r w:rsidR="001E31B4">
        <w:rPr>
          <w:rFonts w:cs="Arial"/>
        </w:rPr>
        <w:fldChar w:fldCharType="end"/>
      </w:r>
      <w:r>
        <w:rPr>
          <w:rFonts w:cs="Arial"/>
        </w:rPr>
        <w:t xml:space="preserve"> a</w:t>
      </w:r>
      <w:r w:rsidR="00DC4BC3">
        <w:rPr>
          <w:rFonts w:cs="Arial"/>
        </w:rPr>
        <w:t xml:space="preserve"> </w:t>
      </w:r>
      <w:r w:rsidR="001E31B4">
        <w:rPr>
          <w:rFonts w:cs="Arial"/>
        </w:rPr>
        <w:fldChar w:fldCharType="begin"/>
      </w:r>
      <w:r w:rsidR="001E31B4">
        <w:rPr>
          <w:rFonts w:cs="Arial"/>
        </w:rPr>
        <w:instrText xml:space="preserve"> REF _Ref143509952 \r \h </w:instrText>
      </w:r>
      <w:r w:rsidR="001E31B4">
        <w:rPr>
          <w:rFonts w:cs="Arial"/>
        </w:rPr>
      </w:r>
      <w:r w:rsidR="001E31B4">
        <w:rPr>
          <w:rFonts w:cs="Arial"/>
        </w:rPr>
        <w:fldChar w:fldCharType="separate"/>
      </w:r>
      <w:r w:rsidR="00DC3D2D">
        <w:rPr>
          <w:rFonts w:cs="Arial"/>
        </w:rPr>
        <w:t>7.1.12</w:t>
      </w:r>
      <w:r w:rsidR="001E31B4">
        <w:rPr>
          <w:rFonts w:cs="Arial"/>
        </w:rPr>
        <w:fldChar w:fldCharType="end"/>
      </w:r>
      <w:r>
        <w:rPr>
          <w:rFonts w:cs="Arial"/>
        </w:rPr>
        <w:t>;</w:t>
      </w:r>
    </w:p>
    <w:p w14:paraId="70C4748F" w14:textId="23888AA0" w:rsidR="00C074DA" w:rsidRDefault="00C074DA" w:rsidP="002A14A8">
      <w:pPr>
        <w:numPr>
          <w:ilvl w:val="2"/>
          <w:numId w:val="5"/>
        </w:numPr>
        <w:tabs>
          <w:tab w:val="clear" w:pos="0"/>
          <w:tab w:val="num" w:pos="709"/>
        </w:tabs>
        <w:spacing w:line="276" w:lineRule="auto"/>
        <w:ind w:left="426" w:firstLine="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CC0A87">
        <w:rPr>
          <w:rFonts w:cs="Arial"/>
          <w:color w:val="000000"/>
          <w:szCs w:val="20"/>
        </w:rPr>
        <w:t>7.1.2 a</w:t>
      </w:r>
      <w:r>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_Ref143510046 \r \h </w:instrText>
      </w:r>
      <w:r w:rsidR="00E27B6A">
        <w:rPr>
          <w:rFonts w:cs="Arial"/>
          <w:color w:val="000000"/>
          <w:szCs w:val="20"/>
        </w:rPr>
      </w:r>
      <w:r w:rsidR="00E27B6A">
        <w:rPr>
          <w:rFonts w:cs="Arial"/>
          <w:color w:val="000000"/>
          <w:szCs w:val="20"/>
        </w:rPr>
        <w:fldChar w:fldCharType="separate"/>
      </w:r>
      <w:r w:rsidR="00DC3D2D">
        <w:rPr>
          <w:rFonts w:cs="Arial"/>
          <w:color w:val="000000"/>
          <w:szCs w:val="20"/>
        </w:rPr>
        <w:t>7.1.7</w:t>
      </w:r>
      <w:r w:rsidR="00E27B6A">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BB8771A" w14:textId="0CAA71ED" w:rsidR="00C074DA" w:rsidRDefault="00C074DA" w:rsidP="002A14A8">
      <w:pPr>
        <w:numPr>
          <w:ilvl w:val="2"/>
          <w:numId w:val="5"/>
        </w:numPr>
        <w:tabs>
          <w:tab w:val="clear" w:pos="0"/>
          <w:tab w:val="num" w:pos="709"/>
        </w:tabs>
        <w:spacing w:line="276" w:lineRule="auto"/>
        <w:ind w:left="426" w:firstLine="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_Ref143510088 \r \h </w:instrText>
      </w:r>
      <w:r w:rsidR="00E27B6A">
        <w:rPr>
          <w:rFonts w:cs="Arial"/>
          <w:color w:val="000000"/>
          <w:szCs w:val="20"/>
        </w:rPr>
      </w:r>
      <w:r w:rsidR="00E27B6A">
        <w:rPr>
          <w:rFonts w:cs="Arial"/>
          <w:color w:val="000000"/>
          <w:szCs w:val="20"/>
        </w:rPr>
        <w:fldChar w:fldCharType="separate"/>
      </w:r>
      <w:r w:rsidR="00DC3D2D">
        <w:rPr>
          <w:rFonts w:cs="Arial"/>
          <w:color w:val="000000"/>
          <w:szCs w:val="20"/>
        </w:rPr>
        <w:t>7.1.8</w:t>
      </w:r>
      <w:r w:rsidR="00E27B6A">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_Ref143509952 \r \h </w:instrText>
      </w:r>
      <w:r w:rsidR="00E27B6A">
        <w:rPr>
          <w:rFonts w:cs="Arial"/>
          <w:color w:val="000000"/>
          <w:szCs w:val="20"/>
        </w:rPr>
      </w:r>
      <w:r w:rsidR="00E27B6A">
        <w:rPr>
          <w:rFonts w:cs="Arial"/>
          <w:color w:val="000000"/>
          <w:szCs w:val="20"/>
        </w:rPr>
        <w:fldChar w:fldCharType="separate"/>
      </w:r>
      <w:r w:rsidR="00DC3D2D">
        <w:rPr>
          <w:rFonts w:cs="Arial"/>
          <w:color w:val="000000"/>
          <w:szCs w:val="20"/>
        </w:rPr>
        <w:t>7.1.12</w:t>
      </w:r>
      <w:r w:rsidR="00E27B6A">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2EBE02AD" w14:textId="67A84E88" w:rsidR="00C074DA" w:rsidRPr="008C7F01" w:rsidRDefault="00C074DA" w:rsidP="002A14A8">
      <w:pPr>
        <w:numPr>
          <w:ilvl w:val="1"/>
          <w:numId w:val="1"/>
        </w:numPr>
        <w:tabs>
          <w:tab w:val="clear" w:pos="-142"/>
          <w:tab w:val="num" w:pos="426"/>
        </w:tabs>
        <w:spacing w:line="276" w:lineRule="auto"/>
        <w:ind w:left="0"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 xml:space="preserve">não exclui, em hipótese alguma, a obrigação de reparação integral do dano causado à Contratante </w:t>
      </w:r>
      <w:r w:rsidRPr="00CC0A87">
        <w:rPr>
          <w:rFonts w:cs="Arial"/>
          <w:bCs/>
        </w:rPr>
        <w:t>(</w:t>
      </w:r>
      <w:hyperlink r:id="rId26" w:anchor="art156§9" w:history="1">
        <w:r w:rsidRPr="00CC0A87">
          <w:rPr>
            <w:rStyle w:val="Hyperlink"/>
            <w:rFonts w:cs="Arial"/>
            <w:bCs/>
            <w:color w:val="auto"/>
            <w:u w:val="none"/>
          </w:rPr>
          <w:t>art. 156, §9º</w:t>
        </w:r>
      </w:hyperlink>
      <w:r w:rsidRPr="00CC0A87">
        <w:rPr>
          <w:rFonts w:cs="Arial"/>
          <w:bCs/>
        </w:rPr>
        <w:t>)</w:t>
      </w:r>
      <w:r w:rsidR="00CC0A87">
        <w:rPr>
          <w:rFonts w:cs="Arial"/>
          <w:bCs/>
        </w:rPr>
        <w:t>.</w:t>
      </w:r>
    </w:p>
    <w:p w14:paraId="4A7985B5" w14:textId="4DAC242F" w:rsidR="00C074DA" w:rsidRPr="008C7F01" w:rsidRDefault="00C074DA" w:rsidP="002A14A8">
      <w:pPr>
        <w:numPr>
          <w:ilvl w:val="1"/>
          <w:numId w:val="1"/>
        </w:numPr>
        <w:tabs>
          <w:tab w:val="clear" w:pos="-142"/>
          <w:tab w:val="num" w:pos="426"/>
        </w:tabs>
        <w:spacing w:line="276" w:lineRule="auto"/>
        <w:ind w:left="0" w:firstLine="0"/>
        <w:jc w:val="both"/>
        <w:rPr>
          <w:rFonts w:cs="Arial"/>
          <w:bCs/>
        </w:rPr>
      </w:pPr>
      <w:r w:rsidRPr="008C7F01">
        <w:rPr>
          <w:rFonts w:cs="Arial"/>
          <w:bCs/>
        </w:rPr>
        <w:t xml:space="preserve">Todas as sanções previstas neste Aviso poderão ser aplicadas cumulativamente com a multa </w:t>
      </w:r>
      <w:hyperlink r:id="rId27" w:anchor="art156§7" w:history="1">
        <w:r w:rsidRPr="003075A9">
          <w:rPr>
            <w:rStyle w:val="Hyperlink"/>
            <w:rFonts w:cs="Arial"/>
            <w:bCs/>
            <w:color w:val="auto"/>
            <w:u w:val="none"/>
          </w:rPr>
          <w:t>(art. 156, §7º</w:t>
        </w:r>
      </w:hyperlink>
      <w:r w:rsidRPr="003075A9">
        <w:rPr>
          <w:rFonts w:cs="Arial"/>
          <w:bCs/>
        </w:rPr>
        <w:t>).</w:t>
      </w:r>
    </w:p>
    <w:p w14:paraId="330B48F2" w14:textId="462DE1AD" w:rsidR="00C074DA" w:rsidRPr="008C7F01" w:rsidRDefault="00C074DA" w:rsidP="002A14A8">
      <w:pPr>
        <w:numPr>
          <w:ilvl w:val="1"/>
          <w:numId w:val="1"/>
        </w:numPr>
        <w:tabs>
          <w:tab w:val="clear" w:pos="-142"/>
          <w:tab w:val="num" w:pos="426"/>
        </w:tabs>
        <w:spacing w:line="276" w:lineRule="auto"/>
        <w:ind w:left="0"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28" w:anchor="art157" w:history="1">
        <w:r w:rsidRPr="003075A9">
          <w:rPr>
            <w:rStyle w:val="Hyperlink"/>
            <w:rFonts w:cs="Arial"/>
            <w:bCs/>
            <w:color w:val="auto"/>
            <w:u w:val="none"/>
          </w:rPr>
          <w:t>art. 157</w:t>
        </w:r>
      </w:hyperlink>
      <w:r w:rsidRPr="003075A9">
        <w:rPr>
          <w:rFonts w:cs="Arial"/>
          <w:bCs/>
        </w:rPr>
        <w:t>)</w:t>
      </w:r>
    </w:p>
    <w:p w14:paraId="52FA3DBC" w14:textId="1D5E934E" w:rsidR="00C074DA" w:rsidRPr="008C7F01" w:rsidRDefault="00C074DA" w:rsidP="002A14A8">
      <w:pPr>
        <w:numPr>
          <w:ilvl w:val="1"/>
          <w:numId w:val="1"/>
        </w:numPr>
        <w:tabs>
          <w:tab w:val="clear" w:pos="-142"/>
          <w:tab w:val="num" w:pos="426"/>
        </w:tabs>
        <w:spacing w:line="276" w:lineRule="auto"/>
        <w:ind w:left="0"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3075A9">
          <w:rPr>
            <w:rStyle w:val="Hyperlink"/>
            <w:rFonts w:cs="Arial"/>
            <w:bCs/>
            <w:color w:val="auto"/>
            <w:u w:val="none"/>
          </w:rPr>
          <w:t>art. 156, §8º</w:t>
        </w:r>
      </w:hyperlink>
      <w:r w:rsidRPr="003075A9">
        <w:rPr>
          <w:rFonts w:cs="Arial"/>
          <w:bCs/>
        </w:rPr>
        <w:t>).</w:t>
      </w:r>
    </w:p>
    <w:p w14:paraId="651F3C9F" w14:textId="1B9367E5" w:rsidR="00C074DA" w:rsidRPr="008C7F01" w:rsidRDefault="00C074DA" w:rsidP="002A14A8">
      <w:pPr>
        <w:numPr>
          <w:ilvl w:val="1"/>
          <w:numId w:val="1"/>
        </w:numPr>
        <w:tabs>
          <w:tab w:val="clear" w:pos="-142"/>
          <w:tab w:val="num" w:pos="426"/>
        </w:tabs>
        <w:spacing w:line="276" w:lineRule="auto"/>
        <w:ind w:left="0" w:firstLine="0"/>
        <w:jc w:val="both"/>
        <w:rPr>
          <w:rFonts w:cs="Arial"/>
          <w:bCs/>
        </w:rPr>
      </w:pPr>
      <w:r w:rsidRPr="008C7F01">
        <w:rPr>
          <w:rFonts w:cs="Arial"/>
          <w:bCs/>
        </w:rPr>
        <w:lastRenderedPageBreak/>
        <w:t xml:space="preserve">Previamente ao encaminhamento à cobrança judicial, a multa poderá ser recolhida administrativamente no prazo máximo de </w:t>
      </w:r>
      <w:r w:rsidR="003075A9" w:rsidRPr="003075A9">
        <w:rPr>
          <w:rFonts w:cs="Arial"/>
          <w:i/>
        </w:rPr>
        <w:t xml:space="preserve">30 </w:t>
      </w:r>
      <w:r w:rsidRPr="003075A9">
        <w:rPr>
          <w:rFonts w:cs="Arial"/>
          <w:i/>
        </w:rPr>
        <w:t>(</w:t>
      </w:r>
      <w:r w:rsidR="003075A9" w:rsidRPr="003075A9">
        <w:rPr>
          <w:rFonts w:cs="Arial"/>
          <w:i/>
        </w:rPr>
        <w:t>trinta</w:t>
      </w:r>
      <w:r w:rsidRPr="003075A9">
        <w:rPr>
          <w:rFonts w:cs="Arial"/>
          <w:i/>
        </w:rPr>
        <w:t>)</w:t>
      </w:r>
      <w:r w:rsidRPr="008C7F01">
        <w:rPr>
          <w:rFonts w:cs="Arial"/>
          <w:bCs/>
          <w:i/>
          <w:iCs/>
        </w:rPr>
        <w:t xml:space="preserve"> </w:t>
      </w:r>
      <w:r w:rsidRPr="008C7F01">
        <w:rPr>
          <w:rFonts w:cs="Arial"/>
          <w:bCs/>
        </w:rPr>
        <w:t>dias, a contar da data do recebimento da comunicação enviada pela autoridade competente.</w:t>
      </w:r>
      <w:bookmarkStart w:id="13" w:name="_Hlk78351618"/>
      <w:bookmarkEnd w:id="13"/>
    </w:p>
    <w:p w14:paraId="7A658C1B" w14:textId="3E9EE4FF" w:rsidR="00C074DA" w:rsidRPr="008C7F01" w:rsidRDefault="00C074DA" w:rsidP="002A14A8">
      <w:pPr>
        <w:numPr>
          <w:ilvl w:val="1"/>
          <w:numId w:val="1"/>
        </w:numPr>
        <w:tabs>
          <w:tab w:val="clear" w:pos="-142"/>
          <w:tab w:val="num" w:pos="426"/>
        </w:tabs>
        <w:spacing w:line="276" w:lineRule="auto"/>
        <w:ind w:left="0"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0" w:anchor="art158" w:history="1">
        <w:r w:rsidRPr="003075A9">
          <w:rPr>
            <w:rStyle w:val="Hyperlink"/>
            <w:rFonts w:cs="Arial"/>
            <w:bCs/>
            <w:color w:val="auto"/>
            <w:u w:val="none"/>
          </w:rPr>
          <w:t>art. 158 da Lei nº 14.133, de 2021</w:t>
        </w:r>
      </w:hyperlink>
      <w:r w:rsidRPr="003075A9">
        <w:rPr>
          <w:rFonts w:cs="Arial"/>
          <w:bCs/>
        </w:rPr>
        <w:t xml:space="preserve">, para </w:t>
      </w:r>
      <w:r w:rsidRPr="008C7F01">
        <w:rPr>
          <w:rFonts w:cs="Arial"/>
          <w:bCs/>
        </w:rPr>
        <w:t>as penalidades de impedimento de licitar e contratar e de declaração de inidoneidade para licitar ou contratar.</w:t>
      </w:r>
    </w:p>
    <w:p w14:paraId="24BCDAAD" w14:textId="4FCCAAC4" w:rsidR="00C074DA" w:rsidRDefault="00C074DA" w:rsidP="002A14A8">
      <w:pPr>
        <w:numPr>
          <w:ilvl w:val="1"/>
          <w:numId w:val="1"/>
        </w:numPr>
        <w:tabs>
          <w:tab w:val="clear" w:pos="-142"/>
          <w:tab w:val="num" w:pos="426"/>
        </w:tabs>
        <w:spacing w:line="276" w:lineRule="auto"/>
        <w:ind w:left="0" w:firstLine="0"/>
        <w:jc w:val="both"/>
        <w:rPr>
          <w:rFonts w:cs="Arial"/>
          <w:bCs/>
        </w:rPr>
      </w:pPr>
      <w:r>
        <w:rPr>
          <w:rFonts w:cs="Arial"/>
          <w:bCs/>
        </w:rPr>
        <w:t>Na aplicação das sanções serão considerados (</w:t>
      </w:r>
      <w:hyperlink r:id="rId31" w:anchor="art156§1" w:history="1">
        <w:r w:rsidRPr="003075A9">
          <w:rPr>
            <w:rStyle w:val="Hyperlink"/>
            <w:rFonts w:cs="Arial"/>
            <w:bCs/>
            <w:color w:val="auto"/>
            <w:u w:val="none"/>
          </w:rPr>
          <w:t>art. 156, §1º</w:t>
        </w:r>
      </w:hyperlink>
      <w:r w:rsidRPr="003075A9">
        <w:rPr>
          <w:rFonts w:cs="Arial"/>
          <w:bCs/>
        </w:rPr>
        <w:t>):</w:t>
      </w:r>
    </w:p>
    <w:p w14:paraId="7C1DE3DA" w14:textId="1EDC5B8C" w:rsidR="00C074DA" w:rsidRPr="00DB5FE1" w:rsidRDefault="00DB5FE1" w:rsidP="002A14A8">
      <w:pPr>
        <w:pStyle w:val="PargrafodaLista"/>
        <w:tabs>
          <w:tab w:val="left" w:pos="993"/>
        </w:tabs>
        <w:spacing w:line="276" w:lineRule="auto"/>
        <w:ind w:left="426"/>
        <w:jc w:val="both"/>
        <w:rPr>
          <w:rFonts w:cs="Arial"/>
          <w:bCs/>
        </w:rPr>
      </w:pPr>
      <w:r>
        <w:rPr>
          <w:rFonts w:cs="Arial"/>
          <w:bCs/>
        </w:rPr>
        <w:t xml:space="preserve">7.9.1. </w:t>
      </w:r>
      <w:r w:rsidR="00C074DA" w:rsidRPr="00DB5FE1">
        <w:rPr>
          <w:rFonts w:cs="Arial"/>
          <w:bCs/>
        </w:rPr>
        <w:t>a natureza e a gravidade da infração cometida;</w:t>
      </w:r>
    </w:p>
    <w:p w14:paraId="21BB2D90" w14:textId="12C8E947" w:rsidR="00C074DA" w:rsidRPr="00DB5FE1" w:rsidRDefault="00C074DA" w:rsidP="002A14A8">
      <w:pPr>
        <w:pStyle w:val="Nvel3-R"/>
        <w:numPr>
          <w:ilvl w:val="2"/>
          <w:numId w:val="20"/>
        </w:numPr>
        <w:tabs>
          <w:tab w:val="left" w:pos="993"/>
        </w:tabs>
        <w:spacing w:before="0" w:after="0"/>
        <w:ind w:left="426" w:firstLine="0"/>
        <w:rPr>
          <w:bCs/>
          <w:color w:val="auto"/>
        </w:rPr>
      </w:pPr>
      <w:r w:rsidRPr="00DB5FE1">
        <w:rPr>
          <w:bCs/>
          <w:color w:val="auto"/>
        </w:rPr>
        <w:t>as peculiaridades do caso concreto;</w:t>
      </w:r>
    </w:p>
    <w:p w14:paraId="24CFC175" w14:textId="3A34EAB5" w:rsidR="00C074DA" w:rsidRPr="00DB5FE1" w:rsidRDefault="00C074DA" w:rsidP="002A14A8">
      <w:pPr>
        <w:pStyle w:val="Nvel3-R"/>
        <w:numPr>
          <w:ilvl w:val="2"/>
          <w:numId w:val="20"/>
        </w:numPr>
        <w:tabs>
          <w:tab w:val="left" w:pos="993"/>
        </w:tabs>
        <w:spacing w:before="0" w:after="0"/>
        <w:ind w:left="426" w:firstLine="0"/>
        <w:rPr>
          <w:bCs/>
          <w:color w:val="auto"/>
        </w:rPr>
      </w:pPr>
      <w:r w:rsidRPr="00DB5FE1">
        <w:rPr>
          <w:bCs/>
          <w:color w:val="auto"/>
        </w:rPr>
        <w:t>as circunstâncias agravantes ou atenuantes;</w:t>
      </w:r>
    </w:p>
    <w:p w14:paraId="513D7EAB" w14:textId="1B204ED1" w:rsidR="00C074DA" w:rsidRPr="00DB5FE1" w:rsidRDefault="00C074DA" w:rsidP="002A14A8">
      <w:pPr>
        <w:pStyle w:val="Nvel3-R"/>
        <w:numPr>
          <w:ilvl w:val="2"/>
          <w:numId w:val="20"/>
        </w:numPr>
        <w:tabs>
          <w:tab w:val="left" w:pos="993"/>
        </w:tabs>
        <w:spacing w:before="0" w:after="0"/>
        <w:ind w:left="426" w:firstLine="0"/>
        <w:rPr>
          <w:bCs/>
          <w:color w:val="auto"/>
        </w:rPr>
      </w:pPr>
      <w:r w:rsidRPr="00DB5FE1">
        <w:rPr>
          <w:bCs/>
          <w:color w:val="auto"/>
        </w:rPr>
        <w:t>os danos que dela provierem para o Contratante;</w:t>
      </w:r>
    </w:p>
    <w:p w14:paraId="3F3145CE" w14:textId="45C3C4D2" w:rsidR="00C074DA" w:rsidRPr="00DB5FE1" w:rsidRDefault="00C074DA" w:rsidP="002A14A8">
      <w:pPr>
        <w:pStyle w:val="Nvel3-R"/>
        <w:numPr>
          <w:ilvl w:val="2"/>
          <w:numId w:val="20"/>
        </w:numPr>
        <w:tabs>
          <w:tab w:val="left" w:pos="993"/>
        </w:tabs>
        <w:spacing w:before="0" w:after="0"/>
        <w:ind w:left="426" w:firstLine="0"/>
        <w:rPr>
          <w:bCs/>
          <w:color w:val="auto"/>
        </w:rPr>
      </w:pPr>
      <w:r w:rsidRPr="00DB5FE1">
        <w:rPr>
          <w:bCs/>
          <w:color w:val="auto"/>
        </w:rPr>
        <w:t>a implantação ou o aperfeiçoamento de programa de integridade, conforme normas e orientações dos órgãos de controle.</w:t>
      </w:r>
    </w:p>
    <w:p w14:paraId="604FC7F3" w14:textId="74C45C08" w:rsidR="00C074DA" w:rsidRPr="00DB5FE1" w:rsidRDefault="00C074DA" w:rsidP="002A14A8">
      <w:pPr>
        <w:numPr>
          <w:ilvl w:val="1"/>
          <w:numId w:val="1"/>
        </w:numPr>
        <w:tabs>
          <w:tab w:val="clear" w:pos="-142"/>
          <w:tab w:val="num" w:pos="567"/>
        </w:tabs>
        <w:spacing w:line="276" w:lineRule="auto"/>
        <w:ind w:left="0" w:firstLine="0"/>
        <w:jc w:val="both"/>
        <w:rPr>
          <w:rFonts w:cs="Arial"/>
          <w:bCs/>
        </w:rPr>
      </w:pPr>
      <w:r w:rsidRPr="00DB5FE1">
        <w:rPr>
          <w:rFonts w:cs="Arial"/>
          <w:bCs/>
        </w:rPr>
        <w:t xml:space="preserve">Os atos previstos como infrações administrativas na </w:t>
      </w:r>
      <w:hyperlink r:id="rId32" w:history="1">
        <w:r w:rsidRPr="00DB5FE1">
          <w:rPr>
            <w:rStyle w:val="Hyperlink"/>
            <w:rFonts w:cs="Arial"/>
            <w:bCs/>
            <w:color w:val="auto"/>
            <w:u w:val="none"/>
          </w:rPr>
          <w:t>Lei nº 14.133, de 2021</w:t>
        </w:r>
      </w:hyperlink>
      <w:r w:rsidRPr="00DB5FE1">
        <w:rPr>
          <w:rFonts w:cs="Arial"/>
          <w:bCs/>
        </w:rPr>
        <w:t xml:space="preserve">, ou em outras leis de licitações e contratos da Administração Pública que também sejam tipificados como atos lesivos na </w:t>
      </w:r>
      <w:hyperlink r:id="rId33" w:history="1">
        <w:r w:rsidRPr="00DB5FE1">
          <w:rPr>
            <w:rStyle w:val="Hyperlink"/>
            <w:rFonts w:cs="Arial"/>
            <w:bCs/>
            <w:color w:val="auto"/>
            <w:u w:val="none"/>
          </w:rPr>
          <w:t>Lei nº 12.846, de 1º de agosto de 2013</w:t>
        </w:r>
      </w:hyperlink>
      <w:r w:rsidRPr="00DB5FE1">
        <w:rPr>
          <w:rFonts w:cs="Arial"/>
          <w:bCs/>
        </w:rPr>
        <w:t>, serão apurados e julgados conjuntamente, nos mesmos autos, observados o rito procedimental e autoridade competente definidos na referida Lei (</w:t>
      </w:r>
      <w:hyperlink r:id="rId34" w:anchor="art159" w:history="1">
        <w:r w:rsidRPr="00DB5FE1">
          <w:rPr>
            <w:rStyle w:val="Hyperlink"/>
            <w:rFonts w:cs="Arial"/>
            <w:bCs/>
            <w:color w:val="auto"/>
            <w:u w:val="none"/>
          </w:rPr>
          <w:t>art. 159</w:t>
        </w:r>
      </w:hyperlink>
      <w:r w:rsidRPr="00DB5FE1">
        <w:rPr>
          <w:rFonts w:cs="Arial"/>
          <w:bCs/>
        </w:rPr>
        <w:t>).</w:t>
      </w:r>
    </w:p>
    <w:p w14:paraId="6FB6A67E" w14:textId="231CD17C" w:rsidR="00C074DA" w:rsidRPr="00DB5FE1" w:rsidRDefault="00C074DA" w:rsidP="002A14A8">
      <w:pPr>
        <w:numPr>
          <w:ilvl w:val="1"/>
          <w:numId w:val="1"/>
        </w:numPr>
        <w:tabs>
          <w:tab w:val="clear" w:pos="-142"/>
          <w:tab w:val="num" w:pos="567"/>
        </w:tabs>
        <w:spacing w:line="276" w:lineRule="auto"/>
        <w:ind w:left="0" w:firstLine="0"/>
        <w:jc w:val="both"/>
        <w:rPr>
          <w:rFonts w:cs="Arial"/>
          <w:bCs/>
          <w:i/>
        </w:rPr>
      </w:pPr>
      <w:r w:rsidRPr="00DB5FE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DB5FE1">
          <w:rPr>
            <w:rStyle w:val="Hyperlink"/>
            <w:rFonts w:cs="Arial"/>
            <w:bCs/>
            <w:color w:val="auto"/>
            <w:u w:val="none"/>
          </w:rPr>
          <w:t>art. 160</w:t>
        </w:r>
      </w:hyperlink>
      <w:r w:rsidRPr="00DB5FE1">
        <w:rPr>
          <w:rFonts w:cs="Arial"/>
          <w:bCs/>
        </w:rPr>
        <w:t>)</w:t>
      </w:r>
      <w:r w:rsidR="00DB5FE1">
        <w:rPr>
          <w:rFonts w:cs="Arial"/>
          <w:bCs/>
        </w:rPr>
        <w:t>.</w:t>
      </w:r>
    </w:p>
    <w:p w14:paraId="4D1E1B38" w14:textId="7B241F8D" w:rsidR="00C074DA" w:rsidRPr="00DB5FE1" w:rsidRDefault="00C074DA" w:rsidP="002A14A8">
      <w:pPr>
        <w:numPr>
          <w:ilvl w:val="1"/>
          <w:numId w:val="1"/>
        </w:numPr>
        <w:tabs>
          <w:tab w:val="clear" w:pos="-142"/>
          <w:tab w:val="num" w:pos="567"/>
        </w:tabs>
        <w:spacing w:line="276" w:lineRule="auto"/>
        <w:ind w:left="0" w:firstLine="0"/>
        <w:jc w:val="both"/>
        <w:rPr>
          <w:rFonts w:cs="Arial"/>
          <w:bCs/>
          <w:i/>
        </w:rPr>
      </w:pPr>
      <w:r w:rsidRPr="00DB5FE1">
        <w:rPr>
          <w:rFonts w:cs="Arial"/>
          <w:bCs/>
        </w:rPr>
        <w:t xml:space="preserve"> O Contratante deverá, no prazo máximo 15 (quinze) dias úteis, contado da data de aplicação da sanção, informar e manter atualizados os dados relativos às sanções por </w:t>
      </w:r>
      <w:r w:rsidR="0092451E" w:rsidRPr="00DB5FE1">
        <w:rPr>
          <w:rFonts w:cs="Arial"/>
          <w:bCs/>
        </w:rPr>
        <w:t xml:space="preserve">ele </w:t>
      </w:r>
      <w:r w:rsidRPr="00DB5FE1">
        <w:rPr>
          <w:rFonts w:cs="Arial"/>
          <w:bCs/>
        </w:rPr>
        <w:t>aplicadas, para fins de publicidade no Cadastro Nacional de Empresas Inidôneas e Suspensas (</w:t>
      </w:r>
      <w:proofErr w:type="spellStart"/>
      <w:r w:rsidRPr="00DB5FE1">
        <w:rPr>
          <w:rFonts w:cs="Arial"/>
          <w:bCs/>
        </w:rPr>
        <w:t>Ceis</w:t>
      </w:r>
      <w:proofErr w:type="spellEnd"/>
      <w:r w:rsidRPr="00DB5FE1">
        <w:rPr>
          <w:rFonts w:cs="Arial"/>
          <w:bCs/>
        </w:rPr>
        <w:t>) e no Cadastro Nacional de Empresas Punidas (</w:t>
      </w:r>
      <w:proofErr w:type="spellStart"/>
      <w:r w:rsidRPr="00DB5FE1">
        <w:rPr>
          <w:rFonts w:cs="Arial"/>
          <w:bCs/>
        </w:rPr>
        <w:t>Cnep</w:t>
      </w:r>
      <w:proofErr w:type="spellEnd"/>
      <w:r w:rsidRPr="00DB5FE1">
        <w:rPr>
          <w:rFonts w:cs="Arial"/>
          <w:bCs/>
        </w:rPr>
        <w:t>), instituídos no âmbito do Poder Executivo Federal. (</w:t>
      </w:r>
      <w:hyperlink r:id="rId36" w:anchor="art161" w:history="1">
        <w:r w:rsidRPr="00DB5FE1">
          <w:rPr>
            <w:rStyle w:val="Hyperlink"/>
            <w:rFonts w:cs="Arial"/>
            <w:bCs/>
            <w:color w:val="auto"/>
            <w:u w:val="none"/>
          </w:rPr>
          <w:t>Art. 161</w:t>
        </w:r>
      </w:hyperlink>
      <w:r w:rsidRPr="00DB5FE1">
        <w:rPr>
          <w:rFonts w:cs="Arial"/>
          <w:bCs/>
        </w:rPr>
        <w:t>)</w:t>
      </w:r>
    </w:p>
    <w:p w14:paraId="17071F78" w14:textId="61237F12" w:rsidR="00C074DA" w:rsidRPr="00DB5FE1" w:rsidRDefault="00C074DA" w:rsidP="002A14A8">
      <w:pPr>
        <w:numPr>
          <w:ilvl w:val="1"/>
          <w:numId w:val="1"/>
        </w:numPr>
        <w:tabs>
          <w:tab w:val="clear" w:pos="-142"/>
          <w:tab w:val="num" w:pos="567"/>
        </w:tabs>
        <w:spacing w:line="276" w:lineRule="auto"/>
        <w:ind w:left="0" w:firstLine="0"/>
        <w:jc w:val="both"/>
        <w:rPr>
          <w:rFonts w:cs="Arial"/>
          <w:bCs/>
          <w:i/>
        </w:rPr>
      </w:pPr>
      <w:r w:rsidRPr="00DB5FE1">
        <w:rPr>
          <w:rFonts w:cs="Arial"/>
          <w:bCs/>
        </w:rPr>
        <w:t xml:space="preserve">As sanções de impedimento de licitar e contratar e declaração de inidoneidade para licitar ou contratar são passíveis de reabilitação na forma do </w:t>
      </w:r>
      <w:hyperlink r:id="rId37" w:anchor="art163" w:history="1">
        <w:r w:rsidRPr="00DB5FE1">
          <w:rPr>
            <w:rStyle w:val="Hyperlink"/>
            <w:rFonts w:cs="Arial"/>
            <w:bCs/>
            <w:color w:val="auto"/>
            <w:u w:val="none"/>
          </w:rPr>
          <w:t>art. 163 da Lei nº 14.133, de 2021.</w:t>
        </w:r>
      </w:hyperlink>
    </w:p>
    <w:p w14:paraId="074EF632" w14:textId="77777777" w:rsidR="00C074DA" w:rsidRPr="00DB5FE1" w:rsidRDefault="00C074DA" w:rsidP="002A14A8">
      <w:pPr>
        <w:numPr>
          <w:ilvl w:val="1"/>
          <w:numId w:val="1"/>
        </w:numPr>
        <w:tabs>
          <w:tab w:val="clear" w:pos="-142"/>
          <w:tab w:val="num" w:pos="567"/>
        </w:tabs>
        <w:spacing w:line="276" w:lineRule="auto"/>
        <w:ind w:left="0" w:firstLine="0"/>
        <w:jc w:val="both"/>
        <w:rPr>
          <w:rFonts w:cs="Arial"/>
        </w:rPr>
      </w:pPr>
      <w:r w:rsidRPr="00DB5FE1">
        <w:rPr>
          <w:rFonts w:cs="Arial"/>
        </w:rPr>
        <w:t>As sanções por atos praticados no decorrer da contratação estão previstas nos anexos a este Aviso.</w:t>
      </w:r>
    </w:p>
    <w:p w14:paraId="7B478718" w14:textId="77777777" w:rsidR="00C074DA" w:rsidRDefault="00C074DA" w:rsidP="003D32B3">
      <w:pPr>
        <w:spacing w:line="276" w:lineRule="auto"/>
        <w:ind w:left="425"/>
        <w:jc w:val="both"/>
        <w:rPr>
          <w:rFonts w:cs="Arial"/>
        </w:rPr>
      </w:pPr>
    </w:p>
    <w:p w14:paraId="0216A6FF" w14:textId="77777777" w:rsidR="00C074DA" w:rsidRDefault="00C074DA" w:rsidP="00512955">
      <w:pPr>
        <w:pStyle w:val="Ttulo1"/>
        <w:shd w:val="clear" w:color="auto" w:fill="D0CECE" w:themeFill="background2" w:themeFillShade="E6"/>
        <w:spacing w:before="0" w:after="0"/>
        <w:ind w:left="284" w:hanging="284"/>
      </w:pPr>
      <w:bookmarkStart w:id="14" w:name="_Toc142925871"/>
      <w:r>
        <w:t>DAS DISPOSIÇÕES GERAIS</w:t>
      </w:r>
      <w:bookmarkEnd w:id="14"/>
    </w:p>
    <w:p w14:paraId="436BBE87" w14:textId="77777777" w:rsidR="00C074DA" w:rsidRDefault="00C074DA" w:rsidP="003D32B3">
      <w:pPr>
        <w:numPr>
          <w:ilvl w:val="1"/>
          <w:numId w:val="1"/>
        </w:numPr>
        <w:tabs>
          <w:tab w:val="clear" w:pos="-142"/>
          <w:tab w:val="num" w:pos="426"/>
        </w:tabs>
        <w:spacing w:line="276" w:lineRule="auto"/>
        <w:ind w:left="0"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5" w:name="_Ref143510170"/>
      <w:r>
        <w:rPr>
          <w:rFonts w:cs="Arial"/>
          <w:color w:val="000000"/>
          <w:szCs w:val="20"/>
        </w:rPr>
        <w:t>republicar o presente aviso com uma nova data;</w:t>
      </w:r>
      <w:bookmarkEnd w:id="15"/>
    </w:p>
    <w:p w14:paraId="19ECBA17" w14:textId="77777777" w:rsidR="00C074DA"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6"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6"/>
    </w:p>
    <w:p w14:paraId="3CC66BE5" w14:textId="77777777" w:rsidR="00C074DA" w:rsidRDefault="00C074DA" w:rsidP="003D32B3">
      <w:pPr>
        <w:numPr>
          <w:ilvl w:val="2"/>
          <w:numId w:val="1"/>
        </w:numPr>
        <w:tabs>
          <w:tab w:val="clear" w:pos="0"/>
          <w:tab w:val="num" w:pos="993"/>
        </w:tabs>
        <w:spacing w:line="276" w:lineRule="auto"/>
        <w:ind w:left="426" w:firstLine="0"/>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695683E3" w:rsidR="00C074DA"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8C7F01">
        <w:rPr>
          <w:rFonts w:cs="Arial"/>
          <w:color w:val="000000"/>
          <w:szCs w:val="20"/>
        </w:rPr>
        <w:t xml:space="preserve">As providências dos subitens </w:t>
      </w:r>
      <w:r w:rsidR="00135301">
        <w:rPr>
          <w:rFonts w:cs="Arial"/>
          <w:color w:val="000000"/>
          <w:szCs w:val="20"/>
        </w:rPr>
        <w:fldChar w:fldCharType="begin"/>
      </w:r>
      <w:r w:rsidR="00135301">
        <w:rPr>
          <w:rFonts w:cs="Arial"/>
          <w:color w:val="000000"/>
          <w:szCs w:val="20"/>
        </w:rPr>
        <w:instrText xml:space="preserve"> REF _Ref143510170 \r \h </w:instrText>
      </w:r>
      <w:r w:rsidR="00135301">
        <w:rPr>
          <w:rFonts w:cs="Arial"/>
          <w:color w:val="000000"/>
          <w:szCs w:val="20"/>
        </w:rPr>
      </w:r>
      <w:r w:rsidR="00135301">
        <w:rPr>
          <w:rFonts w:cs="Arial"/>
          <w:color w:val="000000"/>
          <w:szCs w:val="20"/>
        </w:rPr>
        <w:fldChar w:fldCharType="separate"/>
      </w:r>
      <w:r w:rsidR="00DC3D2D">
        <w:rPr>
          <w:rFonts w:cs="Arial"/>
          <w:color w:val="000000"/>
          <w:szCs w:val="20"/>
        </w:rPr>
        <w:t>8.1.1</w:t>
      </w:r>
      <w:r w:rsidR="00135301">
        <w:rPr>
          <w:rFonts w:cs="Arial"/>
          <w:color w:val="000000"/>
          <w:szCs w:val="20"/>
        </w:rPr>
        <w:fldChar w:fldCharType="end"/>
      </w:r>
      <w:r w:rsidR="0045721D" w:rsidRPr="008C7F01">
        <w:rPr>
          <w:rFonts w:cs="Arial"/>
          <w:color w:val="000000"/>
          <w:szCs w:val="20"/>
        </w:rPr>
        <w:t xml:space="preserve"> e </w:t>
      </w:r>
      <w:r w:rsidR="00135301">
        <w:rPr>
          <w:rFonts w:cs="Arial"/>
          <w:color w:val="000000"/>
          <w:szCs w:val="20"/>
        </w:rPr>
        <w:fldChar w:fldCharType="begin"/>
      </w:r>
      <w:r w:rsidR="00135301">
        <w:rPr>
          <w:rFonts w:cs="Arial"/>
          <w:color w:val="000000"/>
          <w:szCs w:val="20"/>
        </w:rPr>
        <w:instrText xml:space="preserve"> REF _Ref143510198 \r \h </w:instrText>
      </w:r>
      <w:r w:rsidR="00135301">
        <w:rPr>
          <w:rFonts w:cs="Arial"/>
          <w:color w:val="000000"/>
          <w:szCs w:val="20"/>
        </w:rPr>
      </w:r>
      <w:r w:rsidR="00135301">
        <w:rPr>
          <w:rFonts w:cs="Arial"/>
          <w:color w:val="000000"/>
          <w:szCs w:val="20"/>
        </w:rPr>
        <w:fldChar w:fldCharType="separate"/>
      </w:r>
      <w:r w:rsidR="00DC3D2D">
        <w:rPr>
          <w:rFonts w:cs="Arial"/>
          <w:color w:val="000000"/>
          <w:szCs w:val="20"/>
        </w:rPr>
        <w:t>8.1.2</w:t>
      </w:r>
      <w:r w:rsidR="00135301">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3D32B3">
      <w:pPr>
        <w:numPr>
          <w:ilvl w:val="1"/>
          <w:numId w:val="1"/>
        </w:numPr>
        <w:tabs>
          <w:tab w:val="clear" w:pos="-142"/>
          <w:tab w:val="num" w:pos="426"/>
        </w:tabs>
        <w:spacing w:line="276" w:lineRule="auto"/>
        <w:ind w:left="0"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3D32B3">
      <w:pPr>
        <w:numPr>
          <w:ilvl w:val="1"/>
          <w:numId w:val="1"/>
        </w:numPr>
        <w:tabs>
          <w:tab w:val="clear" w:pos="-142"/>
          <w:tab w:val="num" w:pos="426"/>
        </w:tabs>
        <w:spacing w:line="276" w:lineRule="auto"/>
        <w:ind w:left="0"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6879DCA5" w:rsidR="00C074DA" w:rsidRDefault="00C074DA" w:rsidP="003D32B3">
      <w:pPr>
        <w:numPr>
          <w:ilvl w:val="1"/>
          <w:numId w:val="1"/>
        </w:numPr>
        <w:tabs>
          <w:tab w:val="clear" w:pos="-142"/>
          <w:tab w:val="num" w:pos="426"/>
        </w:tabs>
        <w:spacing w:line="276" w:lineRule="auto"/>
        <w:ind w:left="0" w:firstLine="0"/>
        <w:jc w:val="both"/>
        <w:rPr>
          <w:rFonts w:cs="Arial"/>
          <w:color w:val="000000"/>
          <w:szCs w:val="20"/>
        </w:rPr>
      </w:pPr>
      <w:r>
        <w:rPr>
          <w:rFonts w:cs="Arial"/>
          <w:color w:val="000000"/>
          <w:szCs w:val="20"/>
        </w:rPr>
        <w:lastRenderedPageBreak/>
        <w:t>Não havendo expediente ou ocorrendo qualquer fato superveni</w:t>
      </w:r>
      <w:r w:rsidR="003D32B3">
        <w:rPr>
          <w:rFonts w:cs="Arial"/>
          <w:color w:val="000000"/>
          <w:szCs w:val="20"/>
        </w:rPr>
        <w:t xml:space="preserve">ente que impeça a realização </w:t>
      </w:r>
      <w:proofErr w:type="gramStart"/>
      <w:r w:rsidR="003D32B3">
        <w:rPr>
          <w:rFonts w:cs="Arial"/>
          <w:color w:val="000000"/>
          <w:szCs w:val="20"/>
        </w:rPr>
        <w:t>dos procedimento</w:t>
      </w:r>
      <w:proofErr w:type="gramEnd"/>
      <w:r w:rsidR="003D32B3">
        <w:rPr>
          <w:rFonts w:cs="Arial"/>
          <w:color w:val="000000"/>
          <w:szCs w:val="20"/>
        </w:rPr>
        <w:t xml:space="preserve"> </w:t>
      </w:r>
      <w:r>
        <w:rPr>
          <w:rFonts w:cs="Arial"/>
          <w:color w:val="000000"/>
          <w:szCs w:val="20"/>
        </w:rPr>
        <w:t xml:space="preserve">na data </w:t>
      </w:r>
      <w:r w:rsidR="003D32B3">
        <w:rPr>
          <w:rFonts w:cs="Arial"/>
          <w:color w:val="000000"/>
          <w:szCs w:val="20"/>
        </w:rPr>
        <w:t>limite para o recebimento das Propostas e demais documentos</w:t>
      </w:r>
      <w:r>
        <w:rPr>
          <w:rFonts w:cs="Arial"/>
          <w:color w:val="000000"/>
          <w:szCs w:val="20"/>
        </w:rPr>
        <w:t xml:space="preserve">, </w:t>
      </w:r>
      <w:r w:rsidR="003D32B3">
        <w:rPr>
          <w:rFonts w:cs="Arial"/>
          <w:color w:val="000000"/>
          <w:szCs w:val="20"/>
        </w:rPr>
        <w:t>os atos</w:t>
      </w:r>
      <w:r>
        <w:rPr>
          <w:rFonts w:cs="Arial"/>
          <w:color w:val="000000"/>
          <w:szCs w:val="20"/>
        </w:rPr>
        <w:t xml:space="preserve"> </w:t>
      </w:r>
      <w:r w:rsidR="003D32B3">
        <w:rPr>
          <w:rFonts w:cs="Arial"/>
          <w:color w:val="000000"/>
          <w:szCs w:val="20"/>
        </w:rPr>
        <w:t>será automaticamente transferidos</w:t>
      </w:r>
      <w:r>
        <w:rPr>
          <w:rFonts w:cs="Arial"/>
          <w:color w:val="000000"/>
          <w:szCs w:val="20"/>
        </w:rPr>
        <w:t xml:space="preserve"> para o primeiro dia útil subsequente, desde que não haja comunicação em contrário.</w:t>
      </w:r>
    </w:p>
    <w:p w14:paraId="5A027BA6" w14:textId="77777777" w:rsidR="00C074DA" w:rsidRDefault="00C074DA" w:rsidP="003D32B3">
      <w:pPr>
        <w:numPr>
          <w:ilvl w:val="1"/>
          <w:numId w:val="1"/>
        </w:numPr>
        <w:tabs>
          <w:tab w:val="clear" w:pos="-142"/>
          <w:tab w:val="num" w:pos="426"/>
        </w:tabs>
        <w:spacing w:line="276" w:lineRule="auto"/>
        <w:ind w:left="0"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3D32B3">
      <w:pPr>
        <w:numPr>
          <w:ilvl w:val="1"/>
          <w:numId w:val="1"/>
        </w:numPr>
        <w:tabs>
          <w:tab w:val="clear" w:pos="-142"/>
          <w:tab w:val="num" w:pos="426"/>
        </w:tabs>
        <w:spacing w:line="276" w:lineRule="auto"/>
        <w:ind w:left="0"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3D32B3">
      <w:pPr>
        <w:numPr>
          <w:ilvl w:val="1"/>
          <w:numId w:val="1"/>
        </w:numPr>
        <w:tabs>
          <w:tab w:val="clear" w:pos="-142"/>
          <w:tab w:val="num" w:pos="426"/>
        </w:tabs>
        <w:spacing w:line="276" w:lineRule="auto"/>
        <w:ind w:left="0"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8236A4">
      <w:pPr>
        <w:numPr>
          <w:ilvl w:val="1"/>
          <w:numId w:val="1"/>
        </w:numPr>
        <w:tabs>
          <w:tab w:val="clear" w:pos="-142"/>
          <w:tab w:val="num" w:pos="567"/>
        </w:tabs>
        <w:spacing w:line="276" w:lineRule="auto"/>
        <w:ind w:left="0"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7C4787C5" w14:textId="77777777" w:rsidR="00C074DA" w:rsidRDefault="00C074DA" w:rsidP="008236A4">
      <w:pPr>
        <w:numPr>
          <w:ilvl w:val="1"/>
          <w:numId w:val="1"/>
        </w:numPr>
        <w:tabs>
          <w:tab w:val="clear" w:pos="-142"/>
          <w:tab w:val="num" w:pos="567"/>
        </w:tabs>
        <w:spacing w:line="276" w:lineRule="auto"/>
        <w:ind w:left="0"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5B132908" w:rsidR="00C074DA" w:rsidRPr="008236A4" w:rsidRDefault="00C074DA" w:rsidP="008236A4">
      <w:pPr>
        <w:numPr>
          <w:ilvl w:val="2"/>
          <w:numId w:val="1"/>
        </w:numPr>
        <w:tabs>
          <w:tab w:val="left" w:pos="1134"/>
        </w:tabs>
        <w:spacing w:line="276" w:lineRule="auto"/>
        <w:ind w:left="426" w:firstLine="0"/>
        <w:jc w:val="both"/>
        <w:rPr>
          <w:rFonts w:cs="Arial"/>
          <w:szCs w:val="20"/>
        </w:rPr>
      </w:pPr>
      <w:r w:rsidRPr="008236A4">
        <w:rPr>
          <w:rFonts w:cs="Arial"/>
          <w:szCs w:val="20"/>
        </w:rPr>
        <w:t xml:space="preserve">ANEXO I – </w:t>
      </w:r>
      <w:r w:rsidR="00852A52" w:rsidRPr="008236A4">
        <w:rPr>
          <w:rFonts w:cs="Arial"/>
          <w:szCs w:val="20"/>
        </w:rPr>
        <w:t>Termo de Referência</w:t>
      </w:r>
      <w:r w:rsidR="00706D6A">
        <w:rPr>
          <w:rFonts w:cs="Arial"/>
          <w:szCs w:val="20"/>
        </w:rPr>
        <w:t>;</w:t>
      </w:r>
    </w:p>
    <w:p w14:paraId="1AD603AC" w14:textId="77777777" w:rsidR="00C074DA" w:rsidRDefault="00C074DA" w:rsidP="00C074DA">
      <w:pPr>
        <w:spacing w:after="120" w:line="276" w:lineRule="auto"/>
        <w:ind w:left="360" w:right="-15"/>
        <w:jc w:val="both"/>
        <w:rPr>
          <w:rFonts w:cs="Arial"/>
          <w:color w:val="000000"/>
          <w:szCs w:val="20"/>
        </w:rPr>
      </w:pPr>
    </w:p>
    <w:p w14:paraId="3A5C63B0" w14:textId="77777777" w:rsidR="008236A4" w:rsidRDefault="008236A4" w:rsidP="00C074DA">
      <w:pPr>
        <w:spacing w:after="120" w:line="276" w:lineRule="auto"/>
        <w:ind w:left="360" w:right="-15"/>
        <w:jc w:val="both"/>
        <w:rPr>
          <w:rFonts w:cs="Arial"/>
          <w:color w:val="000000"/>
          <w:szCs w:val="20"/>
        </w:rPr>
      </w:pPr>
    </w:p>
    <w:p w14:paraId="1F57A57E" w14:textId="035A5720" w:rsidR="00C074DA" w:rsidRDefault="004C7681" w:rsidP="008236A4">
      <w:pPr>
        <w:spacing w:after="120" w:line="276" w:lineRule="auto"/>
        <w:ind w:right="-15"/>
        <w:jc w:val="center"/>
        <w:rPr>
          <w:rFonts w:cs="Arial"/>
          <w:color w:val="000000"/>
          <w:szCs w:val="20"/>
        </w:rPr>
      </w:pPr>
      <w:r>
        <w:rPr>
          <w:rFonts w:cs="Arial"/>
          <w:color w:val="000000"/>
          <w:szCs w:val="20"/>
        </w:rPr>
        <w:t xml:space="preserve">Governador Dix-Sept Rosado/RN, </w:t>
      </w:r>
      <w:r w:rsidR="005D7A06">
        <w:rPr>
          <w:rFonts w:cs="Arial"/>
          <w:color w:val="000000"/>
          <w:szCs w:val="20"/>
        </w:rPr>
        <w:t>15</w:t>
      </w:r>
      <w:r w:rsidR="008236A4">
        <w:rPr>
          <w:rFonts w:cs="Arial"/>
          <w:color w:val="000000"/>
          <w:szCs w:val="20"/>
        </w:rPr>
        <w:t xml:space="preserve"> de </w:t>
      </w:r>
      <w:proofErr w:type="gramStart"/>
      <w:r w:rsidR="008F597C">
        <w:rPr>
          <w:rFonts w:cs="Arial"/>
          <w:color w:val="000000"/>
          <w:szCs w:val="20"/>
        </w:rPr>
        <w:t>Março</w:t>
      </w:r>
      <w:proofErr w:type="gramEnd"/>
      <w:r>
        <w:rPr>
          <w:rFonts w:cs="Arial"/>
          <w:color w:val="000000"/>
          <w:szCs w:val="20"/>
        </w:rPr>
        <w:t xml:space="preserve"> </w:t>
      </w:r>
      <w:r w:rsidR="008236A4">
        <w:rPr>
          <w:rFonts w:cs="Arial"/>
          <w:color w:val="000000"/>
          <w:szCs w:val="20"/>
        </w:rPr>
        <w:t>de 2024.</w:t>
      </w:r>
    </w:p>
    <w:p w14:paraId="6547F381" w14:textId="77777777" w:rsidR="008236A4" w:rsidRDefault="008236A4" w:rsidP="008236A4">
      <w:pPr>
        <w:spacing w:line="276" w:lineRule="auto"/>
        <w:jc w:val="center"/>
        <w:rPr>
          <w:rFonts w:cs="Arial"/>
          <w:b/>
          <w:bCs/>
          <w:iCs/>
          <w:color w:val="000000"/>
          <w:szCs w:val="20"/>
        </w:rPr>
      </w:pPr>
    </w:p>
    <w:p w14:paraId="14558644" w14:textId="77777777" w:rsidR="008236A4" w:rsidRDefault="008236A4" w:rsidP="008236A4">
      <w:pPr>
        <w:spacing w:line="276" w:lineRule="auto"/>
        <w:jc w:val="center"/>
        <w:rPr>
          <w:rFonts w:cs="Arial"/>
          <w:b/>
          <w:bCs/>
          <w:iCs/>
          <w:color w:val="000000"/>
          <w:szCs w:val="20"/>
        </w:rPr>
      </w:pPr>
    </w:p>
    <w:p w14:paraId="300C8F7C" w14:textId="77777777" w:rsidR="008236A4" w:rsidRDefault="008236A4" w:rsidP="008236A4">
      <w:pPr>
        <w:spacing w:line="276" w:lineRule="auto"/>
        <w:jc w:val="center"/>
        <w:rPr>
          <w:rFonts w:cs="Arial"/>
          <w:b/>
          <w:bCs/>
          <w:iCs/>
          <w:color w:val="000000"/>
          <w:szCs w:val="20"/>
        </w:rPr>
      </w:pPr>
    </w:p>
    <w:p w14:paraId="6CE94509" w14:textId="21A455B2" w:rsidR="008236A4" w:rsidRDefault="008F597C" w:rsidP="008236A4">
      <w:pPr>
        <w:spacing w:line="276" w:lineRule="auto"/>
        <w:jc w:val="center"/>
        <w:rPr>
          <w:rFonts w:cs="Arial"/>
          <w:b/>
          <w:bCs/>
          <w:iCs/>
          <w:color w:val="000000"/>
          <w:szCs w:val="20"/>
        </w:rPr>
      </w:pPr>
      <w:r>
        <w:rPr>
          <w:rFonts w:cs="Arial"/>
          <w:b/>
          <w:bCs/>
          <w:iCs/>
          <w:color w:val="000000"/>
          <w:szCs w:val="20"/>
        </w:rPr>
        <w:t>ARTUR RODRIGUES DO VALE COSTA</w:t>
      </w:r>
    </w:p>
    <w:p w14:paraId="07000087" w14:textId="26BE2C6E" w:rsidR="000E6044" w:rsidRDefault="005A76A2" w:rsidP="00F22251">
      <w:pPr>
        <w:spacing w:line="276" w:lineRule="auto"/>
        <w:jc w:val="center"/>
        <w:rPr>
          <w:rFonts w:cs="Arial"/>
          <w:color w:val="000000"/>
          <w:szCs w:val="20"/>
        </w:rPr>
      </w:pPr>
      <w:r>
        <w:rPr>
          <w:rFonts w:cs="Arial"/>
          <w:bCs/>
          <w:iCs/>
          <w:color w:val="000000"/>
          <w:szCs w:val="20"/>
        </w:rPr>
        <w:t xml:space="preserve">Prefeito do Município de </w:t>
      </w:r>
      <w:r w:rsidR="004C7681">
        <w:rPr>
          <w:rFonts w:cs="Arial"/>
          <w:color w:val="000000"/>
          <w:szCs w:val="20"/>
        </w:rPr>
        <w:t>Governador Dix-Sept Rosado/RN</w:t>
      </w:r>
    </w:p>
    <w:p w14:paraId="68BB4C1A" w14:textId="77777777" w:rsidR="00DC3D2D" w:rsidRDefault="00DC3D2D" w:rsidP="00F22251">
      <w:pPr>
        <w:spacing w:line="276" w:lineRule="auto"/>
        <w:jc w:val="center"/>
        <w:rPr>
          <w:rFonts w:cs="Arial"/>
          <w:b/>
          <w:bCs/>
          <w:lang w:eastAsia="en-US"/>
        </w:rPr>
      </w:pPr>
    </w:p>
    <w:p w14:paraId="2620E707" w14:textId="77777777" w:rsidR="000E6044" w:rsidRDefault="000E6044" w:rsidP="00C074DA">
      <w:pPr>
        <w:jc w:val="center"/>
        <w:rPr>
          <w:rFonts w:cs="Arial"/>
          <w:b/>
          <w:bCs/>
          <w:lang w:eastAsia="en-US"/>
        </w:rPr>
      </w:pPr>
    </w:p>
    <w:p w14:paraId="574BC2EB" w14:textId="6A758CD0" w:rsidR="000E6044" w:rsidRPr="00DC3D2D" w:rsidRDefault="00DC3D2D" w:rsidP="00C074DA">
      <w:pPr>
        <w:jc w:val="center"/>
        <w:rPr>
          <w:rFonts w:ascii="Times New Roman" w:hAnsi="Times New Roman" w:cs="Times New Roman"/>
          <w:b/>
          <w:bCs/>
          <w:sz w:val="28"/>
          <w:szCs w:val="28"/>
          <w:lang w:eastAsia="en-US"/>
        </w:rPr>
      </w:pPr>
      <w:proofErr w:type="gramStart"/>
      <w:r w:rsidRPr="00DC3D2D">
        <w:rPr>
          <w:rFonts w:ascii="Times New Roman" w:hAnsi="Times New Roman" w:cs="Times New Roman"/>
          <w:b/>
          <w:bCs/>
          <w:sz w:val="28"/>
          <w:szCs w:val="28"/>
          <w:lang w:eastAsia="en-US"/>
        </w:rPr>
        <w:t>ANEXO  I</w:t>
      </w:r>
      <w:proofErr w:type="gramEnd"/>
      <w:r w:rsidRPr="00DC3D2D">
        <w:rPr>
          <w:rFonts w:ascii="Times New Roman" w:hAnsi="Times New Roman" w:cs="Times New Roman"/>
          <w:b/>
          <w:bCs/>
          <w:sz w:val="28"/>
          <w:szCs w:val="28"/>
          <w:lang w:eastAsia="en-US"/>
        </w:rPr>
        <w:t xml:space="preserve">  </w:t>
      </w:r>
    </w:p>
    <w:p w14:paraId="28E4CE5C" w14:textId="77777777" w:rsidR="005D7A06" w:rsidRPr="00DC3D2D" w:rsidRDefault="005D7A06" w:rsidP="005D7A06">
      <w:pPr>
        <w:pStyle w:val="Default"/>
        <w:spacing w:line="276" w:lineRule="auto"/>
        <w:jc w:val="center"/>
        <w:rPr>
          <w:rFonts w:ascii="Times New Roman" w:hAnsi="Times New Roman" w:cs="Times New Roman"/>
          <w:b/>
          <w:bCs/>
          <w:color w:val="auto"/>
          <w:sz w:val="28"/>
          <w:szCs w:val="28"/>
        </w:rPr>
      </w:pPr>
      <w:r w:rsidRPr="00DC3D2D">
        <w:rPr>
          <w:rFonts w:ascii="Times New Roman" w:hAnsi="Times New Roman" w:cs="Times New Roman"/>
          <w:b/>
          <w:bCs/>
          <w:color w:val="auto"/>
          <w:sz w:val="28"/>
          <w:szCs w:val="28"/>
        </w:rPr>
        <w:t>TERMO DE REFERÊNCIA</w:t>
      </w:r>
    </w:p>
    <w:p w14:paraId="6CCD5D89" w14:textId="77777777" w:rsidR="005D7A06" w:rsidRPr="00561025" w:rsidRDefault="005D7A06" w:rsidP="005D7A06">
      <w:pPr>
        <w:pStyle w:val="Default"/>
        <w:spacing w:line="276" w:lineRule="auto"/>
        <w:jc w:val="center"/>
        <w:rPr>
          <w:rFonts w:ascii="Times New Roman" w:hAnsi="Times New Roman" w:cs="Times New Roman"/>
          <w:b/>
          <w:bCs/>
          <w:color w:val="auto"/>
          <w:sz w:val="25"/>
          <w:szCs w:val="25"/>
        </w:rPr>
      </w:pPr>
    </w:p>
    <w:p w14:paraId="1D8A40DD" w14:textId="77777777" w:rsidR="005D7A06" w:rsidRPr="00FF73FC" w:rsidRDefault="005D7A06" w:rsidP="005D7A06">
      <w:pPr>
        <w:numPr>
          <w:ilvl w:val="0"/>
          <w:numId w:val="22"/>
        </w:numPr>
        <w:shd w:val="clear" w:color="auto" w:fill="AEAAAA"/>
        <w:suppressAutoHyphens w:val="0"/>
        <w:spacing w:line="276" w:lineRule="auto"/>
        <w:ind w:left="360" w:hanging="360"/>
        <w:jc w:val="both"/>
        <w:rPr>
          <w:rFonts w:ascii="Times New Roman" w:hAnsi="Times New Roman"/>
          <w:b/>
          <w:bCs/>
          <w:sz w:val="24"/>
        </w:rPr>
      </w:pPr>
      <w:r w:rsidRPr="00FF73FC">
        <w:rPr>
          <w:rFonts w:ascii="Times New Roman" w:hAnsi="Times New Roman"/>
          <w:b/>
          <w:bCs/>
          <w:sz w:val="24"/>
        </w:rPr>
        <w:t>OBJETO</w:t>
      </w:r>
    </w:p>
    <w:p w14:paraId="5BE72DEF" w14:textId="77777777" w:rsidR="005D7A06" w:rsidRDefault="005D7A06" w:rsidP="005D7A06">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Arial" w:hAnsi="Times New Roman" w:cs="Arial"/>
          <w:bCs/>
          <w:sz w:val="24"/>
          <w:lang w:eastAsia="en-US"/>
        </w:rPr>
      </w:pPr>
      <w:r w:rsidRPr="003C7155">
        <w:rPr>
          <w:rFonts w:ascii="Times New Roman" w:eastAsia="Arial" w:hAnsi="Times New Roman" w:cs="Arial"/>
          <w:bCs/>
          <w:sz w:val="24"/>
          <w:lang w:eastAsia="en-US"/>
        </w:rPr>
        <w:t>Contratação de Pessoa Jurídica destinada à prestação dos serviços de publicação de atos administrativos pertinentes aos avisos de licitação e congêneres em jornal de grande circulação (Jornal Tribuna do Norte) e no Diário Oficial do Estado do Rio Grande do Norte (DOE/RN) em atendimento às necessidades da Prefeitura Municipal de Governador Dix-Sept Rosado/RN.</w:t>
      </w:r>
    </w:p>
    <w:p w14:paraId="4EDA06E2" w14:textId="77777777" w:rsidR="005D7A06" w:rsidRDefault="005D7A06" w:rsidP="005D7A06">
      <w:pPr>
        <w:jc w:val="both"/>
        <w:rPr>
          <w:rFonts w:ascii="Times New Roman" w:hAnsi="Times New Roman"/>
          <w:sz w:val="24"/>
        </w:rPr>
      </w:pPr>
    </w:p>
    <w:p w14:paraId="1D46FCDF" w14:textId="77777777" w:rsidR="005D7A06" w:rsidRPr="00FD5068" w:rsidRDefault="005D7A06" w:rsidP="005D7A06">
      <w:pPr>
        <w:jc w:val="both"/>
        <w:rPr>
          <w:rFonts w:ascii="Times New Roman" w:hAnsi="Times New Roman"/>
          <w:sz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02"/>
        <w:gridCol w:w="4115"/>
        <w:gridCol w:w="825"/>
        <w:gridCol w:w="947"/>
        <w:gridCol w:w="1115"/>
        <w:gridCol w:w="790"/>
      </w:tblGrid>
      <w:tr w:rsidR="005D7A06" w:rsidRPr="00DF45AF" w14:paraId="6E191CE6" w14:textId="77777777" w:rsidTr="00BF1B3F">
        <w:trPr>
          <w:trHeight w:val="774"/>
          <w:jc w:val="center"/>
        </w:trPr>
        <w:tc>
          <w:tcPr>
            <w:tcW w:w="0" w:type="auto"/>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475FB8A6" w14:textId="77777777" w:rsidR="005D7A06" w:rsidRPr="00DF45AF" w:rsidRDefault="005D7A06" w:rsidP="00BF1B3F">
            <w:pPr>
              <w:jc w:val="center"/>
              <w:rPr>
                <w:rFonts w:ascii="Times New Roman" w:hAnsi="Times New Roman"/>
              </w:rPr>
            </w:pPr>
            <w:r w:rsidRPr="00DF45AF">
              <w:rPr>
                <w:rFonts w:ascii="Times New Roman" w:hAnsi="Times New Roman"/>
                <w:b/>
                <w:bCs/>
                <w:color w:val="000000"/>
              </w:rPr>
              <w:t>ITEM</w:t>
            </w:r>
          </w:p>
        </w:tc>
        <w:tc>
          <w:tcPr>
            <w:tcW w:w="4945"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3E3B96A4" w14:textId="77777777" w:rsidR="005D7A06" w:rsidRPr="00DF45AF" w:rsidRDefault="005D7A06" w:rsidP="00BF1B3F">
            <w:pPr>
              <w:ind w:right="55"/>
              <w:jc w:val="center"/>
              <w:rPr>
                <w:rFonts w:ascii="Times New Roman" w:hAnsi="Times New Roman"/>
              </w:rPr>
            </w:pPr>
            <w:r w:rsidRPr="00DF45AF">
              <w:rPr>
                <w:rFonts w:ascii="Times New Roman" w:hAnsi="Times New Roman"/>
                <w:b/>
                <w:bCs/>
                <w:color w:val="000000"/>
              </w:rPr>
              <w:t>DISCRIMINAÇÃO DO SERVIÇO</w:t>
            </w:r>
          </w:p>
        </w:tc>
        <w:tc>
          <w:tcPr>
            <w:tcW w:w="905"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0F0EDF5B" w14:textId="77777777" w:rsidR="005D7A06" w:rsidRPr="00DF45AF" w:rsidRDefault="005D7A06" w:rsidP="00BF1B3F">
            <w:pPr>
              <w:ind w:left="12"/>
              <w:jc w:val="center"/>
              <w:rPr>
                <w:rFonts w:ascii="Times New Roman" w:hAnsi="Times New Roman"/>
              </w:rPr>
            </w:pPr>
            <w:r w:rsidRPr="00DF45AF">
              <w:rPr>
                <w:rFonts w:ascii="Times New Roman" w:hAnsi="Times New Roman"/>
                <w:b/>
                <w:bCs/>
                <w:color w:val="000000"/>
              </w:rPr>
              <w:t>UND</w:t>
            </w:r>
          </w:p>
        </w:tc>
        <w:tc>
          <w:tcPr>
            <w:tcW w:w="1134"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489B6E5D" w14:textId="77777777" w:rsidR="005D7A06" w:rsidRPr="00DF45AF" w:rsidRDefault="005D7A06" w:rsidP="00BF1B3F">
            <w:pPr>
              <w:ind w:left="-150"/>
              <w:jc w:val="center"/>
              <w:rPr>
                <w:rFonts w:ascii="Times New Roman" w:hAnsi="Times New Roman"/>
              </w:rPr>
            </w:pPr>
            <w:r w:rsidRPr="00DF45AF">
              <w:rPr>
                <w:rFonts w:ascii="Times New Roman" w:hAnsi="Times New Roman"/>
                <w:b/>
                <w:bCs/>
                <w:color w:val="000000"/>
              </w:rPr>
              <w:t>QTD</w:t>
            </w:r>
          </w:p>
        </w:tc>
        <w:tc>
          <w:tcPr>
            <w:tcW w:w="1238"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0DE5CA7E" w14:textId="77777777" w:rsidR="005D7A06" w:rsidRPr="00DF45AF" w:rsidRDefault="005D7A06" w:rsidP="00BF1B3F">
            <w:pPr>
              <w:ind w:left="-151" w:right="-10"/>
              <w:jc w:val="center"/>
              <w:rPr>
                <w:rFonts w:ascii="Times New Roman" w:hAnsi="Times New Roman"/>
              </w:rPr>
            </w:pPr>
            <w:r w:rsidRPr="00DF45AF">
              <w:rPr>
                <w:rFonts w:ascii="Times New Roman" w:hAnsi="Times New Roman"/>
                <w:b/>
                <w:bCs/>
                <w:color w:val="000000"/>
              </w:rPr>
              <w:t>VALOR </w:t>
            </w:r>
          </w:p>
          <w:p w14:paraId="4395FC0B" w14:textId="77777777" w:rsidR="005D7A06" w:rsidRPr="00DF45AF" w:rsidRDefault="005D7A06" w:rsidP="00BF1B3F">
            <w:pPr>
              <w:ind w:left="-151" w:right="-10"/>
              <w:jc w:val="center"/>
              <w:rPr>
                <w:rFonts w:ascii="Times New Roman" w:hAnsi="Times New Roman"/>
              </w:rPr>
            </w:pPr>
            <w:r w:rsidRPr="00DF45AF">
              <w:rPr>
                <w:rFonts w:ascii="Times New Roman" w:hAnsi="Times New Roman"/>
                <w:b/>
                <w:bCs/>
                <w:color w:val="000000"/>
              </w:rPr>
              <w:t>UNIT (R$)</w:t>
            </w:r>
          </w:p>
        </w:tc>
        <w:tc>
          <w:tcPr>
            <w:tcW w:w="0" w:type="auto"/>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6BF31BA5" w14:textId="77777777" w:rsidR="005D7A06" w:rsidRPr="00DF45AF" w:rsidRDefault="005D7A06" w:rsidP="00BF1B3F">
            <w:pPr>
              <w:ind w:left="-151"/>
              <w:jc w:val="center"/>
              <w:rPr>
                <w:rFonts w:ascii="Times New Roman" w:hAnsi="Times New Roman"/>
              </w:rPr>
            </w:pPr>
            <w:r w:rsidRPr="00DF45AF">
              <w:rPr>
                <w:rFonts w:ascii="Times New Roman" w:hAnsi="Times New Roman"/>
                <w:b/>
                <w:bCs/>
                <w:color w:val="000000"/>
              </w:rPr>
              <w:t>VALOR </w:t>
            </w:r>
          </w:p>
          <w:p w14:paraId="68786720" w14:textId="77777777" w:rsidR="005D7A06" w:rsidRPr="00DF45AF" w:rsidRDefault="005D7A06" w:rsidP="00BF1B3F">
            <w:pPr>
              <w:ind w:left="-151"/>
              <w:jc w:val="center"/>
              <w:rPr>
                <w:rFonts w:ascii="Times New Roman" w:hAnsi="Times New Roman"/>
              </w:rPr>
            </w:pPr>
            <w:r w:rsidRPr="00DF45AF">
              <w:rPr>
                <w:rFonts w:ascii="Times New Roman" w:hAnsi="Times New Roman"/>
                <w:b/>
                <w:bCs/>
                <w:color w:val="000000"/>
              </w:rPr>
              <w:t>TOTAL (R$)</w:t>
            </w:r>
          </w:p>
        </w:tc>
      </w:tr>
      <w:tr w:rsidR="005D7A06" w:rsidRPr="00DF45AF" w14:paraId="14BD6168" w14:textId="77777777" w:rsidTr="00BF1B3F">
        <w:trPr>
          <w:trHeight w:val="416"/>
          <w:jc w:val="center"/>
        </w:trPr>
        <w:tc>
          <w:tcPr>
            <w:tcW w:w="0" w:type="auto"/>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5476A16F" w14:textId="77777777" w:rsidR="005D7A06" w:rsidRPr="00DF45AF" w:rsidRDefault="005D7A06" w:rsidP="00BF1B3F">
            <w:pPr>
              <w:jc w:val="center"/>
              <w:rPr>
                <w:rFonts w:ascii="Times New Roman" w:hAnsi="Times New Roman"/>
              </w:rPr>
            </w:pPr>
            <w:r w:rsidRPr="00DF45AF">
              <w:rPr>
                <w:rFonts w:ascii="Times New Roman" w:hAnsi="Times New Roman"/>
                <w:color w:val="000000"/>
              </w:rPr>
              <w:t>01</w:t>
            </w:r>
          </w:p>
        </w:tc>
        <w:tc>
          <w:tcPr>
            <w:tcW w:w="4945"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661BFF28" w14:textId="77777777" w:rsidR="005D7A06" w:rsidRPr="00DF45AF" w:rsidRDefault="005D7A06" w:rsidP="00BF1B3F">
            <w:pPr>
              <w:ind w:right="55"/>
              <w:jc w:val="both"/>
              <w:rPr>
                <w:rFonts w:ascii="Times New Roman" w:hAnsi="Times New Roman"/>
              </w:rPr>
            </w:pPr>
            <w:r w:rsidRPr="00DF45AF">
              <w:rPr>
                <w:rFonts w:ascii="Times New Roman" w:hAnsi="Times New Roman"/>
                <w:color w:val="000000"/>
              </w:rPr>
              <w:t xml:space="preserve">Serviços de publicação de atos administrativos pertinentes aos avisos de licitação e congêneres em jornal de grande circulação (Jornal Tribuna do Norte) em atendimento às necessidades da Prefeitura Municipal de Governador </w:t>
            </w:r>
            <w:proofErr w:type="spellStart"/>
            <w:r w:rsidRPr="00DF45AF">
              <w:rPr>
                <w:rFonts w:ascii="Times New Roman" w:hAnsi="Times New Roman"/>
                <w:color w:val="000000"/>
              </w:rPr>
              <w:t>Dix-Sep</w:t>
            </w:r>
            <w:proofErr w:type="spellEnd"/>
            <w:r w:rsidRPr="00DF45AF">
              <w:rPr>
                <w:rFonts w:ascii="Times New Roman" w:hAnsi="Times New Roman"/>
                <w:color w:val="000000"/>
              </w:rPr>
              <w:t xml:space="preserve"> Rosado/RN).</w:t>
            </w:r>
          </w:p>
        </w:tc>
        <w:tc>
          <w:tcPr>
            <w:tcW w:w="905"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5B188795" w14:textId="77777777" w:rsidR="005D7A06" w:rsidRPr="00DF45AF" w:rsidRDefault="005D7A06" w:rsidP="00BF1B3F">
            <w:pPr>
              <w:ind w:left="12"/>
              <w:jc w:val="center"/>
              <w:rPr>
                <w:rFonts w:ascii="Times New Roman" w:hAnsi="Times New Roman"/>
              </w:rPr>
            </w:pPr>
            <w:proofErr w:type="spellStart"/>
            <w:r w:rsidRPr="00DF45AF">
              <w:rPr>
                <w:rFonts w:ascii="Times New Roman" w:hAnsi="Times New Roman"/>
                <w:color w:val="000000"/>
              </w:rPr>
              <w:t>Col</w:t>
            </w:r>
            <w:proofErr w:type="spellEnd"/>
            <w:r w:rsidRPr="00DF45AF">
              <w:rPr>
                <w:rFonts w:ascii="Times New Roman" w:hAnsi="Times New Roman"/>
                <w:color w:val="000000"/>
              </w:rPr>
              <w:t xml:space="preserve"> x cm</w:t>
            </w:r>
          </w:p>
        </w:tc>
        <w:tc>
          <w:tcPr>
            <w:tcW w:w="1134"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5716481A" w14:textId="77777777" w:rsidR="005D7A06" w:rsidRPr="00DF45AF" w:rsidRDefault="005D7A06" w:rsidP="00BF1B3F">
            <w:pPr>
              <w:ind w:left="-154" w:right="-35"/>
              <w:jc w:val="center"/>
              <w:rPr>
                <w:rFonts w:ascii="Times New Roman" w:hAnsi="Times New Roman"/>
              </w:rPr>
            </w:pPr>
            <w:r w:rsidRPr="00DF45AF">
              <w:rPr>
                <w:rFonts w:ascii="Times New Roman" w:hAnsi="Times New Roman"/>
                <w:color w:val="000000"/>
              </w:rPr>
              <w:t>400</w:t>
            </w:r>
          </w:p>
        </w:tc>
        <w:tc>
          <w:tcPr>
            <w:tcW w:w="1238"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0CD8F9A5" w14:textId="77777777" w:rsidR="005D7A06" w:rsidRPr="00DF45AF" w:rsidRDefault="005D7A06" w:rsidP="00BF1B3F">
            <w:pPr>
              <w:rPr>
                <w:rFonts w:ascii="Times New Roman" w:hAnsi="Times New Roman"/>
              </w:rPr>
            </w:pPr>
          </w:p>
        </w:tc>
        <w:tc>
          <w:tcPr>
            <w:tcW w:w="0" w:type="auto"/>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7AEDED81" w14:textId="77777777" w:rsidR="005D7A06" w:rsidRPr="00DF45AF" w:rsidRDefault="005D7A06" w:rsidP="00BF1B3F">
            <w:pPr>
              <w:rPr>
                <w:rFonts w:ascii="Times New Roman" w:hAnsi="Times New Roman"/>
              </w:rPr>
            </w:pPr>
          </w:p>
        </w:tc>
      </w:tr>
      <w:tr w:rsidR="005D7A06" w:rsidRPr="00DF45AF" w14:paraId="2CC1CC1B" w14:textId="77777777" w:rsidTr="00BF1B3F">
        <w:trPr>
          <w:trHeight w:val="72"/>
          <w:jc w:val="center"/>
        </w:trPr>
        <w:tc>
          <w:tcPr>
            <w:tcW w:w="0" w:type="auto"/>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404E89DB" w14:textId="77777777" w:rsidR="005D7A06" w:rsidRPr="00DF45AF" w:rsidRDefault="005D7A06" w:rsidP="00BF1B3F">
            <w:pPr>
              <w:ind w:left="-113"/>
              <w:jc w:val="center"/>
              <w:rPr>
                <w:rFonts w:ascii="Times New Roman" w:hAnsi="Times New Roman"/>
              </w:rPr>
            </w:pPr>
            <w:r w:rsidRPr="00DF45AF">
              <w:rPr>
                <w:rFonts w:ascii="Times New Roman" w:hAnsi="Times New Roman"/>
                <w:color w:val="000000"/>
              </w:rPr>
              <w:t>02</w:t>
            </w:r>
          </w:p>
        </w:tc>
        <w:tc>
          <w:tcPr>
            <w:tcW w:w="4945"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hideMark/>
          </w:tcPr>
          <w:p w14:paraId="200B5D71" w14:textId="77777777" w:rsidR="005D7A06" w:rsidRPr="00DF45AF" w:rsidRDefault="005D7A06" w:rsidP="00BF1B3F">
            <w:pPr>
              <w:ind w:left="-108"/>
              <w:jc w:val="both"/>
              <w:rPr>
                <w:rFonts w:ascii="Times New Roman" w:hAnsi="Times New Roman"/>
              </w:rPr>
            </w:pPr>
            <w:r w:rsidRPr="00DF45AF">
              <w:rPr>
                <w:rFonts w:ascii="Times New Roman" w:hAnsi="Times New Roman"/>
                <w:color w:val="000000"/>
              </w:rPr>
              <w:t xml:space="preserve">Serviços de publicação de atos administrativos pertinentes aos avisos de licitação e congêneres no </w:t>
            </w:r>
            <w:r w:rsidRPr="00DF45AF">
              <w:rPr>
                <w:rFonts w:ascii="Times New Roman" w:hAnsi="Times New Roman"/>
                <w:color w:val="000000"/>
              </w:rPr>
              <w:lastRenderedPageBreak/>
              <w:t xml:space="preserve">Diário Oficial do Estado do Rio Grande do Norte (DOE/RN) em atendimento às necessidades da Prefeitura Municipal de Governador </w:t>
            </w:r>
            <w:proofErr w:type="spellStart"/>
            <w:r w:rsidRPr="00DF45AF">
              <w:rPr>
                <w:rFonts w:ascii="Times New Roman" w:hAnsi="Times New Roman"/>
                <w:color w:val="000000"/>
              </w:rPr>
              <w:t>Dix-Sep</w:t>
            </w:r>
            <w:proofErr w:type="spellEnd"/>
            <w:r w:rsidRPr="00DF45AF">
              <w:rPr>
                <w:rFonts w:ascii="Times New Roman" w:hAnsi="Times New Roman"/>
                <w:color w:val="000000"/>
              </w:rPr>
              <w:t xml:space="preserve"> Rosado/RN).</w:t>
            </w:r>
          </w:p>
        </w:tc>
        <w:tc>
          <w:tcPr>
            <w:tcW w:w="905"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6F0C8B72" w14:textId="77777777" w:rsidR="005D7A06" w:rsidRPr="00DF45AF" w:rsidRDefault="005D7A06" w:rsidP="00BF1B3F">
            <w:pPr>
              <w:ind w:right="58"/>
              <w:jc w:val="center"/>
              <w:rPr>
                <w:rFonts w:ascii="Times New Roman" w:hAnsi="Times New Roman"/>
              </w:rPr>
            </w:pPr>
            <w:proofErr w:type="spellStart"/>
            <w:r w:rsidRPr="00DF45AF">
              <w:rPr>
                <w:rFonts w:ascii="Times New Roman" w:hAnsi="Times New Roman"/>
                <w:color w:val="000000"/>
              </w:rPr>
              <w:lastRenderedPageBreak/>
              <w:t>Col</w:t>
            </w:r>
            <w:proofErr w:type="spellEnd"/>
            <w:r w:rsidRPr="00DF45AF">
              <w:rPr>
                <w:rFonts w:ascii="Times New Roman" w:hAnsi="Times New Roman"/>
                <w:color w:val="000000"/>
              </w:rPr>
              <w:t xml:space="preserve"> x cm</w:t>
            </w:r>
          </w:p>
        </w:tc>
        <w:tc>
          <w:tcPr>
            <w:tcW w:w="1134"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4F4E749F" w14:textId="77777777" w:rsidR="005D7A06" w:rsidRPr="00DF45AF" w:rsidRDefault="005D7A06" w:rsidP="00BF1B3F">
            <w:pPr>
              <w:ind w:left="-154" w:right="-35"/>
              <w:jc w:val="center"/>
              <w:rPr>
                <w:rFonts w:ascii="Times New Roman" w:hAnsi="Times New Roman"/>
              </w:rPr>
            </w:pPr>
            <w:r w:rsidRPr="00DF45AF">
              <w:rPr>
                <w:rFonts w:ascii="Times New Roman" w:hAnsi="Times New Roman"/>
                <w:color w:val="000000"/>
              </w:rPr>
              <w:t>400</w:t>
            </w:r>
          </w:p>
        </w:tc>
        <w:tc>
          <w:tcPr>
            <w:tcW w:w="1238" w:type="dxa"/>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0FDCDA4C" w14:textId="77777777" w:rsidR="005D7A06" w:rsidRPr="00DF45AF" w:rsidRDefault="005D7A06" w:rsidP="00BF1B3F">
            <w:pPr>
              <w:rPr>
                <w:rFonts w:ascii="Times New Roman" w:hAnsi="Times New Roman"/>
              </w:rPr>
            </w:pPr>
          </w:p>
        </w:tc>
        <w:tc>
          <w:tcPr>
            <w:tcW w:w="0" w:type="auto"/>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26AF439E" w14:textId="77777777" w:rsidR="005D7A06" w:rsidRPr="00DF45AF" w:rsidRDefault="005D7A06" w:rsidP="00BF1B3F">
            <w:pPr>
              <w:rPr>
                <w:rFonts w:ascii="Times New Roman" w:hAnsi="Times New Roman"/>
              </w:rPr>
            </w:pPr>
          </w:p>
        </w:tc>
      </w:tr>
      <w:tr w:rsidR="005D7A06" w:rsidRPr="00DF45AF" w14:paraId="15B969BA" w14:textId="77777777" w:rsidTr="00BF1B3F">
        <w:trPr>
          <w:trHeight w:val="72"/>
          <w:jc w:val="center"/>
        </w:trPr>
        <w:tc>
          <w:tcPr>
            <w:tcW w:w="0" w:type="auto"/>
            <w:gridSpan w:val="5"/>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21BFFB22" w14:textId="77777777" w:rsidR="005D7A06" w:rsidRPr="00DF45AF" w:rsidRDefault="005D7A06" w:rsidP="00BF1B3F">
            <w:pPr>
              <w:ind w:right="53"/>
              <w:jc w:val="right"/>
              <w:rPr>
                <w:rFonts w:ascii="Times New Roman" w:hAnsi="Times New Roman"/>
              </w:rPr>
            </w:pPr>
            <w:r w:rsidRPr="00DF45AF">
              <w:rPr>
                <w:rFonts w:ascii="Times New Roman" w:hAnsi="Times New Roman"/>
                <w:b/>
                <w:bCs/>
                <w:color w:val="000000"/>
              </w:rPr>
              <w:t>VALOR TOTAL</w:t>
            </w:r>
          </w:p>
        </w:tc>
        <w:tc>
          <w:tcPr>
            <w:tcW w:w="0" w:type="auto"/>
            <w:tcBorders>
              <w:top w:val="single" w:sz="4" w:space="0" w:color="000000"/>
              <w:left w:val="single" w:sz="4" w:space="0" w:color="000000"/>
              <w:bottom w:val="single" w:sz="4" w:space="0" w:color="000000"/>
              <w:right w:val="single" w:sz="4" w:space="0" w:color="000000"/>
            </w:tcBorders>
            <w:tcMar>
              <w:top w:w="9" w:type="dxa"/>
              <w:left w:w="115" w:type="dxa"/>
              <w:bottom w:w="0" w:type="dxa"/>
              <w:right w:w="53" w:type="dxa"/>
            </w:tcMar>
            <w:vAlign w:val="center"/>
            <w:hideMark/>
          </w:tcPr>
          <w:p w14:paraId="5D11FA3A" w14:textId="77777777" w:rsidR="005D7A06" w:rsidRPr="00DF45AF" w:rsidRDefault="005D7A06" w:rsidP="00BF1B3F">
            <w:pPr>
              <w:rPr>
                <w:rFonts w:ascii="Times New Roman" w:hAnsi="Times New Roman"/>
              </w:rPr>
            </w:pPr>
          </w:p>
        </w:tc>
      </w:tr>
    </w:tbl>
    <w:p w14:paraId="0519B235" w14:textId="77777777" w:rsidR="005D7A06" w:rsidRDefault="005D7A06" w:rsidP="005D7A06">
      <w:pPr>
        <w:jc w:val="both"/>
        <w:rPr>
          <w:rFonts w:ascii="Times New Roman" w:hAnsi="Times New Roman"/>
          <w:sz w:val="24"/>
        </w:rPr>
      </w:pPr>
    </w:p>
    <w:p w14:paraId="45D6401E" w14:textId="77777777" w:rsidR="005D7A06" w:rsidRPr="00561025" w:rsidRDefault="005D7A06" w:rsidP="005D7A06">
      <w:pPr>
        <w:numPr>
          <w:ilvl w:val="0"/>
          <w:numId w:val="22"/>
        </w:numPr>
        <w:shd w:val="clear" w:color="auto" w:fill="AEAAAA"/>
        <w:suppressAutoHyphens w:val="0"/>
        <w:ind w:left="360" w:hanging="360"/>
        <w:jc w:val="both"/>
        <w:rPr>
          <w:rFonts w:ascii="Times New Roman" w:hAnsi="Times New Roman"/>
          <w:b/>
          <w:bCs/>
          <w:sz w:val="25"/>
          <w:szCs w:val="25"/>
        </w:rPr>
      </w:pPr>
      <w:r w:rsidRPr="00561025">
        <w:rPr>
          <w:rFonts w:ascii="Times New Roman" w:hAnsi="Times New Roman"/>
          <w:b/>
          <w:bCs/>
          <w:sz w:val="25"/>
          <w:szCs w:val="25"/>
        </w:rPr>
        <w:t>JUSTIFICATIVA</w:t>
      </w:r>
      <w:r>
        <w:rPr>
          <w:rFonts w:ascii="Times New Roman" w:hAnsi="Times New Roman"/>
          <w:b/>
          <w:bCs/>
          <w:sz w:val="25"/>
          <w:szCs w:val="25"/>
        </w:rPr>
        <w:t xml:space="preserve"> E DESCRIÇÃO DA NECESSIDADE DA CONTRATAÇÃO</w:t>
      </w:r>
    </w:p>
    <w:p w14:paraId="4766A6D3" w14:textId="77777777" w:rsidR="005D7A06" w:rsidRDefault="005D7A06" w:rsidP="005D7A06">
      <w:pPr>
        <w:jc w:val="both"/>
        <w:rPr>
          <w:rFonts w:ascii="Times New Roman" w:hAnsi="Times New Roman"/>
          <w:bCs/>
          <w:sz w:val="24"/>
        </w:rPr>
      </w:pPr>
      <w:r>
        <w:rPr>
          <w:rFonts w:ascii="Times New Roman" w:hAnsi="Times New Roman"/>
          <w:bCs/>
          <w:sz w:val="24"/>
        </w:rPr>
        <w:t xml:space="preserve">2.1 </w:t>
      </w:r>
      <w:r w:rsidRPr="003C7155">
        <w:rPr>
          <w:rFonts w:ascii="Times New Roman" w:hAnsi="Times New Roman"/>
          <w:bCs/>
          <w:sz w:val="24"/>
        </w:rPr>
        <w:t>A transparência nas licitações públicas é um princípio fundamental para garantir a lisura, a competitividade e a eficiência dos processos administrativos. No contexto da Prefeitura Municipal de Governador Dix-Sept Rosado/RN, é imperativo assegurar que os avisos de licitação e congêneres sejam amplamente divulgados, possibilitando o acesso equitativo a potenciais interessados e promovendo a máxima concorrência, de modo a alcançar a melhor relação custo-benefício para a administração pública e, consequentemente, para a sociedade.</w:t>
      </w:r>
    </w:p>
    <w:p w14:paraId="481AC405" w14:textId="77777777" w:rsidR="005D7A06" w:rsidRDefault="005D7A06" w:rsidP="005D7A06">
      <w:pPr>
        <w:numPr>
          <w:ilvl w:val="1"/>
          <w:numId w:val="32"/>
        </w:numPr>
        <w:suppressAutoHyphens w:val="0"/>
        <w:spacing w:line="276" w:lineRule="auto"/>
        <w:jc w:val="both"/>
        <w:rPr>
          <w:rFonts w:ascii="Times New Roman" w:hAnsi="Times New Roman"/>
          <w:bCs/>
          <w:sz w:val="24"/>
        </w:rPr>
      </w:pPr>
      <w:r w:rsidRPr="00C1448F">
        <w:rPr>
          <w:rFonts w:ascii="Times New Roman" w:hAnsi="Times New Roman"/>
          <w:bCs/>
          <w:sz w:val="24"/>
        </w:rPr>
        <w:t>Nesse sentido, a contratação de uma Pessoa Jurídica especializada na prestação de serviços de publicação de atos administrativos em veículos de grande circulação, surge como medida essencial para atender às necessidades da municipalidade em relação à divulgação transparente e abrangente dos procedimentos licitatórios.</w:t>
      </w:r>
    </w:p>
    <w:p w14:paraId="45DEC5B7" w14:textId="77777777" w:rsidR="005D7A06" w:rsidRDefault="005D7A06" w:rsidP="005D7A06">
      <w:pPr>
        <w:numPr>
          <w:ilvl w:val="1"/>
          <w:numId w:val="32"/>
        </w:numPr>
        <w:suppressAutoHyphens w:val="0"/>
        <w:spacing w:line="276" w:lineRule="auto"/>
        <w:jc w:val="both"/>
        <w:rPr>
          <w:rFonts w:ascii="Times New Roman" w:hAnsi="Times New Roman"/>
          <w:bCs/>
          <w:sz w:val="24"/>
        </w:rPr>
      </w:pPr>
      <w:r w:rsidRPr="00C1448F">
        <w:rPr>
          <w:rFonts w:ascii="Times New Roman" w:hAnsi="Times New Roman"/>
          <w:bCs/>
          <w:sz w:val="24"/>
        </w:rPr>
        <w:t xml:space="preserve">A escolha desses meios de comunicação se justifica pela sua ampla capilaridade e credibilidade, alcançando um público diversificado e garantindo a visibilidade necessária aos processos licitatórios realizados pelo município. </w:t>
      </w:r>
    </w:p>
    <w:p w14:paraId="0E53C56A" w14:textId="77777777" w:rsidR="005D7A06" w:rsidRDefault="005D7A06" w:rsidP="005D7A06">
      <w:pPr>
        <w:numPr>
          <w:ilvl w:val="1"/>
          <w:numId w:val="32"/>
        </w:numPr>
        <w:suppressAutoHyphens w:val="0"/>
        <w:spacing w:line="276" w:lineRule="auto"/>
        <w:jc w:val="both"/>
        <w:rPr>
          <w:rFonts w:ascii="Times New Roman" w:hAnsi="Times New Roman"/>
          <w:bCs/>
          <w:sz w:val="24"/>
        </w:rPr>
      </w:pPr>
      <w:r w:rsidRPr="00C1448F">
        <w:rPr>
          <w:rFonts w:ascii="Times New Roman" w:hAnsi="Times New Roman"/>
          <w:bCs/>
          <w:sz w:val="24"/>
        </w:rPr>
        <w:t>Por sua vez, o Diário Oficial do Estado do Rio Grande do Norte (DOE/RN) é o veículo oficial de publicação dos atos administrativos do estado, garantindo a legalidade e a transparência dos procedimentos, conforme exigido pela legislação vigente. A publicação dos avisos de licitação nesse veículo é imprescindível para conferir autenticidade e validade aos processos, assegurando que os interessados tenham pleno acesso às informações e garantindo a conformidade com as normativas legais.</w:t>
      </w:r>
    </w:p>
    <w:p w14:paraId="3EC9355F" w14:textId="77777777" w:rsidR="005D7A06" w:rsidRDefault="005D7A06" w:rsidP="005D7A06">
      <w:pPr>
        <w:numPr>
          <w:ilvl w:val="1"/>
          <w:numId w:val="32"/>
        </w:numPr>
        <w:suppressAutoHyphens w:val="0"/>
        <w:spacing w:line="276" w:lineRule="auto"/>
        <w:jc w:val="both"/>
        <w:rPr>
          <w:rFonts w:ascii="Times New Roman" w:hAnsi="Times New Roman"/>
          <w:bCs/>
          <w:sz w:val="24"/>
        </w:rPr>
      </w:pPr>
      <w:r w:rsidRPr="00C1448F">
        <w:rPr>
          <w:rFonts w:ascii="Times New Roman" w:hAnsi="Times New Roman"/>
          <w:bCs/>
          <w:sz w:val="24"/>
        </w:rPr>
        <w:t>Dessa forma, a contratação de uma Pessoa Jurídica especializada na publicação de atos administrativos nos mencionados veículos de comunicação se revela como uma escolha estratégica e necessária para fortalecer os princípios da transparência e da competitividade nas licitações públicas realizadas pela Prefeitura Municipal de Governador Dix-Sept Rosado/RN. Esta medida contribuirá significativamente para o fortalecimento da governança pública, o combate à corrupção e a promoção do desenvolvimento econômico e social do município.</w:t>
      </w:r>
    </w:p>
    <w:p w14:paraId="48114A63" w14:textId="77777777" w:rsidR="005D7A06" w:rsidRPr="00C1448F" w:rsidRDefault="005D7A06" w:rsidP="005D7A06">
      <w:pPr>
        <w:numPr>
          <w:ilvl w:val="1"/>
          <w:numId w:val="32"/>
        </w:numPr>
        <w:suppressAutoHyphens w:val="0"/>
        <w:spacing w:line="276" w:lineRule="auto"/>
        <w:jc w:val="both"/>
        <w:rPr>
          <w:rFonts w:ascii="Times New Roman" w:hAnsi="Times New Roman"/>
          <w:bCs/>
          <w:sz w:val="24"/>
        </w:rPr>
      </w:pPr>
      <w:r w:rsidRPr="00C1448F">
        <w:rPr>
          <w:rFonts w:ascii="Times New Roman" w:hAnsi="Times New Roman"/>
          <w:bCs/>
          <w:sz w:val="24"/>
        </w:rPr>
        <w:t>Por tanto, em virtude das entregas estimadas e urgentes, entende-se que para a referida contratação direta torna-se inviável a publicação do aviso em diário oficial, pois a prestação do serviço e a assistência célere são os pilares para o efetivo cumprimento das demandas, o que garantiria a agilidade no fornecimento dos serviços.</w:t>
      </w:r>
    </w:p>
    <w:p w14:paraId="5A5F9FBD" w14:textId="77777777" w:rsidR="005D7A06" w:rsidRDefault="005D7A06" w:rsidP="005D7A06">
      <w:pPr>
        <w:tabs>
          <w:tab w:val="left" w:pos="2977"/>
        </w:tabs>
        <w:jc w:val="both"/>
        <w:rPr>
          <w:rFonts w:ascii="Times New Roman" w:hAnsi="Times New Roman"/>
          <w:sz w:val="24"/>
        </w:rPr>
      </w:pPr>
    </w:p>
    <w:p w14:paraId="21800575" w14:textId="77777777" w:rsidR="005D7A06" w:rsidRPr="00DE7CDC" w:rsidRDefault="005D7A06" w:rsidP="005D7A06">
      <w:pPr>
        <w:shd w:val="clear" w:color="auto" w:fill="AEAAAA"/>
        <w:jc w:val="both"/>
        <w:rPr>
          <w:rFonts w:ascii="Times New Roman" w:hAnsi="Times New Roman"/>
          <w:b/>
          <w:bCs/>
          <w:sz w:val="25"/>
          <w:szCs w:val="25"/>
        </w:rPr>
      </w:pPr>
      <w:r>
        <w:rPr>
          <w:rFonts w:ascii="Times New Roman" w:hAnsi="Times New Roman"/>
          <w:b/>
          <w:sz w:val="25"/>
          <w:szCs w:val="25"/>
        </w:rPr>
        <w:t>3. CONDIÇÕES GERAIS DA CONTRATAÇÃO</w:t>
      </w:r>
    </w:p>
    <w:p w14:paraId="475E0D47" w14:textId="77777777" w:rsidR="005D7A06" w:rsidRDefault="005D7A06" w:rsidP="005D7A06">
      <w:pPr>
        <w:jc w:val="both"/>
        <w:rPr>
          <w:rFonts w:ascii="Times New Roman" w:hAnsi="Times New Roman"/>
          <w:sz w:val="24"/>
        </w:rPr>
      </w:pPr>
      <w:r w:rsidRPr="00561025">
        <w:rPr>
          <w:rFonts w:ascii="Times New Roman" w:hAnsi="Times New Roman"/>
          <w:sz w:val="25"/>
          <w:szCs w:val="25"/>
        </w:rPr>
        <w:t>3.1</w:t>
      </w:r>
      <w:r w:rsidRPr="00333F7F">
        <w:rPr>
          <w:rFonts w:ascii="Times New Roman" w:hAnsi="Times New Roman"/>
          <w:sz w:val="24"/>
        </w:rPr>
        <w:t xml:space="preserve">. </w:t>
      </w:r>
      <w:r>
        <w:rPr>
          <w:rFonts w:ascii="Times New Roman" w:hAnsi="Times New Roman"/>
          <w:sz w:val="24"/>
        </w:rPr>
        <w:t>Os serviços</w:t>
      </w:r>
      <w:r w:rsidRPr="00333F7F">
        <w:rPr>
          <w:rFonts w:ascii="Times New Roman" w:hAnsi="Times New Roman"/>
          <w:sz w:val="24"/>
        </w:rPr>
        <w:t xml:space="preserve"> desta contratação são caracterizados como comuns,</w:t>
      </w:r>
      <w:r>
        <w:rPr>
          <w:rFonts w:ascii="Times New Roman" w:hAnsi="Times New Roman"/>
          <w:sz w:val="24"/>
        </w:rPr>
        <w:t xml:space="preserve"> pois, conforme prevê o inciso XIII do art. 6º da Lei nº 14.133/21, a classificação do bem ou o serviço será comum quando os padrões de desempenho e qualidade possam ser objetivamente definidos pelo edital, por meio de especificações usuais de mercado.</w:t>
      </w:r>
    </w:p>
    <w:p w14:paraId="7E304A56" w14:textId="77777777" w:rsidR="005D7A06" w:rsidRDefault="005D7A06" w:rsidP="005D7A06">
      <w:pPr>
        <w:jc w:val="both"/>
        <w:rPr>
          <w:rFonts w:ascii="Times New Roman" w:hAnsi="Times New Roman"/>
          <w:bCs/>
          <w:sz w:val="24"/>
        </w:rPr>
      </w:pPr>
      <w:r>
        <w:rPr>
          <w:rFonts w:ascii="Times New Roman" w:hAnsi="Times New Roman"/>
          <w:sz w:val="24"/>
        </w:rPr>
        <w:lastRenderedPageBreak/>
        <w:t xml:space="preserve">3.2. O objeto desta contratação não se enquadra como </w:t>
      </w:r>
      <w:r w:rsidRPr="00E958F4">
        <w:rPr>
          <w:rFonts w:ascii="Times New Roman" w:hAnsi="Times New Roman"/>
          <w:sz w:val="24"/>
        </w:rPr>
        <w:t>serviço</w:t>
      </w:r>
      <w:r>
        <w:rPr>
          <w:rFonts w:ascii="Times New Roman" w:hAnsi="Times New Roman"/>
          <w:sz w:val="24"/>
        </w:rPr>
        <w:t xml:space="preserve"> contínuo</w:t>
      </w:r>
      <w:r w:rsidRPr="00E958F4">
        <w:rPr>
          <w:rFonts w:ascii="Times New Roman" w:hAnsi="Times New Roman"/>
          <w:sz w:val="24"/>
        </w:rPr>
        <w:t>,</w:t>
      </w:r>
      <w:r>
        <w:rPr>
          <w:rFonts w:ascii="Times New Roman" w:hAnsi="Times New Roman"/>
          <w:sz w:val="24"/>
        </w:rPr>
        <w:t xml:space="preserve"> </w:t>
      </w:r>
      <w:r w:rsidRPr="0066378B">
        <w:rPr>
          <w:rFonts w:ascii="Times New Roman" w:hAnsi="Times New Roman"/>
          <w:sz w:val="24"/>
        </w:rPr>
        <w:t>visto se tratar de prestação por escopo, pois impõem ao contratado o dever de realizar a prestação de um serviço específico em um período predeterminado.</w:t>
      </w:r>
    </w:p>
    <w:p w14:paraId="70484C20" w14:textId="77777777" w:rsidR="00EB2D15" w:rsidRPr="00FD6EAC" w:rsidRDefault="00EB2D15" w:rsidP="00EB2D15">
      <w:pPr>
        <w:ind w:left="-142"/>
        <w:jc w:val="both"/>
        <w:rPr>
          <w:rFonts w:ascii="Times New Roman" w:hAnsi="Times New Roman"/>
          <w:sz w:val="25"/>
          <w:szCs w:val="25"/>
        </w:rPr>
      </w:pPr>
    </w:p>
    <w:p w14:paraId="209D5C4A" w14:textId="77777777" w:rsidR="00EB2D15" w:rsidRPr="00FD6EAC" w:rsidRDefault="00EB2D15" w:rsidP="00EB2D15">
      <w:pPr>
        <w:shd w:val="clear" w:color="auto" w:fill="AEAAAA"/>
        <w:jc w:val="both"/>
        <w:rPr>
          <w:rFonts w:ascii="Times New Roman" w:hAnsi="Times New Roman"/>
          <w:b/>
          <w:bCs/>
          <w:sz w:val="24"/>
        </w:rPr>
      </w:pPr>
      <w:r w:rsidRPr="00FD6EAC">
        <w:rPr>
          <w:rFonts w:ascii="Times New Roman" w:hAnsi="Times New Roman"/>
          <w:b/>
          <w:bCs/>
          <w:sz w:val="24"/>
        </w:rPr>
        <w:t xml:space="preserve">4. VIGÊNCIA DO TERMO DE CONTRATO </w:t>
      </w:r>
    </w:p>
    <w:p w14:paraId="4FEA55AE" w14:textId="77777777" w:rsidR="00EB2D15" w:rsidRPr="00FD6EAC" w:rsidRDefault="00EB2D15" w:rsidP="00EB2D15">
      <w:pPr>
        <w:jc w:val="both"/>
        <w:rPr>
          <w:rFonts w:ascii="Times New Roman" w:hAnsi="Times New Roman"/>
          <w:sz w:val="24"/>
        </w:rPr>
      </w:pPr>
      <w:r w:rsidRPr="00FD6EAC">
        <w:rPr>
          <w:rFonts w:ascii="Times New Roman" w:hAnsi="Times New Roman"/>
          <w:sz w:val="24"/>
        </w:rPr>
        <w:t>4.1. O prazo de vigência do Termo de Contrato é até 31 de dezembro de 2024 contados a partir da data de sua assinatura, com eficácia legal após a data da sua publicação.</w:t>
      </w:r>
    </w:p>
    <w:p w14:paraId="6BE5C308" w14:textId="77777777" w:rsidR="00EB2D15" w:rsidRPr="00FD6EAC" w:rsidRDefault="00EB2D15" w:rsidP="00EB2D15">
      <w:pPr>
        <w:jc w:val="both"/>
        <w:rPr>
          <w:rFonts w:ascii="Times New Roman" w:hAnsi="Times New Roman"/>
          <w:sz w:val="24"/>
        </w:rPr>
      </w:pPr>
    </w:p>
    <w:p w14:paraId="68780D67" w14:textId="77777777" w:rsidR="00EB2D15" w:rsidRPr="00FD6EAC" w:rsidRDefault="00EB2D15" w:rsidP="00EB2D15">
      <w:pPr>
        <w:shd w:val="clear" w:color="auto" w:fill="AEAAAA"/>
        <w:ind w:right="49"/>
        <w:jc w:val="both"/>
        <w:rPr>
          <w:rFonts w:ascii="Times New Roman" w:hAnsi="Times New Roman"/>
          <w:b/>
          <w:bCs/>
          <w:sz w:val="24"/>
        </w:rPr>
      </w:pPr>
      <w:r w:rsidRPr="00FD6EAC">
        <w:rPr>
          <w:rFonts w:ascii="Times New Roman" w:hAnsi="Times New Roman"/>
          <w:b/>
          <w:bCs/>
          <w:sz w:val="24"/>
        </w:rPr>
        <w:t>5 – FUNDAMENTAÇÃO DA CONTRATAÇÃO</w:t>
      </w:r>
    </w:p>
    <w:p w14:paraId="60A7203A" w14:textId="77777777" w:rsidR="00EB2D15" w:rsidRPr="00FD6EAC" w:rsidRDefault="00EB2D15" w:rsidP="00EB2D15">
      <w:pPr>
        <w:pStyle w:val="Default"/>
        <w:jc w:val="both"/>
        <w:rPr>
          <w:rFonts w:ascii="Times New Roman" w:hAnsi="Times New Roman" w:cs="Times New Roman"/>
        </w:rPr>
      </w:pPr>
      <w:r w:rsidRPr="00FD6EAC">
        <w:rPr>
          <w:rFonts w:ascii="Times New Roman" w:hAnsi="Times New Roman" w:cs="Times New Roman"/>
        </w:rPr>
        <w:t>5.1. Este termo de referência foi elaborado em conformidade com o que determina o inciso XXIII do art. 6º da Lei 14.133/21.</w:t>
      </w:r>
    </w:p>
    <w:p w14:paraId="068C3BEC" w14:textId="77777777" w:rsidR="00EB2D15" w:rsidRPr="00FD6EAC" w:rsidRDefault="00EB2D15" w:rsidP="00EB2D15">
      <w:pPr>
        <w:pStyle w:val="Default"/>
        <w:jc w:val="both"/>
        <w:rPr>
          <w:rFonts w:ascii="Times New Roman" w:hAnsi="Times New Roman" w:cs="Times New Roman"/>
        </w:rPr>
      </w:pPr>
      <w:r w:rsidRPr="00FD6EAC">
        <w:rPr>
          <w:rFonts w:ascii="Times New Roman" w:hAnsi="Times New Roman" w:cs="Times New Roman"/>
        </w:rPr>
        <w:t>5.2. O procedimento licitatório obedecerá às disposições da Lei n° 14.133/21 e alterações posteriores.</w:t>
      </w:r>
    </w:p>
    <w:p w14:paraId="4CE380F5" w14:textId="77777777" w:rsidR="00EB2D15" w:rsidRPr="00FD6EAC" w:rsidRDefault="00EB2D15" w:rsidP="00EB2D15">
      <w:pPr>
        <w:pStyle w:val="Default"/>
        <w:jc w:val="both"/>
        <w:rPr>
          <w:rFonts w:ascii="Times New Roman" w:hAnsi="Times New Roman" w:cs="Times New Roman"/>
        </w:rPr>
      </w:pPr>
      <w:r w:rsidRPr="00FD6EAC">
        <w:rPr>
          <w:rFonts w:ascii="Times New Roman" w:hAnsi="Times New Roman" w:cs="Times New Roman"/>
        </w:rPr>
        <w:t xml:space="preserve">5.3. </w:t>
      </w:r>
      <w:r w:rsidRPr="00FD6EAC">
        <w:rPr>
          <w:rFonts w:ascii="Times New Roman" w:hAnsi="Times New Roman" w:cs="Times New Roman"/>
          <w:color w:val="auto"/>
        </w:rPr>
        <w:t xml:space="preserve">Os quantitativos especificados necessários </w:t>
      </w:r>
      <w:r w:rsidRPr="00FD6EAC">
        <w:rPr>
          <w:rFonts w:ascii="Times New Roman" w:hAnsi="Times New Roman" w:cs="Times New Roman"/>
        </w:rPr>
        <w:t>foram baseados na demanda desta Secretaria.</w:t>
      </w:r>
    </w:p>
    <w:p w14:paraId="4ED727FF" w14:textId="77777777" w:rsidR="00EB2D15" w:rsidRPr="00FD6EAC" w:rsidRDefault="00EB2D15" w:rsidP="00EB2D15">
      <w:pPr>
        <w:pStyle w:val="Default"/>
        <w:tabs>
          <w:tab w:val="left" w:pos="1276"/>
        </w:tabs>
        <w:jc w:val="both"/>
        <w:rPr>
          <w:rFonts w:ascii="Times New Roman" w:hAnsi="Times New Roman" w:cs="Times New Roman"/>
        </w:rPr>
      </w:pPr>
      <w:r w:rsidRPr="00FD6EAC">
        <w:rPr>
          <w:rFonts w:ascii="Times New Roman" w:hAnsi="Times New Roman" w:cs="Times New Roman"/>
        </w:rPr>
        <w:t>5.4. O objeto da contratação não está previsto no Plano de Contratações Anual. As justificativas estão constadas em campo específico do Estudo Técnico Preliminar.</w:t>
      </w:r>
    </w:p>
    <w:p w14:paraId="2F26382E" w14:textId="77777777" w:rsidR="00EB2D15" w:rsidRPr="00FD6EAC" w:rsidRDefault="00EB2D15" w:rsidP="00EB2D15">
      <w:pPr>
        <w:pStyle w:val="Default"/>
        <w:tabs>
          <w:tab w:val="left" w:pos="1276"/>
        </w:tabs>
        <w:jc w:val="both"/>
        <w:rPr>
          <w:rFonts w:ascii="Times New Roman" w:hAnsi="Times New Roman" w:cs="Times New Roman"/>
        </w:rPr>
      </w:pPr>
    </w:p>
    <w:p w14:paraId="68460EAE" w14:textId="77777777" w:rsidR="00EB2D15" w:rsidRPr="00FD6EAC" w:rsidRDefault="00EB2D15" w:rsidP="00EB2D15">
      <w:pPr>
        <w:tabs>
          <w:tab w:val="left" w:pos="945"/>
        </w:tabs>
        <w:ind w:left="-142"/>
        <w:jc w:val="both"/>
        <w:rPr>
          <w:rFonts w:ascii="Times New Roman" w:hAnsi="Times New Roman"/>
          <w:sz w:val="24"/>
        </w:rPr>
      </w:pPr>
    </w:p>
    <w:p w14:paraId="62AE1E79" w14:textId="77777777" w:rsidR="00EB2D15" w:rsidRPr="00FD6EAC" w:rsidRDefault="00EB2D15" w:rsidP="00EB2D15">
      <w:pPr>
        <w:shd w:val="clear" w:color="auto" w:fill="AEAAAA"/>
        <w:ind w:right="49"/>
        <w:jc w:val="both"/>
        <w:rPr>
          <w:rFonts w:ascii="Times New Roman" w:hAnsi="Times New Roman"/>
          <w:b/>
          <w:bCs/>
          <w:sz w:val="24"/>
        </w:rPr>
      </w:pPr>
      <w:r w:rsidRPr="00FD6EAC">
        <w:rPr>
          <w:rFonts w:ascii="Times New Roman" w:hAnsi="Times New Roman"/>
          <w:b/>
          <w:bCs/>
          <w:sz w:val="24"/>
        </w:rPr>
        <w:t>6 – DESCRIÇÃO DA SOLUÇÃO COMO UM TODO CONSIDERADO O CICLO DE VIDA DO OBJETO</w:t>
      </w:r>
    </w:p>
    <w:p w14:paraId="4CD3EC10"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6.1. A contratação vai prever o fornecimento de solução continuada de impressão e cópia, sem disponibilização de operador. </w:t>
      </w:r>
    </w:p>
    <w:p w14:paraId="7913EF0F"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6.2. A empresa contratada ficará responsável pela instalação e funcionamento do software da impressora e ser compatível com os sistemas operacionais existentes. O equipamento fornecido deve estar em conformidade com programas de redução de consumo de energia. </w:t>
      </w:r>
    </w:p>
    <w:p w14:paraId="0CC71D12"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6.3. Foram especificadas as características mínimas exigíveis para os equipamentos que atenderão as demandas e necessidades desta Unidade Administrativa. Tais requisitos mínimos foram definidos de acordo com normativo relacionado nestes Termo.</w:t>
      </w:r>
    </w:p>
    <w:p w14:paraId="4DB2F083" w14:textId="77777777" w:rsidR="00EB2D15" w:rsidRPr="00FD6EAC" w:rsidRDefault="00EB2D15" w:rsidP="00EB2D15">
      <w:pPr>
        <w:tabs>
          <w:tab w:val="left" w:pos="945"/>
        </w:tabs>
        <w:jc w:val="both"/>
        <w:rPr>
          <w:rFonts w:ascii="Times New Roman" w:hAnsi="Times New Roman"/>
          <w:color w:val="000000"/>
          <w:sz w:val="24"/>
        </w:rPr>
      </w:pPr>
    </w:p>
    <w:p w14:paraId="64C1BB89" w14:textId="77777777" w:rsidR="00EB2D15" w:rsidRPr="00FD6EAC" w:rsidRDefault="00EB2D15" w:rsidP="00EB2D15">
      <w:pPr>
        <w:shd w:val="clear" w:color="auto" w:fill="AEAAAA"/>
        <w:ind w:right="49"/>
        <w:jc w:val="both"/>
        <w:rPr>
          <w:rFonts w:ascii="Times New Roman" w:hAnsi="Times New Roman"/>
          <w:b/>
          <w:bCs/>
          <w:sz w:val="24"/>
        </w:rPr>
      </w:pPr>
      <w:r w:rsidRPr="00FD6EAC">
        <w:rPr>
          <w:rFonts w:ascii="Times New Roman" w:hAnsi="Times New Roman"/>
          <w:b/>
          <w:bCs/>
          <w:sz w:val="24"/>
        </w:rPr>
        <w:t>7 – REQUISITOS DA CONTRATAÇÃO</w:t>
      </w:r>
    </w:p>
    <w:p w14:paraId="774470D3"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7.1. Sustentabilidade;</w:t>
      </w:r>
    </w:p>
    <w:p w14:paraId="17A94ABD" w14:textId="77777777" w:rsidR="00EB2D15" w:rsidRPr="00FD6EAC" w:rsidRDefault="00EB2D15" w:rsidP="00EB2D15">
      <w:pPr>
        <w:tabs>
          <w:tab w:val="left" w:pos="709"/>
          <w:tab w:val="left" w:pos="945"/>
        </w:tabs>
        <w:jc w:val="both"/>
        <w:rPr>
          <w:rFonts w:ascii="Times New Roman" w:hAnsi="Times New Roman"/>
          <w:color w:val="000000"/>
          <w:sz w:val="24"/>
        </w:rPr>
      </w:pPr>
      <w:r w:rsidRPr="00FD6EAC">
        <w:rPr>
          <w:rFonts w:ascii="Times New Roman" w:hAnsi="Times New Roman"/>
          <w:color w:val="000000"/>
          <w:sz w:val="24"/>
        </w:rPr>
        <w:t xml:space="preserve">7.1.1. Dentre as recomendações voltadas para sustentabilidade ambiental, estabelecidas na Lei nº 14.133/21, o presente Termo de Referência observará também a </w:t>
      </w:r>
      <w:hyperlink r:id="rId38" w:history="1">
        <w:r w:rsidRPr="00FD6EAC">
          <w:rPr>
            <w:rFonts w:ascii="Times New Roman" w:hAnsi="Times New Roman"/>
            <w:color w:val="000000"/>
            <w:sz w:val="24"/>
          </w:rPr>
          <w:t>Lei nº 12.305, de 2 de agosto de 2010</w:t>
        </w:r>
      </w:hyperlink>
      <w:r w:rsidRPr="00FD6EAC">
        <w:rPr>
          <w:rFonts w:ascii="Times New Roman" w:hAnsi="Times New Roman"/>
          <w:color w:val="000000"/>
          <w:sz w:val="24"/>
        </w:rPr>
        <w:t xml:space="preserve">, bem como os seguintes critérios elencados na instrução normativa nº 1 de 19 de janeiro de 2010 da Secretaria de Logística e Tecnologia da Informação do Ministério do Planejamento, Orçamento e Gestão. </w:t>
      </w:r>
    </w:p>
    <w:p w14:paraId="54A4E058"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7.1.1.1. Que sejam observados os requisitos ambientais para a obtenção de certificação do Instituto Nacional de Metrologia, Normalização e Qualidade Industrial - INMETRO como produtos sustentáveis ou de menor impacto ambiental em relação aos seus similares; </w:t>
      </w:r>
    </w:p>
    <w:p w14:paraId="543F65D6"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7.2. Subcontratação;</w:t>
      </w:r>
    </w:p>
    <w:p w14:paraId="1F32A2BA"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7.2.1. Não será permitida a subcontratação.</w:t>
      </w:r>
    </w:p>
    <w:p w14:paraId="74998731"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7.3. Garantia da Contratação;</w:t>
      </w:r>
    </w:p>
    <w:p w14:paraId="40E469E6"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7.3.1. Não haverá exigência da garantia da contratação dos artigos 96 e seguintes da Lei nº 14.133, de 2021, pelas razões abaixo justificadas:</w:t>
      </w:r>
    </w:p>
    <w:p w14:paraId="15BF6337"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7.3.1.1. Primeiro, não há complexidade na presente licitação e a entrega do objeto será em conformidade com a demanda da administração;</w:t>
      </w:r>
    </w:p>
    <w:p w14:paraId="6A4DF378"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7.3.1.2. </w:t>
      </w:r>
      <w:proofErr w:type="gramStart"/>
      <w:r w:rsidRPr="00FD6EAC">
        <w:rPr>
          <w:rFonts w:ascii="Times New Roman" w:hAnsi="Times New Roman"/>
          <w:color w:val="000000"/>
          <w:sz w:val="24"/>
        </w:rPr>
        <w:t>Segundo, a</w:t>
      </w:r>
      <w:proofErr w:type="gramEnd"/>
      <w:r w:rsidRPr="00FD6EAC">
        <w:rPr>
          <w:rFonts w:ascii="Times New Roman" w:hAnsi="Times New Roman"/>
          <w:color w:val="000000"/>
          <w:sz w:val="24"/>
        </w:rPr>
        <w:t xml:space="preserve"> onerosidade em torno da própria exigência de garantia, como regra, representa um valor que seria agregado às propostas dos licitantes, o que equivale dizer </w:t>
      </w:r>
      <w:r w:rsidRPr="00FD6EAC">
        <w:rPr>
          <w:rFonts w:ascii="Times New Roman" w:hAnsi="Times New Roman"/>
          <w:color w:val="000000"/>
          <w:sz w:val="24"/>
        </w:rPr>
        <w:lastRenderedPageBreak/>
        <w:t>que os custos dessa exigência seriam repassados à própria Administração contratante. Portanto, essa exigência vai de encontro à economicidade da contratação.</w:t>
      </w:r>
    </w:p>
    <w:p w14:paraId="4B822F2A"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7.3.1.3. Terceiro, a exigência da garantia, por conta desses fatores, pode representar diminuição do universo de interessados e ao caráter competitivo do certame.</w:t>
      </w:r>
    </w:p>
    <w:p w14:paraId="5C583FAA"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7.4. Da exigência de amostra;</w:t>
      </w:r>
    </w:p>
    <w:p w14:paraId="408F3BB1" w14:textId="77777777" w:rsidR="00EB2D15" w:rsidRPr="00FD6EAC" w:rsidRDefault="00EB2D15" w:rsidP="00EB2D15">
      <w:pPr>
        <w:tabs>
          <w:tab w:val="left" w:pos="945"/>
        </w:tabs>
        <w:jc w:val="both"/>
        <w:rPr>
          <w:rFonts w:ascii="Times New Roman" w:hAnsi="Times New Roman"/>
          <w:iCs/>
          <w:color w:val="000000"/>
          <w:sz w:val="24"/>
        </w:rPr>
      </w:pPr>
      <w:r w:rsidRPr="00FD6EAC">
        <w:rPr>
          <w:rFonts w:ascii="Times New Roman" w:hAnsi="Times New Roman"/>
          <w:color w:val="000000"/>
          <w:sz w:val="24"/>
        </w:rPr>
        <w:t>7.4.1. Não será exigida.</w:t>
      </w:r>
    </w:p>
    <w:p w14:paraId="51F1D475" w14:textId="77777777" w:rsidR="00EB2D15" w:rsidRPr="00FD6EAC" w:rsidRDefault="00EB2D15" w:rsidP="00EB2D15">
      <w:pPr>
        <w:tabs>
          <w:tab w:val="left" w:pos="945"/>
        </w:tabs>
        <w:jc w:val="both"/>
        <w:rPr>
          <w:rFonts w:ascii="Times New Roman" w:hAnsi="Times New Roman"/>
          <w:color w:val="000000"/>
          <w:sz w:val="24"/>
        </w:rPr>
      </w:pPr>
    </w:p>
    <w:p w14:paraId="45708091"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8 – EXECUÇÃO DO OBJETO</w:t>
      </w:r>
    </w:p>
    <w:p w14:paraId="08012261"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8.1. Condições de entrega;</w:t>
      </w:r>
    </w:p>
    <w:p w14:paraId="2E90A5B3" w14:textId="77777777" w:rsidR="00EB2D15" w:rsidRPr="00FD6EAC" w:rsidRDefault="00EB2D15" w:rsidP="00EB2D15">
      <w:pPr>
        <w:tabs>
          <w:tab w:val="left" w:pos="2977"/>
        </w:tabs>
        <w:jc w:val="both"/>
        <w:rPr>
          <w:rFonts w:ascii="Times New Roman" w:hAnsi="Times New Roman"/>
          <w:color w:val="000000"/>
          <w:sz w:val="24"/>
        </w:rPr>
      </w:pPr>
      <w:r w:rsidRPr="00FD6EAC">
        <w:rPr>
          <w:rFonts w:ascii="Times New Roman" w:hAnsi="Times New Roman"/>
          <w:color w:val="000000"/>
          <w:sz w:val="24"/>
        </w:rPr>
        <w:t>8.1.1. O Prazo de entrega do objeto licitado é de no máximo de 04 (quatro) dias a contar da data do recebimento da Nota de Empenho/Ordem de Compra, de acordo com a necessidade de consumo, até a quantidade limite.</w:t>
      </w:r>
    </w:p>
    <w:p w14:paraId="7E31A249" w14:textId="77777777" w:rsidR="00EB2D15" w:rsidRPr="00FD6EAC" w:rsidRDefault="00EB2D15" w:rsidP="00EB2D15">
      <w:pPr>
        <w:tabs>
          <w:tab w:val="left" w:pos="2977"/>
        </w:tabs>
        <w:jc w:val="both"/>
        <w:rPr>
          <w:rFonts w:ascii="Times New Roman" w:hAnsi="Times New Roman"/>
          <w:b/>
          <w:color w:val="000000"/>
          <w:sz w:val="24"/>
        </w:rPr>
      </w:pPr>
      <w:r w:rsidRPr="00FD6EAC">
        <w:rPr>
          <w:rFonts w:ascii="Times New Roman" w:hAnsi="Times New Roman"/>
          <w:b/>
          <w:color w:val="000000"/>
          <w:sz w:val="24"/>
        </w:rPr>
        <w:t>8.2. Local e horário da entrega;</w:t>
      </w:r>
    </w:p>
    <w:p w14:paraId="512BB7B0"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8.2.1. O objeto será entregue na sede da Secretaria Municipal de </w:t>
      </w:r>
      <w:r>
        <w:rPr>
          <w:rFonts w:ascii="Times New Roman" w:hAnsi="Times New Roman"/>
          <w:color w:val="000000"/>
          <w:sz w:val="24"/>
        </w:rPr>
        <w:t>Saúde</w:t>
      </w:r>
      <w:r w:rsidRPr="00FD6EAC">
        <w:rPr>
          <w:rFonts w:ascii="Times New Roman" w:hAnsi="Times New Roman"/>
          <w:color w:val="000000"/>
          <w:sz w:val="24"/>
        </w:rPr>
        <w:t xml:space="preserve">, situada na Rua </w:t>
      </w:r>
      <w:r>
        <w:rPr>
          <w:rFonts w:ascii="Times New Roman" w:hAnsi="Times New Roman"/>
          <w:color w:val="000000"/>
          <w:sz w:val="24"/>
        </w:rPr>
        <w:t>Machado de Aguiar</w:t>
      </w:r>
      <w:r w:rsidRPr="00FD6EAC">
        <w:rPr>
          <w:rFonts w:ascii="Times New Roman" w:hAnsi="Times New Roman"/>
          <w:color w:val="000000"/>
          <w:sz w:val="24"/>
        </w:rPr>
        <w:t xml:space="preserve">, centro, Governador </w:t>
      </w:r>
      <w:proofErr w:type="spellStart"/>
      <w:r w:rsidRPr="00FD6EAC">
        <w:rPr>
          <w:rFonts w:ascii="Times New Roman" w:hAnsi="Times New Roman"/>
          <w:color w:val="000000"/>
          <w:sz w:val="24"/>
        </w:rPr>
        <w:t>Dix</w:t>
      </w:r>
      <w:proofErr w:type="spellEnd"/>
      <w:r w:rsidRPr="00FD6EAC">
        <w:rPr>
          <w:rFonts w:ascii="Times New Roman" w:hAnsi="Times New Roman"/>
          <w:color w:val="000000"/>
          <w:sz w:val="24"/>
        </w:rPr>
        <w:t xml:space="preserve">- </w:t>
      </w:r>
      <w:proofErr w:type="spellStart"/>
      <w:r w:rsidRPr="00FD6EAC">
        <w:rPr>
          <w:rFonts w:ascii="Times New Roman" w:hAnsi="Times New Roman"/>
          <w:color w:val="000000"/>
          <w:sz w:val="24"/>
        </w:rPr>
        <w:t>Sept</w:t>
      </w:r>
      <w:proofErr w:type="spellEnd"/>
      <w:r w:rsidRPr="00FD6EAC">
        <w:rPr>
          <w:rFonts w:ascii="Times New Roman" w:hAnsi="Times New Roman"/>
          <w:color w:val="000000"/>
          <w:sz w:val="24"/>
        </w:rPr>
        <w:t xml:space="preserve"> Rosado, RN;</w:t>
      </w:r>
    </w:p>
    <w:p w14:paraId="1532CDCE"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8.2.2. O objeto será entregue no seguinte horário: 7h às 12h.</w:t>
      </w:r>
    </w:p>
    <w:p w14:paraId="590E1CC5" w14:textId="77777777" w:rsidR="00EB2D15" w:rsidRPr="00FD6EAC" w:rsidRDefault="00EB2D15" w:rsidP="00EB2D15">
      <w:pPr>
        <w:tabs>
          <w:tab w:val="left" w:pos="2977"/>
        </w:tabs>
        <w:jc w:val="both"/>
        <w:rPr>
          <w:rFonts w:ascii="Times New Roman" w:hAnsi="Times New Roman"/>
          <w:color w:val="000000"/>
          <w:sz w:val="24"/>
        </w:rPr>
      </w:pPr>
    </w:p>
    <w:p w14:paraId="0D728F9B"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9 – GESTÃO DO CONTRATO</w:t>
      </w:r>
    </w:p>
    <w:p w14:paraId="7EFBDF35" w14:textId="77777777" w:rsidR="00EB2D15" w:rsidRPr="006C2126" w:rsidRDefault="00EB2D15" w:rsidP="006C2126">
      <w:pPr>
        <w:pStyle w:val="Nivel2"/>
        <w:numPr>
          <w:ilvl w:val="0"/>
          <w:numId w:val="0"/>
        </w:numPr>
        <w:spacing w:before="0" w:after="0"/>
        <w:rPr>
          <w:rFonts w:ascii="Times New Roman" w:hAnsi="Times New Roman"/>
          <w:sz w:val="22"/>
          <w:szCs w:val="22"/>
        </w:rPr>
      </w:pPr>
      <w:r w:rsidRPr="006C2126">
        <w:rPr>
          <w:rFonts w:ascii="Times New Roman" w:hAnsi="Times New Roman"/>
          <w:sz w:val="22"/>
          <w:szCs w:val="22"/>
        </w:rPr>
        <w:t>9.1. O contrato deverá ser executado fielmente pelas partes, de acordo com as cláusulas avençadas e as normas da Lei nº 14.133, de 2021, e cada parte responderá pelas consequências de sua inexecução total ou parcial.</w:t>
      </w:r>
    </w:p>
    <w:p w14:paraId="1FAEF369" w14:textId="77777777" w:rsidR="00EB2D15" w:rsidRPr="006C2126" w:rsidRDefault="00EB2D15" w:rsidP="006C2126">
      <w:pPr>
        <w:pStyle w:val="Nivel2"/>
        <w:numPr>
          <w:ilvl w:val="0"/>
          <w:numId w:val="0"/>
        </w:numPr>
        <w:spacing w:before="0" w:after="0"/>
        <w:rPr>
          <w:rFonts w:ascii="Times New Roman" w:hAnsi="Times New Roman"/>
          <w:sz w:val="22"/>
          <w:szCs w:val="22"/>
        </w:rPr>
      </w:pPr>
      <w:r w:rsidRPr="006C2126">
        <w:rPr>
          <w:rFonts w:ascii="Times New Roman" w:hAnsi="Times New Roman"/>
          <w:sz w:val="22"/>
          <w:szCs w:val="22"/>
        </w:rPr>
        <w:t>9.2. Em caso de impedimento, ordem de paralisação ou suspensão do contrato, o cronograma de execução será prorrogado automaticamente pelo tempo correspondente, anotadas tais circunstâncias mediante simples apostila.</w:t>
      </w:r>
    </w:p>
    <w:p w14:paraId="15BCC010" w14:textId="77777777" w:rsidR="00EB2D15" w:rsidRPr="006C2126" w:rsidRDefault="00EB2D15" w:rsidP="006C2126">
      <w:pPr>
        <w:pStyle w:val="Nivel2"/>
        <w:numPr>
          <w:ilvl w:val="0"/>
          <w:numId w:val="0"/>
        </w:numPr>
        <w:spacing w:before="0" w:after="0"/>
        <w:rPr>
          <w:rFonts w:ascii="Times New Roman" w:hAnsi="Times New Roman"/>
          <w:sz w:val="22"/>
          <w:szCs w:val="22"/>
        </w:rPr>
      </w:pPr>
      <w:r w:rsidRPr="006C2126">
        <w:rPr>
          <w:rFonts w:ascii="Times New Roman" w:hAnsi="Times New Roman"/>
          <w:sz w:val="22"/>
          <w:szCs w:val="22"/>
        </w:rPr>
        <w:t>9.3. As comunicações entre o órgão ou entidade e a contratada devem ser realizadas por escrito sempre que o ato exigir tal formalidade, admitindo-se o uso de mensagem eletrônica para esse fim.</w:t>
      </w:r>
    </w:p>
    <w:p w14:paraId="0520F324" w14:textId="77777777" w:rsidR="00EB2D15" w:rsidRPr="006C2126" w:rsidRDefault="00EB2D15" w:rsidP="006C2126">
      <w:pPr>
        <w:pStyle w:val="Nivel2"/>
        <w:numPr>
          <w:ilvl w:val="0"/>
          <w:numId w:val="0"/>
        </w:numPr>
        <w:spacing w:before="0" w:after="0"/>
        <w:rPr>
          <w:rFonts w:ascii="Times New Roman" w:hAnsi="Times New Roman"/>
          <w:sz w:val="22"/>
          <w:szCs w:val="22"/>
        </w:rPr>
      </w:pPr>
      <w:r w:rsidRPr="006C2126">
        <w:rPr>
          <w:rFonts w:ascii="Times New Roman" w:hAnsi="Times New Roman"/>
          <w:sz w:val="22"/>
          <w:szCs w:val="22"/>
        </w:rPr>
        <w:t>9.4. O órgão ou entidade poderá convocar representante da empresa para adoção de providências que devam ser cumpridas de imediato.</w:t>
      </w:r>
    </w:p>
    <w:p w14:paraId="5C1C70F0" w14:textId="77777777" w:rsidR="00EB2D15" w:rsidRPr="006C2126" w:rsidRDefault="00EB2D15" w:rsidP="006C2126">
      <w:pPr>
        <w:pStyle w:val="Nivel2"/>
        <w:numPr>
          <w:ilvl w:val="0"/>
          <w:numId w:val="0"/>
        </w:numPr>
        <w:spacing w:before="0" w:after="0"/>
        <w:rPr>
          <w:rFonts w:ascii="Times New Roman" w:hAnsi="Times New Roman"/>
          <w:sz w:val="22"/>
          <w:szCs w:val="22"/>
        </w:rPr>
      </w:pPr>
      <w:r w:rsidRPr="006C2126">
        <w:rPr>
          <w:rFonts w:ascii="Times New Roman" w:hAnsi="Times New Roman"/>
          <w:sz w:val="22"/>
          <w:szCs w:val="22"/>
        </w:rPr>
        <w:t>9.5.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257E41" w14:textId="77777777" w:rsidR="00EB2D15" w:rsidRPr="006C2126" w:rsidRDefault="00EB2D15" w:rsidP="006C2126">
      <w:pPr>
        <w:pStyle w:val="Nivel2"/>
        <w:numPr>
          <w:ilvl w:val="0"/>
          <w:numId w:val="0"/>
        </w:numPr>
        <w:spacing w:before="0" w:after="0"/>
        <w:rPr>
          <w:rFonts w:ascii="Times New Roman" w:hAnsi="Times New Roman"/>
          <w:b/>
          <w:sz w:val="22"/>
          <w:szCs w:val="22"/>
        </w:rPr>
      </w:pPr>
      <w:r w:rsidRPr="006C2126">
        <w:rPr>
          <w:rFonts w:ascii="Times New Roman" w:hAnsi="Times New Roman"/>
          <w:b/>
          <w:sz w:val="22"/>
          <w:szCs w:val="22"/>
        </w:rPr>
        <w:t>9.6. Fiscalização.</w:t>
      </w:r>
    </w:p>
    <w:p w14:paraId="1B696001" w14:textId="77777777" w:rsidR="00EB2D15" w:rsidRPr="006C2126" w:rsidRDefault="00EB2D15" w:rsidP="006C2126">
      <w:pPr>
        <w:pStyle w:val="Nivel2"/>
        <w:numPr>
          <w:ilvl w:val="0"/>
          <w:numId w:val="0"/>
        </w:numPr>
        <w:spacing w:before="0" w:after="0"/>
        <w:rPr>
          <w:rFonts w:ascii="Times New Roman" w:hAnsi="Times New Roman"/>
          <w:sz w:val="22"/>
          <w:szCs w:val="22"/>
        </w:rPr>
      </w:pPr>
      <w:r w:rsidRPr="006C2126">
        <w:rPr>
          <w:rFonts w:ascii="Times New Roman" w:hAnsi="Times New Roman"/>
          <w:sz w:val="22"/>
          <w:szCs w:val="22"/>
        </w:rPr>
        <w:t>9.6.1. A execução do contrato deverá ser acompanhada e fiscalizada pelo(s) fiscal(</w:t>
      </w:r>
      <w:proofErr w:type="spellStart"/>
      <w:r w:rsidRPr="006C2126">
        <w:rPr>
          <w:rFonts w:ascii="Times New Roman" w:hAnsi="Times New Roman"/>
          <w:sz w:val="22"/>
          <w:szCs w:val="22"/>
        </w:rPr>
        <w:t>is</w:t>
      </w:r>
      <w:proofErr w:type="spellEnd"/>
      <w:r w:rsidRPr="006C2126">
        <w:rPr>
          <w:rFonts w:ascii="Times New Roman" w:hAnsi="Times New Roman"/>
          <w:sz w:val="22"/>
          <w:szCs w:val="22"/>
        </w:rPr>
        <w:t>) do contrato, ou pelos respectivos substitutos (</w:t>
      </w:r>
      <w:hyperlink r:id="rId39" w:anchor="art117">
        <w:r w:rsidRPr="006C2126">
          <w:rPr>
            <w:rFonts w:ascii="Times New Roman" w:hAnsi="Times New Roman"/>
            <w:sz w:val="22"/>
            <w:szCs w:val="22"/>
          </w:rPr>
          <w:t>Lei nº 14.133, de 2021, art. 117, caput</w:t>
        </w:r>
      </w:hyperlink>
      <w:r w:rsidRPr="006C2126">
        <w:rPr>
          <w:rFonts w:ascii="Times New Roman" w:hAnsi="Times New Roman"/>
          <w:sz w:val="22"/>
          <w:szCs w:val="22"/>
        </w:rPr>
        <w:t>).</w:t>
      </w:r>
    </w:p>
    <w:p w14:paraId="3494B86B" w14:textId="77777777" w:rsidR="00EB2D15" w:rsidRPr="006C2126" w:rsidRDefault="00EB2D15" w:rsidP="006C2126">
      <w:pPr>
        <w:pStyle w:val="Nivel2"/>
        <w:numPr>
          <w:ilvl w:val="0"/>
          <w:numId w:val="0"/>
        </w:numPr>
        <w:spacing w:before="0" w:after="0"/>
        <w:rPr>
          <w:rFonts w:ascii="Times New Roman" w:hAnsi="Times New Roman"/>
          <w:b/>
          <w:sz w:val="22"/>
          <w:szCs w:val="22"/>
        </w:rPr>
      </w:pPr>
      <w:r w:rsidRPr="006C2126">
        <w:rPr>
          <w:rFonts w:ascii="Times New Roman" w:hAnsi="Times New Roman"/>
          <w:b/>
          <w:sz w:val="22"/>
          <w:szCs w:val="22"/>
        </w:rPr>
        <w:t>9.6.2. Fiscalização Técnica;</w:t>
      </w:r>
    </w:p>
    <w:p w14:paraId="4873A13C" w14:textId="77777777" w:rsidR="00EB2D15" w:rsidRPr="00FD6EAC" w:rsidRDefault="00EB2D15" w:rsidP="00EB2D15">
      <w:pPr>
        <w:pStyle w:val="Nivel3"/>
        <w:numPr>
          <w:ilvl w:val="0"/>
          <w:numId w:val="0"/>
        </w:numPr>
        <w:tabs>
          <w:tab w:val="left" w:pos="709"/>
        </w:tabs>
        <w:rPr>
          <w:rFonts w:ascii="Times New Roman" w:hAnsi="Times New Roman" w:cs="Times New Roman"/>
          <w:sz w:val="24"/>
          <w:szCs w:val="24"/>
        </w:rPr>
      </w:pPr>
      <w:r w:rsidRPr="00FD6EAC">
        <w:rPr>
          <w:rFonts w:ascii="Times New Roman" w:hAnsi="Times New Roman" w:cs="Times New Roman"/>
          <w:sz w:val="24"/>
          <w:szCs w:val="24"/>
        </w:rPr>
        <w:t>9.6.2.1. O fiscal técnico do contrato acompanhará a execução do contrato, para que sejam cumpridas todas as condições estabelecidas no contrato, de modo a assegurar os melhores resultados para a Administração. (Decreto nº 11.246, de 2022, art. 22, VI);</w:t>
      </w:r>
    </w:p>
    <w:p w14:paraId="16FD55C3" w14:textId="77777777" w:rsidR="00EB2D15" w:rsidRPr="00FD6EAC"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t>9.6.2.2. 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r w:rsidRPr="00FD6EAC">
          <w:rPr>
            <w:rFonts w:ascii="Times New Roman" w:hAnsi="Times New Roman" w:cs="Times New Roman"/>
            <w:sz w:val="24"/>
            <w:szCs w:val="24"/>
          </w:rPr>
          <w:t>Lei nº 14.133, de 2021, art. 117, §1º</w:t>
        </w:r>
      </w:hyperlink>
      <w:r w:rsidRPr="00FD6EAC">
        <w:rPr>
          <w:rFonts w:ascii="Times New Roman" w:hAnsi="Times New Roman" w:cs="Times New Roman"/>
          <w:sz w:val="24"/>
          <w:szCs w:val="24"/>
        </w:rPr>
        <w:t xml:space="preserve">, e </w:t>
      </w:r>
      <w:hyperlink r:id="rId41" w:anchor="art22">
        <w:r w:rsidRPr="00FD6EAC">
          <w:rPr>
            <w:rFonts w:ascii="Times New Roman" w:hAnsi="Times New Roman" w:cs="Times New Roman"/>
            <w:sz w:val="24"/>
            <w:szCs w:val="24"/>
          </w:rPr>
          <w:t>Decreto nº 11.246, de 2022, art. 22, II);</w:t>
        </w:r>
      </w:hyperlink>
    </w:p>
    <w:p w14:paraId="0FCFE0F3" w14:textId="77777777" w:rsidR="00EB2D15" w:rsidRPr="00FD6EAC"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lastRenderedPageBreak/>
        <w:t>9.6.2.3. Identificada qualquer inexatidão ou irregularidade, o fiscal técnico do contrato emitirá notificações para a correção da execução do contrato, determinando prazo para a correção. (</w:t>
      </w:r>
      <w:hyperlink r:id="rId42" w:anchor="art22">
        <w:r w:rsidRPr="00FD6EAC">
          <w:rPr>
            <w:rFonts w:ascii="Times New Roman" w:hAnsi="Times New Roman" w:cs="Times New Roman"/>
            <w:sz w:val="24"/>
            <w:szCs w:val="24"/>
          </w:rPr>
          <w:t>Decreto nº 11.246, de 2022, art. 22, III</w:t>
        </w:r>
      </w:hyperlink>
      <w:r w:rsidRPr="00FD6EAC">
        <w:rPr>
          <w:rFonts w:ascii="Times New Roman" w:hAnsi="Times New Roman" w:cs="Times New Roman"/>
          <w:sz w:val="24"/>
          <w:szCs w:val="24"/>
        </w:rPr>
        <w:t xml:space="preserve">); </w:t>
      </w:r>
    </w:p>
    <w:p w14:paraId="34F58C37" w14:textId="77777777" w:rsidR="00EB2D15" w:rsidRPr="00FD6EAC"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t>9.6.2.4. O fiscal técnico do contrato informará ao gestor do contato, em tempo hábil, a situação que demandar decisão ou adoção de medidas que ultrapassem sua competência, para que adote as medidas necessárias e saneadoras, se for o caso. (</w:t>
      </w:r>
      <w:hyperlink r:id="rId43" w:anchor="art22">
        <w:r w:rsidRPr="00FD6EAC">
          <w:rPr>
            <w:rFonts w:ascii="Times New Roman" w:hAnsi="Times New Roman" w:cs="Times New Roman"/>
            <w:sz w:val="24"/>
            <w:szCs w:val="24"/>
          </w:rPr>
          <w:t>Decreto nº 11.246, de 2022, art. 22, IV</w:t>
        </w:r>
      </w:hyperlink>
      <w:r w:rsidRPr="00FD6EAC">
        <w:rPr>
          <w:rFonts w:ascii="Times New Roman" w:hAnsi="Times New Roman" w:cs="Times New Roman"/>
          <w:sz w:val="24"/>
          <w:szCs w:val="24"/>
        </w:rPr>
        <w:t>).</w:t>
      </w:r>
    </w:p>
    <w:p w14:paraId="4B10EDD3" w14:textId="77777777" w:rsidR="00EB2D15" w:rsidRPr="006C2126"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t xml:space="preserve">9.6.2.5. No caso de ocorrências que possam inviabilizar a execução do contrato nas datas </w:t>
      </w:r>
      <w:r w:rsidRPr="006C2126">
        <w:rPr>
          <w:rFonts w:ascii="Times New Roman" w:hAnsi="Times New Roman" w:cs="Times New Roman"/>
          <w:sz w:val="24"/>
          <w:szCs w:val="24"/>
        </w:rPr>
        <w:t>aprazadas, o fiscal técnico do contrato comunicará o fato imediatamente ao gestor do contrato. (</w:t>
      </w:r>
      <w:hyperlink r:id="rId44" w:anchor="art22">
        <w:r w:rsidRPr="006C2126">
          <w:rPr>
            <w:rFonts w:ascii="Times New Roman" w:hAnsi="Times New Roman" w:cs="Times New Roman"/>
            <w:sz w:val="24"/>
            <w:szCs w:val="24"/>
          </w:rPr>
          <w:t>Decreto nº 11.246, de 2022, art. 22, V</w:t>
        </w:r>
      </w:hyperlink>
      <w:r w:rsidRPr="006C2126">
        <w:rPr>
          <w:rFonts w:ascii="Times New Roman" w:hAnsi="Times New Roman" w:cs="Times New Roman"/>
          <w:sz w:val="24"/>
          <w:szCs w:val="24"/>
        </w:rPr>
        <w:t>).</w:t>
      </w:r>
    </w:p>
    <w:p w14:paraId="63809B4E" w14:textId="77777777" w:rsidR="00EB2D15" w:rsidRPr="006C2126" w:rsidRDefault="00EB2D15" w:rsidP="00EB2D15">
      <w:pPr>
        <w:pStyle w:val="Nivel3"/>
        <w:numPr>
          <w:ilvl w:val="0"/>
          <w:numId w:val="0"/>
        </w:numPr>
        <w:rPr>
          <w:rFonts w:ascii="Times New Roman" w:hAnsi="Times New Roman" w:cs="Times New Roman"/>
          <w:sz w:val="24"/>
          <w:szCs w:val="24"/>
        </w:rPr>
      </w:pPr>
      <w:r w:rsidRPr="006C2126">
        <w:rPr>
          <w:rFonts w:ascii="Times New Roman" w:hAnsi="Times New Roman" w:cs="Times New Roman"/>
          <w:sz w:val="24"/>
          <w:szCs w:val="24"/>
        </w:rPr>
        <w:t xml:space="preserve">9.6.2.6. O fiscal técnico do contrato comunicará ao gestor do contrato, em tempo hábil, o término do contrato sob sua responsabilidade, com vistas à renovação tempestiva ou à prorrogação contratual </w:t>
      </w:r>
      <w:hyperlink r:id="rId45" w:anchor="art22">
        <w:r w:rsidRPr="006C2126">
          <w:rPr>
            <w:rFonts w:ascii="Times New Roman" w:hAnsi="Times New Roman" w:cs="Times New Roman"/>
            <w:sz w:val="24"/>
            <w:szCs w:val="24"/>
          </w:rPr>
          <w:t>(Decreto nº 11.246, de 2022, art. 22, VII</w:t>
        </w:r>
      </w:hyperlink>
      <w:r w:rsidRPr="006C2126">
        <w:rPr>
          <w:rFonts w:ascii="Times New Roman" w:hAnsi="Times New Roman" w:cs="Times New Roman"/>
          <w:sz w:val="24"/>
          <w:szCs w:val="24"/>
        </w:rPr>
        <w:t>).</w:t>
      </w:r>
    </w:p>
    <w:p w14:paraId="57D2EF81" w14:textId="77777777" w:rsidR="00EB2D15" w:rsidRPr="006C2126" w:rsidRDefault="00EB2D15" w:rsidP="006C2126">
      <w:pPr>
        <w:pStyle w:val="Nivel2"/>
        <w:numPr>
          <w:ilvl w:val="0"/>
          <w:numId w:val="0"/>
        </w:numPr>
        <w:rPr>
          <w:rFonts w:ascii="Times New Roman" w:hAnsi="Times New Roman"/>
          <w:b/>
          <w:sz w:val="24"/>
          <w:szCs w:val="24"/>
        </w:rPr>
      </w:pPr>
      <w:r w:rsidRPr="006C2126">
        <w:rPr>
          <w:rFonts w:ascii="Times New Roman" w:hAnsi="Times New Roman"/>
          <w:b/>
          <w:sz w:val="24"/>
          <w:szCs w:val="24"/>
        </w:rPr>
        <w:t>9.6.3. Fiscalização Administrativa;</w:t>
      </w:r>
    </w:p>
    <w:p w14:paraId="523AFE7B" w14:textId="77777777" w:rsidR="00EB2D15" w:rsidRPr="006C2126" w:rsidRDefault="00EB2D15" w:rsidP="00EB2D15">
      <w:pPr>
        <w:pStyle w:val="Nivel3"/>
        <w:numPr>
          <w:ilvl w:val="0"/>
          <w:numId w:val="0"/>
        </w:numPr>
        <w:rPr>
          <w:rFonts w:ascii="Times New Roman" w:hAnsi="Times New Roman" w:cs="Times New Roman"/>
          <w:sz w:val="24"/>
          <w:szCs w:val="24"/>
        </w:rPr>
      </w:pPr>
      <w:r w:rsidRPr="006C2126">
        <w:rPr>
          <w:rFonts w:ascii="Times New Roman" w:hAnsi="Times New Roman" w:cs="Times New Roman"/>
          <w:sz w:val="24"/>
          <w:szCs w:val="24"/>
        </w:rPr>
        <w:t>9.6.3.1.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6" w:anchor="art23">
        <w:r w:rsidRPr="006C2126">
          <w:rPr>
            <w:rFonts w:ascii="Times New Roman" w:hAnsi="Times New Roman" w:cs="Times New Roman"/>
            <w:sz w:val="24"/>
            <w:szCs w:val="24"/>
          </w:rPr>
          <w:t>Art. 23, I e II, do Decreto nº 11.246, de 2022</w:t>
        </w:r>
      </w:hyperlink>
      <w:r w:rsidRPr="006C2126">
        <w:rPr>
          <w:rFonts w:ascii="Times New Roman" w:hAnsi="Times New Roman" w:cs="Times New Roman"/>
          <w:sz w:val="24"/>
          <w:szCs w:val="24"/>
        </w:rPr>
        <w:t>).</w:t>
      </w:r>
    </w:p>
    <w:p w14:paraId="3C418DA0" w14:textId="77777777" w:rsidR="00EB2D15" w:rsidRPr="00FD6EAC"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t>9.6.3.2. Caso ocorra descumprimento das obrigações contratuais, o fiscal administrativo do contrato atuará tempestivamente na solução do problema, reportando ao gestor do contrato para que tome as providências cabíveis, quando ultrapassar a sua competência; (</w:t>
      </w:r>
      <w:hyperlink r:id="rId47" w:anchor="art23">
        <w:r w:rsidRPr="00FD6EAC">
          <w:rPr>
            <w:rFonts w:ascii="Times New Roman" w:hAnsi="Times New Roman" w:cs="Times New Roman"/>
            <w:sz w:val="24"/>
            <w:szCs w:val="24"/>
          </w:rPr>
          <w:t>Decreto nº 11.246, de 2022, art. 23, IV</w:t>
        </w:r>
      </w:hyperlink>
      <w:r w:rsidRPr="00FD6EAC">
        <w:rPr>
          <w:rFonts w:ascii="Times New Roman" w:hAnsi="Times New Roman" w:cs="Times New Roman"/>
          <w:sz w:val="24"/>
          <w:szCs w:val="24"/>
        </w:rPr>
        <w:t>).</w:t>
      </w:r>
    </w:p>
    <w:p w14:paraId="39E2FDE7" w14:textId="77777777" w:rsidR="00EB2D15" w:rsidRPr="006C2126" w:rsidRDefault="00EB2D15" w:rsidP="006C2126">
      <w:pPr>
        <w:pStyle w:val="Nivel2"/>
        <w:numPr>
          <w:ilvl w:val="0"/>
          <w:numId w:val="0"/>
        </w:numPr>
        <w:spacing w:before="0" w:after="0"/>
        <w:rPr>
          <w:rFonts w:ascii="Times New Roman" w:hAnsi="Times New Roman"/>
          <w:b/>
          <w:sz w:val="24"/>
          <w:szCs w:val="24"/>
        </w:rPr>
      </w:pPr>
      <w:r w:rsidRPr="006C2126">
        <w:rPr>
          <w:rFonts w:ascii="Times New Roman" w:hAnsi="Times New Roman"/>
          <w:b/>
          <w:sz w:val="24"/>
          <w:szCs w:val="24"/>
        </w:rPr>
        <w:t>9.6.4. Gestor do Contrato;</w:t>
      </w:r>
    </w:p>
    <w:p w14:paraId="54336B65" w14:textId="77777777" w:rsidR="00EB2D15" w:rsidRPr="006C2126" w:rsidRDefault="00EB2D15" w:rsidP="006C2126">
      <w:pPr>
        <w:pStyle w:val="Nivel3"/>
        <w:numPr>
          <w:ilvl w:val="0"/>
          <w:numId w:val="0"/>
        </w:numPr>
        <w:spacing w:before="0" w:after="0"/>
        <w:rPr>
          <w:rFonts w:ascii="Times New Roman" w:hAnsi="Times New Roman" w:cs="Times New Roman"/>
          <w:sz w:val="24"/>
          <w:szCs w:val="24"/>
        </w:rPr>
      </w:pPr>
      <w:r w:rsidRPr="006C2126">
        <w:rPr>
          <w:rFonts w:ascii="Times New Roman" w:hAnsi="Times New Roman" w:cs="Times New Roman"/>
          <w:sz w:val="24"/>
          <w:szCs w:val="24"/>
        </w:rPr>
        <w:t>9.6.4.1. 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3ABF1C9" w14:textId="77777777" w:rsidR="00EB2D15" w:rsidRPr="006C2126" w:rsidRDefault="00EB2D15" w:rsidP="006C2126">
      <w:pPr>
        <w:pStyle w:val="Nivel3"/>
        <w:numPr>
          <w:ilvl w:val="0"/>
          <w:numId w:val="0"/>
        </w:numPr>
        <w:spacing w:before="0" w:after="0"/>
        <w:rPr>
          <w:rFonts w:ascii="Times New Roman" w:hAnsi="Times New Roman" w:cs="Times New Roman"/>
          <w:sz w:val="24"/>
          <w:szCs w:val="24"/>
        </w:rPr>
      </w:pPr>
      <w:r w:rsidRPr="006C2126">
        <w:rPr>
          <w:rFonts w:ascii="Times New Roman" w:hAnsi="Times New Roman" w:cs="Times New Roman"/>
          <w:sz w:val="24"/>
          <w:szCs w:val="24"/>
        </w:rPr>
        <w:t xml:space="preserve">9.6.4.2.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6677BAC" w14:textId="77777777" w:rsidR="00EB2D15" w:rsidRPr="00FD6EAC" w:rsidRDefault="00EB2D15" w:rsidP="006C2126">
      <w:pPr>
        <w:pStyle w:val="Nivel3"/>
        <w:numPr>
          <w:ilvl w:val="0"/>
          <w:numId w:val="0"/>
        </w:numPr>
        <w:spacing w:before="0" w:after="0"/>
        <w:rPr>
          <w:rFonts w:ascii="Times New Roman" w:hAnsi="Times New Roman" w:cs="Times New Roman"/>
          <w:sz w:val="24"/>
          <w:szCs w:val="24"/>
        </w:rPr>
      </w:pPr>
      <w:r w:rsidRPr="006C2126">
        <w:rPr>
          <w:rFonts w:ascii="Times New Roman" w:hAnsi="Times New Roman" w:cs="Times New Roman"/>
          <w:sz w:val="24"/>
          <w:szCs w:val="24"/>
        </w:rPr>
        <w:t>9.6.4.3.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w:t>
      </w:r>
      <w:r w:rsidRPr="00FD6EAC">
        <w:rPr>
          <w:rFonts w:ascii="Times New Roman" w:hAnsi="Times New Roman" w:cs="Times New Roman"/>
          <w:sz w:val="24"/>
          <w:szCs w:val="24"/>
        </w:rPr>
        <w:t xml:space="preserve"> 21, III). </w:t>
      </w:r>
    </w:p>
    <w:p w14:paraId="4B002C2F" w14:textId="77777777" w:rsidR="00EB2D15" w:rsidRPr="00FD6EAC"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t xml:space="preserve">9.6.4.4. O gestor do contrato emitirá documento comprobatório da avaliação realizada pelos fiscais técnico, administrativo e setorial quanto ao cumprimento de obrigações assumidas pelo contratado, com menção ao seu desempenho na execução contratual, </w:t>
      </w:r>
      <w:r w:rsidRPr="00FD6EAC">
        <w:rPr>
          <w:rFonts w:ascii="Times New Roman" w:hAnsi="Times New Roman" w:cs="Times New Roman"/>
          <w:sz w:val="24"/>
          <w:szCs w:val="24"/>
        </w:rPr>
        <w:lastRenderedPageBreak/>
        <w:t xml:space="preserve">baseado nos indicadores objetivamente definidos e aferidos, e a eventuais penalidades aplicadas, devendo constar do cadastro de atesto de cumprimento de obrigações. (Decreto nº 11.246, de 2022, art. 21, VIII). </w:t>
      </w:r>
    </w:p>
    <w:p w14:paraId="60ABD17A" w14:textId="77777777" w:rsidR="00EB2D15" w:rsidRPr="00FD6EAC"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t xml:space="preserve">9.6.4.5.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A901D52" w14:textId="77777777" w:rsidR="00EB2D15" w:rsidRPr="00FD6EAC"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t xml:space="preserve">9.6.4.6.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5C1B120" w14:textId="77777777" w:rsidR="00EB2D15" w:rsidRPr="00FD6EAC" w:rsidRDefault="00EB2D15" w:rsidP="00EB2D15">
      <w:pPr>
        <w:pStyle w:val="Nivel3"/>
        <w:numPr>
          <w:ilvl w:val="0"/>
          <w:numId w:val="0"/>
        </w:numPr>
        <w:rPr>
          <w:rFonts w:ascii="Times New Roman" w:hAnsi="Times New Roman" w:cs="Times New Roman"/>
          <w:sz w:val="24"/>
          <w:szCs w:val="24"/>
        </w:rPr>
      </w:pPr>
      <w:r w:rsidRPr="00FD6EAC">
        <w:rPr>
          <w:rFonts w:ascii="Times New Roman" w:hAnsi="Times New Roman" w:cs="Times New Roman"/>
          <w:sz w:val="24"/>
          <w:szCs w:val="24"/>
        </w:rPr>
        <w:t>9.6.4.7. O gestor do contrato deverá enviar a documentação pertinente ao setor de contratos para a formalização dos procedimentos de liquidação e pagamento, no valor dimensionado pela fiscalização e gestão nos termos do contrato.</w:t>
      </w:r>
    </w:p>
    <w:p w14:paraId="32B4E667" w14:textId="77777777" w:rsidR="00EB2D15" w:rsidRPr="00FD6EAC" w:rsidRDefault="00EB2D15" w:rsidP="00EB2D15">
      <w:pPr>
        <w:tabs>
          <w:tab w:val="left" w:pos="945"/>
        </w:tabs>
        <w:jc w:val="both"/>
        <w:rPr>
          <w:rFonts w:ascii="Times New Roman" w:hAnsi="Times New Roman"/>
          <w:color w:val="000000"/>
          <w:sz w:val="24"/>
        </w:rPr>
      </w:pPr>
    </w:p>
    <w:p w14:paraId="60F7C5B9"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10 – CRITÉRIOS DE MEDIÇÃO E DE PAGAMENTO</w:t>
      </w:r>
    </w:p>
    <w:p w14:paraId="1C692EEA"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10.1. Recebimento:</w:t>
      </w:r>
    </w:p>
    <w:p w14:paraId="0A397F48"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10.1.1.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AD4B071"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10.1.2. 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2C81BD3D"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10.1.3. O recebimento definitivo ocorrerá no prazo definido no termo de contrato, a contar do recebimento da nota fiscal ou instrumento de cobrança equivalente pela Administração, após a verificação da qualidade e quantidade do material e consequente aceitação mediante termo detalhado, conforme art. 140 da Lei nº 14.133, de 2021.</w:t>
      </w:r>
    </w:p>
    <w:p w14:paraId="08458D01"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10.1.4. Para as contratações decorrentes de despesas cujos valores não ultrapassem o limite de que trata o </w:t>
      </w:r>
      <w:hyperlink r:id="rId48" w:anchor="art75">
        <w:r w:rsidRPr="00FD6EAC">
          <w:rPr>
            <w:rFonts w:ascii="Times New Roman" w:hAnsi="Times New Roman"/>
            <w:color w:val="000000"/>
            <w:sz w:val="24"/>
          </w:rPr>
          <w:t>inciso II do art. 75 da Lei nº 14.133, de 2021</w:t>
        </w:r>
      </w:hyperlink>
      <w:r w:rsidRPr="00FD6EAC">
        <w:rPr>
          <w:rFonts w:ascii="Times New Roman" w:hAnsi="Times New Roman"/>
          <w:color w:val="000000"/>
          <w:sz w:val="24"/>
        </w:rPr>
        <w:t>, o prazo máximo para o recebimento definitivo será definido no termo de contrato.</w:t>
      </w:r>
    </w:p>
    <w:p w14:paraId="6F3F098C" w14:textId="77777777" w:rsidR="00EB2D15" w:rsidRPr="00FD6EAC" w:rsidRDefault="00EB2D15" w:rsidP="00EB2D15">
      <w:pPr>
        <w:numPr>
          <w:ilvl w:val="2"/>
          <w:numId w:val="26"/>
        </w:numPr>
        <w:tabs>
          <w:tab w:val="left" w:pos="709"/>
        </w:tabs>
        <w:suppressAutoHyphens w:val="0"/>
        <w:ind w:left="0" w:firstLine="0"/>
        <w:jc w:val="both"/>
        <w:rPr>
          <w:rFonts w:ascii="Times New Roman" w:hAnsi="Times New Roman"/>
          <w:color w:val="000000"/>
          <w:sz w:val="24"/>
        </w:rPr>
      </w:pPr>
      <w:r w:rsidRPr="00FD6EAC">
        <w:rPr>
          <w:rFonts w:ascii="Times New Roman" w:hAnsi="Times New Roman"/>
          <w:color w:val="000000"/>
          <w:sz w:val="24"/>
        </w:rPr>
        <w:t>O prazo para recebimento definitivo poderá ser excepcionalmente prorrogado, de forma justificada, por igual período, quando houver necessidade de diligências para a aferição do atendimento das exigências contratuais.</w:t>
      </w:r>
    </w:p>
    <w:p w14:paraId="605E23D0" w14:textId="77777777" w:rsidR="00EB2D15" w:rsidRPr="00FD6EAC" w:rsidRDefault="00EB2D15" w:rsidP="00EB2D15">
      <w:pPr>
        <w:numPr>
          <w:ilvl w:val="2"/>
          <w:numId w:val="26"/>
        </w:numPr>
        <w:tabs>
          <w:tab w:val="left" w:pos="709"/>
        </w:tabs>
        <w:suppressAutoHyphens w:val="0"/>
        <w:ind w:left="0" w:firstLine="0"/>
        <w:jc w:val="both"/>
        <w:rPr>
          <w:rFonts w:ascii="Times New Roman" w:hAnsi="Times New Roman"/>
          <w:color w:val="000000"/>
          <w:sz w:val="24"/>
        </w:rPr>
      </w:pPr>
      <w:r w:rsidRPr="00FD6EAC">
        <w:rPr>
          <w:rFonts w:ascii="Times New Roman" w:hAnsi="Times New Roman"/>
          <w:color w:val="000000"/>
          <w:sz w:val="24"/>
        </w:rPr>
        <w:t xml:space="preserve">No caso de controvérsia sobre a execução do objeto, quanto à dimensão, qualidade e quantidade, deverá ser observado o teor do </w:t>
      </w:r>
      <w:hyperlink r:id="rId49" w:anchor="art143">
        <w:r w:rsidRPr="00FD6EAC">
          <w:rPr>
            <w:rFonts w:ascii="Times New Roman" w:hAnsi="Times New Roman"/>
            <w:color w:val="000000"/>
            <w:sz w:val="24"/>
          </w:rPr>
          <w:t>art. 143 da Lei nº 14.133, de 2021</w:t>
        </w:r>
      </w:hyperlink>
      <w:r w:rsidRPr="00FD6EAC">
        <w:rPr>
          <w:rFonts w:ascii="Times New Roman" w:hAnsi="Times New Roman"/>
          <w:color w:val="000000"/>
          <w:sz w:val="24"/>
        </w:rPr>
        <w:t xml:space="preserve">, comunicando-se à empresa para emissão de Nota Fiscal no que </w:t>
      </w:r>
      <w:proofErr w:type="spellStart"/>
      <w:r w:rsidRPr="00FD6EAC">
        <w:rPr>
          <w:rFonts w:ascii="Times New Roman" w:hAnsi="Times New Roman"/>
          <w:color w:val="000000"/>
          <w:sz w:val="24"/>
        </w:rPr>
        <w:t>pertine</w:t>
      </w:r>
      <w:proofErr w:type="spellEnd"/>
      <w:r w:rsidRPr="00FD6EAC">
        <w:rPr>
          <w:rFonts w:ascii="Times New Roman" w:hAnsi="Times New Roman"/>
          <w:color w:val="000000"/>
          <w:sz w:val="24"/>
        </w:rPr>
        <w:t xml:space="preserve"> à parcela incontroversa da execução do objeto, para efeito de liquidação e pagamento.</w:t>
      </w:r>
    </w:p>
    <w:p w14:paraId="1690C865" w14:textId="77777777" w:rsidR="00EB2D15" w:rsidRPr="00FD6EAC" w:rsidRDefault="00EB2D15" w:rsidP="00EB2D15">
      <w:pPr>
        <w:numPr>
          <w:ilvl w:val="2"/>
          <w:numId w:val="26"/>
        </w:numPr>
        <w:tabs>
          <w:tab w:val="left" w:pos="709"/>
        </w:tabs>
        <w:suppressAutoHyphens w:val="0"/>
        <w:ind w:left="0" w:firstLine="0"/>
        <w:jc w:val="both"/>
        <w:rPr>
          <w:rFonts w:ascii="Times New Roman" w:hAnsi="Times New Roman"/>
          <w:color w:val="000000"/>
          <w:sz w:val="24"/>
        </w:rPr>
      </w:pPr>
      <w:r w:rsidRPr="00FD6EAC">
        <w:rPr>
          <w:rFonts w:ascii="Times New Roman" w:hAnsi="Times New Roman"/>
          <w:color w:val="000000"/>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B647866" w14:textId="77777777" w:rsidR="00EB2D15" w:rsidRPr="00FD6EAC" w:rsidRDefault="00EB2D15" w:rsidP="00EB2D15">
      <w:pPr>
        <w:numPr>
          <w:ilvl w:val="2"/>
          <w:numId w:val="26"/>
        </w:numPr>
        <w:tabs>
          <w:tab w:val="left" w:pos="709"/>
        </w:tabs>
        <w:suppressAutoHyphens w:val="0"/>
        <w:ind w:left="0" w:firstLine="0"/>
        <w:jc w:val="both"/>
        <w:rPr>
          <w:rFonts w:ascii="Times New Roman" w:hAnsi="Times New Roman"/>
          <w:color w:val="000000"/>
          <w:sz w:val="24"/>
        </w:rPr>
      </w:pPr>
      <w:r w:rsidRPr="00FD6EAC">
        <w:rPr>
          <w:rFonts w:ascii="Times New Roman" w:hAnsi="Times New Roman"/>
          <w:color w:val="000000"/>
          <w:sz w:val="24"/>
        </w:rPr>
        <w:lastRenderedPageBreak/>
        <w:t>O recebimento provisório ou definitivo não excluirá a responsabilidade civil pela solidez e pela segurança dos bens nem a responsabilidade ético-profissional pela perfeita execução do contrato.</w:t>
      </w:r>
    </w:p>
    <w:p w14:paraId="686BB340" w14:textId="77777777" w:rsidR="00EB2D15" w:rsidRPr="006C2126" w:rsidRDefault="00EB2D15" w:rsidP="005D7A06">
      <w:pPr>
        <w:pStyle w:val="Nivel2"/>
        <w:numPr>
          <w:ilvl w:val="0"/>
          <w:numId w:val="0"/>
        </w:numPr>
        <w:spacing w:before="0" w:after="0"/>
        <w:rPr>
          <w:rFonts w:ascii="Times New Roman" w:hAnsi="Times New Roman"/>
          <w:b/>
          <w:sz w:val="24"/>
          <w:szCs w:val="24"/>
        </w:rPr>
      </w:pPr>
      <w:r w:rsidRPr="006C2126">
        <w:rPr>
          <w:rFonts w:ascii="Times New Roman" w:hAnsi="Times New Roman"/>
          <w:b/>
          <w:sz w:val="24"/>
          <w:szCs w:val="24"/>
        </w:rPr>
        <w:t>10.2. Liquidação:</w:t>
      </w:r>
    </w:p>
    <w:p w14:paraId="06C8820F" w14:textId="77777777" w:rsidR="00EB2D15" w:rsidRPr="006C2126" w:rsidRDefault="00EB2D15" w:rsidP="005D7A0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 xml:space="preserve">10.2.1. Recebida a Nota Fiscal ou documento de cobrança equivalente, correrá o prazo de dez dias úteis para fins de liquidação, na forma desta seção, prorrogáveis por igual período, nos termos do </w:t>
      </w:r>
      <w:hyperlink r:id="rId50">
        <w:r w:rsidRPr="006C2126">
          <w:rPr>
            <w:rFonts w:ascii="Times New Roman" w:hAnsi="Times New Roman"/>
            <w:sz w:val="24"/>
            <w:szCs w:val="24"/>
          </w:rPr>
          <w:t>art. 7º, §2º da Instrução Normativa SEGES/ME nº 77/2022.</w:t>
        </w:r>
      </w:hyperlink>
    </w:p>
    <w:p w14:paraId="55322AD3" w14:textId="77777777" w:rsidR="00EB2D15" w:rsidRPr="006C2126" w:rsidRDefault="00EB2D15" w:rsidP="005D7A0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 xml:space="preserve">10.2.2. O prazo de que trata o item anterior será reduzido à metade, mantendo-se a possibilidade de prorrogação, nos casos de contratações decorrentes de despesas cujos valores não ultrapassem o limite de que trata o </w:t>
      </w:r>
      <w:hyperlink r:id="rId51" w:anchor="art75">
        <w:r w:rsidRPr="006C2126">
          <w:rPr>
            <w:rFonts w:ascii="Times New Roman" w:hAnsi="Times New Roman"/>
            <w:sz w:val="24"/>
            <w:szCs w:val="24"/>
          </w:rPr>
          <w:t>inciso II do art. 75 da Lei nº 14.133, de 2021</w:t>
        </w:r>
      </w:hyperlink>
      <w:r w:rsidRPr="006C2126">
        <w:rPr>
          <w:rFonts w:ascii="Times New Roman" w:hAnsi="Times New Roman"/>
          <w:sz w:val="24"/>
          <w:szCs w:val="24"/>
        </w:rPr>
        <w:t>.</w:t>
      </w:r>
    </w:p>
    <w:p w14:paraId="00A1D565" w14:textId="77777777" w:rsidR="00EB2D15" w:rsidRPr="006C2126" w:rsidRDefault="00EB2D15" w:rsidP="005D7A0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10.2.3. Para fins de liquidação, o setor competente deve verificar se a Nota Fiscal ou Fatura apresentada expressa os elementos necessários e essenciais do documento, tais como:</w:t>
      </w:r>
    </w:p>
    <w:p w14:paraId="5B843704" w14:textId="77777777" w:rsidR="00EB2D15" w:rsidRPr="00FD6EAC" w:rsidRDefault="00EB2D15" w:rsidP="005D7A06">
      <w:pPr>
        <w:pStyle w:val="Nivel3"/>
        <w:numPr>
          <w:ilvl w:val="0"/>
          <w:numId w:val="0"/>
        </w:numPr>
        <w:spacing w:before="0" w:after="0"/>
        <w:rPr>
          <w:rFonts w:ascii="Times New Roman" w:hAnsi="Times New Roman" w:cs="Times New Roman"/>
          <w:color w:val="auto"/>
          <w:sz w:val="24"/>
          <w:szCs w:val="24"/>
        </w:rPr>
      </w:pPr>
      <w:r w:rsidRPr="00FD6EAC">
        <w:rPr>
          <w:rFonts w:ascii="Times New Roman" w:hAnsi="Times New Roman" w:cs="Times New Roman"/>
          <w:color w:val="auto"/>
          <w:sz w:val="24"/>
          <w:szCs w:val="24"/>
        </w:rPr>
        <w:t xml:space="preserve">I – </w:t>
      </w:r>
      <w:proofErr w:type="gramStart"/>
      <w:r w:rsidRPr="00FD6EAC">
        <w:rPr>
          <w:rFonts w:ascii="Times New Roman" w:hAnsi="Times New Roman" w:cs="Times New Roman"/>
          <w:color w:val="auto"/>
          <w:sz w:val="24"/>
          <w:szCs w:val="24"/>
        </w:rPr>
        <w:t>o</w:t>
      </w:r>
      <w:proofErr w:type="gramEnd"/>
      <w:r w:rsidRPr="00FD6EAC">
        <w:rPr>
          <w:rFonts w:ascii="Times New Roman" w:hAnsi="Times New Roman" w:cs="Times New Roman"/>
          <w:color w:val="auto"/>
          <w:sz w:val="24"/>
          <w:szCs w:val="24"/>
        </w:rPr>
        <w:t xml:space="preserve"> prazo de validade;</w:t>
      </w:r>
    </w:p>
    <w:p w14:paraId="7A3F7E8D" w14:textId="77777777" w:rsidR="00EB2D15" w:rsidRPr="00FD6EAC" w:rsidRDefault="00EB2D15" w:rsidP="005D7A06">
      <w:pPr>
        <w:pStyle w:val="Nivel3"/>
        <w:numPr>
          <w:ilvl w:val="0"/>
          <w:numId w:val="0"/>
        </w:numPr>
        <w:spacing w:before="0" w:after="0"/>
        <w:rPr>
          <w:rFonts w:ascii="Times New Roman" w:hAnsi="Times New Roman" w:cs="Times New Roman"/>
          <w:color w:val="auto"/>
          <w:sz w:val="24"/>
          <w:szCs w:val="24"/>
        </w:rPr>
      </w:pPr>
      <w:r w:rsidRPr="00FD6EAC">
        <w:rPr>
          <w:rFonts w:ascii="Times New Roman" w:hAnsi="Times New Roman" w:cs="Times New Roman"/>
          <w:color w:val="auto"/>
          <w:sz w:val="24"/>
          <w:szCs w:val="24"/>
        </w:rPr>
        <w:t xml:space="preserve">II – </w:t>
      </w:r>
      <w:proofErr w:type="gramStart"/>
      <w:r w:rsidRPr="00FD6EAC">
        <w:rPr>
          <w:rFonts w:ascii="Times New Roman" w:hAnsi="Times New Roman" w:cs="Times New Roman"/>
          <w:color w:val="auto"/>
          <w:sz w:val="24"/>
          <w:szCs w:val="24"/>
        </w:rPr>
        <w:t>a</w:t>
      </w:r>
      <w:proofErr w:type="gramEnd"/>
      <w:r w:rsidRPr="00FD6EAC">
        <w:rPr>
          <w:rFonts w:ascii="Times New Roman" w:hAnsi="Times New Roman" w:cs="Times New Roman"/>
          <w:color w:val="auto"/>
          <w:sz w:val="24"/>
          <w:szCs w:val="24"/>
        </w:rPr>
        <w:t xml:space="preserve"> data da emissão;</w:t>
      </w:r>
    </w:p>
    <w:p w14:paraId="70E6D451" w14:textId="77777777" w:rsidR="00EB2D15" w:rsidRPr="00FD6EAC" w:rsidRDefault="00EB2D15" w:rsidP="005D7A06">
      <w:pPr>
        <w:pStyle w:val="Nivel3"/>
        <w:numPr>
          <w:ilvl w:val="0"/>
          <w:numId w:val="0"/>
        </w:numPr>
        <w:spacing w:before="0" w:after="0"/>
        <w:rPr>
          <w:rFonts w:ascii="Times New Roman" w:hAnsi="Times New Roman" w:cs="Times New Roman"/>
          <w:color w:val="auto"/>
          <w:sz w:val="24"/>
          <w:szCs w:val="24"/>
        </w:rPr>
      </w:pPr>
      <w:r w:rsidRPr="00FD6EAC">
        <w:rPr>
          <w:rFonts w:ascii="Times New Roman" w:hAnsi="Times New Roman" w:cs="Times New Roman"/>
          <w:color w:val="auto"/>
          <w:sz w:val="24"/>
          <w:szCs w:val="24"/>
        </w:rPr>
        <w:t>III – os dados do contrato e do órgão contratante;</w:t>
      </w:r>
    </w:p>
    <w:p w14:paraId="626C133F" w14:textId="77777777" w:rsidR="00EB2D15" w:rsidRPr="00FD6EAC" w:rsidRDefault="00EB2D15" w:rsidP="005D7A06">
      <w:pPr>
        <w:pStyle w:val="Nivel3"/>
        <w:numPr>
          <w:ilvl w:val="0"/>
          <w:numId w:val="0"/>
        </w:numPr>
        <w:spacing w:before="0" w:after="0"/>
        <w:rPr>
          <w:rFonts w:ascii="Times New Roman" w:hAnsi="Times New Roman" w:cs="Times New Roman"/>
          <w:color w:val="auto"/>
          <w:sz w:val="24"/>
          <w:szCs w:val="24"/>
        </w:rPr>
      </w:pPr>
      <w:r w:rsidRPr="00FD6EAC">
        <w:rPr>
          <w:rFonts w:ascii="Times New Roman" w:hAnsi="Times New Roman" w:cs="Times New Roman"/>
          <w:color w:val="auto"/>
          <w:sz w:val="24"/>
          <w:szCs w:val="24"/>
        </w:rPr>
        <w:t xml:space="preserve">IV – </w:t>
      </w:r>
      <w:proofErr w:type="gramStart"/>
      <w:r w:rsidRPr="00FD6EAC">
        <w:rPr>
          <w:rFonts w:ascii="Times New Roman" w:hAnsi="Times New Roman" w:cs="Times New Roman"/>
          <w:color w:val="auto"/>
          <w:sz w:val="24"/>
          <w:szCs w:val="24"/>
        </w:rPr>
        <w:t>o</w:t>
      </w:r>
      <w:proofErr w:type="gramEnd"/>
      <w:r w:rsidRPr="00FD6EAC">
        <w:rPr>
          <w:rFonts w:ascii="Times New Roman" w:hAnsi="Times New Roman" w:cs="Times New Roman"/>
          <w:color w:val="auto"/>
          <w:sz w:val="24"/>
          <w:szCs w:val="24"/>
        </w:rPr>
        <w:t xml:space="preserve"> período respectivo de execução do contrato;</w:t>
      </w:r>
    </w:p>
    <w:p w14:paraId="672B4069" w14:textId="77777777" w:rsidR="00EB2D15" w:rsidRPr="00FD6EAC" w:rsidRDefault="00EB2D15" w:rsidP="005D7A06">
      <w:pPr>
        <w:pStyle w:val="Nivel3"/>
        <w:numPr>
          <w:ilvl w:val="0"/>
          <w:numId w:val="0"/>
        </w:numPr>
        <w:spacing w:before="0" w:after="0"/>
        <w:rPr>
          <w:rFonts w:ascii="Times New Roman" w:hAnsi="Times New Roman" w:cs="Times New Roman"/>
          <w:color w:val="auto"/>
          <w:sz w:val="24"/>
          <w:szCs w:val="24"/>
        </w:rPr>
      </w:pPr>
      <w:r w:rsidRPr="00FD6EAC">
        <w:rPr>
          <w:rFonts w:ascii="Times New Roman" w:hAnsi="Times New Roman" w:cs="Times New Roman"/>
          <w:color w:val="auto"/>
          <w:sz w:val="24"/>
          <w:szCs w:val="24"/>
        </w:rPr>
        <w:t xml:space="preserve">V – </w:t>
      </w:r>
      <w:proofErr w:type="gramStart"/>
      <w:r w:rsidRPr="00FD6EAC">
        <w:rPr>
          <w:rFonts w:ascii="Times New Roman" w:hAnsi="Times New Roman" w:cs="Times New Roman"/>
          <w:color w:val="auto"/>
          <w:sz w:val="24"/>
          <w:szCs w:val="24"/>
        </w:rPr>
        <w:t>o</w:t>
      </w:r>
      <w:proofErr w:type="gramEnd"/>
      <w:r w:rsidRPr="00FD6EAC">
        <w:rPr>
          <w:rFonts w:ascii="Times New Roman" w:hAnsi="Times New Roman" w:cs="Times New Roman"/>
          <w:color w:val="auto"/>
          <w:sz w:val="24"/>
          <w:szCs w:val="24"/>
        </w:rPr>
        <w:t xml:space="preserve"> valor a pagar; e</w:t>
      </w:r>
    </w:p>
    <w:p w14:paraId="0152E4E6" w14:textId="77777777" w:rsidR="00EB2D15" w:rsidRPr="00FD6EAC" w:rsidRDefault="00EB2D15" w:rsidP="005D7A06">
      <w:pPr>
        <w:pStyle w:val="Nivel3"/>
        <w:numPr>
          <w:ilvl w:val="0"/>
          <w:numId w:val="0"/>
        </w:numPr>
        <w:spacing w:before="0" w:after="0"/>
        <w:rPr>
          <w:rFonts w:ascii="Times New Roman" w:hAnsi="Times New Roman" w:cs="Times New Roman"/>
          <w:color w:val="auto"/>
          <w:sz w:val="24"/>
          <w:szCs w:val="24"/>
        </w:rPr>
      </w:pPr>
      <w:r w:rsidRPr="00FD6EAC">
        <w:rPr>
          <w:rFonts w:ascii="Times New Roman" w:hAnsi="Times New Roman" w:cs="Times New Roman"/>
          <w:color w:val="auto"/>
          <w:sz w:val="24"/>
          <w:szCs w:val="24"/>
        </w:rPr>
        <w:t xml:space="preserve">VI – </w:t>
      </w:r>
      <w:proofErr w:type="gramStart"/>
      <w:r w:rsidRPr="00FD6EAC">
        <w:rPr>
          <w:rFonts w:ascii="Times New Roman" w:hAnsi="Times New Roman" w:cs="Times New Roman"/>
          <w:color w:val="auto"/>
          <w:sz w:val="24"/>
          <w:szCs w:val="24"/>
        </w:rPr>
        <w:t>eventual</w:t>
      </w:r>
      <w:proofErr w:type="gramEnd"/>
      <w:r w:rsidRPr="00FD6EAC">
        <w:rPr>
          <w:rFonts w:ascii="Times New Roman" w:hAnsi="Times New Roman" w:cs="Times New Roman"/>
          <w:color w:val="auto"/>
          <w:sz w:val="24"/>
          <w:szCs w:val="24"/>
        </w:rPr>
        <w:t xml:space="preserve"> destaque do valor de retenções tributárias cabíveis.</w:t>
      </w:r>
    </w:p>
    <w:p w14:paraId="6423FC7B" w14:textId="77777777" w:rsidR="00EB2D15" w:rsidRPr="006C2126" w:rsidRDefault="00EB2D15" w:rsidP="005D7A0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10.2.4.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399EBFA" w14:textId="77777777" w:rsidR="00EB2D15" w:rsidRPr="006C2126" w:rsidRDefault="00EB2D15" w:rsidP="005D7A0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 xml:space="preserve">10.2.5.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2" w:anchor="art68">
        <w:r w:rsidRPr="006C2126">
          <w:rPr>
            <w:rFonts w:ascii="Times New Roman" w:hAnsi="Times New Roman"/>
            <w:sz w:val="24"/>
            <w:szCs w:val="24"/>
          </w:rPr>
          <w:t xml:space="preserve">art. 68 da Lei nº 14.133, de 2021.  </w:t>
        </w:r>
      </w:hyperlink>
      <w:r w:rsidRPr="006C2126">
        <w:rPr>
          <w:rFonts w:ascii="Times New Roman" w:hAnsi="Times New Roman"/>
          <w:sz w:val="24"/>
          <w:szCs w:val="24"/>
        </w:rPr>
        <w:t xml:space="preserve"> </w:t>
      </w:r>
    </w:p>
    <w:p w14:paraId="52FEAD56" w14:textId="77777777" w:rsidR="00EB2D15" w:rsidRPr="006C2126" w:rsidRDefault="00EB2D15" w:rsidP="006C212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10.2.6.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F4C9C14" w14:textId="09447412" w:rsidR="00EB2D15" w:rsidRPr="006C2126" w:rsidRDefault="00EB2D15" w:rsidP="006C212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0.2.7.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90C6AF5" w14:textId="77777777" w:rsidR="00EB2D15" w:rsidRPr="006C2126" w:rsidRDefault="00EB2D15" w:rsidP="006C212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 xml:space="preserve">10.2.8.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6FFB9E" w14:textId="77777777" w:rsidR="00EB2D15" w:rsidRPr="006C2126" w:rsidRDefault="00EB2D15" w:rsidP="006C212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lastRenderedPageBreak/>
        <w:t>10.2.9. Persistindo a irregularidade, o contratante deverá adotar as medidas necessárias à rescisão contratual nos autos do processo administrativo correspondente, assegurada ao contratado a ampla defesa.</w:t>
      </w:r>
    </w:p>
    <w:p w14:paraId="2F14A23C" w14:textId="77777777" w:rsidR="00EB2D15" w:rsidRPr="006C2126" w:rsidRDefault="00EB2D15" w:rsidP="006C212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 xml:space="preserve">10.2.10. Havendo a efetiva execução do objeto, os pagamentos serão realizados normalmente, até que se decida pela rescisão do contrato, caso o contratado não regularize sua situação junto ao SICAF.  </w:t>
      </w:r>
    </w:p>
    <w:p w14:paraId="45A0965D" w14:textId="77777777" w:rsidR="00EB2D15" w:rsidRPr="006C2126" w:rsidRDefault="00EB2D15" w:rsidP="006C2126">
      <w:pPr>
        <w:pStyle w:val="Nivel2"/>
        <w:numPr>
          <w:ilvl w:val="0"/>
          <w:numId w:val="0"/>
        </w:numPr>
        <w:spacing w:before="0" w:after="0"/>
        <w:rPr>
          <w:rFonts w:ascii="Times New Roman" w:hAnsi="Times New Roman"/>
          <w:b/>
          <w:sz w:val="24"/>
          <w:szCs w:val="24"/>
        </w:rPr>
      </w:pPr>
      <w:r w:rsidRPr="006C2126">
        <w:rPr>
          <w:rFonts w:ascii="Times New Roman" w:hAnsi="Times New Roman"/>
          <w:b/>
          <w:sz w:val="24"/>
          <w:szCs w:val="24"/>
        </w:rPr>
        <w:t>10.3. Prazo de pagamento:</w:t>
      </w:r>
    </w:p>
    <w:p w14:paraId="3CB53AF6" w14:textId="77777777" w:rsidR="00EB2D15" w:rsidRPr="006C2126" w:rsidRDefault="00EB2D15" w:rsidP="006C212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10.3.1. O pagamento será efetuado no prazo máximo de até dez dias úteis, contados da finalização da liquidação da despesa, conforme seção anterior, nos termos da Instrução Normativa SEGES/ME nº 77, de 2022.</w:t>
      </w:r>
    </w:p>
    <w:p w14:paraId="0FA3CCA8" w14:textId="77777777" w:rsidR="00EB2D15" w:rsidRPr="006C2126" w:rsidRDefault="00EB2D15" w:rsidP="006C2126">
      <w:pPr>
        <w:pStyle w:val="Nivel2"/>
        <w:numPr>
          <w:ilvl w:val="0"/>
          <w:numId w:val="0"/>
        </w:numPr>
        <w:spacing w:before="0" w:after="0"/>
        <w:rPr>
          <w:rFonts w:ascii="Times New Roman" w:hAnsi="Times New Roman"/>
          <w:sz w:val="24"/>
          <w:szCs w:val="24"/>
        </w:rPr>
      </w:pPr>
      <w:r w:rsidRPr="006C2126">
        <w:rPr>
          <w:rFonts w:ascii="Times New Roman" w:hAnsi="Times New Roman"/>
          <w:sz w:val="24"/>
          <w:szCs w:val="24"/>
        </w:rPr>
        <w:t>10.3.2. No caso de atraso pelo Contratante, os valores devidos ao contratado serão atualizados monetariamente entre o termo final do prazo de pagamento até a data de sua efetiva realização, mediante aplicação do índice IPCA/IBGE de correção monetária.</w:t>
      </w:r>
    </w:p>
    <w:p w14:paraId="19EF01FB" w14:textId="77777777" w:rsidR="00EB2D15" w:rsidRPr="006C2126" w:rsidRDefault="00EB2D15" w:rsidP="006C2126">
      <w:pPr>
        <w:pStyle w:val="Nivel2"/>
        <w:numPr>
          <w:ilvl w:val="0"/>
          <w:numId w:val="0"/>
        </w:numPr>
        <w:spacing w:before="0" w:after="0"/>
        <w:rPr>
          <w:rFonts w:ascii="Times New Roman" w:hAnsi="Times New Roman"/>
          <w:b/>
          <w:bCs/>
          <w:sz w:val="24"/>
          <w:szCs w:val="24"/>
        </w:rPr>
      </w:pPr>
      <w:r w:rsidRPr="006C2126">
        <w:rPr>
          <w:rFonts w:ascii="Times New Roman" w:hAnsi="Times New Roman"/>
          <w:b/>
          <w:bCs/>
          <w:sz w:val="24"/>
          <w:szCs w:val="24"/>
        </w:rPr>
        <w:t>10.4. Forma de Pagamento:</w:t>
      </w:r>
    </w:p>
    <w:p w14:paraId="012BAF76" w14:textId="77777777" w:rsidR="00EB2D15" w:rsidRPr="006C2126" w:rsidRDefault="00EB2D15" w:rsidP="006C2126">
      <w:pPr>
        <w:pStyle w:val="Nivel2"/>
        <w:numPr>
          <w:ilvl w:val="0"/>
          <w:numId w:val="0"/>
        </w:numPr>
        <w:spacing w:before="0" w:after="0"/>
        <w:rPr>
          <w:rFonts w:ascii="Times New Roman" w:hAnsi="Times New Roman"/>
          <w:bCs/>
          <w:sz w:val="24"/>
          <w:szCs w:val="24"/>
        </w:rPr>
      </w:pPr>
      <w:r w:rsidRPr="006C2126">
        <w:rPr>
          <w:rFonts w:ascii="Times New Roman" w:hAnsi="Times New Roman"/>
          <w:bCs/>
          <w:sz w:val="24"/>
          <w:szCs w:val="24"/>
        </w:rPr>
        <w:t>10.4.1. O pagamento será realizado por meio de ordem bancária, para crédito em banco, agência e conta corrente indicados pelo contratado.</w:t>
      </w:r>
    </w:p>
    <w:p w14:paraId="03F6FAF7" w14:textId="77777777" w:rsidR="00EB2D15" w:rsidRPr="006C2126" w:rsidRDefault="00EB2D15" w:rsidP="006C2126">
      <w:pPr>
        <w:pStyle w:val="Nivel2"/>
        <w:numPr>
          <w:ilvl w:val="0"/>
          <w:numId w:val="0"/>
        </w:numPr>
        <w:spacing w:before="0" w:after="0"/>
        <w:rPr>
          <w:rFonts w:ascii="Times New Roman" w:hAnsi="Times New Roman"/>
          <w:bCs/>
          <w:sz w:val="24"/>
          <w:szCs w:val="24"/>
        </w:rPr>
      </w:pPr>
      <w:r w:rsidRPr="006C2126">
        <w:rPr>
          <w:rFonts w:ascii="Times New Roman" w:hAnsi="Times New Roman"/>
          <w:bCs/>
          <w:sz w:val="24"/>
          <w:szCs w:val="24"/>
        </w:rPr>
        <w:t>10.4.2. Será considerada data do pagamento o dia em que constar como emitida a ordem bancária para pagamento.</w:t>
      </w:r>
    </w:p>
    <w:p w14:paraId="350698F1" w14:textId="77777777" w:rsidR="00EB2D15" w:rsidRPr="006C2126" w:rsidRDefault="00EB2D15" w:rsidP="006C2126">
      <w:pPr>
        <w:pStyle w:val="Nivel2"/>
        <w:numPr>
          <w:ilvl w:val="0"/>
          <w:numId w:val="0"/>
        </w:numPr>
        <w:spacing w:before="0" w:after="0"/>
        <w:rPr>
          <w:rFonts w:ascii="Times New Roman" w:hAnsi="Times New Roman"/>
          <w:bCs/>
          <w:sz w:val="24"/>
          <w:szCs w:val="24"/>
        </w:rPr>
      </w:pPr>
      <w:r w:rsidRPr="006C2126">
        <w:rPr>
          <w:rFonts w:ascii="Times New Roman" w:hAnsi="Times New Roman"/>
          <w:bCs/>
          <w:sz w:val="24"/>
          <w:szCs w:val="24"/>
        </w:rPr>
        <w:t>10.4.3. Quando do pagamento, será efetuada a retenção tributária prevista na legislação aplicável.</w:t>
      </w:r>
    </w:p>
    <w:p w14:paraId="59263843" w14:textId="77777777" w:rsidR="00EB2D15" w:rsidRPr="006C2126" w:rsidRDefault="00EB2D15" w:rsidP="006C2126">
      <w:pPr>
        <w:pStyle w:val="Nivel2"/>
        <w:numPr>
          <w:ilvl w:val="0"/>
          <w:numId w:val="0"/>
        </w:numPr>
        <w:spacing w:before="0" w:after="0"/>
        <w:rPr>
          <w:rFonts w:ascii="Times New Roman" w:hAnsi="Times New Roman"/>
          <w:bCs/>
          <w:sz w:val="24"/>
          <w:szCs w:val="24"/>
        </w:rPr>
      </w:pPr>
      <w:r w:rsidRPr="006C2126">
        <w:rPr>
          <w:rFonts w:ascii="Times New Roman" w:hAnsi="Times New Roman"/>
          <w:bCs/>
          <w:sz w:val="24"/>
          <w:szCs w:val="24"/>
        </w:rPr>
        <w:t>10.4.3.1. Independentemente do percentual de tributo inserido na planilha, quando houver, serão retidos na fonte, quando da realização do pagamento, os percentuais estabelecidos na legislação vigente.</w:t>
      </w:r>
    </w:p>
    <w:p w14:paraId="2A4953AC" w14:textId="77777777" w:rsidR="00EB2D15" w:rsidRPr="006C2126" w:rsidRDefault="00EB2D15" w:rsidP="006C2126">
      <w:pPr>
        <w:pStyle w:val="Nivel2"/>
        <w:numPr>
          <w:ilvl w:val="0"/>
          <w:numId w:val="0"/>
        </w:numPr>
        <w:spacing w:before="0" w:after="0"/>
        <w:rPr>
          <w:rFonts w:ascii="Times New Roman" w:hAnsi="Times New Roman"/>
          <w:sz w:val="24"/>
          <w:szCs w:val="24"/>
        </w:rPr>
      </w:pPr>
      <w:r w:rsidRPr="006C2126">
        <w:rPr>
          <w:rFonts w:ascii="Times New Roman" w:hAnsi="Times New Roman"/>
          <w:bCs/>
          <w:sz w:val="24"/>
          <w:szCs w:val="24"/>
        </w:rPr>
        <w:t xml:space="preserve">10.4.4. O contratado regularmente optante pelo Simples Nacional, nos termos da </w:t>
      </w:r>
      <w:hyperlink r:id="rId53">
        <w:r w:rsidRPr="006C2126">
          <w:rPr>
            <w:rFonts w:ascii="Times New Roman" w:hAnsi="Times New Roman"/>
            <w:bCs/>
            <w:sz w:val="24"/>
            <w:szCs w:val="24"/>
          </w:rPr>
          <w:t>Lei Complementar nº 123, de 2006</w:t>
        </w:r>
      </w:hyperlink>
      <w:r w:rsidRPr="006C2126">
        <w:rPr>
          <w:rFonts w:ascii="Times New Roman" w:hAnsi="Times New Roman"/>
          <w:bCs/>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1BA9E0"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10.5.</w:t>
      </w:r>
      <w:r w:rsidRPr="00FD6EAC">
        <w:rPr>
          <w:rFonts w:ascii="Times New Roman" w:hAnsi="Times New Roman"/>
          <w:color w:val="000000"/>
          <w:sz w:val="24"/>
        </w:rPr>
        <w:t xml:space="preserve"> </w:t>
      </w:r>
      <w:r w:rsidRPr="00FD6EAC">
        <w:rPr>
          <w:rFonts w:ascii="Times New Roman" w:hAnsi="Times New Roman"/>
          <w:b/>
          <w:color w:val="000000"/>
          <w:sz w:val="24"/>
        </w:rPr>
        <w:t>Antecipação de pagamento:</w:t>
      </w:r>
    </w:p>
    <w:p w14:paraId="7250DFA6"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10.5.1. A presente contratação não permite a antecipação de pagamento.</w:t>
      </w:r>
    </w:p>
    <w:p w14:paraId="23A0C503"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10.6.</w:t>
      </w:r>
      <w:r w:rsidRPr="00FD6EAC">
        <w:rPr>
          <w:rFonts w:ascii="Times New Roman" w:hAnsi="Times New Roman"/>
          <w:color w:val="000000"/>
          <w:sz w:val="24"/>
        </w:rPr>
        <w:t xml:space="preserve"> </w:t>
      </w:r>
      <w:r w:rsidRPr="00FD6EAC">
        <w:rPr>
          <w:rFonts w:ascii="Times New Roman" w:hAnsi="Times New Roman"/>
          <w:b/>
          <w:color w:val="000000"/>
          <w:sz w:val="24"/>
        </w:rPr>
        <w:t>Cessão de crédito:</w:t>
      </w:r>
    </w:p>
    <w:p w14:paraId="69B2D888"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10.6.1. É admitida a cessão fiduciária de direitos creditícios com instituição financeira, nos termos e de acordo com os procedimentos previstos na </w:t>
      </w:r>
      <w:hyperlink r:id="rId54">
        <w:r w:rsidRPr="00FD6EAC">
          <w:rPr>
            <w:rFonts w:ascii="Times New Roman" w:hAnsi="Times New Roman"/>
            <w:color w:val="000000"/>
            <w:sz w:val="24"/>
          </w:rPr>
          <w:t>Instrução Normativa SEGES/ME nº 53, de 8 de Julho de 2020</w:t>
        </w:r>
      </w:hyperlink>
      <w:r w:rsidRPr="00FD6EAC">
        <w:rPr>
          <w:rFonts w:ascii="Times New Roman" w:hAnsi="Times New Roman"/>
          <w:color w:val="000000"/>
          <w:sz w:val="24"/>
        </w:rPr>
        <w:t>, conforme as regras deste presente tópico.</w:t>
      </w:r>
    </w:p>
    <w:p w14:paraId="0D29CE73"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10.6.2. A eficácia da cessão de crédito, de qualquer natureza, em relação à Administração, está condicionada à celebração de termo aditivo ao contrato administrativo.</w:t>
      </w:r>
    </w:p>
    <w:p w14:paraId="17E1BA9E"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10.6.3.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5" w:anchor=":~:text=LEI%20N%C2%BA%208.429%2C%20DE%202%20DE%20JUNHO%20DE%201992&amp;text=Disp%C3%B5e%20sobre%20as%20san%C3%A7%C3%B5es%20aplic%C3%A1veis,fundacional%20e%20d%C3%A1%20outras%20provid%C3%AAncias.">
        <w:r w:rsidRPr="00FD6EAC">
          <w:rPr>
            <w:rFonts w:ascii="Times New Roman" w:hAnsi="Times New Roman"/>
            <w:color w:val="000000"/>
            <w:sz w:val="24"/>
          </w:rPr>
          <w:t>o art. 12 da Lei nº 8.429, de 1992</w:t>
        </w:r>
      </w:hyperlink>
      <w:r w:rsidRPr="00FD6EAC">
        <w:rPr>
          <w:rFonts w:ascii="Times New Roman" w:hAnsi="Times New Roman"/>
          <w:color w:val="000000"/>
          <w:sz w:val="24"/>
        </w:rPr>
        <w:t xml:space="preserve">, nos termos do </w:t>
      </w:r>
      <w:hyperlink r:id="rId56">
        <w:r w:rsidRPr="00FD6EAC">
          <w:rPr>
            <w:rFonts w:ascii="Times New Roman" w:hAnsi="Times New Roman"/>
            <w:color w:val="000000"/>
            <w:sz w:val="24"/>
          </w:rPr>
          <w:t>Parecer JL-01, de 18 de maio de 2020.</w:t>
        </w:r>
      </w:hyperlink>
      <w:bookmarkStart w:id="17" w:name="_Hlk114498447"/>
      <w:bookmarkEnd w:id="17"/>
    </w:p>
    <w:p w14:paraId="49C0F2A6"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 xml:space="preserve">10.6.4. O crédito a ser pago à cessionária é exatamente aquele que seria destinado à cedente (contratado) pela execução do objeto contratual, restando absolutamente </w:t>
      </w:r>
      <w:r w:rsidRPr="00FD6EAC">
        <w:rPr>
          <w:rFonts w:ascii="Times New Roman" w:hAnsi="Times New Roman"/>
          <w:color w:val="000000"/>
          <w:sz w:val="24"/>
        </w:rPr>
        <w:lastRenderedPageBreak/>
        <w:t>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0A29AD70"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10.6.5. A cessão de crédito não afetará a execução do objeto contratado, que continuará sob a integral responsabilidade do contratado.</w:t>
      </w:r>
    </w:p>
    <w:p w14:paraId="7BEF6113"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10.7. Das demais condições do Pagamento:</w:t>
      </w:r>
    </w:p>
    <w:p w14:paraId="296C095E"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10.7.1. A Nota Fiscal/Fatura deverá ser acompanhada das provas de regularidade perante as Fazendas Nacional, Estadual e Municipal, do Certificado de Regularidade do FGTS.</w:t>
      </w:r>
    </w:p>
    <w:p w14:paraId="30B0318B"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10.7.2. 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p>
    <w:p w14:paraId="72696587" w14:textId="77777777" w:rsidR="00EB2D15" w:rsidRPr="00FD6EAC" w:rsidRDefault="00EB2D15" w:rsidP="00EB2D15">
      <w:pPr>
        <w:tabs>
          <w:tab w:val="left" w:pos="945"/>
        </w:tabs>
        <w:jc w:val="both"/>
        <w:rPr>
          <w:rFonts w:ascii="Times New Roman" w:hAnsi="Times New Roman"/>
          <w:color w:val="000000"/>
          <w:sz w:val="24"/>
        </w:rPr>
      </w:pPr>
    </w:p>
    <w:p w14:paraId="5068E98C"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11 – FORMA E CRITÉRIOS DE SELEÇÃO DO FORNECEDOR E FORMA DE FORNECIMENTO</w:t>
      </w:r>
    </w:p>
    <w:p w14:paraId="63D4834A"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11.1.</w:t>
      </w:r>
      <w:r w:rsidRPr="00FD6EAC">
        <w:rPr>
          <w:rFonts w:ascii="Times New Roman" w:hAnsi="Times New Roman"/>
          <w:color w:val="000000"/>
          <w:sz w:val="24"/>
        </w:rPr>
        <w:t xml:space="preserve"> </w:t>
      </w:r>
      <w:r w:rsidRPr="00FD6EAC">
        <w:rPr>
          <w:rFonts w:ascii="Times New Roman" w:hAnsi="Times New Roman"/>
          <w:b/>
          <w:color w:val="000000"/>
          <w:sz w:val="24"/>
        </w:rPr>
        <w:t>Forma de seleção e critério de julgamento da proposta:</w:t>
      </w:r>
    </w:p>
    <w:p w14:paraId="6ABD8925" w14:textId="77777777" w:rsidR="00EB2D15" w:rsidRPr="00FD6EAC" w:rsidRDefault="00EB2D15" w:rsidP="00EB2D15">
      <w:pPr>
        <w:tabs>
          <w:tab w:val="left" w:pos="945"/>
        </w:tabs>
        <w:jc w:val="both"/>
        <w:rPr>
          <w:rFonts w:ascii="Times New Roman" w:hAnsi="Times New Roman"/>
          <w:color w:val="0D0D0D"/>
          <w:sz w:val="25"/>
          <w:szCs w:val="25"/>
        </w:rPr>
      </w:pPr>
      <w:r w:rsidRPr="00FD6EAC">
        <w:rPr>
          <w:rFonts w:ascii="Times New Roman" w:hAnsi="Times New Roman"/>
          <w:color w:val="0D0D0D"/>
          <w:sz w:val="25"/>
          <w:szCs w:val="25"/>
        </w:rPr>
        <w:t xml:space="preserve">11.1.1. </w:t>
      </w:r>
      <w:r w:rsidRPr="00FD6EAC">
        <w:rPr>
          <w:rFonts w:ascii="Times New Roman" w:hAnsi="Times New Roman"/>
          <w:color w:val="000000"/>
          <w:sz w:val="24"/>
        </w:rPr>
        <w:t>O fornecedor será selecionado por meio da realização de procedimento de DISPENSA, na sob a forma PRESENCIAL, com adoção do critério de julgamento pelo MENOR PREÇO.</w:t>
      </w:r>
    </w:p>
    <w:p w14:paraId="0443336D" w14:textId="77777777" w:rsidR="00EB2D15" w:rsidRPr="006C2126" w:rsidRDefault="00EB2D15" w:rsidP="00EB2D15">
      <w:pPr>
        <w:tabs>
          <w:tab w:val="left" w:pos="945"/>
        </w:tabs>
        <w:jc w:val="both"/>
        <w:rPr>
          <w:rFonts w:ascii="Times New Roman" w:hAnsi="Times New Roman" w:cs="Times New Roman"/>
          <w:b/>
          <w:color w:val="000000"/>
          <w:sz w:val="24"/>
        </w:rPr>
      </w:pPr>
      <w:r w:rsidRPr="006C2126">
        <w:rPr>
          <w:rFonts w:ascii="Times New Roman" w:hAnsi="Times New Roman" w:cs="Times New Roman"/>
          <w:b/>
          <w:color w:val="000000"/>
          <w:sz w:val="24"/>
        </w:rPr>
        <w:t>11.2.</w:t>
      </w:r>
      <w:r w:rsidRPr="006C2126">
        <w:rPr>
          <w:rFonts w:ascii="Times New Roman" w:hAnsi="Times New Roman" w:cs="Times New Roman"/>
          <w:color w:val="000000"/>
          <w:sz w:val="24"/>
        </w:rPr>
        <w:t xml:space="preserve"> </w:t>
      </w:r>
      <w:r w:rsidRPr="006C2126">
        <w:rPr>
          <w:rFonts w:ascii="Times New Roman" w:hAnsi="Times New Roman" w:cs="Times New Roman"/>
          <w:b/>
          <w:color w:val="000000"/>
          <w:sz w:val="24"/>
        </w:rPr>
        <w:t>Forma de fornecimento:</w:t>
      </w:r>
    </w:p>
    <w:p w14:paraId="21188E0D" w14:textId="77777777" w:rsidR="00EB2D15" w:rsidRPr="006C2126" w:rsidRDefault="00EB2D15" w:rsidP="006C2126">
      <w:pPr>
        <w:pStyle w:val="Nivel2"/>
        <w:numPr>
          <w:ilvl w:val="0"/>
          <w:numId w:val="0"/>
        </w:numPr>
        <w:rPr>
          <w:rFonts w:ascii="Times New Roman" w:hAnsi="Times New Roman"/>
          <w:sz w:val="24"/>
          <w:szCs w:val="24"/>
        </w:rPr>
      </w:pPr>
      <w:r w:rsidRPr="006C2126">
        <w:rPr>
          <w:rFonts w:ascii="Times New Roman" w:hAnsi="Times New Roman"/>
          <w:sz w:val="24"/>
          <w:szCs w:val="24"/>
        </w:rPr>
        <w:t>11.2.1. O fornecimento do objeto será em parcela única.</w:t>
      </w:r>
    </w:p>
    <w:p w14:paraId="460E5E11" w14:textId="77777777" w:rsidR="00EB2D15" w:rsidRPr="006C2126" w:rsidRDefault="00EB2D15" w:rsidP="00EB2D15">
      <w:pPr>
        <w:tabs>
          <w:tab w:val="left" w:pos="945"/>
        </w:tabs>
        <w:jc w:val="both"/>
        <w:rPr>
          <w:rFonts w:ascii="Times New Roman" w:hAnsi="Times New Roman" w:cs="Times New Roman"/>
          <w:b/>
          <w:color w:val="000000"/>
          <w:sz w:val="24"/>
        </w:rPr>
      </w:pPr>
      <w:r w:rsidRPr="006C2126">
        <w:rPr>
          <w:rFonts w:ascii="Times New Roman" w:hAnsi="Times New Roman" w:cs="Times New Roman"/>
          <w:b/>
          <w:color w:val="000000"/>
          <w:sz w:val="24"/>
        </w:rPr>
        <w:t>11.3. Exigências de habilitação:</w:t>
      </w:r>
    </w:p>
    <w:p w14:paraId="303B87BF" w14:textId="77777777" w:rsidR="00EB2D15" w:rsidRPr="006C2126" w:rsidRDefault="00EB2D15" w:rsidP="00EB2D15">
      <w:pPr>
        <w:tabs>
          <w:tab w:val="left" w:pos="945"/>
        </w:tabs>
        <w:jc w:val="both"/>
        <w:rPr>
          <w:rFonts w:ascii="Times New Roman" w:hAnsi="Times New Roman" w:cs="Times New Roman"/>
          <w:color w:val="000000"/>
          <w:sz w:val="24"/>
        </w:rPr>
      </w:pPr>
      <w:r w:rsidRPr="006C2126">
        <w:rPr>
          <w:rFonts w:ascii="Times New Roman" w:hAnsi="Times New Roman" w:cs="Times New Roman"/>
          <w:color w:val="000000"/>
          <w:sz w:val="24"/>
        </w:rPr>
        <w:t>11.3.1. Para fins de habilitação, deverá o licitante comprovar os seguintes requisitos:</w:t>
      </w:r>
    </w:p>
    <w:p w14:paraId="76D36E7E" w14:textId="77777777" w:rsidR="00EB2D15" w:rsidRPr="006C2126" w:rsidRDefault="00EB2D15" w:rsidP="00EB2D15">
      <w:pPr>
        <w:tabs>
          <w:tab w:val="left" w:pos="945"/>
        </w:tabs>
        <w:jc w:val="both"/>
        <w:rPr>
          <w:rFonts w:ascii="Times New Roman" w:hAnsi="Times New Roman" w:cs="Times New Roman"/>
          <w:color w:val="000000"/>
          <w:sz w:val="24"/>
        </w:rPr>
      </w:pPr>
      <w:r w:rsidRPr="006C2126">
        <w:rPr>
          <w:rFonts w:ascii="Times New Roman" w:hAnsi="Times New Roman" w:cs="Times New Roman"/>
          <w:color w:val="000000"/>
          <w:sz w:val="24"/>
        </w:rPr>
        <w:t>11.3.1.1. Previamente à análise da documentação de habilitação, o setor responsável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2842DC40" w14:textId="77777777" w:rsidR="00EB2D15" w:rsidRPr="006C2126" w:rsidRDefault="00EB2D15" w:rsidP="00EB2D15">
      <w:pPr>
        <w:jc w:val="both"/>
        <w:rPr>
          <w:rFonts w:ascii="Times New Roman" w:hAnsi="Times New Roman" w:cs="Times New Roman"/>
          <w:color w:val="000000"/>
          <w:sz w:val="24"/>
        </w:rPr>
      </w:pPr>
      <w:r w:rsidRPr="006C2126">
        <w:rPr>
          <w:rFonts w:ascii="Times New Roman" w:hAnsi="Times New Roman" w:cs="Times New Roman"/>
          <w:color w:val="000000"/>
          <w:sz w:val="24"/>
        </w:rPr>
        <w:t>11.3.1.1.1. Consulta Consolidada de Pessoa Jurídica junto ao Tribunal de Contas da União – TCU (</w:t>
      </w:r>
      <w:hyperlink r:id="rId57" w:history="1">
        <w:r w:rsidRPr="006C2126">
          <w:rPr>
            <w:rFonts w:ascii="Times New Roman" w:hAnsi="Times New Roman" w:cs="Times New Roman"/>
            <w:color w:val="000000"/>
            <w:sz w:val="24"/>
          </w:rPr>
          <w:t>https://certidoes-apf.apps.tcu.gov.br</w:t>
        </w:r>
      </w:hyperlink>
      <w:r w:rsidRPr="006C2126">
        <w:rPr>
          <w:rFonts w:ascii="Times New Roman" w:hAnsi="Times New Roman" w:cs="Times New Roman"/>
          <w:color w:val="000000"/>
          <w:sz w:val="24"/>
        </w:rPr>
        <w:t>/).</w:t>
      </w:r>
    </w:p>
    <w:p w14:paraId="28083C1F" w14:textId="77777777" w:rsidR="00EB2D15" w:rsidRPr="006C2126" w:rsidRDefault="00EB2D15" w:rsidP="00EB2D15">
      <w:pPr>
        <w:jc w:val="both"/>
        <w:rPr>
          <w:rFonts w:ascii="Times New Roman" w:hAnsi="Times New Roman" w:cs="Times New Roman"/>
          <w:color w:val="000000"/>
          <w:sz w:val="24"/>
        </w:rPr>
      </w:pPr>
      <w:r w:rsidRPr="006C2126">
        <w:rPr>
          <w:rFonts w:ascii="Times New Roman" w:hAnsi="Times New Roman" w:cs="Times New Roman"/>
          <w:b/>
          <w:i/>
          <w:color w:val="000000"/>
          <w:sz w:val="24"/>
        </w:rPr>
        <w:t>11.3.2. Habilitação Jurídica:</w:t>
      </w:r>
    </w:p>
    <w:p w14:paraId="5EF745EE" w14:textId="77777777" w:rsidR="00EB2D15" w:rsidRPr="006C2126" w:rsidRDefault="00EB2D15" w:rsidP="00EB2D15">
      <w:pPr>
        <w:tabs>
          <w:tab w:val="left" w:pos="945"/>
        </w:tabs>
        <w:jc w:val="both"/>
        <w:rPr>
          <w:rFonts w:ascii="Times New Roman" w:hAnsi="Times New Roman" w:cs="Times New Roman"/>
          <w:color w:val="000000"/>
          <w:sz w:val="24"/>
        </w:rPr>
      </w:pPr>
      <w:r w:rsidRPr="006C2126">
        <w:rPr>
          <w:rFonts w:ascii="Times New Roman" w:hAnsi="Times New Roman" w:cs="Times New Roman"/>
          <w:color w:val="000000"/>
          <w:sz w:val="24"/>
        </w:rPr>
        <w:t>11.3.2.1. Cédula de Identidade do(s) titular(es) ou de um do(s) sócio(s) que exerça(</w:t>
      </w:r>
      <w:proofErr w:type="spellStart"/>
      <w:r w:rsidRPr="006C2126">
        <w:rPr>
          <w:rFonts w:ascii="Times New Roman" w:hAnsi="Times New Roman" w:cs="Times New Roman"/>
          <w:color w:val="000000"/>
          <w:sz w:val="24"/>
        </w:rPr>
        <w:t>am</w:t>
      </w:r>
      <w:proofErr w:type="spellEnd"/>
      <w:r w:rsidRPr="006C2126">
        <w:rPr>
          <w:rFonts w:ascii="Times New Roman" w:hAnsi="Times New Roman" w:cs="Times New Roman"/>
          <w:color w:val="000000"/>
          <w:sz w:val="24"/>
        </w:rPr>
        <w:t>) a função de administrador da empresa.</w:t>
      </w:r>
    </w:p>
    <w:p w14:paraId="4F429F0A" w14:textId="77777777" w:rsidR="00EB2D15" w:rsidRPr="006C2126" w:rsidRDefault="00EB2D15" w:rsidP="00EB2D15">
      <w:pPr>
        <w:tabs>
          <w:tab w:val="left" w:pos="945"/>
        </w:tabs>
        <w:jc w:val="both"/>
        <w:rPr>
          <w:rFonts w:ascii="Times New Roman" w:hAnsi="Times New Roman" w:cs="Times New Roman"/>
          <w:color w:val="000000"/>
          <w:sz w:val="24"/>
        </w:rPr>
      </w:pPr>
      <w:r w:rsidRPr="006C2126">
        <w:rPr>
          <w:rFonts w:ascii="Times New Roman" w:hAnsi="Times New Roman" w:cs="Times New Roman"/>
          <w:color w:val="000000"/>
          <w:sz w:val="24"/>
        </w:rPr>
        <w:t>11.3.2.2. Ato Constitutivo, Estatuto ou Contrato Social em vigor, devidamente registrado na Junta Comercial do Estado sede da empresa, quais sejam:</w:t>
      </w:r>
    </w:p>
    <w:p w14:paraId="49DC2BD5" w14:textId="77777777" w:rsidR="00EB2D15" w:rsidRPr="006C2126" w:rsidRDefault="00EB2D15" w:rsidP="00EB2D15">
      <w:pPr>
        <w:tabs>
          <w:tab w:val="left" w:pos="945"/>
        </w:tabs>
        <w:jc w:val="both"/>
        <w:rPr>
          <w:rFonts w:ascii="Times New Roman" w:hAnsi="Times New Roman" w:cs="Times New Roman"/>
          <w:color w:val="000000"/>
          <w:sz w:val="24"/>
        </w:rPr>
      </w:pPr>
      <w:r w:rsidRPr="006C2126">
        <w:rPr>
          <w:rFonts w:ascii="Times New Roman" w:hAnsi="Times New Roman" w:cs="Times New Roman"/>
          <w:color w:val="000000"/>
          <w:sz w:val="24"/>
        </w:rPr>
        <w:t xml:space="preserve">11.3.2.2.1. </w:t>
      </w:r>
      <w:r w:rsidRPr="006C2126">
        <w:rPr>
          <w:rFonts w:ascii="Times New Roman" w:hAnsi="Times New Roman" w:cs="Times New Roman"/>
          <w:color w:val="000000"/>
          <w:sz w:val="24"/>
          <w:u w:val="single"/>
        </w:rPr>
        <w:t>Empresário individual</w:t>
      </w:r>
      <w:r w:rsidRPr="006C2126">
        <w:rPr>
          <w:rFonts w:ascii="Times New Roman" w:hAnsi="Times New Roman" w:cs="Times New Roman"/>
          <w:color w:val="000000"/>
          <w:sz w:val="24"/>
        </w:rPr>
        <w:t xml:space="preserve">: inscrição no Registro Público de Empresas Mercantis, a cargo da Junta Comercial da respectiva sede; </w:t>
      </w:r>
    </w:p>
    <w:p w14:paraId="1E8A651F" w14:textId="77777777" w:rsidR="00EB2D15" w:rsidRPr="006C2126" w:rsidRDefault="00EB2D15" w:rsidP="00EB2D15">
      <w:pPr>
        <w:pStyle w:val="Nivel2"/>
        <w:numPr>
          <w:ilvl w:val="0"/>
          <w:numId w:val="0"/>
        </w:numPr>
        <w:spacing w:after="0" w:line="240" w:lineRule="auto"/>
        <w:rPr>
          <w:rFonts w:ascii="Times New Roman" w:hAnsi="Times New Roman"/>
          <w:sz w:val="24"/>
          <w:szCs w:val="24"/>
        </w:rPr>
      </w:pPr>
      <w:r w:rsidRPr="006C2126">
        <w:rPr>
          <w:rFonts w:ascii="Times New Roman" w:hAnsi="Times New Roman"/>
          <w:sz w:val="24"/>
          <w:szCs w:val="24"/>
        </w:rPr>
        <w:t xml:space="preserve">11.3.2.2.2. </w:t>
      </w:r>
      <w:r w:rsidRPr="006C2126">
        <w:rPr>
          <w:rFonts w:ascii="Times New Roman" w:hAnsi="Times New Roman"/>
          <w:sz w:val="24"/>
          <w:szCs w:val="24"/>
          <w:u w:val="single"/>
        </w:rPr>
        <w:t>Microempreendedor Individual - MEI</w:t>
      </w:r>
      <w:r w:rsidRPr="006C2126">
        <w:rPr>
          <w:rFonts w:ascii="Times New Roman" w:hAnsi="Times New Roman"/>
          <w:sz w:val="24"/>
          <w:szCs w:val="24"/>
        </w:rPr>
        <w:t xml:space="preserve">: Certificado da Condição de Microempreendedor Individual - CCMEI, cuja aceitação ficará condicionada à verificação da autenticidade no sítio </w:t>
      </w:r>
      <w:hyperlink r:id="rId58">
        <w:r w:rsidRPr="006C2126">
          <w:rPr>
            <w:rFonts w:ascii="Times New Roman" w:hAnsi="Times New Roman"/>
            <w:sz w:val="24"/>
            <w:szCs w:val="24"/>
          </w:rPr>
          <w:t>https://www.gov.br/empresas-e-negocios/pt-br/empreendedor</w:t>
        </w:r>
      </w:hyperlink>
      <w:r w:rsidRPr="006C2126">
        <w:rPr>
          <w:rFonts w:ascii="Times New Roman" w:hAnsi="Times New Roman"/>
          <w:sz w:val="24"/>
          <w:szCs w:val="24"/>
        </w:rPr>
        <w:t xml:space="preserve">; </w:t>
      </w:r>
    </w:p>
    <w:p w14:paraId="3E560877" w14:textId="77777777" w:rsidR="00EB2D15" w:rsidRPr="00EB2D15" w:rsidRDefault="00EB2D15" w:rsidP="00EB2D15">
      <w:pPr>
        <w:pStyle w:val="Nivel2"/>
        <w:numPr>
          <w:ilvl w:val="0"/>
          <w:numId w:val="0"/>
        </w:numPr>
        <w:spacing w:after="0" w:line="240" w:lineRule="auto"/>
        <w:rPr>
          <w:rFonts w:ascii="Times New Roman" w:hAnsi="Times New Roman"/>
          <w:sz w:val="24"/>
          <w:szCs w:val="24"/>
        </w:rPr>
      </w:pPr>
      <w:r w:rsidRPr="00EB2D15">
        <w:rPr>
          <w:rFonts w:ascii="Times New Roman" w:hAnsi="Times New Roman"/>
          <w:sz w:val="24"/>
          <w:szCs w:val="24"/>
        </w:rPr>
        <w:t xml:space="preserve">11.3.2.2.3. </w:t>
      </w:r>
      <w:r w:rsidRPr="00EB2D15">
        <w:rPr>
          <w:rFonts w:ascii="Times New Roman" w:hAnsi="Times New Roman"/>
          <w:sz w:val="24"/>
          <w:szCs w:val="24"/>
          <w:u w:val="single"/>
        </w:rPr>
        <w:t>Sociedade empresária, sociedade limitada unipessoal – SLU ou sociedade identificada como empresa individual de responsabilidade limitada - EIRELI</w:t>
      </w:r>
      <w:r w:rsidRPr="00EB2D15">
        <w:rPr>
          <w:rFonts w:ascii="Times New Roman" w:hAnsi="Times New Roman"/>
          <w:sz w:val="24"/>
          <w:szCs w:val="24"/>
        </w:rPr>
        <w:t xml:space="preserve">: inscrição do ato constitutivo, estatuto ou contrato social no Registro Público de Empresas </w:t>
      </w:r>
      <w:r w:rsidRPr="00EB2D15">
        <w:rPr>
          <w:rFonts w:ascii="Times New Roman" w:hAnsi="Times New Roman"/>
          <w:sz w:val="24"/>
          <w:szCs w:val="24"/>
        </w:rPr>
        <w:lastRenderedPageBreak/>
        <w:t>Mercantis, a cargo da Junta Comercial da respectiva sede, acompanhada de documento comprobatório de seus administradores;</w:t>
      </w:r>
    </w:p>
    <w:p w14:paraId="058F8B89"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 xml:space="preserve">11.3.2.2.4. </w:t>
      </w:r>
      <w:r w:rsidRPr="00EB2D15">
        <w:rPr>
          <w:rFonts w:ascii="Times New Roman" w:hAnsi="Times New Roman"/>
          <w:sz w:val="24"/>
          <w:szCs w:val="24"/>
          <w:u w:val="single"/>
        </w:rPr>
        <w:t>Sociedade empresária estrangeira</w:t>
      </w:r>
      <w:r w:rsidRPr="00EB2D15">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Pr="00EB2D15">
          <w:rPr>
            <w:rFonts w:ascii="Times New Roman" w:hAnsi="Times New Roman"/>
            <w:sz w:val="24"/>
            <w:szCs w:val="24"/>
          </w:rPr>
          <w:t>Normativa DREI/ME n.º 77, de 18 de março de 2020</w:t>
        </w:r>
      </w:hyperlink>
      <w:r w:rsidRPr="00EB2D15">
        <w:rPr>
          <w:rFonts w:ascii="Times New Roman" w:hAnsi="Times New Roman"/>
          <w:sz w:val="24"/>
          <w:szCs w:val="24"/>
        </w:rPr>
        <w:t>.</w:t>
      </w:r>
    </w:p>
    <w:p w14:paraId="6EE8B320"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 xml:space="preserve">11.3.2.2.5. </w:t>
      </w:r>
      <w:r w:rsidRPr="00EB2D15">
        <w:rPr>
          <w:rFonts w:ascii="Times New Roman" w:hAnsi="Times New Roman"/>
          <w:sz w:val="24"/>
          <w:szCs w:val="24"/>
          <w:u w:val="single"/>
        </w:rPr>
        <w:t>Sociedade simples</w:t>
      </w:r>
      <w:r w:rsidRPr="00EB2D15">
        <w:rPr>
          <w:rFonts w:ascii="Times New Roman" w:hAnsi="Times New Roman"/>
          <w:sz w:val="24"/>
          <w:szCs w:val="24"/>
        </w:rPr>
        <w:t>: inscrição do ato constitutivo no Registro Civil de Pessoas Jurídicas do local de sua sede, acompanhada de documento comprobatório de seus administradores;</w:t>
      </w:r>
    </w:p>
    <w:p w14:paraId="702CC0D8"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 xml:space="preserve">11.3.2.2.6. </w:t>
      </w:r>
      <w:r w:rsidRPr="00EB2D15">
        <w:rPr>
          <w:rFonts w:ascii="Times New Roman" w:hAnsi="Times New Roman"/>
          <w:sz w:val="24"/>
          <w:szCs w:val="24"/>
          <w:u w:val="single"/>
        </w:rPr>
        <w:t>Filial, sucursal ou agência de sociedade simples ou empresária</w:t>
      </w:r>
      <w:r w:rsidRPr="00EB2D15">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8" w:name="_Int_ySfCXwr4"/>
      <w:r w:rsidRPr="00EB2D15">
        <w:rPr>
          <w:rFonts w:ascii="Times New Roman" w:hAnsi="Times New Roman"/>
          <w:sz w:val="24"/>
          <w:szCs w:val="24"/>
        </w:rPr>
        <w:t>Mercantis onde</w:t>
      </w:r>
      <w:bookmarkEnd w:id="18"/>
      <w:r w:rsidRPr="00EB2D15">
        <w:rPr>
          <w:rFonts w:ascii="Times New Roman" w:hAnsi="Times New Roman"/>
          <w:sz w:val="24"/>
          <w:szCs w:val="24"/>
        </w:rPr>
        <w:t xml:space="preserve"> opera, com averbação no Registro onde tem sede a matriz</w:t>
      </w:r>
    </w:p>
    <w:p w14:paraId="7FEEFFCC"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11.3.2.3. Os documentos apresentados deverão estar acompanhados de todas as alterações ou da consolidação respectiva.</w:t>
      </w:r>
    </w:p>
    <w:p w14:paraId="0ED83384" w14:textId="77777777" w:rsidR="00EB2D15" w:rsidRPr="00EB2D15" w:rsidRDefault="00EB2D15" w:rsidP="00EB2D15">
      <w:pPr>
        <w:pStyle w:val="Nivel2"/>
        <w:numPr>
          <w:ilvl w:val="0"/>
          <w:numId w:val="0"/>
        </w:numPr>
        <w:spacing w:before="0" w:after="0" w:line="240" w:lineRule="auto"/>
        <w:rPr>
          <w:rFonts w:ascii="Times New Roman" w:hAnsi="Times New Roman"/>
          <w:b/>
          <w:i/>
          <w:sz w:val="24"/>
          <w:szCs w:val="24"/>
        </w:rPr>
      </w:pPr>
      <w:r w:rsidRPr="00EB2D15">
        <w:rPr>
          <w:rFonts w:ascii="Times New Roman" w:hAnsi="Times New Roman"/>
          <w:b/>
          <w:i/>
          <w:sz w:val="24"/>
          <w:szCs w:val="24"/>
        </w:rPr>
        <w:t>11.3.3. Habilitação fiscal, social e trabalhista:</w:t>
      </w:r>
    </w:p>
    <w:p w14:paraId="173D12EA"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11.3.3.1. Prova de inscrição no Cadastro Nacional de Pessoas Jurídicas.</w:t>
      </w:r>
    </w:p>
    <w:p w14:paraId="1D0B6B2F"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11.3.3.2.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A1BAB30"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11.3.3.3. Prova de regularidade com o Fundo de Garantia do Tempo de Serviço (FGTS);</w:t>
      </w:r>
    </w:p>
    <w:p w14:paraId="7283245B"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11.3.3.4.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16A1AF"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11.3.3.5.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7B457C54" w14:textId="77777777" w:rsidR="00EB2D15" w:rsidRPr="00EB2D15" w:rsidRDefault="00EB2D15" w:rsidP="00EB2D15">
      <w:pPr>
        <w:pStyle w:val="Nivel2"/>
        <w:numPr>
          <w:ilvl w:val="0"/>
          <w:numId w:val="0"/>
        </w:numPr>
        <w:spacing w:before="0" w:after="0" w:line="240" w:lineRule="auto"/>
        <w:rPr>
          <w:rFonts w:ascii="Times New Roman" w:hAnsi="Times New Roman"/>
          <w:sz w:val="24"/>
          <w:szCs w:val="24"/>
        </w:rPr>
      </w:pPr>
      <w:r w:rsidRPr="00EB2D15">
        <w:rPr>
          <w:rFonts w:ascii="Times New Roman" w:hAnsi="Times New Roman"/>
          <w:sz w:val="24"/>
          <w:szCs w:val="24"/>
        </w:rPr>
        <w:t>11.3.3.6.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33BFA6D7" w14:textId="77777777" w:rsidR="00EB2D15" w:rsidRPr="00EB2D15" w:rsidRDefault="00EB2D15" w:rsidP="00EB2D15">
      <w:pPr>
        <w:tabs>
          <w:tab w:val="left" w:pos="945"/>
        </w:tabs>
        <w:jc w:val="both"/>
        <w:rPr>
          <w:rFonts w:ascii="Times New Roman" w:hAnsi="Times New Roman" w:cs="Times New Roman"/>
          <w:b/>
          <w:i/>
          <w:color w:val="000000"/>
          <w:sz w:val="24"/>
        </w:rPr>
      </w:pPr>
      <w:r w:rsidRPr="00EB2D15">
        <w:rPr>
          <w:rFonts w:ascii="Times New Roman" w:hAnsi="Times New Roman" w:cs="Times New Roman"/>
          <w:b/>
          <w:i/>
          <w:color w:val="000000"/>
          <w:sz w:val="24"/>
        </w:rPr>
        <w:t>11.3.4. Qualificação Econômico-Financeira:</w:t>
      </w:r>
    </w:p>
    <w:p w14:paraId="5A70578D" w14:textId="77777777" w:rsidR="00EB2D15" w:rsidRPr="00FD6EAC" w:rsidRDefault="00EB2D15" w:rsidP="00EB2D15">
      <w:pPr>
        <w:tabs>
          <w:tab w:val="left" w:pos="945"/>
        </w:tabs>
        <w:jc w:val="both"/>
        <w:rPr>
          <w:rFonts w:ascii="Times New Roman" w:hAnsi="Times New Roman"/>
          <w:color w:val="000000"/>
          <w:sz w:val="24"/>
        </w:rPr>
      </w:pPr>
      <w:r w:rsidRPr="00EB2D15">
        <w:rPr>
          <w:rFonts w:ascii="Times New Roman" w:hAnsi="Times New Roman" w:cs="Times New Roman"/>
          <w:color w:val="000000"/>
          <w:sz w:val="24"/>
        </w:rPr>
        <w:t>11.3.4.1. Certidão negativa de falência expedida pelo distribuidor</w:t>
      </w:r>
      <w:r w:rsidRPr="00EB2D15">
        <w:rPr>
          <w:rFonts w:ascii="Times New Roman" w:hAnsi="Times New Roman"/>
          <w:color w:val="000000"/>
          <w:sz w:val="28"/>
          <w:szCs w:val="28"/>
        </w:rPr>
        <w:t xml:space="preserve"> </w:t>
      </w:r>
      <w:r w:rsidRPr="00FD6EAC">
        <w:rPr>
          <w:rFonts w:ascii="Times New Roman" w:hAnsi="Times New Roman"/>
          <w:color w:val="000000"/>
          <w:sz w:val="24"/>
        </w:rPr>
        <w:t xml:space="preserve">da sede do fornecedor - </w:t>
      </w:r>
      <w:hyperlink r:id="rId60" w:anchor="art69">
        <w:r w:rsidRPr="00FD6EAC">
          <w:rPr>
            <w:rFonts w:ascii="Times New Roman" w:hAnsi="Times New Roman"/>
            <w:color w:val="000000"/>
            <w:sz w:val="24"/>
          </w:rPr>
          <w:t>Lei nº 14.133, de 2021, art. 69, caput, inciso II</w:t>
        </w:r>
      </w:hyperlink>
      <w:r w:rsidRPr="00FD6EAC">
        <w:rPr>
          <w:rFonts w:ascii="Times New Roman" w:hAnsi="Times New Roman"/>
          <w:color w:val="000000"/>
          <w:sz w:val="24"/>
        </w:rPr>
        <w:t>);</w:t>
      </w:r>
    </w:p>
    <w:p w14:paraId="22DBA713"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11.3.4.1.1. A emissão deve ser com data de até 90 dias anteriores a data de abertura dos envelopes ou da data de vigência especificada na certidão.</w:t>
      </w:r>
    </w:p>
    <w:p w14:paraId="5FA53820" w14:textId="77777777" w:rsidR="00EB2D15" w:rsidRPr="00FD6EAC" w:rsidRDefault="00EB2D15" w:rsidP="00EB2D15">
      <w:pPr>
        <w:tabs>
          <w:tab w:val="left" w:pos="945"/>
        </w:tabs>
        <w:jc w:val="both"/>
        <w:rPr>
          <w:rFonts w:ascii="Times New Roman" w:hAnsi="Times New Roman"/>
          <w:color w:val="000000"/>
          <w:sz w:val="24"/>
        </w:rPr>
      </w:pPr>
    </w:p>
    <w:p w14:paraId="6067149D"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12 – ESTIMATIVAS DO VALOR DA CONTRATAÇÃO</w:t>
      </w:r>
    </w:p>
    <w:p w14:paraId="6D8EC7F0"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12.1.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19993A86" w14:textId="77777777" w:rsidR="00EB2D15" w:rsidRPr="00FD6EAC" w:rsidRDefault="00EB2D15" w:rsidP="00EB2D15">
      <w:pPr>
        <w:pStyle w:val="Nvel3-R"/>
        <w:numPr>
          <w:ilvl w:val="0"/>
          <w:numId w:val="0"/>
        </w:numPr>
        <w:rPr>
          <w:rFonts w:ascii="Times New Roman" w:eastAsia="Times New Roman" w:hAnsi="Times New Roman" w:cs="Times New Roman"/>
          <w:i w:val="0"/>
          <w:iCs w:val="0"/>
          <w:color w:val="000000"/>
          <w:sz w:val="24"/>
          <w:szCs w:val="24"/>
        </w:rPr>
      </w:pPr>
      <w:r w:rsidRPr="00FD6EAC">
        <w:rPr>
          <w:rFonts w:ascii="Times New Roman" w:eastAsia="Times New Roman" w:hAnsi="Times New Roman" w:cs="Times New Roman"/>
          <w:i w:val="0"/>
          <w:iCs w:val="0"/>
          <w:color w:val="000000"/>
          <w:sz w:val="24"/>
          <w:szCs w:val="24"/>
        </w:rPr>
        <w:lastRenderedPageBreak/>
        <w:t>12.1.1. Em caso de força maior, caso fortuito ou fato do príncipe ou em decorrência de fatos imprevisíveis ou previsíveis de consequências incalculáveis, que inviabilizem a execução da ata tal como pactuada, nos termos do disposto na a</w:t>
      </w:r>
      <w:hyperlink r:id="rId61" w:anchor="art124iid">
        <w:r w:rsidRPr="00FD6EAC">
          <w:rPr>
            <w:rFonts w:ascii="Times New Roman" w:eastAsia="Times New Roman" w:hAnsi="Times New Roman" w:cs="Times New Roman"/>
            <w:i w:val="0"/>
            <w:iCs w:val="0"/>
            <w:color w:val="000000"/>
            <w:sz w:val="24"/>
            <w:szCs w:val="24"/>
          </w:rPr>
          <w:t>línea “d” do inciso II do caput do art. 124 da Lei nº 14.133, de 2021;</w:t>
        </w:r>
      </w:hyperlink>
    </w:p>
    <w:p w14:paraId="2666F5BB" w14:textId="77777777" w:rsidR="00EB2D15" w:rsidRPr="00FD6EAC" w:rsidRDefault="00EB2D15" w:rsidP="00EB2D15">
      <w:pPr>
        <w:pStyle w:val="Nvel3-R"/>
        <w:numPr>
          <w:ilvl w:val="0"/>
          <w:numId w:val="0"/>
        </w:numPr>
        <w:rPr>
          <w:rFonts w:ascii="Times New Roman" w:eastAsia="Times New Roman" w:hAnsi="Times New Roman" w:cs="Times New Roman"/>
          <w:i w:val="0"/>
          <w:iCs w:val="0"/>
          <w:color w:val="000000"/>
          <w:sz w:val="24"/>
          <w:szCs w:val="24"/>
        </w:rPr>
      </w:pPr>
      <w:r w:rsidRPr="00FD6EAC">
        <w:rPr>
          <w:rFonts w:ascii="Times New Roman" w:eastAsia="Times New Roman" w:hAnsi="Times New Roman" w:cs="Times New Roman"/>
          <w:i w:val="0"/>
          <w:iCs w:val="0"/>
          <w:color w:val="000000"/>
          <w:sz w:val="24"/>
          <w:szCs w:val="24"/>
        </w:rPr>
        <w:t>12.1.2. Em caso de criação, alteração ou extinção de quaisquer tributos ou encargos legais ou superveniência de disposições legais, com comprovada repercussão sobre os preços registrados;</w:t>
      </w:r>
    </w:p>
    <w:p w14:paraId="56EDD29C" w14:textId="77777777" w:rsidR="00EB2D15" w:rsidRPr="00FD6EAC" w:rsidRDefault="00EB2D15" w:rsidP="00EB2D15">
      <w:pPr>
        <w:pStyle w:val="Nvel3-R"/>
        <w:numPr>
          <w:ilvl w:val="0"/>
          <w:numId w:val="0"/>
        </w:numPr>
        <w:rPr>
          <w:rFonts w:ascii="Times New Roman" w:eastAsia="Times New Roman" w:hAnsi="Times New Roman" w:cs="Times New Roman"/>
          <w:i w:val="0"/>
          <w:iCs w:val="0"/>
          <w:color w:val="000000"/>
          <w:sz w:val="24"/>
          <w:szCs w:val="24"/>
        </w:rPr>
      </w:pPr>
      <w:r w:rsidRPr="00FD6EAC">
        <w:rPr>
          <w:rFonts w:ascii="Times New Roman" w:eastAsia="Times New Roman" w:hAnsi="Times New Roman" w:cs="Times New Roman"/>
          <w:i w:val="0"/>
          <w:iCs w:val="0"/>
          <w:color w:val="000000"/>
          <w:sz w:val="24"/>
          <w:szCs w:val="24"/>
        </w:rPr>
        <w:t>12.1.3. Serão reajustados os preços registrados, respeitada a contagem da anualidade e o índice previsto para a contratação; ou</w:t>
      </w:r>
    </w:p>
    <w:p w14:paraId="666B9374" w14:textId="59764463" w:rsidR="00EB2D15" w:rsidRPr="00FD6EAC" w:rsidRDefault="00EB2D15" w:rsidP="00EB2D15">
      <w:pPr>
        <w:pStyle w:val="Nvel3-R"/>
        <w:numPr>
          <w:ilvl w:val="0"/>
          <w:numId w:val="0"/>
        </w:numPr>
        <w:rPr>
          <w:rFonts w:ascii="Times New Roman" w:eastAsia="Times New Roman" w:hAnsi="Times New Roman" w:cs="Times New Roman"/>
          <w:i w:val="0"/>
          <w:iCs w:val="0"/>
          <w:color w:val="000000"/>
          <w:sz w:val="24"/>
          <w:szCs w:val="24"/>
        </w:rPr>
      </w:pPr>
      <w:r w:rsidRPr="00FD6EAC">
        <w:rPr>
          <w:rFonts w:ascii="Times New Roman" w:eastAsia="Times New Roman" w:hAnsi="Times New Roman" w:cs="Times New Roman"/>
          <w:i w:val="0"/>
          <w:iCs w:val="0"/>
          <w:color w:val="000000"/>
          <w:sz w:val="24"/>
          <w:szCs w:val="24"/>
        </w:rPr>
        <w:t>12.1.4. Poderão ser repactuados, a pedido do interessado, conforme critérios definidos para a contratação.</w:t>
      </w:r>
    </w:p>
    <w:p w14:paraId="4804AE85" w14:textId="77777777" w:rsidR="00EB2D15" w:rsidRPr="00FD6EAC" w:rsidRDefault="00EB2D15" w:rsidP="00EB2D15">
      <w:pPr>
        <w:tabs>
          <w:tab w:val="left" w:pos="945"/>
        </w:tabs>
        <w:jc w:val="both"/>
        <w:rPr>
          <w:rFonts w:ascii="Times New Roman" w:hAnsi="Times New Roman"/>
          <w:color w:val="000000"/>
          <w:sz w:val="24"/>
        </w:rPr>
      </w:pPr>
    </w:p>
    <w:p w14:paraId="76A7F4F0"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13 – DA DOTAÇÃO ORÇAMENTÁRIA</w:t>
      </w:r>
    </w:p>
    <w:p w14:paraId="246C861D"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13.1. As despesas decorrentes da presente contratação correrão à conta de recursos específicos nos Orçamentos Geral Municipal.</w:t>
      </w:r>
    </w:p>
    <w:p w14:paraId="7261C1CD" w14:textId="77777777" w:rsidR="00EB2D15" w:rsidRPr="00EC2463"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13.2. A contratação será atendida pelas seguintes dotações:</w:t>
      </w:r>
    </w:p>
    <w:p w14:paraId="2B54C950" w14:textId="77777777" w:rsidR="00EB2D15" w:rsidRDefault="00EB2D15" w:rsidP="00EB2D15">
      <w:pPr>
        <w:rPr>
          <w:b/>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5D7A06" w:rsidRPr="005D7A06" w14:paraId="5686F9A4" w14:textId="77777777" w:rsidTr="00BF1B3F">
        <w:trPr>
          <w:jc w:val="center"/>
        </w:trPr>
        <w:tc>
          <w:tcPr>
            <w:tcW w:w="9639" w:type="dxa"/>
            <w:gridSpan w:val="2"/>
            <w:tcBorders>
              <w:top w:val="single" w:sz="4" w:space="0" w:color="000000"/>
              <w:left w:val="single" w:sz="4" w:space="0" w:color="000000"/>
              <w:bottom w:val="single" w:sz="4" w:space="0" w:color="000000"/>
              <w:right w:val="single" w:sz="4" w:space="0" w:color="000000"/>
            </w:tcBorders>
            <w:hideMark/>
          </w:tcPr>
          <w:p w14:paraId="00F87401"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02.003– SECRETARIA MUNICIPAL DE ADMINISTRAÇÃO</w:t>
            </w:r>
          </w:p>
        </w:tc>
      </w:tr>
      <w:tr w:rsidR="005D7A06" w:rsidRPr="005D7A06" w14:paraId="125B69A9" w14:textId="77777777" w:rsidTr="00BF1B3F">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1323FA06"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Função</w:t>
            </w:r>
          </w:p>
        </w:tc>
        <w:tc>
          <w:tcPr>
            <w:tcW w:w="7229" w:type="dxa"/>
            <w:tcBorders>
              <w:top w:val="single" w:sz="4" w:space="0" w:color="000000"/>
              <w:left w:val="single" w:sz="4" w:space="0" w:color="000000"/>
              <w:bottom w:val="single" w:sz="4" w:space="0" w:color="000000"/>
              <w:right w:val="single" w:sz="4" w:space="0" w:color="000000"/>
            </w:tcBorders>
            <w:hideMark/>
          </w:tcPr>
          <w:p w14:paraId="663B7744" w14:textId="77777777" w:rsidR="005D7A06" w:rsidRPr="005D7A06" w:rsidRDefault="005D7A06" w:rsidP="00BF1B3F">
            <w:pPr>
              <w:jc w:val="both"/>
              <w:rPr>
                <w:rFonts w:ascii="Times New Roman" w:hAnsi="Times New Roman"/>
                <w:sz w:val="24"/>
                <w:szCs w:val="32"/>
              </w:rPr>
            </w:pPr>
            <w:r w:rsidRPr="005D7A06">
              <w:rPr>
                <w:rFonts w:ascii="Times New Roman" w:hAnsi="Times New Roman"/>
                <w:sz w:val="24"/>
                <w:szCs w:val="32"/>
              </w:rPr>
              <w:t>04 - Administração</w:t>
            </w:r>
          </w:p>
        </w:tc>
      </w:tr>
      <w:tr w:rsidR="005D7A06" w:rsidRPr="005D7A06" w14:paraId="0B8A310D" w14:textId="77777777" w:rsidTr="00BF1B3F">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57F138D5"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Sub função</w:t>
            </w:r>
          </w:p>
        </w:tc>
        <w:tc>
          <w:tcPr>
            <w:tcW w:w="7229" w:type="dxa"/>
            <w:tcBorders>
              <w:top w:val="single" w:sz="4" w:space="0" w:color="000000"/>
              <w:left w:val="single" w:sz="4" w:space="0" w:color="000000"/>
              <w:bottom w:val="single" w:sz="4" w:space="0" w:color="000000"/>
              <w:right w:val="single" w:sz="4" w:space="0" w:color="000000"/>
            </w:tcBorders>
            <w:hideMark/>
          </w:tcPr>
          <w:p w14:paraId="5C1E254F" w14:textId="77777777" w:rsidR="005D7A06" w:rsidRPr="005D7A06" w:rsidRDefault="005D7A06" w:rsidP="00BF1B3F">
            <w:pPr>
              <w:jc w:val="both"/>
              <w:rPr>
                <w:rFonts w:ascii="Times New Roman" w:hAnsi="Times New Roman"/>
                <w:sz w:val="24"/>
                <w:szCs w:val="32"/>
              </w:rPr>
            </w:pPr>
            <w:r w:rsidRPr="005D7A06">
              <w:rPr>
                <w:rFonts w:ascii="Times New Roman" w:hAnsi="Times New Roman"/>
                <w:sz w:val="24"/>
                <w:szCs w:val="32"/>
              </w:rPr>
              <w:t>131 – Comunicação Social</w:t>
            </w:r>
          </w:p>
        </w:tc>
      </w:tr>
      <w:tr w:rsidR="005D7A06" w:rsidRPr="005D7A06" w14:paraId="41868D45" w14:textId="77777777" w:rsidTr="00BF1B3F">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4F888209"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Programa</w:t>
            </w:r>
          </w:p>
        </w:tc>
        <w:tc>
          <w:tcPr>
            <w:tcW w:w="7229" w:type="dxa"/>
            <w:tcBorders>
              <w:top w:val="single" w:sz="4" w:space="0" w:color="000000"/>
              <w:left w:val="single" w:sz="4" w:space="0" w:color="000000"/>
              <w:bottom w:val="single" w:sz="4" w:space="0" w:color="000000"/>
              <w:right w:val="single" w:sz="4" w:space="0" w:color="000000"/>
            </w:tcBorders>
            <w:hideMark/>
          </w:tcPr>
          <w:p w14:paraId="42F16398" w14:textId="77777777" w:rsidR="005D7A06" w:rsidRPr="005D7A06" w:rsidRDefault="005D7A06" w:rsidP="00BF1B3F">
            <w:pPr>
              <w:jc w:val="both"/>
              <w:rPr>
                <w:rFonts w:ascii="Times New Roman" w:hAnsi="Times New Roman"/>
                <w:sz w:val="24"/>
                <w:szCs w:val="32"/>
              </w:rPr>
            </w:pPr>
            <w:r w:rsidRPr="005D7A06">
              <w:rPr>
                <w:rFonts w:ascii="Times New Roman" w:hAnsi="Times New Roman"/>
                <w:sz w:val="24"/>
                <w:szCs w:val="32"/>
              </w:rPr>
              <w:t>2001 – Gestão Pública Moderna e Eficiente</w:t>
            </w:r>
          </w:p>
        </w:tc>
      </w:tr>
      <w:tr w:rsidR="005D7A06" w:rsidRPr="005D7A06" w14:paraId="7209CEB1" w14:textId="77777777" w:rsidTr="00BF1B3F">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61E65BBE"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Projeto/Atividade</w:t>
            </w:r>
          </w:p>
        </w:tc>
        <w:tc>
          <w:tcPr>
            <w:tcW w:w="7229" w:type="dxa"/>
            <w:tcBorders>
              <w:top w:val="single" w:sz="4" w:space="0" w:color="000000"/>
              <w:left w:val="single" w:sz="4" w:space="0" w:color="000000"/>
              <w:bottom w:val="single" w:sz="4" w:space="0" w:color="000000"/>
              <w:right w:val="single" w:sz="4" w:space="0" w:color="000000"/>
            </w:tcBorders>
            <w:hideMark/>
          </w:tcPr>
          <w:p w14:paraId="5D5A7365" w14:textId="77777777" w:rsidR="005D7A06" w:rsidRPr="005D7A06" w:rsidRDefault="005D7A06" w:rsidP="00BF1B3F">
            <w:pPr>
              <w:jc w:val="both"/>
              <w:rPr>
                <w:rFonts w:ascii="Times New Roman" w:hAnsi="Times New Roman"/>
                <w:sz w:val="24"/>
                <w:szCs w:val="32"/>
              </w:rPr>
            </w:pPr>
            <w:r w:rsidRPr="005D7A06">
              <w:rPr>
                <w:rFonts w:ascii="Times New Roman" w:hAnsi="Times New Roman"/>
                <w:sz w:val="24"/>
                <w:szCs w:val="32"/>
              </w:rPr>
              <w:t>2009 – Divulgação e Transparência dos Atos e Ações Governamentais</w:t>
            </w:r>
          </w:p>
        </w:tc>
      </w:tr>
      <w:tr w:rsidR="005D7A06" w:rsidRPr="005D7A06" w14:paraId="25A5DB6B" w14:textId="77777777" w:rsidTr="00BF1B3F">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7D4B56CE"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Elemento de Despesa</w:t>
            </w:r>
          </w:p>
        </w:tc>
        <w:tc>
          <w:tcPr>
            <w:tcW w:w="7229" w:type="dxa"/>
            <w:tcBorders>
              <w:top w:val="single" w:sz="4" w:space="0" w:color="000000"/>
              <w:left w:val="single" w:sz="4" w:space="0" w:color="000000"/>
              <w:bottom w:val="single" w:sz="4" w:space="0" w:color="000000"/>
              <w:right w:val="single" w:sz="4" w:space="0" w:color="000000"/>
            </w:tcBorders>
            <w:hideMark/>
          </w:tcPr>
          <w:p w14:paraId="4E4E1C70" w14:textId="77777777" w:rsidR="005D7A06" w:rsidRPr="005D7A06" w:rsidRDefault="005D7A06" w:rsidP="00BF1B3F">
            <w:pPr>
              <w:jc w:val="both"/>
              <w:rPr>
                <w:rFonts w:ascii="Times New Roman" w:hAnsi="Times New Roman"/>
                <w:sz w:val="24"/>
                <w:szCs w:val="32"/>
              </w:rPr>
            </w:pPr>
            <w:r w:rsidRPr="005D7A06">
              <w:rPr>
                <w:rFonts w:ascii="Times New Roman" w:hAnsi="Times New Roman"/>
                <w:sz w:val="24"/>
                <w:szCs w:val="32"/>
              </w:rPr>
              <w:t>3390.39.00 – Serviços de Terceiros - PJ</w:t>
            </w:r>
          </w:p>
        </w:tc>
      </w:tr>
      <w:tr w:rsidR="005D7A06" w:rsidRPr="005D7A06" w14:paraId="604E9F1C" w14:textId="77777777" w:rsidTr="00BF1B3F">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66DF4C78"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1F858511" w14:textId="77777777" w:rsidR="005D7A06" w:rsidRPr="005D7A06" w:rsidRDefault="005D7A06" w:rsidP="00BF1B3F">
            <w:pPr>
              <w:jc w:val="both"/>
              <w:rPr>
                <w:rFonts w:ascii="Times New Roman" w:hAnsi="Times New Roman"/>
                <w:sz w:val="24"/>
                <w:szCs w:val="32"/>
              </w:rPr>
            </w:pPr>
            <w:r w:rsidRPr="005D7A06">
              <w:rPr>
                <w:rFonts w:ascii="Times New Roman" w:hAnsi="Times New Roman"/>
                <w:sz w:val="24"/>
                <w:szCs w:val="32"/>
              </w:rPr>
              <w:t>Ficha:17113 - 15000000 – Recursos não vinculados de impostos</w:t>
            </w:r>
          </w:p>
        </w:tc>
      </w:tr>
      <w:tr w:rsidR="005D7A06" w:rsidRPr="005D7A06" w14:paraId="22E5FDFF" w14:textId="77777777" w:rsidTr="00BF1B3F">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433AEF61"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46FE3FE5" w14:textId="77777777" w:rsidR="005D7A06" w:rsidRPr="005D7A06" w:rsidRDefault="005D7A06" w:rsidP="00BF1B3F">
            <w:pPr>
              <w:jc w:val="both"/>
              <w:rPr>
                <w:rFonts w:ascii="Times New Roman" w:hAnsi="Times New Roman"/>
                <w:sz w:val="24"/>
                <w:szCs w:val="32"/>
              </w:rPr>
            </w:pPr>
            <w:r w:rsidRPr="005D7A06">
              <w:rPr>
                <w:rFonts w:ascii="Times New Roman" w:hAnsi="Times New Roman"/>
                <w:sz w:val="24"/>
                <w:szCs w:val="32"/>
              </w:rPr>
              <w:t>Ficha:17114 -17200000 – Transferências da União Referentes às participações na exploração de Petróleo e Gás Natural destinadas ao FEP – Lei 9.478/1997</w:t>
            </w:r>
          </w:p>
        </w:tc>
      </w:tr>
      <w:tr w:rsidR="005D7A06" w:rsidRPr="005D7A06" w14:paraId="6E6EB670" w14:textId="77777777" w:rsidTr="00BF1B3F">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6C4DF640" w14:textId="77777777" w:rsidR="005D7A06" w:rsidRPr="005D7A06" w:rsidRDefault="005D7A06" w:rsidP="00BF1B3F">
            <w:pPr>
              <w:jc w:val="both"/>
              <w:rPr>
                <w:rFonts w:ascii="Times New Roman" w:hAnsi="Times New Roman"/>
                <w:b/>
                <w:sz w:val="24"/>
                <w:szCs w:val="32"/>
              </w:rPr>
            </w:pPr>
            <w:r w:rsidRPr="005D7A06">
              <w:rPr>
                <w:rFonts w:ascii="Times New Roman" w:hAnsi="Times New Roman"/>
                <w:b/>
                <w:sz w:val="24"/>
                <w:szCs w:val="3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05ECF48F" w14:textId="77777777" w:rsidR="005D7A06" w:rsidRPr="005D7A06" w:rsidRDefault="005D7A06" w:rsidP="00BF1B3F">
            <w:pPr>
              <w:jc w:val="both"/>
              <w:rPr>
                <w:rFonts w:ascii="Times New Roman" w:hAnsi="Times New Roman"/>
                <w:sz w:val="24"/>
                <w:szCs w:val="32"/>
              </w:rPr>
            </w:pPr>
            <w:r w:rsidRPr="005D7A06">
              <w:rPr>
                <w:rFonts w:ascii="Times New Roman" w:hAnsi="Times New Roman"/>
                <w:bCs/>
                <w:sz w:val="24"/>
                <w:szCs w:val="32"/>
              </w:rPr>
              <w:t xml:space="preserve">Ficha:17115 -17050000 - </w:t>
            </w:r>
            <w:r w:rsidRPr="005D7A06">
              <w:rPr>
                <w:rFonts w:ascii="Times New Roman" w:hAnsi="Times New Roman"/>
                <w:sz w:val="24"/>
                <w:szCs w:val="32"/>
              </w:rPr>
              <w:t>Transferência dos Estados Referente a Royalties do Petróleo e Gás Natural</w:t>
            </w:r>
          </w:p>
        </w:tc>
      </w:tr>
    </w:tbl>
    <w:p w14:paraId="0DB0F9BA" w14:textId="77777777" w:rsidR="00EB2D15" w:rsidRPr="00FD6EAC" w:rsidRDefault="00EB2D15" w:rsidP="00EB2D15">
      <w:pPr>
        <w:tabs>
          <w:tab w:val="left" w:pos="945"/>
        </w:tabs>
        <w:jc w:val="both"/>
        <w:rPr>
          <w:rFonts w:ascii="Times New Roman" w:hAnsi="Times New Roman"/>
          <w:color w:val="000000"/>
          <w:sz w:val="24"/>
        </w:rPr>
      </w:pPr>
    </w:p>
    <w:p w14:paraId="59690A71" w14:textId="77777777" w:rsidR="00EB2D15" w:rsidRPr="00FD6EAC" w:rsidRDefault="00EB2D15" w:rsidP="00EB2D15">
      <w:pPr>
        <w:pStyle w:val="Nvel2-Red"/>
        <w:rPr>
          <w:rFonts w:eastAsia="Calibri" w:cs="Times New Roman"/>
          <w:i w:val="0"/>
          <w:iCs w:val="0"/>
          <w:color w:val="000000"/>
        </w:rPr>
      </w:pPr>
      <w:r w:rsidRPr="00FD6EAC">
        <w:rPr>
          <w:rFonts w:eastAsia="Calibri" w:cs="Times New Roman"/>
          <w:i w:val="0"/>
          <w:iCs w:val="0"/>
          <w:color w:val="000000"/>
        </w:rPr>
        <w:t>13.3. A dotação relativa aos exercícios financeiros subsequentes será indicada após aprovação da Lei Orçamentária respectiva e liberação dos créditos correspondentes, mediante apostilamento.</w:t>
      </w:r>
    </w:p>
    <w:p w14:paraId="5CEBA04D" w14:textId="77777777" w:rsidR="00EB2D15" w:rsidRPr="00FD6EAC" w:rsidRDefault="00EB2D15" w:rsidP="00EB2D15">
      <w:pPr>
        <w:tabs>
          <w:tab w:val="left" w:pos="945"/>
        </w:tabs>
        <w:jc w:val="both"/>
        <w:rPr>
          <w:rFonts w:ascii="Times New Roman" w:hAnsi="Times New Roman"/>
          <w:color w:val="000000"/>
          <w:sz w:val="24"/>
        </w:rPr>
      </w:pPr>
    </w:p>
    <w:p w14:paraId="5671951E"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14 – DAS OBRIGAÇÕES DAS PARTES</w:t>
      </w:r>
    </w:p>
    <w:p w14:paraId="5E72965C" w14:textId="77777777" w:rsidR="00EB2D15" w:rsidRPr="00FD6EAC" w:rsidRDefault="00EB2D15" w:rsidP="00EB2D15">
      <w:pPr>
        <w:tabs>
          <w:tab w:val="left" w:pos="945"/>
        </w:tabs>
        <w:jc w:val="both"/>
        <w:rPr>
          <w:rFonts w:ascii="Times New Roman" w:hAnsi="Times New Roman"/>
          <w:b/>
          <w:color w:val="000000"/>
          <w:sz w:val="24"/>
        </w:rPr>
      </w:pPr>
      <w:r w:rsidRPr="00FD6EAC">
        <w:rPr>
          <w:rFonts w:ascii="Times New Roman" w:hAnsi="Times New Roman"/>
          <w:b/>
          <w:color w:val="000000"/>
          <w:sz w:val="24"/>
        </w:rPr>
        <w:t>14.1. Obrigações da Contratante:</w:t>
      </w:r>
    </w:p>
    <w:p w14:paraId="6CFF27ED" w14:textId="77777777" w:rsidR="00EB2D15" w:rsidRPr="00FD6EAC" w:rsidRDefault="00EB2D15" w:rsidP="00EB2D15">
      <w:pPr>
        <w:tabs>
          <w:tab w:val="left" w:pos="945"/>
        </w:tabs>
        <w:jc w:val="both"/>
        <w:rPr>
          <w:rFonts w:ascii="Times New Roman" w:hAnsi="Times New Roman"/>
          <w:sz w:val="24"/>
        </w:rPr>
      </w:pPr>
      <w:r w:rsidRPr="00FD6EAC">
        <w:rPr>
          <w:rFonts w:ascii="Times New Roman" w:hAnsi="Times New Roman"/>
          <w:color w:val="000000"/>
          <w:sz w:val="24"/>
        </w:rPr>
        <w:t xml:space="preserve">14.1.1. </w:t>
      </w:r>
      <w:r w:rsidRPr="00FD6EAC">
        <w:rPr>
          <w:rFonts w:ascii="Times New Roman" w:hAnsi="Times New Roman"/>
          <w:sz w:val="24"/>
        </w:rPr>
        <w:t>Fornecer a contratada todas as informações e esclarecimentos necessários que venham a ser solicitadas para que a licitante vencedora possa executar o objeto adjudicado dentro das especificações;</w:t>
      </w:r>
    </w:p>
    <w:p w14:paraId="13ABAD81" w14:textId="77777777" w:rsidR="00EB2D15" w:rsidRPr="00FD6EAC" w:rsidRDefault="00EB2D15" w:rsidP="00EB2D15">
      <w:pPr>
        <w:widowControl w:val="0"/>
        <w:autoSpaceDE w:val="0"/>
        <w:autoSpaceDN w:val="0"/>
        <w:adjustRightInd w:val="0"/>
        <w:jc w:val="both"/>
        <w:rPr>
          <w:rFonts w:ascii="Times New Roman" w:hAnsi="Times New Roman"/>
          <w:sz w:val="24"/>
        </w:rPr>
      </w:pPr>
      <w:r w:rsidRPr="00FD6EAC">
        <w:rPr>
          <w:rFonts w:ascii="Times New Roman" w:hAnsi="Times New Roman"/>
          <w:color w:val="000000"/>
          <w:sz w:val="24"/>
        </w:rPr>
        <w:t>14.1.</w:t>
      </w:r>
      <w:r w:rsidRPr="00FD6EAC">
        <w:rPr>
          <w:rFonts w:ascii="Times New Roman" w:hAnsi="Times New Roman"/>
          <w:sz w:val="24"/>
        </w:rPr>
        <w:t xml:space="preserve">2. Exigir o cumprimento de todas as obrigações assumidas pela Contratada, de acordo com as cláusulas contratuais e os termos de sua proposta; </w:t>
      </w:r>
    </w:p>
    <w:p w14:paraId="3C2BF1D3" w14:textId="77777777" w:rsidR="00EB2D15" w:rsidRPr="00FD6EAC" w:rsidRDefault="00EB2D15" w:rsidP="00EB2D15">
      <w:pPr>
        <w:widowControl w:val="0"/>
        <w:autoSpaceDE w:val="0"/>
        <w:autoSpaceDN w:val="0"/>
        <w:adjustRightInd w:val="0"/>
        <w:jc w:val="both"/>
        <w:rPr>
          <w:rFonts w:ascii="Times New Roman" w:hAnsi="Times New Roman"/>
          <w:sz w:val="24"/>
        </w:rPr>
      </w:pPr>
      <w:r w:rsidRPr="00FD6EAC">
        <w:rPr>
          <w:rFonts w:ascii="Times New Roman" w:hAnsi="Times New Roman"/>
          <w:color w:val="000000"/>
          <w:sz w:val="24"/>
        </w:rPr>
        <w:t>14.1.</w:t>
      </w:r>
      <w:r w:rsidRPr="00FD6EAC">
        <w:rPr>
          <w:rFonts w:ascii="Times New Roman" w:hAnsi="Times New Roman"/>
          <w:sz w:val="24"/>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7CE8FBD2" w14:textId="77777777" w:rsidR="00EB2D15" w:rsidRPr="00FD6EAC" w:rsidRDefault="00EB2D15" w:rsidP="00EB2D15">
      <w:pPr>
        <w:widowControl w:val="0"/>
        <w:autoSpaceDE w:val="0"/>
        <w:autoSpaceDN w:val="0"/>
        <w:adjustRightInd w:val="0"/>
        <w:jc w:val="both"/>
        <w:rPr>
          <w:rFonts w:ascii="Times New Roman" w:hAnsi="Times New Roman"/>
          <w:sz w:val="24"/>
        </w:rPr>
      </w:pPr>
      <w:r w:rsidRPr="00FD6EAC">
        <w:rPr>
          <w:rFonts w:ascii="Times New Roman" w:hAnsi="Times New Roman"/>
          <w:color w:val="000000"/>
          <w:sz w:val="24"/>
        </w:rPr>
        <w:t>14.1.</w:t>
      </w:r>
      <w:r w:rsidRPr="00FD6EAC">
        <w:rPr>
          <w:rFonts w:ascii="Times New Roman" w:hAnsi="Times New Roman"/>
          <w:sz w:val="24"/>
        </w:rPr>
        <w:t>4. Receber o objeto adjudicado, nos termos, prazos, quantidades, qualidade e condições estabelecidas neste Termo de Referência;</w:t>
      </w:r>
    </w:p>
    <w:p w14:paraId="1111B522" w14:textId="77777777" w:rsidR="00EB2D15" w:rsidRPr="00FD6EAC" w:rsidRDefault="00EB2D15" w:rsidP="00EB2D15">
      <w:pPr>
        <w:widowControl w:val="0"/>
        <w:autoSpaceDE w:val="0"/>
        <w:autoSpaceDN w:val="0"/>
        <w:adjustRightInd w:val="0"/>
        <w:jc w:val="both"/>
        <w:rPr>
          <w:rFonts w:ascii="Times New Roman" w:hAnsi="Times New Roman"/>
          <w:sz w:val="24"/>
        </w:rPr>
      </w:pPr>
      <w:r w:rsidRPr="00FD6EAC">
        <w:rPr>
          <w:rFonts w:ascii="Times New Roman" w:hAnsi="Times New Roman"/>
          <w:color w:val="000000"/>
          <w:sz w:val="24"/>
        </w:rPr>
        <w:lastRenderedPageBreak/>
        <w:t>14.1.</w:t>
      </w:r>
      <w:r w:rsidRPr="00FD6EAC">
        <w:rPr>
          <w:rFonts w:ascii="Times New Roman" w:hAnsi="Times New Roman"/>
          <w:sz w:val="24"/>
        </w:rPr>
        <w:t xml:space="preserve">5. Notificar a Contratada por escrito da ocorrência de eventuais imperfeições no curso do fornecimento dos produtos, fixando prazo para a sua correção; </w:t>
      </w:r>
    </w:p>
    <w:p w14:paraId="6F5E86FB" w14:textId="77777777" w:rsidR="00EB2D15" w:rsidRPr="00FD6EAC" w:rsidRDefault="00EB2D15" w:rsidP="00EB2D15">
      <w:pPr>
        <w:widowControl w:val="0"/>
        <w:autoSpaceDE w:val="0"/>
        <w:autoSpaceDN w:val="0"/>
        <w:adjustRightInd w:val="0"/>
        <w:jc w:val="both"/>
        <w:rPr>
          <w:rFonts w:ascii="Times New Roman" w:hAnsi="Times New Roman"/>
          <w:sz w:val="24"/>
        </w:rPr>
      </w:pPr>
      <w:r w:rsidRPr="00FD6EAC">
        <w:rPr>
          <w:rFonts w:ascii="Times New Roman" w:hAnsi="Times New Roman"/>
          <w:color w:val="000000"/>
          <w:sz w:val="24"/>
        </w:rPr>
        <w:t>14.1.</w:t>
      </w:r>
      <w:r w:rsidRPr="00FD6EAC">
        <w:rPr>
          <w:rFonts w:ascii="Times New Roman" w:hAnsi="Times New Roman"/>
          <w:sz w:val="24"/>
        </w:rPr>
        <w:t>6. Pagar à Contratada o valor resultante do fornecimento dos produtos, no prazo e condições estabelecidas no Edital e seus anexos;</w:t>
      </w:r>
    </w:p>
    <w:p w14:paraId="186D3CC7" w14:textId="77777777" w:rsidR="00EB2D15" w:rsidRPr="00FD6EAC" w:rsidRDefault="00EB2D15" w:rsidP="00EB2D15">
      <w:pPr>
        <w:widowControl w:val="0"/>
        <w:autoSpaceDE w:val="0"/>
        <w:autoSpaceDN w:val="0"/>
        <w:adjustRightInd w:val="0"/>
        <w:jc w:val="both"/>
        <w:rPr>
          <w:rFonts w:ascii="Times New Roman" w:hAnsi="Times New Roman"/>
          <w:sz w:val="24"/>
        </w:rPr>
      </w:pPr>
      <w:r w:rsidRPr="00FD6EAC">
        <w:rPr>
          <w:rFonts w:ascii="Times New Roman" w:hAnsi="Times New Roman"/>
          <w:color w:val="000000"/>
          <w:sz w:val="24"/>
        </w:rPr>
        <w:t>14.1.</w:t>
      </w:r>
      <w:r w:rsidRPr="00FD6EAC">
        <w:rPr>
          <w:rFonts w:ascii="Times New Roman" w:hAnsi="Times New Roman"/>
          <w:sz w:val="24"/>
        </w:rPr>
        <w:t>7. Efetuar as retenções tributárias devidas sobre o valor da Nota Fiscal/Fatura fornecida pela contratada.</w:t>
      </w:r>
    </w:p>
    <w:p w14:paraId="31C15FDB" w14:textId="77777777" w:rsidR="00EB2D15" w:rsidRPr="00FD6EAC" w:rsidRDefault="00EB2D15" w:rsidP="00EB2D15">
      <w:pPr>
        <w:widowControl w:val="0"/>
        <w:autoSpaceDE w:val="0"/>
        <w:autoSpaceDN w:val="0"/>
        <w:adjustRightInd w:val="0"/>
        <w:jc w:val="both"/>
        <w:rPr>
          <w:rFonts w:ascii="Times New Roman" w:hAnsi="Times New Roman"/>
          <w:b/>
          <w:sz w:val="24"/>
        </w:rPr>
      </w:pPr>
      <w:r w:rsidRPr="00FD6EAC">
        <w:rPr>
          <w:rFonts w:ascii="Times New Roman" w:hAnsi="Times New Roman"/>
          <w:b/>
          <w:sz w:val="24"/>
        </w:rPr>
        <w:t>14.2. Obrigações da Contratada:</w:t>
      </w:r>
    </w:p>
    <w:p w14:paraId="62872BEC" w14:textId="77777777" w:rsidR="00EB2D15" w:rsidRPr="00FD6EAC" w:rsidRDefault="00EB2D15" w:rsidP="00EB2D15">
      <w:pPr>
        <w:tabs>
          <w:tab w:val="left" w:pos="945"/>
        </w:tabs>
        <w:jc w:val="both"/>
        <w:rPr>
          <w:rFonts w:ascii="Times New Roman" w:hAnsi="Times New Roman"/>
          <w:b/>
          <w:sz w:val="24"/>
        </w:rPr>
      </w:pPr>
      <w:r w:rsidRPr="00FD6EAC">
        <w:rPr>
          <w:rFonts w:ascii="Times New Roman" w:hAnsi="Times New Roman"/>
          <w:color w:val="000000"/>
          <w:sz w:val="24"/>
        </w:rPr>
        <w:t xml:space="preserve">14.2.1. </w:t>
      </w:r>
      <w:r w:rsidRPr="00FD6EAC">
        <w:rPr>
          <w:rFonts w:ascii="Times New Roman" w:hAnsi="Times New Roman"/>
          <w:sz w:val="24"/>
        </w:rPr>
        <w:t xml:space="preserve">Efetuar a entrega do objeto em perfeitas condições, conforme especificações, prazo e local constantes neste Termo de Referência, acompanhado da respectiva nota fiscal, na qual constarão as indicações referentes a: marca, fabricante, modelo, procedência e prazo de garantia ou validade. </w:t>
      </w:r>
    </w:p>
    <w:p w14:paraId="76ACF4FE" w14:textId="77777777" w:rsidR="00EB2D15" w:rsidRPr="00FD6EAC" w:rsidRDefault="00EB2D15" w:rsidP="00EB2D15">
      <w:pPr>
        <w:widowControl w:val="0"/>
        <w:tabs>
          <w:tab w:val="left" w:pos="2977"/>
        </w:tabs>
        <w:autoSpaceDE w:val="0"/>
        <w:autoSpaceDN w:val="0"/>
        <w:adjustRightInd w:val="0"/>
        <w:ind w:right="-283"/>
        <w:jc w:val="both"/>
        <w:rPr>
          <w:rFonts w:ascii="Times New Roman" w:hAnsi="Times New Roman"/>
          <w:b/>
          <w:sz w:val="24"/>
        </w:rPr>
      </w:pPr>
      <w:r w:rsidRPr="00FD6EAC">
        <w:rPr>
          <w:rFonts w:ascii="Times New Roman" w:hAnsi="Times New Roman"/>
          <w:sz w:val="24"/>
        </w:rPr>
        <w:t>14.2.2. Entregar o objeto sem uso e que estejam em linha de produção, vedado o uso de material improvisado, de peças adaptadas ou recondicionadas, juntamente com os respectivos manuais de operação em língua portuguesa impressos e/ou em mídias eletrônicas.</w:t>
      </w:r>
    </w:p>
    <w:p w14:paraId="643FA291" w14:textId="77777777" w:rsidR="00EB2D15" w:rsidRPr="00FD6EAC" w:rsidRDefault="00EB2D15" w:rsidP="00EB2D15">
      <w:pPr>
        <w:widowControl w:val="0"/>
        <w:tabs>
          <w:tab w:val="left" w:pos="2977"/>
        </w:tabs>
        <w:autoSpaceDE w:val="0"/>
        <w:autoSpaceDN w:val="0"/>
        <w:adjustRightInd w:val="0"/>
        <w:ind w:right="-283"/>
        <w:jc w:val="both"/>
        <w:rPr>
          <w:rFonts w:ascii="Times New Roman" w:hAnsi="Times New Roman"/>
          <w:b/>
          <w:sz w:val="24"/>
        </w:rPr>
      </w:pPr>
      <w:r w:rsidRPr="00FD6EAC">
        <w:rPr>
          <w:rFonts w:ascii="Times New Roman" w:hAnsi="Times New Roman"/>
          <w:sz w:val="24"/>
        </w:rPr>
        <w:t>14.2.3. Comunicar ao CONTRATANTE, por escrito, no prazo máximo de 24 (vinte e quatro) horas antecedentes à data da entrega, qualquer irregularidade que comprometa ou inviabilize a entrega do objeto.</w:t>
      </w:r>
    </w:p>
    <w:p w14:paraId="784C7CE6"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14.2.3. Manter sigilo, sob pena de responsabilidade, sobre todo e qualquer assunto de interesse do CONTRATANTE, ou de terceiros de que tomar conhecimento em razão da execução do objeto, devendo orientar seus empregados nesse sentido.</w:t>
      </w:r>
    </w:p>
    <w:p w14:paraId="296076CC"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 xml:space="preserve">14.2.4. Custear todos os encargos inclusive impostos, taxas e emolumentos, encargos técnicos, trabalhistas e previdenciários que incidirem sobre o objeto contratado. </w:t>
      </w:r>
    </w:p>
    <w:p w14:paraId="74BA31AB"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 xml:space="preserve">14.2.5. O funcionário designado para realizar a entrega do produto deverá ter conhecimentos específicos e portar matérias em perfeito estado de funcionamento para garantir uma melhor qualidade. </w:t>
      </w:r>
    </w:p>
    <w:p w14:paraId="26106ADA"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 xml:space="preserve">14.2.6. Submeter à aprovação da CONTRATANTE toda e qualquer alteração ocorrida nas especificações dos produtos, em face de imposições técnicas ou de cunho administrativo e legal. </w:t>
      </w:r>
    </w:p>
    <w:p w14:paraId="5EDFFF3E"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 xml:space="preserve">14.2.7. Dispor de tempo suficiente para garantir o fornecimento sem interrupção. </w:t>
      </w:r>
    </w:p>
    <w:p w14:paraId="524FC364"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 xml:space="preserve">14.2.8. Relatar toda e qualquer irregularidade observada nos locais de entrega. </w:t>
      </w:r>
    </w:p>
    <w:p w14:paraId="5907B34F"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 xml:space="preserve">14.2.9. Manter durante a vigência contratual, as condições de habilitação para contratar com a Administração Pública, apresentando sempre que forem solicitados os comprovantes de regularidade fiscal e trabalhista. </w:t>
      </w:r>
    </w:p>
    <w:p w14:paraId="1776D1B1"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 xml:space="preserve">14.2.10. Solicitar em tempo hábil, todas as informações de que necessitar para o cumprimento de suas obrigações contratuais. </w:t>
      </w:r>
    </w:p>
    <w:p w14:paraId="44572DAC"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14.2.</w:t>
      </w:r>
      <w:proofErr w:type="gramStart"/>
      <w:r w:rsidRPr="00FD6EAC">
        <w:rPr>
          <w:rFonts w:ascii="Times New Roman" w:hAnsi="Times New Roman"/>
          <w:sz w:val="24"/>
        </w:rPr>
        <w:t>11.Manter</w:t>
      </w:r>
      <w:proofErr w:type="gramEnd"/>
      <w:r w:rsidRPr="00FD6EAC">
        <w:rPr>
          <w:rFonts w:ascii="Times New Roman" w:hAnsi="Times New Roman"/>
          <w:sz w:val="24"/>
        </w:rPr>
        <w:t xml:space="preserve">, em compatibilidade com o compromisso a ser assumido todas as condições de habilitação e de qualificação do produto entregue na licitação. </w:t>
      </w:r>
    </w:p>
    <w:p w14:paraId="5F7FE611"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sz w:val="24"/>
        </w:rPr>
        <w:t xml:space="preserve">14.2.12.A empresa contratada deverá informar o preposto. </w:t>
      </w:r>
    </w:p>
    <w:p w14:paraId="48A9F810" w14:textId="77777777" w:rsidR="00EB2D15" w:rsidRPr="00FD6EAC" w:rsidRDefault="00EB2D15" w:rsidP="00EB2D15">
      <w:pPr>
        <w:tabs>
          <w:tab w:val="left" w:pos="945"/>
        </w:tabs>
        <w:jc w:val="both"/>
        <w:rPr>
          <w:rFonts w:ascii="Times New Roman" w:hAnsi="Times New Roman"/>
          <w:color w:val="000000"/>
          <w:sz w:val="24"/>
        </w:rPr>
      </w:pPr>
    </w:p>
    <w:p w14:paraId="3B9E4824"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15 – DO REAJUSTE</w:t>
      </w:r>
    </w:p>
    <w:p w14:paraId="42426E1C" w14:textId="77777777" w:rsidR="00EB2D15" w:rsidRPr="00FD6EAC" w:rsidRDefault="00EB2D15" w:rsidP="00EB2D15">
      <w:pPr>
        <w:tabs>
          <w:tab w:val="left" w:pos="945"/>
        </w:tabs>
        <w:jc w:val="both"/>
        <w:rPr>
          <w:rFonts w:ascii="Times New Roman" w:hAnsi="Times New Roman"/>
          <w:sz w:val="24"/>
        </w:rPr>
      </w:pPr>
      <w:r w:rsidRPr="00FD6EAC">
        <w:rPr>
          <w:rFonts w:ascii="Times New Roman" w:hAnsi="Times New Roman"/>
          <w:color w:val="000000"/>
          <w:sz w:val="24"/>
        </w:rPr>
        <w:t xml:space="preserve">15.1. </w:t>
      </w:r>
      <w:r w:rsidRPr="00FD6EAC">
        <w:rPr>
          <w:rFonts w:ascii="Times New Roman" w:hAnsi="Times New Roman"/>
          <w:sz w:val="24"/>
        </w:rPr>
        <w:t>Os preços são fixos e irreajustáveis no prazo de um ano contado da data limite para a apresentação das propostas.</w:t>
      </w:r>
    </w:p>
    <w:p w14:paraId="09870AA2"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color w:val="000000"/>
          <w:sz w:val="24"/>
        </w:rPr>
        <w:t>15.</w:t>
      </w:r>
      <w:r w:rsidRPr="00FD6EAC">
        <w:rPr>
          <w:rFonts w:ascii="Times New Roman" w:hAnsi="Times New Roman"/>
          <w:sz w:val="24"/>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1CAF8FE4"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color w:val="000000"/>
          <w:sz w:val="24"/>
        </w:rPr>
        <w:t>15.</w:t>
      </w:r>
      <w:r w:rsidRPr="00FD6EAC">
        <w:rPr>
          <w:rFonts w:ascii="Times New Roman" w:hAnsi="Times New Roman"/>
          <w:sz w:val="24"/>
        </w:rPr>
        <w:t>3. Nos reajustes subsequentes ao primeiro, o interregno mínimo de um ano será contado a partir dos efeitos financeiros do último reajuste.</w:t>
      </w:r>
    </w:p>
    <w:p w14:paraId="162FE9A9"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color w:val="000000"/>
          <w:sz w:val="24"/>
        </w:rPr>
        <w:lastRenderedPageBreak/>
        <w:t>15.</w:t>
      </w:r>
      <w:r w:rsidRPr="00FD6EAC">
        <w:rPr>
          <w:rFonts w:ascii="Times New Roman" w:hAnsi="Times New Roman"/>
          <w:sz w:val="24"/>
        </w:rPr>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723A4FA"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color w:val="000000"/>
          <w:sz w:val="24"/>
        </w:rPr>
        <w:t>15.</w:t>
      </w:r>
      <w:r w:rsidRPr="00FD6EAC">
        <w:rPr>
          <w:rFonts w:ascii="Times New Roman" w:hAnsi="Times New Roman"/>
          <w:sz w:val="24"/>
        </w:rPr>
        <w:t>5. Nas aferições finais, o índice utilizado para reajuste será, obrigatoriamente, o definitivo.</w:t>
      </w:r>
    </w:p>
    <w:p w14:paraId="3D7CE795"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color w:val="000000"/>
          <w:sz w:val="24"/>
        </w:rPr>
        <w:t>15.</w:t>
      </w:r>
      <w:r w:rsidRPr="00FD6EAC">
        <w:rPr>
          <w:rFonts w:ascii="Times New Roman" w:hAnsi="Times New Roman"/>
          <w:sz w:val="24"/>
        </w:rPr>
        <w:t>6. Caso o índice estabelecido para reajustamento venha a ser extinto ou de qualquer forma não possa mais ser utilizado, será adotado, em substituição, o que vier a ser determinado pela legislação então em vigor.</w:t>
      </w:r>
    </w:p>
    <w:p w14:paraId="7BCD1405"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color w:val="000000"/>
          <w:sz w:val="24"/>
        </w:rPr>
        <w:t>15.</w:t>
      </w:r>
      <w:r w:rsidRPr="00FD6EAC">
        <w:rPr>
          <w:rFonts w:ascii="Times New Roman" w:hAnsi="Times New Roman"/>
          <w:sz w:val="24"/>
        </w:rPr>
        <w:t xml:space="preserve">7. Na ausência de previsão legal quanto ao índice substituto, as partes elegerão novo índice oficial, para reajustamento do preço do valor remanescente, por meio de termo aditivo. </w:t>
      </w:r>
    </w:p>
    <w:p w14:paraId="0585FC4E" w14:textId="77777777" w:rsidR="00EB2D15" w:rsidRPr="00FD6EAC" w:rsidRDefault="00EB2D15" w:rsidP="00EB2D15">
      <w:pPr>
        <w:tabs>
          <w:tab w:val="left" w:pos="2977"/>
        </w:tabs>
        <w:ind w:right="-234"/>
        <w:jc w:val="both"/>
        <w:rPr>
          <w:rFonts w:ascii="Times New Roman" w:hAnsi="Times New Roman"/>
          <w:sz w:val="24"/>
        </w:rPr>
      </w:pPr>
      <w:r w:rsidRPr="00FD6EAC">
        <w:rPr>
          <w:rFonts w:ascii="Times New Roman" w:hAnsi="Times New Roman"/>
          <w:color w:val="000000"/>
          <w:sz w:val="24"/>
        </w:rPr>
        <w:t>15.</w:t>
      </w:r>
      <w:r w:rsidRPr="00FD6EAC">
        <w:rPr>
          <w:rFonts w:ascii="Times New Roman" w:hAnsi="Times New Roman"/>
          <w:sz w:val="24"/>
        </w:rPr>
        <w:t>8. O reajuste será realizado por apostilamento.</w:t>
      </w:r>
    </w:p>
    <w:p w14:paraId="002CF2D0" w14:textId="77777777" w:rsidR="00EB2D15" w:rsidRPr="00FD6EAC" w:rsidRDefault="00EB2D15" w:rsidP="00EB2D15">
      <w:pPr>
        <w:tabs>
          <w:tab w:val="left" w:pos="945"/>
        </w:tabs>
        <w:jc w:val="both"/>
        <w:rPr>
          <w:rFonts w:ascii="Times New Roman" w:hAnsi="Times New Roman"/>
          <w:color w:val="000000"/>
          <w:sz w:val="24"/>
        </w:rPr>
      </w:pPr>
    </w:p>
    <w:p w14:paraId="576BCB0F"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16 – DAS INFRAÇÕES E SANÇÕES ADMINISTRATIVAS</w:t>
      </w:r>
    </w:p>
    <w:p w14:paraId="5D59F2D0"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16.1. O licitante ou o contratado será responsabilizado administrativamente pelas infrações contidas no disposto do Art. 155 da Lei nº 14.133/21.</w:t>
      </w:r>
    </w:p>
    <w:p w14:paraId="5EC50128"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16.2. Serão aplicadas ao responsável pelas infrações administrativas previstas no item 16.1. as sanções contidas no disposto do Art. 156 da Lei nº 14.133/21.</w:t>
      </w:r>
    </w:p>
    <w:p w14:paraId="46CA5571" w14:textId="77777777" w:rsidR="00EB2D15" w:rsidRPr="00FD6EAC" w:rsidRDefault="00EB2D15" w:rsidP="00EB2D15">
      <w:pPr>
        <w:tabs>
          <w:tab w:val="left" w:pos="945"/>
        </w:tabs>
        <w:jc w:val="both"/>
        <w:rPr>
          <w:rFonts w:ascii="Times New Roman" w:hAnsi="Times New Roman"/>
          <w:color w:val="000000"/>
          <w:sz w:val="24"/>
        </w:rPr>
      </w:pPr>
    </w:p>
    <w:p w14:paraId="5B3C97D5" w14:textId="77777777" w:rsidR="00EB2D15" w:rsidRPr="00FD6EAC" w:rsidRDefault="00EB2D15" w:rsidP="00EB2D15">
      <w:pPr>
        <w:shd w:val="clear" w:color="auto" w:fill="AEAAAA"/>
        <w:tabs>
          <w:tab w:val="left" w:pos="9639"/>
        </w:tabs>
        <w:jc w:val="both"/>
        <w:rPr>
          <w:rFonts w:ascii="Times New Roman" w:hAnsi="Times New Roman"/>
          <w:b/>
          <w:bCs/>
          <w:sz w:val="24"/>
        </w:rPr>
      </w:pPr>
      <w:r w:rsidRPr="00FD6EAC">
        <w:rPr>
          <w:rFonts w:ascii="Times New Roman" w:hAnsi="Times New Roman"/>
          <w:b/>
          <w:bCs/>
          <w:sz w:val="24"/>
        </w:rPr>
        <w:t xml:space="preserve">17 – DA ALTERAÇÃO DO CONTRATO </w:t>
      </w:r>
    </w:p>
    <w:p w14:paraId="3E99A0AB" w14:textId="77777777"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17.1. O contrato a ser firmado poderá ser alterado nos casos previstos no Art. 124 da Lei nº 14.133/21, desde que haja as devidas justificativas.</w:t>
      </w:r>
    </w:p>
    <w:p w14:paraId="5A95AEA4" w14:textId="04B7FB53" w:rsidR="00EB2D15" w:rsidRPr="00FD6EAC" w:rsidRDefault="00EB2D15" w:rsidP="00EB2D15">
      <w:pPr>
        <w:tabs>
          <w:tab w:val="left" w:pos="945"/>
        </w:tabs>
        <w:jc w:val="both"/>
        <w:rPr>
          <w:rFonts w:ascii="Times New Roman" w:hAnsi="Times New Roman"/>
          <w:color w:val="000000"/>
          <w:sz w:val="24"/>
        </w:rPr>
      </w:pPr>
      <w:r w:rsidRPr="00FD6EAC">
        <w:rPr>
          <w:rFonts w:ascii="Times New Roman" w:hAnsi="Times New Roman"/>
          <w:color w:val="000000"/>
          <w:sz w:val="24"/>
        </w:rPr>
        <w:t>17.2.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previsto no Art. 125 da Lei nº 14.133/21.</w:t>
      </w:r>
    </w:p>
    <w:p w14:paraId="3B59A79D" w14:textId="77777777" w:rsidR="00EB2D15" w:rsidRPr="00FD6EAC" w:rsidRDefault="00EB2D15" w:rsidP="00EB2D15">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p>
    <w:p w14:paraId="79800A4C" w14:textId="77777777" w:rsidR="00EB2D15" w:rsidRPr="00FD6EAC" w:rsidRDefault="00EB2D15" w:rsidP="00EB2D15">
      <w:pPr>
        <w:pStyle w:val="Corpodetexto21"/>
        <w:shd w:val="clear" w:color="auto" w:fill="AEAAAA"/>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b/>
          <w:bCs/>
          <w:sz w:val="24"/>
          <w:szCs w:val="24"/>
        </w:rPr>
      </w:pPr>
      <w:r w:rsidRPr="00FD6EAC">
        <w:rPr>
          <w:rFonts w:ascii="Times New Roman" w:hAnsi="Times New Roman"/>
          <w:b/>
          <w:bCs/>
          <w:sz w:val="24"/>
          <w:szCs w:val="24"/>
        </w:rPr>
        <w:t>18. DO FORO</w:t>
      </w:r>
    </w:p>
    <w:p w14:paraId="401804C3" w14:textId="77777777" w:rsidR="00EB2D15" w:rsidRDefault="00EB2D15" w:rsidP="00EB2D15">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r w:rsidRPr="00FD6EAC">
        <w:rPr>
          <w:rFonts w:ascii="Times New Roman" w:hAnsi="Times New Roman"/>
          <w:sz w:val="24"/>
          <w:szCs w:val="24"/>
        </w:rPr>
        <w:t>18.1. Para a solução de qualquer pendência oriunda da execução do contrato não resolvida na esfera administrativa, será escolhido o Foro da Comarca de Mossoró/RN, renunciando a qualquer outro ainda que privilegiado.</w:t>
      </w:r>
    </w:p>
    <w:p w14:paraId="747B901E" w14:textId="77777777" w:rsidR="00EB2D15" w:rsidRDefault="00EB2D15" w:rsidP="00EB2D15">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p>
    <w:p w14:paraId="208FF033" w14:textId="77777777" w:rsidR="00EB2D15" w:rsidRDefault="00EB2D15">
      <w:pPr>
        <w:rPr>
          <w:rFonts w:cs="Arial"/>
          <w:szCs w:val="20"/>
        </w:rPr>
      </w:pPr>
    </w:p>
    <w:sectPr w:rsidR="00EB2D15" w:rsidSect="009F6CE4">
      <w:headerReference w:type="default" r:id="rId62"/>
      <w:footerReference w:type="default" r:id="rId63"/>
      <w:headerReference w:type="first" r:id="rId64"/>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3EF6A" w14:textId="77777777" w:rsidR="00645647" w:rsidRDefault="00645647">
      <w:r>
        <w:separator/>
      </w:r>
    </w:p>
  </w:endnote>
  <w:endnote w:type="continuationSeparator" w:id="0">
    <w:p w14:paraId="52DB9EA0" w14:textId="77777777" w:rsidR="00645647" w:rsidRDefault="00645647">
      <w:r>
        <w:continuationSeparator/>
      </w:r>
    </w:p>
  </w:endnote>
  <w:endnote w:type="continuationNotice" w:id="1">
    <w:p w14:paraId="02F3CAAA" w14:textId="77777777" w:rsidR="00645647" w:rsidRDefault="006456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E761C2" w:rsidRDefault="00E761C2">
    <w:pPr>
      <w:pStyle w:val="Rodap"/>
      <w:rPr>
        <w:sz w:val="12"/>
        <w:szCs w:val="12"/>
      </w:rPr>
    </w:pPr>
  </w:p>
  <w:p w14:paraId="71527474" w14:textId="77777777" w:rsidR="00E761C2" w:rsidRPr="00FF1929" w:rsidRDefault="00E761C2"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A721CF">
      <w:rPr>
        <w:noProof/>
        <w:color w:val="323E4F" w:themeColor="text2" w:themeShade="BF"/>
        <w:sz w:val="18"/>
        <w:szCs w:val="18"/>
      </w:rPr>
      <w:t>10</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A721CF">
      <w:rPr>
        <w:noProof/>
        <w:color w:val="323E4F" w:themeColor="text2" w:themeShade="BF"/>
        <w:sz w:val="18"/>
        <w:szCs w:val="18"/>
      </w:rPr>
      <w:t>10</w:t>
    </w:r>
    <w:r w:rsidRPr="00FF1929">
      <w:rPr>
        <w:color w:val="323E4F" w:themeColor="text2" w:themeShade="BF"/>
        <w:sz w:val="18"/>
        <w:szCs w:val="18"/>
      </w:rPr>
      <w:fldChar w:fldCharType="end"/>
    </w:r>
  </w:p>
  <w:p w14:paraId="4735615D" w14:textId="77777777" w:rsidR="00E761C2" w:rsidRDefault="00E761C2">
    <w:pPr>
      <w:pStyle w:val="Rodap"/>
      <w:rPr>
        <w:sz w:val="12"/>
        <w:szCs w:val="12"/>
      </w:rPr>
    </w:pPr>
  </w:p>
  <w:p w14:paraId="0C97D5F0" w14:textId="36E9AE7B" w:rsidR="00E761C2" w:rsidRDefault="00E761C2" w:rsidP="003274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F7BA9" w14:textId="77777777" w:rsidR="00645647" w:rsidRDefault="00645647">
      <w:r>
        <w:separator/>
      </w:r>
    </w:p>
  </w:footnote>
  <w:footnote w:type="continuationSeparator" w:id="0">
    <w:p w14:paraId="051C2E6D" w14:textId="77777777" w:rsidR="00645647" w:rsidRDefault="00645647">
      <w:r>
        <w:continuationSeparator/>
      </w:r>
    </w:p>
  </w:footnote>
  <w:footnote w:type="continuationNotice" w:id="1">
    <w:p w14:paraId="68D3F8E1" w14:textId="77777777" w:rsidR="00645647" w:rsidRDefault="006456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13DE246E" w:rsidR="00E761C2" w:rsidRDefault="00E761C2">
    <w:pPr>
      <w:pStyle w:val="Cabealho"/>
    </w:pPr>
  </w:p>
  <w:p w14:paraId="4C283A98" w14:textId="5725CCBB" w:rsidR="00E761C2" w:rsidRDefault="00E761C2">
    <w:pPr>
      <w:pStyle w:val="Cabealho"/>
    </w:pPr>
  </w:p>
  <w:p w14:paraId="602C0BF5" w14:textId="2FD5E71A" w:rsidR="00E761C2" w:rsidRDefault="00E761C2">
    <w:pPr>
      <w:pStyle w:val="Cabealho"/>
    </w:pPr>
  </w:p>
  <w:p w14:paraId="59E5A0D6" w14:textId="3DD77801" w:rsidR="00E761C2" w:rsidRPr="004D7ACD" w:rsidRDefault="00E761C2" w:rsidP="004D3C0A">
    <w:pPr>
      <w:jc w:val="right"/>
      <w:rPr>
        <w:rFonts w:cs="Arial"/>
        <w:b/>
        <w:bCs/>
        <w:color w:val="5B5B5F"/>
        <w:sz w:val="28"/>
        <w:szCs w:val="28"/>
      </w:rPr>
    </w:pPr>
  </w:p>
  <w:p w14:paraId="3C0F9FF2" w14:textId="59581C84" w:rsidR="00E761C2" w:rsidRDefault="00E761C2"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866BE" w14:textId="7EA284E4" w:rsidR="00EB2D15" w:rsidRDefault="00EB2D15" w:rsidP="00EB2D15">
    <w:pPr>
      <w:pStyle w:val="Cabealho1"/>
      <w:jc w:val="center"/>
      <w:rPr>
        <w:rFonts w:ascii="Times New Roman" w:hAnsi="Times New Roman"/>
        <w:sz w:val="20"/>
        <w:szCs w:val="20"/>
      </w:rPr>
    </w:pPr>
    <w:r>
      <w:rPr>
        <w:noProof/>
      </w:rPr>
      <w:drawing>
        <wp:anchor distT="0" distB="0" distL="114300" distR="114300" simplePos="0" relativeHeight="251659264" behindDoc="0" locked="0" layoutInCell="1" allowOverlap="1" wp14:anchorId="2E967937" wp14:editId="2697756C">
          <wp:simplePos x="0" y="0"/>
          <wp:positionH relativeFrom="margin">
            <wp:posOffset>4897120</wp:posOffset>
          </wp:positionH>
          <wp:positionV relativeFrom="margin">
            <wp:posOffset>-1323975</wp:posOffset>
          </wp:positionV>
          <wp:extent cx="1266825" cy="1219200"/>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19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5DB50C5E" wp14:editId="0B2253BC">
          <wp:extent cx="771525" cy="7810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p w14:paraId="287A2C6A" w14:textId="77777777" w:rsidR="00EB2D15" w:rsidRDefault="00EB2D15" w:rsidP="00EB2D15">
    <w:pPr>
      <w:pStyle w:val="Cabealho1"/>
      <w:jc w:val="center"/>
      <w:rPr>
        <w:rFonts w:ascii="Times New Roman" w:hAnsi="Times New Roman"/>
        <w:b/>
        <w:sz w:val="24"/>
        <w:szCs w:val="24"/>
      </w:rPr>
    </w:pPr>
    <w:r>
      <w:rPr>
        <w:rFonts w:ascii="Times New Roman" w:hAnsi="Times New Roman"/>
        <w:b/>
        <w:sz w:val="24"/>
        <w:szCs w:val="24"/>
      </w:rPr>
      <w:t>ESTADO DO RIO GRANDE DO NORTE</w:t>
    </w:r>
  </w:p>
  <w:p w14:paraId="7206AA7B" w14:textId="77777777" w:rsidR="00EB2D15" w:rsidRDefault="00EB2D15" w:rsidP="00EB2D15">
    <w:pPr>
      <w:pStyle w:val="Cabealho1"/>
      <w:jc w:val="center"/>
      <w:rPr>
        <w:rFonts w:ascii="Times New Roman" w:hAnsi="Times New Roman"/>
        <w:b/>
        <w:sz w:val="24"/>
        <w:szCs w:val="24"/>
      </w:rPr>
    </w:pPr>
    <w:r>
      <w:rPr>
        <w:rFonts w:ascii="Times New Roman" w:hAnsi="Times New Roman"/>
        <w:b/>
        <w:sz w:val="24"/>
        <w:szCs w:val="24"/>
      </w:rPr>
      <w:t>PREFEITURA MUNICIPAL DE GOV. DIX-SEPT ROSADO</w:t>
    </w:r>
  </w:p>
  <w:p w14:paraId="04C737EF" w14:textId="77777777" w:rsidR="00EB2D15" w:rsidRDefault="00EB2D15" w:rsidP="00EB2D15">
    <w:pPr>
      <w:pStyle w:val="Cabealho1"/>
      <w:jc w:val="center"/>
      <w:rPr>
        <w:rFonts w:ascii="Times New Roman" w:hAnsi="Times New Roman"/>
        <w:b/>
        <w:sz w:val="24"/>
        <w:szCs w:val="24"/>
      </w:rPr>
    </w:pPr>
    <w:r>
      <w:rPr>
        <w:rFonts w:ascii="Times New Roman" w:eastAsia="Arial Narrow" w:hAnsi="Times New Roman"/>
        <w:b/>
        <w:sz w:val="24"/>
        <w:szCs w:val="24"/>
      </w:rPr>
      <w:t>CNPJ/MF nº 08.349.094/0001-10</w:t>
    </w:r>
  </w:p>
  <w:p w14:paraId="69B97A0E" w14:textId="60E120F8" w:rsidR="00EB2D15" w:rsidRDefault="00EB2D15" w:rsidP="00EB2D15">
    <w:pPr>
      <w:pStyle w:val="SemEspaamento"/>
      <w:ind w:right="-710"/>
      <w:jc w:val="center"/>
      <w:rPr>
        <w:rFonts w:ascii="Times New Roman" w:hAnsi="Times New Roman"/>
        <w:b/>
        <w:sz w:val="24"/>
        <w:szCs w:val="24"/>
      </w:rPr>
    </w:pPr>
    <w:r>
      <w:rPr>
        <w:rFonts w:ascii="Times New Roman" w:hAnsi="Times New Roman"/>
        <w:b/>
        <w:sz w:val="24"/>
        <w:szCs w:val="24"/>
      </w:rPr>
      <w:t>GABINETE DO PREFEITO</w:t>
    </w:r>
  </w:p>
  <w:p w14:paraId="00926D9F" w14:textId="77777777" w:rsidR="00EB2D15" w:rsidRDefault="00EB2D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B86D13"/>
    <w:multiLevelType w:val="multilevel"/>
    <w:tmpl w:val="E9C000CE"/>
    <w:lvl w:ilvl="0">
      <w:start w:val="1"/>
      <w:numFmt w:val="decimal"/>
      <w:suff w:val="space"/>
      <w:lvlText w:val="%1."/>
      <w:lvlJc w:val="left"/>
      <w:pPr>
        <w:ind w:left="0" w:firstLine="0"/>
      </w:pPr>
      <w:rPr>
        <w:rFonts w:cs="Times New Roman" w:hint="default"/>
        <w:b/>
        <w:i w:val="0"/>
      </w:rPr>
    </w:lvl>
    <w:lvl w:ilvl="1">
      <w:start w:val="1"/>
      <w:numFmt w:val="decimal"/>
      <w:suff w:val="space"/>
      <w:lvlText w:val="%1.%2."/>
      <w:lvlJc w:val="left"/>
      <w:pPr>
        <w:ind w:left="1277" w:firstLine="0"/>
      </w:pPr>
      <w:rPr>
        <w:rFonts w:ascii="Times New Roman" w:hAnsi="Times New Roman" w:cs="Times New Roman" w:hint="default"/>
        <w:b w:val="0"/>
        <w:bCs/>
        <w:i w:val="0"/>
      </w:rPr>
    </w:lvl>
    <w:lvl w:ilvl="2">
      <w:start w:val="1"/>
      <w:numFmt w:val="decimal"/>
      <w:suff w:val="space"/>
      <w:lvlText w:val="%1.%2.%3."/>
      <w:lvlJc w:val="left"/>
      <w:pPr>
        <w:ind w:left="1134" w:firstLine="0"/>
      </w:pPr>
      <w:rPr>
        <w:rFonts w:ascii="Times New Roman" w:eastAsia="Times New Roman" w:hAnsi="Times New Roman" w:cs="Times New Roman" w:hint="default"/>
        <w:b w:val="0"/>
        <w:i w:val="0"/>
      </w:rPr>
    </w:lvl>
    <w:lvl w:ilvl="3">
      <w:start w:val="1"/>
      <w:numFmt w:val="decimal"/>
      <w:suff w:val="space"/>
      <w:lvlText w:val="%1.%2.%3.%4."/>
      <w:lvlJc w:val="left"/>
      <w:pPr>
        <w:ind w:left="1985" w:firstLine="0"/>
      </w:pPr>
      <w:rPr>
        <w:rFonts w:cs="Times New Roman" w:hint="default"/>
        <w:b/>
        <w:i w:val="0"/>
      </w:rPr>
    </w:lvl>
    <w:lvl w:ilvl="4">
      <w:start w:val="1"/>
      <w:numFmt w:val="lowerLetter"/>
      <w:lvlText w:val="%5."/>
      <w:lvlJc w:val="left"/>
      <w:pPr>
        <w:tabs>
          <w:tab w:val="num" w:pos="0"/>
        </w:tabs>
        <w:ind w:left="2835" w:firstLine="0"/>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7402B4"/>
    <w:multiLevelType w:val="multilevel"/>
    <w:tmpl w:val="4B3A5F58"/>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b/>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23B46FCD"/>
    <w:multiLevelType w:val="multilevel"/>
    <w:tmpl w:val="80F6DDD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F410EF0"/>
    <w:multiLevelType w:val="multilevel"/>
    <w:tmpl w:val="7DAA645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632072"/>
    <w:multiLevelType w:val="multilevel"/>
    <w:tmpl w:val="EAF66AF0"/>
    <w:lvl w:ilvl="0">
      <w:start w:val="1"/>
      <w:numFmt w:val="decimal"/>
      <w:pStyle w:val="Ttulo1"/>
      <w:lvlText w:val="%1."/>
      <w:lvlJc w:val="left"/>
      <w:pPr>
        <w:tabs>
          <w:tab w:val="num" w:pos="4395"/>
        </w:tabs>
        <w:ind w:left="4755"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36A1EA6"/>
    <w:multiLevelType w:val="multilevel"/>
    <w:tmpl w:val="FF947F6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F34D27"/>
    <w:multiLevelType w:val="hybridMultilevel"/>
    <w:tmpl w:val="45CAA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B9E3DB8"/>
    <w:multiLevelType w:val="multilevel"/>
    <w:tmpl w:val="2BE684BE"/>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15:restartNumberingAfterBreak="0">
    <w:nsid w:val="507C64E4"/>
    <w:multiLevelType w:val="multilevel"/>
    <w:tmpl w:val="947E3E98"/>
    <w:lvl w:ilvl="0">
      <w:start w:val="7"/>
      <w:numFmt w:val="decimal"/>
      <w:lvlText w:val="%1"/>
      <w:lvlJc w:val="left"/>
      <w:pPr>
        <w:ind w:left="435" w:hanging="435"/>
      </w:pPr>
      <w:rPr>
        <w:rFonts w:hint="default"/>
      </w:rPr>
    </w:lvl>
    <w:lvl w:ilvl="1">
      <w:start w:val="9"/>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8" w15:restartNumberingAfterBreak="0">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6218109A"/>
    <w:multiLevelType w:val="multilevel"/>
    <w:tmpl w:val="0A0E1A6E"/>
    <w:lvl w:ilvl="0">
      <w:start w:val="1"/>
      <w:numFmt w:val="decimal"/>
      <w:pStyle w:val="Nivel2"/>
      <w:lvlText w:val="%1."/>
      <w:lvlJc w:val="left"/>
      <w:pPr>
        <w:tabs>
          <w:tab w:val="num" w:pos="142"/>
        </w:tabs>
        <w:ind w:left="644" w:hanging="360"/>
      </w:pPr>
      <w:rPr>
        <w:b/>
        <w:i w:val="0"/>
        <w:strike w:val="0"/>
        <w:dstrike w:val="0"/>
      </w:rPr>
    </w:lvl>
    <w:lvl w:ilvl="1">
      <w:start w:val="1"/>
      <w:numFmt w:val="decimal"/>
      <w:lvlText w:val="%1.%2."/>
      <w:lvlJc w:val="left"/>
      <w:pPr>
        <w:tabs>
          <w:tab w:val="num" w:pos="142"/>
        </w:tabs>
        <w:ind w:left="1000" w:hanging="432"/>
      </w:pPr>
      <w:rPr>
        <w:b w:val="0"/>
        <w:strike w:val="0"/>
        <w:dstrike w:val="0"/>
      </w:rPr>
    </w:lvl>
    <w:lvl w:ilvl="2">
      <w:start w:val="1"/>
      <w:numFmt w:val="decimal"/>
      <w:lvlText w:val="%1.%2.%3."/>
      <w:lvlJc w:val="left"/>
      <w:pPr>
        <w:tabs>
          <w:tab w:val="num" w:pos="142"/>
        </w:tabs>
        <w:ind w:left="1366" w:hanging="504"/>
      </w:pPr>
      <w:rPr>
        <w:i w:val="0"/>
        <w:strike w:val="0"/>
        <w:dstrike w:val="0"/>
      </w:rPr>
    </w:lvl>
    <w:lvl w:ilvl="3">
      <w:start w:val="1"/>
      <w:numFmt w:val="decimal"/>
      <w:lvlText w:val="%1.%2.%3.%4."/>
      <w:lvlJc w:val="left"/>
      <w:pPr>
        <w:tabs>
          <w:tab w:val="num" w:pos="142"/>
        </w:tabs>
        <w:ind w:left="1870" w:hanging="648"/>
      </w:pPr>
    </w:lvl>
    <w:lvl w:ilvl="4">
      <w:start w:val="1"/>
      <w:numFmt w:val="decimal"/>
      <w:lvlText w:val="%1.%2.%3.%4.%5."/>
      <w:lvlJc w:val="left"/>
      <w:pPr>
        <w:tabs>
          <w:tab w:val="num" w:pos="142"/>
        </w:tabs>
        <w:ind w:left="4195" w:hanging="792"/>
      </w:pPr>
    </w:lvl>
    <w:lvl w:ilvl="5">
      <w:start w:val="1"/>
      <w:numFmt w:val="decimal"/>
      <w:lvlText w:val="%1.%2.%3.%4.%5.%6."/>
      <w:lvlJc w:val="left"/>
      <w:pPr>
        <w:tabs>
          <w:tab w:val="num" w:pos="142"/>
        </w:tabs>
        <w:ind w:left="2878" w:hanging="936"/>
      </w:pPr>
    </w:lvl>
    <w:lvl w:ilvl="6">
      <w:start w:val="1"/>
      <w:numFmt w:val="decimal"/>
      <w:lvlText w:val="%1.%2.%3.%4.%5.%6.%7."/>
      <w:lvlJc w:val="left"/>
      <w:pPr>
        <w:tabs>
          <w:tab w:val="num" w:pos="142"/>
        </w:tabs>
        <w:ind w:left="3382" w:hanging="1080"/>
      </w:pPr>
    </w:lvl>
    <w:lvl w:ilvl="7">
      <w:start w:val="1"/>
      <w:numFmt w:val="decimal"/>
      <w:lvlText w:val="%1.%2.%3.%4.%5.%6.%7.%8."/>
      <w:lvlJc w:val="left"/>
      <w:pPr>
        <w:tabs>
          <w:tab w:val="num" w:pos="142"/>
        </w:tabs>
        <w:ind w:left="3886" w:hanging="1224"/>
      </w:pPr>
    </w:lvl>
    <w:lvl w:ilvl="8">
      <w:start w:val="1"/>
      <w:numFmt w:val="decimal"/>
      <w:lvlText w:val="%1.%2.%3.%4.%5.%6.%7.%8.%9."/>
      <w:lvlJc w:val="left"/>
      <w:pPr>
        <w:tabs>
          <w:tab w:val="num" w:pos="142"/>
        </w:tabs>
        <w:ind w:left="4462" w:hanging="1440"/>
      </w:pPr>
    </w:lvl>
  </w:abstractNum>
  <w:abstractNum w:abstractNumId="20" w15:restartNumberingAfterBreak="0">
    <w:nsid w:val="651236FD"/>
    <w:multiLevelType w:val="multilevel"/>
    <w:tmpl w:val="0FACB49A"/>
    <w:lvl w:ilvl="0">
      <w:start w:val="10"/>
      <w:numFmt w:val="decimal"/>
      <w:lvlText w:val="%1"/>
      <w:lvlJc w:val="left"/>
      <w:pPr>
        <w:ind w:left="540" w:hanging="540"/>
      </w:pPr>
      <w:rPr>
        <w:rFonts w:ascii="Calibri" w:hAnsi="Calibri" w:cs="Times New Roman" w:hint="default"/>
        <w:color w:val="auto"/>
        <w:sz w:val="22"/>
      </w:rPr>
    </w:lvl>
    <w:lvl w:ilvl="1">
      <w:start w:val="1"/>
      <w:numFmt w:val="decimal"/>
      <w:lvlText w:val="%1.%2"/>
      <w:lvlJc w:val="left"/>
      <w:pPr>
        <w:ind w:left="540" w:hanging="540"/>
      </w:pPr>
      <w:rPr>
        <w:rFonts w:ascii="Calibri" w:hAnsi="Calibri" w:cs="Times New Roman" w:hint="default"/>
        <w:color w:val="auto"/>
        <w:sz w:val="22"/>
      </w:rPr>
    </w:lvl>
    <w:lvl w:ilvl="2">
      <w:start w:val="5"/>
      <w:numFmt w:val="decimal"/>
      <w:lvlText w:val="%1.%2.%3"/>
      <w:lvlJc w:val="left"/>
      <w:pPr>
        <w:ind w:left="862"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ascii="Calibri" w:hAnsi="Calibri" w:cs="Times New Roman" w:hint="default"/>
        <w:color w:val="auto"/>
        <w:sz w:val="22"/>
      </w:rPr>
    </w:lvl>
    <w:lvl w:ilvl="4">
      <w:start w:val="1"/>
      <w:numFmt w:val="decimal"/>
      <w:lvlText w:val="%1.%2.%3.%4.%5"/>
      <w:lvlJc w:val="left"/>
      <w:pPr>
        <w:ind w:left="1080" w:hanging="1080"/>
      </w:pPr>
      <w:rPr>
        <w:rFonts w:ascii="Calibri" w:hAnsi="Calibri" w:cs="Times New Roman" w:hint="default"/>
        <w:color w:val="auto"/>
        <w:sz w:val="22"/>
      </w:rPr>
    </w:lvl>
    <w:lvl w:ilvl="5">
      <w:start w:val="1"/>
      <w:numFmt w:val="decimal"/>
      <w:lvlText w:val="%1.%2.%3.%4.%5.%6"/>
      <w:lvlJc w:val="left"/>
      <w:pPr>
        <w:ind w:left="1080" w:hanging="1080"/>
      </w:pPr>
      <w:rPr>
        <w:rFonts w:ascii="Calibri" w:hAnsi="Calibri" w:cs="Times New Roman" w:hint="default"/>
        <w:color w:val="auto"/>
        <w:sz w:val="22"/>
      </w:rPr>
    </w:lvl>
    <w:lvl w:ilvl="6">
      <w:start w:val="1"/>
      <w:numFmt w:val="decimal"/>
      <w:lvlText w:val="%1.%2.%3.%4.%5.%6.%7"/>
      <w:lvlJc w:val="left"/>
      <w:pPr>
        <w:ind w:left="1440" w:hanging="1440"/>
      </w:pPr>
      <w:rPr>
        <w:rFonts w:ascii="Calibri" w:hAnsi="Calibri" w:cs="Times New Roman" w:hint="default"/>
        <w:color w:val="auto"/>
        <w:sz w:val="22"/>
      </w:rPr>
    </w:lvl>
    <w:lvl w:ilvl="7">
      <w:start w:val="1"/>
      <w:numFmt w:val="decimal"/>
      <w:lvlText w:val="%1.%2.%3.%4.%5.%6.%7.%8"/>
      <w:lvlJc w:val="left"/>
      <w:pPr>
        <w:ind w:left="1440" w:hanging="1440"/>
      </w:pPr>
      <w:rPr>
        <w:rFonts w:ascii="Calibri" w:hAnsi="Calibri" w:cs="Times New Roman" w:hint="default"/>
        <w:color w:val="auto"/>
        <w:sz w:val="22"/>
      </w:rPr>
    </w:lvl>
    <w:lvl w:ilvl="8">
      <w:start w:val="1"/>
      <w:numFmt w:val="decimal"/>
      <w:lvlText w:val="%1.%2.%3.%4.%5.%6.%7.%8.%9"/>
      <w:lvlJc w:val="left"/>
      <w:pPr>
        <w:ind w:left="1800" w:hanging="1800"/>
      </w:pPr>
      <w:rPr>
        <w:rFonts w:ascii="Calibri" w:hAnsi="Calibri" w:cs="Times New Roman" w:hint="default"/>
        <w:color w:val="auto"/>
        <w:sz w:val="22"/>
      </w:rPr>
    </w:lvl>
  </w:abstractNum>
  <w:abstractNum w:abstractNumId="21" w15:restartNumberingAfterBreak="0">
    <w:nsid w:val="6A144C4B"/>
    <w:multiLevelType w:val="multilevel"/>
    <w:tmpl w:val="4CE2015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4" w15:restartNumberingAfterBreak="0">
    <w:nsid w:val="6CBC297E"/>
    <w:multiLevelType w:val="multilevel"/>
    <w:tmpl w:val="1446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7" w15:restartNumberingAfterBreak="0">
    <w:nsid w:val="70826C74"/>
    <w:multiLevelType w:val="multilevel"/>
    <w:tmpl w:val="08C8269A"/>
    <w:lvl w:ilvl="0">
      <w:start w:val="2"/>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1343243713">
    <w:abstractNumId w:val="8"/>
  </w:num>
  <w:num w:numId="2" w16cid:durableId="1482621896">
    <w:abstractNumId w:val="17"/>
  </w:num>
  <w:num w:numId="3" w16cid:durableId="1201431766">
    <w:abstractNumId w:val="19"/>
  </w:num>
  <w:num w:numId="4" w16cid:durableId="645552847">
    <w:abstractNumId w:val="16"/>
  </w:num>
  <w:num w:numId="5" w16cid:durableId="1814129638">
    <w:abstractNumId w:val="12"/>
  </w:num>
  <w:num w:numId="6" w16cid:durableId="1802307646">
    <w:abstractNumId w:val="2"/>
  </w:num>
  <w:num w:numId="7" w16cid:durableId="866021632">
    <w:abstractNumId w:val="11"/>
  </w:num>
  <w:num w:numId="8" w16cid:durableId="1693530725">
    <w:abstractNumId w:val="6"/>
  </w:num>
  <w:num w:numId="9" w16cid:durableId="494345242">
    <w:abstractNumId w:val="14"/>
  </w:num>
  <w:num w:numId="10" w16cid:durableId="1694183598">
    <w:abstractNumId w:val="3"/>
  </w:num>
  <w:num w:numId="11" w16cid:durableId="1087192522">
    <w:abstractNumId w:val="22"/>
  </w:num>
  <w:num w:numId="12" w16cid:durableId="1478255181">
    <w:abstractNumId w:val="25"/>
  </w:num>
  <w:num w:numId="13" w16cid:durableId="2092655362">
    <w:abstractNumId w:val="0"/>
  </w:num>
  <w:num w:numId="14" w16cid:durableId="375129736">
    <w:abstractNumId w:val="26"/>
  </w:num>
  <w:num w:numId="15" w16cid:durableId="811487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6761294">
    <w:abstractNumId w:val="3"/>
    <w:lvlOverride w:ilvl="0">
      <w:startOverride w:val="9"/>
    </w:lvlOverride>
    <w:lvlOverride w:ilvl="1">
      <w:startOverride w:val="2"/>
    </w:lvlOverride>
    <w:lvlOverride w:ilvl="2">
      <w:startOverride w:val="1"/>
    </w:lvlOverride>
  </w:num>
  <w:num w:numId="17" w16cid:durableId="1924146813">
    <w:abstractNumId w:val="28"/>
  </w:num>
  <w:num w:numId="18" w16cid:durableId="350838961">
    <w:abstractNumId w:val="23"/>
  </w:num>
  <w:num w:numId="19" w16cid:durableId="266161788">
    <w:abstractNumId w:val="15"/>
  </w:num>
  <w:num w:numId="20" w16cid:durableId="2015257359">
    <w:abstractNumId w:val="8"/>
    <w:lvlOverride w:ilvl="0">
      <w:startOverride w:val="7"/>
    </w:lvlOverride>
    <w:lvlOverride w:ilvl="1">
      <w:startOverride w:val="9"/>
    </w:lvlOverride>
    <w:lvlOverride w:ilvl="2">
      <w:startOverride w:val="2"/>
    </w:lvlOverride>
  </w:num>
  <w:num w:numId="21" w16cid:durableId="31199613">
    <w:abstractNumId w:val="21"/>
  </w:num>
  <w:num w:numId="22" w16cid:durableId="1546796740">
    <w:abstractNumId w:val="1"/>
  </w:num>
  <w:num w:numId="23" w16cid:durableId="1308439489">
    <w:abstractNumId w:val="13"/>
  </w:num>
  <w:num w:numId="24" w16cid:durableId="504326291">
    <w:abstractNumId w:val="18"/>
  </w:num>
  <w:num w:numId="25" w16cid:durableId="1971980551">
    <w:abstractNumId w:val="7"/>
  </w:num>
  <w:num w:numId="26" w16cid:durableId="1727797360">
    <w:abstractNumId w:val="20"/>
  </w:num>
  <w:num w:numId="27" w16cid:durableId="1395157842">
    <w:abstractNumId w:val="27"/>
  </w:num>
  <w:num w:numId="28" w16cid:durableId="1957176990">
    <w:abstractNumId w:val="10"/>
  </w:num>
  <w:num w:numId="29" w16cid:durableId="715352678">
    <w:abstractNumId w:val="4"/>
  </w:num>
  <w:num w:numId="30" w16cid:durableId="1796101308">
    <w:abstractNumId w:val="5"/>
  </w:num>
  <w:num w:numId="31" w16cid:durableId="1141263777">
    <w:abstractNumId w:val="24"/>
  </w:num>
  <w:num w:numId="32" w16cid:durableId="4049560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23D71"/>
    <w:rsid w:val="0002558E"/>
    <w:rsid w:val="000334ED"/>
    <w:rsid w:val="00041FC4"/>
    <w:rsid w:val="00065565"/>
    <w:rsid w:val="000726DE"/>
    <w:rsid w:val="0007324C"/>
    <w:rsid w:val="00075841"/>
    <w:rsid w:val="00082533"/>
    <w:rsid w:val="00087EBD"/>
    <w:rsid w:val="000907E1"/>
    <w:rsid w:val="00097A7D"/>
    <w:rsid w:val="000A6E4E"/>
    <w:rsid w:val="000C3502"/>
    <w:rsid w:val="000C39E3"/>
    <w:rsid w:val="000C7D67"/>
    <w:rsid w:val="000E2D7E"/>
    <w:rsid w:val="000E6044"/>
    <w:rsid w:val="000F7B98"/>
    <w:rsid w:val="00105B25"/>
    <w:rsid w:val="001114AA"/>
    <w:rsid w:val="00127714"/>
    <w:rsid w:val="001307D7"/>
    <w:rsid w:val="00131D02"/>
    <w:rsid w:val="00135301"/>
    <w:rsid w:val="00152AC9"/>
    <w:rsid w:val="0015588E"/>
    <w:rsid w:val="0016421C"/>
    <w:rsid w:val="00192319"/>
    <w:rsid w:val="00192417"/>
    <w:rsid w:val="00195036"/>
    <w:rsid w:val="001A5806"/>
    <w:rsid w:val="001B0A83"/>
    <w:rsid w:val="001B263B"/>
    <w:rsid w:val="001B32B2"/>
    <w:rsid w:val="001B3E19"/>
    <w:rsid w:val="001D5A5E"/>
    <w:rsid w:val="001E25D2"/>
    <w:rsid w:val="001E31B4"/>
    <w:rsid w:val="001E5350"/>
    <w:rsid w:val="00205543"/>
    <w:rsid w:val="00205DA9"/>
    <w:rsid w:val="00206542"/>
    <w:rsid w:val="0020703B"/>
    <w:rsid w:val="002129E1"/>
    <w:rsid w:val="00217208"/>
    <w:rsid w:val="0022476F"/>
    <w:rsid w:val="00226EC1"/>
    <w:rsid w:val="002300A3"/>
    <w:rsid w:val="002306D5"/>
    <w:rsid w:val="002368AD"/>
    <w:rsid w:val="002426A1"/>
    <w:rsid w:val="00243835"/>
    <w:rsid w:val="00245F91"/>
    <w:rsid w:val="00272076"/>
    <w:rsid w:val="00275FFE"/>
    <w:rsid w:val="002850E4"/>
    <w:rsid w:val="00287B4B"/>
    <w:rsid w:val="00292503"/>
    <w:rsid w:val="002A0FB2"/>
    <w:rsid w:val="002A14A8"/>
    <w:rsid w:val="002B5B39"/>
    <w:rsid w:val="002C0718"/>
    <w:rsid w:val="002C3959"/>
    <w:rsid w:val="002E1BDA"/>
    <w:rsid w:val="002E384A"/>
    <w:rsid w:val="002F291B"/>
    <w:rsid w:val="002F2ADC"/>
    <w:rsid w:val="002F7524"/>
    <w:rsid w:val="003075A9"/>
    <w:rsid w:val="0032027E"/>
    <w:rsid w:val="00324D2A"/>
    <w:rsid w:val="0032745E"/>
    <w:rsid w:val="00335C4C"/>
    <w:rsid w:val="00343925"/>
    <w:rsid w:val="00355590"/>
    <w:rsid w:val="00360C0F"/>
    <w:rsid w:val="003626E6"/>
    <w:rsid w:val="00364E57"/>
    <w:rsid w:val="003860A3"/>
    <w:rsid w:val="003900B3"/>
    <w:rsid w:val="00390C1C"/>
    <w:rsid w:val="003A2726"/>
    <w:rsid w:val="003A7C93"/>
    <w:rsid w:val="003B51F1"/>
    <w:rsid w:val="003B7268"/>
    <w:rsid w:val="003C243A"/>
    <w:rsid w:val="003C5A32"/>
    <w:rsid w:val="003D32B3"/>
    <w:rsid w:val="003E011E"/>
    <w:rsid w:val="003F2DC0"/>
    <w:rsid w:val="003F56C2"/>
    <w:rsid w:val="003F744C"/>
    <w:rsid w:val="004073B0"/>
    <w:rsid w:val="004170CF"/>
    <w:rsid w:val="00421172"/>
    <w:rsid w:val="00430497"/>
    <w:rsid w:val="00435598"/>
    <w:rsid w:val="00455E0C"/>
    <w:rsid w:val="0045721D"/>
    <w:rsid w:val="004727ED"/>
    <w:rsid w:val="00472E67"/>
    <w:rsid w:val="00476BD8"/>
    <w:rsid w:val="00481F27"/>
    <w:rsid w:val="0049086A"/>
    <w:rsid w:val="004A1B74"/>
    <w:rsid w:val="004A27B0"/>
    <w:rsid w:val="004B204A"/>
    <w:rsid w:val="004B367C"/>
    <w:rsid w:val="004C7681"/>
    <w:rsid w:val="004D3C0A"/>
    <w:rsid w:val="004D7ACD"/>
    <w:rsid w:val="004F1ACA"/>
    <w:rsid w:val="00512955"/>
    <w:rsid w:val="00512AE3"/>
    <w:rsid w:val="00512E62"/>
    <w:rsid w:val="005240A6"/>
    <w:rsid w:val="005330E3"/>
    <w:rsid w:val="005345E2"/>
    <w:rsid w:val="00537248"/>
    <w:rsid w:val="00546C3F"/>
    <w:rsid w:val="005540B2"/>
    <w:rsid w:val="005559B2"/>
    <w:rsid w:val="005634AF"/>
    <w:rsid w:val="005639CC"/>
    <w:rsid w:val="00564389"/>
    <w:rsid w:val="005722E5"/>
    <w:rsid w:val="00590D16"/>
    <w:rsid w:val="00592310"/>
    <w:rsid w:val="005A4A43"/>
    <w:rsid w:val="005A76A2"/>
    <w:rsid w:val="005C1CA2"/>
    <w:rsid w:val="005C2F01"/>
    <w:rsid w:val="005C6619"/>
    <w:rsid w:val="005C6A23"/>
    <w:rsid w:val="005D1A69"/>
    <w:rsid w:val="005D7A06"/>
    <w:rsid w:val="005F0BB8"/>
    <w:rsid w:val="005F13DF"/>
    <w:rsid w:val="006179FC"/>
    <w:rsid w:val="00644BA4"/>
    <w:rsid w:val="00645647"/>
    <w:rsid w:val="0065101A"/>
    <w:rsid w:val="00651FED"/>
    <w:rsid w:val="0065619A"/>
    <w:rsid w:val="0065632E"/>
    <w:rsid w:val="006571A5"/>
    <w:rsid w:val="00660757"/>
    <w:rsid w:val="00665FCE"/>
    <w:rsid w:val="00667285"/>
    <w:rsid w:val="00675F72"/>
    <w:rsid w:val="00677521"/>
    <w:rsid w:val="00694A2F"/>
    <w:rsid w:val="00695241"/>
    <w:rsid w:val="006A36F9"/>
    <w:rsid w:val="006B15F7"/>
    <w:rsid w:val="006B5101"/>
    <w:rsid w:val="006B6755"/>
    <w:rsid w:val="006C2126"/>
    <w:rsid w:val="006C61F4"/>
    <w:rsid w:val="006D1F94"/>
    <w:rsid w:val="006D3242"/>
    <w:rsid w:val="006E2911"/>
    <w:rsid w:val="006E3091"/>
    <w:rsid w:val="006E54E9"/>
    <w:rsid w:val="006F4169"/>
    <w:rsid w:val="006F5EE4"/>
    <w:rsid w:val="007069F4"/>
    <w:rsid w:val="00706D6A"/>
    <w:rsid w:val="00711387"/>
    <w:rsid w:val="0071152B"/>
    <w:rsid w:val="00740F2F"/>
    <w:rsid w:val="007454BD"/>
    <w:rsid w:val="00746297"/>
    <w:rsid w:val="007647EA"/>
    <w:rsid w:val="00767B22"/>
    <w:rsid w:val="007709AE"/>
    <w:rsid w:val="00770F49"/>
    <w:rsid w:val="00775729"/>
    <w:rsid w:val="007817B3"/>
    <w:rsid w:val="00781AFF"/>
    <w:rsid w:val="00785509"/>
    <w:rsid w:val="00785F02"/>
    <w:rsid w:val="00791A5D"/>
    <w:rsid w:val="007923D0"/>
    <w:rsid w:val="007A0EF7"/>
    <w:rsid w:val="007A4FF7"/>
    <w:rsid w:val="007A564C"/>
    <w:rsid w:val="007C3552"/>
    <w:rsid w:val="007C5462"/>
    <w:rsid w:val="007D2D08"/>
    <w:rsid w:val="007D4A73"/>
    <w:rsid w:val="008024D5"/>
    <w:rsid w:val="00802920"/>
    <w:rsid w:val="00816A5F"/>
    <w:rsid w:val="008236A4"/>
    <w:rsid w:val="0082740F"/>
    <w:rsid w:val="00836290"/>
    <w:rsid w:val="00840767"/>
    <w:rsid w:val="008421D5"/>
    <w:rsid w:val="00852A52"/>
    <w:rsid w:val="0085324E"/>
    <w:rsid w:val="008545EF"/>
    <w:rsid w:val="00855A8A"/>
    <w:rsid w:val="00855FAB"/>
    <w:rsid w:val="00871D18"/>
    <w:rsid w:val="0087679E"/>
    <w:rsid w:val="0088296C"/>
    <w:rsid w:val="0089437D"/>
    <w:rsid w:val="008946DB"/>
    <w:rsid w:val="008A009F"/>
    <w:rsid w:val="008A40EC"/>
    <w:rsid w:val="008A7210"/>
    <w:rsid w:val="008C6A48"/>
    <w:rsid w:val="008C7F01"/>
    <w:rsid w:val="008E01A7"/>
    <w:rsid w:val="008E18B3"/>
    <w:rsid w:val="008E7EF6"/>
    <w:rsid w:val="008F1898"/>
    <w:rsid w:val="008F2323"/>
    <w:rsid w:val="008F597C"/>
    <w:rsid w:val="008F5AD2"/>
    <w:rsid w:val="00900245"/>
    <w:rsid w:val="00900971"/>
    <w:rsid w:val="00901EB0"/>
    <w:rsid w:val="00916FB5"/>
    <w:rsid w:val="00917D4F"/>
    <w:rsid w:val="00922D33"/>
    <w:rsid w:val="0092451E"/>
    <w:rsid w:val="009257AD"/>
    <w:rsid w:val="00934039"/>
    <w:rsid w:val="00934E2A"/>
    <w:rsid w:val="00936ADE"/>
    <w:rsid w:val="00937679"/>
    <w:rsid w:val="009502F1"/>
    <w:rsid w:val="00951F10"/>
    <w:rsid w:val="00952CFC"/>
    <w:rsid w:val="00954A5D"/>
    <w:rsid w:val="00960496"/>
    <w:rsid w:val="00963238"/>
    <w:rsid w:val="00971B69"/>
    <w:rsid w:val="00975685"/>
    <w:rsid w:val="009831C8"/>
    <w:rsid w:val="009A1B5C"/>
    <w:rsid w:val="009B688F"/>
    <w:rsid w:val="009E537E"/>
    <w:rsid w:val="009E7FBE"/>
    <w:rsid w:val="009F6CE4"/>
    <w:rsid w:val="00A1772F"/>
    <w:rsid w:val="00A22159"/>
    <w:rsid w:val="00A367CE"/>
    <w:rsid w:val="00A431F6"/>
    <w:rsid w:val="00A47C33"/>
    <w:rsid w:val="00A50578"/>
    <w:rsid w:val="00A52D7A"/>
    <w:rsid w:val="00A54E7D"/>
    <w:rsid w:val="00A65EB2"/>
    <w:rsid w:val="00A65EC7"/>
    <w:rsid w:val="00A714E3"/>
    <w:rsid w:val="00A721CF"/>
    <w:rsid w:val="00A80F2C"/>
    <w:rsid w:val="00A86F02"/>
    <w:rsid w:val="00A924D9"/>
    <w:rsid w:val="00AA62C6"/>
    <w:rsid w:val="00AB2A04"/>
    <w:rsid w:val="00AB43FD"/>
    <w:rsid w:val="00AB630B"/>
    <w:rsid w:val="00AE4334"/>
    <w:rsid w:val="00AE656C"/>
    <w:rsid w:val="00AF2C41"/>
    <w:rsid w:val="00B00BB6"/>
    <w:rsid w:val="00B14073"/>
    <w:rsid w:val="00B16466"/>
    <w:rsid w:val="00B24029"/>
    <w:rsid w:val="00B37479"/>
    <w:rsid w:val="00B43AA7"/>
    <w:rsid w:val="00B44A76"/>
    <w:rsid w:val="00B57E8D"/>
    <w:rsid w:val="00B72202"/>
    <w:rsid w:val="00B77399"/>
    <w:rsid w:val="00B8158F"/>
    <w:rsid w:val="00B85D5B"/>
    <w:rsid w:val="00B87589"/>
    <w:rsid w:val="00B9361C"/>
    <w:rsid w:val="00B97D5F"/>
    <w:rsid w:val="00BC4FDE"/>
    <w:rsid w:val="00BD11F6"/>
    <w:rsid w:val="00BD16B6"/>
    <w:rsid w:val="00C000B5"/>
    <w:rsid w:val="00C024BE"/>
    <w:rsid w:val="00C074DA"/>
    <w:rsid w:val="00C13114"/>
    <w:rsid w:val="00C14793"/>
    <w:rsid w:val="00C157E7"/>
    <w:rsid w:val="00C352C3"/>
    <w:rsid w:val="00C40AB4"/>
    <w:rsid w:val="00C46B38"/>
    <w:rsid w:val="00C5743C"/>
    <w:rsid w:val="00C607DE"/>
    <w:rsid w:val="00C65850"/>
    <w:rsid w:val="00C7285C"/>
    <w:rsid w:val="00C92A02"/>
    <w:rsid w:val="00C933EC"/>
    <w:rsid w:val="00CB236F"/>
    <w:rsid w:val="00CC0487"/>
    <w:rsid w:val="00CC0A87"/>
    <w:rsid w:val="00CC3035"/>
    <w:rsid w:val="00CE36D9"/>
    <w:rsid w:val="00CE5CE1"/>
    <w:rsid w:val="00CF1468"/>
    <w:rsid w:val="00D078A9"/>
    <w:rsid w:val="00D12DF1"/>
    <w:rsid w:val="00D22AA6"/>
    <w:rsid w:val="00D3266E"/>
    <w:rsid w:val="00D44954"/>
    <w:rsid w:val="00D46353"/>
    <w:rsid w:val="00D5125B"/>
    <w:rsid w:val="00D52B5C"/>
    <w:rsid w:val="00D53736"/>
    <w:rsid w:val="00D64F5C"/>
    <w:rsid w:val="00D66543"/>
    <w:rsid w:val="00D84CEF"/>
    <w:rsid w:val="00D938E8"/>
    <w:rsid w:val="00D93B2A"/>
    <w:rsid w:val="00D975FC"/>
    <w:rsid w:val="00DA1FB3"/>
    <w:rsid w:val="00DA6A99"/>
    <w:rsid w:val="00DB283B"/>
    <w:rsid w:val="00DB5FE1"/>
    <w:rsid w:val="00DC3D2D"/>
    <w:rsid w:val="00DC4BC3"/>
    <w:rsid w:val="00DD2A4A"/>
    <w:rsid w:val="00DE435B"/>
    <w:rsid w:val="00DF0937"/>
    <w:rsid w:val="00DF6D88"/>
    <w:rsid w:val="00E02C55"/>
    <w:rsid w:val="00E17CF4"/>
    <w:rsid w:val="00E27B6A"/>
    <w:rsid w:val="00E3173D"/>
    <w:rsid w:val="00E45F9C"/>
    <w:rsid w:val="00E47333"/>
    <w:rsid w:val="00E5234F"/>
    <w:rsid w:val="00E552D2"/>
    <w:rsid w:val="00E67893"/>
    <w:rsid w:val="00E761C2"/>
    <w:rsid w:val="00E86A2A"/>
    <w:rsid w:val="00EA468D"/>
    <w:rsid w:val="00EA5430"/>
    <w:rsid w:val="00EA5B2E"/>
    <w:rsid w:val="00EB00A1"/>
    <w:rsid w:val="00EB0DFF"/>
    <w:rsid w:val="00EB1AF7"/>
    <w:rsid w:val="00EB2D15"/>
    <w:rsid w:val="00EB540C"/>
    <w:rsid w:val="00EB68AC"/>
    <w:rsid w:val="00EB7268"/>
    <w:rsid w:val="00ED7D2E"/>
    <w:rsid w:val="00EE5B22"/>
    <w:rsid w:val="00EE5D3C"/>
    <w:rsid w:val="00EF1074"/>
    <w:rsid w:val="00F02F27"/>
    <w:rsid w:val="00F12E6B"/>
    <w:rsid w:val="00F14A99"/>
    <w:rsid w:val="00F20C01"/>
    <w:rsid w:val="00F21934"/>
    <w:rsid w:val="00F21BF9"/>
    <w:rsid w:val="00F22251"/>
    <w:rsid w:val="00F31285"/>
    <w:rsid w:val="00F33770"/>
    <w:rsid w:val="00F37C6B"/>
    <w:rsid w:val="00F437CF"/>
    <w:rsid w:val="00F54FDC"/>
    <w:rsid w:val="00F5596A"/>
    <w:rsid w:val="00F67805"/>
    <w:rsid w:val="00F67B43"/>
    <w:rsid w:val="00F8606D"/>
    <w:rsid w:val="00F86E08"/>
    <w:rsid w:val="00F87F85"/>
    <w:rsid w:val="00F968E8"/>
    <w:rsid w:val="00F977C7"/>
    <w:rsid w:val="00FA35BE"/>
    <w:rsid w:val="00FB3D71"/>
    <w:rsid w:val="00FC0A61"/>
    <w:rsid w:val="00FC40C7"/>
    <w:rsid w:val="00FE2C7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31A247B0-2D21-4316-96A7-BB4658E9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9"/>
    <w:unhideWhenUsed/>
    <w:qFormat/>
    <w:rsid w:val="00F22251"/>
    <w:pPr>
      <w:keepNext/>
      <w:suppressAutoHyphens w:val="0"/>
      <w:spacing w:line="276" w:lineRule="auto"/>
      <w:jc w:val="center"/>
      <w:outlineLvl w:val="1"/>
    </w:pPr>
    <w:rPr>
      <w:rFonts w:ascii="Times New Roman" w:hAnsi="Times New Roman" w:cs="Times New Roman"/>
      <w:b/>
      <w:bCs/>
      <w:sz w:val="24"/>
    </w:rPr>
  </w:style>
  <w:style w:type="paragraph" w:styleId="Ttulo3">
    <w:name w:val="heading 3"/>
    <w:basedOn w:val="Normal"/>
    <w:next w:val="Normal"/>
    <w:link w:val="Ttulo3Char"/>
    <w:unhideWhenUsed/>
    <w:qFormat/>
    <w:rsid w:val="00F22251"/>
    <w:pPr>
      <w:keepNext/>
      <w:suppressAutoHyphens w:val="0"/>
      <w:spacing w:line="276" w:lineRule="auto"/>
      <w:jc w:val="center"/>
      <w:outlineLvl w:val="2"/>
    </w:pPr>
    <w:rPr>
      <w:rFonts w:cs="Arial"/>
      <w:b/>
      <w:sz w:val="22"/>
      <w:szCs w:val="22"/>
    </w:rPr>
  </w:style>
  <w:style w:type="paragraph" w:styleId="Ttulo4">
    <w:name w:val="heading 4"/>
    <w:basedOn w:val="Normal"/>
    <w:next w:val="Normal"/>
    <w:link w:val="Ttulo4Char"/>
    <w:unhideWhenUsed/>
    <w:qFormat/>
    <w:rsid w:val="00F22251"/>
    <w:pPr>
      <w:keepNext/>
      <w:suppressAutoHyphens w:val="0"/>
      <w:spacing w:before="240" w:after="60" w:line="276" w:lineRule="auto"/>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F22251"/>
    <w:pPr>
      <w:keepNext/>
      <w:suppressAutoHyphens w:val="0"/>
      <w:autoSpaceDE w:val="0"/>
      <w:autoSpaceDN w:val="0"/>
      <w:adjustRightInd w:val="0"/>
      <w:spacing w:after="200" w:line="360" w:lineRule="auto"/>
      <w:jc w:val="center"/>
      <w:outlineLvl w:val="4"/>
    </w:pPr>
    <w:rPr>
      <w:rFonts w:cs="Arial"/>
      <w:b/>
      <w:bCs/>
      <w:sz w:val="22"/>
      <w:szCs w:val="22"/>
      <w:u w:val="single"/>
    </w:rPr>
  </w:style>
  <w:style w:type="paragraph" w:styleId="Ttulo6">
    <w:name w:val="heading 6"/>
    <w:basedOn w:val="Normal"/>
    <w:next w:val="Normal"/>
    <w:link w:val="Ttulo6Char"/>
    <w:unhideWhenUsed/>
    <w:qFormat/>
    <w:rsid w:val="00F22251"/>
    <w:pPr>
      <w:keepNext/>
      <w:shd w:val="clear" w:color="auto" w:fill="7F7F7F"/>
      <w:suppressAutoHyphens w:val="0"/>
      <w:spacing w:line="276" w:lineRule="auto"/>
      <w:ind w:left="121"/>
      <w:jc w:val="both"/>
      <w:outlineLvl w:val="5"/>
    </w:pPr>
    <w:rPr>
      <w:rFonts w:ascii="Times New Roman" w:hAnsi="Times New Roman" w:cs="Times New Roman"/>
      <w:b/>
      <w:color w:val="FFFFFF"/>
      <w:sz w:val="24"/>
    </w:rPr>
  </w:style>
  <w:style w:type="paragraph" w:styleId="Ttulo7">
    <w:name w:val="heading 7"/>
    <w:basedOn w:val="Normal"/>
    <w:next w:val="Normal"/>
    <w:link w:val="Ttulo7Char"/>
    <w:uiPriority w:val="9"/>
    <w:unhideWhenUsed/>
    <w:qFormat/>
    <w:rsid w:val="00F22251"/>
    <w:pPr>
      <w:suppressAutoHyphens w:val="0"/>
      <w:spacing w:before="240" w:after="60" w:line="276" w:lineRule="auto"/>
      <w:outlineLvl w:val="6"/>
    </w:pPr>
    <w:rPr>
      <w:rFonts w:ascii="Calibri" w:hAnsi="Calibri" w:cs="Times New Roman"/>
      <w:sz w:val="24"/>
    </w:rPr>
  </w:style>
  <w:style w:type="paragraph" w:styleId="Ttulo8">
    <w:name w:val="heading 8"/>
    <w:basedOn w:val="Normal"/>
    <w:next w:val="Normal"/>
    <w:link w:val="Ttulo8Char"/>
    <w:uiPriority w:val="9"/>
    <w:unhideWhenUsed/>
    <w:qFormat/>
    <w:rsid w:val="00F22251"/>
    <w:pPr>
      <w:keepNext/>
      <w:spacing w:after="200" w:line="276" w:lineRule="auto"/>
      <w:jc w:val="both"/>
      <w:outlineLvl w:val="7"/>
    </w:pPr>
    <w:rPr>
      <w:rFonts w:ascii="Times New Roman" w:hAnsi="Times New Roman" w:cs="Times New Roman"/>
      <w:b/>
      <w:sz w:val="18"/>
      <w:szCs w:val="18"/>
    </w:rPr>
  </w:style>
  <w:style w:type="paragraph" w:styleId="Ttulo9">
    <w:name w:val="heading 9"/>
    <w:basedOn w:val="Normal"/>
    <w:next w:val="Normal"/>
    <w:link w:val="Ttulo9Char"/>
    <w:uiPriority w:val="9"/>
    <w:unhideWhenUsed/>
    <w:qFormat/>
    <w:rsid w:val="00F22251"/>
    <w:pPr>
      <w:keepNext/>
      <w:spacing w:before="120" w:after="200" w:line="276" w:lineRule="auto"/>
      <w:jc w:val="center"/>
      <w:outlineLvl w:val="8"/>
    </w:pPr>
    <w:rPr>
      <w:rFonts w:ascii="Times New Roman" w:hAnsi="Times New Roman" w:cs="Times New Roman"/>
      <w:b/>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qFormat/>
    <w:rsid w:val="00C074DA"/>
    <w:rPr>
      <w:rFonts w:ascii="Segoe UI" w:eastAsia="Times New Roman" w:hAnsi="Segoe UI" w:cs="Segoe UI"/>
      <w:sz w:val="18"/>
      <w:szCs w:val="18"/>
      <w:lang w:eastAsia="pt-BR"/>
    </w:r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99"/>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99"/>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uiPriority w:val="35"/>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 Char,Char Char Char,Char Char, Char Char,Char Char Char Char,Cabeçalho superior,Heading 1a,h,he,HeaderNN,Cha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fontstyle01">
    <w:name w:val="fontstyle01"/>
    <w:basedOn w:val="Fontepargpadro"/>
    <w:rsid w:val="00975685"/>
    <w:rPr>
      <w:rFonts w:ascii="TimesNewRomanPSMT" w:hAnsi="TimesNewRomanPSMT" w:hint="default"/>
      <w:b w:val="0"/>
      <w:bCs w:val="0"/>
      <w:i w:val="0"/>
      <w:iCs w:val="0"/>
      <w:color w:val="000000"/>
      <w:sz w:val="20"/>
      <w:szCs w:val="20"/>
    </w:rPr>
  </w:style>
  <w:style w:type="paragraph" w:customStyle="1" w:styleId="Default">
    <w:name w:val="Default"/>
    <w:rsid w:val="0015588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21">
    <w:name w:val="Corpo de texto 21"/>
    <w:basedOn w:val="Normal"/>
    <w:rsid w:val="0015588E"/>
    <w:pPr>
      <w:tabs>
        <w:tab w:val="num" w:pos="2136"/>
      </w:tabs>
      <w:suppressAutoHyphens w:val="0"/>
      <w:ind w:left="2136"/>
    </w:pPr>
    <w:rPr>
      <w:rFonts w:cs="Times New Roman"/>
      <w:sz w:val="22"/>
      <w:szCs w:val="20"/>
    </w:rPr>
  </w:style>
  <w:style w:type="character" w:customStyle="1" w:styleId="Nvel2-RedChar">
    <w:name w:val="Nível 2 -Red Char"/>
    <w:link w:val="Nvel2-Red"/>
    <w:locked/>
    <w:rsid w:val="0015588E"/>
    <w:rPr>
      <w:rFonts w:ascii="Arial" w:eastAsia="Arial" w:hAnsi="Arial" w:cs="Arial"/>
      <w:i/>
      <w:iCs/>
      <w:color w:val="FF0000"/>
    </w:rPr>
  </w:style>
  <w:style w:type="paragraph" w:customStyle="1" w:styleId="Nvel2-Red">
    <w:name w:val="Nível 2 -Red"/>
    <w:basedOn w:val="Nivel2"/>
    <w:link w:val="Nvel2-RedChar"/>
    <w:qFormat/>
    <w:rsid w:val="0015588E"/>
    <w:pPr>
      <w:numPr>
        <w:numId w:val="0"/>
      </w:numPr>
      <w:tabs>
        <w:tab w:val="left" w:pos="426"/>
      </w:tabs>
      <w:suppressAutoHyphens w:val="0"/>
      <w:spacing w:before="0" w:after="0" w:line="240" w:lineRule="auto"/>
    </w:pPr>
    <w:rPr>
      <w:rFonts w:ascii="Arial" w:eastAsia="Arial" w:hAnsi="Arial" w:cs="Arial"/>
      <w:i/>
      <w:iCs/>
      <w:color w:val="FF0000"/>
      <w:sz w:val="22"/>
      <w:szCs w:val="22"/>
      <w:lang w:eastAsia="en-US"/>
    </w:rPr>
  </w:style>
  <w:style w:type="character" w:customStyle="1" w:styleId="Nivel3Char">
    <w:name w:val="Nivel 3 Char"/>
    <w:link w:val="Nivel3"/>
    <w:rsid w:val="0015588E"/>
    <w:rPr>
      <w:rFonts w:ascii="Ecofont_Spranq_eco_Sans" w:eastAsia="Arial Unicode MS" w:hAnsi="Ecofont_Spranq_eco_Sans" w:cs="Arial"/>
      <w:color w:val="000000"/>
      <w:sz w:val="20"/>
      <w:szCs w:val="20"/>
      <w:lang w:eastAsia="pt-BR"/>
    </w:rPr>
  </w:style>
  <w:style w:type="character" w:customStyle="1" w:styleId="oypena">
    <w:name w:val="oypena"/>
    <w:rsid w:val="0015588E"/>
  </w:style>
  <w:style w:type="paragraph" w:customStyle="1" w:styleId="cvgsua">
    <w:name w:val="cvgsua"/>
    <w:basedOn w:val="Normal"/>
    <w:rsid w:val="0015588E"/>
    <w:pPr>
      <w:suppressAutoHyphens w:val="0"/>
      <w:spacing w:before="100" w:beforeAutospacing="1" w:after="100" w:afterAutospacing="1"/>
    </w:pPr>
    <w:rPr>
      <w:rFonts w:ascii="Times New Roman" w:hAnsi="Times New Roman" w:cs="Times New Roman"/>
      <w:sz w:val="24"/>
    </w:rPr>
  </w:style>
  <w:style w:type="table" w:customStyle="1" w:styleId="TableGrid">
    <w:name w:val="TableGrid"/>
    <w:rsid w:val="0015588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9"/>
    <w:rsid w:val="00F22251"/>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F22251"/>
    <w:rPr>
      <w:rFonts w:ascii="Arial" w:eastAsia="Times New Roman" w:hAnsi="Arial" w:cs="Arial"/>
      <w:b/>
      <w:lang w:eastAsia="pt-BR"/>
    </w:rPr>
  </w:style>
  <w:style w:type="character" w:customStyle="1" w:styleId="Ttulo4Char">
    <w:name w:val="Título 4 Char"/>
    <w:basedOn w:val="Fontepargpadro"/>
    <w:link w:val="Ttulo4"/>
    <w:rsid w:val="00F22251"/>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F22251"/>
    <w:rPr>
      <w:rFonts w:ascii="Arial" w:eastAsia="Times New Roman" w:hAnsi="Arial" w:cs="Arial"/>
      <w:b/>
      <w:bCs/>
      <w:u w:val="single"/>
      <w:lang w:eastAsia="pt-BR"/>
    </w:rPr>
  </w:style>
  <w:style w:type="character" w:customStyle="1" w:styleId="Ttulo6Char">
    <w:name w:val="Título 6 Char"/>
    <w:basedOn w:val="Fontepargpadro"/>
    <w:link w:val="Ttulo6"/>
    <w:rsid w:val="00F22251"/>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F22251"/>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F22251"/>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F22251"/>
    <w:rPr>
      <w:rFonts w:ascii="Times New Roman" w:eastAsia="Times New Roman" w:hAnsi="Times New Roman" w:cs="Times New Roman"/>
      <w:b/>
      <w:sz w:val="18"/>
      <w:szCs w:val="18"/>
      <w:lang w:eastAsia="pt-BR"/>
    </w:rPr>
  </w:style>
  <w:style w:type="paragraph" w:styleId="SemEspaamento">
    <w:name w:val="No Spacing"/>
    <w:link w:val="SemEspaamentoChar"/>
    <w:uiPriority w:val="1"/>
    <w:qFormat/>
    <w:rsid w:val="00F22251"/>
    <w:pPr>
      <w:spacing w:after="0" w:line="240" w:lineRule="auto"/>
    </w:pPr>
    <w:rPr>
      <w:rFonts w:ascii="Calibri" w:eastAsia="Times New Roman" w:hAnsi="Calibri" w:cs="Times New Roman"/>
      <w:lang w:eastAsia="pt-BR"/>
    </w:rPr>
  </w:style>
  <w:style w:type="paragraph" w:customStyle="1" w:styleId="TableParagraph">
    <w:name w:val="Table Paragraph"/>
    <w:basedOn w:val="Normal"/>
    <w:uiPriority w:val="1"/>
    <w:qFormat/>
    <w:rsid w:val="00F22251"/>
    <w:pPr>
      <w:widowControl w:val="0"/>
      <w:suppressAutoHyphens w:val="0"/>
    </w:pPr>
    <w:rPr>
      <w:rFonts w:eastAsia="Arial" w:cs="Arial"/>
      <w:sz w:val="22"/>
      <w:szCs w:val="22"/>
      <w:lang w:eastAsia="en-US"/>
    </w:rPr>
  </w:style>
  <w:style w:type="paragraph" w:styleId="TextosemFormatao">
    <w:name w:val="Plain Text"/>
    <w:basedOn w:val="Normal"/>
    <w:link w:val="TextosemFormataoChar"/>
    <w:rsid w:val="00F22251"/>
    <w:pPr>
      <w:suppressAutoHyphens w:val="0"/>
    </w:pPr>
    <w:rPr>
      <w:rFonts w:ascii="Courier New" w:hAnsi="Courier New" w:cs="Times New Roman"/>
      <w:szCs w:val="20"/>
      <w:lang w:val="x-none" w:eastAsia="x-none"/>
    </w:rPr>
  </w:style>
  <w:style w:type="character" w:customStyle="1" w:styleId="TextosemFormataoChar">
    <w:name w:val="Texto sem Formatação Char"/>
    <w:basedOn w:val="Fontepargpadro"/>
    <w:link w:val="TextosemFormatao"/>
    <w:rsid w:val="00F22251"/>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F22251"/>
    <w:pPr>
      <w:widowControl w:val="0"/>
      <w:suppressAutoHyphens w:val="0"/>
      <w:autoSpaceDE w:val="0"/>
      <w:autoSpaceDN w:val="0"/>
      <w:adjustRightInd w:val="0"/>
      <w:ind w:left="1134"/>
      <w:jc w:val="both"/>
    </w:pPr>
    <w:rPr>
      <w:rFonts w:ascii="Times New Roman" w:eastAsia="Arial" w:hAnsi="Times New Roman" w:cs="Times New Roman"/>
      <w:sz w:val="24"/>
      <w:lang w:eastAsia="en-US"/>
    </w:rPr>
  </w:style>
  <w:style w:type="character" w:customStyle="1" w:styleId="Recuodecorpodetexto3Char">
    <w:name w:val="Recuo de corpo de texto 3 Char"/>
    <w:basedOn w:val="Fontepargpadro"/>
    <w:link w:val="Recuodecorpodetexto3"/>
    <w:rsid w:val="00F22251"/>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F22251"/>
    <w:pPr>
      <w:suppressAutoHyphens w:val="0"/>
      <w:spacing w:after="120" w:line="480" w:lineRule="auto"/>
    </w:pPr>
    <w:rPr>
      <w:rFonts w:ascii="Calibri" w:hAnsi="Calibri" w:cs="Times New Roman"/>
      <w:sz w:val="22"/>
      <w:szCs w:val="22"/>
    </w:rPr>
  </w:style>
  <w:style w:type="character" w:customStyle="1" w:styleId="Corpodetexto2Char">
    <w:name w:val="Corpo de texto 2 Char"/>
    <w:basedOn w:val="Fontepargpadro"/>
    <w:link w:val="Corpodetexto2"/>
    <w:uiPriority w:val="99"/>
    <w:rsid w:val="00F22251"/>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F22251"/>
    <w:pPr>
      <w:suppressAutoHyphens w:val="0"/>
      <w:spacing w:after="120" w:line="480" w:lineRule="auto"/>
      <w:ind w:left="283"/>
    </w:pPr>
    <w:rPr>
      <w:rFonts w:ascii="Calibri" w:hAnsi="Calibri" w:cs="Times New Roman"/>
      <w:sz w:val="22"/>
      <w:szCs w:val="22"/>
    </w:rPr>
  </w:style>
  <w:style w:type="character" w:customStyle="1" w:styleId="Recuodecorpodetexto2Char">
    <w:name w:val="Recuo de corpo de texto 2 Char"/>
    <w:basedOn w:val="Fontepargpadro"/>
    <w:link w:val="Recuodecorpodetexto2"/>
    <w:uiPriority w:val="99"/>
    <w:rsid w:val="00F22251"/>
    <w:rPr>
      <w:rFonts w:ascii="Calibri" w:eastAsia="Times New Roman" w:hAnsi="Calibri" w:cs="Times New Roman"/>
      <w:lang w:eastAsia="pt-BR"/>
    </w:rPr>
  </w:style>
  <w:style w:type="paragraph" w:customStyle="1" w:styleId="ecxmsonormal">
    <w:name w:val="ecxmsonormal"/>
    <w:basedOn w:val="Normal"/>
    <w:rsid w:val="00F22251"/>
    <w:pPr>
      <w:suppressAutoHyphens w:val="0"/>
      <w:spacing w:after="324"/>
    </w:pPr>
    <w:rPr>
      <w:rFonts w:ascii="Times New Roman" w:hAnsi="Times New Roman" w:cs="Times New Roman"/>
      <w:sz w:val="24"/>
    </w:rPr>
  </w:style>
  <w:style w:type="paragraph" w:styleId="Recuodecorpodetexto">
    <w:name w:val="Body Text Indent"/>
    <w:basedOn w:val="Normal"/>
    <w:link w:val="RecuodecorpodetextoChar"/>
    <w:rsid w:val="00F22251"/>
    <w:pPr>
      <w:suppressAutoHyphens w:val="0"/>
      <w:spacing w:after="120"/>
      <w:ind w:left="283"/>
    </w:pPr>
    <w:rPr>
      <w:rFonts w:ascii="Times New Roman" w:hAnsi="Times New Roman" w:cs="Times New Roman"/>
      <w:sz w:val="24"/>
      <w:lang w:val="x-none" w:eastAsia="x-none"/>
    </w:rPr>
  </w:style>
  <w:style w:type="character" w:customStyle="1" w:styleId="RecuodecorpodetextoChar">
    <w:name w:val="Recuo de corpo de texto Char"/>
    <w:basedOn w:val="Fontepargpadro"/>
    <w:link w:val="Recuodecorpodetexto"/>
    <w:rsid w:val="00F22251"/>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F22251"/>
    <w:pPr>
      <w:widowControl w:val="0"/>
      <w:suppressAutoHyphens w:val="0"/>
      <w:jc w:val="both"/>
    </w:pPr>
    <w:rPr>
      <w:rFonts w:ascii="Times New Roman" w:hAnsi="Times New Roman" w:cs="Times New Roman"/>
      <w:sz w:val="22"/>
      <w:szCs w:val="20"/>
    </w:rPr>
  </w:style>
  <w:style w:type="character" w:customStyle="1" w:styleId="tr">
    <w:name w:val="tr"/>
    <w:rsid w:val="00F22251"/>
  </w:style>
  <w:style w:type="paragraph" w:styleId="Textoembloco">
    <w:name w:val="Block Text"/>
    <w:basedOn w:val="Normal"/>
    <w:unhideWhenUsed/>
    <w:rsid w:val="00F22251"/>
    <w:pPr>
      <w:suppressAutoHyphens w:val="0"/>
      <w:spacing w:after="200" w:line="276" w:lineRule="auto"/>
      <w:ind w:left="3969" w:right="113"/>
      <w:jc w:val="both"/>
    </w:pPr>
    <w:rPr>
      <w:rFonts w:ascii="Times New Roman" w:hAnsi="Times New Roman" w:cs="Times New Roman"/>
      <w:b/>
      <w:sz w:val="24"/>
    </w:rPr>
  </w:style>
  <w:style w:type="character" w:styleId="nfase">
    <w:name w:val="Emphasis"/>
    <w:uiPriority w:val="20"/>
    <w:qFormat/>
    <w:rsid w:val="00F22251"/>
    <w:rPr>
      <w:rFonts w:ascii="Times New Roman" w:hAnsi="Times New Roman" w:cs="Times New Roman" w:hint="default"/>
      <w:b/>
      <w:bCs/>
      <w:i w:val="0"/>
      <w:iCs w:val="0"/>
    </w:rPr>
  </w:style>
  <w:style w:type="character" w:customStyle="1" w:styleId="st">
    <w:name w:val="st"/>
    <w:rsid w:val="00F22251"/>
    <w:rPr>
      <w:rFonts w:ascii="Times New Roman" w:hAnsi="Times New Roman" w:cs="Times New Roman" w:hint="default"/>
    </w:rPr>
  </w:style>
  <w:style w:type="paragraph" w:customStyle="1" w:styleId="SalisAlineaArial11">
    <w:name w:val="SalisAlineaArial11"/>
    <w:rsid w:val="00F22251"/>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F22251"/>
    <w:pPr>
      <w:suppressAutoHyphens w:val="0"/>
      <w:jc w:val="both"/>
    </w:pPr>
    <w:rPr>
      <w:rFonts w:ascii="Times New Roman" w:hAnsi="Times New Roman" w:cs="Times New Roman"/>
      <w:b/>
      <w:sz w:val="24"/>
      <w:szCs w:val="20"/>
    </w:rPr>
  </w:style>
  <w:style w:type="paragraph" w:styleId="NormalWeb">
    <w:name w:val="Normal (Web)"/>
    <w:basedOn w:val="Normal"/>
    <w:uiPriority w:val="99"/>
    <w:unhideWhenUsed/>
    <w:rsid w:val="00F22251"/>
    <w:pPr>
      <w:suppressAutoHyphens w:val="0"/>
      <w:spacing w:before="100" w:beforeAutospacing="1" w:after="100" w:afterAutospacing="1"/>
    </w:pPr>
    <w:rPr>
      <w:rFonts w:ascii="Times New Roman" w:hAnsi="Times New Roman" w:cs="Times New Roman"/>
      <w:sz w:val="24"/>
    </w:rPr>
  </w:style>
  <w:style w:type="character" w:customStyle="1" w:styleId="apple-converted-space">
    <w:name w:val="apple-converted-space"/>
    <w:rsid w:val="00F22251"/>
  </w:style>
  <w:style w:type="paragraph" w:styleId="Corpodetexto3">
    <w:name w:val="Body Text 3"/>
    <w:basedOn w:val="Normal"/>
    <w:link w:val="Corpodetexto3Char"/>
    <w:uiPriority w:val="99"/>
    <w:unhideWhenUsed/>
    <w:rsid w:val="00F22251"/>
    <w:pPr>
      <w:suppressAutoHyphens w:val="0"/>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rsid w:val="00F22251"/>
    <w:rPr>
      <w:rFonts w:ascii="Times New Roman" w:eastAsia="Times New Roman" w:hAnsi="Times New Roman" w:cs="Times New Roman"/>
      <w:sz w:val="16"/>
      <w:szCs w:val="16"/>
      <w:lang w:eastAsia="pt-BR"/>
    </w:rPr>
  </w:style>
  <w:style w:type="paragraph" w:styleId="Lista2">
    <w:name w:val="List 2"/>
    <w:basedOn w:val="Normal"/>
    <w:rsid w:val="00F22251"/>
    <w:pPr>
      <w:suppressAutoHyphens w:val="0"/>
      <w:ind w:left="566" w:hanging="283"/>
    </w:pPr>
    <w:rPr>
      <w:rFonts w:ascii="Times New Roman" w:hAnsi="Times New Roman" w:cs="Times New Roman"/>
      <w:szCs w:val="20"/>
    </w:rPr>
  </w:style>
  <w:style w:type="numbering" w:customStyle="1" w:styleId="Semlista1">
    <w:name w:val="Sem lista1"/>
    <w:next w:val="Semlista"/>
    <w:uiPriority w:val="99"/>
    <w:semiHidden/>
    <w:unhideWhenUsed/>
    <w:rsid w:val="00F22251"/>
  </w:style>
  <w:style w:type="character" w:customStyle="1" w:styleId="apple-style-span">
    <w:name w:val="apple-style-span"/>
    <w:rsid w:val="00F22251"/>
  </w:style>
  <w:style w:type="character" w:customStyle="1" w:styleId="CharChar11">
    <w:name w:val="Char Char11"/>
    <w:uiPriority w:val="99"/>
    <w:rsid w:val="00F22251"/>
    <w:rPr>
      <w:rFonts w:cs="Times New Roman"/>
      <w:sz w:val="24"/>
      <w:szCs w:val="24"/>
    </w:rPr>
  </w:style>
  <w:style w:type="character" w:customStyle="1" w:styleId="tex31">
    <w:name w:val="tex31"/>
    <w:rsid w:val="00F22251"/>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F22251"/>
    <w:pPr>
      <w:shd w:val="clear" w:color="auto" w:fill="000080"/>
      <w:suppressAutoHyphens w:val="0"/>
    </w:pPr>
    <w:rPr>
      <w:rFonts w:ascii="Tahoma"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F22251"/>
    <w:rPr>
      <w:rFonts w:ascii="Tahoma" w:eastAsia="Times New Roman" w:hAnsi="Tahoma" w:cs="Times New Roman"/>
      <w:sz w:val="16"/>
      <w:szCs w:val="16"/>
      <w:shd w:val="clear" w:color="auto" w:fill="000080"/>
      <w:lang w:val="x-none" w:eastAsia="x-none"/>
    </w:rPr>
  </w:style>
  <w:style w:type="character" w:customStyle="1" w:styleId="CharChar31">
    <w:name w:val="Char Char31"/>
    <w:uiPriority w:val="99"/>
    <w:locked/>
    <w:rsid w:val="00F22251"/>
    <w:rPr>
      <w:rFonts w:cs="Times New Roman"/>
      <w:sz w:val="24"/>
      <w:szCs w:val="24"/>
      <w:lang w:val="pt-BR" w:eastAsia="pt-BR"/>
    </w:rPr>
  </w:style>
  <w:style w:type="paragraph" w:customStyle="1" w:styleId="Relat">
    <w:name w:val="Relat"/>
    <w:rsid w:val="00F22251"/>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F222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val="0"/>
      <w:jc w:val="both"/>
    </w:pPr>
    <w:rPr>
      <w:rFonts w:cs="Times New Roman"/>
      <w:spacing w:val="-3"/>
      <w:sz w:val="24"/>
      <w:szCs w:val="20"/>
    </w:rPr>
  </w:style>
  <w:style w:type="paragraph" w:customStyle="1" w:styleId="SalisNumeroEsquerdaArial11">
    <w:name w:val="SalisNumeroEsquerdaArial11"/>
    <w:rsid w:val="00F22251"/>
    <w:pPr>
      <w:numPr>
        <w:numId w:val="24"/>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F22251"/>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F22251"/>
    <w:pPr>
      <w:ind w:left="720"/>
      <w:contextualSpacing/>
    </w:pPr>
    <w:rPr>
      <w:rFonts w:ascii="Times New Roman" w:hAnsi="Times New Roman" w:cs="Times New Roman"/>
      <w:szCs w:val="20"/>
      <w:lang w:eastAsia="ar-SA"/>
    </w:rPr>
  </w:style>
  <w:style w:type="paragraph" w:customStyle="1" w:styleId="WW-Textosimples">
    <w:name w:val="WW-Texto simples"/>
    <w:basedOn w:val="Normal"/>
    <w:uiPriority w:val="99"/>
    <w:semiHidden/>
    <w:rsid w:val="00F22251"/>
    <w:rPr>
      <w:rFonts w:ascii="Courier New" w:hAnsi="Courier New" w:cs="Times New Roman"/>
      <w:szCs w:val="20"/>
      <w:lang w:eastAsia="ar-SA"/>
    </w:rPr>
  </w:style>
  <w:style w:type="paragraph" w:customStyle="1" w:styleId="PargrafodaLista1">
    <w:name w:val="Parágrafo da Lista1"/>
    <w:basedOn w:val="Normal"/>
    <w:qFormat/>
    <w:rsid w:val="00F22251"/>
    <w:pPr>
      <w:ind w:left="708"/>
    </w:pPr>
    <w:rPr>
      <w:rFonts w:cs="Times New Roman"/>
      <w:sz w:val="24"/>
      <w:szCs w:val="20"/>
      <w:lang w:eastAsia="ar-SA"/>
    </w:rPr>
  </w:style>
  <w:style w:type="paragraph" w:customStyle="1" w:styleId="NoSpacing3">
    <w:name w:val="No Spacing3"/>
    <w:uiPriority w:val="1"/>
    <w:qFormat/>
    <w:rsid w:val="00F22251"/>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F2225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character" w:customStyle="1" w:styleId="SemEspaamentoChar">
    <w:name w:val="Sem Espaçamento Char"/>
    <w:link w:val="SemEspaamento"/>
    <w:uiPriority w:val="1"/>
    <w:locked/>
    <w:rsid w:val="00F22251"/>
    <w:rPr>
      <w:rFonts w:ascii="Calibri" w:eastAsia="Times New Roman" w:hAnsi="Calibri" w:cs="Times New Roman"/>
      <w:lang w:eastAsia="pt-BR"/>
    </w:rPr>
  </w:style>
  <w:style w:type="paragraph" w:customStyle="1" w:styleId="Nvel1-SemNumPreto">
    <w:name w:val="Nível 1-Sem Num Preto"/>
    <w:basedOn w:val="Normal"/>
    <w:link w:val="Nvel1-SemNumPretoChar"/>
    <w:qFormat/>
    <w:rsid w:val="00F22251"/>
    <w:pPr>
      <w:keepNext/>
      <w:keepLines/>
      <w:tabs>
        <w:tab w:val="left" w:pos="567"/>
      </w:tabs>
      <w:suppressAutoHyphens w:val="0"/>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F22251"/>
    <w:rPr>
      <w:rFonts w:ascii="Arial" w:eastAsia="MS Gothic" w:hAnsi="Arial" w:cs="Arial"/>
      <w:b/>
      <w:bCs/>
      <w:sz w:val="20"/>
      <w:szCs w:val="20"/>
      <w:lang w:eastAsia="zh-CN" w:bidi="hi-IN"/>
    </w:rPr>
  </w:style>
  <w:style w:type="character" w:customStyle="1" w:styleId="normaltextrun">
    <w:name w:val="normaltextrun"/>
    <w:rsid w:val="00F22251"/>
  </w:style>
  <w:style w:type="character" w:customStyle="1" w:styleId="findhit">
    <w:name w:val="findhit"/>
    <w:rsid w:val="00F22251"/>
  </w:style>
  <w:style w:type="paragraph" w:customStyle="1" w:styleId="Cabealho1">
    <w:name w:val="Cabeçalho1"/>
    <w:basedOn w:val="Normal"/>
    <w:qFormat/>
    <w:rsid w:val="00EB2D15"/>
    <w:pPr>
      <w:tabs>
        <w:tab w:val="center" w:pos="4252"/>
        <w:tab w:val="right" w:pos="8504"/>
      </w:tabs>
      <w:suppressAutoHyphens w:val="0"/>
    </w:pPr>
    <w:rPr>
      <w:rFonts w:ascii="Calibri" w:eastAsia="Calibri" w:hAnsi="Calibri" w:cs="Times New Roman"/>
      <w:sz w:val="22"/>
      <w:szCs w:val="22"/>
      <w:u w:color="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67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XXXXXXXXX@XXXX.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_ato2019-2022/2022/Decreto/D11246.htm" TargetMode="External"/><Relationship Id="rId50" Type="http://schemas.openxmlformats.org/officeDocument/2006/relationships/hyperlink" Target="https://www.gov.br/compras/pt-br/acesso-a-informacao/legislacao/instrucoes-normativas/instrucao-normativa-seges-me-no-77-de-4-de-novembro-de-2022" TargetMode="External"/><Relationship Id="rId55" Type="http://schemas.openxmlformats.org/officeDocument/2006/relationships/hyperlink" Target="https://www.planalto.gov.br/ccivil_03/leis/l8429.htm"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9-2022/2022/Decreto/D11246.htm" TargetMode="External"/><Relationship Id="rId54" Type="http://schemas.openxmlformats.org/officeDocument/2006/relationships/hyperlink" Target="https://www.gov.br/compras/pt-br/acesso-a-informacao/legislacao/instrucoes-normativas/instrucao-normativa-no-53-de-8-de-julho-de-2020"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empresas-e-negocios/pt-br/empreendedor"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certidoes-apf.apps.tcu.gov.br" TargetMode="External"/><Relationship Id="rId61"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certidoes-apf.apps.tcu.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AGU/Pareceres/2019-2022/PRC-JL-01-2020.htm" TargetMode="External"/><Relationship Id="rId64"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legislacao.planalto.gov.br/legisla/legislacao.nsf/Viw_Identificacao/lei%2012.305-2010?OpenDocument"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hyperlink" Target="https://www.gov.br/economia/pt-br/assuntos/drei/legislacao/arquivos/legislacoes-federais/indrei772020.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6D04D3-ADA4-497B-ADDE-5565162CA82C}">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11214</Words>
  <Characters>60559</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3</cp:revision>
  <dcterms:created xsi:type="dcterms:W3CDTF">2024-04-09T17:55:00Z</dcterms:created>
  <dcterms:modified xsi:type="dcterms:W3CDTF">2026-10-02T11:47:00Z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