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5CDB0" w14:textId="1CE5E05B" w:rsidR="00C074DA" w:rsidRPr="00BC618F" w:rsidRDefault="00F8606D" w:rsidP="00C074DA">
      <w:pPr>
        <w:spacing w:line="276" w:lineRule="auto"/>
        <w:jc w:val="center"/>
        <w:rPr>
          <w:rFonts w:cs="Arial"/>
          <w:b/>
          <w:bCs/>
          <w:i/>
          <w:iCs/>
          <w:szCs w:val="20"/>
        </w:rPr>
      </w:pPr>
      <w:r w:rsidRPr="00BC618F">
        <w:rPr>
          <w:rFonts w:cs="Arial"/>
          <w:b/>
          <w:bCs/>
          <w:i/>
          <w:iCs/>
          <w:szCs w:val="20"/>
        </w:rPr>
        <w:t xml:space="preserve">PREFEITURA MUNICIPAL DE </w:t>
      </w:r>
      <w:r w:rsidR="008545EF" w:rsidRPr="00BC618F">
        <w:rPr>
          <w:rFonts w:cs="Arial"/>
          <w:b/>
          <w:bCs/>
          <w:i/>
          <w:iCs/>
          <w:szCs w:val="20"/>
        </w:rPr>
        <w:t>GOVERNADOR DIX-SEPT ROSADO</w:t>
      </w:r>
      <w:r w:rsidRPr="00BC618F">
        <w:rPr>
          <w:rFonts w:cs="Arial"/>
          <w:b/>
          <w:bCs/>
          <w:i/>
          <w:iCs/>
          <w:szCs w:val="20"/>
        </w:rPr>
        <w:t>/RN</w:t>
      </w:r>
    </w:p>
    <w:p w14:paraId="3BBA126D" w14:textId="77777777" w:rsidR="00F8606D" w:rsidRPr="00BC618F" w:rsidRDefault="00F8606D" w:rsidP="004D3C0A">
      <w:pPr>
        <w:jc w:val="center"/>
        <w:rPr>
          <w:rFonts w:cs="Arial"/>
          <w:b/>
          <w:bCs/>
          <w:color w:val="000000" w:themeColor="text1"/>
          <w:szCs w:val="20"/>
        </w:rPr>
      </w:pPr>
    </w:p>
    <w:p w14:paraId="563ED1E5" w14:textId="0715FE39" w:rsidR="004D3C0A" w:rsidRPr="00BC618F" w:rsidRDefault="00C074DA" w:rsidP="004D3C0A">
      <w:pPr>
        <w:jc w:val="center"/>
        <w:rPr>
          <w:rFonts w:cs="Arial"/>
          <w:b/>
          <w:bCs/>
          <w:color w:val="5B5B5F"/>
          <w:szCs w:val="20"/>
        </w:rPr>
      </w:pPr>
      <w:r w:rsidRPr="00BC618F">
        <w:rPr>
          <w:rFonts w:cs="Arial"/>
          <w:b/>
          <w:bCs/>
          <w:color w:val="000000" w:themeColor="text1"/>
          <w:szCs w:val="20"/>
        </w:rPr>
        <w:t xml:space="preserve">AVISO DE CONTRATAÇÃO DIRETA </w:t>
      </w:r>
    </w:p>
    <w:p w14:paraId="1F5B45DE" w14:textId="77777777" w:rsidR="00C074DA" w:rsidRPr="00BC618F" w:rsidRDefault="00C074DA" w:rsidP="00C074DA">
      <w:pPr>
        <w:rPr>
          <w:rFonts w:cs="Arial"/>
          <w:b/>
          <w:bCs/>
          <w:color w:val="000000" w:themeColor="text1"/>
          <w:szCs w:val="20"/>
        </w:rPr>
      </w:pPr>
    </w:p>
    <w:p w14:paraId="71C67F62" w14:textId="77777777" w:rsidR="003E011E" w:rsidRPr="00BC618F" w:rsidRDefault="003E011E" w:rsidP="00C074DA">
      <w:pPr>
        <w:rPr>
          <w:rFonts w:cs="Arial"/>
          <w:szCs w:val="20"/>
        </w:rPr>
      </w:pPr>
    </w:p>
    <w:p w14:paraId="27FD1770" w14:textId="4ADE692D" w:rsidR="00C074DA" w:rsidRPr="00BC618F" w:rsidRDefault="00C074DA" w:rsidP="006A36A5">
      <w:pPr>
        <w:snapToGrid w:val="0"/>
        <w:ind w:right="-30" w:firstLine="540"/>
        <w:jc w:val="both"/>
        <w:rPr>
          <w:rFonts w:cs="Arial"/>
          <w:color w:val="000000"/>
          <w:szCs w:val="20"/>
        </w:rPr>
      </w:pPr>
      <w:r w:rsidRPr="00BC618F">
        <w:rPr>
          <w:rFonts w:cs="Arial"/>
          <w:color w:val="000000" w:themeColor="text1"/>
          <w:szCs w:val="20"/>
        </w:rPr>
        <w:t xml:space="preserve">Torna-se público que </w:t>
      </w:r>
      <w:r w:rsidR="00512AE3" w:rsidRPr="00BC618F">
        <w:rPr>
          <w:rFonts w:cs="Arial"/>
          <w:color w:val="000000" w:themeColor="text1"/>
          <w:szCs w:val="20"/>
        </w:rPr>
        <w:t xml:space="preserve">a Prefeitura Municipal de </w:t>
      </w:r>
      <w:r w:rsidR="008545EF" w:rsidRPr="00BC618F">
        <w:rPr>
          <w:rFonts w:cs="Arial"/>
          <w:color w:val="000000" w:themeColor="text1"/>
          <w:szCs w:val="20"/>
        </w:rPr>
        <w:t>Governador Dix-Sept Rosado</w:t>
      </w:r>
      <w:r w:rsidR="00512AE3" w:rsidRPr="00BC618F">
        <w:rPr>
          <w:rFonts w:cs="Arial"/>
          <w:color w:val="000000" w:themeColor="text1"/>
          <w:szCs w:val="20"/>
        </w:rPr>
        <w:t>/RN</w:t>
      </w:r>
      <w:r w:rsidRPr="00BC618F">
        <w:rPr>
          <w:rFonts w:cs="Arial"/>
          <w:color w:val="000000" w:themeColor="text1"/>
          <w:szCs w:val="20"/>
        </w:rPr>
        <w:t>, por meio do</w:t>
      </w:r>
      <w:r w:rsidR="00512AE3" w:rsidRPr="00BC618F">
        <w:rPr>
          <w:rFonts w:cs="Arial"/>
          <w:color w:val="000000" w:themeColor="text1"/>
          <w:szCs w:val="20"/>
        </w:rPr>
        <w:t xml:space="preserve"> Setor de Contratações, realizará Dispensa</w:t>
      </w:r>
      <w:r w:rsidRPr="00BC618F">
        <w:rPr>
          <w:rFonts w:cs="Arial"/>
          <w:color w:val="000000" w:themeColor="text1"/>
          <w:szCs w:val="20"/>
        </w:rPr>
        <w:t xml:space="preserve">, </w:t>
      </w:r>
      <w:r w:rsidRPr="00BC618F">
        <w:rPr>
          <w:rFonts w:cs="Arial"/>
          <w:bCs/>
          <w:color w:val="000000" w:themeColor="text1"/>
          <w:szCs w:val="20"/>
        </w:rPr>
        <w:t xml:space="preserve">com </w:t>
      </w:r>
      <w:r w:rsidRPr="00BC618F">
        <w:rPr>
          <w:rFonts w:cs="Arial"/>
          <w:bCs/>
          <w:szCs w:val="20"/>
        </w:rPr>
        <w:t>critério de julgamento</w:t>
      </w:r>
      <w:r w:rsidRPr="00BC618F">
        <w:rPr>
          <w:rFonts w:cs="Arial"/>
          <w:b/>
          <w:bCs/>
          <w:szCs w:val="20"/>
        </w:rPr>
        <w:t xml:space="preserve"> </w:t>
      </w:r>
      <w:r w:rsidR="008545EF" w:rsidRPr="00BC618F">
        <w:rPr>
          <w:rFonts w:cs="Arial"/>
          <w:b/>
          <w:bCs/>
          <w:i/>
          <w:szCs w:val="20"/>
        </w:rPr>
        <w:t>MENOR PREÇO POR ITEM</w:t>
      </w:r>
      <w:r w:rsidR="00512AE3" w:rsidRPr="00BC618F">
        <w:rPr>
          <w:rFonts w:cs="Arial"/>
          <w:b/>
          <w:bCs/>
          <w:i/>
          <w:szCs w:val="20"/>
        </w:rPr>
        <w:t>,</w:t>
      </w:r>
      <w:r w:rsidRPr="00BC618F">
        <w:rPr>
          <w:rFonts w:cs="Arial"/>
          <w:b/>
          <w:bCs/>
          <w:i/>
          <w:szCs w:val="20"/>
        </w:rPr>
        <w:t xml:space="preserve"> </w:t>
      </w:r>
      <w:r w:rsidRPr="00BC618F">
        <w:rPr>
          <w:rFonts w:cs="Arial"/>
          <w:szCs w:val="20"/>
        </w:rPr>
        <w:t xml:space="preserve">na hipótese do </w:t>
      </w:r>
      <w:hyperlink r:id="rId11" w:anchor="art75" w:history="1">
        <w:r w:rsidRPr="00BC618F">
          <w:rPr>
            <w:rFonts w:cs="Arial"/>
            <w:szCs w:val="20"/>
          </w:rPr>
          <w:t>art. 75</w:t>
        </w:r>
      </w:hyperlink>
      <w:r w:rsidRPr="00BC618F">
        <w:rPr>
          <w:rFonts w:cs="Arial"/>
          <w:szCs w:val="20"/>
        </w:rPr>
        <w:t xml:space="preserve">, </w:t>
      </w:r>
      <w:r w:rsidR="00512AE3" w:rsidRPr="00BC618F">
        <w:rPr>
          <w:rFonts w:cs="Arial"/>
          <w:szCs w:val="20"/>
        </w:rPr>
        <w:t>Inciso II</w:t>
      </w:r>
      <w:r w:rsidRPr="00BC618F">
        <w:rPr>
          <w:rFonts w:cs="Arial"/>
          <w:szCs w:val="20"/>
        </w:rPr>
        <w:t xml:space="preserve">, </w:t>
      </w:r>
      <w:r w:rsidRPr="00BC618F">
        <w:rPr>
          <w:rFonts w:cs="Arial"/>
          <w:bCs/>
          <w:szCs w:val="20"/>
        </w:rPr>
        <w:t xml:space="preserve">nos termos da </w:t>
      </w:r>
      <w:hyperlink r:id="rId12" w:history="1">
        <w:r w:rsidRPr="00BC618F">
          <w:rPr>
            <w:rStyle w:val="Hyperlink"/>
            <w:rFonts w:cs="Arial"/>
            <w:bCs/>
            <w:color w:val="auto"/>
            <w:szCs w:val="20"/>
            <w:u w:val="none"/>
          </w:rPr>
          <w:t>Lei n.º 14.133, de 1º de abril de 2021</w:t>
        </w:r>
      </w:hyperlink>
      <w:r w:rsidRPr="00BC618F">
        <w:rPr>
          <w:rFonts w:cs="Arial"/>
          <w:bCs/>
          <w:szCs w:val="20"/>
        </w:rPr>
        <w:t xml:space="preserve">, </w:t>
      </w:r>
      <w:r w:rsidR="00512AE3" w:rsidRPr="00BC618F">
        <w:rPr>
          <w:rFonts w:cs="Arial"/>
          <w:bCs/>
          <w:szCs w:val="20"/>
        </w:rPr>
        <w:t>da Lei Municipal Ordinária n</w:t>
      </w:r>
      <w:r w:rsidR="003E011E" w:rsidRPr="00BC618F">
        <w:rPr>
          <w:rFonts w:cs="Arial"/>
          <w:bCs/>
          <w:szCs w:val="20"/>
        </w:rPr>
        <w:t>º 1.392, de 24 de março de 2023</w:t>
      </w:r>
      <w:r w:rsidR="00F20C01" w:rsidRPr="00BC618F">
        <w:rPr>
          <w:rFonts w:cs="Arial"/>
          <w:szCs w:val="20"/>
        </w:rPr>
        <w:t>,</w:t>
      </w:r>
      <w:r w:rsidR="003E011E" w:rsidRPr="00BC618F">
        <w:rPr>
          <w:rFonts w:cs="Arial"/>
          <w:szCs w:val="20"/>
        </w:rPr>
        <w:t xml:space="preserve"> e </w:t>
      </w:r>
      <w:r w:rsidRPr="00BC618F">
        <w:rPr>
          <w:rFonts w:cs="Arial"/>
          <w:bCs/>
          <w:szCs w:val="20"/>
        </w:rPr>
        <w:t>demais normas aplicáveis</w:t>
      </w:r>
      <w:r w:rsidR="003E011E" w:rsidRPr="00BC618F">
        <w:rPr>
          <w:rFonts w:cs="Arial"/>
          <w:szCs w:val="20"/>
        </w:rPr>
        <w:t xml:space="preserve">. Com isso, informa que </w:t>
      </w:r>
      <w:proofErr w:type="gramStart"/>
      <w:r w:rsidR="003E011E" w:rsidRPr="00BC618F">
        <w:rPr>
          <w:rFonts w:cs="Arial"/>
          <w:szCs w:val="20"/>
        </w:rPr>
        <w:t>estará recebendo</w:t>
      </w:r>
      <w:proofErr w:type="gramEnd"/>
      <w:r w:rsidR="003E011E" w:rsidRPr="00BC618F">
        <w:rPr>
          <w:rFonts w:cs="Arial"/>
          <w:szCs w:val="20"/>
        </w:rPr>
        <w:t xml:space="preserve"> propostas adicionais para a seleção da proposta mais vantajosa.</w:t>
      </w:r>
    </w:p>
    <w:p w14:paraId="3378FBCE" w14:textId="4B473AF8" w:rsidR="00C074DA" w:rsidRPr="00BC618F" w:rsidRDefault="00C074DA" w:rsidP="006A36A5">
      <w:pPr>
        <w:jc w:val="both"/>
        <w:rPr>
          <w:rFonts w:cs="Arial"/>
          <w:color w:val="000000"/>
          <w:szCs w:val="20"/>
        </w:rPr>
      </w:pPr>
      <w:r w:rsidRPr="00BC618F">
        <w:rPr>
          <w:rFonts w:cs="Arial"/>
          <w:b/>
          <w:bCs/>
          <w:color w:val="000000" w:themeColor="text1"/>
          <w:szCs w:val="20"/>
        </w:rPr>
        <w:t xml:space="preserve">Data </w:t>
      </w:r>
      <w:r w:rsidR="00512AE3" w:rsidRPr="00BC618F">
        <w:rPr>
          <w:rFonts w:cs="Arial"/>
          <w:b/>
          <w:bCs/>
          <w:color w:val="000000" w:themeColor="text1"/>
          <w:szCs w:val="20"/>
        </w:rPr>
        <w:t>Limite para Recebimento das Propostas</w:t>
      </w:r>
      <w:r w:rsidRPr="00BC618F">
        <w:rPr>
          <w:rFonts w:cs="Arial"/>
          <w:b/>
          <w:bCs/>
          <w:color w:val="000000" w:themeColor="text1"/>
          <w:szCs w:val="20"/>
        </w:rPr>
        <w:t>:</w:t>
      </w:r>
      <w:r w:rsidR="00512AE3" w:rsidRPr="00BC618F">
        <w:rPr>
          <w:rFonts w:cs="Arial"/>
          <w:b/>
          <w:bCs/>
          <w:color w:val="000000" w:themeColor="text1"/>
          <w:szCs w:val="20"/>
        </w:rPr>
        <w:t xml:space="preserve"> </w:t>
      </w:r>
      <w:r w:rsidR="003F744C" w:rsidRPr="00BC618F">
        <w:rPr>
          <w:rFonts w:cs="Arial"/>
          <w:szCs w:val="20"/>
        </w:rPr>
        <w:t>3 (três) dias úteis, conforme o §1º do art. 183 da Lei nº 14.133, de 1 de abril de 2021. Ou seja, a contagem dar-se-á do primeiro dia útil seguinte ao da disponibilização da informação na internet.</w:t>
      </w:r>
    </w:p>
    <w:p w14:paraId="15BD7BC3" w14:textId="77777777" w:rsidR="003F744C" w:rsidRPr="00BC618F" w:rsidRDefault="003F744C" w:rsidP="00C074DA">
      <w:pPr>
        <w:spacing w:line="276" w:lineRule="auto"/>
        <w:jc w:val="both"/>
        <w:rPr>
          <w:rFonts w:cs="Arial"/>
          <w:bCs/>
          <w:szCs w:val="20"/>
        </w:rPr>
      </w:pPr>
    </w:p>
    <w:p w14:paraId="7565C362" w14:textId="6E9F2DBA" w:rsidR="00C074DA" w:rsidRPr="00BC618F" w:rsidRDefault="00512AE3" w:rsidP="00C074DA">
      <w:pPr>
        <w:rPr>
          <w:rFonts w:cs="Arial"/>
          <w:color w:val="000000" w:themeColor="text1"/>
          <w:szCs w:val="20"/>
        </w:rPr>
      </w:pPr>
      <w:r w:rsidRPr="00BC618F">
        <w:rPr>
          <w:rFonts w:cs="Arial"/>
          <w:b/>
          <w:bCs/>
          <w:color w:val="000000" w:themeColor="text1"/>
          <w:szCs w:val="20"/>
        </w:rPr>
        <w:t xml:space="preserve">E-mail: </w:t>
      </w:r>
      <w:r w:rsidR="008F597C" w:rsidRPr="00BC618F">
        <w:rPr>
          <w:rFonts w:cs="Arial"/>
          <w:bCs/>
          <w:color w:val="000000" w:themeColor="text1"/>
          <w:szCs w:val="20"/>
        </w:rPr>
        <w:t>comprasgovdixsept@gmail.com</w:t>
      </w:r>
    </w:p>
    <w:p w14:paraId="53D67D6C" w14:textId="77777777" w:rsidR="00C074DA" w:rsidRPr="00BC618F" w:rsidRDefault="00C074DA" w:rsidP="00C074DA">
      <w:pPr>
        <w:rPr>
          <w:rFonts w:cs="Arial"/>
          <w:szCs w:val="20"/>
        </w:rPr>
      </w:pPr>
    </w:p>
    <w:p w14:paraId="3726F79B" w14:textId="77777777" w:rsidR="00C074DA" w:rsidRPr="00BC618F" w:rsidRDefault="00C074DA" w:rsidP="00C000B5">
      <w:pPr>
        <w:pStyle w:val="Ttulo1"/>
        <w:shd w:val="clear" w:color="auto" w:fill="D0CECE" w:themeFill="background2" w:themeFillShade="E6"/>
        <w:tabs>
          <w:tab w:val="clear" w:pos="4395"/>
          <w:tab w:val="num" w:pos="426"/>
        </w:tabs>
        <w:spacing w:before="0" w:after="0" w:line="240" w:lineRule="auto"/>
        <w:ind w:left="0" w:firstLine="0"/>
        <w:rPr>
          <w:szCs w:val="20"/>
        </w:rPr>
      </w:pPr>
      <w:bookmarkStart w:id="0" w:name="_Toc142925860"/>
      <w:r w:rsidRPr="00BC618F">
        <w:rPr>
          <w:szCs w:val="20"/>
        </w:rPr>
        <w:t>OBJETO DA CONTRATAÇÃO DIRETA</w:t>
      </w:r>
      <w:bookmarkEnd w:id="0"/>
    </w:p>
    <w:p w14:paraId="6CF5CC4C" w14:textId="7FCDF353" w:rsidR="00C074DA" w:rsidRPr="00BC618F" w:rsidRDefault="002741C6" w:rsidP="00895F4F">
      <w:pPr>
        <w:pStyle w:val="PargrafodaLista"/>
        <w:numPr>
          <w:ilvl w:val="1"/>
          <w:numId w:val="1"/>
        </w:numPr>
        <w:ind w:left="426"/>
        <w:jc w:val="both"/>
        <w:rPr>
          <w:rFonts w:eastAsia="WenQuanYi Micro Hei" w:cs="Arial"/>
          <w:b/>
          <w:bCs/>
          <w:color w:val="000000" w:themeColor="text1"/>
          <w:szCs w:val="20"/>
          <w:lang w:eastAsia="zh-CN" w:bidi="hi-IN"/>
        </w:rPr>
      </w:pPr>
      <w:r w:rsidRPr="00BC618F">
        <w:rPr>
          <w:rFonts w:cs="Arial"/>
          <w:b/>
          <w:bCs/>
          <w:color w:val="000000" w:themeColor="text1"/>
          <w:szCs w:val="20"/>
        </w:rPr>
        <w:t>CONTRATAÇÃO DE PRODUTORA DE EVENTOS PARA COORDENAÇÃO E ORGANIZAÇÃO DOS EVENTOS (CONFORME CALENDÁRIO DE EVENTOS) A SEREM REALIZADOS PELA PREFEITURA MUNICIPAL DE GOVERNADOR DIX-SEPT ROSADO/RN</w:t>
      </w:r>
      <w:r w:rsidR="00D5494B" w:rsidRPr="00BC618F">
        <w:rPr>
          <w:rFonts w:cs="Arial"/>
          <w:color w:val="000000" w:themeColor="text1"/>
          <w:szCs w:val="20"/>
        </w:rPr>
        <w:t>, conforme</w:t>
      </w:r>
      <w:r w:rsidR="00C074DA" w:rsidRPr="00BC618F">
        <w:rPr>
          <w:rFonts w:cs="Arial"/>
          <w:color w:val="000000" w:themeColor="text1"/>
          <w:szCs w:val="20"/>
        </w:rPr>
        <w:t xml:space="preserve"> condições, quantidades e exigências estabelecidas neste Aviso de Contratação Direta e seus anexos.</w:t>
      </w:r>
      <w:r w:rsidR="007C6BE5" w:rsidRPr="00BC618F">
        <w:rPr>
          <w:rFonts w:cs="Arial"/>
          <w:color w:val="000000" w:themeColor="text1"/>
          <w:szCs w:val="20"/>
        </w:rPr>
        <w:t xml:space="preserve"> </w:t>
      </w:r>
    </w:p>
    <w:p w14:paraId="0D9D84BD" w14:textId="7EECA541" w:rsidR="00F02F27" w:rsidRPr="00BC618F" w:rsidRDefault="00C074DA" w:rsidP="001E0AFB">
      <w:pPr>
        <w:pStyle w:val="PADRO"/>
        <w:keepNext w:val="0"/>
        <w:widowControl/>
        <w:numPr>
          <w:ilvl w:val="1"/>
          <w:numId w:val="1"/>
        </w:numPr>
        <w:shd w:val="clear" w:color="auto" w:fill="auto"/>
        <w:tabs>
          <w:tab w:val="left" w:pos="426"/>
        </w:tabs>
        <w:spacing w:before="0" w:after="0"/>
        <w:ind w:left="0" w:firstLine="0"/>
        <w:rPr>
          <w:rFonts w:ascii="Arial" w:hAnsi="Arial" w:cs="Arial"/>
          <w:color w:val="000000" w:themeColor="text1"/>
          <w:szCs w:val="20"/>
        </w:rPr>
      </w:pPr>
      <w:r w:rsidRPr="00BC618F">
        <w:rPr>
          <w:rFonts w:ascii="Arial" w:hAnsi="Arial" w:cs="Arial"/>
          <w:szCs w:val="20"/>
        </w:rPr>
        <w:t>O critério de julgamento adotado será o</w:t>
      </w:r>
      <w:r w:rsidRPr="00BC618F">
        <w:rPr>
          <w:rFonts w:ascii="Arial" w:hAnsi="Arial" w:cs="Arial"/>
          <w:i/>
          <w:iCs/>
          <w:szCs w:val="20"/>
        </w:rPr>
        <w:t xml:space="preserve"> </w:t>
      </w:r>
      <w:r w:rsidR="00355590" w:rsidRPr="00BC618F">
        <w:rPr>
          <w:rFonts w:ascii="Arial" w:hAnsi="Arial" w:cs="Arial"/>
          <w:i/>
          <w:iCs/>
          <w:szCs w:val="20"/>
        </w:rPr>
        <w:t>menor preço</w:t>
      </w:r>
      <w:r w:rsidR="008545EF" w:rsidRPr="00BC618F">
        <w:rPr>
          <w:rFonts w:ascii="Arial" w:hAnsi="Arial" w:cs="Arial"/>
          <w:i/>
          <w:iCs/>
          <w:szCs w:val="20"/>
        </w:rPr>
        <w:t xml:space="preserve"> por item</w:t>
      </w:r>
      <w:r w:rsidRPr="00BC618F">
        <w:rPr>
          <w:rFonts w:ascii="Arial" w:hAnsi="Arial" w:cs="Arial"/>
          <w:i/>
          <w:iCs/>
          <w:szCs w:val="20"/>
        </w:rPr>
        <w:t>,</w:t>
      </w:r>
      <w:r w:rsidRPr="00BC618F">
        <w:rPr>
          <w:rFonts w:ascii="Arial" w:hAnsi="Arial" w:cs="Arial"/>
          <w:szCs w:val="20"/>
        </w:rPr>
        <w:t xml:space="preserve"> observadas as exigências contidas neste Aviso de Contratação Direta e seus Anexos quanto às especificações do objeto.</w:t>
      </w:r>
      <w:bookmarkStart w:id="1" w:name="_Toc142925862"/>
    </w:p>
    <w:p w14:paraId="578CA7EC" w14:textId="77777777" w:rsidR="001E0AFB" w:rsidRPr="00BC618F" w:rsidRDefault="001E0AFB" w:rsidP="001E0AFB">
      <w:pPr>
        <w:pStyle w:val="PADRO"/>
        <w:keepNext w:val="0"/>
        <w:widowControl/>
        <w:shd w:val="clear" w:color="auto" w:fill="auto"/>
        <w:tabs>
          <w:tab w:val="left" w:pos="426"/>
        </w:tabs>
        <w:spacing w:before="0" w:after="0"/>
        <w:ind w:firstLine="0"/>
        <w:rPr>
          <w:rFonts w:ascii="Arial" w:hAnsi="Arial" w:cs="Arial"/>
          <w:color w:val="000000" w:themeColor="text1"/>
          <w:szCs w:val="20"/>
        </w:rPr>
      </w:pPr>
    </w:p>
    <w:p w14:paraId="57A59216" w14:textId="2C5E8A8F"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r w:rsidRPr="00BC618F">
        <w:rPr>
          <w:szCs w:val="20"/>
        </w:rPr>
        <w:t>PARTICIPAÇÃO NA DISPENSA</w:t>
      </w:r>
      <w:bookmarkEnd w:id="1"/>
    </w:p>
    <w:p w14:paraId="11E9018D" w14:textId="46B63915" w:rsidR="0007324C" w:rsidRPr="00BC618F" w:rsidRDefault="00C074DA" w:rsidP="00F02F27">
      <w:pPr>
        <w:numPr>
          <w:ilvl w:val="1"/>
          <w:numId w:val="1"/>
        </w:numPr>
        <w:tabs>
          <w:tab w:val="left" w:pos="426"/>
        </w:tabs>
        <w:spacing w:line="276" w:lineRule="auto"/>
        <w:ind w:left="0" w:firstLine="0"/>
        <w:jc w:val="both"/>
        <w:rPr>
          <w:rFonts w:cs="Arial"/>
          <w:szCs w:val="20"/>
        </w:rPr>
      </w:pPr>
      <w:r w:rsidRPr="00BC618F">
        <w:rPr>
          <w:rFonts w:cs="Arial"/>
          <w:szCs w:val="20"/>
        </w:rPr>
        <w:t xml:space="preserve">A </w:t>
      </w:r>
      <w:r w:rsidRPr="00BC618F">
        <w:rPr>
          <w:rFonts w:cs="Arial"/>
          <w:color w:val="000000" w:themeColor="text1"/>
          <w:szCs w:val="20"/>
        </w:rPr>
        <w:t>participação</w:t>
      </w:r>
      <w:r w:rsidRPr="00BC618F">
        <w:rPr>
          <w:rFonts w:cs="Arial"/>
          <w:szCs w:val="20"/>
        </w:rPr>
        <w:t xml:space="preserve"> na presente dispensa ocorrerá por meio </w:t>
      </w:r>
      <w:r w:rsidR="00F02F27" w:rsidRPr="00BC618F">
        <w:rPr>
          <w:rFonts w:cs="Arial"/>
          <w:szCs w:val="20"/>
        </w:rPr>
        <w:t>de envio de Proposta de Preços e Documentos de Habilitaç</w:t>
      </w:r>
      <w:r w:rsidR="00AF2C41" w:rsidRPr="00BC618F">
        <w:rPr>
          <w:rFonts w:cs="Arial"/>
          <w:szCs w:val="20"/>
        </w:rPr>
        <w:t>ão no e-mail oficial do Setor de Compras</w:t>
      </w:r>
      <w:r w:rsidR="0065101A" w:rsidRPr="00BC618F">
        <w:rPr>
          <w:rFonts w:cs="Arial"/>
          <w:bCs/>
          <w:szCs w:val="20"/>
        </w:rPr>
        <w:t xml:space="preserve">, no endereço eletrônico: </w:t>
      </w:r>
      <w:r w:rsidR="008F597C" w:rsidRPr="00BC618F">
        <w:rPr>
          <w:rFonts w:cs="Arial"/>
          <w:bCs/>
          <w:i/>
          <w:szCs w:val="20"/>
        </w:rPr>
        <w:t>comprasgovdixsept@gmail.com</w:t>
      </w:r>
      <w:hyperlink r:id="rId13" w:history="1"/>
      <w:r w:rsidR="00AF2C41" w:rsidRPr="00BC618F">
        <w:rPr>
          <w:rFonts w:cs="Arial"/>
          <w:bCs/>
          <w:color w:val="000000" w:themeColor="text1"/>
          <w:szCs w:val="20"/>
        </w:rPr>
        <w:t xml:space="preserve">, ou protocoladas na Sede </w:t>
      </w:r>
      <w:r w:rsidR="00AF2C41" w:rsidRPr="00BC618F">
        <w:rPr>
          <w:rFonts w:cs="Arial"/>
          <w:szCs w:val="20"/>
        </w:rPr>
        <w:t>dessa Administração Pública, no endereço</w:t>
      </w:r>
      <w:r w:rsidR="008F597C" w:rsidRPr="00BC618F">
        <w:rPr>
          <w:rFonts w:cs="Arial"/>
          <w:szCs w:val="20"/>
        </w:rPr>
        <w:t xml:space="preserve">: Rua Manoel Joaquim, 665, Centro 59790-000, Governador </w:t>
      </w:r>
      <w:proofErr w:type="spellStart"/>
      <w:r w:rsidR="008F597C" w:rsidRPr="00BC618F">
        <w:rPr>
          <w:rFonts w:cs="Arial"/>
          <w:szCs w:val="20"/>
        </w:rPr>
        <w:t>Dix-</w:t>
      </w:r>
      <w:r w:rsidR="0096632E" w:rsidRPr="00BC618F">
        <w:rPr>
          <w:rFonts w:cs="Arial"/>
          <w:szCs w:val="20"/>
        </w:rPr>
        <w:t>S</w:t>
      </w:r>
      <w:r w:rsidR="008F597C" w:rsidRPr="00BC618F">
        <w:rPr>
          <w:rFonts w:cs="Arial"/>
          <w:szCs w:val="20"/>
        </w:rPr>
        <w:t>ept</w:t>
      </w:r>
      <w:proofErr w:type="spellEnd"/>
      <w:r w:rsidR="008F597C" w:rsidRPr="00BC618F">
        <w:rPr>
          <w:rFonts w:cs="Arial"/>
          <w:szCs w:val="20"/>
        </w:rPr>
        <w:t xml:space="preserve"> Rosado/</w:t>
      </w:r>
      <w:r w:rsidR="00D5494B" w:rsidRPr="00BC618F">
        <w:rPr>
          <w:rFonts w:cs="Arial"/>
          <w:szCs w:val="20"/>
        </w:rPr>
        <w:t>RN.</w:t>
      </w:r>
    </w:p>
    <w:p w14:paraId="18C8E9C6" w14:textId="459D09B1" w:rsidR="003A2726" w:rsidRPr="00BC618F" w:rsidRDefault="007D2D08" w:rsidP="00AF2C41">
      <w:pPr>
        <w:numPr>
          <w:ilvl w:val="2"/>
          <w:numId w:val="1"/>
        </w:numPr>
        <w:tabs>
          <w:tab w:val="left" w:pos="993"/>
        </w:tabs>
        <w:spacing w:line="276" w:lineRule="auto"/>
        <w:ind w:left="426" w:firstLine="0"/>
        <w:jc w:val="both"/>
        <w:rPr>
          <w:rFonts w:cs="Arial"/>
          <w:szCs w:val="20"/>
        </w:rPr>
      </w:pPr>
      <w:r w:rsidRPr="00BC618F">
        <w:rPr>
          <w:rFonts w:cs="Arial"/>
          <w:szCs w:val="20"/>
        </w:rPr>
        <w:t>Os atos serão</w:t>
      </w:r>
      <w:r w:rsidR="003A2726" w:rsidRPr="00BC618F">
        <w:rPr>
          <w:rFonts w:cs="Arial"/>
          <w:szCs w:val="20"/>
        </w:rPr>
        <w:t xml:space="preserve"> divulgado</w:t>
      </w:r>
      <w:r w:rsidRPr="00BC618F">
        <w:rPr>
          <w:rFonts w:cs="Arial"/>
          <w:szCs w:val="20"/>
        </w:rPr>
        <w:t>s</w:t>
      </w:r>
      <w:r w:rsidR="003A2726" w:rsidRPr="00BC618F">
        <w:rPr>
          <w:rFonts w:cs="Arial"/>
          <w:szCs w:val="20"/>
        </w:rPr>
        <w:t xml:space="preserve"> no </w:t>
      </w:r>
      <w:r w:rsidR="00AF2C41" w:rsidRPr="00BC618F">
        <w:rPr>
          <w:rFonts w:cs="Arial"/>
          <w:szCs w:val="20"/>
        </w:rPr>
        <w:t>Diário Oficial dos Municípios do Rio Grande do Norte</w:t>
      </w:r>
      <w:r w:rsidR="00D66543" w:rsidRPr="00BC618F">
        <w:rPr>
          <w:rFonts w:cs="Arial"/>
          <w:szCs w:val="20"/>
        </w:rPr>
        <w:t>/FEMURN</w:t>
      </w:r>
      <w:r w:rsidRPr="00BC618F">
        <w:rPr>
          <w:rFonts w:cs="Arial"/>
          <w:szCs w:val="20"/>
        </w:rPr>
        <w:t>.</w:t>
      </w:r>
    </w:p>
    <w:p w14:paraId="407AB804" w14:textId="451A4080" w:rsidR="00D66543" w:rsidRPr="00BC618F" w:rsidRDefault="003A2726" w:rsidP="00D3266E">
      <w:pPr>
        <w:numPr>
          <w:ilvl w:val="2"/>
          <w:numId w:val="1"/>
        </w:numPr>
        <w:tabs>
          <w:tab w:val="left" w:pos="993"/>
        </w:tabs>
        <w:spacing w:line="276" w:lineRule="auto"/>
        <w:ind w:left="426" w:firstLine="0"/>
        <w:jc w:val="both"/>
        <w:rPr>
          <w:rFonts w:cs="Arial"/>
          <w:szCs w:val="20"/>
        </w:rPr>
      </w:pPr>
      <w:r w:rsidRPr="00BC618F">
        <w:rPr>
          <w:rFonts w:cs="Arial"/>
          <w:szCs w:val="20"/>
        </w:rPr>
        <w:t xml:space="preserve">O </w:t>
      </w:r>
      <w:r w:rsidR="00D66543" w:rsidRPr="00BC618F">
        <w:rPr>
          <w:rFonts w:cs="Arial"/>
          <w:szCs w:val="20"/>
        </w:rPr>
        <w:t>Diário Oficial dos Municípios do Rio Grande do Norte/FEMURN poderá ser acessado pelo sítio eletrônico: https://www.diariomunicipal.com.br/femurn/.</w:t>
      </w:r>
    </w:p>
    <w:p w14:paraId="4CCC7A64" w14:textId="6A16095F" w:rsidR="00C074DA" w:rsidRPr="00BC618F" w:rsidRDefault="00C074DA" w:rsidP="00AF2C41">
      <w:pPr>
        <w:numPr>
          <w:ilvl w:val="2"/>
          <w:numId w:val="1"/>
        </w:numPr>
        <w:tabs>
          <w:tab w:val="left" w:pos="993"/>
        </w:tabs>
        <w:snapToGrid w:val="0"/>
        <w:spacing w:line="276" w:lineRule="auto"/>
        <w:ind w:left="426" w:firstLine="0"/>
        <w:jc w:val="both"/>
        <w:rPr>
          <w:rFonts w:cs="Arial"/>
          <w:szCs w:val="20"/>
        </w:rPr>
      </w:pPr>
      <w:r w:rsidRPr="00BC618F">
        <w:rPr>
          <w:rFonts w:cs="Arial"/>
          <w:szCs w:val="20"/>
        </w:rPr>
        <w:t xml:space="preserve">O fornecedor é o responsável por qualquer transação efetuada diretamente no </w:t>
      </w:r>
      <w:r w:rsidR="00D66543" w:rsidRPr="00BC618F">
        <w:rPr>
          <w:rFonts w:cs="Arial"/>
          <w:szCs w:val="20"/>
        </w:rPr>
        <w:t xml:space="preserve">e-mail, não cabendo </w:t>
      </w:r>
      <w:r w:rsidRPr="00BC618F">
        <w:rPr>
          <w:rFonts w:cs="Arial"/>
          <w:szCs w:val="20"/>
        </w:rPr>
        <w:t xml:space="preserve">ao órgão a responsabilidade por eventuais danos decorrentes de </w:t>
      </w:r>
      <w:r w:rsidR="00D66543" w:rsidRPr="00BC618F">
        <w:rPr>
          <w:rFonts w:cs="Arial"/>
          <w:szCs w:val="20"/>
        </w:rPr>
        <w:t>envio</w:t>
      </w:r>
      <w:r w:rsidRPr="00BC618F">
        <w:rPr>
          <w:rFonts w:cs="Arial"/>
          <w:szCs w:val="20"/>
        </w:rPr>
        <w:t xml:space="preserve"> indevido </w:t>
      </w:r>
      <w:r w:rsidR="00D66543" w:rsidRPr="00BC618F">
        <w:rPr>
          <w:rFonts w:cs="Arial"/>
          <w:szCs w:val="20"/>
        </w:rPr>
        <w:t>dos documentos</w:t>
      </w:r>
      <w:r w:rsidRPr="00BC618F">
        <w:rPr>
          <w:rFonts w:cs="Arial"/>
          <w:szCs w:val="20"/>
        </w:rPr>
        <w:t>, ainda que por terceiros não autorizados.</w:t>
      </w:r>
    </w:p>
    <w:p w14:paraId="3A5612B0" w14:textId="67AB20E6" w:rsidR="00CE36D9" w:rsidRPr="00BC618F" w:rsidRDefault="00CE36D9" w:rsidP="00D66543">
      <w:pPr>
        <w:numPr>
          <w:ilvl w:val="1"/>
          <w:numId w:val="1"/>
        </w:numPr>
        <w:tabs>
          <w:tab w:val="left" w:pos="426"/>
        </w:tabs>
        <w:spacing w:line="276" w:lineRule="auto"/>
        <w:ind w:left="0" w:firstLine="0"/>
        <w:jc w:val="both"/>
        <w:rPr>
          <w:rFonts w:cs="Arial"/>
          <w:szCs w:val="20"/>
        </w:rPr>
      </w:pPr>
      <w:r w:rsidRPr="00BC618F">
        <w:rPr>
          <w:rFonts w:cs="Arial"/>
          <w:szCs w:val="20"/>
        </w:rPr>
        <w:t xml:space="preserve">Para </w:t>
      </w:r>
      <w:r w:rsidR="008545EF" w:rsidRPr="00BC618F">
        <w:rPr>
          <w:rFonts w:cs="Arial"/>
          <w:szCs w:val="20"/>
        </w:rPr>
        <w:t>o objeto</w:t>
      </w:r>
      <w:r w:rsidRPr="00BC618F">
        <w:rPr>
          <w:rFonts w:cs="Arial"/>
          <w:szCs w:val="20"/>
        </w:rPr>
        <w:t xml:space="preserve">, a participação é exclusiva a microempresas e empresas de pequeno porte, nos termos do </w:t>
      </w:r>
      <w:r w:rsidR="006E54E9" w:rsidRPr="00BC618F">
        <w:rPr>
          <w:rFonts w:cs="Arial"/>
          <w:szCs w:val="20"/>
        </w:rPr>
        <w:t xml:space="preserve">art. 49, inciso IV, c/c o </w:t>
      </w:r>
      <w:r w:rsidRPr="00BC618F">
        <w:rPr>
          <w:rFonts w:cs="Arial"/>
          <w:szCs w:val="20"/>
        </w:rPr>
        <w:t>art. 48</w:t>
      </w:r>
      <w:r w:rsidR="006E54E9" w:rsidRPr="00BC618F">
        <w:rPr>
          <w:rFonts w:cs="Arial"/>
          <w:szCs w:val="20"/>
        </w:rPr>
        <w:t>, inciso I,</w:t>
      </w:r>
      <w:r w:rsidRPr="00BC618F">
        <w:rPr>
          <w:rFonts w:cs="Arial"/>
          <w:szCs w:val="20"/>
        </w:rPr>
        <w:t xml:space="preserve"> da Lei Complementar nº 123, de 14 de dezembro de 2006.</w:t>
      </w:r>
    </w:p>
    <w:p w14:paraId="1317CEA5" w14:textId="51F987D3"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135F4837" w14:textId="7FE48EAF" w:rsidR="00CE36D9" w:rsidRPr="00BC618F" w:rsidRDefault="00CE36D9" w:rsidP="00D66543">
      <w:pPr>
        <w:numPr>
          <w:ilvl w:val="2"/>
          <w:numId w:val="1"/>
        </w:numPr>
        <w:tabs>
          <w:tab w:val="left" w:pos="993"/>
        </w:tabs>
        <w:snapToGrid w:val="0"/>
        <w:spacing w:line="276" w:lineRule="auto"/>
        <w:ind w:left="426" w:firstLine="0"/>
        <w:jc w:val="both"/>
        <w:rPr>
          <w:rFonts w:cs="Arial"/>
          <w:szCs w:val="20"/>
        </w:rPr>
      </w:pPr>
      <w:r w:rsidRPr="00BC618F">
        <w:rPr>
          <w:rFonts w:cs="Arial"/>
          <w:szCs w:val="20"/>
        </w:rPr>
        <w:t>Será concedido tratamento favorecido para as microempresas e empresas de pequeno porte, e para o microempreendedor individual - MEI, nos limites previstos da Lei Complementar nº 123, de 2006 e do Decreto n.º 8.538, de 2015.</w:t>
      </w:r>
    </w:p>
    <w:p w14:paraId="5B801FB3" w14:textId="3923D16A" w:rsidR="00C074DA" w:rsidRPr="00BC618F" w:rsidRDefault="00C074DA" w:rsidP="001B263B">
      <w:pPr>
        <w:numPr>
          <w:ilvl w:val="1"/>
          <w:numId w:val="1"/>
        </w:numPr>
        <w:tabs>
          <w:tab w:val="left" w:pos="426"/>
        </w:tabs>
        <w:spacing w:line="276" w:lineRule="auto"/>
        <w:ind w:left="0" w:firstLine="0"/>
        <w:jc w:val="both"/>
        <w:rPr>
          <w:rFonts w:cs="Arial"/>
          <w:color w:val="000000" w:themeColor="text1"/>
          <w:szCs w:val="20"/>
        </w:rPr>
      </w:pPr>
      <w:bookmarkStart w:id="2" w:name="_Ref144286315"/>
      <w:r w:rsidRPr="00BC618F">
        <w:rPr>
          <w:rFonts w:cs="Arial"/>
          <w:color w:val="000000" w:themeColor="text1"/>
          <w:szCs w:val="20"/>
        </w:rPr>
        <w:t>Não poderão participar desta dispensa de licitação os fornecedores:</w:t>
      </w:r>
      <w:bookmarkEnd w:id="2"/>
    </w:p>
    <w:p w14:paraId="5D4CF9E8"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não atendam às condições deste Aviso de Contratação Direta e seu(s) anexo(s);</w:t>
      </w:r>
    </w:p>
    <w:p w14:paraId="6D1C17FD"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BC618F" w:rsidRDefault="00C074DA" w:rsidP="001B263B">
      <w:pPr>
        <w:numPr>
          <w:ilvl w:val="2"/>
          <w:numId w:val="1"/>
        </w:numPr>
        <w:tabs>
          <w:tab w:val="left" w:pos="993"/>
        </w:tabs>
        <w:spacing w:line="276" w:lineRule="auto"/>
        <w:ind w:left="426" w:firstLine="0"/>
        <w:jc w:val="both"/>
        <w:rPr>
          <w:rFonts w:cs="Arial"/>
          <w:color w:val="000000" w:themeColor="text1"/>
          <w:szCs w:val="20"/>
        </w:rPr>
      </w:pPr>
      <w:r w:rsidRPr="00BC618F">
        <w:rPr>
          <w:rFonts w:cs="Arial"/>
          <w:color w:val="000000" w:themeColor="text1"/>
          <w:szCs w:val="20"/>
        </w:rPr>
        <w:t>que se enquadrem nas seguintes vedações:</w:t>
      </w:r>
    </w:p>
    <w:p w14:paraId="19FF562F"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se encontre, ao tempo da contratação, impossibilitada de contratar em decorrência de sanção que lhe foi imposta;</w:t>
      </w:r>
    </w:p>
    <w:p w14:paraId="41B9B9E7" w14:textId="2FA2C711"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sidRPr="00BC618F">
        <w:rPr>
          <w:rFonts w:cs="Arial"/>
          <w:color w:val="000000"/>
          <w:szCs w:val="20"/>
        </w:rPr>
        <w:t xml:space="preserve"> dispensa de</w:t>
      </w:r>
      <w:r w:rsidRPr="00BC618F">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empresas controladoras, controladas ou coligad</w:t>
      </w:r>
      <w:r w:rsidRPr="00BC618F">
        <w:rPr>
          <w:rFonts w:cs="Arial"/>
          <w:szCs w:val="20"/>
        </w:rPr>
        <w:t>as, nos termos da </w:t>
      </w:r>
      <w:hyperlink r:id="rId14">
        <w:r w:rsidRPr="00BC618F">
          <w:rPr>
            <w:rStyle w:val="LinkdaInternet"/>
            <w:rFonts w:eastAsia="Calibri" w:cs="Arial"/>
            <w:color w:val="auto"/>
            <w:szCs w:val="20"/>
            <w:u w:val="none"/>
          </w:rPr>
          <w:t>Lei nº 6.404, de 15 de dezembro de 1976</w:t>
        </w:r>
      </w:hyperlink>
      <w:r w:rsidRPr="00BC618F">
        <w:rPr>
          <w:rFonts w:cs="Arial"/>
          <w:szCs w:val="20"/>
        </w:rPr>
        <w:t>, concorrendo entre si;</w:t>
      </w:r>
    </w:p>
    <w:p w14:paraId="434EC49E" w14:textId="77777777" w:rsidR="00C074DA" w:rsidRPr="00BC618F" w:rsidRDefault="00C074DA" w:rsidP="002306D5">
      <w:pPr>
        <w:numPr>
          <w:ilvl w:val="3"/>
          <w:numId w:val="4"/>
        </w:numPr>
        <w:tabs>
          <w:tab w:val="left" w:pos="1276"/>
        </w:tabs>
        <w:spacing w:line="276" w:lineRule="auto"/>
        <w:ind w:left="993" w:firstLine="0"/>
        <w:jc w:val="both"/>
        <w:rPr>
          <w:rFonts w:cs="Arial"/>
          <w:color w:val="000000" w:themeColor="text1"/>
          <w:szCs w:val="20"/>
        </w:rPr>
      </w:pPr>
      <w:r w:rsidRPr="00BC618F">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Equiparam-se aos autores do projeto as empresas integrantes do mesmo grupo econômico;</w:t>
      </w:r>
    </w:p>
    <w:p w14:paraId="208ED236" w14:textId="77777777" w:rsidR="00C074DA" w:rsidRPr="00BC618F" w:rsidRDefault="00C074DA" w:rsidP="002306D5">
      <w:pPr>
        <w:numPr>
          <w:ilvl w:val="3"/>
          <w:numId w:val="1"/>
        </w:numPr>
        <w:tabs>
          <w:tab w:val="left" w:pos="1985"/>
        </w:tabs>
        <w:spacing w:line="276" w:lineRule="auto"/>
        <w:ind w:left="1276" w:firstLine="0"/>
        <w:jc w:val="both"/>
        <w:rPr>
          <w:rFonts w:cs="Arial"/>
          <w:color w:val="000000" w:themeColor="text1"/>
          <w:szCs w:val="20"/>
        </w:rPr>
      </w:pPr>
      <w:r w:rsidRPr="00BC618F">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BC618F" w:rsidRDefault="00C074DA" w:rsidP="002306D5">
      <w:pPr>
        <w:numPr>
          <w:ilvl w:val="2"/>
          <w:numId w:val="1"/>
        </w:numPr>
        <w:spacing w:line="276" w:lineRule="auto"/>
        <w:ind w:left="993" w:hanging="567"/>
        <w:jc w:val="both"/>
        <w:rPr>
          <w:rFonts w:cs="Arial"/>
          <w:color w:val="000000" w:themeColor="text1"/>
          <w:szCs w:val="20"/>
        </w:rPr>
      </w:pPr>
      <w:r w:rsidRPr="00BC618F">
        <w:rPr>
          <w:rFonts w:cs="Arial"/>
          <w:color w:val="000000"/>
          <w:szCs w:val="20"/>
        </w:rPr>
        <w:t>organizações da Sociedade Civil de Interesse Público - OSCIP, atuando nessa condição (Acórdão nº 746/2014-TCU-Plenário); e</w:t>
      </w:r>
    </w:p>
    <w:p w14:paraId="0DC60EE5" w14:textId="5D3BCD12" w:rsidR="00C074DA" w:rsidRPr="00BC618F" w:rsidRDefault="00C074DA" w:rsidP="002306D5">
      <w:pPr>
        <w:numPr>
          <w:ilvl w:val="1"/>
          <w:numId w:val="1"/>
        </w:numPr>
        <w:tabs>
          <w:tab w:val="left" w:pos="426"/>
        </w:tabs>
        <w:spacing w:line="276" w:lineRule="auto"/>
        <w:ind w:left="0" w:firstLine="0"/>
        <w:jc w:val="both"/>
        <w:rPr>
          <w:rFonts w:cs="Arial"/>
          <w:bCs/>
          <w:szCs w:val="20"/>
        </w:rPr>
      </w:pPr>
      <w:r w:rsidRPr="00BC618F">
        <w:rPr>
          <w:rFonts w:cs="Arial"/>
          <w:bCs/>
          <w:szCs w:val="20"/>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C618F">
          <w:rPr>
            <w:rStyle w:val="Hyperlink"/>
            <w:rFonts w:cs="Arial"/>
            <w:bCs/>
            <w:color w:val="auto"/>
            <w:szCs w:val="20"/>
            <w:u w:val="none"/>
          </w:rPr>
          <w:t>§ 1º do art. 9º da Lei n.º 14.133, de 2021</w:t>
        </w:r>
      </w:hyperlink>
      <w:r w:rsidRPr="00BC618F">
        <w:rPr>
          <w:rFonts w:cs="Arial"/>
          <w:bCs/>
          <w:szCs w:val="20"/>
        </w:rPr>
        <w:t>.</w:t>
      </w:r>
    </w:p>
    <w:p w14:paraId="02361799" w14:textId="77777777" w:rsidR="00C074DA" w:rsidRPr="00BC618F" w:rsidRDefault="00C074DA" w:rsidP="00F02F27">
      <w:pPr>
        <w:spacing w:line="276" w:lineRule="auto"/>
        <w:ind w:left="425"/>
        <w:jc w:val="both"/>
        <w:rPr>
          <w:rFonts w:cs="Arial"/>
          <w:bCs/>
          <w:szCs w:val="20"/>
        </w:rPr>
      </w:pPr>
    </w:p>
    <w:p w14:paraId="70340918" w14:textId="16513872" w:rsidR="00C074DA" w:rsidRPr="00BC618F" w:rsidRDefault="00C074DA" w:rsidP="00C000B5">
      <w:pPr>
        <w:pStyle w:val="Ttulo1"/>
        <w:shd w:val="clear" w:color="auto" w:fill="D0CECE" w:themeFill="background2" w:themeFillShade="E6"/>
        <w:tabs>
          <w:tab w:val="clear" w:pos="4395"/>
          <w:tab w:val="num" w:pos="426"/>
        </w:tabs>
        <w:spacing w:before="0" w:after="0"/>
        <w:ind w:left="0" w:firstLine="0"/>
        <w:rPr>
          <w:szCs w:val="20"/>
        </w:rPr>
      </w:pPr>
      <w:bookmarkStart w:id="3" w:name="_Toc142925863"/>
      <w:r w:rsidRPr="00BC618F">
        <w:rPr>
          <w:szCs w:val="20"/>
        </w:rPr>
        <w:t>INGRESSO NA DISPENSA E CADASTRAMENTO DA PROPOSTA</w:t>
      </w:r>
      <w:bookmarkEnd w:id="3"/>
    </w:p>
    <w:p w14:paraId="174DC6A0" w14:textId="280C5720" w:rsidR="00C074DA" w:rsidRPr="00BC618F" w:rsidRDefault="00C074DA" w:rsidP="00D53736">
      <w:pPr>
        <w:numPr>
          <w:ilvl w:val="1"/>
          <w:numId w:val="1"/>
        </w:numPr>
        <w:tabs>
          <w:tab w:val="left" w:pos="426"/>
        </w:tabs>
        <w:snapToGrid w:val="0"/>
        <w:spacing w:line="276" w:lineRule="auto"/>
        <w:ind w:left="0" w:firstLine="0"/>
        <w:jc w:val="both"/>
        <w:rPr>
          <w:rFonts w:cs="Arial"/>
          <w:szCs w:val="20"/>
        </w:rPr>
      </w:pPr>
      <w:r w:rsidRPr="00BC618F">
        <w:rPr>
          <w:rFonts w:cs="Arial"/>
          <w:color w:val="000000" w:themeColor="text1"/>
          <w:szCs w:val="20"/>
        </w:rPr>
        <w:t>O ingresso do fornecedor na disputa da dispensa ocorrerá com o cadas</w:t>
      </w:r>
      <w:r w:rsidR="00C000B5" w:rsidRPr="00BC618F">
        <w:rPr>
          <w:rFonts w:cs="Arial"/>
          <w:color w:val="000000" w:themeColor="text1"/>
          <w:szCs w:val="20"/>
        </w:rPr>
        <w:t>tramento de sua proposta</w:t>
      </w:r>
      <w:r w:rsidRPr="00BC618F">
        <w:rPr>
          <w:rFonts w:cs="Arial"/>
          <w:color w:val="000000" w:themeColor="text1"/>
          <w:szCs w:val="20"/>
        </w:rPr>
        <w:t>, na forma deste item.</w:t>
      </w:r>
    </w:p>
    <w:p w14:paraId="1DC997B5" w14:textId="664C326B" w:rsidR="00C074DA" w:rsidRPr="00BC618F" w:rsidRDefault="00C074DA" w:rsidP="00D53736">
      <w:pPr>
        <w:numPr>
          <w:ilvl w:val="1"/>
          <w:numId w:val="1"/>
        </w:numPr>
        <w:tabs>
          <w:tab w:val="left" w:pos="426"/>
        </w:tabs>
        <w:snapToGrid w:val="0"/>
        <w:spacing w:line="276" w:lineRule="auto"/>
        <w:ind w:left="0" w:firstLine="0"/>
        <w:jc w:val="both"/>
        <w:rPr>
          <w:rFonts w:cs="Arial"/>
          <w:color w:val="000000" w:themeColor="text1"/>
          <w:szCs w:val="20"/>
        </w:rPr>
      </w:pPr>
      <w:r w:rsidRPr="00BC618F">
        <w:rPr>
          <w:rFonts w:cs="Arial"/>
          <w:color w:val="000000" w:themeColor="text1"/>
          <w:szCs w:val="20"/>
        </w:rPr>
        <w:t>O fornecedor interessado, após a divulgação do Aviso de Contratação Dire</w:t>
      </w:r>
      <w:r w:rsidR="007D2D08" w:rsidRPr="00BC618F">
        <w:rPr>
          <w:rFonts w:cs="Arial"/>
          <w:color w:val="000000" w:themeColor="text1"/>
          <w:szCs w:val="20"/>
        </w:rPr>
        <w:t xml:space="preserve">ta, encaminhará, </w:t>
      </w:r>
      <w:r w:rsidRPr="00BC618F">
        <w:rPr>
          <w:rFonts w:cs="Arial"/>
          <w:color w:val="000000" w:themeColor="text1"/>
          <w:szCs w:val="20"/>
        </w:rPr>
        <w:t xml:space="preserve">por meio do </w:t>
      </w:r>
      <w:r w:rsidR="00D53736" w:rsidRPr="00BC618F">
        <w:rPr>
          <w:rFonts w:cs="Arial"/>
          <w:color w:val="000000" w:themeColor="text1"/>
          <w:szCs w:val="20"/>
        </w:rPr>
        <w:t>e-mail oficial do Setor de Compras</w:t>
      </w:r>
      <w:r w:rsidR="007D2D08" w:rsidRPr="00BC618F">
        <w:rPr>
          <w:rFonts w:cs="Arial"/>
          <w:color w:val="000000" w:themeColor="text1"/>
          <w:szCs w:val="20"/>
        </w:rPr>
        <w:t xml:space="preserve"> ou à Sede dessa Administração Pública,</w:t>
      </w:r>
      <w:r w:rsidRPr="00BC618F">
        <w:rPr>
          <w:rFonts w:cs="Arial"/>
          <w:color w:val="000000" w:themeColor="text1"/>
          <w:szCs w:val="20"/>
        </w:rPr>
        <w:t xml:space="preserve"> a proposta com a descrição do objeto ofertado, a marca do produto, quando for o caso, e o pr</w:t>
      </w:r>
      <w:r w:rsidR="00901EB0" w:rsidRPr="00BC618F">
        <w:rPr>
          <w:rFonts w:cs="Arial"/>
          <w:color w:val="000000" w:themeColor="text1"/>
          <w:szCs w:val="20"/>
        </w:rPr>
        <w:t>eço ou o desconto, até a data estabelecida</w:t>
      </w:r>
      <w:r w:rsidRPr="00BC618F">
        <w:rPr>
          <w:rFonts w:cs="Arial"/>
          <w:color w:val="000000" w:themeColor="text1"/>
          <w:szCs w:val="20"/>
        </w:rPr>
        <w:t xml:space="preserve"> para </w:t>
      </w:r>
      <w:r w:rsidR="007D2D08" w:rsidRPr="00BC618F">
        <w:rPr>
          <w:rFonts w:cs="Arial"/>
          <w:color w:val="000000" w:themeColor="text1"/>
          <w:szCs w:val="20"/>
        </w:rPr>
        <w:t>o envio</w:t>
      </w:r>
      <w:r w:rsidRPr="00BC618F">
        <w:rPr>
          <w:rFonts w:cs="Arial"/>
          <w:color w:val="000000" w:themeColor="text1"/>
          <w:szCs w:val="20"/>
        </w:rPr>
        <w:t>.</w:t>
      </w:r>
    </w:p>
    <w:p w14:paraId="59CDBB57" w14:textId="4297383B"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 xml:space="preserve">Todas as especificações do </w:t>
      </w:r>
      <w:r w:rsidRPr="00BC618F">
        <w:rPr>
          <w:rFonts w:cs="Arial"/>
          <w:color w:val="000000" w:themeColor="text1"/>
          <w:szCs w:val="20"/>
        </w:rPr>
        <w:t>objeto</w:t>
      </w:r>
      <w:r w:rsidRPr="00BC618F">
        <w:rPr>
          <w:rFonts w:cs="Arial"/>
          <w:szCs w:val="20"/>
        </w:rPr>
        <w:t xml:space="preserve"> contidas na proposta, em especial o preço ou o </w:t>
      </w:r>
      <w:r w:rsidR="00090039" w:rsidRPr="00BC618F">
        <w:rPr>
          <w:rFonts w:cs="Arial"/>
          <w:szCs w:val="20"/>
        </w:rPr>
        <w:t>desconto ofertado</w:t>
      </w:r>
      <w:r w:rsidRPr="00BC618F">
        <w:rPr>
          <w:rFonts w:cs="Arial"/>
          <w:szCs w:val="20"/>
        </w:rPr>
        <w:t>, vinculam a Contratada.</w:t>
      </w:r>
    </w:p>
    <w:p w14:paraId="4498E879" w14:textId="77777777" w:rsidR="00C074DA" w:rsidRPr="00BC618F" w:rsidRDefault="00C074DA" w:rsidP="00D53736">
      <w:pPr>
        <w:numPr>
          <w:ilvl w:val="1"/>
          <w:numId w:val="1"/>
        </w:numPr>
        <w:tabs>
          <w:tab w:val="left" w:pos="426"/>
        </w:tabs>
        <w:spacing w:line="276" w:lineRule="auto"/>
        <w:ind w:left="0" w:firstLine="0"/>
        <w:jc w:val="both"/>
        <w:rPr>
          <w:rFonts w:cs="Arial"/>
          <w:szCs w:val="20"/>
        </w:rPr>
      </w:pPr>
      <w:r w:rsidRPr="00BC618F">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DE8C4D9" w:rsidR="00C074DA" w:rsidRPr="00BC618F" w:rsidRDefault="00C074DA" w:rsidP="00B72202">
      <w:pPr>
        <w:numPr>
          <w:ilvl w:val="2"/>
          <w:numId w:val="1"/>
        </w:numPr>
        <w:tabs>
          <w:tab w:val="left" w:pos="993"/>
        </w:tabs>
        <w:spacing w:line="276" w:lineRule="auto"/>
        <w:ind w:left="426" w:firstLine="0"/>
        <w:jc w:val="both"/>
        <w:rPr>
          <w:rFonts w:cs="Arial"/>
          <w:i/>
          <w:szCs w:val="20"/>
          <w:u w:val="single"/>
        </w:rPr>
      </w:pPr>
      <w:r w:rsidRPr="00BC618F">
        <w:rPr>
          <w:rFonts w:cs="Arial"/>
          <w:szCs w:val="20"/>
          <w:u w:val="single"/>
        </w:rPr>
        <w:t xml:space="preserve"> </w:t>
      </w:r>
      <w:r w:rsidRPr="00BC618F">
        <w:rPr>
          <w:rFonts w:cs="Arial"/>
          <w:i/>
          <w:szCs w:val="20"/>
          <w:u w:val="single"/>
        </w:rPr>
        <w:t xml:space="preserve">A proposta deverá conter </w:t>
      </w:r>
      <w:r w:rsidR="0065101A" w:rsidRPr="00BC618F">
        <w:rPr>
          <w:rFonts w:cs="Arial"/>
          <w:i/>
          <w:szCs w:val="20"/>
          <w:u w:val="single"/>
        </w:rPr>
        <w:t>informações</w:t>
      </w:r>
      <w:r w:rsidRPr="00BC618F">
        <w:rPr>
          <w:rFonts w:cs="Arial"/>
          <w:i/>
          <w:szCs w:val="20"/>
          <w:u w:val="single"/>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D5AF9DB" w:rsidR="00C074DA" w:rsidRPr="00BC618F" w:rsidRDefault="00B72202" w:rsidP="00B72202">
      <w:pPr>
        <w:numPr>
          <w:ilvl w:val="2"/>
          <w:numId w:val="1"/>
        </w:numPr>
        <w:tabs>
          <w:tab w:val="left" w:pos="993"/>
        </w:tabs>
        <w:spacing w:line="276" w:lineRule="auto"/>
        <w:ind w:left="426" w:firstLine="0"/>
        <w:jc w:val="both"/>
        <w:rPr>
          <w:rFonts w:cs="Arial"/>
          <w:szCs w:val="20"/>
        </w:rPr>
      </w:pPr>
      <w:r w:rsidRPr="00BC618F">
        <w:rPr>
          <w:rFonts w:cs="Arial"/>
          <w:szCs w:val="20"/>
        </w:rPr>
        <w:t xml:space="preserve">Os preços ofertados </w:t>
      </w:r>
      <w:r w:rsidR="00C074DA" w:rsidRPr="00BC618F">
        <w:rPr>
          <w:rFonts w:cs="Arial"/>
          <w:szCs w:val="20"/>
        </w:rPr>
        <w:t>serão de exclusiva responsabilidade do fornecedor, não lhe assistindo o direito de pleitear qualquer alteração, sob alegação de erro, omissão ou qualquer outro pretexto.</w:t>
      </w:r>
    </w:p>
    <w:p w14:paraId="272C8371"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lastRenderedPageBreak/>
        <w:t>Independentemente do percentual do tributo que constar da planilha, no pagamento serão retidos na fonte os percentuais estabelecidos pela legislação vigente.</w:t>
      </w:r>
    </w:p>
    <w:p w14:paraId="3A4F570A" w14:textId="76418701" w:rsidR="00C074DA" w:rsidRPr="00BC618F" w:rsidRDefault="00C074DA" w:rsidP="00B72202">
      <w:pPr>
        <w:numPr>
          <w:ilvl w:val="1"/>
          <w:numId w:val="1"/>
        </w:numPr>
        <w:tabs>
          <w:tab w:val="left" w:pos="426"/>
        </w:tabs>
        <w:spacing w:line="276" w:lineRule="auto"/>
        <w:ind w:left="0" w:firstLine="0"/>
        <w:jc w:val="both"/>
        <w:rPr>
          <w:rFonts w:cs="Arial"/>
          <w:szCs w:val="20"/>
        </w:rPr>
      </w:pPr>
      <w:r w:rsidRPr="00BC618F">
        <w:rPr>
          <w:rFonts w:cs="Arial"/>
          <w:szCs w:val="20"/>
        </w:rPr>
        <w:t xml:space="preserve">A apresentação das propostas implica obrigatoriedade do cumprimento das disposições nelas contidas, em conformidade com o que dispõe o </w:t>
      </w:r>
      <w:r w:rsidRPr="00BC618F">
        <w:rPr>
          <w:rFonts w:cs="Arial"/>
          <w:iCs/>
          <w:szCs w:val="20"/>
        </w:rPr>
        <w:t>Termo de Referência</w:t>
      </w:r>
      <w:r w:rsidRPr="00BC618F">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38EBC57" w:rsidR="00472E67" w:rsidRPr="00BC618F" w:rsidRDefault="00472E67" w:rsidP="00B72202">
      <w:pPr>
        <w:numPr>
          <w:ilvl w:val="1"/>
          <w:numId w:val="1"/>
        </w:numPr>
        <w:tabs>
          <w:tab w:val="left" w:pos="426"/>
        </w:tabs>
        <w:spacing w:line="276" w:lineRule="auto"/>
        <w:ind w:left="0" w:firstLine="0"/>
        <w:jc w:val="both"/>
        <w:rPr>
          <w:rFonts w:cs="Arial"/>
          <w:color w:val="000000" w:themeColor="text1"/>
          <w:szCs w:val="20"/>
        </w:rPr>
      </w:pPr>
      <w:r w:rsidRPr="00BC618F">
        <w:rPr>
          <w:rFonts w:cs="Arial"/>
          <w:color w:val="000000" w:themeColor="text1"/>
          <w:szCs w:val="20"/>
        </w:rPr>
        <w:t xml:space="preserve">O </w:t>
      </w:r>
      <w:r w:rsidRPr="00BC618F">
        <w:rPr>
          <w:rFonts w:cs="Arial"/>
          <w:szCs w:val="20"/>
        </w:rPr>
        <w:t>prazo</w:t>
      </w:r>
      <w:r w:rsidRPr="00BC618F">
        <w:rPr>
          <w:rFonts w:cs="Arial"/>
          <w:color w:val="000000" w:themeColor="text1"/>
          <w:szCs w:val="20"/>
        </w:rPr>
        <w:t xml:space="preserve"> de validade </w:t>
      </w:r>
      <w:r w:rsidRPr="00BC618F">
        <w:rPr>
          <w:rFonts w:cs="Arial"/>
          <w:szCs w:val="20"/>
        </w:rPr>
        <w:t>da</w:t>
      </w:r>
      <w:r w:rsidRPr="00BC618F">
        <w:rPr>
          <w:rFonts w:cs="Arial"/>
          <w:color w:val="000000" w:themeColor="text1"/>
          <w:szCs w:val="20"/>
        </w:rPr>
        <w:t xml:space="preserve"> proposta não será inferior a </w:t>
      </w:r>
      <w:r w:rsidR="00A86F02" w:rsidRPr="00BC618F">
        <w:rPr>
          <w:rFonts w:cs="Arial"/>
          <w:szCs w:val="20"/>
        </w:rPr>
        <w:t>60</w:t>
      </w:r>
      <w:r w:rsidRPr="00BC618F">
        <w:rPr>
          <w:rFonts w:cs="Arial"/>
          <w:szCs w:val="20"/>
        </w:rPr>
        <w:t xml:space="preserve"> (</w:t>
      </w:r>
      <w:r w:rsidR="00A86F02" w:rsidRPr="00BC618F">
        <w:rPr>
          <w:rFonts w:cs="Arial"/>
          <w:szCs w:val="20"/>
        </w:rPr>
        <w:t>sessenta</w:t>
      </w:r>
      <w:r w:rsidRPr="00BC618F">
        <w:rPr>
          <w:rFonts w:cs="Arial"/>
          <w:szCs w:val="20"/>
        </w:rPr>
        <w:t>) dias</w:t>
      </w:r>
      <w:r w:rsidRPr="00BC618F">
        <w:rPr>
          <w:rFonts w:cs="Arial"/>
          <w:b/>
          <w:bCs/>
          <w:color w:val="000000" w:themeColor="text1"/>
          <w:szCs w:val="20"/>
        </w:rPr>
        <w:t>,</w:t>
      </w:r>
      <w:r w:rsidRPr="00BC618F">
        <w:rPr>
          <w:rFonts w:cs="Arial"/>
          <w:color w:val="000000" w:themeColor="text1"/>
          <w:szCs w:val="20"/>
        </w:rPr>
        <w:t xml:space="preserve"> a contar da data de sua apresentação.</w:t>
      </w:r>
    </w:p>
    <w:p w14:paraId="5A839A1C" w14:textId="77777777" w:rsidR="00C074DA" w:rsidRPr="00BC618F" w:rsidRDefault="00C074DA" w:rsidP="00D53736">
      <w:pPr>
        <w:pStyle w:val="PargrafodaLista"/>
        <w:numPr>
          <w:ilvl w:val="0"/>
          <w:numId w:val="2"/>
        </w:numPr>
        <w:tabs>
          <w:tab w:val="left" w:pos="1440"/>
        </w:tabs>
        <w:snapToGrid w:val="0"/>
        <w:spacing w:line="276" w:lineRule="auto"/>
        <w:jc w:val="both"/>
        <w:rPr>
          <w:rFonts w:cs="Arial"/>
          <w:bCs/>
          <w:vanish/>
          <w:color w:val="000000" w:themeColor="text1"/>
          <w:szCs w:val="20"/>
        </w:rPr>
      </w:pPr>
    </w:p>
    <w:p w14:paraId="05BC0967"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19C1771B"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2E03139D" w14:textId="77777777" w:rsidR="00C074DA" w:rsidRPr="00BC618F" w:rsidRDefault="00C074DA" w:rsidP="00D53736">
      <w:pPr>
        <w:pStyle w:val="PargrafodaLista"/>
        <w:numPr>
          <w:ilvl w:val="1"/>
          <w:numId w:val="2"/>
        </w:numPr>
        <w:tabs>
          <w:tab w:val="left" w:pos="1440"/>
        </w:tabs>
        <w:snapToGrid w:val="0"/>
        <w:spacing w:line="276" w:lineRule="auto"/>
        <w:jc w:val="both"/>
        <w:rPr>
          <w:rFonts w:cs="Arial"/>
          <w:bCs/>
          <w:vanish/>
          <w:color w:val="000000" w:themeColor="text1"/>
          <w:szCs w:val="20"/>
        </w:rPr>
      </w:pPr>
    </w:p>
    <w:p w14:paraId="48DA44F9" w14:textId="77777777" w:rsidR="00963238" w:rsidRPr="00BC618F" w:rsidRDefault="00963238" w:rsidP="00963238">
      <w:pPr>
        <w:spacing w:line="276" w:lineRule="auto"/>
        <w:ind w:left="716"/>
        <w:jc w:val="both"/>
        <w:rPr>
          <w:rFonts w:cs="Arial"/>
          <w:color w:val="000000" w:themeColor="text1"/>
          <w:szCs w:val="20"/>
        </w:rPr>
      </w:pPr>
    </w:p>
    <w:p w14:paraId="633B1B90" w14:textId="2CB7CBC1" w:rsidR="00C074DA" w:rsidRPr="00BC618F" w:rsidRDefault="00C074DA" w:rsidP="00B8158F">
      <w:pPr>
        <w:pStyle w:val="Ttulo1"/>
        <w:shd w:val="clear" w:color="auto" w:fill="D0CECE" w:themeFill="background2" w:themeFillShade="E6"/>
        <w:tabs>
          <w:tab w:val="clear" w:pos="4395"/>
          <w:tab w:val="num" w:pos="426"/>
        </w:tabs>
        <w:spacing w:before="0" w:after="0"/>
        <w:ind w:left="0" w:firstLine="0"/>
        <w:rPr>
          <w:szCs w:val="20"/>
        </w:rPr>
      </w:pPr>
      <w:bookmarkStart w:id="4" w:name="_Toc142925865"/>
      <w:r w:rsidRPr="00BC618F">
        <w:rPr>
          <w:szCs w:val="20"/>
        </w:rPr>
        <w:t xml:space="preserve">JULGAMENTO </w:t>
      </w:r>
      <w:r w:rsidR="007923D0" w:rsidRPr="00BC618F">
        <w:rPr>
          <w:szCs w:val="20"/>
        </w:rPr>
        <w:t xml:space="preserve">E ACEITAÇÃO </w:t>
      </w:r>
      <w:r w:rsidRPr="00BC618F">
        <w:rPr>
          <w:szCs w:val="20"/>
        </w:rPr>
        <w:t xml:space="preserve">DAS PROPOSTAS </w:t>
      </w:r>
      <w:bookmarkEnd w:id="4"/>
    </w:p>
    <w:p w14:paraId="6D9D4AC9" w14:textId="228FEA05" w:rsidR="00C074DA" w:rsidRPr="00BC618F" w:rsidRDefault="00C074DA" w:rsidP="00B8158F">
      <w:pPr>
        <w:pStyle w:val="PargrafodaLista"/>
        <w:numPr>
          <w:ilvl w:val="1"/>
          <w:numId w:val="1"/>
        </w:numPr>
        <w:tabs>
          <w:tab w:val="left" w:pos="426"/>
        </w:tabs>
        <w:spacing w:line="276" w:lineRule="auto"/>
        <w:ind w:left="0" w:firstLine="0"/>
        <w:jc w:val="both"/>
        <w:rPr>
          <w:rFonts w:cs="Arial"/>
          <w:szCs w:val="20"/>
        </w:rPr>
      </w:pPr>
      <w:r w:rsidRPr="00BC618F">
        <w:rPr>
          <w:rFonts w:cs="Arial"/>
          <w:szCs w:val="20"/>
        </w:rPr>
        <w:t xml:space="preserve">Encerrada a </w:t>
      </w:r>
      <w:r w:rsidR="00901EB0" w:rsidRPr="00BC618F">
        <w:rPr>
          <w:rFonts w:cs="Arial"/>
          <w:szCs w:val="20"/>
        </w:rPr>
        <w:t xml:space="preserve">data </w:t>
      </w:r>
      <w:r w:rsidR="00AB2A04" w:rsidRPr="00BC618F">
        <w:rPr>
          <w:rFonts w:cs="Arial"/>
          <w:szCs w:val="20"/>
        </w:rPr>
        <w:t>limi</w:t>
      </w:r>
      <w:r w:rsidR="00EB0DFF" w:rsidRPr="00BC618F">
        <w:rPr>
          <w:rFonts w:cs="Arial"/>
          <w:szCs w:val="20"/>
        </w:rPr>
        <w:t>te do recebimento de Propostas</w:t>
      </w:r>
      <w:r w:rsidRPr="00BC618F">
        <w:rPr>
          <w:rFonts w:cs="Arial"/>
          <w:szCs w:val="20"/>
        </w:rPr>
        <w:t xml:space="preserve">, </w:t>
      </w:r>
      <w:r w:rsidR="001B0A83" w:rsidRPr="00BC618F">
        <w:rPr>
          <w:rFonts w:cs="Arial"/>
          <w:szCs w:val="20"/>
        </w:rPr>
        <w:t>quando</w:t>
      </w:r>
      <w:r w:rsidR="00192417" w:rsidRPr="00BC618F">
        <w:rPr>
          <w:rFonts w:cs="Arial"/>
          <w:szCs w:val="20"/>
        </w:rPr>
        <w:t xml:space="preserve"> a</w:t>
      </w:r>
      <w:r w:rsidR="00AB2A04" w:rsidRPr="00BC618F">
        <w:rPr>
          <w:rFonts w:cs="Arial"/>
          <w:szCs w:val="20"/>
        </w:rPr>
        <w:t>s</w:t>
      </w:r>
      <w:r w:rsidR="00192417" w:rsidRPr="00BC618F">
        <w:rPr>
          <w:rFonts w:cs="Arial"/>
          <w:szCs w:val="20"/>
        </w:rPr>
        <w:t xml:space="preserve"> proposta</w:t>
      </w:r>
      <w:r w:rsidR="00AB2A04" w:rsidRPr="00BC618F">
        <w:rPr>
          <w:rFonts w:cs="Arial"/>
          <w:szCs w:val="20"/>
        </w:rPr>
        <w:t>s</w:t>
      </w:r>
      <w:r w:rsidR="00192417" w:rsidRPr="00BC618F">
        <w:rPr>
          <w:rFonts w:cs="Arial"/>
          <w:szCs w:val="20"/>
        </w:rPr>
        <w:t xml:space="preserve"> do primeiro colocado permanecer acima do preço máximo ou </w:t>
      </w:r>
      <w:r w:rsidR="001B0A83" w:rsidRPr="00BC618F">
        <w:rPr>
          <w:rFonts w:cs="Arial"/>
          <w:szCs w:val="20"/>
        </w:rPr>
        <w:t>abaixo d</w:t>
      </w:r>
      <w:r w:rsidR="00192417" w:rsidRPr="00BC618F">
        <w:rPr>
          <w:rFonts w:cs="Arial"/>
          <w:szCs w:val="20"/>
        </w:rPr>
        <w:t xml:space="preserve">o desconto definido para a contratação, o </w:t>
      </w:r>
      <w:r w:rsidR="00AB2A04" w:rsidRPr="00BC618F">
        <w:rPr>
          <w:rFonts w:cs="Arial"/>
          <w:szCs w:val="20"/>
        </w:rPr>
        <w:t>setor designado para a contratação direta</w:t>
      </w:r>
      <w:r w:rsidR="00192417" w:rsidRPr="00BC618F">
        <w:rPr>
          <w:rFonts w:cs="Arial"/>
          <w:szCs w:val="20"/>
        </w:rPr>
        <w:t xml:space="preserve"> poderá negociar condições mais vantajosas</w:t>
      </w:r>
      <w:r w:rsidR="001B0A83" w:rsidRPr="00BC618F">
        <w:rPr>
          <w:rFonts w:cs="Arial"/>
          <w:szCs w:val="20"/>
        </w:rPr>
        <w:t>.</w:t>
      </w:r>
      <w:r w:rsidR="00192417" w:rsidRPr="00BC618F" w:rsidDel="00EA468D">
        <w:rPr>
          <w:rFonts w:cs="Arial"/>
          <w:szCs w:val="20"/>
        </w:rPr>
        <w:t xml:space="preserve"> </w:t>
      </w:r>
    </w:p>
    <w:p w14:paraId="4597A398" w14:textId="6B5CC3AA"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 xml:space="preserve">Neste caso, será encaminhada contraproposta ao fornecedor que tenha apresentado o </w:t>
      </w:r>
      <w:r w:rsidR="001B0A83" w:rsidRPr="00BC618F">
        <w:rPr>
          <w:rFonts w:cs="Arial"/>
          <w:color w:val="000000"/>
          <w:szCs w:val="20"/>
        </w:rPr>
        <w:t xml:space="preserve">menor </w:t>
      </w:r>
      <w:r w:rsidRPr="00BC618F">
        <w:rPr>
          <w:rFonts w:cs="Arial"/>
          <w:color w:val="000000"/>
          <w:szCs w:val="20"/>
        </w:rPr>
        <w:t>preço</w:t>
      </w:r>
      <w:r w:rsidR="001B0A83" w:rsidRPr="00BC618F">
        <w:rPr>
          <w:rFonts w:cs="Arial"/>
          <w:color w:val="000000"/>
          <w:szCs w:val="20"/>
        </w:rPr>
        <w:t xml:space="preserve"> ou o maior desconto</w:t>
      </w:r>
      <w:r w:rsidRPr="00BC618F">
        <w:rPr>
          <w:rFonts w:cs="Arial"/>
          <w:color w:val="000000"/>
          <w:szCs w:val="20"/>
        </w:rPr>
        <w:t>, para que seja obtida a melhor proposta compatível</w:t>
      </w:r>
      <w:r w:rsidR="001B0A83" w:rsidRPr="00BC618F">
        <w:rPr>
          <w:rFonts w:cs="Arial"/>
          <w:color w:val="000000"/>
          <w:szCs w:val="20"/>
        </w:rPr>
        <w:t xml:space="preserve"> em relação</w:t>
      </w:r>
      <w:r w:rsidRPr="00BC618F">
        <w:rPr>
          <w:rFonts w:cs="Arial"/>
          <w:color w:val="000000"/>
          <w:szCs w:val="20"/>
        </w:rPr>
        <w:t xml:space="preserve"> ao </w:t>
      </w:r>
      <w:r w:rsidR="00430497" w:rsidRPr="00BC618F">
        <w:rPr>
          <w:rFonts w:cs="Arial"/>
          <w:color w:val="000000"/>
          <w:szCs w:val="20"/>
        </w:rPr>
        <w:t xml:space="preserve">estipulado </w:t>
      </w:r>
      <w:r w:rsidRPr="00BC618F">
        <w:rPr>
          <w:rFonts w:cs="Arial"/>
          <w:color w:val="000000"/>
          <w:szCs w:val="20"/>
        </w:rPr>
        <w:t>pela Administração.</w:t>
      </w:r>
    </w:p>
    <w:p w14:paraId="656BEA43" w14:textId="60EECD4D" w:rsidR="00C074DA" w:rsidRPr="00BC618F" w:rsidRDefault="00C074DA" w:rsidP="00AB2A04">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negociação poderá ser feita com os demais fornecedores classificados, </w:t>
      </w:r>
      <w:r w:rsidRPr="00BC618F">
        <w:rPr>
          <w:rFonts w:cs="Arial"/>
          <w:szCs w:val="20"/>
          <w:shd w:val="clear" w:color="auto" w:fill="FFFFFF"/>
        </w:rPr>
        <w:t xml:space="preserve">exclusivamente por meio </w:t>
      </w:r>
      <w:r w:rsidR="00AB2A04" w:rsidRPr="00BC618F">
        <w:rPr>
          <w:rFonts w:cs="Arial"/>
          <w:szCs w:val="20"/>
          <w:shd w:val="clear" w:color="auto" w:fill="FFFFFF"/>
        </w:rPr>
        <w:t>de e-mail</w:t>
      </w:r>
      <w:r w:rsidRPr="00BC618F">
        <w:rPr>
          <w:rFonts w:cs="Arial"/>
          <w:szCs w:val="20"/>
          <w:shd w:val="clear" w:color="auto" w:fill="FFFFFF"/>
        </w:rPr>
        <w:t>,</w:t>
      </w:r>
      <w:r w:rsidRPr="00BC618F">
        <w:rPr>
          <w:rFonts w:cs="Arial"/>
          <w:szCs w:val="20"/>
        </w:rPr>
        <w:t xml:space="preserve"> respeitada a ordem de classificação, quando o primeiro colocado, mesmo após a negociação, for desclassificado em razão de sua proposta permanecer acima do preço máximo </w:t>
      </w:r>
      <w:r w:rsidR="000C7D67" w:rsidRPr="00BC618F">
        <w:rPr>
          <w:rFonts w:cs="Arial"/>
          <w:szCs w:val="20"/>
        </w:rPr>
        <w:t xml:space="preserve">ou abaixo do desconto </w:t>
      </w:r>
      <w:r w:rsidRPr="00BC618F">
        <w:rPr>
          <w:rFonts w:cs="Arial"/>
          <w:szCs w:val="20"/>
        </w:rPr>
        <w:t>definido para a contratação.</w:t>
      </w:r>
    </w:p>
    <w:p w14:paraId="780709B1" w14:textId="5BB27F4C"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Em qualquer caso, concluída a negociação, se houver, o resultado será</w:t>
      </w:r>
      <w:r w:rsidR="000C7D67" w:rsidRPr="00BC618F">
        <w:rPr>
          <w:rFonts w:cs="Arial"/>
          <w:szCs w:val="20"/>
        </w:rPr>
        <w:t xml:space="preserve"> divulgado a todos e </w:t>
      </w:r>
      <w:r w:rsidRPr="00BC618F">
        <w:rPr>
          <w:rFonts w:cs="Arial"/>
          <w:szCs w:val="20"/>
        </w:rPr>
        <w:t xml:space="preserve">registrado </w:t>
      </w:r>
      <w:r w:rsidR="0032027E" w:rsidRPr="00BC618F">
        <w:rPr>
          <w:rFonts w:cs="Arial"/>
          <w:szCs w:val="20"/>
        </w:rPr>
        <w:t>nos autos</w:t>
      </w:r>
      <w:r w:rsidRPr="00BC618F">
        <w:rPr>
          <w:rFonts w:cs="Arial"/>
          <w:szCs w:val="20"/>
        </w:rPr>
        <w:t xml:space="preserve"> do </w:t>
      </w:r>
      <w:r w:rsidR="0032027E" w:rsidRPr="00BC618F">
        <w:rPr>
          <w:rFonts w:cs="Arial"/>
          <w:szCs w:val="20"/>
        </w:rPr>
        <w:t>processo de contratação.</w:t>
      </w:r>
    </w:p>
    <w:p w14:paraId="219BC956" w14:textId="69CA7760" w:rsidR="00B97D5F" w:rsidRPr="00BC618F" w:rsidRDefault="00B97D5F"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Constatada a compatibilidade entre o valor da proposta e o estipulado para a contratação, será solicitad</w:t>
      </w:r>
      <w:r w:rsidR="002E384A" w:rsidRPr="00BC618F">
        <w:rPr>
          <w:rFonts w:cs="Arial"/>
          <w:szCs w:val="20"/>
        </w:rPr>
        <w:t>o</w:t>
      </w:r>
      <w:r w:rsidRPr="00BC618F">
        <w:rPr>
          <w:rFonts w:cs="Arial"/>
          <w:szCs w:val="20"/>
        </w:rPr>
        <w:t xml:space="preserve"> ao fornecedor </w:t>
      </w:r>
      <w:r w:rsidR="001B32B2" w:rsidRPr="00BC618F">
        <w:rPr>
          <w:rFonts w:cs="Arial"/>
          <w:szCs w:val="20"/>
        </w:rPr>
        <w:t xml:space="preserve">o envio da proposta adequada ao </w:t>
      </w:r>
      <w:r w:rsidRPr="00BC618F">
        <w:rPr>
          <w:rFonts w:cs="Arial"/>
          <w:szCs w:val="20"/>
        </w:rPr>
        <w:t xml:space="preserve">valor negociado, </w:t>
      </w:r>
      <w:r w:rsidR="002A0FB2" w:rsidRPr="00BC618F">
        <w:rPr>
          <w:rFonts w:cs="Arial"/>
          <w:szCs w:val="20"/>
        </w:rPr>
        <w:t xml:space="preserve">se for o caso, </w:t>
      </w:r>
      <w:r w:rsidRPr="00BC618F">
        <w:rPr>
          <w:rFonts w:cs="Arial"/>
          <w:szCs w:val="20"/>
        </w:rPr>
        <w:t>acompanhada d</w:t>
      </w:r>
      <w:r w:rsidR="002E384A" w:rsidRPr="00BC618F">
        <w:rPr>
          <w:rFonts w:cs="Arial"/>
          <w:szCs w:val="20"/>
        </w:rPr>
        <w:t>os</w:t>
      </w:r>
      <w:r w:rsidRPr="00BC618F">
        <w:rPr>
          <w:rFonts w:cs="Arial"/>
          <w:szCs w:val="20"/>
        </w:rPr>
        <w:t xml:space="preserve"> documentos complementares, </w:t>
      </w:r>
      <w:r w:rsidR="006B6755" w:rsidRPr="00BC618F">
        <w:rPr>
          <w:rFonts w:cs="Arial"/>
          <w:szCs w:val="20"/>
        </w:rPr>
        <w:t>quando</w:t>
      </w:r>
      <w:r w:rsidRPr="00BC618F">
        <w:rPr>
          <w:rFonts w:cs="Arial"/>
          <w:szCs w:val="20"/>
        </w:rPr>
        <w:t xml:space="preserve"> necessários. </w:t>
      </w:r>
    </w:p>
    <w:p w14:paraId="50762AF5" w14:textId="61D41F62"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Encerrada a etapa de negociação,</w:t>
      </w:r>
      <w:r w:rsidR="00770F49" w:rsidRPr="00BC618F">
        <w:rPr>
          <w:rFonts w:cs="Arial"/>
          <w:szCs w:val="20"/>
        </w:rPr>
        <w:t xml:space="preserve"> se houver,</w:t>
      </w:r>
      <w:r w:rsidRPr="00BC618F">
        <w:rPr>
          <w:rFonts w:cs="Arial"/>
          <w:szCs w:val="20"/>
        </w:rPr>
        <w:t xml:space="preserve"> o </w:t>
      </w:r>
      <w:r w:rsidR="00802920" w:rsidRPr="00BC618F">
        <w:rPr>
          <w:rFonts w:cs="Arial"/>
          <w:szCs w:val="20"/>
        </w:rPr>
        <w:t>setor designado para a contratação direta</w:t>
      </w:r>
      <w:r w:rsidRPr="00BC618F">
        <w:rPr>
          <w:rFonts w:cs="Arial"/>
          <w:szCs w:val="20"/>
        </w:rPr>
        <w:t xml:space="preserve"> verificará se o fornecedor provisoriamente classificado em primeiro lugar atende às condições de participação no certame, conforme previsto no art. 14 da Lei nº 14.133/2021, legislação correlata e no</w:t>
      </w:r>
      <w:r w:rsidR="00FB3D71" w:rsidRPr="00BC618F">
        <w:rPr>
          <w:rFonts w:cs="Arial"/>
          <w:szCs w:val="20"/>
        </w:rPr>
        <w:t>s</w:t>
      </w:r>
      <w:r w:rsidRPr="00BC618F">
        <w:rPr>
          <w:rFonts w:cs="Arial"/>
          <w:szCs w:val="20"/>
        </w:rPr>
        <w:t xml:space="preserve"> ite</w:t>
      </w:r>
      <w:r w:rsidR="00FB3D71" w:rsidRPr="00BC618F">
        <w:rPr>
          <w:rFonts w:cs="Arial"/>
          <w:szCs w:val="20"/>
        </w:rPr>
        <w:t>ns</w:t>
      </w:r>
      <w:r w:rsidRPr="00BC618F">
        <w:rPr>
          <w:rFonts w:cs="Arial"/>
          <w:szCs w:val="20"/>
        </w:rPr>
        <w:t xml:space="preserve"> </w:t>
      </w:r>
      <w:r w:rsidR="00FB3D71" w:rsidRPr="00BC618F">
        <w:rPr>
          <w:rFonts w:cs="Arial"/>
          <w:szCs w:val="20"/>
        </w:rPr>
        <w:fldChar w:fldCharType="begin"/>
      </w:r>
      <w:r w:rsidR="00FB3D71" w:rsidRPr="00BC618F">
        <w:rPr>
          <w:rFonts w:cs="Arial"/>
          <w:szCs w:val="20"/>
        </w:rPr>
        <w:instrText xml:space="preserve"> REF _Ref144286315 \r \h </w:instrText>
      </w:r>
      <w:r w:rsidR="00FB3D71" w:rsidRPr="00BC618F">
        <w:rPr>
          <w:rFonts w:cs="Arial"/>
          <w:szCs w:val="20"/>
        </w:rPr>
      </w:r>
      <w:r w:rsidR="00BC618F" w:rsidRPr="00BC618F">
        <w:rPr>
          <w:rFonts w:cs="Arial"/>
          <w:szCs w:val="20"/>
        </w:rPr>
        <w:instrText xml:space="preserve"> \* MERGEFORMAT </w:instrText>
      </w:r>
      <w:r w:rsidR="00FB3D71" w:rsidRPr="00BC618F">
        <w:rPr>
          <w:rFonts w:cs="Arial"/>
          <w:szCs w:val="20"/>
        </w:rPr>
        <w:fldChar w:fldCharType="separate"/>
      </w:r>
      <w:r w:rsidR="00DC3D2D" w:rsidRPr="00BC618F">
        <w:rPr>
          <w:rFonts w:cs="Arial"/>
          <w:szCs w:val="20"/>
        </w:rPr>
        <w:t>2.3</w:t>
      </w:r>
      <w:r w:rsidR="00FB3D71" w:rsidRPr="00BC618F">
        <w:rPr>
          <w:rFonts w:cs="Arial"/>
          <w:szCs w:val="20"/>
        </w:rPr>
        <w:fldChar w:fldCharType="end"/>
      </w:r>
      <w:r w:rsidR="005722E5" w:rsidRPr="00BC618F">
        <w:rPr>
          <w:rFonts w:cs="Arial"/>
          <w:szCs w:val="20"/>
        </w:rPr>
        <w:t xml:space="preserve"> e seguintes deste Aviso</w:t>
      </w:r>
      <w:r w:rsidRPr="00BC618F">
        <w:rPr>
          <w:rFonts w:cs="Arial"/>
          <w:szCs w:val="20"/>
        </w:rPr>
        <w:t xml:space="preserve">, especialmente quanto à existência de sanção que impeça a participação </w:t>
      </w:r>
      <w:r w:rsidR="00CB236F" w:rsidRPr="00BC618F">
        <w:rPr>
          <w:rFonts w:cs="Arial"/>
          <w:szCs w:val="20"/>
          <w:lang w:eastAsia="ar-SA"/>
        </w:rPr>
        <w:t xml:space="preserve">no processo de contratação direta </w:t>
      </w:r>
      <w:r w:rsidRPr="00BC618F">
        <w:rPr>
          <w:rFonts w:cs="Arial"/>
          <w:szCs w:val="20"/>
        </w:rPr>
        <w:t>ou a futura contratação, mediante a consulta aos seguintes cadastros:</w:t>
      </w:r>
    </w:p>
    <w:p w14:paraId="1929253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000000"/>
          <w:szCs w:val="20"/>
        </w:rPr>
      </w:pPr>
      <w:r w:rsidRPr="00BC618F">
        <w:rPr>
          <w:rFonts w:cs="Arial"/>
          <w:color w:val="000000"/>
          <w:szCs w:val="20"/>
        </w:rPr>
        <w:t xml:space="preserve">Cadastro Nacional de Empresas Inidôneas e Suspensas - CEIS, mantido pela Controladoria-Geral da União (https://www.portaltransparencia.gov.br/sancoes/ceis); e </w:t>
      </w:r>
    </w:p>
    <w:p w14:paraId="5A8492C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color w:val="000000"/>
          <w:szCs w:val="20"/>
        </w:rPr>
        <w:t>Cadastro Nacional de Empresas Punidas – CNEP, mantido pela Controladoria-Geral da União (https://www.portaltransparencia</w:t>
      </w:r>
      <w:r w:rsidRPr="00BC618F">
        <w:rPr>
          <w:rFonts w:cs="Arial"/>
          <w:szCs w:val="20"/>
        </w:rPr>
        <w:t xml:space="preserve">.gov.br/sancoes/cnep). </w:t>
      </w:r>
    </w:p>
    <w:p w14:paraId="2AFEDAAB" w14:textId="0E138304"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A consulta aos cadastros será realizada em nome da empresa </w:t>
      </w:r>
      <w:r w:rsidR="001B3E19" w:rsidRPr="00BC618F">
        <w:rPr>
          <w:rFonts w:cs="Arial"/>
          <w:szCs w:val="20"/>
        </w:rPr>
        <w:t>fornecedora</w:t>
      </w:r>
      <w:r w:rsidRPr="00BC618F">
        <w:rPr>
          <w:rFonts w:cs="Arial"/>
          <w:szCs w:val="20"/>
        </w:rPr>
        <w:t xml:space="preserve"> </w:t>
      </w:r>
      <w:proofErr w:type="gramStart"/>
      <w:r w:rsidRPr="00BC618F">
        <w:rPr>
          <w:rFonts w:cs="Arial"/>
          <w:szCs w:val="20"/>
        </w:rPr>
        <w:t>e também</w:t>
      </w:r>
      <w:proofErr w:type="gramEnd"/>
      <w:r w:rsidRPr="00BC618F">
        <w:rPr>
          <w:rFonts w:cs="Arial"/>
          <w:szCs w:val="20"/>
        </w:rPr>
        <w:t xml:space="preserve"> de seu sócio majoritário, por força da vedação de que trata o artigo 12 da Lei n° 8.429, de 1992.</w:t>
      </w:r>
    </w:p>
    <w:p w14:paraId="0E17A2D2" w14:textId="4886B408" w:rsidR="00C46B38" w:rsidRPr="00BC618F" w:rsidRDefault="00C46B38"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Caso conste na Consulta de Situação do </w:t>
      </w:r>
      <w:r w:rsidR="001B3E19" w:rsidRPr="00BC618F">
        <w:rPr>
          <w:rFonts w:cs="Arial"/>
          <w:szCs w:val="20"/>
        </w:rPr>
        <w:t>fornecedor</w:t>
      </w:r>
      <w:r w:rsidRPr="00BC618F">
        <w:rPr>
          <w:rFonts w:cs="Arial"/>
          <w:szCs w:val="20"/>
        </w:rPr>
        <w:t xml:space="preserve"> a existência de Ocorrências Impeditivas Indiretas, o </w:t>
      </w:r>
      <w:r w:rsidR="00C5743C" w:rsidRPr="00BC618F">
        <w:rPr>
          <w:rFonts w:cs="Arial"/>
          <w:szCs w:val="20"/>
        </w:rPr>
        <w:t>órgão</w:t>
      </w:r>
      <w:r w:rsidR="006B15F7" w:rsidRPr="00BC618F">
        <w:rPr>
          <w:rFonts w:cs="Arial"/>
          <w:szCs w:val="20"/>
        </w:rPr>
        <w:t xml:space="preserve"> </w:t>
      </w:r>
      <w:r w:rsidRPr="00BC618F">
        <w:rPr>
          <w:rFonts w:cs="Arial"/>
          <w:szCs w:val="20"/>
        </w:rPr>
        <w:t>diligenciará para verificar se houve fraude por parte das empresas apontadas no Relatório de Ocorrências Impeditivas Indiretas. (IN nº 3/2018, art. 29, caput)</w:t>
      </w:r>
    </w:p>
    <w:p w14:paraId="3BCE1DD1" w14:textId="77777777"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A tentativa de burla será verificada por meio dos vínculos societários, linhas de fornecimento </w:t>
      </w:r>
      <w:r w:rsidRPr="00BC618F">
        <w:rPr>
          <w:rFonts w:cs="Arial"/>
          <w:color w:val="000000"/>
          <w:szCs w:val="20"/>
        </w:rPr>
        <w:t>similares</w:t>
      </w:r>
      <w:r w:rsidRPr="00BC618F">
        <w:rPr>
          <w:rFonts w:cs="Arial"/>
          <w:szCs w:val="20"/>
        </w:rPr>
        <w:t>, dentre outros. (IN nº 3/2018, art. 29, §1º).</w:t>
      </w:r>
    </w:p>
    <w:p w14:paraId="6D5AB85C" w14:textId="3526476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O </w:t>
      </w:r>
      <w:r w:rsidR="00A1772F" w:rsidRPr="00BC618F">
        <w:rPr>
          <w:rFonts w:cs="Arial"/>
          <w:color w:val="000000" w:themeColor="text1"/>
          <w:szCs w:val="20"/>
        </w:rPr>
        <w:t>fornecedor</w:t>
      </w:r>
      <w:r w:rsidRPr="00BC618F">
        <w:rPr>
          <w:rFonts w:cs="Arial"/>
          <w:szCs w:val="20"/>
        </w:rPr>
        <w:t xml:space="preserve"> </w:t>
      </w:r>
      <w:r w:rsidRPr="00BC618F">
        <w:rPr>
          <w:rFonts w:cs="Arial"/>
          <w:color w:val="000000"/>
          <w:szCs w:val="20"/>
        </w:rPr>
        <w:t>será</w:t>
      </w:r>
      <w:r w:rsidRPr="00BC618F">
        <w:rPr>
          <w:rFonts w:cs="Arial"/>
          <w:szCs w:val="20"/>
        </w:rPr>
        <w:t xml:space="preserve"> convocado para manifestação previamente a uma eventual desclassificação. (IN nº 3/2018, art. 29, §2º).</w:t>
      </w:r>
    </w:p>
    <w:p w14:paraId="4C5F8EAB" w14:textId="188DD146" w:rsidR="00C46B38" w:rsidRPr="00BC618F" w:rsidRDefault="00C46B38" w:rsidP="00023D71">
      <w:pPr>
        <w:pStyle w:val="PargrafodaLista"/>
        <w:numPr>
          <w:ilvl w:val="2"/>
          <w:numId w:val="1"/>
        </w:numPr>
        <w:tabs>
          <w:tab w:val="clear" w:pos="0"/>
          <w:tab w:val="left" w:pos="426"/>
          <w:tab w:val="num" w:pos="993"/>
        </w:tabs>
        <w:spacing w:before="120" w:after="120" w:line="276" w:lineRule="auto"/>
        <w:ind w:left="426" w:firstLine="0"/>
        <w:jc w:val="both"/>
        <w:rPr>
          <w:rFonts w:cs="Arial"/>
          <w:szCs w:val="20"/>
        </w:rPr>
      </w:pPr>
      <w:r w:rsidRPr="00BC618F">
        <w:rPr>
          <w:rFonts w:cs="Arial"/>
          <w:szCs w:val="20"/>
        </w:rPr>
        <w:t xml:space="preserve">Constatada a existência de sanção, o </w:t>
      </w:r>
      <w:r w:rsidR="0085324E" w:rsidRPr="00BC618F">
        <w:rPr>
          <w:rFonts w:cs="Arial"/>
          <w:color w:val="000000" w:themeColor="text1"/>
          <w:szCs w:val="20"/>
        </w:rPr>
        <w:t>fornecedor</w:t>
      </w:r>
      <w:r w:rsidRPr="00BC618F">
        <w:rPr>
          <w:rFonts w:cs="Arial"/>
          <w:szCs w:val="20"/>
        </w:rPr>
        <w:t xml:space="preserve"> será reputado inabilitado, por falta de condição de participação.</w:t>
      </w:r>
    </w:p>
    <w:p w14:paraId="74F0B30A" w14:textId="481A5391" w:rsidR="00FA35BE" w:rsidRPr="00BC618F" w:rsidRDefault="00FA35BE" w:rsidP="00B8158F">
      <w:pPr>
        <w:pStyle w:val="PargrafodaLista"/>
        <w:numPr>
          <w:ilvl w:val="1"/>
          <w:numId w:val="1"/>
        </w:numPr>
        <w:tabs>
          <w:tab w:val="left" w:pos="426"/>
        </w:tabs>
        <w:spacing w:before="120" w:after="120" w:line="276" w:lineRule="auto"/>
        <w:ind w:left="0" w:firstLine="0"/>
        <w:jc w:val="both"/>
        <w:rPr>
          <w:rFonts w:cs="Arial"/>
          <w:szCs w:val="20"/>
        </w:rPr>
      </w:pPr>
      <w:r w:rsidRPr="00BC618F">
        <w:rPr>
          <w:rFonts w:cs="Arial"/>
          <w:szCs w:val="20"/>
        </w:rPr>
        <w:t xml:space="preserve">Verificadas as condições de participação, o </w:t>
      </w:r>
      <w:r w:rsidR="009831C8" w:rsidRPr="00BC618F">
        <w:rPr>
          <w:rFonts w:cs="Arial"/>
          <w:szCs w:val="20"/>
        </w:rPr>
        <w:t xml:space="preserve">gestor </w:t>
      </w:r>
      <w:r w:rsidRPr="00BC618F">
        <w:rPr>
          <w:rFonts w:cs="Arial"/>
          <w:szCs w:val="20"/>
        </w:rPr>
        <w:t xml:space="preserve">examinará a proposta classificada em primeiro lugar quanto à adequação ao objeto e à compatibilidade do preço em relação ao máximo estipulado para contratação neste </w:t>
      </w:r>
      <w:r w:rsidR="009831C8" w:rsidRPr="00BC618F">
        <w:rPr>
          <w:rFonts w:cs="Arial"/>
          <w:szCs w:val="20"/>
        </w:rPr>
        <w:t>Aviso de Contratação Direta</w:t>
      </w:r>
      <w:r w:rsidRPr="00BC618F">
        <w:rPr>
          <w:rFonts w:cs="Arial"/>
          <w:szCs w:val="20"/>
        </w:rPr>
        <w:t xml:space="preserve"> e em seus anexos</w:t>
      </w:r>
      <w:r w:rsidR="00226EC1" w:rsidRPr="00BC618F">
        <w:rPr>
          <w:rFonts w:cs="Arial"/>
          <w:szCs w:val="20"/>
        </w:rPr>
        <w:t>.</w:t>
      </w:r>
    </w:p>
    <w:p w14:paraId="7E637FBA"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i/>
          <w:color w:val="000000" w:themeColor="text1"/>
          <w:szCs w:val="20"/>
        </w:rPr>
      </w:pPr>
      <w:r w:rsidRPr="00BC618F">
        <w:rPr>
          <w:rFonts w:cs="Arial"/>
          <w:color w:val="000000" w:themeColor="text1"/>
          <w:szCs w:val="20"/>
          <w:lang w:eastAsia="en-US"/>
        </w:rPr>
        <w:t xml:space="preserve">Será desclassificada a proposta vencedora que: </w:t>
      </w:r>
    </w:p>
    <w:p w14:paraId="4A280F23"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contiver vícios insanáveis</w:t>
      </w:r>
      <w:r w:rsidRPr="00BC618F">
        <w:rPr>
          <w:rFonts w:cs="Arial"/>
          <w:iCs/>
          <w:color w:val="000000" w:themeColor="text1"/>
          <w:szCs w:val="20"/>
        </w:rPr>
        <w:t>;</w:t>
      </w:r>
    </w:p>
    <w:p w14:paraId="7DD98242"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não obedecer às especificações técnicas pormenorizadas neste aviso ou em seus anexos</w:t>
      </w:r>
      <w:r w:rsidRPr="00BC618F">
        <w:rPr>
          <w:rFonts w:cs="Arial"/>
          <w:iCs/>
          <w:color w:val="000000" w:themeColor="text1"/>
          <w:szCs w:val="20"/>
        </w:rPr>
        <w:t>;</w:t>
      </w:r>
    </w:p>
    <w:p w14:paraId="1C67284C" w14:textId="62176F8E"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color w:val="FF0000"/>
          <w:szCs w:val="20"/>
        </w:rPr>
      </w:pPr>
      <w:r w:rsidRPr="00BC618F">
        <w:rPr>
          <w:rFonts w:cs="Arial"/>
          <w:szCs w:val="20"/>
        </w:rPr>
        <w:t>apresentar preços inexequíveis</w:t>
      </w:r>
      <w:r w:rsidR="002426A1" w:rsidRPr="00BC618F">
        <w:rPr>
          <w:rFonts w:cs="Arial"/>
          <w:color w:val="FF0000"/>
          <w:szCs w:val="20"/>
        </w:rPr>
        <w:t>;</w:t>
      </w:r>
    </w:p>
    <w:p w14:paraId="558CCBF9"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lastRenderedPageBreak/>
        <w:t>não tiver sua exequibilidade demonstrada, quando exigido pela Administração</w:t>
      </w:r>
      <w:r w:rsidRPr="00BC618F">
        <w:rPr>
          <w:rFonts w:cs="Arial"/>
          <w:iCs/>
          <w:color w:val="000000" w:themeColor="text1"/>
          <w:szCs w:val="20"/>
        </w:rPr>
        <w:t>;</w:t>
      </w:r>
    </w:p>
    <w:p w14:paraId="1579E1A8" w14:textId="77777777" w:rsidR="00C074DA" w:rsidRPr="00BC618F" w:rsidRDefault="00C074DA" w:rsidP="00023D71">
      <w:pPr>
        <w:pStyle w:val="PargrafodaLista"/>
        <w:numPr>
          <w:ilvl w:val="2"/>
          <w:numId w:val="1"/>
        </w:numPr>
        <w:tabs>
          <w:tab w:val="clear" w:pos="0"/>
          <w:tab w:val="left" w:pos="426"/>
          <w:tab w:val="num" w:pos="993"/>
        </w:tabs>
        <w:spacing w:before="120" w:after="120" w:line="276" w:lineRule="auto"/>
        <w:ind w:left="426" w:firstLine="0"/>
        <w:jc w:val="both"/>
        <w:rPr>
          <w:rFonts w:cs="Arial"/>
          <w:i/>
          <w:color w:val="000000" w:themeColor="text1"/>
          <w:szCs w:val="20"/>
        </w:rPr>
      </w:pPr>
      <w:r w:rsidRPr="00BC618F">
        <w:rPr>
          <w:rFonts w:cs="Arial"/>
          <w:color w:val="000000"/>
          <w:szCs w:val="20"/>
        </w:rPr>
        <w:t>apresentar desconformidade com quaisquer outras exigências deste aviso ou seus anexos, desde que insanável.</w:t>
      </w:r>
    </w:p>
    <w:p w14:paraId="4078DE72" w14:textId="4E988981" w:rsidR="00C074DA" w:rsidRPr="00BC618F" w:rsidRDefault="00C074DA" w:rsidP="00B8158F">
      <w:pPr>
        <w:pStyle w:val="PargrafodaLista"/>
        <w:numPr>
          <w:ilvl w:val="1"/>
          <w:numId w:val="1"/>
        </w:numPr>
        <w:tabs>
          <w:tab w:val="left" w:pos="426"/>
        </w:tabs>
        <w:spacing w:before="120" w:after="120" w:line="276" w:lineRule="auto"/>
        <w:ind w:left="0" w:right="-15" w:firstLine="0"/>
        <w:jc w:val="both"/>
        <w:rPr>
          <w:rFonts w:cs="Arial"/>
          <w:color w:val="000000" w:themeColor="text1"/>
          <w:szCs w:val="20"/>
          <w:lang w:eastAsia="en-US"/>
        </w:rPr>
      </w:pPr>
      <w:r w:rsidRPr="00BC618F">
        <w:rPr>
          <w:rFonts w:cs="Arial"/>
          <w:color w:val="000000" w:themeColor="text1"/>
          <w:szCs w:val="20"/>
          <w:lang w:eastAsia="en-US"/>
        </w:rPr>
        <w:t xml:space="preserve">Se houver indícios de inexequibilidade da proposta de preço, ou em caso da necessidade de esclarecimentos </w:t>
      </w:r>
      <w:r w:rsidRPr="00BC618F">
        <w:rPr>
          <w:rFonts w:cs="Arial"/>
          <w:szCs w:val="20"/>
        </w:rPr>
        <w:t>complementares</w:t>
      </w:r>
      <w:r w:rsidRPr="00BC618F">
        <w:rPr>
          <w:rFonts w:cs="Arial"/>
          <w:color w:val="000000" w:themeColor="text1"/>
          <w:szCs w:val="20"/>
          <w:lang w:eastAsia="en-US"/>
        </w:rPr>
        <w:t>, poderão ser efetuadas diligências, para que</w:t>
      </w:r>
      <w:r w:rsidR="00F67805" w:rsidRPr="00BC618F">
        <w:rPr>
          <w:rFonts w:cs="Arial"/>
          <w:color w:val="000000" w:themeColor="text1"/>
          <w:szCs w:val="20"/>
          <w:lang w:eastAsia="en-US"/>
        </w:rPr>
        <w:t xml:space="preserve"> </w:t>
      </w:r>
      <w:r w:rsidRPr="00BC618F">
        <w:rPr>
          <w:rFonts w:cs="Arial"/>
          <w:color w:val="000000" w:themeColor="text1"/>
          <w:szCs w:val="20"/>
          <w:lang w:eastAsia="en-US"/>
        </w:rPr>
        <w:t xml:space="preserve">o fornecedor comprove a exequibilidade da proposta.  </w:t>
      </w:r>
    </w:p>
    <w:p w14:paraId="77FAA236" w14:textId="1E7D72AB" w:rsidR="00C074DA" w:rsidRPr="00BC618F" w:rsidRDefault="00C074DA" w:rsidP="00901EB0">
      <w:pPr>
        <w:pStyle w:val="PargrafodaLista"/>
        <w:numPr>
          <w:ilvl w:val="1"/>
          <w:numId w:val="1"/>
        </w:numPr>
        <w:tabs>
          <w:tab w:val="left" w:pos="567"/>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 xml:space="preserve">Erros no preenchimento da planilha </w:t>
      </w:r>
      <w:proofErr w:type="spellStart"/>
      <w:r w:rsidRPr="00BC618F">
        <w:rPr>
          <w:rFonts w:cs="Arial"/>
          <w:color w:val="000000" w:themeColor="text1"/>
          <w:szCs w:val="20"/>
          <w:lang w:eastAsia="en-US"/>
        </w:rPr>
        <w:t>não</w:t>
      </w:r>
      <w:proofErr w:type="spellEnd"/>
      <w:r w:rsidRPr="00BC618F">
        <w:rPr>
          <w:rFonts w:cs="Arial"/>
          <w:color w:val="000000" w:themeColor="text1"/>
          <w:szCs w:val="20"/>
          <w:lang w:eastAsia="en-US"/>
        </w:rPr>
        <w:t xml:space="preserve"> constituem motivo para a </w:t>
      </w:r>
      <w:proofErr w:type="spellStart"/>
      <w:r w:rsidRPr="00BC618F">
        <w:rPr>
          <w:rFonts w:cs="Arial"/>
          <w:color w:val="000000" w:themeColor="text1"/>
          <w:szCs w:val="20"/>
          <w:lang w:eastAsia="en-US"/>
        </w:rPr>
        <w:t>desclassificação</w:t>
      </w:r>
      <w:proofErr w:type="spellEnd"/>
      <w:r w:rsidRPr="00BC618F">
        <w:rPr>
          <w:rFonts w:cs="Arial"/>
          <w:color w:val="000000" w:themeColor="text1"/>
          <w:szCs w:val="20"/>
          <w:lang w:eastAsia="en-US"/>
        </w:rPr>
        <w:t xml:space="preserve"> da proposta. A planilha </w:t>
      </w:r>
      <w:proofErr w:type="spellStart"/>
      <w:r w:rsidRPr="00BC618F">
        <w:rPr>
          <w:rFonts w:cs="Arial"/>
          <w:szCs w:val="20"/>
        </w:rPr>
        <w:t>podera</w:t>
      </w:r>
      <w:proofErr w:type="spellEnd"/>
      <w:r w:rsidRPr="00BC618F">
        <w:rPr>
          <w:rFonts w:cs="Arial"/>
          <w:szCs w:val="20"/>
        </w:rPr>
        <w:t>́</w:t>
      </w:r>
      <w:r w:rsidRPr="00BC618F">
        <w:rPr>
          <w:rFonts w:cs="Arial"/>
          <w:color w:val="000000" w:themeColor="text1"/>
          <w:szCs w:val="20"/>
          <w:lang w:eastAsia="en-US"/>
        </w:rPr>
        <w:t xml:space="preserve"> ser ajustada pelo fo</w:t>
      </w:r>
      <w:r w:rsidR="002426A1" w:rsidRPr="00BC618F">
        <w:rPr>
          <w:rFonts w:cs="Arial"/>
          <w:color w:val="000000" w:themeColor="text1"/>
          <w:szCs w:val="20"/>
          <w:lang w:eastAsia="en-US"/>
        </w:rPr>
        <w:t>rnecedor, no prazo de 24 (vinte e quatro) horas</w:t>
      </w:r>
      <w:r w:rsidRPr="00BC618F">
        <w:rPr>
          <w:rFonts w:cs="Arial"/>
          <w:color w:val="000000" w:themeColor="text1"/>
          <w:szCs w:val="20"/>
          <w:lang w:eastAsia="en-US"/>
        </w:rPr>
        <w:t>, desde que não haja majoração do preço.</w:t>
      </w:r>
    </w:p>
    <w:p w14:paraId="652DF9E9" w14:textId="77777777"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O ajuste de que trata este dispositivo se limita a sanar erros ou falhas que não alterem a substância das propostas;</w:t>
      </w:r>
    </w:p>
    <w:p w14:paraId="2FD94912" w14:textId="26444CDB" w:rsidR="00C074DA" w:rsidRPr="00BC618F" w:rsidRDefault="00C074DA" w:rsidP="002426A1">
      <w:pPr>
        <w:pStyle w:val="PargrafodaLista"/>
        <w:numPr>
          <w:ilvl w:val="2"/>
          <w:numId w:val="1"/>
        </w:numPr>
        <w:tabs>
          <w:tab w:val="clear" w:pos="0"/>
          <w:tab w:val="num" w:pos="993"/>
          <w:tab w:val="left" w:pos="1134"/>
        </w:tabs>
        <w:spacing w:before="120" w:after="120" w:line="276" w:lineRule="auto"/>
        <w:ind w:left="426" w:firstLine="0"/>
        <w:jc w:val="both"/>
        <w:rPr>
          <w:rFonts w:cs="Arial"/>
          <w:color w:val="000000" w:themeColor="text1"/>
          <w:szCs w:val="20"/>
          <w:lang w:eastAsia="en-US"/>
        </w:rPr>
      </w:pPr>
      <w:r w:rsidRPr="00BC618F">
        <w:rPr>
          <w:rFonts w:cs="Arial"/>
          <w:color w:val="000000" w:themeColor="text1"/>
          <w:szCs w:val="20"/>
          <w:lang w:eastAsia="en-US"/>
        </w:rPr>
        <w:t xml:space="preserve">Considera-se erro no preenchimento da planilha passível de correção a </w:t>
      </w:r>
      <w:r w:rsidR="001914B1" w:rsidRPr="00BC618F">
        <w:rPr>
          <w:rFonts w:cs="Arial"/>
          <w:color w:val="000000" w:themeColor="text1"/>
          <w:szCs w:val="20"/>
          <w:lang w:eastAsia="en-US"/>
        </w:rPr>
        <w:t>indicação</w:t>
      </w:r>
      <w:r w:rsidRPr="00BC618F">
        <w:rPr>
          <w:rFonts w:cs="Arial"/>
          <w:color w:val="000000" w:themeColor="text1"/>
          <w:szCs w:val="20"/>
          <w:lang w:eastAsia="en-US"/>
        </w:rPr>
        <w:t xml:space="preserve"> de recolhimento de impostos e </w:t>
      </w:r>
      <w:r w:rsidR="001914B1" w:rsidRPr="00BC618F">
        <w:rPr>
          <w:rFonts w:cs="Arial"/>
          <w:color w:val="000000" w:themeColor="text1"/>
          <w:szCs w:val="20"/>
          <w:lang w:eastAsia="en-US"/>
        </w:rPr>
        <w:t>contribuições</w:t>
      </w:r>
      <w:r w:rsidRPr="00BC618F">
        <w:rPr>
          <w:rFonts w:cs="Arial"/>
          <w:color w:val="000000" w:themeColor="text1"/>
          <w:szCs w:val="20"/>
          <w:lang w:eastAsia="en-US"/>
        </w:rPr>
        <w:t xml:space="preserve"> na forma do Simples Nacional, quando não cabível esse regime.</w:t>
      </w:r>
    </w:p>
    <w:p w14:paraId="3DD500D2"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63A603FA"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Se a proposta vencedor</w:t>
      </w:r>
      <w:r w:rsidR="00975685" w:rsidRPr="00BC618F">
        <w:rPr>
          <w:rFonts w:cs="Arial"/>
          <w:color w:val="000000" w:themeColor="text1"/>
          <w:szCs w:val="20"/>
          <w:lang w:eastAsia="en-US"/>
        </w:rPr>
        <w:t>a for desclassificada</w:t>
      </w:r>
      <w:r w:rsidRPr="00BC618F">
        <w:rPr>
          <w:rFonts w:cs="Arial"/>
          <w:color w:val="000000" w:themeColor="text1"/>
          <w:szCs w:val="20"/>
          <w:lang w:eastAsia="en-US"/>
        </w:rPr>
        <w:t>, será examinada a proposta subsequente, e, assim sucessivamente, na ordem de classificação.</w:t>
      </w:r>
    </w:p>
    <w:p w14:paraId="06FC1DB0" w14:textId="77777777" w:rsidR="00C074DA" w:rsidRPr="00BC618F" w:rsidRDefault="00C074DA" w:rsidP="00B8158F">
      <w:pPr>
        <w:pStyle w:val="PargrafodaLista"/>
        <w:numPr>
          <w:ilvl w:val="1"/>
          <w:numId w:val="1"/>
        </w:numPr>
        <w:tabs>
          <w:tab w:val="left" w:pos="426"/>
        </w:tabs>
        <w:spacing w:before="120" w:after="120" w:line="276" w:lineRule="auto"/>
        <w:ind w:left="0" w:firstLine="0"/>
        <w:jc w:val="both"/>
        <w:rPr>
          <w:rFonts w:cs="Arial"/>
          <w:color w:val="000000" w:themeColor="text1"/>
          <w:szCs w:val="20"/>
          <w:lang w:eastAsia="en-US"/>
        </w:rPr>
      </w:pPr>
      <w:r w:rsidRPr="00BC618F">
        <w:rPr>
          <w:rFonts w:cs="Arial"/>
          <w:color w:val="000000" w:themeColor="text1"/>
          <w:szCs w:val="20"/>
          <w:lang w:eastAsia="en-US"/>
        </w:rPr>
        <w:t>Encerrada a análise quanto à aceitação da proposta, será iniciada a fase de habilitação, observado o disposto neste Aviso de Contratação Direta. </w:t>
      </w:r>
    </w:p>
    <w:p w14:paraId="74DB13B4" w14:textId="77777777" w:rsidR="002426A1" w:rsidRPr="00BC618F" w:rsidRDefault="002426A1" w:rsidP="002B5B39">
      <w:pPr>
        <w:pStyle w:val="PargrafodaLista"/>
        <w:tabs>
          <w:tab w:val="left" w:pos="426"/>
        </w:tabs>
        <w:spacing w:line="276" w:lineRule="auto"/>
        <w:ind w:left="0"/>
        <w:jc w:val="both"/>
        <w:rPr>
          <w:rFonts w:cs="Arial"/>
          <w:color w:val="000000" w:themeColor="text1"/>
          <w:szCs w:val="20"/>
          <w:lang w:eastAsia="en-US"/>
        </w:rPr>
      </w:pPr>
    </w:p>
    <w:p w14:paraId="110B9958" w14:textId="77777777" w:rsidR="00C074DA" w:rsidRPr="00BC618F" w:rsidRDefault="00C074DA" w:rsidP="002426A1">
      <w:pPr>
        <w:pStyle w:val="Ttulo1"/>
        <w:shd w:val="clear" w:color="auto" w:fill="D0CECE" w:themeFill="background2" w:themeFillShade="E6"/>
        <w:tabs>
          <w:tab w:val="clear" w:pos="4395"/>
          <w:tab w:val="num" w:pos="426"/>
        </w:tabs>
        <w:spacing w:before="0" w:after="0"/>
        <w:ind w:left="0" w:firstLine="0"/>
        <w:rPr>
          <w:szCs w:val="20"/>
        </w:rPr>
      </w:pPr>
      <w:bookmarkStart w:id="5" w:name="_Toc142925866"/>
      <w:r w:rsidRPr="00BC618F">
        <w:rPr>
          <w:szCs w:val="20"/>
          <w:shd w:val="clear" w:color="auto" w:fill="D0CECE" w:themeFill="background2" w:themeFillShade="E6"/>
        </w:rPr>
        <w:t>HABILITAÇÃO</w:t>
      </w:r>
      <w:bookmarkEnd w:id="5"/>
    </w:p>
    <w:p w14:paraId="40A51524" w14:textId="2F07E404" w:rsidR="00EB0DFF" w:rsidRPr="00BC618F" w:rsidRDefault="00C074DA" w:rsidP="00EB0DFF">
      <w:pPr>
        <w:numPr>
          <w:ilvl w:val="1"/>
          <w:numId w:val="1"/>
        </w:numPr>
        <w:tabs>
          <w:tab w:val="clear" w:pos="-142"/>
          <w:tab w:val="num" w:pos="426"/>
        </w:tabs>
        <w:spacing w:line="276" w:lineRule="auto"/>
        <w:ind w:left="0" w:firstLine="0"/>
        <w:contextualSpacing/>
        <w:jc w:val="both"/>
        <w:rPr>
          <w:rFonts w:cs="Arial"/>
          <w:b/>
          <w:szCs w:val="20"/>
          <w:lang w:eastAsia="ar-SA"/>
        </w:rPr>
      </w:pPr>
      <w:r w:rsidRPr="00BC618F">
        <w:rPr>
          <w:rFonts w:cs="Arial"/>
          <w:szCs w:val="20"/>
          <w:lang w:eastAsia="ar-SA"/>
        </w:rPr>
        <w:t xml:space="preserve">Os </w:t>
      </w:r>
      <w:r w:rsidRPr="00BC618F">
        <w:rPr>
          <w:rFonts w:cs="Arial"/>
          <w:i/>
          <w:color w:val="000000"/>
          <w:szCs w:val="20"/>
          <w:u w:val="single"/>
        </w:rPr>
        <w:t>documentos</w:t>
      </w:r>
      <w:r w:rsidRPr="00BC618F">
        <w:rPr>
          <w:rFonts w:cs="Arial"/>
          <w:i/>
          <w:szCs w:val="20"/>
          <w:u w:val="single"/>
          <w:lang w:eastAsia="ar-SA"/>
        </w:rPr>
        <w:t xml:space="preserve"> a serem exigidos para fins de habilitação</w:t>
      </w:r>
      <w:r w:rsidR="00EB68AC" w:rsidRPr="00BC618F">
        <w:rPr>
          <w:rFonts w:cs="Arial"/>
          <w:szCs w:val="20"/>
          <w:lang w:eastAsia="ar-SA"/>
        </w:rPr>
        <w:t xml:space="preserve">, </w:t>
      </w:r>
      <w:r w:rsidR="00EB68AC" w:rsidRPr="00BC618F">
        <w:rPr>
          <w:rFonts w:cs="Arial"/>
          <w:b/>
          <w:szCs w:val="20"/>
          <w:lang w:eastAsia="ar-SA"/>
        </w:rPr>
        <w:t xml:space="preserve">nos termos dos </w:t>
      </w:r>
      <w:proofErr w:type="spellStart"/>
      <w:r w:rsidR="00EB68AC" w:rsidRPr="00BC618F">
        <w:rPr>
          <w:rFonts w:cs="Arial"/>
          <w:b/>
          <w:szCs w:val="20"/>
          <w:lang w:eastAsia="ar-SA"/>
        </w:rPr>
        <w:t>arts</w:t>
      </w:r>
      <w:proofErr w:type="spellEnd"/>
      <w:r w:rsidR="00EB68AC" w:rsidRPr="00BC618F">
        <w:rPr>
          <w:rFonts w:cs="Arial"/>
          <w:b/>
          <w:szCs w:val="20"/>
          <w:lang w:eastAsia="ar-SA"/>
        </w:rPr>
        <w:t>. 62 a 70 da Lei nº 14.133, de 2021,</w:t>
      </w:r>
      <w:r w:rsidRPr="00BC618F">
        <w:rPr>
          <w:rFonts w:cs="Arial"/>
          <w:szCs w:val="20"/>
          <w:lang w:eastAsia="ar-SA"/>
        </w:rPr>
        <w:t xml:space="preserve"> </w:t>
      </w:r>
      <w:r w:rsidRPr="00BC618F">
        <w:rPr>
          <w:rFonts w:cs="Arial"/>
          <w:i/>
          <w:szCs w:val="20"/>
          <w:u w:val="single"/>
          <w:lang w:eastAsia="ar-SA"/>
        </w:rPr>
        <w:t xml:space="preserve">constam </w:t>
      </w:r>
      <w:r w:rsidR="00D12DF1" w:rsidRPr="00BC618F">
        <w:rPr>
          <w:rFonts w:cs="Arial"/>
          <w:i/>
          <w:szCs w:val="20"/>
          <w:u w:val="single"/>
          <w:lang w:eastAsia="ar-SA"/>
        </w:rPr>
        <w:t>a seguir</w:t>
      </w:r>
      <w:r w:rsidR="00EB68AC" w:rsidRPr="00BC618F">
        <w:rPr>
          <w:rFonts w:cs="Arial"/>
          <w:szCs w:val="20"/>
          <w:lang w:eastAsia="ar-SA"/>
        </w:rPr>
        <w:t xml:space="preserve"> </w:t>
      </w:r>
      <w:r w:rsidRPr="00BC618F">
        <w:rPr>
          <w:rFonts w:cs="Arial"/>
          <w:szCs w:val="20"/>
          <w:lang w:eastAsia="ar-SA"/>
        </w:rPr>
        <w:t xml:space="preserve">e </w:t>
      </w:r>
      <w:r w:rsidRPr="00BC618F">
        <w:rPr>
          <w:rFonts w:cs="Arial"/>
          <w:i/>
          <w:szCs w:val="20"/>
          <w:u w:val="single"/>
          <w:lang w:eastAsia="ar-SA"/>
        </w:rPr>
        <w:t>serão solicitados do for</w:t>
      </w:r>
      <w:r w:rsidR="002F7524" w:rsidRPr="00BC618F">
        <w:rPr>
          <w:rFonts w:cs="Arial"/>
          <w:i/>
          <w:szCs w:val="20"/>
          <w:u w:val="single"/>
          <w:lang w:eastAsia="ar-SA"/>
        </w:rPr>
        <w:t xml:space="preserve">necedor mais bem </w:t>
      </w:r>
      <w:r w:rsidR="00EB0DFF" w:rsidRPr="00BC618F">
        <w:rPr>
          <w:rFonts w:cs="Arial"/>
          <w:i/>
          <w:szCs w:val="20"/>
          <w:u w:val="single"/>
          <w:lang w:eastAsia="ar-SA"/>
        </w:rPr>
        <w:t>classificado n</w:t>
      </w:r>
      <w:r w:rsidR="002F7524" w:rsidRPr="00BC618F">
        <w:rPr>
          <w:rFonts w:cs="Arial"/>
          <w:i/>
          <w:szCs w:val="20"/>
          <w:u w:val="single"/>
          <w:lang w:eastAsia="ar-SA"/>
        </w:rPr>
        <w:t>as propostas</w:t>
      </w:r>
      <w:r w:rsidRPr="00BC618F">
        <w:rPr>
          <w:rFonts w:cs="Arial"/>
          <w:i/>
          <w:szCs w:val="20"/>
          <w:u w:val="single"/>
          <w:lang w:eastAsia="ar-SA"/>
        </w:rPr>
        <w:t>.</w:t>
      </w:r>
    </w:p>
    <w:p w14:paraId="33B0701C" w14:textId="4FAAB46E"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inexistem fatos impeditivos para sua habilitação no certame, ciente da obrigatoriedade de declarar ocorrências posteriores;</w:t>
      </w:r>
    </w:p>
    <w:p w14:paraId="12C9A47D" w14:textId="700F0A13" w:rsidR="00EB0DFF" w:rsidRPr="00BC618F" w:rsidRDefault="00EB0DFF" w:rsidP="00EB0DFF">
      <w:pPr>
        <w:numPr>
          <w:ilvl w:val="2"/>
          <w:numId w:val="1"/>
        </w:numPr>
        <w:tabs>
          <w:tab w:val="clear" w:pos="0"/>
          <w:tab w:val="num" w:pos="993"/>
        </w:tabs>
        <w:spacing w:line="276" w:lineRule="auto"/>
        <w:ind w:left="426" w:firstLine="0"/>
        <w:jc w:val="both"/>
        <w:rPr>
          <w:rFonts w:cs="Arial"/>
          <w:color w:val="000000" w:themeColor="text1"/>
          <w:szCs w:val="20"/>
        </w:rPr>
      </w:pPr>
      <w:r w:rsidRPr="00BC618F">
        <w:rPr>
          <w:rFonts w:cs="Arial"/>
          <w:color w:val="000000" w:themeColor="text1"/>
          <w:szCs w:val="20"/>
        </w:rPr>
        <w:t>Declaração que está ciente e concorda com as condições contidas no Aviso de Contratação Direta e seus anexos;</w:t>
      </w:r>
    </w:p>
    <w:p w14:paraId="18E68090" w14:textId="733C99A9" w:rsidR="00EB0DFF" w:rsidRPr="00BC618F" w:rsidRDefault="00EB0DFF" w:rsidP="00EB0DFF">
      <w:pPr>
        <w:numPr>
          <w:ilvl w:val="2"/>
          <w:numId w:val="1"/>
        </w:numPr>
        <w:tabs>
          <w:tab w:val="clear" w:pos="0"/>
          <w:tab w:val="num" w:pos="993"/>
        </w:tabs>
        <w:spacing w:line="276" w:lineRule="auto"/>
        <w:ind w:left="426" w:firstLine="0"/>
        <w:jc w:val="both"/>
        <w:rPr>
          <w:rFonts w:cs="Arial"/>
          <w:szCs w:val="20"/>
        </w:rPr>
      </w:pPr>
      <w:r w:rsidRPr="00BC618F">
        <w:rPr>
          <w:rFonts w:cs="Arial"/>
          <w:color w:val="000000" w:themeColor="text1"/>
          <w:szCs w:val="20"/>
        </w:rPr>
        <w:t>Declaração</w:t>
      </w:r>
      <w:r w:rsidRPr="00BC618F">
        <w:rPr>
          <w:rFonts w:cs="Arial"/>
          <w:szCs w:val="20"/>
        </w:rPr>
        <w:t xml:space="preserve"> que não emprega menor de 18 anos em trabalho noturno, perigoso ou insalubre e não emprega menor de 16 anos, salvo menor, a partir de 14 anos, na condição de aprendiz, nos termos do </w:t>
      </w:r>
      <w:hyperlink r:id="rId16" w:anchor="art7" w:history="1">
        <w:r w:rsidRPr="00BC618F">
          <w:rPr>
            <w:rStyle w:val="Hyperlink"/>
            <w:rFonts w:cs="Arial"/>
            <w:color w:val="auto"/>
            <w:szCs w:val="20"/>
            <w:u w:val="none"/>
          </w:rPr>
          <w:t>artigo 7°, XXXIII, da Constituição</w:t>
        </w:r>
      </w:hyperlink>
      <w:r w:rsidRPr="00BC618F">
        <w:rPr>
          <w:rFonts w:cs="Arial"/>
          <w:szCs w:val="20"/>
        </w:rPr>
        <w:t>;</w:t>
      </w:r>
    </w:p>
    <w:p w14:paraId="0B0B6330" w14:textId="30FA3837" w:rsidR="00EB0DFF" w:rsidRPr="00BC618F" w:rsidRDefault="00EB0DFF" w:rsidP="00EB0DFF">
      <w:pPr>
        <w:numPr>
          <w:ilvl w:val="2"/>
          <w:numId w:val="1"/>
        </w:numPr>
        <w:tabs>
          <w:tab w:val="clear" w:pos="0"/>
          <w:tab w:val="num" w:pos="993"/>
        </w:tabs>
        <w:spacing w:line="276" w:lineRule="auto"/>
        <w:ind w:left="426" w:firstLine="0"/>
        <w:jc w:val="both"/>
        <w:rPr>
          <w:rStyle w:val="Hyperlink"/>
          <w:rFonts w:cs="Arial"/>
          <w:color w:val="auto"/>
          <w:szCs w:val="20"/>
          <w:u w:val="none"/>
        </w:rPr>
      </w:pPr>
      <w:r w:rsidRPr="00BC618F">
        <w:rPr>
          <w:rFonts w:cs="Arial"/>
          <w:szCs w:val="20"/>
        </w:rPr>
        <w:t xml:space="preserve">Declaração que cumpre os requisitos estabelecidos no </w:t>
      </w:r>
      <w:hyperlink r:id="rId17" w:anchor="art3" w:history="1">
        <w:r w:rsidRPr="00BC618F">
          <w:rPr>
            <w:rStyle w:val="Hyperlink"/>
            <w:rFonts w:cs="Arial"/>
            <w:color w:val="auto"/>
            <w:szCs w:val="20"/>
            <w:u w:val="none"/>
          </w:rPr>
          <w:t>artigo 3° da Lei Complementar nº 123, de 2006</w:t>
        </w:r>
      </w:hyperlink>
      <w:r w:rsidRPr="00BC618F">
        <w:rPr>
          <w:rFonts w:cs="Arial"/>
          <w:szCs w:val="20"/>
        </w:rPr>
        <w:t xml:space="preserve">, estando apto a usufruir do tratamento favorecido estabelecido em seus </w:t>
      </w:r>
      <w:proofErr w:type="spellStart"/>
      <w:r w:rsidRPr="00BC618F">
        <w:rPr>
          <w:rFonts w:cs="Arial"/>
          <w:szCs w:val="20"/>
        </w:rPr>
        <w:t>arts</w:t>
      </w:r>
      <w:proofErr w:type="spellEnd"/>
      <w:r w:rsidRPr="00BC618F">
        <w:rPr>
          <w:rFonts w:cs="Arial"/>
          <w:szCs w:val="20"/>
        </w:rPr>
        <w:t xml:space="preserve">. 42 a 49, observado o disposto nos </w:t>
      </w:r>
      <w:hyperlink r:id="rId18" w:anchor="art4§1" w:history="1">
        <w:r w:rsidRPr="00BC618F">
          <w:rPr>
            <w:rStyle w:val="Hyperlink"/>
            <w:rFonts w:cs="Arial"/>
            <w:color w:val="auto"/>
            <w:szCs w:val="20"/>
            <w:u w:val="none"/>
          </w:rPr>
          <w:t>§§ 1º ao 3º do art. 4º, da Lei n.º 14.133, de 2021.</w:t>
        </w:r>
      </w:hyperlink>
    </w:p>
    <w:p w14:paraId="5CC34950" w14:textId="179832B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Previamente à análise da documentação de habilitação, o pregoeiro fará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 </w:t>
      </w:r>
      <w:hyperlink r:id="rId19" w:history="1">
        <w:r w:rsidRPr="00BC618F">
          <w:rPr>
            <w:rFonts w:cs="Arial"/>
            <w:szCs w:val="20"/>
          </w:rPr>
          <w:t>https://certidoes-apf.apps.tcu.gov.br/</w:t>
        </w:r>
      </w:hyperlink>
      <w:r w:rsidRPr="00BC618F">
        <w:rPr>
          <w:rFonts w:cs="Arial"/>
          <w:szCs w:val="20"/>
        </w:rPr>
        <w:t>;</w:t>
      </w:r>
    </w:p>
    <w:p w14:paraId="3C460CD0" w14:textId="73D7778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Cédula de Identidade do(s) titular(es) ou de um do(s) sócio(s) que exerça(</w:t>
      </w:r>
      <w:proofErr w:type="spellStart"/>
      <w:r w:rsidRPr="00BC618F">
        <w:rPr>
          <w:rFonts w:cs="Arial"/>
          <w:szCs w:val="20"/>
        </w:rPr>
        <w:t>am</w:t>
      </w:r>
      <w:proofErr w:type="spellEnd"/>
      <w:r w:rsidRPr="00BC618F">
        <w:rPr>
          <w:rFonts w:cs="Arial"/>
          <w:szCs w:val="20"/>
        </w:rPr>
        <w:t>) a função de administrador da empresa;</w:t>
      </w:r>
    </w:p>
    <w:p w14:paraId="4A3524F4" w14:textId="457E62C8"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Empresário individual: inscrição no Registro Público de Empresas Mercantis, a cargo da Junta Comercial da respectiva sede;</w:t>
      </w:r>
    </w:p>
    <w:p w14:paraId="1CA05B44" w14:textId="11E1D462" w:rsidR="00D12DF1" w:rsidRPr="00BC618F" w:rsidRDefault="00D12DF1"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 xml:space="preserve">Microempreendedor Individual - MEI: Certificado da Condição de Microempreendedor Individual - CCMEI, cuja aceitação ficará condicionada à verificação da autenticidade no sítio </w:t>
      </w:r>
      <w:hyperlink r:id="rId20">
        <w:r w:rsidRPr="00BC618F">
          <w:rPr>
            <w:rFonts w:cs="Arial"/>
            <w:szCs w:val="20"/>
          </w:rPr>
          <w:t>https://www.gov.br/empresas-e-negocios/pt-br/empreendedor</w:t>
        </w:r>
      </w:hyperlink>
      <w:r w:rsidRPr="00BC618F">
        <w:rPr>
          <w:rFonts w:cs="Arial"/>
          <w:szCs w:val="20"/>
        </w:rPr>
        <w:t>;</w:t>
      </w:r>
    </w:p>
    <w:p w14:paraId="4256AAC3" w14:textId="2839F944" w:rsidR="00D12DF1" w:rsidRPr="00BC618F" w:rsidRDefault="00AE4334" w:rsidP="00EB0DFF">
      <w:pPr>
        <w:numPr>
          <w:ilvl w:val="2"/>
          <w:numId w:val="1"/>
        </w:numPr>
        <w:tabs>
          <w:tab w:val="clear" w:pos="0"/>
          <w:tab w:val="num" w:pos="993"/>
        </w:tabs>
        <w:spacing w:line="276" w:lineRule="auto"/>
        <w:ind w:left="426" w:firstLine="0"/>
        <w:jc w:val="both"/>
        <w:rPr>
          <w:rFonts w:cs="Arial"/>
          <w:szCs w:val="20"/>
        </w:rPr>
      </w:pPr>
      <w:r w:rsidRPr="00BC618F">
        <w:rPr>
          <w:rFonts w:cs="Arial"/>
          <w:szCs w:val="20"/>
        </w:rPr>
        <w:t>Ato Constitutivo, Estatuto ou Contrato Social em vigor, devidamente registrado na Junta Comercial do Estado sede da empresa, no caso de sociedades comerciais;</w:t>
      </w:r>
    </w:p>
    <w:p w14:paraId="3A2E95EA" w14:textId="42A3DFBB" w:rsidR="00AE4334" w:rsidRPr="00BC618F" w:rsidRDefault="00AE4334" w:rsidP="00AE4334">
      <w:pPr>
        <w:numPr>
          <w:ilvl w:val="2"/>
          <w:numId w:val="1"/>
        </w:numPr>
        <w:tabs>
          <w:tab w:val="clear" w:pos="0"/>
          <w:tab w:val="num" w:pos="1134"/>
        </w:tabs>
        <w:spacing w:line="276" w:lineRule="auto"/>
        <w:ind w:left="426" w:firstLine="0"/>
        <w:jc w:val="both"/>
        <w:rPr>
          <w:rFonts w:cs="Arial"/>
          <w:b/>
          <w:szCs w:val="20"/>
        </w:rPr>
      </w:pPr>
      <w:r w:rsidRPr="00BC618F">
        <w:rPr>
          <w:rFonts w:cs="Arial"/>
          <w:b/>
          <w:szCs w:val="20"/>
        </w:rPr>
        <w:t>Habilitação fiscal, social e trabalhista:</w:t>
      </w:r>
    </w:p>
    <w:p w14:paraId="23CAE878" w14:textId="1B1ABE16"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inscrição no Cadastro Nacional de Pessoas Jurídicas;</w:t>
      </w:r>
    </w:p>
    <w:p w14:paraId="2FE91015" w14:textId="72B3EEB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r w:rsidRPr="00BC618F">
        <w:rPr>
          <w:rFonts w:eastAsia="Times New Roman"/>
          <w:i w:val="0"/>
          <w:iCs w:val="0"/>
          <w:color w:val="auto"/>
        </w:rPr>
        <w:lastRenderedPageBreak/>
        <w:t>nos termos da Portaria Conjunta nº 1.751, de 02 de outubro de 2014, do Secretário da Receita Federal do Brasil e da Procuradora-Geral da Fazenda Nacional;</w:t>
      </w:r>
    </w:p>
    <w:p w14:paraId="73F0A9ED" w14:textId="0E1DD671"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com o Fundo de Garantia do Tempo de Serviço (FGTS);</w:t>
      </w:r>
    </w:p>
    <w:p w14:paraId="218BE005" w14:textId="5EE49F82"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F4516D" w14:textId="7663BFDB"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69AB9443" w14:textId="5E726EDD"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Prova de regularidade fiscal perante a Fazenda Municipal, mediante apresentação de certidão negativa ou positiva com efeito de negativa de tributos municipais, do domicílio ou sede do fornecedor, relativa à atividade em cujo exercício contrata ou concorre.</w:t>
      </w:r>
    </w:p>
    <w:p w14:paraId="2AB17B0B" w14:textId="2A8BCD95" w:rsidR="00AE4334" w:rsidRPr="00BC618F" w:rsidRDefault="00AE4334" w:rsidP="00AE4334">
      <w:pPr>
        <w:pStyle w:val="Nvel3-R"/>
        <w:tabs>
          <w:tab w:val="left" w:pos="1134"/>
        </w:tabs>
        <w:spacing w:before="0" w:after="0"/>
        <w:ind w:left="426"/>
        <w:rPr>
          <w:rFonts w:eastAsia="Times New Roman"/>
          <w:b/>
          <w:color w:val="auto"/>
        </w:rPr>
      </w:pPr>
      <w:r w:rsidRPr="00BC618F">
        <w:rPr>
          <w:rFonts w:eastAsia="Times New Roman"/>
          <w:b/>
          <w:i w:val="0"/>
          <w:color w:val="auto"/>
        </w:rPr>
        <w:t>Qualificação Econômico-financeira:</w:t>
      </w:r>
    </w:p>
    <w:p w14:paraId="2DDA76AC" w14:textId="63D5760A" w:rsidR="00AE4334" w:rsidRPr="00BC618F" w:rsidRDefault="00AE4334" w:rsidP="00AE4334">
      <w:pPr>
        <w:pStyle w:val="Nvel4-R"/>
        <w:spacing w:before="0" w:after="0"/>
        <w:rPr>
          <w:rFonts w:eastAsia="Times New Roman"/>
          <w:i w:val="0"/>
          <w:iCs w:val="0"/>
          <w:color w:val="auto"/>
        </w:rPr>
      </w:pPr>
      <w:r w:rsidRPr="00BC618F">
        <w:rPr>
          <w:rFonts w:eastAsia="Times New Roman"/>
          <w:i w:val="0"/>
          <w:iCs w:val="0"/>
          <w:color w:val="auto"/>
        </w:rPr>
        <w:t xml:space="preserve">Certidão negativa de falência expedida pelo distribuidor da sede do fornecedor - </w:t>
      </w:r>
      <w:hyperlink r:id="rId21" w:anchor="art69">
        <w:r w:rsidRPr="00BC618F">
          <w:rPr>
            <w:rFonts w:eastAsia="Times New Roman"/>
            <w:i w:val="0"/>
            <w:iCs w:val="0"/>
            <w:color w:val="auto"/>
          </w:rPr>
          <w:t>Lei nº 14.133, de 2021, art. 69, caput, inciso II</w:t>
        </w:r>
      </w:hyperlink>
      <w:r w:rsidRPr="00BC618F">
        <w:rPr>
          <w:rFonts w:eastAsia="Times New Roman"/>
          <w:i w:val="0"/>
          <w:iCs w:val="0"/>
          <w:color w:val="auto"/>
        </w:rPr>
        <w:t>);</w:t>
      </w:r>
    </w:p>
    <w:p w14:paraId="1D48F771" w14:textId="44B099DE" w:rsidR="00C074DA" w:rsidRPr="00BC618F" w:rsidRDefault="0088296C" w:rsidP="00A367CE">
      <w:pPr>
        <w:numPr>
          <w:ilvl w:val="1"/>
          <w:numId w:val="1"/>
        </w:numPr>
        <w:tabs>
          <w:tab w:val="clear" w:pos="-142"/>
          <w:tab w:val="num" w:pos="426"/>
        </w:tabs>
        <w:spacing w:line="276" w:lineRule="auto"/>
        <w:ind w:left="0" w:firstLine="0"/>
        <w:contextualSpacing/>
        <w:jc w:val="both"/>
        <w:rPr>
          <w:rFonts w:cs="Arial"/>
          <w:szCs w:val="20"/>
        </w:rPr>
      </w:pPr>
      <w:r w:rsidRPr="00BC618F">
        <w:rPr>
          <w:rFonts w:cs="Arial"/>
          <w:szCs w:val="20"/>
        </w:rPr>
        <w:t>A</w:t>
      </w:r>
      <w:r w:rsidR="00C074DA" w:rsidRPr="00BC618F">
        <w:rPr>
          <w:rFonts w:cs="Arial"/>
          <w:szCs w:val="20"/>
        </w:rPr>
        <w:t xml:space="preserve"> habilitação dos forneced</w:t>
      </w:r>
      <w:r w:rsidR="002F7524" w:rsidRPr="00BC618F">
        <w:rPr>
          <w:rFonts w:cs="Arial"/>
          <w:szCs w:val="20"/>
        </w:rPr>
        <w:t>ores será verificada por meio dos documentos enviados via e-mail ou protocolados na Sede dessa Administração Pública.</w:t>
      </w:r>
    </w:p>
    <w:p w14:paraId="13495D3B" w14:textId="30A2EB41"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 xml:space="preserve">É </w:t>
      </w:r>
      <w:r w:rsidR="002F7524" w:rsidRPr="00BC618F">
        <w:rPr>
          <w:rFonts w:cs="Arial"/>
          <w:color w:val="000000" w:themeColor="text1"/>
          <w:szCs w:val="20"/>
        </w:rPr>
        <w:t xml:space="preserve">exclusivamente </w:t>
      </w:r>
      <w:r w:rsidRPr="00BC618F">
        <w:rPr>
          <w:rFonts w:cs="Arial"/>
          <w:color w:val="000000" w:themeColor="text1"/>
          <w:szCs w:val="20"/>
        </w:rPr>
        <w:t xml:space="preserve">dever do fornecedor </w:t>
      </w:r>
      <w:r w:rsidR="002B5B39" w:rsidRPr="00BC618F">
        <w:rPr>
          <w:rFonts w:cs="Arial"/>
          <w:color w:val="000000" w:themeColor="text1"/>
          <w:szCs w:val="20"/>
        </w:rPr>
        <w:t>apresentar a documentação que esteja</w:t>
      </w:r>
      <w:r w:rsidR="002F7524" w:rsidRPr="00BC618F">
        <w:rPr>
          <w:rFonts w:cs="Arial"/>
          <w:color w:val="000000" w:themeColor="text1"/>
          <w:szCs w:val="20"/>
        </w:rPr>
        <w:t xml:space="preserve"> vigente na data limite para recebimento das propostas</w:t>
      </w:r>
      <w:r w:rsidRPr="00BC618F">
        <w:rPr>
          <w:rFonts w:cs="Arial"/>
          <w:color w:val="000000" w:themeColor="text1"/>
          <w:szCs w:val="20"/>
        </w:rPr>
        <w:t>, ou encaminhar, quando solicitado, a respectiva documentação atualizada.</w:t>
      </w:r>
    </w:p>
    <w:p w14:paraId="008A563C" w14:textId="77777777" w:rsidR="00C074DA" w:rsidRPr="00BC618F" w:rsidRDefault="00C074DA" w:rsidP="00A367CE">
      <w:pPr>
        <w:numPr>
          <w:ilvl w:val="2"/>
          <w:numId w:val="1"/>
        </w:numPr>
        <w:tabs>
          <w:tab w:val="clear" w:pos="0"/>
          <w:tab w:val="num" w:pos="993"/>
        </w:tabs>
        <w:spacing w:line="276" w:lineRule="auto"/>
        <w:ind w:left="426" w:firstLine="0"/>
        <w:contextualSpacing/>
        <w:jc w:val="both"/>
        <w:rPr>
          <w:rFonts w:cs="Arial"/>
          <w:color w:val="000000" w:themeColor="text1"/>
          <w:szCs w:val="20"/>
        </w:rPr>
      </w:pPr>
      <w:r w:rsidRPr="00BC618F">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sidRPr="00BC618F">
        <w:rPr>
          <w:rFonts w:cs="Arial"/>
          <w:color w:val="000000" w:themeColor="text1"/>
          <w:szCs w:val="20"/>
        </w:rPr>
        <w:t>ões</w:t>
      </w:r>
      <w:proofErr w:type="spellEnd"/>
      <w:r w:rsidRPr="00BC618F">
        <w:rPr>
          <w:rFonts w:cs="Arial"/>
          <w:color w:val="000000" w:themeColor="text1"/>
          <w:szCs w:val="20"/>
        </w:rPr>
        <w:t>) válida(s).</w:t>
      </w:r>
    </w:p>
    <w:p w14:paraId="561AFF4E" w14:textId="244FA50E"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Na hipótese de necessidade de envio de documentos complementares, indispensáveis à confirmação dos já apresentados para a habilitação, o fornecedor será convocado a encaminhá-los, em formato digital, por meio </w:t>
      </w:r>
      <w:r w:rsidR="00A367CE" w:rsidRPr="00BC618F">
        <w:rPr>
          <w:rFonts w:cs="Arial"/>
          <w:color w:val="000000" w:themeColor="text1"/>
          <w:szCs w:val="20"/>
        </w:rPr>
        <w:t>do e-mail</w:t>
      </w:r>
      <w:r w:rsidRPr="00BC618F">
        <w:rPr>
          <w:rFonts w:cs="Arial"/>
          <w:color w:val="000000" w:themeColor="text1"/>
          <w:szCs w:val="20"/>
        </w:rPr>
        <w:t>, sob pena de inabilitação</w:t>
      </w:r>
      <w:r w:rsidR="00A367CE" w:rsidRPr="00BC618F">
        <w:rPr>
          <w:rFonts w:cs="Arial"/>
          <w:color w:val="000000" w:themeColor="text1"/>
          <w:szCs w:val="20"/>
        </w:rPr>
        <w:t xml:space="preserve">. </w:t>
      </w:r>
    </w:p>
    <w:p w14:paraId="64C1466D"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b/>
          <w:bCs/>
          <w:szCs w:val="20"/>
        </w:rPr>
      </w:pPr>
      <w:r w:rsidRPr="00BC618F">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Não serão aceitos documentos de habilitação com indicação de CNPJ/CPF diferentes, salvo aqueles legalmente permitidos.</w:t>
      </w:r>
    </w:p>
    <w:p w14:paraId="51D76F92" w14:textId="77777777"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BC618F" w:rsidRDefault="00C074DA" w:rsidP="00EB7268">
      <w:pPr>
        <w:numPr>
          <w:ilvl w:val="1"/>
          <w:numId w:val="1"/>
        </w:numPr>
        <w:tabs>
          <w:tab w:val="clear" w:pos="-142"/>
          <w:tab w:val="num" w:pos="426"/>
        </w:tabs>
        <w:spacing w:line="276" w:lineRule="auto"/>
        <w:ind w:left="0" w:firstLine="0"/>
        <w:contextualSpacing/>
        <w:jc w:val="both"/>
        <w:rPr>
          <w:rFonts w:cs="Arial"/>
          <w:color w:val="000000" w:themeColor="text1"/>
          <w:szCs w:val="20"/>
        </w:rPr>
      </w:pPr>
      <w:r w:rsidRPr="00BC618F">
        <w:rPr>
          <w:rFonts w:cs="Arial"/>
          <w:color w:val="000000" w:themeColor="text1"/>
          <w:szCs w:val="20"/>
        </w:rPr>
        <w:t xml:space="preserve">Serão aceitos registros de CNPJ de </w:t>
      </w:r>
      <w:r w:rsidR="005C6A23" w:rsidRPr="00BC618F">
        <w:rPr>
          <w:rFonts w:cs="Arial"/>
          <w:color w:val="000000" w:themeColor="text1"/>
          <w:szCs w:val="20"/>
        </w:rPr>
        <w:t>fornecedor</w:t>
      </w:r>
      <w:r w:rsidRPr="00BC618F">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7228BE14" w14:textId="77777777" w:rsidR="00C074DA" w:rsidRPr="00BC618F" w:rsidRDefault="00C074DA" w:rsidP="00364E57">
      <w:pPr>
        <w:numPr>
          <w:ilvl w:val="1"/>
          <w:numId w:val="1"/>
        </w:numPr>
        <w:tabs>
          <w:tab w:val="clear" w:pos="-142"/>
          <w:tab w:val="num" w:pos="426"/>
        </w:tabs>
        <w:spacing w:line="276" w:lineRule="auto"/>
        <w:ind w:left="0" w:firstLine="0"/>
        <w:contextualSpacing/>
        <w:jc w:val="both"/>
        <w:rPr>
          <w:rFonts w:cs="Arial"/>
          <w:color w:val="000000"/>
          <w:szCs w:val="20"/>
        </w:rPr>
      </w:pPr>
      <w:r w:rsidRPr="00BC618F">
        <w:rPr>
          <w:rFonts w:cs="Arial"/>
          <w:color w:val="000000"/>
          <w:szCs w:val="20"/>
        </w:rPr>
        <w:t xml:space="preserve">Será inabilitado o fornecedor que não comprovar sua habilitação, seja por não apresentar </w:t>
      </w:r>
      <w:r w:rsidRPr="00BC618F">
        <w:rPr>
          <w:rFonts w:cs="Arial"/>
          <w:iCs/>
          <w:szCs w:val="20"/>
        </w:rPr>
        <w:t>quaisquer</w:t>
      </w:r>
      <w:r w:rsidRPr="00BC618F">
        <w:rPr>
          <w:rFonts w:cs="Arial"/>
          <w:color w:val="000000"/>
          <w:szCs w:val="20"/>
        </w:rPr>
        <w:t xml:space="preserve"> dos </w:t>
      </w:r>
      <w:r w:rsidRPr="00BC618F">
        <w:rPr>
          <w:rFonts w:cs="Arial"/>
          <w:bCs/>
          <w:szCs w:val="20"/>
        </w:rPr>
        <w:t>documentos</w:t>
      </w:r>
      <w:r w:rsidRPr="00BC618F">
        <w:rPr>
          <w:rFonts w:cs="Arial"/>
          <w:color w:val="000000"/>
          <w:szCs w:val="20"/>
        </w:rPr>
        <w:t xml:space="preserve"> exigidos, ou apresentá-los em desacordo com o estabelecido neste Aviso de Contratação Direta.</w:t>
      </w:r>
    </w:p>
    <w:p w14:paraId="2010F3DD" w14:textId="6EBF6D8D" w:rsidR="00C074DA" w:rsidRPr="00BC618F" w:rsidRDefault="00C074DA" w:rsidP="00364E57">
      <w:pPr>
        <w:numPr>
          <w:ilvl w:val="2"/>
          <w:numId w:val="1"/>
        </w:numPr>
        <w:tabs>
          <w:tab w:val="clear" w:pos="0"/>
          <w:tab w:val="num" w:pos="993"/>
        </w:tabs>
        <w:spacing w:line="276" w:lineRule="auto"/>
        <w:ind w:left="426" w:firstLine="0"/>
        <w:contextualSpacing/>
        <w:jc w:val="both"/>
        <w:rPr>
          <w:rFonts w:cs="Arial"/>
          <w:color w:val="000000"/>
          <w:szCs w:val="20"/>
        </w:rPr>
      </w:pPr>
      <w:r w:rsidRPr="00BC618F">
        <w:rPr>
          <w:rFonts w:cs="Arial"/>
          <w:color w:val="00000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r w:rsidR="00364E57" w:rsidRPr="00BC618F">
        <w:rPr>
          <w:rFonts w:cs="Arial"/>
          <w:color w:val="000000"/>
          <w:szCs w:val="20"/>
        </w:rPr>
        <w:t>.</w:t>
      </w:r>
    </w:p>
    <w:p w14:paraId="4F3F7B7B" w14:textId="2E2240EB" w:rsidR="00937679" w:rsidRPr="00BC618F" w:rsidRDefault="00C074DA" w:rsidP="00364E57">
      <w:pPr>
        <w:numPr>
          <w:ilvl w:val="1"/>
          <w:numId w:val="1"/>
        </w:numPr>
        <w:tabs>
          <w:tab w:val="num" w:pos="426"/>
        </w:tabs>
        <w:spacing w:line="276" w:lineRule="auto"/>
        <w:ind w:left="0" w:firstLine="0"/>
        <w:contextualSpacing/>
        <w:jc w:val="both"/>
        <w:rPr>
          <w:rFonts w:cs="Arial"/>
          <w:szCs w:val="20"/>
        </w:rPr>
      </w:pPr>
      <w:r w:rsidRPr="00BC618F">
        <w:rPr>
          <w:rFonts w:cs="Arial"/>
          <w:iCs/>
          <w:szCs w:val="20"/>
        </w:rPr>
        <w:t>Constatado o atendimento às exigências de habilitação, o fornecedor será habilitado.</w:t>
      </w:r>
    </w:p>
    <w:p w14:paraId="6A643C9E" w14:textId="77777777" w:rsidR="00364E57" w:rsidRPr="00BC618F" w:rsidRDefault="00364E57" w:rsidP="00364E57">
      <w:pPr>
        <w:spacing w:line="276" w:lineRule="auto"/>
        <w:contextualSpacing/>
        <w:jc w:val="both"/>
        <w:rPr>
          <w:rFonts w:cs="Arial"/>
          <w:szCs w:val="20"/>
        </w:rPr>
      </w:pPr>
    </w:p>
    <w:p w14:paraId="46203BC9" w14:textId="38032BE9" w:rsidR="00C074DA" w:rsidRPr="00BC618F" w:rsidRDefault="00C074DA" w:rsidP="00364E57">
      <w:pPr>
        <w:pStyle w:val="Ttulo1"/>
        <w:shd w:val="clear" w:color="auto" w:fill="D0CECE" w:themeFill="background2" w:themeFillShade="E6"/>
        <w:tabs>
          <w:tab w:val="clear" w:pos="4395"/>
          <w:tab w:val="num" w:pos="426"/>
        </w:tabs>
        <w:spacing w:before="0" w:after="0"/>
        <w:ind w:left="0" w:firstLine="0"/>
        <w:rPr>
          <w:szCs w:val="20"/>
        </w:rPr>
      </w:pPr>
      <w:bookmarkStart w:id="6" w:name="_Toc142925869"/>
      <w:r w:rsidRPr="00BC618F">
        <w:rPr>
          <w:szCs w:val="20"/>
        </w:rPr>
        <w:t>CONTRATAÇÃO</w:t>
      </w:r>
      <w:bookmarkEnd w:id="6"/>
    </w:p>
    <w:p w14:paraId="5DA2774B" w14:textId="1FAF473E" w:rsidR="00C074DA" w:rsidRPr="00BC618F" w:rsidRDefault="00C074DA" w:rsidP="00364E57">
      <w:pPr>
        <w:numPr>
          <w:ilvl w:val="1"/>
          <w:numId w:val="1"/>
        </w:numPr>
        <w:tabs>
          <w:tab w:val="left" w:pos="426"/>
        </w:tabs>
        <w:spacing w:line="276" w:lineRule="auto"/>
        <w:ind w:left="0" w:firstLine="0"/>
        <w:jc w:val="both"/>
        <w:rPr>
          <w:rFonts w:eastAsia="Arial" w:cs="Arial"/>
          <w:szCs w:val="20"/>
        </w:rPr>
      </w:pPr>
      <w:r w:rsidRPr="00BC618F">
        <w:rPr>
          <w:rFonts w:eastAsia="Arial" w:cs="Arial"/>
          <w:color w:val="000000"/>
          <w:szCs w:val="20"/>
        </w:rPr>
        <w:t xml:space="preserve">Após a </w:t>
      </w:r>
      <w:r w:rsidR="00E761C2" w:rsidRPr="00BC618F">
        <w:rPr>
          <w:rFonts w:eastAsia="Arial" w:cs="Arial"/>
          <w:color w:val="000000"/>
          <w:szCs w:val="20"/>
        </w:rPr>
        <w:t>Autorização</w:t>
      </w:r>
      <w:r w:rsidRPr="00BC618F">
        <w:rPr>
          <w:rFonts w:eastAsia="Arial" w:cs="Arial"/>
          <w:color w:val="000000"/>
          <w:szCs w:val="20"/>
        </w:rPr>
        <w:t>, caso se conclua pela contratação, será firmado Termo de Contrato ou emitido instrumento equivalente.</w:t>
      </w:r>
    </w:p>
    <w:p w14:paraId="1D39ACAB" w14:textId="06D216B7" w:rsidR="00C074DA" w:rsidRPr="00BC618F" w:rsidRDefault="00C074DA" w:rsidP="00364E57">
      <w:pPr>
        <w:numPr>
          <w:ilvl w:val="1"/>
          <w:numId w:val="1"/>
        </w:numPr>
        <w:tabs>
          <w:tab w:val="left" w:pos="426"/>
        </w:tabs>
        <w:spacing w:line="276" w:lineRule="auto"/>
        <w:ind w:left="0" w:firstLine="0"/>
        <w:jc w:val="both"/>
        <w:rPr>
          <w:rFonts w:eastAsia="Arial" w:cs="Arial"/>
          <w:color w:val="000000"/>
          <w:szCs w:val="20"/>
        </w:rPr>
      </w:pPr>
      <w:r w:rsidRPr="00BC618F">
        <w:rPr>
          <w:rFonts w:eastAsia="Arial" w:cs="Arial"/>
          <w:szCs w:val="20"/>
        </w:rPr>
        <w:t xml:space="preserve">O </w:t>
      </w:r>
      <w:r w:rsidR="004C7681" w:rsidRPr="00BC618F">
        <w:rPr>
          <w:rFonts w:eastAsia="Arial" w:cs="Arial"/>
          <w:szCs w:val="20"/>
        </w:rPr>
        <w:t>Vencedor</w:t>
      </w:r>
      <w:r w:rsidRPr="00BC618F">
        <w:rPr>
          <w:rFonts w:eastAsia="Arial" w:cs="Arial"/>
          <w:szCs w:val="20"/>
        </w:rPr>
        <w:t xml:space="preserve"> terá o prazo de </w:t>
      </w:r>
      <w:r w:rsidR="008236A4" w:rsidRPr="00BC618F">
        <w:rPr>
          <w:rFonts w:eastAsia="Arial" w:cs="Arial"/>
          <w:i/>
          <w:szCs w:val="20"/>
        </w:rPr>
        <w:t>05 (cinco</w:t>
      </w:r>
      <w:r w:rsidRPr="00BC618F">
        <w:rPr>
          <w:rFonts w:eastAsia="Arial" w:cs="Arial"/>
          <w:i/>
          <w:szCs w:val="20"/>
        </w:rPr>
        <w:t>) dias úteis,</w:t>
      </w:r>
      <w:r w:rsidRPr="00BC618F">
        <w:rPr>
          <w:rFonts w:eastAsia="Arial" w:cs="Arial"/>
          <w:szCs w:val="20"/>
        </w:rPr>
        <w:t xml:space="preserve"> contados a partir da data de sua convocação, para </w:t>
      </w:r>
      <w:r w:rsidRPr="00BC618F">
        <w:rPr>
          <w:rFonts w:eastAsia="Arial" w:cs="Arial"/>
          <w:i/>
          <w:szCs w:val="20"/>
        </w:rPr>
        <w:t xml:space="preserve">assinar o Termo de Contrato </w:t>
      </w:r>
      <w:r w:rsidR="00FC40C7" w:rsidRPr="00BC618F">
        <w:rPr>
          <w:rFonts w:eastAsia="Arial" w:cs="Arial"/>
          <w:b/>
          <w:bCs/>
          <w:i/>
          <w:szCs w:val="20"/>
          <w:u w:val="single"/>
        </w:rPr>
        <w:t xml:space="preserve">OU </w:t>
      </w:r>
      <w:r w:rsidRPr="00BC618F">
        <w:rPr>
          <w:rFonts w:eastAsia="Arial" w:cs="Arial"/>
          <w:i/>
          <w:szCs w:val="20"/>
        </w:rPr>
        <w:t xml:space="preserve">aceitar instrumento equivalente, conforme o caso (Nota de Empenho/Carta Contrato/Autorização), </w:t>
      </w:r>
      <w:r w:rsidRPr="00BC618F">
        <w:rPr>
          <w:rFonts w:eastAsia="Arial" w:cs="Arial"/>
          <w:szCs w:val="20"/>
        </w:rPr>
        <w:t xml:space="preserve">sob </w:t>
      </w:r>
      <w:r w:rsidRPr="00BC618F">
        <w:rPr>
          <w:rFonts w:eastAsia="Arial" w:cs="Arial"/>
          <w:color w:val="000000"/>
          <w:szCs w:val="20"/>
        </w:rPr>
        <w:t xml:space="preserve">pena de decair o direito à contratação, sem prejuízo das sanções previstas neste Aviso de Contratação Direta. </w:t>
      </w:r>
    </w:p>
    <w:p w14:paraId="48A1EB52" w14:textId="4ECFAE87"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lastRenderedPageBreak/>
        <w:t>Alternativamente à convocação par</w:t>
      </w:r>
      <w:r w:rsidR="00DF6D88" w:rsidRPr="00BC618F">
        <w:rPr>
          <w:rFonts w:eastAsia="Arial" w:cs="Arial"/>
          <w:color w:val="000000"/>
          <w:szCs w:val="20"/>
        </w:rPr>
        <w:t xml:space="preserve">a comparecer perante o órgão </w:t>
      </w:r>
      <w:r w:rsidRPr="00BC618F">
        <w:rPr>
          <w:rFonts w:eastAsia="Arial" w:cs="Arial"/>
          <w:color w:val="000000"/>
          <w:szCs w:val="20"/>
        </w:rPr>
        <w:t xml:space="preserve">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DF6D88" w:rsidRPr="00BC618F">
        <w:rPr>
          <w:rFonts w:eastAsia="Arial" w:cs="Arial"/>
          <w:szCs w:val="20"/>
        </w:rPr>
        <w:t>05 (cinco)</w:t>
      </w:r>
      <w:r w:rsidRPr="00BC618F">
        <w:rPr>
          <w:rFonts w:eastAsia="Arial" w:cs="Arial"/>
          <w:szCs w:val="20"/>
        </w:rPr>
        <w:t xml:space="preserve"> dias, a </w:t>
      </w:r>
      <w:r w:rsidRPr="00BC618F">
        <w:rPr>
          <w:rFonts w:eastAsia="Arial" w:cs="Arial"/>
          <w:color w:val="000000"/>
          <w:szCs w:val="20"/>
        </w:rPr>
        <w:t>contar da data de seu recebimento ou da disponibilização do acesso ao sistema de processo eletrônico.</w:t>
      </w:r>
    </w:p>
    <w:p w14:paraId="06CD8268" w14:textId="692B1A0C" w:rsidR="00C074DA" w:rsidRPr="00BC618F" w:rsidRDefault="00C074DA" w:rsidP="00DF6D88">
      <w:pPr>
        <w:numPr>
          <w:ilvl w:val="2"/>
          <w:numId w:val="1"/>
        </w:numPr>
        <w:tabs>
          <w:tab w:val="left" w:pos="993"/>
        </w:tabs>
        <w:spacing w:line="276" w:lineRule="auto"/>
        <w:ind w:left="426" w:firstLine="0"/>
        <w:jc w:val="both"/>
        <w:rPr>
          <w:rFonts w:eastAsia="Arial" w:cs="Arial"/>
          <w:color w:val="000000"/>
          <w:szCs w:val="20"/>
        </w:rPr>
      </w:pPr>
      <w:r w:rsidRPr="00BC618F">
        <w:rPr>
          <w:rFonts w:eastAsia="Arial" w:cs="Arial"/>
          <w:color w:val="000000"/>
          <w:szCs w:val="20"/>
        </w:rPr>
        <w:t xml:space="preserve">O prazo previsto no subitem anterior poderá ser prorrogado, por igual período, por solicitação justificada do </w:t>
      </w:r>
      <w:r w:rsidR="00A721CF" w:rsidRPr="00BC618F">
        <w:rPr>
          <w:rFonts w:eastAsia="Arial" w:cs="Arial"/>
          <w:color w:val="000000"/>
          <w:szCs w:val="20"/>
        </w:rPr>
        <w:t>vencedor</w:t>
      </w:r>
      <w:r w:rsidRPr="00BC618F">
        <w:rPr>
          <w:rFonts w:eastAsia="Arial" w:cs="Arial"/>
          <w:color w:val="000000"/>
          <w:szCs w:val="20"/>
        </w:rPr>
        <w:t xml:space="preserve"> e aceita pela Administração.</w:t>
      </w:r>
    </w:p>
    <w:p w14:paraId="36ECBC9D" w14:textId="30DA11B4" w:rsidR="00C074DA" w:rsidRPr="00BC618F" w:rsidRDefault="00C074DA" w:rsidP="00DF6D88">
      <w:pPr>
        <w:numPr>
          <w:ilvl w:val="1"/>
          <w:numId w:val="1"/>
        </w:numPr>
        <w:tabs>
          <w:tab w:val="clear" w:pos="-142"/>
          <w:tab w:val="num" w:pos="426"/>
        </w:tabs>
        <w:spacing w:line="276" w:lineRule="auto"/>
        <w:ind w:left="0" w:firstLine="0"/>
        <w:jc w:val="both"/>
        <w:rPr>
          <w:rFonts w:eastAsia="Arial" w:cs="Arial"/>
          <w:i/>
          <w:szCs w:val="20"/>
        </w:rPr>
      </w:pPr>
      <w:r w:rsidRPr="00BC618F">
        <w:rPr>
          <w:rFonts w:eastAsia="Arial" w:cs="Arial"/>
          <w:i/>
          <w:szCs w:val="20"/>
        </w:rPr>
        <w:t xml:space="preserve">O Aceite da Nota de Empenho ou do instrumento equivalente, emitida ao fornecedor </w:t>
      </w:r>
      <w:r w:rsidR="00A721CF" w:rsidRPr="00BC618F">
        <w:rPr>
          <w:rFonts w:eastAsia="Arial" w:cs="Arial"/>
          <w:i/>
          <w:szCs w:val="20"/>
        </w:rPr>
        <w:t>vencedor</w:t>
      </w:r>
      <w:r w:rsidRPr="00BC618F">
        <w:rPr>
          <w:rFonts w:eastAsia="Arial" w:cs="Arial"/>
          <w:i/>
          <w:szCs w:val="20"/>
        </w:rPr>
        <w:t>, implica o reconhecimento de que:</w:t>
      </w:r>
    </w:p>
    <w:p w14:paraId="330CA023" w14:textId="7CC4C040" w:rsidR="00C074DA" w:rsidRPr="00BC618F" w:rsidRDefault="00592310"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w:t>
      </w:r>
      <w:r w:rsidR="00C074DA" w:rsidRPr="00BC618F">
        <w:rPr>
          <w:rFonts w:eastAsia="Arial" w:cs="Arial"/>
          <w:i/>
          <w:szCs w:val="20"/>
        </w:rPr>
        <w:t xml:space="preserve">referida Nota está substituindo o contrato, aplicando-se à relação de negócios ali estabelecida as disposições da </w:t>
      </w:r>
      <w:hyperlink r:id="rId22" w:history="1">
        <w:r w:rsidR="00C074DA" w:rsidRPr="00BC618F">
          <w:rPr>
            <w:rStyle w:val="Hyperlink"/>
            <w:rFonts w:eastAsia="Arial" w:cs="Arial"/>
            <w:i/>
            <w:color w:val="auto"/>
            <w:szCs w:val="20"/>
            <w:u w:val="none"/>
          </w:rPr>
          <w:t>Lei nº 14.133, de 2021</w:t>
        </w:r>
      </w:hyperlink>
      <w:r w:rsidR="00C074DA" w:rsidRPr="00BC618F">
        <w:rPr>
          <w:rFonts w:eastAsia="Arial" w:cs="Arial"/>
          <w:i/>
          <w:szCs w:val="20"/>
        </w:rPr>
        <w:t>;</w:t>
      </w:r>
    </w:p>
    <w:p w14:paraId="06683509" w14:textId="77777777"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a contratada se vincula à sua proposta e às previsões contidas no Aviso de Contratação Direta e seus anexos;</w:t>
      </w:r>
    </w:p>
    <w:p w14:paraId="66C75756" w14:textId="5B4A362F" w:rsidR="00C074DA" w:rsidRPr="00BC618F" w:rsidRDefault="00C074DA" w:rsidP="00DF6D88">
      <w:pPr>
        <w:numPr>
          <w:ilvl w:val="2"/>
          <w:numId w:val="1"/>
        </w:numPr>
        <w:tabs>
          <w:tab w:val="clear" w:pos="0"/>
          <w:tab w:val="num" w:pos="993"/>
        </w:tabs>
        <w:spacing w:line="276" w:lineRule="auto"/>
        <w:ind w:left="426" w:firstLine="0"/>
        <w:jc w:val="both"/>
        <w:rPr>
          <w:rFonts w:eastAsia="Arial" w:cs="Arial"/>
          <w:i/>
          <w:szCs w:val="20"/>
        </w:rPr>
      </w:pPr>
      <w:r w:rsidRPr="00BC618F">
        <w:rPr>
          <w:rFonts w:eastAsia="Arial" w:cs="Arial"/>
          <w:i/>
          <w:szCs w:val="20"/>
        </w:rPr>
        <w:t xml:space="preserve">a contratada reconhece que as hipóteses de rescisão são aquelas previstas nos </w:t>
      </w:r>
      <w:hyperlink r:id="rId23" w:anchor="art137" w:history="1">
        <w:r w:rsidRPr="00BC618F">
          <w:rPr>
            <w:rStyle w:val="Hyperlink"/>
            <w:rFonts w:eastAsia="Arial" w:cs="Arial"/>
            <w:i/>
            <w:color w:val="auto"/>
            <w:szCs w:val="20"/>
            <w:u w:val="none"/>
          </w:rPr>
          <w:t>artigos 137 e 138 da Lei nº 14.133, de 2021</w:t>
        </w:r>
      </w:hyperlink>
      <w:r w:rsidRPr="00BC618F">
        <w:rPr>
          <w:rFonts w:eastAsia="Arial" w:cs="Arial"/>
          <w:i/>
          <w:szCs w:val="20"/>
        </w:rPr>
        <w:t xml:space="preserve"> e reconhece os direitos da Administração previstos nos </w:t>
      </w:r>
      <w:hyperlink r:id="rId24" w:anchor="art137" w:history="1">
        <w:r w:rsidRPr="00BC618F">
          <w:rPr>
            <w:rStyle w:val="Hyperlink"/>
            <w:rFonts w:eastAsia="Arial" w:cs="Arial"/>
            <w:i/>
            <w:color w:val="auto"/>
            <w:szCs w:val="20"/>
            <w:u w:val="none"/>
          </w:rPr>
          <w:t>artigos 137 a 139 da mesma Lei</w:t>
        </w:r>
      </w:hyperlink>
      <w:r w:rsidRPr="00BC618F">
        <w:rPr>
          <w:rFonts w:eastAsia="Arial" w:cs="Arial"/>
          <w:i/>
          <w:szCs w:val="20"/>
        </w:rPr>
        <w:t>.</w:t>
      </w:r>
    </w:p>
    <w:p w14:paraId="0C6C8CD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eastAsia="Arial" w:cs="Arial"/>
          <w:color w:val="000000"/>
          <w:szCs w:val="20"/>
        </w:rPr>
        <w:t xml:space="preserve">O prazo de vigência da contratação é o estabelecido no Termo de Referência. </w:t>
      </w:r>
    </w:p>
    <w:p w14:paraId="3B641249" w14:textId="77777777" w:rsidR="00C074DA" w:rsidRPr="00BC618F" w:rsidRDefault="00C074DA" w:rsidP="00DF6D88">
      <w:pPr>
        <w:numPr>
          <w:ilvl w:val="1"/>
          <w:numId w:val="1"/>
        </w:numPr>
        <w:tabs>
          <w:tab w:val="clear" w:pos="-142"/>
          <w:tab w:val="num" w:pos="426"/>
        </w:tabs>
        <w:spacing w:line="276" w:lineRule="auto"/>
        <w:ind w:left="0" w:firstLine="0"/>
        <w:jc w:val="both"/>
        <w:rPr>
          <w:rFonts w:eastAsia="Arial" w:cs="Arial"/>
          <w:color w:val="000000"/>
          <w:szCs w:val="20"/>
        </w:rPr>
      </w:pPr>
      <w:r w:rsidRPr="00BC618F">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834BF73" w14:textId="77777777" w:rsidR="008A009F" w:rsidRPr="00BC618F" w:rsidRDefault="008A009F" w:rsidP="008A009F">
      <w:pPr>
        <w:spacing w:line="276" w:lineRule="auto"/>
        <w:jc w:val="both"/>
        <w:rPr>
          <w:rFonts w:eastAsia="Arial" w:cs="Arial"/>
          <w:color w:val="000000"/>
          <w:szCs w:val="20"/>
        </w:rPr>
      </w:pPr>
    </w:p>
    <w:p w14:paraId="6AEAA6DA" w14:textId="77777777" w:rsidR="00C074DA" w:rsidRPr="00BC618F" w:rsidRDefault="00C074DA" w:rsidP="00512955">
      <w:pPr>
        <w:pStyle w:val="Ttulo1"/>
        <w:shd w:val="clear" w:color="auto" w:fill="D0CECE" w:themeFill="background2" w:themeFillShade="E6"/>
        <w:tabs>
          <w:tab w:val="clear" w:pos="4395"/>
          <w:tab w:val="num" w:pos="426"/>
        </w:tabs>
        <w:spacing w:before="0" w:after="0"/>
        <w:ind w:left="0" w:firstLine="0"/>
        <w:rPr>
          <w:szCs w:val="20"/>
        </w:rPr>
      </w:pPr>
      <w:bookmarkStart w:id="7" w:name="_Toc142925870"/>
      <w:r w:rsidRPr="00BC618F">
        <w:rPr>
          <w:szCs w:val="20"/>
        </w:rPr>
        <w:t>INFRAÇÕES E SANÇÕES ADMINISTRATIVAS</w:t>
      </w:r>
      <w:bookmarkEnd w:id="7"/>
    </w:p>
    <w:p w14:paraId="470FE3AB" w14:textId="07438888" w:rsidR="00C074DA" w:rsidRPr="00BC618F" w:rsidRDefault="00C074DA" w:rsidP="008A009F">
      <w:pPr>
        <w:numPr>
          <w:ilvl w:val="1"/>
          <w:numId w:val="1"/>
        </w:numPr>
        <w:tabs>
          <w:tab w:val="clear" w:pos="-142"/>
          <w:tab w:val="num" w:pos="426"/>
        </w:tabs>
        <w:spacing w:line="276" w:lineRule="auto"/>
        <w:ind w:left="0" w:firstLine="0"/>
        <w:jc w:val="both"/>
        <w:rPr>
          <w:rFonts w:cs="Arial"/>
          <w:b/>
          <w:szCs w:val="20"/>
        </w:rPr>
      </w:pPr>
      <w:r w:rsidRPr="00BC618F">
        <w:rPr>
          <w:rFonts w:cs="Arial"/>
          <w:szCs w:val="20"/>
        </w:rPr>
        <w:t xml:space="preserve">Comete infração administrativa o fornecedor que praticar quaisquer das </w:t>
      </w:r>
      <w:r w:rsidR="00651FED" w:rsidRPr="00BC618F">
        <w:rPr>
          <w:rFonts w:cs="Arial"/>
          <w:szCs w:val="20"/>
        </w:rPr>
        <w:t>hipóteses previstas</w:t>
      </w:r>
      <w:r w:rsidRPr="00BC618F">
        <w:rPr>
          <w:rFonts w:cs="Arial"/>
          <w:szCs w:val="20"/>
        </w:rPr>
        <w:t xml:space="preserve"> no </w:t>
      </w:r>
      <w:hyperlink r:id="rId25" w:anchor="art155" w:history="1">
        <w:r w:rsidRPr="00BC618F">
          <w:rPr>
            <w:rStyle w:val="Hyperlink"/>
            <w:rFonts w:cs="Arial"/>
            <w:color w:val="auto"/>
            <w:szCs w:val="20"/>
            <w:u w:val="none"/>
          </w:rPr>
          <w:t>art. 155 da Lei nº 14.133, de 2021</w:t>
        </w:r>
      </w:hyperlink>
      <w:r w:rsidRPr="00BC618F">
        <w:rPr>
          <w:rFonts w:cs="Arial"/>
          <w:szCs w:val="20"/>
        </w:rPr>
        <w:t xml:space="preserve">, quais sejam: </w:t>
      </w:r>
    </w:p>
    <w:p w14:paraId="479DF54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8" w:name="_Ref143509900"/>
      <w:r w:rsidRPr="00BC618F">
        <w:rPr>
          <w:rFonts w:cs="Arial"/>
          <w:color w:val="000000"/>
          <w:szCs w:val="20"/>
        </w:rPr>
        <w:t>dar causa à inexecução parcial do contrato</w:t>
      </w:r>
      <w:r w:rsidRPr="00BC618F">
        <w:rPr>
          <w:rFonts w:cs="Arial"/>
          <w:szCs w:val="20"/>
        </w:rPr>
        <w:t>;</w:t>
      </w:r>
      <w:bookmarkEnd w:id="8"/>
    </w:p>
    <w:p w14:paraId="11D8978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9" w:name="_Ref143510015"/>
      <w:r w:rsidRPr="00BC618F">
        <w:rPr>
          <w:rFonts w:cs="Arial"/>
          <w:color w:val="000000"/>
          <w:szCs w:val="20"/>
        </w:rPr>
        <w:t>dar causa à inexecução parcial do contrato que cause grave dano à Administração, ao funcionamento dos serviços públicos ou ao interesse coletivo;</w:t>
      </w:r>
      <w:bookmarkEnd w:id="9"/>
    </w:p>
    <w:p w14:paraId="3D3A59AE"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dar causa à inexecução total do contrato;</w:t>
      </w:r>
    </w:p>
    <w:p w14:paraId="028F4C2B"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deixar de entregar a documentação exigida para o certame;</w:t>
      </w:r>
    </w:p>
    <w:p w14:paraId="4E69CCEF"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manter a proposta, salvo em decorrência de fato superveniente devidamente justificado;</w:t>
      </w:r>
    </w:p>
    <w:p w14:paraId="4BE7D953" w14:textId="77777777"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não celebrar o contrato ou não entregar a documentação exigida para a contratação, quando convocado dentro do prazo de validade de sua proposta;</w:t>
      </w:r>
    </w:p>
    <w:p w14:paraId="1889103C" w14:textId="79505650"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 </w:t>
      </w:r>
      <w:bookmarkStart w:id="10" w:name="_Ref143510046"/>
      <w:r w:rsidRPr="00BC618F">
        <w:rPr>
          <w:rFonts w:cs="Arial"/>
          <w:color w:val="000000"/>
          <w:szCs w:val="20"/>
        </w:rPr>
        <w:t>ensejar o retardamento da execução ou da entrega do objeto da</w:t>
      </w:r>
      <w:r w:rsidR="00917D4F" w:rsidRPr="00BC618F">
        <w:rPr>
          <w:rFonts w:cs="Arial"/>
          <w:color w:val="000000"/>
          <w:szCs w:val="20"/>
        </w:rPr>
        <w:t xml:space="preserve"> contratação direta </w:t>
      </w:r>
      <w:r w:rsidRPr="00BC618F">
        <w:rPr>
          <w:rFonts w:cs="Arial"/>
          <w:color w:val="000000"/>
          <w:szCs w:val="20"/>
        </w:rPr>
        <w:t>sem motivo justificado;</w:t>
      </w:r>
      <w:bookmarkEnd w:id="10"/>
    </w:p>
    <w:p w14:paraId="5D40816C" w14:textId="25BB16C1" w:rsidR="00C074DA" w:rsidRPr="00BC618F" w:rsidRDefault="00C074DA" w:rsidP="008A009F">
      <w:pPr>
        <w:numPr>
          <w:ilvl w:val="2"/>
          <w:numId w:val="1"/>
        </w:numPr>
        <w:tabs>
          <w:tab w:val="clear" w:pos="0"/>
          <w:tab w:val="num" w:pos="993"/>
        </w:tabs>
        <w:spacing w:line="276" w:lineRule="auto"/>
        <w:ind w:left="426" w:firstLine="0"/>
        <w:jc w:val="both"/>
        <w:rPr>
          <w:rFonts w:cs="Arial"/>
          <w:szCs w:val="20"/>
        </w:rPr>
      </w:pPr>
      <w:bookmarkStart w:id="11" w:name="_Ref143510088"/>
      <w:r w:rsidRPr="00BC618F">
        <w:rPr>
          <w:rFonts w:cs="Arial"/>
          <w:color w:val="000000"/>
          <w:szCs w:val="20"/>
        </w:rPr>
        <w:t xml:space="preserve">apresentar declaração ou documentação falsa exigida para o certame ou prestar declaração falsa durante </w:t>
      </w:r>
      <w:r w:rsidR="001A5806" w:rsidRPr="00BC618F">
        <w:rPr>
          <w:rFonts w:cs="Arial"/>
          <w:color w:val="000000"/>
          <w:szCs w:val="20"/>
        </w:rPr>
        <w:t xml:space="preserve">a dispensa </w:t>
      </w:r>
      <w:r w:rsidRPr="00BC618F">
        <w:rPr>
          <w:rFonts w:cs="Arial"/>
          <w:color w:val="000000"/>
          <w:szCs w:val="20"/>
        </w:rPr>
        <w:t>ou a execução do contrato;</w:t>
      </w:r>
      <w:bookmarkEnd w:id="11"/>
    </w:p>
    <w:p w14:paraId="0EB1EBD9" w14:textId="5359F4DC" w:rsidR="00C074DA" w:rsidRPr="00BC618F" w:rsidRDefault="001A5806" w:rsidP="008A009F">
      <w:pPr>
        <w:numPr>
          <w:ilvl w:val="2"/>
          <w:numId w:val="1"/>
        </w:numPr>
        <w:tabs>
          <w:tab w:val="clear" w:pos="0"/>
          <w:tab w:val="num" w:pos="993"/>
        </w:tabs>
        <w:spacing w:line="276" w:lineRule="auto"/>
        <w:ind w:left="426" w:firstLine="0"/>
        <w:jc w:val="both"/>
        <w:rPr>
          <w:rFonts w:cs="Arial"/>
          <w:szCs w:val="20"/>
        </w:rPr>
      </w:pPr>
      <w:r w:rsidRPr="00BC618F">
        <w:rPr>
          <w:rFonts w:cs="Arial"/>
          <w:color w:val="000000"/>
          <w:szCs w:val="20"/>
        </w:rPr>
        <w:t>fraudar a dispensa</w:t>
      </w:r>
      <w:r w:rsidR="00C074DA" w:rsidRPr="00BC618F">
        <w:rPr>
          <w:rFonts w:cs="Arial"/>
          <w:color w:val="000000"/>
          <w:szCs w:val="20"/>
        </w:rPr>
        <w:t xml:space="preserve"> ou praticar ato fraudulento na execução do contrato;</w:t>
      </w:r>
    </w:p>
    <w:p w14:paraId="5AB18E9D" w14:textId="6C98439A" w:rsidR="00C074DA" w:rsidRPr="00BC618F" w:rsidRDefault="00C074DA" w:rsidP="00DF0937">
      <w:pPr>
        <w:numPr>
          <w:ilvl w:val="2"/>
          <w:numId w:val="1"/>
        </w:numPr>
        <w:tabs>
          <w:tab w:val="clear" w:pos="0"/>
          <w:tab w:val="num" w:pos="1134"/>
        </w:tabs>
        <w:spacing w:line="276" w:lineRule="auto"/>
        <w:ind w:left="426" w:firstLine="0"/>
        <w:jc w:val="both"/>
        <w:rPr>
          <w:rFonts w:cs="Arial"/>
          <w:szCs w:val="20"/>
        </w:rPr>
      </w:pPr>
      <w:r w:rsidRPr="00BC618F">
        <w:rPr>
          <w:rFonts w:cs="Arial"/>
          <w:color w:val="000000"/>
          <w:szCs w:val="20"/>
        </w:rPr>
        <w:t>comportar-se de modo inidôneo ou cometer fraude de qualquer natureza;</w:t>
      </w:r>
    </w:p>
    <w:p w14:paraId="68B9125F" w14:textId="5DF75A5E" w:rsidR="00C074DA" w:rsidRPr="00BC618F" w:rsidRDefault="00C074DA" w:rsidP="00DF0937">
      <w:pPr>
        <w:pStyle w:val="PargrafodaLista"/>
        <w:numPr>
          <w:ilvl w:val="3"/>
          <w:numId w:val="1"/>
        </w:numPr>
        <w:tabs>
          <w:tab w:val="clear" w:pos="0"/>
          <w:tab w:val="left" w:pos="1843"/>
        </w:tabs>
        <w:spacing w:line="276" w:lineRule="auto"/>
        <w:ind w:left="993" w:firstLine="0"/>
        <w:jc w:val="both"/>
        <w:rPr>
          <w:rFonts w:cs="Arial"/>
          <w:szCs w:val="20"/>
        </w:rPr>
      </w:pPr>
      <w:r w:rsidRPr="00BC618F">
        <w:rPr>
          <w:rFonts w:cs="Arial"/>
          <w:szCs w:val="20"/>
        </w:rPr>
        <w:t xml:space="preserve">Considera-se comportamento inidôneo, entre outros, a declaração falsa quanto às condições de participação, quanto ao enquadramento como ME/EPP ou o conluio entre os fornecedores, </w:t>
      </w:r>
      <w:r w:rsidR="00DF0937" w:rsidRPr="00BC618F">
        <w:rPr>
          <w:rFonts w:cs="Arial"/>
          <w:szCs w:val="20"/>
        </w:rPr>
        <w:t>em qualquer momento da dispensa</w:t>
      </w:r>
      <w:r w:rsidRPr="00BC618F">
        <w:rPr>
          <w:rFonts w:cs="Arial"/>
          <w:szCs w:val="20"/>
        </w:rPr>
        <w:t>.</w:t>
      </w:r>
    </w:p>
    <w:p w14:paraId="1F02B196" w14:textId="07CE0EF7" w:rsidR="00C074DA" w:rsidRPr="00BC618F" w:rsidRDefault="00C074DA" w:rsidP="0022476F">
      <w:pPr>
        <w:numPr>
          <w:ilvl w:val="2"/>
          <w:numId w:val="1"/>
        </w:numPr>
        <w:tabs>
          <w:tab w:val="clear" w:pos="0"/>
          <w:tab w:val="num" w:pos="851"/>
          <w:tab w:val="left" w:pos="1134"/>
        </w:tabs>
        <w:spacing w:line="276" w:lineRule="auto"/>
        <w:ind w:left="426" w:firstLine="0"/>
        <w:jc w:val="both"/>
        <w:rPr>
          <w:rFonts w:cs="Arial"/>
          <w:szCs w:val="20"/>
        </w:rPr>
      </w:pPr>
      <w:r w:rsidRPr="00BC618F">
        <w:rPr>
          <w:rFonts w:cs="Arial"/>
          <w:color w:val="000000"/>
          <w:szCs w:val="20"/>
        </w:rPr>
        <w:t>praticar atos ilícitos com vistas a frustrar os objetivos deste certame.</w:t>
      </w:r>
    </w:p>
    <w:p w14:paraId="4563909F" w14:textId="18063C5C" w:rsidR="00C074DA" w:rsidRPr="00BC618F" w:rsidRDefault="00C074DA" w:rsidP="0022476F">
      <w:pPr>
        <w:numPr>
          <w:ilvl w:val="2"/>
          <w:numId w:val="1"/>
        </w:numPr>
        <w:tabs>
          <w:tab w:val="clear" w:pos="0"/>
          <w:tab w:val="num" w:pos="851"/>
          <w:tab w:val="left" w:pos="1134"/>
        </w:tabs>
        <w:spacing w:line="276" w:lineRule="auto"/>
        <w:ind w:left="426" w:firstLine="0"/>
        <w:jc w:val="both"/>
        <w:rPr>
          <w:rStyle w:val="Hyperlink"/>
          <w:rFonts w:cs="Arial"/>
          <w:color w:val="auto"/>
          <w:szCs w:val="20"/>
          <w:u w:val="none"/>
        </w:rPr>
      </w:pPr>
      <w:bookmarkStart w:id="12" w:name="_Ref143509952"/>
      <w:r w:rsidRPr="00BC618F">
        <w:rPr>
          <w:rFonts w:cs="Arial"/>
          <w:color w:val="000000"/>
          <w:szCs w:val="20"/>
        </w:rPr>
        <w:t>praticar ato lesivo previsto no</w:t>
      </w:r>
      <w:r w:rsidRPr="00BC618F">
        <w:rPr>
          <w:rFonts w:cs="Arial"/>
          <w:szCs w:val="20"/>
        </w:rPr>
        <w:t> </w:t>
      </w:r>
      <w:r w:rsidR="00A50578" w:rsidRPr="00BC618F">
        <w:rPr>
          <w:rFonts w:cs="Arial"/>
          <w:szCs w:val="20"/>
        </w:rPr>
        <w:fldChar w:fldCharType="begin"/>
      </w:r>
      <w:r w:rsidR="00A50578" w:rsidRPr="00BC618F">
        <w:rPr>
          <w:rFonts w:cs="Arial"/>
          <w:szCs w:val="20"/>
        </w:rPr>
        <w:instrText xml:space="preserve"> HYPERLINK "http://www.planalto.gov.br/ccivil_03/_ato2019-2022/2021/lei/L14133.htm" \l "art5" </w:instrText>
      </w:r>
      <w:r w:rsidR="00A50578" w:rsidRPr="00BC618F">
        <w:rPr>
          <w:rFonts w:cs="Arial"/>
          <w:szCs w:val="20"/>
        </w:rPr>
      </w:r>
      <w:r w:rsidR="00A50578" w:rsidRPr="00BC618F">
        <w:rPr>
          <w:rFonts w:cs="Arial"/>
          <w:szCs w:val="20"/>
        </w:rPr>
        <w:fldChar w:fldCharType="separate"/>
      </w:r>
      <w:r w:rsidRPr="00BC618F">
        <w:rPr>
          <w:rStyle w:val="Hyperlink"/>
          <w:rFonts w:cs="Arial"/>
          <w:color w:val="auto"/>
          <w:szCs w:val="20"/>
          <w:u w:val="none"/>
        </w:rPr>
        <w:t>art. 5º da Lei nº 12.846, de 1º de agosto de 2013.</w:t>
      </w:r>
    </w:p>
    <w:p w14:paraId="17B00865" w14:textId="06A8BDCA" w:rsidR="00C074DA" w:rsidRPr="00BC618F" w:rsidRDefault="00A50578" w:rsidP="002A14A8">
      <w:pPr>
        <w:numPr>
          <w:ilvl w:val="1"/>
          <w:numId w:val="1"/>
        </w:numPr>
        <w:tabs>
          <w:tab w:val="num" w:pos="426"/>
          <w:tab w:val="left" w:pos="1134"/>
        </w:tabs>
        <w:spacing w:line="276" w:lineRule="auto"/>
        <w:ind w:left="0" w:firstLine="0"/>
        <w:jc w:val="both"/>
        <w:rPr>
          <w:rFonts w:cs="Arial"/>
          <w:b/>
          <w:szCs w:val="20"/>
        </w:rPr>
      </w:pPr>
      <w:r w:rsidRPr="00BC618F">
        <w:rPr>
          <w:rFonts w:cs="Arial"/>
          <w:szCs w:val="20"/>
        </w:rPr>
        <w:fldChar w:fldCharType="end"/>
      </w:r>
      <w:bookmarkEnd w:id="12"/>
      <w:r w:rsidR="00C074DA" w:rsidRPr="00BC618F">
        <w:rPr>
          <w:rFonts w:cs="Arial"/>
          <w:szCs w:val="20"/>
        </w:rPr>
        <w:t>O fornecedor que cometer qualquer das infrações discriminadas nos subitens anteriores ficará sujeito, sem prejuízo da responsabilidade civil e criminal, às seguintes sanções:</w:t>
      </w:r>
    </w:p>
    <w:p w14:paraId="573EBBFE" w14:textId="21C4E94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t xml:space="preserve">Advertência pela falta do subitem </w:t>
      </w:r>
      <w:r w:rsidR="00FC40C7" w:rsidRPr="00BC618F">
        <w:rPr>
          <w:rFonts w:cs="Arial"/>
          <w:szCs w:val="20"/>
        </w:rPr>
        <w:fldChar w:fldCharType="begin"/>
      </w:r>
      <w:r w:rsidR="00FC40C7" w:rsidRPr="00BC618F">
        <w:rPr>
          <w:rFonts w:cs="Arial"/>
          <w:szCs w:val="20"/>
        </w:rPr>
        <w:instrText xml:space="preserve"> REF _Ref143509900 \r \h </w:instrText>
      </w:r>
      <w:r w:rsidR="00FC40C7" w:rsidRPr="00BC618F">
        <w:rPr>
          <w:rFonts w:cs="Arial"/>
          <w:szCs w:val="20"/>
        </w:rPr>
      </w:r>
      <w:r w:rsidR="00BC618F" w:rsidRPr="00BC618F">
        <w:rPr>
          <w:rFonts w:cs="Arial"/>
          <w:szCs w:val="20"/>
        </w:rPr>
        <w:instrText xml:space="preserve"> \* MERGEFORMAT </w:instrText>
      </w:r>
      <w:r w:rsidR="00FC40C7" w:rsidRPr="00BC618F">
        <w:rPr>
          <w:rFonts w:cs="Arial"/>
          <w:szCs w:val="20"/>
        </w:rPr>
        <w:fldChar w:fldCharType="separate"/>
      </w:r>
      <w:r w:rsidR="00DC3D2D" w:rsidRPr="00BC618F">
        <w:rPr>
          <w:rFonts w:cs="Arial"/>
          <w:szCs w:val="20"/>
        </w:rPr>
        <w:t>7.1.1</w:t>
      </w:r>
      <w:r w:rsidR="00FC40C7" w:rsidRPr="00BC618F">
        <w:rPr>
          <w:rFonts w:cs="Arial"/>
          <w:szCs w:val="20"/>
        </w:rPr>
        <w:fldChar w:fldCharType="end"/>
      </w:r>
      <w:r w:rsidR="00FC40C7" w:rsidRPr="00BC618F">
        <w:rPr>
          <w:rFonts w:cs="Arial"/>
          <w:szCs w:val="20"/>
        </w:rPr>
        <w:t xml:space="preserve"> </w:t>
      </w:r>
      <w:r w:rsidRPr="00BC618F">
        <w:rPr>
          <w:rFonts w:cs="Arial"/>
          <w:szCs w:val="20"/>
        </w:rPr>
        <w:t>deste Aviso de Contratação Direta, quando não se justificar a imposição de penalidade mais grave;</w:t>
      </w:r>
    </w:p>
    <w:p w14:paraId="1CBEED0C" w14:textId="397CBE81"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szCs w:val="20"/>
        </w:rPr>
        <w:t xml:space="preserve">Multa de </w:t>
      </w:r>
      <w:r w:rsidR="0022476F" w:rsidRPr="00BC618F">
        <w:rPr>
          <w:rFonts w:cs="Arial"/>
          <w:szCs w:val="20"/>
        </w:rPr>
        <w:t xml:space="preserve">15% (quinze </w:t>
      </w:r>
      <w:r w:rsidRPr="00BC618F">
        <w:rPr>
          <w:rFonts w:cs="Arial"/>
          <w:szCs w:val="20"/>
        </w:rPr>
        <w:t xml:space="preserve">por cento) sobre o valor estimado do(s) item(s) prejudicado(s) pela conduta do fornecedor, por qualquer das infrações dos subitens </w:t>
      </w:r>
      <w:r w:rsidR="001E31B4" w:rsidRPr="00BC618F">
        <w:rPr>
          <w:rFonts w:cs="Arial"/>
          <w:szCs w:val="20"/>
        </w:rPr>
        <w:fldChar w:fldCharType="begin"/>
      </w:r>
      <w:r w:rsidR="001E31B4" w:rsidRPr="00BC618F">
        <w:rPr>
          <w:rFonts w:cs="Arial"/>
          <w:szCs w:val="20"/>
        </w:rPr>
        <w:instrText xml:space="preserve"> REF _Ref143509900 \r \h </w:instrText>
      </w:r>
      <w:r w:rsidR="001E31B4" w:rsidRPr="00BC618F">
        <w:rPr>
          <w:rFonts w:cs="Arial"/>
          <w:szCs w:val="20"/>
        </w:rPr>
      </w:r>
      <w:r w:rsidR="00BC618F" w:rsidRPr="00BC618F">
        <w:rPr>
          <w:rFonts w:cs="Arial"/>
          <w:szCs w:val="20"/>
        </w:rPr>
        <w:instrText xml:space="preserve"> \* MERGEFORMAT </w:instrText>
      </w:r>
      <w:r w:rsidR="001E31B4" w:rsidRPr="00BC618F">
        <w:rPr>
          <w:rFonts w:cs="Arial"/>
          <w:szCs w:val="20"/>
        </w:rPr>
        <w:fldChar w:fldCharType="separate"/>
      </w:r>
      <w:r w:rsidR="00DC3D2D" w:rsidRPr="00BC618F">
        <w:rPr>
          <w:rFonts w:cs="Arial"/>
          <w:szCs w:val="20"/>
        </w:rPr>
        <w:t>7.1.1</w:t>
      </w:r>
      <w:r w:rsidR="001E31B4" w:rsidRPr="00BC618F">
        <w:rPr>
          <w:rFonts w:cs="Arial"/>
          <w:szCs w:val="20"/>
        </w:rPr>
        <w:fldChar w:fldCharType="end"/>
      </w:r>
      <w:r w:rsidRPr="00BC618F">
        <w:rPr>
          <w:rFonts w:cs="Arial"/>
          <w:szCs w:val="20"/>
        </w:rPr>
        <w:t xml:space="preserve"> a</w:t>
      </w:r>
      <w:r w:rsidR="00DC4BC3" w:rsidRPr="00BC618F">
        <w:rPr>
          <w:rFonts w:cs="Arial"/>
          <w:szCs w:val="20"/>
        </w:rPr>
        <w:t xml:space="preserve"> </w:t>
      </w:r>
      <w:r w:rsidR="001E31B4" w:rsidRPr="00BC618F">
        <w:rPr>
          <w:rFonts w:cs="Arial"/>
          <w:szCs w:val="20"/>
        </w:rPr>
        <w:fldChar w:fldCharType="begin"/>
      </w:r>
      <w:r w:rsidR="001E31B4" w:rsidRPr="00BC618F">
        <w:rPr>
          <w:rFonts w:cs="Arial"/>
          <w:szCs w:val="20"/>
        </w:rPr>
        <w:instrText xml:space="preserve"> REF _Ref143509952 \r \h </w:instrText>
      </w:r>
      <w:r w:rsidR="001E31B4" w:rsidRPr="00BC618F">
        <w:rPr>
          <w:rFonts w:cs="Arial"/>
          <w:szCs w:val="20"/>
        </w:rPr>
      </w:r>
      <w:r w:rsidR="00BC618F" w:rsidRPr="00BC618F">
        <w:rPr>
          <w:rFonts w:cs="Arial"/>
          <w:szCs w:val="20"/>
        </w:rPr>
        <w:instrText xml:space="preserve"> \* MERGEFORMAT </w:instrText>
      </w:r>
      <w:r w:rsidR="001E31B4" w:rsidRPr="00BC618F">
        <w:rPr>
          <w:rFonts w:cs="Arial"/>
          <w:szCs w:val="20"/>
        </w:rPr>
        <w:fldChar w:fldCharType="separate"/>
      </w:r>
      <w:r w:rsidR="00DC3D2D" w:rsidRPr="00BC618F">
        <w:rPr>
          <w:rFonts w:cs="Arial"/>
          <w:szCs w:val="20"/>
        </w:rPr>
        <w:t>7.1.12</w:t>
      </w:r>
      <w:r w:rsidR="001E31B4" w:rsidRPr="00BC618F">
        <w:rPr>
          <w:rFonts w:cs="Arial"/>
          <w:szCs w:val="20"/>
        </w:rPr>
        <w:fldChar w:fldCharType="end"/>
      </w:r>
      <w:r w:rsidRPr="00BC618F">
        <w:rPr>
          <w:rFonts w:cs="Arial"/>
          <w:szCs w:val="20"/>
        </w:rPr>
        <w:t>;</w:t>
      </w:r>
    </w:p>
    <w:p w14:paraId="70C4748F" w14:textId="01A51FE0"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t>Impedimento de licitar e contratar</w:t>
      </w:r>
      <w:r w:rsidRPr="00BC618F">
        <w:rPr>
          <w:rFonts w:cs="Arial"/>
          <w:szCs w:val="20"/>
        </w:rPr>
        <w:t xml:space="preserve"> </w:t>
      </w:r>
      <w:r w:rsidRPr="00BC618F">
        <w:rPr>
          <w:rFonts w:cs="Arial"/>
          <w:color w:val="000000"/>
          <w:szCs w:val="20"/>
        </w:rPr>
        <w:t xml:space="preserve">no âmbito da Administração Pública direta e indireta do ente federativo que tiver aplicado a sanção, pelo prazo máximo de 3 (três) anos, nos casos dos subitens </w:t>
      </w:r>
      <w:r w:rsidR="00CC0A87" w:rsidRPr="00BC618F">
        <w:rPr>
          <w:rFonts w:cs="Arial"/>
          <w:color w:val="000000"/>
          <w:szCs w:val="20"/>
        </w:rPr>
        <w:t>7.1.2 a</w:t>
      </w:r>
      <w:r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_Ref143510046 \r \h </w:instrText>
      </w:r>
      <w:r w:rsidR="00E27B6A" w:rsidRPr="00BC618F">
        <w:rPr>
          <w:rFonts w:cs="Arial"/>
          <w:color w:val="000000"/>
          <w:szCs w:val="20"/>
        </w:rPr>
      </w:r>
      <w:r w:rsidR="00BC618F" w:rsidRPr="00BC618F">
        <w:rPr>
          <w:rFonts w:cs="Arial"/>
          <w:color w:val="000000"/>
          <w:szCs w:val="20"/>
        </w:rPr>
        <w:instrText xml:space="preserve"> \* MERGEFORMAT </w:instrText>
      </w:r>
      <w:r w:rsidR="00E27B6A" w:rsidRPr="00BC618F">
        <w:rPr>
          <w:rFonts w:cs="Arial"/>
          <w:color w:val="000000"/>
          <w:szCs w:val="20"/>
        </w:rPr>
        <w:fldChar w:fldCharType="separate"/>
      </w:r>
      <w:r w:rsidR="00DC3D2D" w:rsidRPr="00BC618F">
        <w:rPr>
          <w:rFonts w:cs="Arial"/>
          <w:color w:val="000000"/>
          <w:szCs w:val="20"/>
        </w:rPr>
        <w:t>7.1.7</w:t>
      </w:r>
      <w:r w:rsidR="00E27B6A" w:rsidRPr="00BC618F">
        <w:rPr>
          <w:rFonts w:cs="Arial"/>
          <w:color w:val="000000"/>
          <w:szCs w:val="20"/>
        </w:rPr>
        <w:fldChar w:fldCharType="end"/>
      </w:r>
      <w:r w:rsidR="00E27B6A" w:rsidRPr="00BC618F">
        <w:rPr>
          <w:rFonts w:cs="Arial"/>
          <w:color w:val="000000"/>
          <w:szCs w:val="20"/>
        </w:rPr>
        <w:t xml:space="preserve"> </w:t>
      </w:r>
      <w:r w:rsidRPr="00BC618F">
        <w:rPr>
          <w:rFonts w:cs="Arial"/>
          <w:color w:val="000000"/>
          <w:szCs w:val="20"/>
        </w:rPr>
        <w:t>deste Aviso de Contratação Direta, quando não se justificar a imposição de penalidade mais grave</w:t>
      </w:r>
      <w:r w:rsidRPr="00BC618F">
        <w:rPr>
          <w:rFonts w:cs="Arial"/>
          <w:szCs w:val="20"/>
        </w:rPr>
        <w:t>;</w:t>
      </w:r>
    </w:p>
    <w:p w14:paraId="3BB8771A" w14:textId="2E48D49A" w:rsidR="00C074DA" w:rsidRPr="00BC618F" w:rsidRDefault="00C074DA" w:rsidP="002A14A8">
      <w:pPr>
        <w:numPr>
          <w:ilvl w:val="2"/>
          <w:numId w:val="5"/>
        </w:numPr>
        <w:tabs>
          <w:tab w:val="clear" w:pos="0"/>
          <w:tab w:val="num" w:pos="709"/>
        </w:tabs>
        <w:spacing w:line="276" w:lineRule="auto"/>
        <w:ind w:left="426" w:firstLine="0"/>
        <w:jc w:val="both"/>
        <w:rPr>
          <w:rFonts w:cs="Arial"/>
          <w:szCs w:val="20"/>
        </w:rPr>
      </w:pPr>
      <w:r w:rsidRPr="00BC618F">
        <w:rPr>
          <w:rFonts w:cs="Arial"/>
          <w:color w:val="000000"/>
          <w:szCs w:val="2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_Ref143510088 \r \h </w:instrText>
      </w:r>
      <w:r w:rsidR="00E27B6A" w:rsidRPr="00BC618F">
        <w:rPr>
          <w:rFonts w:cs="Arial"/>
          <w:color w:val="000000"/>
          <w:szCs w:val="20"/>
        </w:rPr>
      </w:r>
      <w:r w:rsidR="00BC618F" w:rsidRPr="00BC618F">
        <w:rPr>
          <w:rFonts w:cs="Arial"/>
          <w:color w:val="000000"/>
          <w:szCs w:val="20"/>
        </w:rPr>
        <w:instrText xml:space="preserve"> \* MERGEFORMAT </w:instrText>
      </w:r>
      <w:r w:rsidR="00E27B6A" w:rsidRPr="00BC618F">
        <w:rPr>
          <w:rFonts w:cs="Arial"/>
          <w:color w:val="000000"/>
          <w:szCs w:val="20"/>
        </w:rPr>
        <w:fldChar w:fldCharType="separate"/>
      </w:r>
      <w:r w:rsidR="00DC3D2D" w:rsidRPr="00BC618F">
        <w:rPr>
          <w:rFonts w:cs="Arial"/>
          <w:color w:val="000000"/>
          <w:szCs w:val="20"/>
        </w:rPr>
        <w:t>7.1.8</w:t>
      </w:r>
      <w:r w:rsidR="00E27B6A" w:rsidRPr="00BC618F">
        <w:rPr>
          <w:rFonts w:cs="Arial"/>
          <w:color w:val="000000"/>
          <w:szCs w:val="20"/>
        </w:rPr>
        <w:fldChar w:fldCharType="end"/>
      </w:r>
      <w:r w:rsidRPr="00BC618F">
        <w:rPr>
          <w:rFonts w:cs="Arial"/>
          <w:color w:val="000000"/>
          <w:szCs w:val="20"/>
        </w:rPr>
        <w:t xml:space="preserve"> a</w:t>
      </w:r>
      <w:r w:rsidR="00E27B6A" w:rsidRPr="00BC618F">
        <w:rPr>
          <w:rFonts w:cs="Arial"/>
          <w:color w:val="000000"/>
          <w:szCs w:val="20"/>
        </w:rPr>
        <w:t xml:space="preserve"> </w:t>
      </w:r>
      <w:r w:rsidR="00E27B6A" w:rsidRPr="00BC618F">
        <w:rPr>
          <w:rFonts w:cs="Arial"/>
          <w:color w:val="000000"/>
          <w:szCs w:val="20"/>
        </w:rPr>
        <w:fldChar w:fldCharType="begin"/>
      </w:r>
      <w:r w:rsidR="00E27B6A" w:rsidRPr="00BC618F">
        <w:rPr>
          <w:rFonts w:cs="Arial"/>
          <w:color w:val="000000"/>
          <w:szCs w:val="20"/>
        </w:rPr>
        <w:instrText xml:space="preserve"> REF _Ref143509952 \r \h </w:instrText>
      </w:r>
      <w:r w:rsidR="00E27B6A" w:rsidRPr="00BC618F">
        <w:rPr>
          <w:rFonts w:cs="Arial"/>
          <w:color w:val="000000"/>
          <w:szCs w:val="20"/>
        </w:rPr>
      </w:r>
      <w:r w:rsidR="00BC618F" w:rsidRPr="00BC618F">
        <w:rPr>
          <w:rFonts w:cs="Arial"/>
          <w:color w:val="000000"/>
          <w:szCs w:val="20"/>
        </w:rPr>
        <w:instrText xml:space="preserve"> \* MERGEFORMAT </w:instrText>
      </w:r>
      <w:r w:rsidR="00E27B6A" w:rsidRPr="00BC618F">
        <w:rPr>
          <w:rFonts w:cs="Arial"/>
          <w:color w:val="000000"/>
          <w:szCs w:val="20"/>
        </w:rPr>
        <w:fldChar w:fldCharType="separate"/>
      </w:r>
      <w:r w:rsidR="00DC3D2D" w:rsidRPr="00BC618F">
        <w:rPr>
          <w:rFonts w:cs="Arial"/>
          <w:color w:val="000000"/>
          <w:szCs w:val="20"/>
        </w:rPr>
        <w:t>7.1.12</w:t>
      </w:r>
      <w:r w:rsidR="00E27B6A" w:rsidRPr="00BC618F">
        <w:rPr>
          <w:rFonts w:cs="Arial"/>
          <w:color w:val="000000"/>
          <w:szCs w:val="20"/>
        </w:rPr>
        <w:fldChar w:fldCharType="end"/>
      </w:r>
      <w:r w:rsidRPr="00BC618F">
        <w:rPr>
          <w:rFonts w:cs="Arial"/>
          <w:color w:val="000000"/>
          <w:szCs w:val="20"/>
        </w:rPr>
        <w:t>, bem como nos demais casos que justifiquem a imposição da penalidade mais grave</w:t>
      </w:r>
      <w:r w:rsidRPr="00BC618F">
        <w:rPr>
          <w:rFonts w:cs="Arial"/>
          <w:szCs w:val="20"/>
        </w:rPr>
        <w:t>;</w:t>
      </w:r>
    </w:p>
    <w:p w14:paraId="2EBE02AD" w14:textId="67A84E88"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previstas neste </w:t>
      </w:r>
      <w:r w:rsidR="00852A52" w:rsidRPr="00BC618F">
        <w:rPr>
          <w:rFonts w:cs="Arial"/>
          <w:bCs/>
          <w:szCs w:val="20"/>
        </w:rPr>
        <w:t>Aviso</w:t>
      </w:r>
      <w:r w:rsidR="00590D16" w:rsidRPr="00BC618F">
        <w:rPr>
          <w:rFonts w:cs="Arial"/>
          <w:bCs/>
          <w:szCs w:val="20"/>
        </w:rPr>
        <w:t xml:space="preserve"> de Contratação Direta </w:t>
      </w:r>
      <w:r w:rsidRPr="00BC618F">
        <w:rPr>
          <w:rFonts w:cs="Arial"/>
          <w:bCs/>
          <w:szCs w:val="20"/>
        </w:rPr>
        <w:t>não exclui, em hipótese alguma, a obrigação de reparação integral do dano causado à Contratante (</w:t>
      </w:r>
      <w:hyperlink r:id="rId26" w:anchor="art156§9" w:history="1">
        <w:r w:rsidRPr="00BC618F">
          <w:rPr>
            <w:rStyle w:val="Hyperlink"/>
            <w:rFonts w:cs="Arial"/>
            <w:bCs/>
            <w:color w:val="auto"/>
            <w:szCs w:val="20"/>
            <w:u w:val="none"/>
          </w:rPr>
          <w:t>art. 156, §9º</w:t>
        </w:r>
      </w:hyperlink>
      <w:r w:rsidRPr="00BC618F">
        <w:rPr>
          <w:rFonts w:cs="Arial"/>
          <w:bCs/>
          <w:szCs w:val="20"/>
        </w:rPr>
        <w:t>)</w:t>
      </w:r>
      <w:r w:rsidR="00CC0A87" w:rsidRPr="00BC618F">
        <w:rPr>
          <w:rFonts w:cs="Arial"/>
          <w:bCs/>
          <w:szCs w:val="20"/>
        </w:rPr>
        <w:t>.</w:t>
      </w:r>
    </w:p>
    <w:p w14:paraId="4A7985B5" w14:textId="4DAC242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Todas as sanções previstas neste Aviso poderão ser aplicadas cumulativamente com a multa </w:t>
      </w:r>
      <w:hyperlink r:id="rId27" w:anchor="art156§7" w:history="1">
        <w:r w:rsidRPr="00BC618F">
          <w:rPr>
            <w:rStyle w:val="Hyperlink"/>
            <w:rFonts w:cs="Arial"/>
            <w:bCs/>
            <w:color w:val="auto"/>
            <w:szCs w:val="20"/>
            <w:u w:val="none"/>
          </w:rPr>
          <w:t>(art. 156, §7º</w:t>
        </w:r>
      </w:hyperlink>
      <w:r w:rsidRPr="00BC618F">
        <w:rPr>
          <w:rFonts w:cs="Arial"/>
          <w:bCs/>
          <w:szCs w:val="20"/>
        </w:rPr>
        <w:t>).</w:t>
      </w:r>
    </w:p>
    <w:p w14:paraId="330B48F2" w14:textId="462DE1AD"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Antes da aplicação da multa</w:t>
      </w:r>
      <w:r w:rsidR="0092451E" w:rsidRPr="00BC618F">
        <w:rPr>
          <w:rFonts w:cs="Arial"/>
          <w:bCs/>
          <w:szCs w:val="20"/>
        </w:rPr>
        <w:t>,</w:t>
      </w:r>
      <w:r w:rsidRPr="00BC618F">
        <w:rPr>
          <w:rFonts w:cs="Arial"/>
          <w:bCs/>
          <w:szCs w:val="20"/>
        </w:rPr>
        <w:t xml:space="preserve"> será facultada a defesa do interessado no prazo de 15 (quinze) dias úteis, contado da data de sua intimação (</w:t>
      </w:r>
      <w:hyperlink r:id="rId28" w:anchor="art157" w:history="1">
        <w:r w:rsidRPr="00BC618F">
          <w:rPr>
            <w:rStyle w:val="Hyperlink"/>
            <w:rFonts w:cs="Arial"/>
            <w:bCs/>
            <w:color w:val="auto"/>
            <w:szCs w:val="20"/>
            <w:u w:val="none"/>
          </w:rPr>
          <w:t>art. 157</w:t>
        </w:r>
      </w:hyperlink>
      <w:r w:rsidRPr="00BC618F">
        <w:rPr>
          <w:rFonts w:cs="Arial"/>
          <w:bCs/>
          <w:szCs w:val="20"/>
        </w:rPr>
        <w:t>)</w:t>
      </w:r>
    </w:p>
    <w:p w14:paraId="52FA3DBC" w14:textId="1D5E934E"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BC618F">
          <w:rPr>
            <w:rStyle w:val="Hyperlink"/>
            <w:rFonts w:cs="Arial"/>
            <w:bCs/>
            <w:color w:val="auto"/>
            <w:szCs w:val="20"/>
            <w:u w:val="none"/>
          </w:rPr>
          <w:t>art. 156, §8º</w:t>
        </w:r>
      </w:hyperlink>
      <w:r w:rsidRPr="00BC618F">
        <w:rPr>
          <w:rFonts w:cs="Arial"/>
          <w:bCs/>
          <w:szCs w:val="20"/>
        </w:rPr>
        <w:t>).</w:t>
      </w:r>
    </w:p>
    <w:p w14:paraId="651F3C9F" w14:textId="1B9367E5"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Previamente ao encaminhamento à cobrança judicial, a multa poderá ser recolhida administrativamente no prazo máximo de </w:t>
      </w:r>
      <w:r w:rsidR="003075A9" w:rsidRPr="00BC618F">
        <w:rPr>
          <w:rFonts w:cs="Arial"/>
          <w:i/>
          <w:szCs w:val="20"/>
        </w:rPr>
        <w:t xml:space="preserve">30 </w:t>
      </w:r>
      <w:r w:rsidRPr="00BC618F">
        <w:rPr>
          <w:rFonts w:cs="Arial"/>
          <w:i/>
          <w:szCs w:val="20"/>
        </w:rPr>
        <w:t>(</w:t>
      </w:r>
      <w:r w:rsidR="003075A9" w:rsidRPr="00BC618F">
        <w:rPr>
          <w:rFonts w:cs="Arial"/>
          <w:i/>
          <w:szCs w:val="20"/>
        </w:rPr>
        <w:t>trinta</w:t>
      </w:r>
      <w:r w:rsidRPr="00BC618F">
        <w:rPr>
          <w:rFonts w:cs="Arial"/>
          <w:i/>
          <w:szCs w:val="20"/>
        </w:rPr>
        <w:t>)</w:t>
      </w:r>
      <w:r w:rsidRPr="00BC618F">
        <w:rPr>
          <w:rFonts w:cs="Arial"/>
          <w:bCs/>
          <w:i/>
          <w:iCs/>
          <w:szCs w:val="20"/>
        </w:rPr>
        <w:t xml:space="preserve"> </w:t>
      </w:r>
      <w:r w:rsidRPr="00BC618F">
        <w:rPr>
          <w:rFonts w:cs="Arial"/>
          <w:bCs/>
          <w:szCs w:val="20"/>
        </w:rPr>
        <w:t>dias, a contar da data do recebimento da comunicação enviada pela autoridade competente.</w:t>
      </w:r>
      <w:bookmarkStart w:id="13" w:name="_Hlk78351618"/>
      <w:bookmarkEnd w:id="13"/>
    </w:p>
    <w:p w14:paraId="7A658C1B" w14:textId="3E9EE4FF"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 xml:space="preserve">A aplicação das sanções realizar-se-á em processo administrativo que assegure o contraditório e a ampla defesa ao Contratado, observando-se o procedimento previsto no </w:t>
      </w:r>
      <w:r w:rsidRPr="00BC618F">
        <w:rPr>
          <w:rFonts w:cs="Arial"/>
          <w:b/>
          <w:bCs/>
          <w:szCs w:val="20"/>
        </w:rPr>
        <w:t xml:space="preserve">caput </w:t>
      </w:r>
      <w:r w:rsidRPr="00BC618F">
        <w:rPr>
          <w:rFonts w:cs="Arial"/>
          <w:bCs/>
          <w:szCs w:val="20"/>
        </w:rPr>
        <w:t xml:space="preserve">e parágrafos do </w:t>
      </w:r>
      <w:hyperlink r:id="rId30" w:anchor="art158" w:history="1">
        <w:r w:rsidRPr="00BC618F">
          <w:rPr>
            <w:rStyle w:val="Hyperlink"/>
            <w:rFonts w:cs="Arial"/>
            <w:bCs/>
            <w:color w:val="auto"/>
            <w:szCs w:val="20"/>
            <w:u w:val="none"/>
          </w:rPr>
          <w:t>art. 158 da Lei nº 14.133, de 2021</w:t>
        </w:r>
      </w:hyperlink>
      <w:r w:rsidRPr="00BC618F">
        <w:rPr>
          <w:rFonts w:cs="Arial"/>
          <w:bCs/>
          <w:szCs w:val="20"/>
        </w:rPr>
        <w:t>, para as penalidades de impedimento de licitar e contratar e de declaração de inidoneidade para licitar ou contratar.</w:t>
      </w:r>
    </w:p>
    <w:p w14:paraId="24BCDAAD" w14:textId="4FCCAAC4" w:rsidR="00C074DA" w:rsidRPr="00BC618F" w:rsidRDefault="00C074DA" w:rsidP="002A14A8">
      <w:pPr>
        <w:numPr>
          <w:ilvl w:val="1"/>
          <w:numId w:val="1"/>
        </w:numPr>
        <w:tabs>
          <w:tab w:val="clear" w:pos="-142"/>
          <w:tab w:val="num" w:pos="426"/>
        </w:tabs>
        <w:spacing w:line="276" w:lineRule="auto"/>
        <w:ind w:left="0" w:firstLine="0"/>
        <w:jc w:val="both"/>
        <w:rPr>
          <w:rFonts w:cs="Arial"/>
          <w:bCs/>
          <w:szCs w:val="20"/>
        </w:rPr>
      </w:pPr>
      <w:r w:rsidRPr="00BC618F">
        <w:rPr>
          <w:rFonts w:cs="Arial"/>
          <w:bCs/>
          <w:szCs w:val="20"/>
        </w:rPr>
        <w:t>Na aplicação das sanções serão considerados (</w:t>
      </w:r>
      <w:hyperlink r:id="rId31" w:anchor="art156§1" w:history="1">
        <w:r w:rsidRPr="00BC618F">
          <w:rPr>
            <w:rStyle w:val="Hyperlink"/>
            <w:rFonts w:cs="Arial"/>
            <w:bCs/>
            <w:color w:val="auto"/>
            <w:szCs w:val="20"/>
            <w:u w:val="none"/>
          </w:rPr>
          <w:t>art. 156, §1º</w:t>
        </w:r>
      </w:hyperlink>
      <w:r w:rsidRPr="00BC618F">
        <w:rPr>
          <w:rFonts w:cs="Arial"/>
          <w:bCs/>
          <w:szCs w:val="20"/>
        </w:rPr>
        <w:t>):</w:t>
      </w:r>
    </w:p>
    <w:p w14:paraId="7C1DE3DA" w14:textId="1EDC5B8C" w:rsidR="00C074DA" w:rsidRPr="00BC618F" w:rsidRDefault="00DB5FE1" w:rsidP="002A14A8">
      <w:pPr>
        <w:pStyle w:val="PargrafodaLista"/>
        <w:tabs>
          <w:tab w:val="left" w:pos="993"/>
        </w:tabs>
        <w:spacing w:line="276" w:lineRule="auto"/>
        <w:ind w:left="426"/>
        <w:jc w:val="both"/>
        <w:rPr>
          <w:rFonts w:cs="Arial"/>
          <w:bCs/>
          <w:szCs w:val="20"/>
        </w:rPr>
      </w:pPr>
      <w:r w:rsidRPr="00BC618F">
        <w:rPr>
          <w:rFonts w:cs="Arial"/>
          <w:bCs/>
          <w:szCs w:val="20"/>
        </w:rPr>
        <w:t xml:space="preserve">7.9.1. </w:t>
      </w:r>
      <w:r w:rsidR="00C074DA" w:rsidRPr="00BC618F">
        <w:rPr>
          <w:rFonts w:cs="Arial"/>
          <w:bCs/>
          <w:szCs w:val="20"/>
        </w:rPr>
        <w:t>a natureza e a gravidade da infração cometida;</w:t>
      </w:r>
    </w:p>
    <w:p w14:paraId="21BB2D90" w14:textId="12C8E947"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as peculiaridades do caso concreto;</w:t>
      </w:r>
    </w:p>
    <w:p w14:paraId="24CFC175" w14:textId="3A34EAB5"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as circunstâncias agravantes ou atenuantes;</w:t>
      </w:r>
    </w:p>
    <w:p w14:paraId="513D7EAB" w14:textId="1B204ED1"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os danos que dela provierem para o Contratante;</w:t>
      </w:r>
    </w:p>
    <w:p w14:paraId="3F3145CE" w14:textId="45C3C4D2" w:rsidR="00C074DA" w:rsidRPr="00BC618F" w:rsidRDefault="00C074DA" w:rsidP="002A14A8">
      <w:pPr>
        <w:pStyle w:val="Nvel3-R"/>
        <w:numPr>
          <w:ilvl w:val="2"/>
          <w:numId w:val="20"/>
        </w:numPr>
        <w:tabs>
          <w:tab w:val="left" w:pos="993"/>
        </w:tabs>
        <w:spacing w:before="0" w:after="0"/>
        <w:ind w:left="426" w:firstLine="0"/>
        <w:rPr>
          <w:bCs/>
          <w:color w:val="auto"/>
        </w:rPr>
      </w:pPr>
      <w:r w:rsidRPr="00BC618F">
        <w:rPr>
          <w:bCs/>
          <w:color w:val="auto"/>
        </w:rPr>
        <w:t>a implantação ou o aperfeiçoamento de programa de integridade, conforme normas e orientações dos órgãos de controle.</w:t>
      </w:r>
    </w:p>
    <w:p w14:paraId="604FC7F3" w14:textId="74C45C08" w:rsidR="00C074DA" w:rsidRPr="00BC618F" w:rsidRDefault="00C074DA" w:rsidP="002A14A8">
      <w:pPr>
        <w:numPr>
          <w:ilvl w:val="1"/>
          <w:numId w:val="1"/>
        </w:numPr>
        <w:tabs>
          <w:tab w:val="clear" w:pos="-142"/>
          <w:tab w:val="num" w:pos="567"/>
        </w:tabs>
        <w:spacing w:line="276" w:lineRule="auto"/>
        <w:ind w:left="0" w:firstLine="0"/>
        <w:jc w:val="both"/>
        <w:rPr>
          <w:rFonts w:cs="Arial"/>
          <w:bCs/>
          <w:szCs w:val="20"/>
        </w:rPr>
      </w:pPr>
      <w:r w:rsidRPr="00BC618F">
        <w:rPr>
          <w:rFonts w:cs="Arial"/>
          <w:bCs/>
          <w:szCs w:val="20"/>
        </w:rPr>
        <w:t xml:space="preserve">Os atos previstos como infrações administrativas na </w:t>
      </w:r>
      <w:hyperlink r:id="rId32" w:history="1">
        <w:r w:rsidRPr="00BC618F">
          <w:rPr>
            <w:rStyle w:val="Hyperlink"/>
            <w:rFonts w:cs="Arial"/>
            <w:bCs/>
            <w:color w:val="auto"/>
            <w:szCs w:val="20"/>
            <w:u w:val="none"/>
          </w:rPr>
          <w:t>Lei nº 14.133, de 2021</w:t>
        </w:r>
      </w:hyperlink>
      <w:r w:rsidRPr="00BC618F">
        <w:rPr>
          <w:rFonts w:cs="Arial"/>
          <w:bCs/>
          <w:szCs w:val="20"/>
        </w:rPr>
        <w:t xml:space="preserve">, ou em outras leis de licitações e contratos da Administração Pública que também sejam tipificados como atos lesivos na </w:t>
      </w:r>
      <w:hyperlink r:id="rId33" w:history="1">
        <w:r w:rsidRPr="00BC618F">
          <w:rPr>
            <w:rStyle w:val="Hyperlink"/>
            <w:rFonts w:cs="Arial"/>
            <w:bCs/>
            <w:color w:val="auto"/>
            <w:szCs w:val="20"/>
            <w:u w:val="none"/>
          </w:rPr>
          <w:t>Lei nº 12.846, de 1º de agosto de 2013</w:t>
        </w:r>
      </w:hyperlink>
      <w:r w:rsidRPr="00BC618F">
        <w:rPr>
          <w:rFonts w:cs="Arial"/>
          <w:bCs/>
          <w:szCs w:val="20"/>
        </w:rPr>
        <w:t>, serão apurados e julgados conjuntamente, nos mesmos autos, observados o rito procedimental e autoridade competente definidos na referida Lei (</w:t>
      </w:r>
      <w:hyperlink r:id="rId34" w:anchor="art159" w:history="1">
        <w:r w:rsidRPr="00BC618F">
          <w:rPr>
            <w:rStyle w:val="Hyperlink"/>
            <w:rFonts w:cs="Arial"/>
            <w:bCs/>
            <w:color w:val="auto"/>
            <w:szCs w:val="20"/>
            <w:u w:val="none"/>
          </w:rPr>
          <w:t>art. 159</w:t>
        </w:r>
      </w:hyperlink>
      <w:r w:rsidRPr="00BC618F">
        <w:rPr>
          <w:rFonts w:cs="Arial"/>
          <w:bCs/>
          <w:szCs w:val="20"/>
        </w:rPr>
        <w:t>).</w:t>
      </w:r>
    </w:p>
    <w:p w14:paraId="6FB6A67E" w14:textId="231CD17C"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BC618F">
          <w:rPr>
            <w:rStyle w:val="Hyperlink"/>
            <w:rFonts w:cs="Arial"/>
            <w:bCs/>
            <w:color w:val="auto"/>
            <w:szCs w:val="20"/>
            <w:u w:val="none"/>
          </w:rPr>
          <w:t>art. 160</w:t>
        </w:r>
      </w:hyperlink>
      <w:r w:rsidRPr="00BC618F">
        <w:rPr>
          <w:rFonts w:cs="Arial"/>
          <w:bCs/>
          <w:szCs w:val="20"/>
        </w:rPr>
        <w:t>)</w:t>
      </w:r>
      <w:r w:rsidR="00DB5FE1" w:rsidRPr="00BC618F">
        <w:rPr>
          <w:rFonts w:cs="Arial"/>
          <w:bCs/>
          <w:szCs w:val="20"/>
        </w:rPr>
        <w:t>.</w:t>
      </w:r>
    </w:p>
    <w:p w14:paraId="4D1E1B38" w14:textId="7B241F8D"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 O Contratante deverá, no prazo máximo 15 (quinze) dias úteis, contado da data de aplicação da sanção, informar e manter atualizados os dados relativos às sanções por </w:t>
      </w:r>
      <w:r w:rsidR="0092451E" w:rsidRPr="00BC618F">
        <w:rPr>
          <w:rFonts w:cs="Arial"/>
          <w:bCs/>
          <w:szCs w:val="20"/>
        </w:rPr>
        <w:t xml:space="preserve">ele </w:t>
      </w:r>
      <w:r w:rsidRPr="00BC618F">
        <w:rPr>
          <w:rFonts w:cs="Arial"/>
          <w:bCs/>
          <w:szCs w:val="20"/>
        </w:rPr>
        <w:t>aplicadas, para fins de publicidade no Cadastro Nacional de Empresas Inidôneas e Suspensas (</w:t>
      </w:r>
      <w:proofErr w:type="spellStart"/>
      <w:r w:rsidRPr="00BC618F">
        <w:rPr>
          <w:rFonts w:cs="Arial"/>
          <w:bCs/>
          <w:szCs w:val="20"/>
        </w:rPr>
        <w:t>Ceis</w:t>
      </w:r>
      <w:proofErr w:type="spellEnd"/>
      <w:r w:rsidRPr="00BC618F">
        <w:rPr>
          <w:rFonts w:cs="Arial"/>
          <w:bCs/>
          <w:szCs w:val="20"/>
        </w:rPr>
        <w:t>) e no Cadastro Nacional de Empresas Punidas (</w:t>
      </w:r>
      <w:proofErr w:type="spellStart"/>
      <w:r w:rsidRPr="00BC618F">
        <w:rPr>
          <w:rFonts w:cs="Arial"/>
          <w:bCs/>
          <w:szCs w:val="20"/>
        </w:rPr>
        <w:t>Cnep</w:t>
      </w:r>
      <w:proofErr w:type="spellEnd"/>
      <w:r w:rsidRPr="00BC618F">
        <w:rPr>
          <w:rFonts w:cs="Arial"/>
          <w:bCs/>
          <w:szCs w:val="20"/>
        </w:rPr>
        <w:t>), instituídos no âmbito do Poder Executivo Federal. (</w:t>
      </w:r>
      <w:hyperlink r:id="rId36" w:anchor="art161" w:history="1">
        <w:r w:rsidRPr="00BC618F">
          <w:rPr>
            <w:rStyle w:val="Hyperlink"/>
            <w:rFonts w:cs="Arial"/>
            <w:bCs/>
            <w:color w:val="auto"/>
            <w:szCs w:val="20"/>
            <w:u w:val="none"/>
          </w:rPr>
          <w:t>Art. 161</w:t>
        </w:r>
      </w:hyperlink>
      <w:r w:rsidRPr="00BC618F">
        <w:rPr>
          <w:rFonts w:cs="Arial"/>
          <w:bCs/>
          <w:szCs w:val="20"/>
        </w:rPr>
        <w:t>)</w:t>
      </w:r>
    </w:p>
    <w:p w14:paraId="17071F78" w14:textId="61237F12" w:rsidR="00C074DA" w:rsidRPr="00BC618F" w:rsidRDefault="00C074DA" w:rsidP="002A14A8">
      <w:pPr>
        <w:numPr>
          <w:ilvl w:val="1"/>
          <w:numId w:val="1"/>
        </w:numPr>
        <w:tabs>
          <w:tab w:val="clear" w:pos="-142"/>
          <w:tab w:val="num" w:pos="567"/>
        </w:tabs>
        <w:spacing w:line="276" w:lineRule="auto"/>
        <w:ind w:left="0" w:firstLine="0"/>
        <w:jc w:val="both"/>
        <w:rPr>
          <w:rFonts w:cs="Arial"/>
          <w:bCs/>
          <w:i/>
          <w:szCs w:val="20"/>
        </w:rPr>
      </w:pPr>
      <w:r w:rsidRPr="00BC618F">
        <w:rPr>
          <w:rFonts w:cs="Arial"/>
          <w:bCs/>
          <w:szCs w:val="20"/>
        </w:rPr>
        <w:t xml:space="preserve">As sanções de impedimento de licitar e contratar e declaração de inidoneidade para licitar ou contratar são passíveis de reabilitação na forma do </w:t>
      </w:r>
      <w:hyperlink r:id="rId37" w:anchor="art163" w:history="1">
        <w:r w:rsidRPr="00BC618F">
          <w:rPr>
            <w:rStyle w:val="Hyperlink"/>
            <w:rFonts w:cs="Arial"/>
            <w:bCs/>
            <w:color w:val="auto"/>
            <w:szCs w:val="20"/>
            <w:u w:val="none"/>
          </w:rPr>
          <w:t>art. 163 da Lei nº 14.133, de 2021.</w:t>
        </w:r>
      </w:hyperlink>
    </w:p>
    <w:p w14:paraId="074EF632" w14:textId="77777777" w:rsidR="00C074DA" w:rsidRPr="00BC618F" w:rsidRDefault="00C074DA" w:rsidP="002A14A8">
      <w:pPr>
        <w:numPr>
          <w:ilvl w:val="1"/>
          <w:numId w:val="1"/>
        </w:numPr>
        <w:tabs>
          <w:tab w:val="clear" w:pos="-142"/>
          <w:tab w:val="num" w:pos="567"/>
        </w:tabs>
        <w:spacing w:line="276" w:lineRule="auto"/>
        <w:ind w:left="0" w:firstLine="0"/>
        <w:jc w:val="both"/>
        <w:rPr>
          <w:rFonts w:cs="Arial"/>
          <w:szCs w:val="20"/>
        </w:rPr>
      </w:pPr>
      <w:r w:rsidRPr="00BC618F">
        <w:rPr>
          <w:rFonts w:cs="Arial"/>
          <w:szCs w:val="20"/>
        </w:rPr>
        <w:t>As sanções por atos praticados no decorrer da contratação estão previstas nos anexos a este Aviso.</w:t>
      </w:r>
    </w:p>
    <w:p w14:paraId="7B478718" w14:textId="77777777" w:rsidR="00C074DA" w:rsidRPr="00BC618F" w:rsidRDefault="00C074DA" w:rsidP="003D32B3">
      <w:pPr>
        <w:spacing w:line="276" w:lineRule="auto"/>
        <w:ind w:left="425"/>
        <w:jc w:val="both"/>
        <w:rPr>
          <w:rFonts w:cs="Arial"/>
          <w:szCs w:val="20"/>
        </w:rPr>
      </w:pPr>
    </w:p>
    <w:p w14:paraId="0216A6FF" w14:textId="77777777" w:rsidR="00C074DA" w:rsidRPr="00BC618F" w:rsidRDefault="00C074DA" w:rsidP="00512955">
      <w:pPr>
        <w:pStyle w:val="Ttulo1"/>
        <w:shd w:val="clear" w:color="auto" w:fill="D0CECE" w:themeFill="background2" w:themeFillShade="E6"/>
        <w:spacing w:before="0" w:after="0"/>
        <w:ind w:left="284" w:hanging="284"/>
        <w:rPr>
          <w:szCs w:val="20"/>
        </w:rPr>
      </w:pPr>
      <w:bookmarkStart w:id="14" w:name="_Toc142925871"/>
      <w:r w:rsidRPr="00BC618F">
        <w:rPr>
          <w:szCs w:val="20"/>
        </w:rPr>
        <w:t>DAS DISPOSIÇÕES GERAIS</w:t>
      </w:r>
      <w:bookmarkEnd w:id="14"/>
    </w:p>
    <w:p w14:paraId="436BBE87"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No caso de todos os fornecedores restarem desclassificados ou inabilitados (procedimento fracassado), a Administração poderá:</w:t>
      </w:r>
    </w:p>
    <w:p w14:paraId="17790CCC"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5" w:name="_Ref143510170"/>
      <w:r w:rsidRPr="00BC618F">
        <w:rPr>
          <w:rFonts w:cs="Arial"/>
          <w:color w:val="000000"/>
          <w:szCs w:val="20"/>
        </w:rPr>
        <w:t>republicar o presente aviso com uma nova data;</w:t>
      </w:r>
      <w:bookmarkEnd w:id="15"/>
    </w:p>
    <w:p w14:paraId="19ECBA17"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bookmarkStart w:id="16" w:name="_Ref143510198"/>
      <w:r w:rsidRPr="00BC618F">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6"/>
    </w:p>
    <w:p w14:paraId="3CC66BE5" w14:textId="77777777" w:rsidR="00C074DA" w:rsidRPr="00BC618F" w:rsidRDefault="00C074DA" w:rsidP="003D32B3">
      <w:pPr>
        <w:numPr>
          <w:ilvl w:val="2"/>
          <w:numId w:val="1"/>
        </w:numPr>
        <w:tabs>
          <w:tab w:val="clear" w:pos="0"/>
          <w:tab w:val="num" w:pos="993"/>
        </w:tabs>
        <w:spacing w:line="276" w:lineRule="auto"/>
        <w:ind w:left="426" w:firstLine="0"/>
        <w:jc w:val="both"/>
        <w:rPr>
          <w:rFonts w:cs="Arial"/>
          <w:color w:val="000000"/>
          <w:szCs w:val="20"/>
        </w:rPr>
      </w:pPr>
      <w:r w:rsidRPr="00BC618F">
        <w:rPr>
          <w:rFonts w:cs="Arial"/>
          <w:color w:val="000000"/>
          <w:szCs w:val="20"/>
        </w:rPr>
        <w:lastRenderedPageBreak/>
        <w:t>fixar prazo para que possa haver adequação das propostas ou da documentação de habilitação, conforme o caso.</w:t>
      </w:r>
    </w:p>
    <w:p w14:paraId="232605D6" w14:textId="0FF6AD49"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providências dos subitens </w:t>
      </w:r>
      <w:r w:rsidR="00135301" w:rsidRPr="00BC618F">
        <w:rPr>
          <w:rFonts w:cs="Arial"/>
          <w:color w:val="000000"/>
          <w:szCs w:val="20"/>
        </w:rPr>
        <w:fldChar w:fldCharType="begin"/>
      </w:r>
      <w:r w:rsidR="00135301" w:rsidRPr="00BC618F">
        <w:rPr>
          <w:rFonts w:cs="Arial"/>
          <w:color w:val="000000"/>
          <w:szCs w:val="20"/>
        </w:rPr>
        <w:instrText xml:space="preserve"> REF _Ref143510170 \r \h </w:instrText>
      </w:r>
      <w:r w:rsidR="00135301" w:rsidRPr="00BC618F">
        <w:rPr>
          <w:rFonts w:cs="Arial"/>
          <w:color w:val="000000"/>
          <w:szCs w:val="20"/>
        </w:rPr>
      </w:r>
      <w:r w:rsidR="00BC618F" w:rsidRPr="00BC618F">
        <w:rPr>
          <w:rFonts w:cs="Arial"/>
          <w:color w:val="000000"/>
          <w:szCs w:val="20"/>
        </w:rPr>
        <w:instrText xml:space="preserve"> \* MERGEFORMAT </w:instrText>
      </w:r>
      <w:r w:rsidR="00135301" w:rsidRPr="00BC618F">
        <w:rPr>
          <w:rFonts w:cs="Arial"/>
          <w:color w:val="000000"/>
          <w:szCs w:val="20"/>
        </w:rPr>
        <w:fldChar w:fldCharType="separate"/>
      </w:r>
      <w:r w:rsidR="00DC3D2D" w:rsidRPr="00BC618F">
        <w:rPr>
          <w:rFonts w:cs="Arial"/>
          <w:color w:val="000000"/>
          <w:szCs w:val="20"/>
        </w:rPr>
        <w:t>8.1.1</w:t>
      </w:r>
      <w:r w:rsidR="00135301" w:rsidRPr="00BC618F">
        <w:rPr>
          <w:rFonts w:cs="Arial"/>
          <w:color w:val="000000"/>
          <w:szCs w:val="20"/>
        </w:rPr>
        <w:fldChar w:fldCharType="end"/>
      </w:r>
      <w:r w:rsidR="0045721D" w:rsidRPr="00BC618F">
        <w:rPr>
          <w:rFonts w:cs="Arial"/>
          <w:color w:val="000000"/>
          <w:szCs w:val="20"/>
        </w:rPr>
        <w:t xml:space="preserve"> e </w:t>
      </w:r>
      <w:r w:rsidR="00135301" w:rsidRPr="00BC618F">
        <w:rPr>
          <w:rFonts w:cs="Arial"/>
          <w:color w:val="000000"/>
          <w:szCs w:val="20"/>
        </w:rPr>
        <w:fldChar w:fldCharType="begin"/>
      </w:r>
      <w:r w:rsidR="00135301" w:rsidRPr="00BC618F">
        <w:rPr>
          <w:rFonts w:cs="Arial"/>
          <w:color w:val="000000"/>
          <w:szCs w:val="20"/>
        </w:rPr>
        <w:instrText xml:space="preserve"> REF _Ref143510198 \r \h </w:instrText>
      </w:r>
      <w:r w:rsidR="00135301" w:rsidRPr="00BC618F">
        <w:rPr>
          <w:rFonts w:cs="Arial"/>
          <w:color w:val="000000"/>
          <w:szCs w:val="20"/>
        </w:rPr>
      </w:r>
      <w:r w:rsidR="00BC618F" w:rsidRPr="00BC618F">
        <w:rPr>
          <w:rFonts w:cs="Arial"/>
          <w:color w:val="000000"/>
          <w:szCs w:val="20"/>
        </w:rPr>
        <w:instrText xml:space="preserve"> \* MERGEFORMAT </w:instrText>
      </w:r>
      <w:r w:rsidR="00135301" w:rsidRPr="00BC618F">
        <w:rPr>
          <w:rFonts w:cs="Arial"/>
          <w:color w:val="000000"/>
          <w:szCs w:val="20"/>
        </w:rPr>
        <w:fldChar w:fldCharType="separate"/>
      </w:r>
      <w:r w:rsidR="00DC3D2D" w:rsidRPr="00BC618F">
        <w:rPr>
          <w:rFonts w:cs="Arial"/>
          <w:color w:val="000000"/>
          <w:szCs w:val="20"/>
        </w:rPr>
        <w:t>8.1.2</w:t>
      </w:r>
      <w:r w:rsidR="00135301" w:rsidRPr="00BC618F">
        <w:rPr>
          <w:rFonts w:cs="Arial"/>
          <w:color w:val="000000"/>
          <w:szCs w:val="20"/>
        </w:rPr>
        <w:fldChar w:fldCharType="end"/>
      </w:r>
      <w:r w:rsidRPr="00BC618F">
        <w:rPr>
          <w:rFonts w:cs="Arial"/>
          <w:color w:val="000000"/>
          <w:szCs w:val="20"/>
        </w:rPr>
        <w:t xml:space="preserve"> também poderão ser utilizadas se não houver o comparecimento de quaisquer fornecedores interessados (procedimento deserto).</w:t>
      </w:r>
    </w:p>
    <w:p w14:paraId="04BAADD3"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6879DCA5"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Não havendo expediente ou ocorrendo qualquer fato superveni</w:t>
      </w:r>
      <w:r w:rsidR="003D32B3" w:rsidRPr="00BC618F">
        <w:rPr>
          <w:rFonts w:cs="Arial"/>
          <w:color w:val="000000"/>
          <w:szCs w:val="20"/>
        </w:rPr>
        <w:t xml:space="preserve">ente que impeça a realização </w:t>
      </w:r>
      <w:proofErr w:type="gramStart"/>
      <w:r w:rsidR="003D32B3" w:rsidRPr="00BC618F">
        <w:rPr>
          <w:rFonts w:cs="Arial"/>
          <w:color w:val="000000"/>
          <w:szCs w:val="20"/>
        </w:rPr>
        <w:t>dos procedimento</w:t>
      </w:r>
      <w:proofErr w:type="gramEnd"/>
      <w:r w:rsidR="003D32B3" w:rsidRPr="00BC618F">
        <w:rPr>
          <w:rFonts w:cs="Arial"/>
          <w:color w:val="000000"/>
          <w:szCs w:val="20"/>
        </w:rPr>
        <w:t xml:space="preserve"> </w:t>
      </w:r>
      <w:r w:rsidRPr="00BC618F">
        <w:rPr>
          <w:rFonts w:cs="Arial"/>
          <w:color w:val="000000"/>
          <w:szCs w:val="20"/>
        </w:rPr>
        <w:t xml:space="preserve">na data </w:t>
      </w:r>
      <w:r w:rsidR="003D32B3" w:rsidRPr="00BC618F">
        <w:rPr>
          <w:rFonts w:cs="Arial"/>
          <w:color w:val="000000"/>
          <w:szCs w:val="20"/>
        </w:rPr>
        <w:t>limite para o recebimento das Propostas e demais documentos</w:t>
      </w:r>
      <w:r w:rsidRPr="00BC618F">
        <w:rPr>
          <w:rFonts w:cs="Arial"/>
          <w:color w:val="000000"/>
          <w:szCs w:val="20"/>
        </w:rPr>
        <w:t xml:space="preserve">, </w:t>
      </w:r>
      <w:r w:rsidR="003D32B3" w:rsidRPr="00BC618F">
        <w:rPr>
          <w:rFonts w:cs="Arial"/>
          <w:color w:val="000000"/>
          <w:szCs w:val="20"/>
        </w:rPr>
        <w:t>os atos</w:t>
      </w:r>
      <w:r w:rsidRPr="00BC618F">
        <w:rPr>
          <w:rFonts w:cs="Arial"/>
          <w:color w:val="000000"/>
          <w:szCs w:val="20"/>
        </w:rPr>
        <w:t xml:space="preserve"> </w:t>
      </w:r>
      <w:r w:rsidR="003D32B3" w:rsidRPr="00BC618F">
        <w:rPr>
          <w:rFonts w:cs="Arial"/>
          <w:color w:val="000000"/>
          <w:szCs w:val="20"/>
        </w:rPr>
        <w:t>será automaticamente transferidos</w:t>
      </w:r>
      <w:r w:rsidRPr="00BC618F">
        <w:rPr>
          <w:rFonts w:cs="Arial"/>
          <w:color w:val="000000"/>
          <w:szCs w:val="20"/>
        </w:rPr>
        <w:t xml:space="preserve"> para o primeiro dia útil subsequente, desde que não haja comunicação em contrário.</w:t>
      </w:r>
    </w:p>
    <w:p w14:paraId="5A027BA6"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themeColor="text1"/>
          <w:szCs w:val="20"/>
        </w:rPr>
      </w:pPr>
      <w:r w:rsidRPr="00BC618F">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BC618F" w:rsidRDefault="00C074DA" w:rsidP="003D32B3">
      <w:pPr>
        <w:numPr>
          <w:ilvl w:val="1"/>
          <w:numId w:val="1"/>
        </w:numPr>
        <w:tabs>
          <w:tab w:val="clear" w:pos="-142"/>
          <w:tab w:val="num" w:pos="426"/>
        </w:tabs>
        <w:spacing w:line="276" w:lineRule="auto"/>
        <w:ind w:left="0" w:firstLine="0"/>
        <w:jc w:val="both"/>
        <w:rPr>
          <w:rFonts w:cs="Arial"/>
          <w:color w:val="000000"/>
          <w:szCs w:val="20"/>
        </w:rPr>
      </w:pPr>
      <w:r w:rsidRPr="00BC618F">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Em caso de divergência entre disposições deste Aviso de Contratação Direta e de seus anexos ou demais peças que compõem o processo, prevalecerá as deste Aviso.</w:t>
      </w:r>
    </w:p>
    <w:p w14:paraId="7C4787C5" w14:textId="77777777" w:rsidR="00C074DA" w:rsidRPr="00BC618F" w:rsidRDefault="00C074DA" w:rsidP="008236A4">
      <w:pPr>
        <w:numPr>
          <w:ilvl w:val="1"/>
          <w:numId w:val="1"/>
        </w:numPr>
        <w:tabs>
          <w:tab w:val="clear" w:pos="-142"/>
          <w:tab w:val="num" w:pos="567"/>
        </w:tabs>
        <w:spacing w:line="276" w:lineRule="auto"/>
        <w:ind w:left="0" w:firstLine="0"/>
        <w:jc w:val="both"/>
        <w:rPr>
          <w:rFonts w:cs="Arial"/>
          <w:color w:val="000000"/>
          <w:szCs w:val="20"/>
        </w:rPr>
      </w:pPr>
      <w:r w:rsidRPr="00BC618F">
        <w:rPr>
          <w:rFonts w:cs="Arial"/>
          <w:color w:val="000000"/>
          <w:szCs w:val="20"/>
        </w:rPr>
        <w:t>Integram este Aviso de Contratação Direta, para todos os fins e efeitos, os seguintes anexos:</w:t>
      </w:r>
    </w:p>
    <w:p w14:paraId="5F3094BD" w14:textId="5B132908" w:rsidR="00C074DA" w:rsidRPr="00BC618F" w:rsidRDefault="00C074DA" w:rsidP="008236A4">
      <w:pPr>
        <w:numPr>
          <w:ilvl w:val="2"/>
          <w:numId w:val="1"/>
        </w:numPr>
        <w:tabs>
          <w:tab w:val="left" w:pos="1134"/>
        </w:tabs>
        <w:spacing w:line="276" w:lineRule="auto"/>
        <w:ind w:left="426" w:firstLine="0"/>
        <w:jc w:val="both"/>
        <w:rPr>
          <w:rFonts w:cs="Arial"/>
          <w:szCs w:val="20"/>
        </w:rPr>
      </w:pPr>
      <w:r w:rsidRPr="00BC618F">
        <w:rPr>
          <w:rFonts w:cs="Arial"/>
          <w:szCs w:val="20"/>
        </w:rPr>
        <w:t xml:space="preserve">ANEXO I – </w:t>
      </w:r>
      <w:r w:rsidR="00852A52" w:rsidRPr="00BC618F">
        <w:rPr>
          <w:rFonts w:cs="Arial"/>
          <w:szCs w:val="20"/>
        </w:rPr>
        <w:t>Termo de Referência</w:t>
      </w:r>
      <w:r w:rsidR="00706D6A" w:rsidRPr="00BC618F">
        <w:rPr>
          <w:rFonts w:cs="Arial"/>
          <w:szCs w:val="20"/>
        </w:rPr>
        <w:t>;</w:t>
      </w:r>
    </w:p>
    <w:p w14:paraId="3A5C63B0" w14:textId="77777777" w:rsidR="008236A4" w:rsidRPr="00BC618F" w:rsidRDefault="008236A4" w:rsidP="001E0AFB">
      <w:pPr>
        <w:spacing w:after="120" w:line="276" w:lineRule="auto"/>
        <w:ind w:right="-15"/>
        <w:jc w:val="both"/>
        <w:rPr>
          <w:rFonts w:cs="Arial"/>
          <w:color w:val="000000"/>
          <w:szCs w:val="20"/>
        </w:rPr>
      </w:pPr>
    </w:p>
    <w:p w14:paraId="1F57A57E" w14:textId="0D216A43" w:rsidR="00C074DA" w:rsidRPr="00BC618F" w:rsidRDefault="004C7681" w:rsidP="008236A4">
      <w:pPr>
        <w:spacing w:after="120" w:line="276" w:lineRule="auto"/>
        <w:ind w:right="-15"/>
        <w:jc w:val="center"/>
        <w:rPr>
          <w:rFonts w:cs="Arial"/>
          <w:color w:val="000000"/>
          <w:szCs w:val="20"/>
        </w:rPr>
      </w:pPr>
      <w:r w:rsidRPr="00BC618F">
        <w:rPr>
          <w:rFonts w:cs="Arial"/>
          <w:color w:val="000000"/>
          <w:szCs w:val="20"/>
        </w:rPr>
        <w:t xml:space="preserve">Governador </w:t>
      </w:r>
      <w:proofErr w:type="spellStart"/>
      <w:r w:rsidRPr="00BC618F">
        <w:rPr>
          <w:rFonts w:cs="Arial"/>
          <w:color w:val="000000"/>
          <w:szCs w:val="20"/>
        </w:rPr>
        <w:t>Dix-Sept</w:t>
      </w:r>
      <w:proofErr w:type="spellEnd"/>
      <w:r w:rsidRPr="00BC618F">
        <w:rPr>
          <w:rFonts w:cs="Arial"/>
          <w:color w:val="000000"/>
          <w:szCs w:val="20"/>
        </w:rPr>
        <w:t xml:space="preserve"> Rosado/RN, </w:t>
      </w:r>
      <w:r w:rsidR="00895F4F" w:rsidRPr="00BC618F">
        <w:rPr>
          <w:rFonts w:cs="Arial"/>
          <w:color w:val="000000"/>
          <w:szCs w:val="20"/>
        </w:rPr>
        <w:t>17</w:t>
      </w:r>
      <w:r w:rsidR="008236A4" w:rsidRPr="00BC618F">
        <w:rPr>
          <w:rFonts w:cs="Arial"/>
          <w:color w:val="000000"/>
          <w:szCs w:val="20"/>
        </w:rPr>
        <w:t xml:space="preserve"> de </w:t>
      </w:r>
      <w:r w:rsidR="00895F4F" w:rsidRPr="00BC618F">
        <w:rPr>
          <w:rFonts w:cs="Arial"/>
          <w:color w:val="000000"/>
          <w:szCs w:val="20"/>
        </w:rPr>
        <w:t>fevereiro</w:t>
      </w:r>
      <w:r w:rsidRPr="00BC618F">
        <w:rPr>
          <w:rFonts w:cs="Arial"/>
          <w:color w:val="000000"/>
          <w:szCs w:val="20"/>
        </w:rPr>
        <w:t xml:space="preserve"> </w:t>
      </w:r>
      <w:r w:rsidR="008236A4" w:rsidRPr="00BC618F">
        <w:rPr>
          <w:rFonts w:cs="Arial"/>
          <w:color w:val="000000"/>
          <w:szCs w:val="20"/>
        </w:rPr>
        <w:t>de 202</w:t>
      </w:r>
      <w:r w:rsidR="00895F4F" w:rsidRPr="00BC618F">
        <w:rPr>
          <w:rFonts w:cs="Arial"/>
          <w:color w:val="000000"/>
          <w:szCs w:val="20"/>
        </w:rPr>
        <w:t>5</w:t>
      </w:r>
      <w:r w:rsidR="008236A4" w:rsidRPr="00BC618F">
        <w:rPr>
          <w:rFonts w:cs="Arial"/>
          <w:color w:val="000000"/>
          <w:szCs w:val="20"/>
        </w:rPr>
        <w:t>.</w:t>
      </w:r>
    </w:p>
    <w:p w14:paraId="6547F381" w14:textId="77777777" w:rsidR="008236A4" w:rsidRPr="00BC618F" w:rsidRDefault="008236A4" w:rsidP="008236A4">
      <w:pPr>
        <w:spacing w:line="276" w:lineRule="auto"/>
        <w:jc w:val="center"/>
        <w:rPr>
          <w:rFonts w:cs="Arial"/>
          <w:b/>
          <w:bCs/>
          <w:iCs/>
          <w:color w:val="000000"/>
          <w:szCs w:val="20"/>
        </w:rPr>
      </w:pPr>
    </w:p>
    <w:p w14:paraId="300C8F7C" w14:textId="77777777" w:rsidR="008236A4" w:rsidRPr="00BC618F" w:rsidRDefault="008236A4" w:rsidP="001E0AFB">
      <w:pPr>
        <w:spacing w:line="276" w:lineRule="auto"/>
        <w:rPr>
          <w:rFonts w:cs="Arial"/>
          <w:b/>
          <w:bCs/>
          <w:iCs/>
          <w:color w:val="000000"/>
          <w:szCs w:val="20"/>
        </w:rPr>
      </w:pPr>
    </w:p>
    <w:p w14:paraId="6CE94509" w14:textId="21A455B2" w:rsidR="008236A4" w:rsidRPr="00BC618F" w:rsidRDefault="008F597C" w:rsidP="008236A4">
      <w:pPr>
        <w:spacing w:line="276" w:lineRule="auto"/>
        <w:jc w:val="center"/>
        <w:rPr>
          <w:rFonts w:cs="Arial"/>
          <w:b/>
          <w:bCs/>
          <w:iCs/>
          <w:color w:val="000000"/>
          <w:szCs w:val="20"/>
        </w:rPr>
      </w:pPr>
      <w:r w:rsidRPr="00BC618F">
        <w:rPr>
          <w:rFonts w:cs="Arial"/>
          <w:b/>
          <w:bCs/>
          <w:iCs/>
          <w:color w:val="000000"/>
          <w:szCs w:val="20"/>
        </w:rPr>
        <w:t>ARTUR RODRIGUES DO VALE COSTA</w:t>
      </w:r>
    </w:p>
    <w:p w14:paraId="07000087" w14:textId="26BE2C6E" w:rsidR="000E6044" w:rsidRPr="00BC618F" w:rsidRDefault="005A76A2" w:rsidP="00F22251">
      <w:pPr>
        <w:spacing w:line="276" w:lineRule="auto"/>
        <w:jc w:val="center"/>
        <w:rPr>
          <w:rFonts w:cs="Arial"/>
          <w:color w:val="000000"/>
          <w:szCs w:val="20"/>
        </w:rPr>
      </w:pPr>
      <w:r w:rsidRPr="00BC618F">
        <w:rPr>
          <w:rFonts w:cs="Arial"/>
          <w:bCs/>
          <w:iCs/>
          <w:color w:val="000000"/>
          <w:szCs w:val="20"/>
        </w:rPr>
        <w:t xml:space="preserve">Prefeito do Município de </w:t>
      </w:r>
      <w:r w:rsidR="004C7681" w:rsidRPr="00BC618F">
        <w:rPr>
          <w:rFonts w:cs="Arial"/>
          <w:color w:val="000000"/>
          <w:szCs w:val="20"/>
        </w:rPr>
        <w:t>Governador Dix-Sept Rosado/RN</w:t>
      </w:r>
    </w:p>
    <w:p w14:paraId="330396D0" w14:textId="77777777" w:rsidR="001E0AFB" w:rsidRPr="00BC618F" w:rsidRDefault="001E0AFB" w:rsidP="001E0AFB">
      <w:pPr>
        <w:pStyle w:val="Default"/>
        <w:spacing w:line="276" w:lineRule="auto"/>
        <w:jc w:val="center"/>
        <w:rPr>
          <w:b/>
          <w:bCs/>
          <w:color w:val="auto"/>
          <w:sz w:val="20"/>
          <w:szCs w:val="20"/>
          <w:u w:val="single"/>
        </w:rPr>
      </w:pPr>
    </w:p>
    <w:p w14:paraId="4839A33D" w14:textId="77777777" w:rsidR="002A3A23" w:rsidRPr="00BC618F" w:rsidRDefault="002A3A23" w:rsidP="001E0AFB">
      <w:pPr>
        <w:pStyle w:val="Default"/>
        <w:spacing w:line="276" w:lineRule="auto"/>
        <w:jc w:val="center"/>
        <w:rPr>
          <w:b/>
          <w:bCs/>
          <w:color w:val="auto"/>
          <w:sz w:val="20"/>
          <w:szCs w:val="20"/>
          <w:u w:val="single"/>
        </w:rPr>
      </w:pPr>
    </w:p>
    <w:p w14:paraId="14649D8A" w14:textId="77777777" w:rsidR="002A3A23" w:rsidRPr="00BC618F" w:rsidRDefault="002A3A23" w:rsidP="001E0AFB">
      <w:pPr>
        <w:pStyle w:val="Default"/>
        <w:spacing w:line="276" w:lineRule="auto"/>
        <w:jc w:val="center"/>
        <w:rPr>
          <w:b/>
          <w:bCs/>
          <w:color w:val="auto"/>
          <w:sz w:val="20"/>
          <w:szCs w:val="20"/>
          <w:u w:val="single"/>
        </w:rPr>
      </w:pPr>
    </w:p>
    <w:p w14:paraId="58A3F391" w14:textId="77777777" w:rsidR="002A3A23" w:rsidRPr="00BC618F" w:rsidRDefault="002A3A23" w:rsidP="001E0AFB">
      <w:pPr>
        <w:pStyle w:val="Default"/>
        <w:spacing w:line="276" w:lineRule="auto"/>
        <w:jc w:val="center"/>
        <w:rPr>
          <w:b/>
          <w:bCs/>
          <w:color w:val="auto"/>
          <w:sz w:val="20"/>
          <w:szCs w:val="20"/>
          <w:u w:val="single"/>
        </w:rPr>
      </w:pPr>
    </w:p>
    <w:p w14:paraId="0AC311DE" w14:textId="77777777" w:rsidR="002A3A23" w:rsidRPr="00BC618F" w:rsidRDefault="002A3A23" w:rsidP="001E0AFB">
      <w:pPr>
        <w:pStyle w:val="Default"/>
        <w:spacing w:line="276" w:lineRule="auto"/>
        <w:jc w:val="center"/>
        <w:rPr>
          <w:b/>
          <w:bCs/>
          <w:color w:val="auto"/>
          <w:sz w:val="20"/>
          <w:szCs w:val="20"/>
          <w:u w:val="single"/>
        </w:rPr>
      </w:pPr>
    </w:p>
    <w:p w14:paraId="73C2C8DD" w14:textId="77777777" w:rsidR="002A3A23" w:rsidRPr="00BC618F" w:rsidRDefault="002A3A23" w:rsidP="001E0AFB">
      <w:pPr>
        <w:pStyle w:val="Default"/>
        <w:spacing w:line="276" w:lineRule="auto"/>
        <w:jc w:val="center"/>
        <w:rPr>
          <w:b/>
          <w:bCs/>
          <w:color w:val="auto"/>
          <w:sz w:val="20"/>
          <w:szCs w:val="20"/>
          <w:u w:val="single"/>
        </w:rPr>
      </w:pPr>
    </w:p>
    <w:p w14:paraId="39E91DD1" w14:textId="77777777" w:rsidR="002A3A23" w:rsidRPr="00BC618F" w:rsidRDefault="002A3A23" w:rsidP="001E0AFB">
      <w:pPr>
        <w:pStyle w:val="Default"/>
        <w:spacing w:line="276" w:lineRule="auto"/>
        <w:jc w:val="center"/>
        <w:rPr>
          <w:b/>
          <w:bCs/>
          <w:color w:val="auto"/>
          <w:sz w:val="20"/>
          <w:szCs w:val="20"/>
          <w:u w:val="single"/>
        </w:rPr>
      </w:pPr>
    </w:p>
    <w:p w14:paraId="72AA7E93" w14:textId="77777777" w:rsidR="007033F2" w:rsidRPr="00BC618F" w:rsidRDefault="007033F2" w:rsidP="001E0AFB">
      <w:pPr>
        <w:pStyle w:val="Default"/>
        <w:spacing w:line="276" w:lineRule="auto"/>
        <w:jc w:val="center"/>
        <w:rPr>
          <w:b/>
          <w:bCs/>
          <w:color w:val="auto"/>
          <w:sz w:val="20"/>
          <w:szCs w:val="20"/>
          <w:u w:val="single"/>
        </w:rPr>
      </w:pPr>
    </w:p>
    <w:p w14:paraId="0E808D64" w14:textId="77777777" w:rsidR="007033F2" w:rsidRPr="00BC618F" w:rsidRDefault="007033F2" w:rsidP="001E0AFB">
      <w:pPr>
        <w:pStyle w:val="Default"/>
        <w:spacing w:line="276" w:lineRule="auto"/>
        <w:jc w:val="center"/>
        <w:rPr>
          <w:b/>
          <w:bCs/>
          <w:color w:val="auto"/>
          <w:sz w:val="20"/>
          <w:szCs w:val="20"/>
          <w:u w:val="single"/>
        </w:rPr>
      </w:pPr>
    </w:p>
    <w:p w14:paraId="4E372CB1" w14:textId="77777777" w:rsidR="00443FF1" w:rsidRPr="00BC618F" w:rsidRDefault="00443FF1" w:rsidP="001B371E">
      <w:pPr>
        <w:suppressAutoHyphens w:val="0"/>
        <w:autoSpaceDE w:val="0"/>
        <w:autoSpaceDN w:val="0"/>
        <w:adjustRightInd w:val="0"/>
        <w:spacing w:line="276" w:lineRule="auto"/>
        <w:rPr>
          <w:rFonts w:eastAsia="Tahoma" w:cs="Arial"/>
          <w:b/>
          <w:bCs/>
          <w:szCs w:val="20"/>
        </w:rPr>
      </w:pPr>
    </w:p>
    <w:p w14:paraId="337937A9" w14:textId="77777777" w:rsidR="005B4BDF" w:rsidRPr="00BC618F" w:rsidRDefault="005B4BDF" w:rsidP="00350913">
      <w:pPr>
        <w:pStyle w:val="Default"/>
        <w:rPr>
          <w:b/>
          <w:bCs/>
          <w:color w:val="auto"/>
          <w:sz w:val="20"/>
          <w:szCs w:val="20"/>
        </w:rPr>
      </w:pPr>
    </w:p>
    <w:p w14:paraId="286681B3" w14:textId="77777777" w:rsidR="00350913" w:rsidRPr="00BC618F" w:rsidRDefault="00350913" w:rsidP="00350913">
      <w:pPr>
        <w:pStyle w:val="Default"/>
        <w:jc w:val="center"/>
        <w:rPr>
          <w:b/>
          <w:bCs/>
          <w:color w:val="auto"/>
          <w:sz w:val="20"/>
          <w:szCs w:val="20"/>
          <w:u w:val="single"/>
        </w:rPr>
      </w:pPr>
      <w:bookmarkStart w:id="17" w:name="_Hlk190701835"/>
      <w:r w:rsidRPr="00BC618F">
        <w:rPr>
          <w:b/>
          <w:bCs/>
          <w:color w:val="auto"/>
          <w:sz w:val="20"/>
          <w:szCs w:val="20"/>
          <w:u w:val="single"/>
        </w:rPr>
        <w:t>TERMO DE REFERÊNCIA</w:t>
      </w:r>
    </w:p>
    <w:p w14:paraId="7F8A8212" w14:textId="77777777" w:rsidR="00350913" w:rsidRPr="00BC618F" w:rsidRDefault="00350913" w:rsidP="00350913">
      <w:pPr>
        <w:pStyle w:val="Default"/>
        <w:jc w:val="center"/>
        <w:rPr>
          <w:b/>
          <w:bCs/>
          <w:color w:val="auto"/>
          <w:sz w:val="20"/>
          <w:szCs w:val="20"/>
        </w:rPr>
      </w:pPr>
    </w:p>
    <w:p w14:paraId="7FACE8C4" w14:textId="77777777" w:rsidR="00350913" w:rsidRPr="00BC618F" w:rsidRDefault="00350913" w:rsidP="00350913">
      <w:pPr>
        <w:numPr>
          <w:ilvl w:val="0"/>
          <w:numId w:val="22"/>
        </w:numPr>
        <w:shd w:val="clear" w:color="auto" w:fill="8496B0"/>
        <w:suppressAutoHyphens w:val="0"/>
        <w:ind w:left="360" w:hanging="360"/>
        <w:jc w:val="both"/>
        <w:rPr>
          <w:rFonts w:cs="Arial"/>
          <w:b/>
          <w:bCs/>
          <w:szCs w:val="20"/>
        </w:rPr>
      </w:pPr>
      <w:r w:rsidRPr="00BC618F">
        <w:rPr>
          <w:rFonts w:cs="Arial"/>
          <w:b/>
          <w:bCs/>
          <w:szCs w:val="20"/>
        </w:rPr>
        <w:t>OBJETO</w:t>
      </w:r>
    </w:p>
    <w:p w14:paraId="276AADB4" w14:textId="77777777" w:rsidR="00350913" w:rsidRPr="00BC618F" w:rsidRDefault="00350913" w:rsidP="00350913">
      <w:pPr>
        <w:jc w:val="both"/>
        <w:rPr>
          <w:rFonts w:cs="Arial"/>
          <w:szCs w:val="20"/>
        </w:rPr>
      </w:pPr>
      <w:bookmarkStart w:id="18" w:name="_Hlk189813424"/>
      <w:r w:rsidRPr="00BC618F">
        <w:rPr>
          <w:rFonts w:cs="Arial"/>
          <w:bCs/>
          <w:szCs w:val="20"/>
        </w:rPr>
        <w:t xml:space="preserve">1.1. </w:t>
      </w:r>
      <w:bookmarkStart w:id="19" w:name="_Hlk190700207"/>
      <w:r w:rsidRPr="00BC618F">
        <w:rPr>
          <w:rFonts w:cs="Arial"/>
          <w:b/>
          <w:bCs/>
          <w:szCs w:val="20"/>
        </w:rPr>
        <w:t xml:space="preserve">Contratação de </w:t>
      </w:r>
      <w:bookmarkStart w:id="20" w:name="_Hlk190700386"/>
      <w:r w:rsidRPr="00BC618F">
        <w:rPr>
          <w:rFonts w:cs="Arial"/>
          <w:b/>
          <w:bCs/>
          <w:szCs w:val="20"/>
        </w:rPr>
        <w:t xml:space="preserve">Produtora </w:t>
      </w:r>
      <w:bookmarkStart w:id="21" w:name="_Hlk190700270"/>
      <w:r w:rsidRPr="00BC618F">
        <w:rPr>
          <w:rFonts w:cs="Arial"/>
          <w:b/>
          <w:bCs/>
          <w:szCs w:val="20"/>
        </w:rPr>
        <w:t xml:space="preserve">de eventos para coordenação e organização dos eventos (conforme calendário de eventos) a serem realizados pela Prefeitura Municipal de Governador </w:t>
      </w:r>
      <w:proofErr w:type="spellStart"/>
      <w:r w:rsidRPr="00BC618F">
        <w:rPr>
          <w:rFonts w:cs="Arial"/>
          <w:b/>
          <w:bCs/>
          <w:szCs w:val="20"/>
        </w:rPr>
        <w:t>Dix-Sept</w:t>
      </w:r>
      <w:proofErr w:type="spellEnd"/>
      <w:r w:rsidRPr="00BC618F">
        <w:rPr>
          <w:rFonts w:cs="Arial"/>
          <w:b/>
          <w:bCs/>
          <w:szCs w:val="20"/>
        </w:rPr>
        <w:t xml:space="preserve"> Rosado/RN.</w:t>
      </w:r>
    </w:p>
    <w:tbl>
      <w:tblPr>
        <w:tblW w:w="9847" w:type="dxa"/>
        <w:jc w:val="center"/>
        <w:tblCellMar>
          <w:top w:w="40" w:type="dxa"/>
          <w:left w:w="0" w:type="dxa"/>
          <w:right w:w="67" w:type="dxa"/>
        </w:tblCellMar>
        <w:tblLook w:val="04A0" w:firstRow="1" w:lastRow="0" w:firstColumn="1" w:lastColumn="0" w:noHBand="0" w:noVBand="1"/>
      </w:tblPr>
      <w:tblGrid>
        <w:gridCol w:w="548"/>
        <w:gridCol w:w="4026"/>
        <w:gridCol w:w="1032"/>
        <w:gridCol w:w="1730"/>
        <w:gridCol w:w="1264"/>
        <w:gridCol w:w="1247"/>
      </w:tblGrid>
      <w:tr w:rsidR="00350913" w:rsidRPr="00BC618F" w14:paraId="77927EA1" w14:textId="77777777" w:rsidTr="008806E6">
        <w:trPr>
          <w:trHeight w:val="670"/>
          <w:jc w:val="center"/>
        </w:trPr>
        <w:tc>
          <w:tcPr>
            <w:tcW w:w="548" w:type="dxa"/>
            <w:tcBorders>
              <w:top w:val="single" w:sz="4" w:space="0" w:color="000000"/>
              <w:left w:val="single" w:sz="4" w:space="0" w:color="000000"/>
              <w:bottom w:val="single" w:sz="4" w:space="0" w:color="000000"/>
              <w:right w:val="single" w:sz="4" w:space="0" w:color="000000"/>
            </w:tcBorders>
            <w:shd w:val="clear" w:color="auto" w:fill="auto"/>
            <w:vAlign w:val="center"/>
          </w:tcPr>
          <w:bookmarkEnd w:id="18"/>
          <w:bookmarkEnd w:id="19"/>
          <w:bookmarkEnd w:id="20"/>
          <w:bookmarkEnd w:id="21"/>
          <w:p w14:paraId="429687AA" w14:textId="77777777" w:rsidR="00350913" w:rsidRPr="00BC618F" w:rsidRDefault="00350913" w:rsidP="008806E6">
            <w:pPr>
              <w:jc w:val="center"/>
              <w:rPr>
                <w:rFonts w:cs="Arial"/>
                <w:szCs w:val="20"/>
              </w:rPr>
            </w:pPr>
            <w:r w:rsidRPr="00BC618F">
              <w:rPr>
                <w:rFonts w:eastAsia="Courier New" w:cs="Arial"/>
                <w:b/>
                <w:szCs w:val="20"/>
              </w:rPr>
              <w:lastRenderedPageBreak/>
              <w:t>ITEM</w:t>
            </w:r>
          </w:p>
        </w:tc>
        <w:tc>
          <w:tcPr>
            <w:tcW w:w="4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DF6438" w14:textId="77777777" w:rsidR="00350913" w:rsidRPr="00BC618F" w:rsidRDefault="00350913" w:rsidP="008806E6">
            <w:pPr>
              <w:ind w:right="43"/>
              <w:jc w:val="center"/>
              <w:rPr>
                <w:rFonts w:cs="Arial"/>
                <w:szCs w:val="20"/>
              </w:rPr>
            </w:pPr>
            <w:r w:rsidRPr="00BC618F">
              <w:rPr>
                <w:rFonts w:eastAsia="Courier New" w:cs="Arial"/>
                <w:b/>
                <w:szCs w:val="20"/>
              </w:rPr>
              <w:t>DESCRIÇÃO</w:t>
            </w:r>
          </w:p>
        </w:tc>
        <w:tc>
          <w:tcPr>
            <w:tcW w:w="9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47B8E" w14:textId="77777777" w:rsidR="00350913" w:rsidRPr="00BC618F" w:rsidRDefault="00350913" w:rsidP="008806E6">
            <w:pPr>
              <w:ind w:right="-15"/>
              <w:jc w:val="center"/>
              <w:rPr>
                <w:rFonts w:eastAsia="Courier New" w:cs="Arial"/>
                <w:b/>
                <w:szCs w:val="20"/>
              </w:rPr>
            </w:pPr>
            <w:r w:rsidRPr="00BC618F">
              <w:rPr>
                <w:rFonts w:eastAsia="Courier New" w:cs="Arial"/>
                <w:b/>
                <w:szCs w:val="20"/>
              </w:rPr>
              <w:t>UNIDADE</w:t>
            </w:r>
          </w:p>
        </w:tc>
        <w:tc>
          <w:tcPr>
            <w:tcW w:w="16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D4CDCD" w14:textId="77777777" w:rsidR="00350913" w:rsidRPr="00BC618F" w:rsidRDefault="00350913" w:rsidP="008806E6">
            <w:pPr>
              <w:ind w:left="163" w:right="166"/>
              <w:jc w:val="center"/>
              <w:rPr>
                <w:rFonts w:cs="Arial"/>
                <w:szCs w:val="20"/>
              </w:rPr>
            </w:pPr>
            <w:r w:rsidRPr="00BC618F">
              <w:rPr>
                <w:rFonts w:eastAsia="Courier New" w:cs="Arial"/>
                <w:b/>
                <w:szCs w:val="20"/>
              </w:rPr>
              <w:t>QUANTIDADE</w:t>
            </w:r>
          </w:p>
        </w:tc>
        <w:tc>
          <w:tcPr>
            <w:tcW w:w="13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81BCC" w14:textId="77777777" w:rsidR="00350913" w:rsidRPr="00BC618F" w:rsidRDefault="00350913" w:rsidP="008806E6">
            <w:pPr>
              <w:ind w:left="98" w:right="42"/>
              <w:jc w:val="center"/>
              <w:rPr>
                <w:rFonts w:eastAsia="Courier New" w:cs="Arial"/>
                <w:b/>
                <w:szCs w:val="20"/>
              </w:rPr>
            </w:pPr>
            <w:r w:rsidRPr="00BC618F">
              <w:rPr>
                <w:rFonts w:eastAsia="Courier New" w:cs="Arial"/>
                <w:b/>
                <w:szCs w:val="20"/>
              </w:rPr>
              <w:t xml:space="preserve">VALOR UNIT. R$ </w:t>
            </w:r>
          </w:p>
        </w:tc>
        <w:tc>
          <w:tcPr>
            <w:tcW w:w="12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F3149" w14:textId="77777777" w:rsidR="00350913" w:rsidRPr="00BC618F" w:rsidRDefault="00350913" w:rsidP="008806E6">
            <w:pPr>
              <w:ind w:right="42"/>
              <w:jc w:val="center"/>
              <w:rPr>
                <w:rFonts w:eastAsia="Courier New" w:cs="Arial"/>
                <w:b/>
                <w:szCs w:val="20"/>
              </w:rPr>
            </w:pPr>
            <w:r w:rsidRPr="00BC618F">
              <w:rPr>
                <w:rFonts w:eastAsia="Courier New" w:cs="Arial"/>
                <w:b/>
                <w:szCs w:val="20"/>
              </w:rPr>
              <w:t xml:space="preserve">VALOR TOTAL R$ </w:t>
            </w:r>
          </w:p>
        </w:tc>
      </w:tr>
      <w:tr w:rsidR="00350913" w:rsidRPr="00BC618F" w14:paraId="10E98BA1" w14:textId="77777777" w:rsidTr="008806E6">
        <w:trPr>
          <w:trHeight w:val="230"/>
          <w:jc w:val="center"/>
        </w:trPr>
        <w:tc>
          <w:tcPr>
            <w:tcW w:w="5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0E0C5" w14:textId="77777777" w:rsidR="00350913" w:rsidRPr="00BC618F" w:rsidRDefault="00350913" w:rsidP="008806E6">
            <w:pPr>
              <w:ind w:left="154"/>
              <w:jc w:val="center"/>
              <w:rPr>
                <w:rFonts w:cs="Arial"/>
                <w:szCs w:val="20"/>
              </w:rPr>
            </w:pPr>
            <w:r w:rsidRPr="00BC618F">
              <w:rPr>
                <w:rFonts w:cs="Arial"/>
                <w:szCs w:val="20"/>
              </w:rPr>
              <w:t>01</w:t>
            </w:r>
          </w:p>
        </w:tc>
        <w:tc>
          <w:tcPr>
            <w:tcW w:w="4126" w:type="dxa"/>
            <w:tcBorders>
              <w:top w:val="single" w:sz="4" w:space="0" w:color="000000"/>
              <w:left w:val="single" w:sz="4" w:space="0" w:color="000000"/>
              <w:bottom w:val="single" w:sz="4" w:space="0" w:color="000000"/>
              <w:right w:val="single" w:sz="4" w:space="0" w:color="000000"/>
            </w:tcBorders>
            <w:shd w:val="clear" w:color="auto" w:fill="auto"/>
          </w:tcPr>
          <w:p w14:paraId="048BD031" w14:textId="77777777" w:rsidR="00350913" w:rsidRPr="00BC618F" w:rsidRDefault="00350913" w:rsidP="008806E6">
            <w:pPr>
              <w:jc w:val="both"/>
              <w:rPr>
                <w:rFonts w:cs="Arial"/>
                <w:bCs/>
                <w:szCs w:val="20"/>
              </w:rPr>
            </w:pPr>
            <w:r w:rsidRPr="00BC618F">
              <w:rPr>
                <w:rFonts w:cs="Arial"/>
                <w:szCs w:val="20"/>
              </w:rPr>
              <w:t>Contratação de serviços especializados para a execução e coordenação técnica de evento, abrangendo as seguintes funções e responsabilidades: </w:t>
            </w:r>
            <w:r w:rsidRPr="00BC618F">
              <w:rPr>
                <w:rFonts w:cs="Arial"/>
                <w:b/>
                <w:bCs/>
                <w:szCs w:val="20"/>
              </w:rPr>
              <w:t>Coordenação Geral</w:t>
            </w:r>
            <w:r w:rsidRPr="00BC618F">
              <w:rPr>
                <w:rFonts w:cs="Arial"/>
                <w:szCs w:val="20"/>
              </w:rPr>
              <w:t>, responsável pelo gerenciamento integral do funcionamento técnico, incluindo equipamentos e pessoal diretamente envolvido na execução do evento; </w:t>
            </w:r>
            <w:r w:rsidRPr="00BC618F">
              <w:rPr>
                <w:rFonts w:cs="Arial"/>
                <w:b/>
                <w:bCs/>
                <w:szCs w:val="20"/>
              </w:rPr>
              <w:t>Coordenação de Infraestrutura</w:t>
            </w:r>
            <w:r w:rsidRPr="00BC618F">
              <w:rPr>
                <w:rFonts w:cs="Arial"/>
                <w:szCs w:val="20"/>
              </w:rPr>
              <w:t>, encarregada da implementação das estruturas conforme diretrizes estabelecidas pela Prefeitura; </w:t>
            </w:r>
            <w:r w:rsidRPr="00BC618F">
              <w:rPr>
                <w:rFonts w:cs="Arial"/>
                <w:b/>
                <w:bCs/>
                <w:szCs w:val="20"/>
              </w:rPr>
              <w:t>Carregador</w:t>
            </w:r>
            <w:r w:rsidRPr="00BC618F">
              <w:rPr>
                <w:rFonts w:cs="Arial"/>
                <w:szCs w:val="20"/>
              </w:rPr>
              <w:t>, para transporte e movimentação de materiais; </w:t>
            </w:r>
            <w:r w:rsidRPr="00BC618F">
              <w:rPr>
                <w:rFonts w:cs="Arial"/>
                <w:b/>
                <w:bCs/>
                <w:szCs w:val="20"/>
              </w:rPr>
              <w:t>Diretor de Palco</w:t>
            </w:r>
            <w:r w:rsidRPr="00BC618F">
              <w:rPr>
                <w:rFonts w:cs="Arial"/>
                <w:szCs w:val="20"/>
              </w:rPr>
              <w:t>, responsável pela coordenação das apresentações, ordem e tempo no palco; </w:t>
            </w:r>
            <w:proofErr w:type="spellStart"/>
            <w:r w:rsidRPr="00BC618F">
              <w:rPr>
                <w:rFonts w:cs="Arial"/>
                <w:b/>
                <w:bCs/>
                <w:szCs w:val="20"/>
              </w:rPr>
              <w:t>Roadie</w:t>
            </w:r>
            <w:proofErr w:type="spellEnd"/>
            <w:r w:rsidRPr="00BC618F">
              <w:rPr>
                <w:rFonts w:cs="Arial"/>
                <w:szCs w:val="20"/>
              </w:rPr>
              <w:t>, para alocação dos equipamentos dos artistas e viradas de atração; </w:t>
            </w:r>
            <w:r w:rsidRPr="00BC618F">
              <w:rPr>
                <w:rFonts w:cs="Arial"/>
                <w:b/>
                <w:bCs/>
                <w:szCs w:val="20"/>
              </w:rPr>
              <w:t xml:space="preserve">Coordenador de </w:t>
            </w:r>
            <w:proofErr w:type="spellStart"/>
            <w:r w:rsidRPr="00BC618F">
              <w:rPr>
                <w:rFonts w:cs="Arial"/>
                <w:b/>
                <w:bCs/>
                <w:szCs w:val="20"/>
              </w:rPr>
              <w:t>Backstage</w:t>
            </w:r>
            <w:proofErr w:type="spellEnd"/>
            <w:r w:rsidRPr="00BC618F">
              <w:rPr>
                <w:rFonts w:cs="Arial"/>
                <w:szCs w:val="20"/>
              </w:rPr>
              <w:t>, responsável pelo contato direto com os artistas e sua recepção no palco; </w:t>
            </w:r>
            <w:r w:rsidRPr="00BC618F">
              <w:rPr>
                <w:rFonts w:cs="Arial"/>
                <w:b/>
                <w:bCs/>
                <w:szCs w:val="20"/>
              </w:rPr>
              <w:t>Técnico de Som</w:t>
            </w:r>
            <w:r w:rsidRPr="00BC618F">
              <w:rPr>
                <w:rFonts w:cs="Arial"/>
                <w:szCs w:val="20"/>
              </w:rPr>
              <w:t>, para alinhamento do sistema de sonorização e suporte aos artistas que não possuam técnico próprio; </w:t>
            </w:r>
            <w:r w:rsidRPr="00BC618F">
              <w:rPr>
                <w:rFonts w:cs="Arial"/>
                <w:b/>
                <w:bCs/>
                <w:szCs w:val="20"/>
              </w:rPr>
              <w:t>Receptivo</w:t>
            </w:r>
            <w:r w:rsidRPr="00BC618F">
              <w:rPr>
                <w:rFonts w:cs="Arial"/>
                <w:szCs w:val="20"/>
              </w:rPr>
              <w:t>, para recepção, identificação, orientação e acompanhamento do público, incluindo autoridades, além de auxiliar na organização do ambiente e monitoramento de situações suspeitas; </w:t>
            </w:r>
            <w:r w:rsidRPr="00BC618F">
              <w:rPr>
                <w:rFonts w:cs="Arial"/>
                <w:b/>
                <w:bCs/>
                <w:szCs w:val="20"/>
              </w:rPr>
              <w:t>Locutor</w:t>
            </w:r>
            <w:r w:rsidRPr="00BC618F">
              <w:rPr>
                <w:rFonts w:cs="Arial"/>
                <w:szCs w:val="20"/>
              </w:rPr>
              <w:t>, responsável pela locução nos polos do evento; </w:t>
            </w:r>
            <w:r w:rsidRPr="00BC618F">
              <w:rPr>
                <w:rFonts w:cs="Arial"/>
                <w:b/>
                <w:bCs/>
                <w:szCs w:val="20"/>
              </w:rPr>
              <w:t>Staff</w:t>
            </w:r>
            <w:r w:rsidRPr="00BC618F">
              <w:rPr>
                <w:rFonts w:cs="Arial"/>
                <w:szCs w:val="20"/>
              </w:rPr>
              <w:t>, para promoção do ordenamento público, controle de fluxo em áreas restritas, monitoramento de acessos e difusão de informações, com cumprimento das normas de fardamento; e </w:t>
            </w:r>
            <w:r w:rsidRPr="00BC618F">
              <w:rPr>
                <w:rFonts w:cs="Arial"/>
                <w:b/>
                <w:bCs/>
                <w:szCs w:val="20"/>
              </w:rPr>
              <w:t>Apoio</w:t>
            </w:r>
            <w:r w:rsidRPr="00BC618F">
              <w:rPr>
                <w:rFonts w:cs="Arial"/>
                <w:szCs w:val="20"/>
              </w:rPr>
              <w:t>, atuando de forma preventiva no ordenamento público, fiscalização do patrimônio, recepção e controle de fluxo em áreas de acesso restrito, garantindo a execução eficiente do evento. Todos os serviços devem ser executados em conformidade com as normas técnicas, de segurança e legais aplicáveis.</w:t>
            </w:r>
          </w:p>
        </w:tc>
        <w:tc>
          <w:tcPr>
            <w:tcW w:w="952" w:type="dxa"/>
            <w:tcBorders>
              <w:top w:val="single" w:sz="4" w:space="0" w:color="000000"/>
              <w:left w:val="single" w:sz="4" w:space="0" w:color="000000"/>
              <w:bottom w:val="single" w:sz="4" w:space="0" w:color="000000"/>
              <w:right w:val="single" w:sz="4" w:space="0" w:color="000000"/>
            </w:tcBorders>
            <w:vAlign w:val="center"/>
          </w:tcPr>
          <w:p w14:paraId="02BEAD7D" w14:textId="77777777" w:rsidR="00350913" w:rsidRPr="00BC618F" w:rsidRDefault="00350913" w:rsidP="008806E6">
            <w:pPr>
              <w:ind w:left="64"/>
              <w:jc w:val="center"/>
              <w:rPr>
                <w:rFonts w:eastAsia="Courier New" w:cs="Arial"/>
                <w:bCs/>
                <w:szCs w:val="20"/>
              </w:rPr>
            </w:pPr>
            <w:r w:rsidRPr="00BC618F">
              <w:rPr>
                <w:rFonts w:eastAsia="Courier New" w:cs="Arial"/>
                <w:bCs/>
                <w:szCs w:val="20"/>
              </w:rPr>
              <w:t>SERVIÇO</w:t>
            </w:r>
          </w:p>
        </w:tc>
        <w:tc>
          <w:tcPr>
            <w:tcW w:w="162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124509" w14:textId="77777777" w:rsidR="00350913" w:rsidRPr="00BC618F" w:rsidRDefault="00350913" w:rsidP="008806E6">
            <w:pPr>
              <w:ind w:left="64"/>
              <w:jc w:val="center"/>
              <w:rPr>
                <w:rFonts w:cs="Arial"/>
                <w:bCs/>
                <w:szCs w:val="20"/>
              </w:rPr>
            </w:pPr>
            <w:r w:rsidRPr="00BC618F">
              <w:rPr>
                <w:rFonts w:cs="Arial"/>
                <w:bCs/>
                <w:szCs w:val="20"/>
              </w:rPr>
              <w:t>1</w:t>
            </w:r>
          </w:p>
        </w:tc>
        <w:tc>
          <w:tcPr>
            <w:tcW w:w="1301" w:type="dxa"/>
            <w:tcBorders>
              <w:top w:val="single" w:sz="4" w:space="0" w:color="000000"/>
              <w:left w:val="single" w:sz="4" w:space="0" w:color="000000"/>
              <w:bottom w:val="single" w:sz="4" w:space="0" w:color="000000"/>
              <w:right w:val="single" w:sz="4" w:space="0" w:color="000000"/>
            </w:tcBorders>
            <w:vAlign w:val="center"/>
          </w:tcPr>
          <w:p w14:paraId="1FEF660E" w14:textId="77777777" w:rsidR="00350913" w:rsidRPr="00BC618F" w:rsidRDefault="00350913" w:rsidP="008806E6">
            <w:pPr>
              <w:ind w:left="64"/>
              <w:jc w:val="center"/>
              <w:rPr>
                <w:rFonts w:eastAsia="Courier New" w:cs="Arial"/>
                <w:szCs w:val="20"/>
              </w:rPr>
            </w:pPr>
          </w:p>
        </w:tc>
        <w:tc>
          <w:tcPr>
            <w:tcW w:w="1293" w:type="dxa"/>
            <w:tcBorders>
              <w:top w:val="single" w:sz="4" w:space="0" w:color="000000"/>
              <w:left w:val="single" w:sz="4" w:space="0" w:color="000000"/>
              <w:bottom w:val="single" w:sz="4" w:space="0" w:color="000000"/>
              <w:right w:val="single" w:sz="4" w:space="0" w:color="000000"/>
            </w:tcBorders>
            <w:vAlign w:val="center"/>
          </w:tcPr>
          <w:p w14:paraId="3E2AF443" w14:textId="77777777" w:rsidR="00350913" w:rsidRPr="00BC618F" w:rsidRDefault="00350913" w:rsidP="008806E6">
            <w:pPr>
              <w:ind w:left="64"/>
              <w:jc w:val="center"/>
              <w:rPr>
                <w:rFonts w:eastAsia="Courier New" w:cs="Arial"/>
                <w:szCs w:val="20"/>
              </w:rPr>
            </w:pPr>
          </w:p>
        </w:tc>
      </w:tr>
    </w:tbl>
    <w:p w14:paraId="6A9E586E" w14:textId="77777777" w:rsidR="00350913" w:rsidRPr="00BC618F" w:rsidRDefault="00350913" w:rsidP="00350913">
      <w:pPr>
        <w:jc w:val="both"/>
        <w:rPr>
          <w:rFonts w:cs="Arial"/>
          <w:szCs w:val="20"/>
        </w:rPr>
      </w:pPr>
    </w:p>
    <w:p w14:paraId="57B375F6" w14:textId="77777777" w:rsidR="00350913" w:rsidRPr="00BC618F" w:rsidRDefault="00350913" w:rsidP="00350913">
      <w:pPr>
        <w:numPr>
          <w:ilvl w:val="0"/>
          <w:numId w:val="22"/>
        </w:numPr>
        <w:shd w:val="clear" w:color="auto" w:fill="8496B0"/>
        <w:suppressAutoHyphens w:val="0"/>
        <w:ind w:left="360" w:hanging="360"/>
        <w:jc w:val="both"/>
        <w:rPr>
          <w:rFonts w:cs="Arial"/>
          <w:b/>
          <w:bCs/>
          <w:szCs w:val="20"/>
        </w:rPr>
      </w:pPr>
      <w:r w:rsidRPr="00BC618F">
        <w:rPr>
          <w:rFonts w:cs="Arial"/>
          <w:b/>
          <w:bCs/>
          <w:szCs w:val="20"/>
        </w:rPr>
        <w:t>JUSTIFICATIVA E DESCRIÇÃO DA NECESSIDADE DA CONTRATAÇÃO</w:t>
      </w:r>
    </w:p>
    <w:p w14:paraId="1AC13DD4" w14:textId="77777777" w:rsidR="00350913" w:rsidRPr="00BC618F" w:rsidRDefault="00350913" w:rsidP="00350913">
      <w:pPr>
        <w:jc w:val="both"/>
        <w:rPr>
          <w:rFonts w:cs="Arial"/>
          <w:szCs w:val="20"/>
        </w:rPr>
      </w:pPr>
      <w:r w:rsidRPr="00BC618F">
        <w:rPr>
          <w:rFonts w:cs="Arial"/>
          <w:szCs w:val="20"/>
        </w:rPr>
        <w:t>2.1. A realização de eventos e solenidades pelo Gabinete do Prefeito e pela Secretaria Municipal de Cultura, Turismo, Desporto e Juventude é uma atividade essencial para a promoção da cultura, do turismo e do desenvolvimento social do município. Esses eventos, que abrangem festas temáticas, celebrações culturais e solenidades públicas, desempenham um papel fundamental na preservação das tradições locais, na valorização da identidade cultural e no fortalecimento dos laços comunitários. Para garantir a execução eficiente e de alta qualidade desses eventos, torna-se imprescindível a contratação de uma empresa especializada em serviços de coordenação técnica.</w:t>
      </w:r>
    </w:p>
    <w:p w14:paraId="026DB13B" w14:textId="77777777" w:rsidR="00350913" w:rsidRPr="00B2469A" w:rsidRDefault="00350913" w:rsidP="00350913">
      <w:pPr>
        <w:jc w:val="both"/>
        <w:rPr>
          <w:rFonts w:cs="Arial"/>
          <w:szCs w:val="20"/>
        </w:rPr>
      </w:pPr>
      <w:r w:rsidRPr="00BC618F">
        <w:rPr>
          <w:rFonts w:cs="Arial"/>
          <w:szCs w:val="20"/>
        </w:rPr>
        <w:t xml:space="preserve">2.2. </w:t>
      </w:r>
      <w:r w:rsidRPr="00B2469A">
        <w:rPr>
          <w:rFonts w:cs="Arial"/>
          <w:szCs w:val="20"/>
        </w:rPr>
        <w:t xml:space="preserve">A contratação de serviços especializados para a execução e coordenação técnica de eventos abrange uma série de funções e responsabilidades essenciais para o sucesso das atividades programadas. Entre elas, destacam-se a coordenação geral, responsável pelo gerenciamento integral do funcionamento técnico, incluindo equipamentos e pessoal diretamente envolvido na execução do evento, e a coordenação de infraestrutura, encarregada da implementação das estruturas físicas, seguindo as diretrizes estabelecidas pela Prefeitura. Além disso, funções como carregador, diretor de palco, </w:t>
      </w:r>
      <w:proofErr w:type="spellStart"/>
      <w:r w:rsidRPr="00B2469A">
        <w:rPr>
          <w:rFonts w:cs="Arial"/>
          <w:i/>
          <w:iCs/>
          <w:szCs w:val="20"/>
        </w:rPr>
        <w:t>roadie</w:t>
      </w:r>
      <w:proofErr w:type="spellEnd"/>
      <w:r w:rsidRPr="00B2469A">
        <w:rPr>
          <w:rFonts w:cs="Arial"/>
          <w:szCs w:val="20"/>
        </w:rPr>
        <w:t xml:space="preserve">, coordenador de </w:t>
      </w:r>
      <w:proofErr w:type="spellStart"/>
      <w:r w:rsidRPr="00B2469A">
        <w:rPr>
          <w:rFonts w:cs="Arial"/>
          <w:i/>
          <w:iCs/>
          <w:szCs w:val="20"/>
        </w:rPr>
        <w:t>backstage</w:t>
      </w:r>
      <w:proofErr w:type="spellEnd"/>
      <w:r w:rsidRPr="00B2469A">
        <w:rPr>
          <w:rFonts w:cs="Arial"/>
          <w:szCs w:val="20"/>
        </w:rPr>
        <w:t xml:space="preserve">, </w:t>
      </w:r>
      <w:r w:rsidRPr="00B2469A">
        <w:rPr>
          <w:rFonts w:cs="Arial"/>
          <w:szCs w:val="20"/>
        </w:rPr>
        <w:lastRenderedPageBreak/>
        <w:t>técnico de som, receptivo, locutor, staff e apoio são imprescindíveis para garantir a harmonia e o profissionalismo do evento.</w:t>
      </w:r>
    </w:p>
    <w:p w14:paraId="4534D549" w14:textId="77777777" w:rsidR="00350913" w:rsidRPr="00B2469A" w:rsidRDefault="00350913" w:rsidP="00350913">
      <w:pPr>
        <w:jc w:val="both"/>
        <w:rPr>
          <w:rFonts w:cs="Arial"/>
          <w:szCs w:val="20"/>
        </w:rPr>
      </w:pPr>
      <w:r w:rsidRPr="00BC618F">
        <w:rPr>
          <w:rFonts w:cs="Arial"/>
          <w:szCs w:val="20"/>
        </w:rPr>
        <w:t xml:space="preserve">2.3. </w:t>
      </w:r>
      <w:r w:rsidRPr="00B2469A">
        <w:rPr>
          <w:rFonts w:cs="Arial"/>
          <w:szCs w:val="20"/>
        </w:rPr>
        <w:t>A contratação de uma empresa especializada em eventos proporcionará acesso a profissionais com experiência específica na organização e coordenação de festas temáticas e solenidades, realizadas de acordo com o calendário de eventos municipais. Isso garante a qualidade e o sucesso dos eventos, minimizando riscos e maximizando o aproveitamento dos recursos investidos.</w:t>
      </w:r>
    </w:p>
    <w:p w14:paraId="16E73BD9" w14:textId="77777777" w:rsidR="00350913" w:rsidRPr="00B2469A" w:rsidRDefault="00350913" w:rsidP="00350913">
      <w:pPr>
        <w:jc w:val="both"/>
        <w:rPr>
          <w:rFonts w:cs="Arial"/>
          <w:szCs w:val="20"/>
        </w:rPr>
      </w:pPr>
      <w:r w:rsidRPr="00BC618F">
        <w:rPr>
          <w:rFonts w:cs="Arial"/>
          <w:szCs w:val="20"/>
        </w:rPr>
        <w:t xml:space="preserve">2.4 </w:t>
      </w:r>
      <w:r w:rsidRPr="00B2469A">
        <w:rPr>
          <w:rFonts w:cs="Arial"/>
          <w:szCs w:val="20"/>
        </w:rPr>
        <w:t>As festas culturais realizadas pela administração pública desempenham um papel fundamental na cultura brasileira, representando tradições absorvidas ao longo dos séculos que abrangem contribuições relevantes para a cultura local, bem como para o desenvolvimento social e emocional dos munícipes e turistas. Essas festas promovem habilidades sociais, cognitivas e emocionais de forma lúdica, contribuindo para o entretenimento em diferentes esferas de público, como crianças, jovens, adultos e idosos. Cada festividade cultural é uma oportunidade de coletar memórias e fortalecer laços e identidade entre os povos.</w:t>
      </w:r>
    </w:p>
    <w:p w14:paraId="3FEFB4A5" w14:textId="77777777" w:rsidR="00350913" w:rsidRPr="00B2469A" w:rsidRDefault="00350913" w:rsidP="00350913">
      <w:pPr>
        <w:jc w:val="both"/>
        <w:rPr>
          <w:rFonts w:cs="Arial"/>
          <w:szCs w:val="20"/>
        </w:rPr>
      </w:pPr>
      <w:r w:rsidRPr="00BC618F">
        <w:rPr>
          <w:rFonts w:cs="Arial"/>
          <w:szCs w:val="20"/>
        </w:rPr>
        <w:t xml:space="preserve">2.5 </w:t>
      </w:r>
      <w:r w:rsidRPr="00B2469A">
        <w:rPr>
          <w:rFonts w:cs="Arial"/>
          <w:szCs w:val="20"/>
        </w:rPr>
        <w:t>A contratação de serviços especializados em eventos traz uma série de benefícios para a administração pública, tais como foco na atividade-fim, permitindo que a Prefeitura e a Secretaria concentrem seus esforços nas atividades principais, transparência e controle, com maior fiscalização dos serviços prestados, e a redução de custos e eficiência, eliminando a necessidade de contratação direta de funcionários públicos. Além disso, a flexibilidade e escalabilidade proporcionadas pelas empresas contratadas oferecem uma solução customizada e eficiente, adequada ao tamanho e à complexidade de cada evento.</w:t>
      </w:r>
    </w:p>
    <w:p w14:paraId="69F1FC59" w14:textId="77777777" w:rsidR="00350913" w:rsidRPr="00B2469A" w:rsidRDefault="00350913" w:rsidP="00350913">
      <w:pPr>
        <w:jc w:val="both"/>
        <w:rPr>
          <w:rFonts w:cs="Arial"/>
          <w:szCs w:val="20"/>
        </w:rPr>
      </w:pPr>
      <w:r w:rsidRPr="00BC618F">
        <w:rPr>
          <w:rFonts w:cs="Arial"/>
          <w:szCs w:val="20"/>
        </w:rPr>
        <w:t xml:space="preserve">2.6 </w:t>
      </w:r>
      <w:r w:rsidRPr="00B2469A">
        <w:rPr>
          <w:rFonts w:cs="Arial"/>
          <w:szCs w:val="20"/>
        </w:rPr>
        <w:t>Os eventos realizados pelo município são considerados importantes fatores de atração turística e comercial, pois intensificam o fluxo de pessoas e garantem o aquecimento da economia local. Além de promover a cultura e a tradição, essas festividades geram oportunidades de negócios, aumentam a visibilidade do município e contribuem para o desenvolvimento socioeconômico da região.</w:t>
      </w:r>
    </w:p>
    <w:p w14:paraId="036ADD71" w14:textId="77777777" w:rsidR="00350913" w:rsidRPr="00BC618F" w:rsidRDefault="00350913" w:rsidP="00350913">
      <w:pPr>
        <w:jc w:val="both"/>
        <w:rPr>
          <w:rFonts w:cs="Arial"/>
          <w:szCs w:val="20"/>
        </w:rPr>
      </w:pPr>
      <w:r w:rsidRPr="00BC618F">
        <w:rPr>
          <w:rFonts w:cs="Arial"/>
          <w:szCs w:val="20"/>
        </w:rPr>
        <w:t xml:space="preserve">2.7 </w:t>
      </w:r>
      <w:r w:rsidRPr="00B2469A">
        <w:rPr>
          <w:rFonts w:cs="Arial"/>
          <w:szCs w:val="20"/>
        </w:rPr>
        <w:t>Diante do exposto, a contratação de uma empresa especializada em serviços de coordenação técnica é a solução mais adequada para atender às necessidades do Gabinete do Prefeito e da Secretaria Municipal de Cultura, Turismo, Desporto e Juventude. Essa decisão está alinhada com as melhores práticas de gestão pública, com a legislação vigente e com o objetivo de proporcionar aos munícipes e visitantes bem-estar social, cultural e segurança, além de promover a valorização das raízes do povo de nossa cidade e região.</w:t>
      </w:r>
    </w:p>
    <w:p w14:paraId="35BDFC3D" w14:textId="77777777" w:rsidR="00350913" w:rsidRPr="00BC618F" w:rsidRDefault="00350913" w:rsidP="00350913">
      <w:pPr>
        <w:jc w:val="both"/>
        <w:rPr>
          <w:rFonts w:cs="Arial"/>
          <w:szCs w:val="20"/>
        </w:rPr>
      </w:pPr>
    </w:p>
    <w:p w14:paraId="54826EE0" w14:textId="77777777" w:rsidR="00350913" w:rsidRPr="00BC618F" w:rsidRDefault="00350913" w:rsidP="00350913">
      <w:pPr>
        <w:shd w:val="clear" w:color="auto" w:fill="8496B0"/>
        <w:jc w:val="both"/>
        <w:rPr>
          <w:rFonts w:cs="Arial"/>
          <w:b/>
          <w:bCs/>
          <w:szCs w:val="20"/>
        </w:rPr>
      </w:pPr>
      <w:r w:rsidRPr="00BC618F">
        <w:rPr>
          <w:rFonts w:cs="Arial"/>
          <w:b/>
          <w:szCs w:val="20"/>
          <w:shd w:val="clear" w:color="auto" w:fill="8496B0"/>
        </w:rPr>
        <w:t>3. CONDIÇÕES GERAIS DA CONTRATAÇÃO</w:t>
      </w:r>
    </w:p>
    <w:p w14:paraId="2AE4627D" w14:textId="77777777" w:rsidR="00350913" w:rsidRPr="00BC618F" w:rsidRDefault="00350913" w:rsidP="00350913">
      <w:pPr>
        <w:jc w:val="both"/>
        <w:rPr>
          <w:rFonts w:cs="Arial"/>
          <w:szCs w:val="20"/>
        </w:rPr>
      </w:pPr>
      <w:r w:rsidRPr="00BC618F">
        <w:rPr>
          <w:rFonts w:cs="Arial"/>
          <w:szCs w:val="20"/>
        </w:rPr>
        <w:t>3.1. Os serviços desta contratação são caracterizados como comuns, pois, conforme prevê o inciso XIII do art. 6º da Lei nº 14.133/21, a classificação do bem ou o serviço será comum quando os padrões de desempenho e qualidade possam ser objetivamente definidos pelo edital, por meio de especificações usuais de mercado.</w:t>
      </w:r>
    </w:p>
    <w:p w14:paraId="16A32A75" w14:textId="77777777" w:rsidR="00350913" w:rsidRPr="00BC618F" w:rsidRDefault="00350913" w:rsidP="00350913">
      <w:pPr>
        <w:jc w:val="both"/>
        <w:rPr>
          <w:rFonts w:cs="Arial"/>
          <w:szCs w:val="20"/>
        </w:rPr>
      </w:pPr>
      <w:r w:rsidRPr="00BC618F">
        <w:rPr>
          <w:rFonts w:cs="Arial"/>
          <w:szCs w:val="20"/>
        </w:rPr>
        <w:t xml:space="preserve">3.2. O objeto desta contratação se enquadra como serviço contínuo, </w:t>
      </w:r>
      <w:r w:rsidRPr="00BC618F">
        <w:rPr>
          <w:rFonts w:cs="Arial"/>
          <w:bCs/>
          <w:szCs w:val="20"/>
        </w:rPr>
        <w:t>visto que objetiva a manutenção das atividades administrativas e institucionais desse órgão, pois decorre de necessidades permanentes e/ou prolongadas, de acordo com o inciso XV do Art. 6º da Lei nº 14.133, de 1º de abril de 2021.</w:t>
      </w:r>
    </w:p>
    <w:p w14:paraId="0CA08434" w14:textId="77777777" w:rsidR="00350913" w:rsidRPr="00BC618F" w:rsidRDefault="00350913" w:rsidP="00350913">
      <w:pPr>
        <w:shd w:val="clear" w:color="auto" w:fill="FFFFFF"/>
        <w:ind w:left="-142"/>
        <w:jc w:val="both"/>
        <w:rPr>
          <w:rFonts w:cs="Arial"/>
          <w:szCs w:val="20"/>
        </w:rPr>
      </w:pPr>
    </w:p>
    <w:p w14:paraId="04FC6D20" w14:textId="77777777" w:rsidR="00350913" w:rsidRPr="00BC618F" w:rsidRDefault="00350913" w:rsidP="00350913">
      <w:pPr>
        <w:shd w:val="clear" w:color="auto" w:fill="8496B0"/>
        <w:jc w:val="both"/>
        <w:rPr>
          <w:rFonts w:cs="Arial"/>
          <w:b/>
          <w:bCs/>
          <w:szCs w:val="20"/>
        </w:rPr>
      </w:pPr>
      <w:r w:rsidRPr="00BC618F">
        <w:rPr>
          <w:rFonts w:cs="Arial"/>
          <w:b/>
          <w:bCs/>
          <w:szCs w:val="20"/>
          <w:shd w:val="clear" w:color="auto" w:fill="8496B0"/>
        </w:rPr>
        <w:t xml:space="preserve">4. VIGÊNCIA DO TERMO DE CONTRATO </w:t>
      </w:r>
    </w:p>
    <w:p w14:paraId="62F31ADF" w14:textId="77777777" w:rsidR="00350913" w:rsidRPr="00BC618F" w:rsidRDefault="00350913" w:rsidP="00350913">
      <w:pPr>
        <w:jc w:val="both"/>
        <w:rPr>
          <w:rFonts w:cs="Arial"/>
          <w:szCs w:val="20"/>
        </w:rPr>
      </w:pPr>
      <w:r w:rsidRPr="00BC618F">
        <w:rPr>
          <w:rFonts w:cs="Arial"/>
          <w:szCs w:val="20"/>
        </w:rPr>
        <w:t>4.1 O prazo de vigência do Termo de Contrato é de 12 (doze) meses, contados a partir da data de sua assinatura, prorrogável por até 10 anos, na forma do artigo 107 da Lei nº 14.133/21.</w:t>
      </w:r>
    </w:p>
    <w:p w14:paraId="235ACA56" w14:textId="77777777" w:rsidR="00350913" w:rsidRPr="00BC618F" w:rsidRDefault="00350913" w:rsidP="00350913">
      <w:pPr>
        <w:jc w:val="both"/>
        <w:rPr>
          <w:rFonts w:cs="Arial"/>
          <w:szCs w:val="20"/>
        </w:rPr>
      </w:pPr>
    </w:p>
    <w:p w14:paraId="6D10F93D" w14:textId="77777777" w:rsidR="00350913" w:rsidRPr="00BC618F" w:rsidRDefault="00350913" w:rsidP="00350913">
      <w:pPr>
        <w:shd w:val="clear" w:color="auto" w:fill="8496B0"/>
        <w:ind w:right="49"/>
        <w:jc w:val="both"/>
        <w:rPr>
          <w:rFonts w:cs="Arial"/>
          <w:b/>
          <w:bCs/>
          <w:szCs w:val="20"/>
        </w:rPr>
      </w:pPr>
      <w:r w:rsidRPr="00BC618F">
        <w:rPr>
          <w:rFonts w:cs="Arial"/>
          <w:b/>
          <w:bCs/>
          <w:szCs w:val="20"/>
          <w:shd w:val="clear" w:color="auto" w:fill="8496B0"/>
        </w:rPr>
        <w:t>5 – FUNDAMENTAÇÃO DA CONTRATAÇÃO</w:t>
      </w:r>
    </w:p>
    <w:p w14:paraId="3F369B9C" w14:textId="77777777" w:rsidR="00350913" w:rsidRPr="00BC618F" w:rsidRDefault="00350913" w:rsidP="00350913">
      <w:pPr>
        <w:pStyle w:val="Default"/>
        <w:jc w:val="both"/>
        <w:rPr>
          <w:sz w:val="20"/>
          <w:szCs w:val="20"/>
        </w:rPr>
      </w:pPr>
      <w:r w:rsidRPr="00BC618F">
        <w:rPr>
          <w:sz w:val="20"/>
          <w:szCs w:val="20"/>
        </w:rPr>
        <w:t>5.1. Este Termo de Referência foi elaborado em conformidade com o que determina o inciso XXIII do art. 6º da Lei 14.133/21.</w:t>
      </w:r>
    </w:p>
    <w:p w14:paraId="2CFC92A7" w14:textId="77777777" w:rsidR="00350913" w:rsidRPr="00BC618F" w:rsidRDefault="00350913" w:rsidP="00350913">
      <w:pPr>
        <w:pStyle w:val="Default"/>
        <w:jc w:val="both"/>
        <w:rPr>
          <w:sz w:val="20"/>
          <w:szCs w:val="20"/>
        </w:rPr>
      </w:pPr>
      <w:r w:rsidRPr="00BC618F">
        <w:rPr>
          <w:sz w:val="20"/>
          <w:szCs w:val="20"/>
        </w:rPr>
        <w:t>5.2. O procedimento licitatório obedecerá às disposições da Lei n° 14.133/21 e alterações posteriores.</w:t>
      </w:r>
    </w:p>
    <w:p w14:paraId="7092E87B" w14:textId="77777777" w:rsidR="00350913" w:rsidRPr="00BC618F" w:rsidRDefault="00350913" w:rsidP="00350913">
      <w:pPr>
        <w:pStyle w:val="Default"/>
        <w:tabs>
          <w:tab w:val="left" w:pos="1276"/>
        </w:tabs>
        <w:jc w:val="both"/>
        <w:rPr>
          <w:sz w:val="20"/>
          <w:szCs w:val="20"/>
        </w:rPr>
      </w:pPr>
      <w:r w:rsidRPr="00BC618F">
        <w:rPr>
          <w:sz w:val="20"/>
          <w:szCs w:val="20"/>
        </w:rPr>
        <w:t>5.3. O objeto da contratação não está previsto no Plano de Contratações Anual de 2025. As justificativas estarão constadas em campo específico do Documento de Formalização de Demanda.</w:t>
      </w:r>
    </w:p>
    <w:p w14:paraId="4EEDB264" w14:textId="77777777" w:rsidR="00350913" w:rsidRPr="00BC618F" w:rsidRDefault="00350913" w:rsidP="00350913">
      <w:pPr>
        <w:pStyle w:val="Default"/>
        <w:tabs>
          <w:tab w:val="left" w:pos="1276"/>
        </w:tabs>
        <w:jc w:val="both"/>
        <w:rPr>
          <w:sz w:val="20"/>
          <w:szCs w:val="20"/>
        </w:rPr>
      </w:pPr>
    </w:p>
    <w:p w14:paraId="0FE17BF9" w14:textId="77777777" w:rsidR="00350913" w:rsidRPr="00BC618F" w:rsidRDefault="00350913" w:rsidP="00350913">
      <w:pPr>
        <w:shd w:val="clear" w:color="auto" w:fill="8496B0"/>
        <w:ind w:right="49"/>
        <w:jc w:val="both"/>
        <w:rPr>
          <w:rFonts w:cs="Arial"/>
          <w:b/>
          <w:bCs/>
          <w:szCs w:val="20"/>
        </w:rPr>
      </w:pPr>
      <w:r w:rsidRPr="00BC618F">
        <w:rPr>
          <w:rFonts w:cs="Arial"/>
          <w:b/>
          <w:bCs/>
          <w:szCs w:val="20"/>
        </w:rPr>
        <w:t>6 – DESCRIÇÃO DA SOLUÇÃO COMO UM TODO CONSIDERADO O CICLO DE VIDA DO OBJETO</w:t>
      </w:r>
    </w:p>
    <w:p w14:paraId="585DCA89"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 xml:space="preserve">6.1. A solução proposta é a contratação de empresa especializada em produção de eventos, para coordenar e organizar eventos de acordo o calendário municipal de eventos, por meio de contratação direta fundamentada no inciso II do art. 75 da Lei nº 14,133/21. </w:t>
      </w:r>
    </w:p>
    <w:p w14:paraId="212FC3C3"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6.2. A solução proposta abrange todas as etapas do ciclo de vida do objeto, desde a identificação da necessidade até a conclusão do serviço e o acompanhamento pós-execução, conforme abaixo</w:t>
      </w:r>
    </w:p>
    <w:p w14:paraId="4075C916"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6.2.1. Identificação da Necessidade: A demanda por serviços que auxiliem a promoção eficiente dos eventos surge como resultado das atividades desenvolvidas pelo Executivo Municipal como um todo. Essa necessidade é identificada com base nas obrigações legais relacionadas as atividades de responsabilidade dessa secretaria municipal.</w:t>
      </w:r>
    </w:p>
    <w:p w14:paraId="01B02225"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 xml:space="preserve">6.2.2. Execução dos Serviços: A Pessoa Jurídica contratada inicia a prestação dos serviços em conformidade com o contrato estabelecido, realizando a produção dos eventos por meio da coordenação e </w:t>
      </w:r>
      <w:r w:rsidRPr="00BC618F">
        <w:rPr>
          <w:rFonts w:cs="Arial"/>
          <w:color w:val="000000"/>
          <w:szCs w:val="20"/>
        </w:rPr>
        <w:lastRenderedPageBreak/>
        <w:t>organização em tudo o que envolve o evento, conforme as especificações técnicas e os prazos definidos. Durante essa fase, são realizadas comunicações regulares entre o contratante e o contratado para garantir o acompanhamento e a fiscalização adequados do processo.</w:t>
      </w:r>
    </w:p>
    <w:p w14:paraId="5D1A8E0D"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6.3. A contratada deverá observar integralmente as normas que regulam os serviços executados.</w:t>
      </w:r>
    </w:p>
    <w:p w14:paraId="5EC873CC"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6.4. A contratada assume a responsabilidade por todas as etapas para a execução plena das demandas.</w:t>
      </w:r>
    </w:p>
    <w:p w14:paraId="4B0F393E"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6.5. A contratada será a responsável pelo fornecimento de todos os equipamentos e itens para a execução dos serviços, bem como pelas despesas diretas e indiretas, encargos trabalhistas previdências, fiscais e comerciais, taxas e tributos que incidirem sobre os serviços.</w:t>
      </w:r>
    </w:p>
    <w:p w14:paraId="2213DB17"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6.6. A contratada deve acatar as exigências da Secretaria Municipal quanto da execução dos serviços;</w:t>
      </w:r>
    </w:p>
    <w:p w14:paraId="6EC8B37B"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6.7</w:t>
      </w:r>
      <w:r w:rsidRPr="00BC618F">
        <w:rPr>
          <w:rFonts w:cs="Arial"/>
          <w:szCs w:val="20"/>
        </w:rPr>
        <w:t xml:space="preserve"> </w:t>
      </w:r>
      <w:r w:rsidRPr="00BC618F">
        <w:rPr>
          <w:rFonts w:cs="Arial"/>
          <w:color w:val="000000"/>
          <w:szCs w:val="20"/>
        </w:rPr>
        <w:t>Executar os serviços fielmente objetivando qualidade, pontualidade e eficácia nos serviços prestados, fornecendo equipe técnica e materiais necessários,</w:t>
      </w:r>
    </w:p>
    <w:p w14:paraId="249A6361"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6.8 Portanto, a descrição da solução considera todas as etapas de ciclo de vida do objeto, desde identificação da necessidade até o encerramento e avaliação, garantindo a eficiência, a transparência e conformidade legal em todas as fases do processo de contratação.</w:t>
      </w:r>
    </w:p>
    <w:p w14:paraId="51E35714" w14:textId="77777777" w:rsidR="00350913" w:rsidRPr="00BC618F" w:rsidRDefault="00350913" w:rsidP="00350913">
      <w:pPr>
        <w:tabs>
          <w:tab w:val="left" w:pos="945"/>
        </w:tabs>
        <w:jc w:val="both"/>
        <w:rPr>
          <w:rFonts w:cs="Arial"/>
          <w:color w:val="000000"/>
          <w:szCs w:val="20"/>
        </w:rPr>
      </w:pPr>
    </w:p>
    <w:p w14:paraId="1990881D" w14:textId="77777777" w:rsidR="00350913" w:rsidRPr="00BC618F" w:rsidRDefault="00350913" w:rsidP="00350913">
      <w:pPr>
        <w:shd w:val="clear" w:color="auto" w:fill="8496B0"/>
        <w:tabs>
          <w:tab w:val="center" w:pos="4937"/>
        </w:tabs>
        <w:ind w:right="49"/>
        <w:jc w:val="both"/>
        <w:rPr>
          <w:rFonts w:cs="Arial"/>
          <w:b/>
          <w:bCs/>
          <w:szCs w:val="20"/>
        </w:rPr>
      </w:pPr>
      <w:r w:rsidRPr="00BC618F">
        <w:rPr>
          <w:rFonts w:cs="Arial"/>
          <w:b/>
          <w:bCs/>
          <w:szCs w:val="20"/>
          <w:shd w:val="clear" w:color="auto" w:fill="8496B0"/>
        </w:rPr>
        <w:t>7 – REQUISITOS DA CONTRATAÇÃO</w:t>
      </w:r>
      <w:r w:rsidRPr="00BC618F">
        <w:rPr>
          <w:rFonts w:cs="Arial"/>
          <w:b/>
          <w:bCs/>
          <w:szCs w:val="20"/>
          <w:shd w:val="clear" w:color="auto" w:fill="8496B0"/>
        </w:rPr>
        <w:tab/>
      </w:r>
    </w:p>
    <w:p w14:paraId="58C27EF3"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7.1. Sustentabilidade;</w:t>
      </w:r>
    </w:p>
    <w:p w14:paraId="388D15E2" w14:textId="77777777" w:rsidR="00350913" w:rsidRPr="00BC618F" w:rsidRDefault="00350913" w:rsidP="00350913">
      <w:pPr>
        <w:tabs>
          <w:tab w:val="left" w:pos="709"/>
          <w:tab w:val="left" w:pos="945"/>
        </w:tabs>
        <w:jc w:val="both"/>
        <w:rPr>
          <w:rFonts w:cs="Arial"/>
          <w:color w:val="000000"/>
          <w:szCs w:val="20"/>
        </w:rPr>
      </w:pPr>
      <w:r w:rsidRPr="00BC618F">
        <w:rPr>
          <w:rFonts w:cs="Arial"/>
          <w:color w:val="000000"/>
          <w:szCs w:val="20"/>
        </w:rPr>
        <w:t xml:space="preserve">7.1.1. Dentre as recomendações voltadas para sustentabilidade ambiental, estabelecidas na Lei nº 14.133/21, o presente Termo de Referência observará também a </w:t>
      </w:r>
      <w:hyperlink r:id="rId38" w:history="1">
        <w:r w:rsidRPr="00BC618F">
          <w:rPr>
            <w:rFonts w:cs="Arial"/>
            <w:color w:val="000000"/>
            <w:szCs w:val="20"/>
          </w:rPr>
          <w:t>Lei nº 12.305, de 2 de agosto de 2010</w:t>
        </w:r>
      </w:hyperlink>
      <w:r w:rsidRPr="00BC618F">
        <w:rPr>
          <w:rFonts w:cs="Arial"/>
          <w:color w:val="000000"/>
          <w:szCs w:val="20"/>
        </w:rPr>
        <w:t xml:space="preserve">, bem como os seguintes critérios elencados na instrução normativa nº 1 de 19 de janeiro de 2010 da Secretaria de Logística e Tecnologia da Informação do Ministério do Planejamento, Orçamento e Gestão. </w:t>
      </w:r>
    </w:p>
    <w:p w14:paraId="178D3E45"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7.2. Subcontratação;</w:t>
      </w:r>
    </w:p>
    <w:p w14:paraId="209A9544"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7.2.1. Não será permitida a subcontratação.</w:t>
      </w:r>
    </w:p>
    <w:p w14:paraId="655D0E05"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7.3. Garantia da Contratação;</w:t>
      </w:r>
    </w:p>
    <w:p w14:paraId="3DEFB81F"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7.3.1. Não haverá exigência da garantia da contratação dos artigos 96 e seguintes da Lei nº 14.133, de 2021, pelas razões abaixo justificadas:</w:t>
      </w:r>
    </w:p>
    <w:p w14:paraId="30776317"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7.3.1.1. Primeiro, não há complexidade na presente licitação e a entrega do objeto será em conformidade com a demanda da administração;</w:t>
      </w:r>
    </w:p>
    <w:p w14:paraId="6F213D6C"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7.3.1.2. Segundo a onerosidade em torno da própria exigência de garantia, como regra, representa um valor que seria agregado às propostas dos licitantes, o que equivale dizer que os custos dessa exigência seriam repassados à própria Administração contratante. Portanto, essa exigência vai de encontro à economicidade da contratação.</w:t>
      </w:r>
    </w:p>
    <w:p w14:paraId="693E50CB"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7.3.1.3. Terceiro, a exigência da garantia, por conta desses fatores, pode representar diminuição do universo de interessados e ao caráter competitivo do certame.</w:t>
      </w:r>
    </w:p>
    <w:p w14:paraId="16AE5FA1"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7.4. Da vistoria;</w:t>
      </w:r>
    </w:p>
    <w:p w14:paraId="3A975BD6" w14:textId="77777777" w:rsidR="00350913" w:rsidRPr="00BC618F" w:rsidRDefault="00350913" w:rsidP="00350913">
      <w:pPr>
        <w:tabs>
          <w:tab w:val="left" w:pos="709"/>
        </w:tabs>
        <w:jc w:val="both"/>
        <w:rPr>
          <w:rFonts w:cs="Arial"/>
          <w:color w:val="000000"/>
          <w:szCs w:val="20"/>
        </w:rPr>
      </w:pPr>
      <w:r w:rsidRPr="00BC618F">
        <w:rPr>
          <w:rFonts w:cs="Arial"/>
          <w:color w:val="000000"/>
          <w:szCs w:val="20"/>
        </w:rPr>
        <w:t>7.4.1. Não há necessidade de realização de avaliação prévia do local de execução dos serviços.</w:t>
      </w:r>
    </w:p>
    <w:p w14:paraId="5BAAEAFF" w14:textId="77777777" w:rsidR="00350913" w:rsidRPr="00BC618F" w:rsidRDefault="00350913" w:rsidP="00350913">
      <w:pPr>
        <w:tabs>
          <w:tab w:val="left" w:pos="945"/>
        </w:tabs>
        <w:jc w:val="both"/>
        <w:rPr>
          <w:rFonts w:cs="Arial"/>
          <w:color w:val="000000"/>
          <w:szCs w:val="20"/>
        </w:rPr>
      </w:pPr>
    </w:p>
    <w:p w14:paraId="470612B3" w14:textId="77777777" w:rsidR="00350913" w:rsidRPr="00BC618F" w:rsidRDefault="00350913" w:rsidP="00350913">
      <w:pPr>
        <w:shd w:val="clear" w:color="auto" w:fill="8496B0"/>
        <w:tabs>
          <w:tab w:val="left" w:pos="4045"/>
        </w:tabs>
        <w:jc w:val="both"/>
        <w:rPr>
          <w:rFonts w:cs="Arial"/>
          <w:b/>
          <w:bCs/>
          <w:szCs w:val="20"/>
        </w:rPr>
      </w:pPr>
      <w:r w:rsidRPr="00BC618F">
        <w:rPr>
          <w:rFonts w:cs="Arial"/>
          <w:b/>
          <w:bCs/>
          <w:szCs w:val="20"/>
        </w:rPr>
        <w:t>8 – EXECUÇÃO DO OBJETO</w:t>
      </w:r>
    </w:p>
    <w:p w14:paraId="4F08439B"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8.1. Condições de execução;</w:t>
      </w:r>
    </w:p>
    <w:p w14:paraId="0B165E57" w14:textId="77777777" w:rsidR="00350913" w:rsidRPr="00BC618F" w:rsidRDefault="00350913" w:rsidP="00350913">
      <w:pPr>
        <w:tabs>
          <w:tab w:val="left" w:pos="2977"/>
        </w:tabs>
        <w:jc w:val="both"/>
        <w:rPr>
          <w:rFonts w:cs="Arial"/>
          <w:color w:val="000000"/>
          <w:szCs w:val="20"/>
        </w:rPr>
      </w:pPr>
      <w:r w:rsidRPr="00BC618F">
        <w:rPr>
          <w:rFonts w:cs="Arial"/>
          <w:color w:val="000000"/>
          <w:szCs w:val="20"/>
        </w:rPr>
        <w:t>8.1.1. O início da execução do objeto é de no máximo 48 (quarenta e oito) horas, ambos a contar da data do recebimento da Nota de Empenho/Ordem de Serviço, de acordo com a necessidade de consumo, até a quantidade limite.</w:t>
      </w:r>
    </w:p>
    <w:p w14:paraId="742DD897" w14:textId="77777777" w:rsidR="00350913" w:rsidRPr="00BC618F" w:rsidRDefault="00350913" w:rsidP="00350913">
      <w:pPr>
        <w:tabs>
          <w:tab w:val="left" w:pos="2977"/>
        </w:tabs>
        <w:jc w:val="both"/>
        <w:rPr>
          <w:rFonts w:cs="Arial"/>
          <w:b/>
          <w:color w:val="000000"/>
          <w:szCs w:val="20"/>
        </w:rPr>
      </w:pPr>
      <w:r w:rsidRPr="00BC618F">
        <w:rPr>
          <w:rFonts w:cs="Arial"/>
          <w:b/>
          <w:color w:val="000000"/>
          <w:szCs w:val="20"/>
        </w:rPr>
        <w:t>8.2. Local e horário da prestação dos serviços;</w:t>
      </w:r>
    </w:p>
    <w:p w14:paraId="1DDB0069"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 xml:space="preserve">8.2.1. Os serviços serão prestados em local e horário definidos pela contratante e informado na Ordem de Serviço. </w:t>
      </w:r>
    </w:p>
    <w:p w14:paraId="75AB70D1"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8.3. Materiais a serem disponibilizados;</w:t>
      </w:r>
    </w:p>
    <w:p w14:paraId="4D13F65D"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8.3.1. Para a perfeita execução dos serviços, a Contratada deverá disponibilizar os materiais, equipamentos, ferramentas e utensílios necessários, promovendo sua substituição quando necessário.</w:t>
      </w:r>
    </w:p>
    <w:p w14:paraId="11DF321E" w14:textId="77777777" w:rsidR="00350913" w:rsidRPr="00BC618F" w:rsidRDefault="00350913" w:rsidP="00350913">
      <w:pPr>
        <w:shd w:val="clear" w:color="auto" w:fill="FFFFFF"/>
        <w:tabs>
          <w:tab w:val="left" w:pos="945"/>
        </w:tabs>
        <w:jc w:val="both"/>
        <w:rPr>
          <w:rFonts w:cs="Arial"/>
          <w:color w:val="000000"/>
          <w:szCs w:val="20"/>
        </w:rPr>
      </w:pPr>
    </w:p>
    <w:p w14:paraId="3A9264B1" w14:textId="77777777" w:rsidR="00350913" w:rsidRPr="00BC618F" w:rsidRDefault="00350913" w:rsidP="00350913">
      <w:pPr>
        <w:shd w:val="clear" w:color="auto" w:fill="8496B0"/>
        <w:tabs>
          <w:tab w:val="left" w:pos="9639"/>
        </w:tabs>
        <w:jc w:val="both"/>
        <w:rPr>
          <w:rFonts w:cs="Arial"/>
          <w:b/>
          <w:bCs/>
          <w:color w:val="8496B0"/>
          <w:szCs w:val="20"/>
        </w:rPr>
      </w:pPr>
      <w:r w:rsidRPr="00BC618F">
        <w:rPr>
          <w:rFonts w:cs="Arial"/>
          <w:b/>
          <w:bCs/>
          <w:szCs w:val="20"/>
        </w:rPr>
        <w:t xml:space="preserve">9 </w:t>
      </w:r>
      <w:r w:rsidRPr="00BC618F">
        <w:rPr>
          <w:rFonts w:cs="Arial"/>
          <w:b/>
          <w:bCs/>
          <w:szCs w:val="20"/>
          <w:shd w:val="clear" w:color="auto" w:fill="8496B0"/>
        </w:rPr>
        <w:t>– GESTÃO DO CONTRATO</w:t>
      </w:r>
    </w:p>
    <w:p w14:paraId="1D2DB232" w14:textId="77777777" w:rsidR="00350913" w:rsidRPr="00BC618F" w:rsidRDefault="00350913" w:rsidP="00350913">
      <w:pPr>
        <w:pStyle w:val="Nivel2"/>
        <w:numPr>
          <w:ilvl w:val="0"/>
          <w:numId w:val="0"/>
        </w:numPr>
        <w:spacing w:before="0" w:after="0" w:line="240" w:lineRule="auto"/>
        <w:ind w:left="284"/>
        <w:rPr>
          <w:rFonts w:ascii="Arial" w:hAnsi="Arial" w:cs="Arial"/>
        </w:rPr>
      </w:pPr>
      <w:r w:rsidRPr="00BC618F">
        <w:rPr>
          <w:rFonts w:ascii="Arial" w:hAnsi="Arial" w:cs="Arial"/>
        </w:rPr>
        <w:t>9.1. O contrato deverá ser executado fielmente pelas partes, de acordo com as cláusulas avençadas e as normas da Lei nº 14.133, de 2021, e cada parte responderá pelas consequências de sua inexecução total ou parcial.</w:t>
      </w:r>
    </w:p>
    <w:p w14:paraId="7D19DE1C"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9.2. Em caso de impedimento, ordem de paralisação ou suspensão do contrato, o cronograma de execução será prorrogado automaticamente pelo tempo correspondente, anotadas tais circunstâncias mediante simples apostila.</w:t>
      </w:r>
    </w:p>
    <w:p w14:paraId="646ACFFB"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9.3. As comunicações entre o órgão e a contratada devem ser realizadas por escrito sempre que o ato exigir tal formalidade, admitindo-se o uso de mensagem eletrônica para esse fim.</w:t>
      </w:r>
    </w:p>
    <w:p w14:paraId="70B9BB1B"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9.4. O órgão poderá convocar representante da empresa para adoção de providências que devam ser cumpridas de imediato.</w:t>
      </w:r>
    </w:p>
    <w:p w14:paraId="204BDC5E"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lastRenderedPageBreak/>
        <w:t>9.5. 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951C8CF" w14:textId="77777777" w:rsidR="00350913" w:rsidRPr="00BC618F" w:rsidRDefault="00350913" w:rsidP="00350913">
      <w:pPr>
        <w:pStyle w:val="Nivel2"/>
        <w:numPr>
          <w:ilvl w:val="0"/>
          <w:numId w:val="0"/>
        </w:numPr>
        <w:spacing w:before="0" w:after="0" w:line="240" w:lineRule="auto"/>
        <w:ind w:left="644" w:hanging="360"/>
        <w:rPr>
          <w:rFonts w:ascii="Arial" w:hAnsi="Arial" w:cs="Arial"/>
          <w:b/>
        </w:rPr>
      </w:pPr>
      <w:r w:rsidRPr="00BC618F">
        <w:rPr>
          <w:rFonts w:ascii="Arial" w:hAnsi="Arial" w:cs="Arial"/>
          <w:b/>
        </w:rPr>
        <w:t>9.6. Fiscalização.</w:t>
      </w:r>
    </w:p>
    <w:p w14:paraId="71916BB0"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9.6.1. A execução do contrato deverá ser acompanhada e fiscalizada pelo(s) fiscal(</w:t>
      </w:r>
      <w:proofErr w:type="spellStart"/>
      <w:r w:rsidRPr="00BC618F">
        <w:rPr>
          <w:rFonts w:ascii="Arial" w:hAnsi="Arial" w:cs="Arial"/>
        </w:rPr>
        <w:t>is</w:t>
      </w:r>
      <w:proofErr w:type="spellEnd"/>
      <w:r w:rsidRPr="00BC618F">
        <w:rPr>
          <w:rFonts w:ascii="Arial" w:hAnsi="Arial" w:cs="Arial"/>
        </w:rPr>
        <w:t>) do contrato, ou pelos respectivos substitutos (</w:t>
      </w:r>
      <w:hyperlink r:id="rId39" w:anchor="art117">
        <w:r w:rsidRPr="00BC618F">
          <w:rPr>
            <w:rFonts w:ascii="Arial" w:hAnsi="Arial" w:cs="Arial"/>
          </w:rPr>
          <w:t>Lei nº 14.133, de 2021, art. 117, caput</w:t>
        </w:r>
      </w:hyperlink>
      <w:r w:rsidRPr="00BC618F">
        <w:rPr>
          <w:rFonts w:ascii="Arial" w:hAnsi="Arial" w:cs="Arial"/>
        </w:rPr>
        <w:t>), observando o que dispõe a Portaria nº 042/2024 – GP, e o Decreto Municipal nº 004/2024 – GP.</w:t>
      </w:r>
    </w:p>
    <w:p w14:paraId="72DD2B81" w14:textId="77777777" w:rsidR="00350913" w:rsidRPr="00BC618F" w:rsidRDefault="00350913" w:rsidP="00350913">
      <w:pPr>
        <w:pStyle w:val="Nivel2"/>
        <w:numPr>
          <w:ilvl w:val="0"/>
          <w:numId w:val="0"/>
        </w:numPr>
        <w:spacing w:before="0" w:after="0" w:line="240" w:lineRule="auto"/>
        <w:ind w:left="644" w:hanging="360"/>
        <w:rPr>
          <w:rFonts w:ascii="Arial" w:hAnsi="Arial" w:cs="Arial"/>
          <w:b/>
        </w:rPr>
      </w:pPr>
      <w:r w:rsidRPr="00BC618F">
        <w:rPr>
          <w:rFonts w:ascii="Arial" w:hAnsi="Arial" w:cs="Arial"/>
          <w:b/>
        </w:rPr>
        <w:t>9.6.2. Fiscalização Técnica e Administrativa;</w:t>
      </w:r>
    </w:p>
    <w:p w14:paraId="29DAFBB6"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9.6.2.1. Caberá ao fiscal técnico do contrato e, nos seus afastamentos e seus impedimentos legais, ao seu substituto, em especial: (Decreto Municipal nº 004, de 2024, art. 3º).</w:t>
      </w:r>
    </w:p>
    <w:p w14:paraId="50F734BB"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9.6.2.1.1. Prestar apoio técnico e operacional ao gestor do contrato com informações pertinentes às suas competências; (Decreto Municipal nº 004, de 2024, art. 3º, I).</w:t>
      </w:r>
    </w:p>
    <w:p w14:paraId="36AECBF1"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9.6.2.1.2. Anotar no histórico de gerenciamento do contrato todas as ocorrências relacionadas à execução do contrato, com a descrição do que for necessário para a regularização das faltas ou dos defeitos observados; (Decreto Municipal nº 004, de 2024, art. 3º, II).</w:t>
      </w:r>
    </w:p>
    <w:p w14:paraId="6AD2A681" w14:textId="77777777" w:rsidR="00350913" w:rsidRPr="00BC618F" w:rsidRDefault="00350913" w:rsidP="00350913">
      <w:pPr>
        <w:pStyle w:val="Nivel2"/>
        <w:numPr>
          <w:ilvl w:val="0"/>
          <w:numId w:val="0"/>
        </w:numPr>
        <w:spacing w:before="0" w:after="0" w:line="240" w:lineRule="auto"/>
        <w:ind w:left="644" w:hanging="360"/>
        <w:rPr>
          <w:rFonts w:ascii="Arial" w:hAnsi="Arial" w:cs="Arial"/>
        </w:rPr>
      </w:pPr>
      <w:r w:rsidRPr="00BC618F">
        <w:rPr>
          <w:rFonts w:ascii="Arial" w:hAnsi="Arial" w:cs="Arial"/>
        </w:rPr>
        <w:t>9.6.2.1.3. Emitir notificações para a correção de rotinas ou de qualquer inexatidão ou irregularidade constatada, com a definição de prazo para a correção; (Decreto Municipal nº 004, de 2024, art. 3º, III).</w:t>
      </w:r>
    </w:p>
    <w:p w14:paraId="2E4A876B"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9.6.2.1.4. Informar ao gestor do contato, em tempo hábil, a situação que demandar decisão ou adoção de medidas que ultrapassem a sua competência, para que adote as medidas necessárias e saneadoras, se for o caso; (Decreto Municipal nº 004, de 2024, art. 3º, IV).</w:t>
      </w:r>
    </w:p>
    <w:p w14:paraId="7C39E4B7"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9.6.2.1.5. Comunicar imediatamente ao gestor do contrato quaisquer ocorrências que possam inviabilizar a execução do contrato nas datas estabelecidas; (Decreto Municipal nº 004, de 2024, art. 3º, V).</w:t>
      </w:r>
    </w:p>
    <w:p w14:paraId="5408404F"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9.6.2.1.6.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(Decreto Municipal nº 004, de 2024, art. 3º, VI).</w:t>
      </w:r>
    </w:p>
    <w:p w14:paraId="5B97EC0B"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9.6.2.1.7. Comunicar ao gestor do contrato, em tempo hábil, o término do contrato sob sua responsabilidade, com vistas à renovação tempestiva ou à prorrogação contratual; (Decreto Municipal nº 004, de 2024, art. 3º, VII).</w:t>
      </w:r>
    </w:p>
    <w:p w14:paraId="6E473790"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9.6.2.1.8. Participar da atualização do relatório de riscos durante a fase de gestão do contrato, em conjunto com o fiscal administrativo e com o setorial; (Decreto Municipal nº 004, de 2024, art. 3º, VIII).</w:t>
      </w:r>
    </w:p>
    <w:p w14:paraId="3D2B79C9"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9.6.2.1.9. Auxiliar o gestor do contrato com as informações necessárias, na elaboração do documento comprobatório da avaliação realizada na fiscalização do cumprimento de obrigações assumidas pelo contratado. (Decreto Municipal nº 004, de 2024, art. 3º, IX).</w:t>
      </w:r>
    </w:p>
    <w:p w14:paraId="47EBF234"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9.6.2.1.10. Realizar o recebimento provisório do objeto do contrato, mediante termo detalhado que comprove o cumprimento das exigências de caráter técnico. (Decreto Municipal nº 004, de 2024, art. 3º, X).</w:t>
      </w:r>
    </w:p>
    <w:p w14:paraId="41B79B18"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9.6.2.2. Caberá ao fiscal administrativo do contrato e, nos seus afastamentos e seus impedimentos legais, ao seu substituto, em especial: (Decreto Municipal nº 004, de 2024, art. 4º).</w:t>
      </w:r>
    </w:p>
    <w:p w14:paraId="3BC5B844"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9.6.2.2.1.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 (Decreto Municipal nº 004, de 2024, art. 4º, I).</w:t>
      </w:r>
    </w:p>
    <w:p w14:paraId="2B3AECA9"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9.6.2.2.2. Verificar a manutenção das condições de habilitação da contratada, com a solicitação dos documentos comprobatórios pertinentes, caso necessário; (Decreto Municipal nº 004, de 2024, art. 4º, II).</w:t>
      </w:r>
    </w:p>
    <w:p w14:paraId="0E95CEB6"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9.6.2.2.3. Examinar a regularidade no recolhimento das contribuições fiscais, trabalhistas e previdenciárias; (Decreto Municipal nº 004, de 2024, art. 4º, III).</w:t>
      </w:r>
    </w:p>
    <w:p w14:paraId="2427E241"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9.6.2.2.4. Atuar tempestivamente na solução de eventuais problemas relacionados ao descumprimento das obrigações contratuais e reportar ao gestor do contrato para que tome as providências cabíveis, quando ultrapassar a sua competência; (Decreto Municipal nº 004, de 2024, art. 4º, IV).</w:t>
      </w:r>
    </w:p>
    <w:p w14:paraId="291F8BB1"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9.6.2.2.5. Participar da atualização do relatório de riscos durante a fase de gestão do contrato, em conjunto com o fiscal técnico e com o setorial; (Decreto Municipal nº 004, de 2024, art. 4º, V).</w:t>
      </w:r>
    </w:p>
    <w:p w14:paraId="3A3EC1FE"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lastRenderedPageBreak/>
        <w:t>9.6.2.2.6. Auxiliar o gestor do contrato com as informações necessárias, na elaboração do documento comprobatório da avaliação realizada na fiscalização do cumprimento de obrigações assumidas pelo contratado. (Decreto Municipal nº 004, de 2024, art. 4º, VI).</w:t>
      </w:r>
    </w:p>
    <w:p w14:paraId="14A50C10"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9.6.2.2.7. Realizar o recebimento provisório do objeto do contrato, mediante termo detalhado que comprove o cumprimento das exigências de caráter administrativo. (Decreto Municipal nº 004, de 2024, art. 4º, VII).</w:t>
      </w:r>
    </w:p>
    <w:p w14:paraId="1ACC6CAD" w14:textId="77777777" w:rsidR="00350913" w:rsidRPr="00BC618F" w:rsidRDefault="00350913" w:rsidP="00E23EC1">
      <w:pPr>
        <w:pStyle w:val="Nivel2"/>
        <w:numPr>
          <w:ilvl w:val="0"/>
          <w:numId w:val="0"/>
        </w:numPr>
        <w:spacing w:before="0" w:after="0" w:line="240" w:lineRule="auto"/>
        <w:ind w:left="644" w:hanging="360"/>
        <w:rPr>
          <w:rFonts w:ascii="Arial" w:hAnsi="Arial" w:cs="Arial"/>
          <w:b/>
        </w:rPr>
      </w:pPr>
      <w:r w:rsidRPr="00BC618F">
        <w:rPr>
          <w:rFonts w:ascii="Arial" w:hAnsi="Arial" w:cs="Arial"/>
          <w:b/>
        </w:rPr>
        <w:t>9.6.4. Gestor do Contrato;</w:t>
      </w:r>
    </w:p>
    <w:p w14:paraId="2F71D86E" w14:textId="77777777" w:rsidR="00350913" w:rsidRPr="00BC618F" w:rsidRDefault="00350913" w:rsidP="00350913">
      <w:pPr>
        <w:pStyle w:val="Nivel3"/>
        <w:numPr>
          <w:ilvl w:val="0"/>
          <w:numId w:val="0"/>
        </w:numPr>
        <w:spacing w:before="0" w:after="0" w:line="240" w:lineRule="auto"/>
        <w:rPr>
          <w:rFonts w:ascii="Arial" w:hAnsi="Arial"/>
        </w:rPr>
      </w:pPr>
      <w:r w:rsidRPr="00BC618F">
        <w:rPr>
          <w:rFonts w:ascii="Arial" w:hAnsi="Arial"/>
        </w:rPr>
        <w:t>9.6.4.1. Caberá ao gestor do contrato e, nos seus afastamentos e seus impedimentos legais, ao seu substituto, em especial: (Decreto Municipal nº 004, de 2024, art. 2º).</w:t>
      </w:r>
    </w:p>
    <w:p w14:paraId="3D88B48D" w14:textId="77777777" w:rsidR="00350913" w:rsidRPr="00BC618F" w:rsidRDefault="00350913" w:rsidP="00350913">
      <w:pPr>
        <w:pStyle w:val="Nivel3"/>
        <w:numPr>
          <w:ilvl w:val="0"/>
          <w:numId w:val="0"/>
        </w:numPr>
        <w:spacing w:before="0" w:after="0" w:line="240" w:lineRule="auto"/>
        <w:rPr>
          <w:rFonts w:ascii="Arial" w:hAnsi="Arial"/>
        </w:rPr>
      </w:pPr>
      <w:r w:rsidRPr="00BC618F">
        <w:rPr>
          <w:rFonts w:ascii="Arial" w:hAnsi="Arial"/>
        </w:rPr>
        <w:t>9.6.4.1.1. Coordenar as atividades relacionadas à fiscalização técnica, administrativa e setorial, de que tratam os incisos II, III e IV do caput do art. 1º. (Decreto Municipal nº 004, de 2024, art. 2º, I).</w:t>
      </w:r>
    </w:p>
    <w:p w14:paraId="40834EBA"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 xml:space="preserve">9.6.4.1.2. Acompanhar os registros realizados pelos fiscais do contrato das ocorrências relacionadas à execução do contrato e as medidas adotadas, e informar à autoridade superior </w:t>
      </w:r>
      <w:proofErr w:type="gramStart"/>
      <w:r w:rsidRPr="00BC618F">
        <w:rPr>
          <w:rFonts w:ascii="Arial" w:hAnsi="Arial" w:cs="Arial"/>
        </w:rPr>
        <w:t>aquelas</w:t>
      </w:r>
      <w:proofErr w:type="gramEnd"/>
      <w:r w:rsidRPr="00BC618F">
        <w:rPr>
          <w:rFonts w:ascii="Arial" w:hAnsi="Arial" w:cs="Arial"/>
        </w:rPr>
        <w:t xml:space="preserve"> que ultrapassarem a sua competência. (Decreto Municipal nº 004, de 2024, art. 2º, II).</w:t>
      </w:r>
    </w:p>
    <w:p w14:paraId="087016AE"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9.6.4.1.3. Acompanhar a manutenção das condições de habilitação do contratado, para fins de empenho de despesa e de pagamento, e anotar os problemas que obstem o fluxo normal da liquidação e do pagamento da despesa no relatório de riscos eventuais. (Decreto Municipal nº 004, de 2024, art. 2º, III).</w:t>
      </w:r>
    </w:p>
    <w:p w14:paraId="4F22D445"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(Decreto Municipal nº 004, de 2024, art. 2º, IV).</w:t>
      </w:r>
    </w:p>
    <w:p w14:paraId="06364AB7"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9.6.4.1.5. Coordenar os atos preparatórios à instrução processual e ao envio da documentação pertinente ao setor de contratos para a formalização do procedimento. (Decreto Municipal nº 004, de 2024, art. 2º, V).</w:t>
      </w:r>
    </w:p>
    <w:p w14:paraId="6BDCF451"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9.6.4.1.6. Elaborar o relatório final de que trata a alínea “d” do inciso VI do § 3º do art. 174 da Lei nº 14.133, de 2021, com as informações obtidas durante a execução do contrato. (Decreto Municipal nº 004, de 2024, art. 2º, VI).</w:t>
      </w:r>
    </w:p>
    <w:p w14:paraId="1695BD37"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9.6.4.1.7. Coordenar a atualização contínua do relatório de riscos durante a gestão do contrato, com apoio dos fiscais técnico, administrativo e setorial. (Decreto Municipal nº 004, de 2024, art. 2º, VII).</w:t>
      </w:r>
    </w:p>
    <w:p w14:paraId="0988AF24"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9.6.4.1.8.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(Decreto Municipal nº 004, de 2024, art. 2º, VIII).</w:t>
      </w:r>
    </w:p>
    <w:p w14:paraId="5BB3A87B"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9.6.4.1.9. Realizar o recebimento definitivo do objeto do contrato, mediante termo detalhado que comprove o atendimento das exigências contratuais. (Decreto Municipal nº 004, de 2024, art. 2º, IX).</w:t>
      </w:r>
    </w:p>
    <w:p w14:paraId="16535D90"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9.6.4.1.10. Tomar providências para a formalização de processo administrativo de responsabilização para fins de aplicação de sanções, a ser conduzido pela comissão de que trata o art. 158 da Lei nº 14.133, de 2021, ou pelo agente ou pelo setor competente para tal, conforme o caso. (Decreto Municipal nº 004, de 2024, art. 2º, X).</w:t>
      </w:r>
    </w:p>
    <w:p w14:paraId="17391FDA" w14:textId="77777777" w:rsidR="00350913" w:rsidRPr="00BC618F" w:rsidRDefault="00350913" w:rsidP="00350913">
      <w:pPr>
        <w:tabs>
          <w:tab w:val="left" w:pos="945"/>
        </w:tabs>
        <w:jc w:val="both"/>
        <w:rPr>
          <w:rFonts w:cs="Arial"/>
          <w:color w:val="000000"/>
          <w:szCs w:val="20"/>
        </w:rPr>
      </w:pPr>
    </w:p>
    <w:p w14:paraId="0587AD10"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10 – CRITÉRIOS DE MEDIÇÃO E DE PAGAMENTO</w:t>
      </w:r>
    </w:p>
    <w:p w14:paraId="41070180"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10.1. Recebimento:</w:t>
      </w:r>
    </w:p>
    <w:p w14:paraId="44D1584D"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10.1.1. Os serviços serão recebidos provisoriamente, no prazo definido no contrato, pelos fiscais técnico e administrativo, mediante termos detalhados, quando verificado o cumprimento das exigências de caráter técnico e administrativo. (</w:t>
      </w:r>
      <w:hyperlink r:id="rId40" w:anchor="art140" w:history="1">
        <w:r w:rsidRPr="00BC618F">
          <w:rPr>
            <w:rFonts w:cs="Arial"/>
            <w:color w:val="000000"/>
            <w:szCs w:val="20"/>
          </w:rPr>
          <w:t>Art. 140, I, a, da Lei nº 14.133</w:t>
        </w:r>
      </w:hyperlink>
      <w:r w:rsidRPr="00BC618F">
        <w:rPr>
          <w:rFonts w:cs="Arial"/>
          <w:color w:val="000000"/>
          <w:szCs w:val="20"/>
        </w:rPr>
        <w:t xml:space="preserve">/2021 e </w:t>
      </w:r>
      <w:proofErr w:type="spellStart"/>
      <w:r w:rsidRPr="00BC618F">
        <w:rPr>
          <w:rFonts w:cs="Arial"/>
          <w:color w:val="000000"/>
          <w:szCs w:val="20"/>
        </w:rPr>
        <w:t>Arts</w:t>
      </w:r>
      <w:proofErr w:type="spellEnd"/>
      <w:r w:rsidRPr="00BC618F">
        <w:rPr>
          <w:rFonts w:cs="Arial"/>
          <w:color w:val="000000"/>
          <w:szCs w:val="20"/>
        </w:rPr>
        <w:t>. 22, X e 23, X do Decreto nº 11.246, de 2022).</w:t>
      </w:r>
    </w:p>
    <w:p w14:paraId="2E3562C8"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10.1.2. O prazo da disposição acima será contado do recebimento de comunicação de cobrança oriunda do contratado com a comprovação da prestação dos serviços a que se referem a parcela a ser paga.</w:t>
      </w:r>
    </w:p>
    <w:p w14:paraId="511B6035"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10.1.3. O fiscal técnico do contrato realizará o recebimento provisório do objeto do contrato mediante termo detalhado que comprove o cumprimento das exigências de caráter técnico. (</w:t>
      </w:r>
      <w:hyperlink r:id="rId41" w:anchor="art22">
        <w:r w:rsidRPr="00BC618F">
          <w:rPr>
            <w:rFonts w:cs="Arial"/>
            <w:color w:val="000000"/>
            <w:szCs w:val="20"/>
          </w:rPr>
          <w:t>Art. 22, X, Decreto nº 11.246, de 2022</w:t>
        </w:r>
      </w:hyperlink>
      <w:r w:rsidRPr="00BC618F">
        <w:rPr>
          <w:rFonts w:cs="Arial"/>
          <w:color w:val="000000"/>
          <w:szCs w:val="20"/>
        </w:rPr>
        <w:t>).</w:t>
      </w:r>
    </w:p>
    <w:p w14:paraId="2246AB05"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10.1.4. O fiscal administrativo do contrato realizará o recebimento provisório do objeto do contrato mediante termo detalhado que comprove o cumprimento das exigências de caráter administrativo. (</w:t>
      </w:r>
      <w:hyperlink r:id="rId42" w:anchor="art23">
        <w:r w:rsidRPr="00BC618F">
          <w:rPr>
            <w:rFonts w:cs="Arial"/>
            <w:color w:val="000000"/>
            <w:szCs w:val="20"/>
          </w:rPr>
          <w:t>Art. 23, X, Decreto nº 11.246, de 2022</w:t>
        </w:r>
      </w:hyperlink>
      <w:r w:rsidRPr="00BC618F">
        <w:rPr>
          <w:rFonts w:cs="Arial"/>
          <w:color w:val="000000"/>
          <w:szCs w:val="20"/>
        </w:rPr>
        <w:t>).</w:t>
      </w:r>
    </w:p>
    <w:p w14:paraId="0C1BA986"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10.1.5. O fiscal setorial do contrato, quando houver, realizará o recebimento provisório sob o ponto de vista técnico e administrativo.</w:t>
      </w:r>
    </w:p>
    <w:p w14:paraId="1C4330D4"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lastRenderedPageBreak/>
        <w:t>10.1.6.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8B502DD"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10.1.6.1. Será considerado como ocorrido o recebimento provisório com a entrega do termo detalhado ou, em havendo mais de um a ser feito, com a entrega do último;</w:t>
      </w:r>
    </w:p>
    <w:p w14:paraId="333BCDEC" w14:textId="77777777" w:rsidR="00350913" w:rsidRPr="00BC618F" w:rsidRDefault="00350913" w:rsidP="00350913">
      <w:pPr>
        <w:tabs>
          <w:tab w:val="left" w:pos="945"/>
        </w:tabs>
        <w:jc w:val="both"/>
        <w:rPr>
          <w:rFonts w:cs="Arial"/>
          <w:szCs w:val="20"/>
        </w:rPr>
      </w:pPr>
      <w:r w:rsidRPr="00BC618F">
        <w:rPr>
          <w:rFonts w:cs="Arial"/>
          <w:color w:val="000000"/>
          <w:szCs w:val="20"/>
        </w:rPr>
        <w:t xml:space="preserve">10.1.6.2. </w:t>
      </w:r>
      <w:r w:rsidRPr="00BC618F">
        <w:rPr>
          <w:rFonts w:cs="Arial"/>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857B752" w14:textId="77777777" w:rsidR="00350913" w:rsidRPr="00BC618F" w:rsidRDefault="00350913" w:rsidP="00350913">
      <w:pPr>
        <w:tabs>
          <w:tab w:val="left" w:pos="945"/>
        </w:tabs>
        <w:jc w:val="both"/>
        <w:rPr>
          <w:rFonts w:cs="Arial"/>
          <w:szCs w:val="20"/>
        </w:rPr>
      </w:pPr>
      <w:r w:rsidRPr="00BC618F">
        <w:rPr>
          <w:rFonts w:cs="Arial"/>
          <w:color w:val="000000"/>
          <w:szCs w:val="20"/>
        </w:rPr>
        <w:t xml:space="preserve">10.1.6.3. </w:t>
      </w:r>
      <w:r w:rsidRPr="00BC618F">
        <w:rPr>
          <w:rFonts w:cs="Arial"/>
          <w:szCs w:val="20"/>
        </w:rPr>
        <w:t>A fiscalização não efetuará o ateste da última e/ou única medição de serviços até que sejam sanadas todas as eventuais pendências que possam vir a ser apontadas no Recebimento Provisório. (</w:t>
      </w:r>
      <w:hyperlink r:id="rId43" w:anchor="art119">
        <w:r w:rsidRPr="00BC618F">
          <w:rPr>
            <w:rFonts w:cs="Arial"/>
            <w:color w:val="000000"/>
            <w:szCs w:val="20"/>
          </w:rPr>
          <w:t>Art. 119 c/c art. 140 da Lei nº 14133, de 2021</w:t>
        </w:r>
      </w:hyperlink>
      <w:r w:rsidRPr="00BC618F">
        <w:rPr>
          <w:rFonts w:cs="Arial"/>
          <w:szCs w:val="20"/>
        </w:rPr>
        <w:t>)</w:t>
      </w:r>
    </w:p>
    <w:p w14:paraId="78207D6F" w14:textId="77777777" w:rsidR="00350913" w:rsidRPr="00BC618F" w:rsidRDefault="00350913" w:rsidP="00350913">
      <w:pPr>
        <w:tabs>
          <w:tab w:val="left" w:pos="945"/>
        </w:tabs>
        <w:jc w:val="both"/>
        <w:rPr>
          <w:rFonts w:cs="Arial"/>
          <w:szCs w:val="20"/>
        </w:rPr>
      </w:pPr>
      <w:r w:rsidRPr="00BC618F">
        <w:rPr>
          <w:rFonts w:cs="Arial"/>
          <w:color w:val="000000"/>
          <w:szCs w:val="20"/>
        </w:rPr>
        <w:t xml:space="preserve">10.1.6.4. </w:t>
      </w:r>
      <w:r w:rsidRPr="00BC618F">
        <w:rPr>
          <w:rFonts w:cs="Arial"/>
          <w:szCs w:val="20"/>
        </w:rPr>
        <w:t>O recebimento provisório também ficará sujeito, quando cabível, à conclusão de todos os testes de campo e à entrega dos Manuais e Instruções exigíveis.</w:t>
      </w:r>
    </w:p>
    <w:p w14:paraId="1178F174" w14:textId="77777777" w:rsidR="00350913" w:rsidRPr="00BC618F" w:rsidRDefault="00350913" w:rsidP="00350913">
      <w:pPr>
        <w:tabs>
          <w:tab w:val="left" w:pos="945"/>
        </w:tabs>
        <w:jc w:val="both"/>
        <w:rPr>
          <w:rFonts w:cs="Arial"/>
          <w:szCs w:val="20"/>
        </w:rPr>
      </w:pPr>
      <w:r w:rsidRPr="00BC618F">
        <w:rPr>
          <w:rFonts w:cs="Arial"/>
          <w:szCs w:val="20"/>
        </w:rPr>
        <w:t>10.1.6.5. Os serviços poderão ser rejeitados, no todo ou em parte, quando em desacordo com as especificações constantes neste Termo de Referência e na proposta, sem prejuízo da aplicação das penalidades.</w:t>
      </w:r>
    </w:p>
    <w:p w14:paraId="67D3B8CB" w14:textId="77777777" w:rsidR="00350913" w:rsidRPr="00BC618F" w:rsidRDefault="00350913" w:rsidP="00350913">
      <w:pPr>
        <w:tabs>
          <w:tab w:val="left" w:pos="945"/>
        </w:tabs>
        <w:jc w:val="both"/>
        <w:rPr>
          <w:rFonts w:cs="Arial"/>
          <w:szCs w:val="20"/>
        </w:rPr>
      </w:pPr>
      <w:r w:rsidRPr="00BC618F">
        <w:rPr>
          <w:rFonts w:cs="Arial"/>
          <w:szCs w:val="20"/>
        </w:rPr>
        <w:t>10.1.7.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06532CA" w14:textId="77777777" w:rsidR="00350913" w:rsidRPr="00BC618F" w:rsidRDefault="00350913" w:rsidP="00350913">
      <w:pPr>
        <w:tabs>
          <w:tab w:val="left" w:pos="945"/>
        </w:tabs>
        <w:jc w:val="both"/>
        <w:rPr>
          <w:rFonts w:cs="Arial"/>
          <w:szCs w:val="20"/>
        </w:rPr>
      </w:pPr>
      <w:r w:rsidRPr="00BC618F">
        <w:rPr>
          <w:rFonts w:cs="Arial"/>
          <w:szCs w:val="20"/>
        </w:rPr>
        <w:t>10.1.8. Os serviços serão recebidos definitivamente no prazo definido no contrato, contados do recebimento provisório, por servidor ou comissão designada pela autoridade competente, após a verificação da qualidade e quantidade do serviço e consequente aceitação mediante termo detalhado, obedecendo os seguintes procedimentos:</w:t>
      </w:r>
    </w:p>
    <w:p w14:paraId="055A5092" w14:textId="77777777" w:rsidR="00350913" w:rsidRPr="00BC618F" w:rsidRDefault="00350913" w:rsidP="00350913">
      <w:pPr>
        <w:tabs>
          <w:tab w:val="left" w:pos="945"/>
        </w:tabs>
        <w:jc w:val="both"/>
        <w:rPr>
          <w:rFonts w:cs="Arial"/>
          <w:szCs w:val="20"/>
        </w:rPr>
      </w:pPr>
      <w:r w:rsidRPr="00BC618F">
        <w:rPr>
          <w:rFonts w:cs="Arial"/>
          <w:szCs w:val="20"/>
        </w:rPr>
        <w:t>10.1.8.1.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44" w:anchor="art21">
        <w:r w:rsidRPr="00BC618F">
          <w:rPr>
            <w:rFonts w:cs="Arial"/>
            <w:szCs w:val="20"/>
          </w:rPr>
          <w:t>art. 21, VIII, Decreto nº 11.246, de 2022</w:t>
        </w:r>
      </w:hyperlink>
      <w:r w:rsidRPr="00BC618F">
        <w:rPr>
          <w:rFonts w:cs="Arial"/>
          <w:szCs w:val="20"/>
        </w:rPr>
        <w:t>).</w:t>
      </w:r>
    </w:p>
    <w:p w14:paraId="74D194B4" w14:textId="77777777" w:rsidR="00350913" w:rsidRPr="00BC618F" w:rsidRDefault="00350913" w:rsidP="00350913">
      <w:pPr>
        <w:tabs>
          <w:tab w:val="left" w:pos="945"/>
        </w:tabs>
        <w:jc w:val="both"/>
        <w:rPr>
          <w:rFonts w:cs="Arial"/>
          <w:szCs w:val="20"/>
        </w:rPr>
      </w:pPr>
      <w:r w:rsidRPr="00BC618F">
        <w:rPr>
          <w:rFonts w:cs="Arial"/>
          <w:szCs w:val="20"/>
        </w:rPr>
        <w:t>10.1.8.2.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742A8EA" w14:textId="77777777" w:rsidR="00350913" w:rsidRPr="00BC618F" w:rsidRDefault="00350913" w:rsidP="00350913">
      <w:pPr>
        <w:tabs>
          <w:tab w:val="left" w:pos="945"/>
        </w:tabs>
        <w:jc w:val="both"/>
        <w:rPr>
          <w:rFonts w:cs="Arial"/>
          <w:szCs w:val="20"/>
        </w:rPr>
      </w:pPr>
      <w:r w:rsidRPr="00BC618F">
        <w:rPr>
          <w:rFonts w:cs="Arial"/>
          <w:szCs w:val="20"/>
        </w:rPr>
        <w:t>10.1.8.3. Emitir Termo Detalhado para efeito de recebimento definitivo dos serviços prestados, com base nos relatórios e documentações apresentadas; e</w:t>
      </w:r>
    </w:p>
    <w:p w14:paraId="4356E5A9" w14:textId="77777777" w:rsidR="00350913" w:rsidRPr="00BC618F" w:rsidRDefault="00350913" w:rsidP="00350913">
      <w:pPr>
        <w:tabs>
          <w:tab w:val="left" w:pos="945"/>
        </w:tabs>
        <w:jc w:val="both"/>
        <w:rPr>
          <w:rFonts w:cs="Arial"/>
          <w:szCs w:val="20"/>
        </w:rPr>
      </w:pPr>
      <w:r w:rsidRPr="00BC618F">
        <w:rPr>
          <w:rFonts w:cs="Arial"/>
          <w:szCs w:val="20"/>
        </w:rPr>
        <w:t>10.1.8.4. Comunicar a empresa para que emita a Nota Fiscal ou Fatura, com o valor exato dimensionado pela fiscalização.</w:t>
      </w:r>
    </w:p>
    <w:p w14:paraId="77B55743" w14:textId="77777777" w:rsidR="00350913" w:rsidRPr="00BC618F" w:rsidRDefault="00350913" w:rsidP="00350913">
      <w:pPr>
        <w:tabs>
          <w:tab w:val="left" w:pos="945"/>
        </w:tabs>
        <w:jc w:val="both"/>
        <w:rPr>
          <w:rFonts w:cs="Arial"/>
          <w:szCs w:val="20"/>
        </w:rPr>
      </w:pPr>
      <w:r w:rsidRPr="00BC618F">
        <w:rPr>
          <w:rFonts w:cs="Arial"/>
          <w:szCs w:val="20"/>
        </w:rPr>
        <w:t>10.1.8.5. Enviar a documentação pertinente ao setor de contratos para a formalização dos procedimentos de liquidação e pagamento, no valor dimensionado pela fiscalização e gestão.</w:t>
      </w:r>
    </w:p>
    <w:p w14:paraId="02E1A180" w14:textId="77777777" w:rsidR="00350913" w:rsidRPr="00BC618F" w:rsidRDefault="00350913" w:rsidP="00350913">
      <w:pPr>
        <w:tabs>
          <w:tab w:val="left" w:pos="945"/>
        </w:tabs>
        <w:jc w:val="both"/>
        <w:rPr>
          <w:rFonts w:cs="Arial"/>
          <w:szCs w:val="20"/>
        </w:rPr>
      </w:pPr>
      <w:r w:rsidRPr="00BC618F">
        <w:rPr>
          <w:rFonts w:cs="Arial"/>
          <w:szCs w:val="20"/>
        </w:rPr>
        <w:t xml:space="preserve">10.1.9. No caso de controvérsia sobre a execução do objeto, quanto à dimensão, qualidade e quantidade, deverá ser observado o teor do </w:t>
      </w:r>
      <w:hyperlink r:id="rId45" w:anchor="art143">
        <w:r w:rsidRPr="00BC618F">
          <w:rPr>
            <w:rFonts w:cs="Arial"/>
            <w:szCs w:val="20"/>
          </w:rPr>
          <w:t>art. 143 da Lei nº 14.133, de 2021</w:t>
        </w:r>
      </w:hyperlink>
      <w:r w:rsidRPr="00BC618F">
        <w:rPr>
          <w:rFonts w:cs="Arial"/>
          <w:szCs w:val="20"/>
        </w:rPr>
        <w:t xml:space="preserve">, comunicando-se à empresa para emissão de Nota Fiscal no que </w:t>
      </w:r>
      <w:proofErr w:type="spellStart"/>
      <w:r w:rsidRPr="00BC618F">
        <w:rPr>
          <w:rFonts w:cs="Arial"/>
          <w:szCs w:val="20"/>
        </w:rPr>
        <w:t>pertine</w:t>
      </w:r>
      <w:proofErr w:type="spellEnd"/>
      <w:r w:rsidRPr="00BC618F">
        <w:rPr>
          <w:rFonts w:cs="Arial"/>
          <w:szCs w:val="20"/>
        </w:rPr>
        <w:t xml:space="preserve"> à parcela incontroversa da execução do objeto, para efeito de liquidação e pagamento.</w:t>
      </w:r>
    </w:p>
    <w:p w14:paraId="24FD5E3A" w14:textId="77777777" w:rsidR="00350913" w:rsidRPr="00BC618F" w:rsidRDefault="00350913" w:rsidP="00350913">
      <w:pPr>
        <w:tabs>
          <w:tab w:val="left" w:pos="945"/>
        </w:tabs>
        <w:jc w:val="both"/>
        <w:rPr>
          <w:rFonts w:cs="Arial"/>
          <w:szCs w:val="20"/>
        </w:rPr>
      </w:pPr>
      <w:r w:rsidRPr="00BC618F">
        <w:rPr>
          <w:rFonts w:cs="Arial"/>
          <w:szCs w:val="20"/>
        </w:rPr>
        <w:t>10.1.10. Nenhum prazo de recebimento ocorrerá enquanto pendente a solução, pelo contratado, de inconsistências verificadas na execução do objeto ou no instrumento de cobrança.</w:t>
      </w:r>
    </w:p>
    <w:p w14:paraId="2714AFCA" w14:textId="77777777" w:rsidR="00350913" w:rsidRPr="00BC618F" w:rsidRDefault="00350913" w:rsidP="00350913">
      <w:pPr>
        <w:tabs>
          <w:tab w:val="left" w:pos="945"/>
        </w:tabs>
        <w:jc w:val="both"/>
        <w:rPr>
          <w:rFonts w:cs="Arial"/>
          <w:b/>
          <w:color w:val="000000"/>
          <w:szCs w:val="20"/>
        </w:rPr>
      </w:pPr>
      <w:r w:rsidRPr="00BC618F">
        <w:rPr>
          <w:rFonts w:cs="Arial"/>
          <w:szCs w:val="20"/>
        </w:rPr>
        <w:t>10.1.11. O recebimento provisório ou definitivo não excluirá a responsabilidade civil pela solidez e pela segurança do serviço nem a responsabilidade ético-profissional pela perfeita execução do contrato.</w:t>
      </w:r>
    </w:p>
    <w:p w14:paraId="5FA8A542" w14:textId="77777777" w:rsidR="00350913" w:rsidRPr="00BC618F" w:rsidRDefault="00350913" w:rsidP="00E23EC1">
      <w:pPr>
        <w:pStyle w:val="Nivel2"/>
        <w:numPr>
          <w:ilvl w:val="0"/>
          <w:numId w:val="0"/>
        </w:numPr>
        <w:spacing w:before="0" w:after="0" w:line="240" w:lineRule="auto"/>
        <w:rPr>
          <w:rFonts w:ascii="Arial" w:hAnsi="Arial" w:cs="Arial"/>
          <w:b/>
        </w:rPr>
      </w:pPr>
      <w:r w:rsidRPr="00BC618F">
        <w:rPr>
          <w:rFonts w:ascii="Arial" w:hAnsi="Arial" w:cs="Arial"/>
          <w:b/>
        </w:rPr>
        <w:t>10.2. Liquidação:</w:t>
      </w:r>
    </w:p>
    <w:p w14:paraId="63D8BCC0" w14:textId="77777777" w:rsidR="00350913" w:rsidRPr="00BC618F" w:rsidRDefault="00350913" w:rsidP="00E23EC1">
      <w:pPr>
        <w:pStyle w:val="Nivel2"/>
        <w:numPr>
          <w:ilvl w:val="0"/>
          <w:numId w:val="0"/>
        </w:numPr>
        <w:spacing w:before="0" w:after="0" w:line="240" w:lineRule="auto"/>
        <w:ind w:left="284"/>
        <w:rPr>
          <w:rFonts w:ascii="Arial" w:hAnsi="Arial" w:cs="Arial"/>
        </w:rPr>
      </w:pPr>
      <w:r w:rsidRPr="00BC618F">
        <w:rPr>
          <w:rFonts w:ascii="Arial" w:hAnsi="Arial" w:cs="Arial"/>
        </w:rPr>
        <w:t xml:space="preserve">10.2.1. Recebida a Nota Fiscal ou documento de cobrança equivalente, correrá o prazo de dez dias úteis para fins de liquidação, na forma desta seção, prorrogáveis por igual período, nos termos do </w:t>
      </w:r>
      <w:hyperlink r:id="rId46">
        <w:r w:rsidRPr="00BC618F">
          <w:rPr>
            <w:rFonts w:ascii="Arial" w:hAnsi="Arial" w:cs="Arial"/>
          </w:rPr>
          <w:t>art. 7º, §2º da Instrução Normativa SEGES/ME nº 77/2022.</w:t>
        </w:r>
      </w:hyperlink>
    </w:p>
    <w:p w14:paraId="0CCE018C"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 xml:space="preserve">10.2.2. O prazo de que trata o item anterior será reduzido à metade, mantendo-se a possibilidade de prorrogação, nos casos de contratações decorrentes de despesas cujos valores não ultrapassem o limite de que trata o </w:t>
      </w:r>
      <w:hyperlink r:id="rId47" w:anchor="art75">
        <w:r w:rsidRPr="00BC618F">
          <w:rPr>
            <w:rFonts w:ascii="Arial" w:hAnsi="Arial" w:cs="Arial"/>
          </w:rPr>
          <w:t>inciso II do art. 75 da Lei nº 14.133, de 2021</w:t>
        </w:r>
      </w:hyperlink>
      <w:r w:rsidRPr="00BC618F">
        <w:rPr>
          <w:rFonts w:ascii="Arial" w:hAnsi="Arial" w:cs="Arial"/>
        </w:rPr>
        <w:t>.</w:t>
      </w:r>
    </w:p>
    <w:p w14:paraId="561E0BA2" w14:textId="77777777" w:rsidR="00350913" w:rsidRPr="00BC618F" w:rsidRDefault="00350913" w:rsidP="00E23EC1">
      <w:pPr>
        <w:pStyle w:val="Nivel2"/>
        <w:numPr>
          <w:ilvl w:val="0"/>
          <w:numId w:val="0"/>
        </w:numPr>
        <w:spacing w:before="0" w:after="0" w:line="240" w:lineRule="auto"/>
        <w:ind w:left="644" w:hanging="360"/>
        <w:rPr>
          <w:rFonts w:ascii="Arial" w:hAnsi="Arial" w:cs="Arial"/>
        </w:rPr>
      </w:pPr>
      <w:r w:rsidRPr="00BC618F">
        <w:rPr>
          <w:rFonts w:ascii="Arial" w:hAnsi="Arial" w:cs="Arial"/>
        </w:rPr>
        <w:t>10.2.3. Para fins de liquidação, o setor competente deve verificar se a Nota Fiscal ou Fatura apresentada expressa os elementos necessários e essenciais do documento, tais como:</w:t>
      </w:r>
    </w:p>
    <w:p w14:paraId="59B13365" w14:textId="77777777" w:rsidR="00350913" w:rsidRPr="00BC618F" w:rsidRDefault="00350913" w:rsidP="00350913">
      <w:pPr>
        <w:pStyle w:val="Nivel3"/>
        <w:numPr>
          <w:ilvl w:val="0"/>
          <w:numId w:val="0"/>
        </w:numPr>
        <w:spacing w:before="0" w:after="0" w:line="240" w:lineRule="auto"/>
        <w:rPr>
          <w:rFonts w:ascii="Arial" w:hAnsi="Arial"/>
          <w:color w:val="auto"/>
        </w:rPr>
      </w:pPr>
      <w:r w:rsidRPr="00BC618F">
        <w:rPr>
          <w:rFonts w:ascii="Arial" w:hAnsi="Arial"/>
          <w:color w:val="auto"/>
        </w:rPr>
        <w:t xml:space="preserve">I – </w:t>
      </w:r>
      <w:proofErr w:type="gramStart"/>
      <w:r w:rsidRPr="00BC618F">
        <w:rPr>
          <w:rFonts w:ascii="Arial" w:hAnsi="Arial"/>
          <w:color w:val="auto"/>
        </w:rPr>
        <w:t>o</w:t>
      </w:r>
      <w:proofErr w:type="gramEnd"/>
      <w:r w:rsidRPr="00BC618F">
        <w:rPr>
          <w:rFonts w:ascii="Arial" w:hAnsi="Arial"/>
          <w:color w:val="auto"/>
        </w:rPr>
        <w:t xml:space="preserve"> prazo de validade;</w:t>
      </w:r>
    </w:p>
    <w:p w14:paraId="7E0D98F5" w14:textId="77777777" w:rsidR="00350913" w:rsidRPr="00BC618F" w:rsidRDefault="00350913" w:rsidP="00350913">
      <w:pPr>
        <w:pStyle w:val="Nivel3"/>
        <w:numPr>
          <w:ilvl w:val="0"/>
          <w:numId w:val="0"/>
        </w:numPr>
        <w:spacing w:before="0" w:after="0" w:line="240" w:lineRule="auto"/>
        <w:rPr>
          <w:rFonts w:ascii="Arial" w:hAnsi="Arial"/>
          <w:color w:val="auto"/>
        </w:rPr>
      </w:pPr>
      <w:r w:rsidRPr="00BC618F">
        <w:rPr>
          <w:rFonts w:ascii="Arial" w:hAnsi="Arial"/>
          <w:color w:val="auto"/>
        </w:rPr>
        <w:lastRenderedPageBreak/>
        <w:t xml:space="preserve">II – </w:t>
      </w:r>
      <w:proofErr w:type="gramStart"/>
      <w:r w:rsidRPr="00BC618F">
        <w:rPr>
          <w:rFonts w:ascii="Arial" w:hAnsi="Arial"/>
          <w:color w:val="auto"/>
        </w:rPr>
        <w:t>a</w:t>
      </w:r>
      <w:proofErr w:type="gramEnd"/>
      <w:r w:rsidRPr="00BC618F">
        <w:rPr>
          <w:rFonts w:ascii="Arial" w:hAnsi="Arial"/>
          <w:color w:val="auto"/>
        </w:rPr>
        <w:t xml:space="preserve"> data da emissão;</w:t>
      </w:r>
    </w:p>
    <w:p w14:paraId="6AB1E517" w14:textId="77777777" w:rsidR="00350913" w:rsidRPr="00BC618F" w:rsidRDefault="00350913" w:rsidP="00350913">
      <w:pPr>
        <w:pStyle w:val="Nivel3"/>
        <w:numPr>
          <w:ilvl w:val="0"/>
          <w:numId w:val="0"/>
        </w:numPr>
        <w:spacing w:before="0" w:after="0" w:line="240" w:lineRule="auto"/>
        <w:rPr>
          <w:rFonts w:ascii="Arial" w:hAnsi="Arial"/>
          <w:color w:val="auto"/>
        </w:rPr>
      </w:pPr>
      <w:r w:rsidRPr="00BC618F">
        <w:rPr>
          <w:rFonts w:ascii="Arial" w:hAnsi="Arial"/>
          <w:color w:val="auto"/>
        </w:rPr>
        <w:t>III – os dados do contrato e do órgão contratante;</w:t>
      </w:r>
    </w:p>
    <w:p w14:paraId="45AE8762" w14:textId="77777777" w:rsidR="00350913" w:rsidRPr="00BC618F" w:rsidRDefault="00350913" w:rsidP="00350913">
      <w:pPr>
        <w:pStyle w:val="Nivel3"/>
        <w:numPr>
          <w:ilvl w:val="0"/>
          <w:numId w:val="0"/>
        </w:numPr>
        <w:spacing w:before="0" w:after="0" w:line="240" w:lineRule="auto"/>
        <w:rPr>
          <w:rFonts w:ascii="Arial" w:hAnsi="Arial"/>
          <w:color w:val="auto"/>
        </w:rPr>
      </w:pPr>
      <w:r w:rsidRPr="00BC618F">
        <w:rPr>
          <w:rFonts w:ascii="Arial" w:hAnsi="Arial"/>
          <w:color w:val="auto"/>
        </w:rPr>
        <w:t xml:space="preserve">IV – </w:t>
      </w:r>
      <w:proofErr w:type="gramStart"/>
      <w:r w:rsidRPr="00BC618F">
        <w:rPr>
          <w:rFonts w:ascii="Arial" w:hAnsi="Arial"/>
          <w:color w:val="auto"/>
        </w:rPr>
        <w:t>o</w:t>
      </w:r>
      <w:proofErr w:type="gramEnd"/>
      <w:r w:rsidRPr="00BC618F">
        <w:rPr>
          <w:rFonts w:ascii="Arial" w:hAnsi="Arial"/>
          <w:color w:val="auto"/>
        </w:rPr>
        <w:t xml:space="preserve"> período respectivo de execução do contrato;</w:t>
      </w:r>
    </w:p>
    <w:p w14:paraId="538CA73F" w14:textId="77777777" w:rsidR="00350913" w:rsidRPr="00BC618F" w:rsidRDefault="00350913" w:rsidP="00350913">
      <w:pPr>
        <w:pStyle w:val="Nivel3"/>
        <w:numPr>
          <w:ilvl w:val="0"/>
          <w:numId w:val="0"/>
        </w:numPr>
        <w:spacing w:before="0" w:after="0" w:line="240" w:lineRule="auto"/>
        <w:rPr>
          <w:rFonts w:ascii="Arial" w:hAnsi="Arial"/>
          <w:color w:val="auto"/>
        </w:rPr>
      </w:pPr>
      <w:r w:rsidRPr="00BC618F">
        <w:rPr>
          <w:rFonts w:ascii="Arial" w:hAnsi="Arial"/>
          <w:color w:val="auto"/>
        </w:rPr>
        <w:t xml:space="preserve">V – </w:t>
      </w:r>
      <w:proofErr w:type="gramStart"/>
      <w:r w:rsidRPr="00BC618F">
        <w:rPr>
          <w:rFonts w:ascii="Arial" w:hAnsi="Arial"/>
          <w:color w:val="auto"/>
        </w:rPr>
        <w:t>o</w:t>
      </w:r>
      <w:proofErr w:type="gramEnd"/>
      <w:r w:rsidRPr="00BC618F">
        <w:rPr>
          <w:rFonts w:ascii="Arial" w:hAnsi="Arial"/>
          <w:color w:val="auto"/>
        </w:rPr>
        <w:t xml:space="preserve"> valor a pagar; e</w:t>
      </w:r>
    </w:p>
    <w:p w14:paraId="55F90443" w14:textId="77777777" w:rsidR="00350913" w:rsidRPr="00BC618F" w:rsidRDefault="00350913" w:rsidP="00350913">
      <w:pPr>
        <w:pStyle w:val="Nivel3"/>
        <w:numPr>
          <w:ilvl w:val="0"/>
          <w:numId w:val="0"/>
        </w:numPr>
        <w:spacing w:before="0" w:after="0" w:line="240" w:lineRule="auto"/>
        <w:rPr>
          <w:rFonts w:ascii="Arial" w:hAnsi="Arial"/>
          <w:color w:val="auto"/>
        </w:rPr>
      </w:pPr>
      <w:r w:rsidRPr="00BC618F">
        <w:rPr>
          <w:rFonts w:ascii="Arial" w:hAnsi="Arial"/>
          <w:color w:val="auto"/>
        </w:rPr>
        <w:t xml:space="preserve">VI – </w:t>
      </w:r>
      <w:proofErr w:type="gramStart"/>
      <w:r w:rsidRPr="00BC618F">
        <w:rPr>
          <w:rFonts w:ascii="Arial" w:hAnsi="Arial"/>
          <w:color w:val="auto"/>
        </w:rPr>
        <w:t>eventual</w:t>
      </w:r>
      <w:proofErr w:type="gramEnd"/>
      <w:r w:rsidRPr="00BC618F">
        <w:rPr>
          <w:rFonts w:ascii="Arial" w:hAnsi="Arial"/>
          <w:color w:val="auto"/>
        </w:rPr>
        <w:t xml:space="preserve"> destaque do valor de retenções tributárias cabíveis.</w:t>
      </w:r>
    </w:p>
    <w:p w14:paraId="4D255927"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10.2.4.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CDA0CB4"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 xml:space="preserve">10.2.5.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8" w:anchor="art68">
        <w:r w:rsidRPr="00BC618F">
          <w:rPr>
            <w:rFonts w:ascii="Arial" w:hAnsi="Arial" w:cs="Arial"/>
          </w:rPr>
          <w:t xml:space="preserve">art. 68 da Lei nº 14.133, de 2021.  </w:t>
        </w:r>
      </w:hyperlink>
      <w:r w:rsidRPr="00BC618F">
        <w:rPr>
          <w:rFonts w:ascii="Arial" w:hAnsi="Arial" w:cs="Arial"/>
        </w:rPr>
        <w:t xml:space="preserve"> </w:t>
      </w:r>
    </w:p>
    <w:p w14:paraId="44261F92"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10.2.6.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595F723"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10.2.7.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536BE0C"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 xml:space="preserve">10.2.8.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25C561"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10.2.9. Persistindo a irregularidade, o contratante deverá adotar as medidas necessárias à rescisão contratual nos autos do processo administrativo correspondente, assegurada ao contratado a ampla defesa.</w:t>
      </w:r>
    </w:p>
    <w:p w14:paraId="4411C6BF"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 xml:space="preserve">10.2.10. Havendo a efetiva execução do objeto, os pagamentos serão realizados normalmente, até que se decida pela rescisão do contrato, caso o contratado não regularize sua situação junto ao SICAF.  </w:t>
      </w:r>
    </w:p>
    <w:p w14:paraId="7902632E" w14:textId="77777777" w:rsidR="00350913" w:rsidRPr="00BC618F" w:rsidRDefault="00350913" w:rsidP="00D367C7">
      <w:pPr>
        <w:pStyle w:val="Nivel2"/>
        <w:numPr>
          <w:ilvl w:val="0"/>
          <w:numId w:val="0"/>
        </w:numPr>
        <w:spacing w:before="0" w:after="0" w:line="240" w:lineRule="auto"/>
        <w:ind w:hanging="360"/>
        <w:rPr>
          <w:rFonts w:ascii="Arial" w:hAnsi="Arial" w:cs="Arial"/>
          <w:b/>
        </w:rPr>
      </w:pPr>
      <w:r w:rsidRPr="00BC618F">
        <w:rPr>
          <w:rFonts w:ascii="Arial" w:hAnsi="Arial" w:cs="Arial"/>
          <w:b/>
        </w:rPr>
        <w:t>10.3. Prazo de pagamento:</w:t>
      </w:r>
    </w:p>
    <w:p w14:paraId="6BA3C31C"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10.3.1. O pagamento será efetuado no prazo máximo de até dez dias úteis, contados da finalização da liquidação da despesa, conforme seção anterior, nos termos da Instrução Normativa SEGES/ME nº 77, de 2022.</w:t>
      </w:r>
    </w:p>
    <w:p w14:paraId="0480FC7E"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10.3.2. No caso de atraso pelo Contratante, os valores devidos ao contratado serão atualizados monetariamente entre o termo final do prazo de pagamento até a data de sua efetiva realização, mediante aplicação do índice IPCA/IBGE de correção monetária.</w:t>
      </w:r>
    </w:p>
    <w:p w14:paraId="63630FDD" w14:textId="77777777" w:rsidR="00350913" w:rsidRPr="00BC618F" w:rsidRDefault="00350913" w:rsidP="00D367C7">
      <w:pPr>
        <w:pStyle w:val="Nivel2"/>
        <w:numPr>
          <w:ilvl w:val="0"/>
          <w:numId w:val="0"/>
        </w:numPr>
        <w:spacing w:before="0" w:after="0" w:line="240" w:lineRule="auto"/>
        <w:ind w:hanging="360"/>
        <w:rPr>
          <w:rFonts w:ascii="Arial" w:hAnsi="Arial" w:cs="Arial"/>
          <w:b/>
          <w:bCs/>
        </w:rPr>
      </w:pPr>
      <w:r w:rsidRPr="00BC618F">
        <w:rPr>
          <w:rFonts w:ascii="Arial" w:hAnsi="Arial" w:cs="Arial"/>
          <w:b/>
          <w:bCs/>
        </w:rPr>
        <w:t>10.4. Forma de Pagamento:</w:t>
      </w:r>
    </w:p>
    <w:p w14:paraId="6A6483EC" w14:textId="77777777" w:rsidR="00350913" w:rsidRPr="00BC618F" w:rsidRDefault="00350913" w:rsidP="00D367C7">
      <w:pPr>
        <w:pStyle w:val="Nivel2"/>
        <w:numPr>
          <w:ilvl w:val="0"/>
          <w:numId w:val="0"/>
        </w:numPr>
        <w:spacing w:before="0" w:after="0" w:line="240" w:lineRule="auto"/>
        <w:ind w:hanging="360"/>
        <w:rPr>
          <w:rFonts w:ascii="Arial" w:hAnsi="Arial" w:cs="Arial"/>
          <w:bCs/>
        </w:rPr>
      </w:pPr>
      <w:r w:rsidRPr="00BC618F">
        <w:rPr>
          <w:rFonts w:ascii="Arial" w:hAnsi="Arial" w:cs="Arial"/>
          <w:bCs/>
        </w:rPr>
        <w:t>10.4.1. O pagamento será realizado por meio de ordem bancária, para crédito em banco, agência e conta corrente indicados pelo contratado.</w:t>
      </w:r>
    </w:p>
    <w:p w14:paraId="2D25F17E" w14:textId="77777777" w:rsidR="00350913" w:rsidRPr="00BC618F" w:rsidRDefault="00350913" w:rsidP="00D367C7">
      <w:pPr>
        <w:pStyle w:val="Nivel2"/>
        <w:numPr>
          <w:ilvl w:val="0"/>
          <w:numId w:val="0"/>
        </w:numPr>
        <w:spacing w:before="0" w:after="0" w:line="240" w:lineRule="auto"/>
        <w:ind w:hanging="360"/>
        <w:rPr>
          <w:rFonts w:ascii="Arial" w:hAnsi="Arial" w:cs="Arial"/>
          <w:bCs/>
        </w:rPr>
      </w:pPr>
      <w:r w:rsidRPr="00BC618F">
        <w:rPr>
          <w:rFonts w:ascii="Arial" w:hAnsi="Arial" w:cs="Arial"/>
          <w:bCs/>
        </w:rPr>
        <w:t>10.4.2. Será considerada data do pagamento o dia em que constar como emitida a ordem bancária para pagamento.</w:t>
      </w:r>
    </w:p>
    <w:p w14:paraId="23AE32CF" w14:textId="77777777" w:rsidR="00350913" w:rsidRPr="00BC618F" w:rsidRDefault="00350913" w:rsidP="00D367C7">
      <w:pPr>
        <w:pStyle w:val="Nivel2"/>
        <w:numPr>
          <w:ilvl w:val="0"/>
          <w:numId w:val="0"/>
        </w:numPr>
        <w:spacing w:before="0" w:after="0" w:line="240" w:lineRule="auto"/>
        <w:ind w:hanging="360"/>
        <w:rPr>
          <w:rFonts w:ascii="Arial" w:hAnsi="Arial" w:cs="Arial"/>
          <w:bCs/>
        </w:rPr>
      </w:pPr>
      <w:r w:rsidRPr="00BC618F">
        <w:rPr>
          <w:rFonts w:ascii="Arial" w:hAnsi="Arial" w:cs="Arial"/>
          <w:bCs/>
        </w:rPr>
        <w:t>10.4.3. Quando do pagamento, será efetuada a retenção tributária prevista na legislação aplicável.</w:t>
      </w:r>
    </w:p>
    <w:p w14:paraId="6CE00657" w14:textId="77777777" w:rsidR="00350913" w:rsidRPr="00BC618F" w:rsidRDefault="00350913" w:rsidP="00D367C7">
      <w:pPr>
        <w:pStyle w:val="Nivel2"/>
        <w:numPr>
          <w:ilvl w:val="0"/>
          <w:numId w:val="0"/>
        </w:numPr>
        <w:spacing w:before="0" w:after="0" w:line="240" w:lineRule="auto"/>
        <w:ind w:hanging="360"/>
        <w:rPr>
          <w:rFonts w:ascii="Arial" w:hAnsi="Arial" w:cs="Arial"/>
          <w:bCs/>
        </w:rPr>
      </w:pPr>
      <w:r w:rsidRPr="00BC618F">
        <w:rPr>
          <w:rFonts w:ascii="Arial" w:hAnsi="Arial" w:cs="Arial"/>
          <w:bCs/>
        </w:rPr>
        <w:t>10.4.3.1. Independentemente do percentual de tributo inserido na planilha, quando houver, serão retidos na fonte, quando da realização do pagamento, os percentuais estabelecidos na legislação vigente.</w:t>
      </w:r>
    </w:p>
    <w:p w14:paraId="69601AF5"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bCs/>
        </w:rPr>
        <w:t xml:space="preserve">10.4.4. O contratado regularmente optante pelo Simples Nacional, nos termos da </w:t>
      </w:r>
      <w:hyperlink r:id="rId49">
        <w:r w:rsidRPr="00BC618F">
          <w:rPr>
            <w:rFonts w:ascii="Arial" w:hAnsi="Arial" w:cs="Arial"/>
            <w:bCs/>
          </w:rPr>
          <w:t>Lei Complementar nº 123, de 2006</w:t>
        </w:r>
      </w:hyperlink>
      <w:r w:rsidRPr="00BC618F">
        <w:rPr>
          <w:rFonts w:ascii="Arial" w:hAnsi="Arial" w:cs="Arial"/>
          <w:bC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F723D0"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10.5.</w:t>
      </w:r>
      <w:r w:rsidRPr="00BC618F">
        <w:rPr>
          <w:rFonts w:cs="Arial"/>
          <w:color w:val="000000"/>
          <w:szCs w:val="20"/>
        </w:rPr>
        <w:t xml:space="preserve"> </w:t>
      </w:r>
      <w:r w:rsidRPr="00BC618F">
        <w:rPr>
          <w:rFonts w:cs="Arial"/>
          <w:b/>
          <w:color w:val="000000"/>
          <w:szCs w:val="20"/>
        </w:rPr>
        <w:t>Antecipação de pagamento:</w:t>
      </w:r>
    </w:p>
    <w:p w14:paraId="7225B13C"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10.5.1. A presente contratação não permite a antecipação de pagamento.</w:t>
      </w:r>
    </w:p>
    <w:p w14:paraId="2B0D405C"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10.6.</w:t>
      </w:r>
      <w:r w:rsidRPr="00BC618F">
        <w:rPr>
          <w:rFonts w:cs="Arial"/>
          <w:color w:val="000000"/>
          <w:szCs w:val="20"/>
        </w:rPr>
        <w:t xml:space="preserve"> </w:t>
      </w:r>
      <w:r w:rsidRPr="00BC618F">
        <w:rPr>
          <w:rFonts w:cs="Arial"/>
          <w:b/>
          <w:color w:val="000000"/>
          <w:szCs w:val="20"/>
        </w:rPr>
        <w:t>Cessão de crédito:</w:t>
      </w:r>
    </w:p>
    <w:p w14:paraId="366AE31D"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 xml:space="preserve">10.6.1. É admitida a cessão fiduciária de direitos creditícios com instituição financeira, nos termos e de acordo com os procedimentos previstos na </w:t>
      </w:r>
      <w:hyperlink r:id="rId50">
        <w:r w:rsidRPr="00BC618F">
          <w:rPr>
            <w:rFonts w:cs="Arial"/>
            <w:color w:val="000000"/>
            <w:szCs w:val="20"/>
          </w:rPr>
          <w:t>Instrução Normativa SEGES/ME nº 53, de 8 de Julho de 2020</w:t>
        </w:r>
      </w:hyperlink>
      <w:r w:rsidRPr="00BC618F">
        <w:rPr>
          <w:rFonts w:cs="Arial"/>
          <w:color w:val="000000"/>
          <w:szCs w:val="20"/>
        </w:rPr>
        <w:t>, conforme as regras deste presente tópico.</w:t>
      </w:r>
    </w:p>
    <w:p w14:paraId="3D979345"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10.6.2. A eficácia da cessão de crédito, de qualquer natureza, em relação à Administração, está condicionada à celebração de termo aditivo ao contrato administrativo.</w:t>
      </w:r>
    </w:p>
    <w:p w14:paraId="7AF99FB2"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 xml:space="preserve">10.6.3.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w:t>
      </w:r>
      <w:r w:rsidRPr="00BC618F">
        <w:rPr>
          <w:rFonts w:cs="Arial"/>
          <w:color w:val="000000"/>
          <w:szCs w:val="20"/>
        </w:rPr>
        <w:lastRenderedPageBreak/>
        <w:t xml:space="preserve">e contratar com o Poder Público, conforme a legislação em vigor, ou de receber benefícios ou incentivos fiscais ou creditícios, direta ou indiretamente, conforme </w:t>
      </w:r>
      <w:hyperlink r:id="rId51" w:anchor=":~:text=LEI%20N%C2%BA%208.429%2C%20DE%202%20DE%20JUNHO%20DE%201992&amp;text=Disp%C3%B5e%20sobre%20as%20san%C3%A7%C3%B5es%20aplic%C3%A1veis,fundacional%20e%20d%C3%A1%20outras%20provid%C3%AAncias.">
        <w:r w:rsidRPr="00BC618F">
          <w:rPr>
            <w:rFonts w:cs="Arial"/>
            <w:color w:val="000000"/>
            <w:szCs w:val="20"/>
          </w:rPr>
          <w:t>o art. 12 da Lei nº 8.429, de 1992</w:t>
        </w:r>
      </w:hyperlink>
      <w:r w:rsidRPr="00BC618F">
        <w:rPr>
          <w:rFonts w:cs="Arial"/>
          <w:color w:val="000000"/>
          <w:szCs w:val="20"/>
        </w:rPr>
        <w:t xml:space="preserve">, nos termos do </w:t>
      </w:r>
      <w:hyperlink r:id="rId52">
        <w:r w:rsidRPr="00BC618F">
          <w:rPr>
            <w:rFonts w:cs="Arial"/>
            <w:color w:val="000000"/>
            <w:szCs w:val="20"/>
          </w:rPr>
          <w:t>Parecer JL-01, de 18 de maio de 2020.</w:t>
        </w:r>
      </w:hyperlink>
      <w:bookmarkStart w:id="22" w:name="_Hlk114498447"/>
      <w:bookmarkEnd w:id="22"/>
    </w:p>
    <w:p w14:paraId="55706381"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10.6.4.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p>
    <w:p w14:paraId="53A61ECF"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10.6.5. A cessão de crédito não afetará a execução do objeto contratado, que continuará sob a integral responsabilidade do contratado.</w:t>
      </w:r>
    </w:p>
    <w:p w14:paraId="26F8C7F6"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10.7. Das demais condições do Pagamento:</w:t>
      </w:r>
    </w:p>
    <w:p w14:paraId="311BFD43"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10.7.1. A Nota Fiscal/Fatura deverá ser acompanhada das provas de regularidade perante as Fazendas Nacional, Estadual e Municipal, do Certificado de Regularidade do FGTS.</w:t>
      </w:r>
    </w:p>
    <w:p w14:paraId="19CFC577"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10.7.2. Deverá ser apresentada prova de inexistência de débitos inadimplidos perante a Justiça do Trabalho, mediante a apresentação de Certidão Negativa, nos termos do Título VII-A da Consolidação das Leis do Trabalho, aprovada pelo Decreto-Lei n° 5.452, de 1° de maio de 1943, com redação conferida pela Lei n° 12.440, de 07 de julho de 2011.</w:t>
      </w:r>
    </w:p>
    <w:p w14:paraId="52D71CB4" w14:textId="77777777" w:rsidR="00350913" w:rsidRPr="00BC618F" w:rsidRDefault="00350913" w:rsidP="00350913">
      <w:pPr>
        <w:tabs>
          <w:tab w:val="left" w:pos="945"/>
        </w:tabs>
        <w:jc w:val="both"/>
        <w:rPr>
          <w:rFonts w:cs="Arial"/>
          <w:color w:val="000000"/>
          <w:szCs w:val="20"/>
        </w:rPr>
      </w:pPr>
    </w:p>
    <w:p w14:paraId="21750141"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 xml:space="preserve">11 – FORMA E CRITÉRIOS DE SELEÇÃO DO FORNECEDOR E FORMA DE FORNECIMENTO </w:t>
      </w:r>
    </w:p>
    <w:p w14:paraId="20BDE89E"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11.1.</w:t>
      </w:r>
      <w:r w:rsidRPr="00BC618F">
        <w:rPr>
          <w:rFonts w:cs="Arial"/>
          <w:color w:val="000000"/>
          <w:szCs w:val="20"/>
        </w:rPr>
        <w:t xml:space="preserve"> </w:t>
      </w:r>
      <w:r w:rsidRPr="00BC618F">
        <w:rPr>
          <w:rFonts w:cs="Arial"/>
          <w:b/>
          <w:color w:val="000000"/>
          <w:szCs w:val="20"/>
        </w:rPr>
        <w:t>Forma de seleção e critério de julgamento da proposta:</w:t>
      </w:r>
    </w:p>
    <w:p w14:paraId="3091AC3F" w14:textId="77777777" w:rsidR="00350913" w:rsidRPr="00BC618F" w:rsidRDefault="00350913" w:rsidP="00350913">
      <w:pPr>
        <w:tabs>
          <w:tab w:val="left" w:pos="945"/>
        </w:tabs>
        <w:jc w:val="both"/>
        <w:rPr>
          <w:rFonts w:cs="Arial"/>
          <w:color w:val="000000"/>
          <w:szCs w:val="20"/>
        </w:rPr>
      </w:pPr>
      <w:r w:rsidRPr="00BC618F">
        <w:rPr>
          <w:rFonts w:cs="Arial"/>
          <w:color w:val="0D0D0D"/>
          <w:szCs w:val="20"/>
        </w:rPr>
        <w:t xml:space="preserve">11.1.1. </w:t>
      </w:r>
      <w:r w:rsidRPr="00BC618F">
        <w:rPr>
          <w:rFonts w:cs="Arial"/>
          <w:color w:val="000000"/>
          <w:szCs w:val="20"/>
        </w:rPr>
        <w:t>O fornecedor será selecionado por meio da realização de procedimento de CONTRATAÇÃO DIRETA, na modalidade DISPENSA, sob a forma PRESENCIAL, conforme inciso II do art. 75 da Lei nº 14.133/21.</w:t>
      </w:r>
    </w:p>
    <w:p w14:paraId="5F89C53A" w14:textId="77777777" w:rsidR="00350913" w:rsidRPr="00BC618F" w:rsidRDefault="00350913" w:rsidP="00350913">
      <w:pPr>
        <w:tabs>
          <w:tab w:val="left" w:pos="945"/>
        </w:tabs>
        <w:jc w:val="both"/>
        <w:rPr>
          <w:rFonts w:cs="Arial"/>
          <w:szCs w:val="20"/>
        </w:rPr>
      </w:pPr>
      <w:r w:rsidRPr="00BC618F">
        <w:rPr>
          <w:rFonts w:cs="Arial"/>
          <w:color w:val="000000"/>
          <w:szCs w:val="20"/>
        </w:rPr>
        <w:t>11.1.2. O critério de julgamento seguirá o parâmetro da proposta classificada como a economicamente mais vantajosa, observando o elemento da inexequibilidade dos preços ofertados.</w:t>
      </w:r>
    </w:p>
    <w:p w14:paraId="436021D4"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11.1.3. O fornecedor deverá comprovar que cumpre plenamente os requisitos estabelecidos no item 11.3.</w:t>
      </w:r>
    </w:p>
    <w:p w14:paraId="59FEA119"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11.2.</w:t>
      </w:r>
      <w:r w:rsidRPr="00BC618F">
        <w:rPr>
          <w:rFonts w:cs="Arial"/>
          <w:color w:val="000000"/>
          <w:szCs w:val="20"/>
        </w:rPr>
        <w:t xml:space="preserve"> </w:t>
      </w:r>
      <w:r w:rsidRPr="00BC618F">
        <w:rPr>
          <w:rFonts w:cs="Arial"/>
          <w:b/>
          <w:color w:val="000000"/>
          <w:szCs w:val="20"/>
        </w:rPr>
        <w:t>Regime de Execução:</w:t>
      </w:r>
    </w:p>
    <w:p w14:paraId="1877292E" w14:textId="77777777" w:rsidR="00350913" w:rsidRPr="00BC618F" w:rsidRDefault="00350913" w:rsidP="009F6698">
      <w:pPr>
        <w:pStyle w:val="Nivel2"/>
        <w:numPr>
          <w:ilvl w:val="0"/>
          <w:numId w:val="0"/>
        </w:numPr>
        <w:spacing w:before="0" w:after="0" w:line="240" w:lineRule="auto"/>
        <w:ind w:left="644" w:hanging="360"/>
        <w:rPr>
          <w:rFonts w:ascii="Arial" w:hAnsi="Arial" w:cs="Arial"/>
        </w:rPr>
      </w:pPr>
      <w:r w:rsidRPr="00BC618F">
        <w:rPr>
          <w:rFonts w:ascii="Arial" w:hAnsi="Arial" w:cs="Arial"/>
        </w:rPr>
        <w:t>11.2.1. O regime de execução do contrato será de forma continuada.</w:t>
      </w:r>
    </w:p>
    <w:p w14:paraId="2E738F2C" w14:textId="77777777" w:rsidR="00350913" w:rsidRPr="00BC618F" w:rsidRDefault="00350913" w:rsidP="009F6698">
      <w:pPr>
        <w:pStyle w:val="Nivel2"/>
        <w:numPr>
          <w:ilvl w:val="0"/>
          <w:numId w:val="0"/>
        </w:numPr>
        <w:spacing w:before="0" w:after="0" w:line="240" w:lineRule="auto"/>
        <w:ind w:left="644" w:hanging="360"/>
        <w:rPr>
          <w:rFonts w:ascii="Arial" w:hAnsi="Arial" w:cs="Arial"/>
          <w:b/>
        </w:rPr>
      </w:pPr>
      <w:r w:rsidRPr="00BC618F">
        <w:rPr>
          <w:rFonts w:ascii="Arial" w:hAnsi="Arial" w:cs="Arial"/>
          <w:b/>
        </w:rPr>
        <w:t>11.3. Exigências de habilitação:</w:t>
      </w:r>
    </w:p>
    <w:p w14:paraId="22484D13"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11.3.1. Para fins de habilitação, deverá o futuro Contratado comprovar os seguintes requisitos:</w:t>
      </w:r>
    </w:p>
    <w:p w14:paraId="4AC18D52"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11.3.1.1. Previamente à análise da documentação de habilitação, far-se-á consulta para verificar o eventual descumprimento das condições de participação, especialmente quanto à existência de sanção que impeça a participação no certame ou a futura contratação, conforme recomendação do TCU (Acórdão n° 1.793/2011 – Plenário) ao seguinte cadastro:</w:t>
      </w:r>
    </w:p>
    <w:p w14:paraId="7E575E33" w14:textId="77777777" w:rsidR="00350913" w:rsidRPr="00BC618F" w:rsidRDefault="00350913" w:rsidP="00350913">
      <w:pPr>
        <w:jc w:val="both"/>
        <w:rPr>
          <w:rFonts w:cs="Arial"/>
          <w:color w:val="000000"/>
          <w:szCs w:val="20"/>
        </w:rPr>
      </w:pPr>
      <w:r w:rsidRPr="00BC618F">
        <w:rPr>
          <w:rFonts w:cs="Arial"/>
          <w:color w:val="000000"/>
          <w:szCs w:val="20"/>
        </w:rPr>
        <w:t>11.3.1.1.1. Consulta Consolidada de Pessoa Jurídica junto ao Tribunal de Contas da União – TCU (</w:t>
      </w:r>
      <w:hyperlink r:id="rId53" w:history="1">
        <w:r w:rsidRPr="00BC618F">
          <w:rPr>
            <w:rFonts w:cs="Arial"/>
            <w:color w:val="000000"/>
            <w:szCs w:val="20"/>
          </w:rPr>
          <w:t>https://certidoes-apf.apps.tcu.gov.br</w:t>
        </w:r>
      </w:hyperlink>
      <w:r w:rsidRPr="00BC618F">
        <w:rPr>
          <w:rFonts w:cs="Arial"/>
          <w:color w:val="000000"/>
          <w:szCs w:val="20"/>
        </w:rPr>
        <w:t>/).</w:t>
      </w:r>
    </w:p>
    <w:p w14:paraId="78C5BB71" w14:textId="77777777" w:rsidR="00350913" w:rsidRPr="00BC618F" w:rsidRDefault="00350913" w:rsidP="00350913">
      <w:pPr>
        <w:tabs>
          <w:tab w:val="left" w:pos="945"/>
        </w:tabs>
        <w:jc w:val="both"/>
        <w:rPr>
          <w:rFonts w:cs="Arial"/>
          <w:color w:val="000000"/>
          <w:szCs w:val="20"/>
        </w:rPr>
      </w:pPr>
      <w:r w:rsidRPr="00BC618F">
        <w:rPr>
          <w:rFonts w:cs="Arial"/>
          <w:b/>
          <w:i/>
          <w:color w:val="000000"/>
          <w:szCs w:val="20"/>
        </w:rPr>
        <w:t>11.3.2. Habilitação Jurídica:</w:t>
      </w:r>
    </w:p>
    <w:p w14:paraId="54B4D410"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11.3.2.1. Cédula de Identidade do(s) titular(es) ou de um do(s) sócio(s) que exerça(</w:t>
      </w:r>
      <w:proofErr w:type="spellStart"/>
      <w:r w:rsidRPr="00BC618F">
        <w:rPr>
          <w:rFonts w:cs="Arial"/>
          <w:color w:val="000000"/>
          <w:szCs w:val="20"/>
        </w:rPr>
        <w:t>am</w:t>
      </w:r>
      <w:proofErr w:type="spellEnd"/>
      <w:r w:rsidRPr="00BC618F">
        <w:rPr>
          <w:rFonts w:cs="Arial"/>
          <w:color w:val="000000"/>
          <w:szCs w:val="20"/>
        </w:rPr>
        <w:t>) a função de administrador da empresa.</w:t>
      </w:r>
    </w:p>
    <w:p w14:paraId="383846F3"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11.3.2.2. Ato Constitutivo, Estatuto ou Contrato Social em vigor, devidamente registrado na Junta Comercial do Estado sede da empresa, quais sejam:</w:t>
      </w:r>
    </w:p>
    <w:p w14:paraId="6206A9A6"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 xml:space="preserve">11.3.2.2.1. </w:t>
      </w:r>
      <w:r w:rsidRPr="00BC618F">
        <w:rPr>
          <w:rFonts w:cs="Arial"/>
          <w:color w:val="000000"/>
          <w:szCs w:val="20"/>
          <w:u w:val="single"/>
        </w:rPr>
        <w:t>Empresário individual</w:t>
      </w:r>
      <w:r w:rsidRPr="00BC618F">
        <w:rPr>
          <w:rFonts w:cs="Arial"/>
          <w:color w:val="000000"/>
          <w:szCs w:val="20"/>
        </w:rPr>
        <w:t xml:space="preserve">: inscrição no Registro Público de Empresas Mercantis, a cargo da Junta Comercial da respectiva sede; </w:t>
      </w:r>
    </w:p>
    <w:p w14:paraId="34A7292F" w14:textId="77777777" w:rsidR="00350913" w:rsidRPr="00BC618F" w:rsidRDefault="00350913" w:rsidP="00D367C7">
      <w:pPr>
        <w:pStyle w:val="Nivel2"/>
        <w:numPr>
          <w:ilvl w:val="0"/>
          <w:numId w:val="0"/>
        </w:numPr>
        <w:spacing w:before="0" w:after="0" w:line="240" w:lineRule="auto"/>
        <w:rPr>
          <w:rFonts w:ascii="Arial" w:hAnsi="Arial" w:cs="Arial"/>
        </w:rPr>
      </w:pPr>
      <w:r w:rsidRPr="00BC618F">
        <w:rPr>
          <w:rFonts w:ascii="Arial" w:hAnsi="Arial" w:cs="Arial"/>
        </w:rPr>
        <w:t xml:space="preserve">11.3.2.2.2. </w:t>
      </w:r>
      <w:r w:rsidRPr="00BC618F">
        <w:rPr>
          <w:rFonts w:ascii="Arial" w:hAnsi="Arial" w:cs="Arial"/>
          <w:u w:val="single"/>
        </w:rPr>
        <w:t>Microempreendedor Individual - MEI</w:t>
      </w:r>
      <w:r w:rsidRPr="00BC618F">
        <w:rPr>
          <w:rFonts w:ascii="Arial" w:hAnsi="Arial" w:cs="Arial"/>
        </w:rPr>
        <w:t xml:space="preserve">: Certificado da Condição de Microempreendedor Individual - CCMEI, cuja aceitação ficará condicionada à verificação da autenticidade no sítio </w:t>
      </w:r>
      <w:hyperlink r:id="rId54">
        <w:r w:rsidRPr="00BC618F">
          <w:rPr>
            <w:rFonts w:ascii="Arial" w:hAnsi="Arial" w:cs="Arial"/>
          </w:rPr>
          <w:t>https://www.gov.br/empresas-e-negocios/pt-br/empreendedor</w:t>
        </w:r>
      </w:hyperlink>
      <w:r w:rsidRPr="00BC618F">
        <w:rPr>
          <w:rFonts w:ascii="Arial" w:hAnsi="Arial" w:cs="Arial"/>
        </w:rPr>
        <w:t xml:space="preserve">; </w:t>
      </w:r>
    </w:p>
    <w:p w14:paraId="0BE3CEC9" w14:textId="77777777" w:rsidR="00350913" w:rsidRPr="00BC618F" w:rsidRDefault="00350913" w:rsidP="00D367C7">
      <w:pPr>
        <w:pStyle w:val="Nivel2"/>
        <w:numPr>
          <w:ilvl w:val="0"/>
          <w:numId w:val="0"/>
        </w:numPr>
        <w:spacing w:before="0" w:after="0" w:line="240" w:lineRule="auto"/>
        <w:rPr>
          <w:rFonts w:ascii="Arial" w:hAnsi="Arial" w:cs="Arial"/>
        </w:rPr>
      </w:pPr>
      <w:r w:rsidRPr="00BC618F">
        <w:rPr>
          <w:rFonts w:ascii="Arial" w:hAnsi="Arial" w:cs="Arial"/>
        </w:rPr>
        <w:t xml:space="preserve">11.3.2.2.3. </w:t>
      </w:r>
      <w:r w:rsidRPr="00BC618F">
        <w:rPr>
          <w:rFonts w:ascii="Arial" w:hAnsi="Arial" w:cs="Arial"/>
          <w:u w:val="single"/>
        </w:rPr>
        <w:t>Sociedade empresária, sociedade limitada unipessoal – SLU ou sociedade identificada como empresa individual de responsabilidade limitada - EIRELI</w:t>
      </w:r>
      <w:r w:rsidRPr="00BC618F">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14:paraId="3D80BF46" w14:textId="77777777" w:rsidR="00350913" w:rsidRPr="00BC618F" w:rsidRDefault="00350913" w:rsidP="00D367C7">
      <w:pPr>
        <w:pStyle w:val="Nivel2"/>
        <w:numPr>
          <w:ilvl w:val="0"/>
          <w:numId w:val="0"/>
        </w:numPr>
        <w:spacing w:before="0" w:after="0" w:line="240" w:lineRule="auto"/>
        <w:rPr>
          <w:rFonts w:ascii="Arial" w:hAnsi="Arial" w:cs="Arial"/>
        </w:rPr>
      </w:pPr>
      <w:r w:rsidRPr="00BC618F">
        <w:rPr>
          <w:rFonts w:ascii="Arial" w:hAnsi="Arial" w:cs="Arial"/>
        </w:rPr>
        <w:t xml:space="preserve">11.3.2.2.4. </w:t>
      </w:r>
      <w:r w:rsidRPr="00BC618F">
        <w:rPr>
          <w:rFonts w:ascii="Arial" w:hAnsi="Arial" w:cs="Arial"/>
          <w:u w:val="single"/>
        </w:rPr>
        <w:t>Sociedade empresária estrangeira</w:t>
      </w:r>
      <w:r w:rsidRPr="00BC618F">
        <w:rPr>
          <w:rFonts w:ascii="Arial" w:hAnsi="Arial" w:cs="Ari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r w:rsidRPr="00BC618F">
          <w:rPr>
            <w:rFonts w:ascii="Arial" w:hAnsi="Arial" w:cs="Arial"/>
          </w:rPr>
          <w:t>Normativa DREI/ME n.º 77, de 18 de março de 2020</w:t>
        </w:r>
      </w:hyperlink>
      <w:r w:rsidRPr="00BC618F">
        <w:rPr>
          <w:rFonts w:ascii="Arial" w:hAnsi="Arial" w:cs="Arial"/>
        </w:rPr>
        <w:t>.</w:t>
      </w:r>
    </w:p>
    <w:p w14:paraId="0F36BA7F" w14:textId="77777777" w:rsidR="00350913" w:rsidRPr="00BC618F" w:rsidRDefault="00350913" w:rsidP="00D367C7">
      <w:pPr>
        <w:pStyle w:val="Nivel2"/>
        <w:numPr>
          <w:ilvl w:val="0"/>
          <w:numId w:val="0"/>
        </w:numPr>
        <w:spacing w:before="0" w:after="0" w:line="240" w:lineRule="auto"/>
        <w:rPr>
          <w:rFonts w:ascii="Arial" w:hAnsi="Arial" w:cs="Arial"/>
        </w:rPr>
      </w:pPr>
      <w:r w:rsidRPr="00BC618F">
        <w:rPr>
          <w:rFonts w:ascii="Arial" w:hAnsi="Arial" w:cs="Arial"/>
        </w:rPr>
        <w:t xml:space="preserve">11.3.2.2.5. </w:t>
      </w:r>
      <w:r w:rsidRPr="00BC618F">
        <w:rPr>
          <w:rFonts w:ascii="Arial" w:hAnsi="Arial" w:cs="Arial"/>
          <w:u w:val="single"/>
        </w:rPr>
        <w:t>Sociedade simples</w:t>
      </w:r>
      <w:r w:rsidRPr="00BC618F">
        <w:rPr>
          <w:rFonts w:ascii="Arial" w:hAnsi="Arial" w:cs="Arial"/>
        </w:rPr>
        <w:t>: inscrição do ato constitutivo no Registro Civil de Pessoas Jurídicas do local de sua sede, acompanhada de documento comprobatório de seus administradores;</w:t>
      </w:r>
    </w:p>
    <w:p w14:paraId="419D5A5A" w14:textId="77777777" w:rsidR="00350913" w:rsidRPr="00BC618F" w:rsidRDefault="00350913" w:rsidP="00D367C7">
      <w:pPr>
        <w:pStyle w:val="Nivel2"/>
        <w:numPr>
          <w:ilvl w:val="0"/>
          <w:numId w:val="0"/>
        </w:numPr>
        <w:spacing w:before="0" w:after="0" w:line="240" w:lineRule="auto"/>
        <w:rPr>
          <w:rFonts w:ascii="Arial" w:hAnsi="Arial" w:cs="Arial"/>
        </w:rPr>
      </w:pPr>
      <w:r w:rsidRPr="00BC618F">
        <w:rPr>
          <w:rFonts w:ascii="Arial" w:hAnsi="Arial" w:cs="Arial"/>
        </w:rPr>
        <w:t xml:space="preserve">11.3.2.2.6. </w:t>
      </w:r>
      <w:r w:rsidRPr="00BC618F">
        <w:rPr>
          <w:rFonts w:ascii="Arial" w:hAnsi="Arial" w:cs="Arial"/>
          <w:u w:val="single"/>
        </w:rPr>
        <w:t>Filial, sucursal ou agência de sociedade simples ou empresária</w:t>
      </w:r>
      <w:r w:rsidRPr="00BC618F">
        <w:rPr>
          <w:rFonts w:ascii="Arial" w:hAnsi="Arial" w:cs="Arial"/>
        </w:rPr>
        <w:t xml:space="preserve">: inscrição do ato constitutivo da filial, sucursal ou agência da sociedade simples ou empresária, respectivamente, no Registro Civil das </w:t>
      </w:r>
      <w:r w:rsidRPr="00BC618F">
        <w:rPr>
          <w:rFonts w:ascii="Arial" w:hAnsi="Arial" w:cs="Arial"/>
        </w:rPr>
        <w:lastRenderedPageBreak/>
        <w:t xml:space="preserve">Pessoas Jurídicas ou no Registro Público de Empresas </w:t>
      </w:r>
      <w:bookmarkStart w:id="23" w:name="_Int_ySfCXwr4"/>
      <w:r w:rsidRPr="00BC618F">
        <w:rPr>
          <w:rFonts w:ascii="Arial" w:hAnsi="Arial" w:cs="Arial"/>
        </w:rPr>
        <w:t>Mercantis onde</w:t>
      </w:r>
      <w:bookmarkEnd w:id="23"/>
      <w:r w:rsidRPr="00BC618F">
        <w:rPr>
          <w:rFonts w:ascii="Arial" w:hAnsi="Arial" w:cs="Arial"/>
        </w:rPr>
        <w:t xml:space="preserve"> opera, com averbação no Registro onde tem sede a matriz</w:t>
      </w:r>
    </w:p>
    <w:p w14:paraId="4C9FFBB9" w14:textId="77777777" w:rsidR="00350913" w:rsidRPr="00BC618F" w:rsidRDefault="00350913" w:rsidP="00D367C7">
      <w:pPr>
        <w:pStyle w:val="Nivel2"/>
        <w:numPr>
          <w:ilvl w:val="0"/>
          <w:numId w:val="0"/>
        </w:numPr>
        <w:spacing w:before="0" w:after="0" w:line="240" w:lineRule="auto"/>
        <w:rPr>
          <w:rFonts w:ascii="Arial" w:hAnsi="Arial" w:cs="Arial"/>
        </w:rPr>
      </w:pPr>
      <w:r w:rsidRPr="00BC618F">
        <w:rPr>
          <w:rFonts w:ascii="Arial" w:hAnsi="Arial" w:cs="Arial"/>
        </w:rPr>
        <w:t>11.3.2.3. Os documentos apresentados deverão estar acompanhados de todas as alterações ou da consolidação respectiva.</w:t>
      </w:r>
    </w:p>
    <w:p w14:paraId="3088B78F" w14:textId="77777777" w:rsidR="00350913" w:rsidRPr="00BC618F" w:rsidRDefault="00350913" w:rsidP="00D367C7">
      <w:pPr>
        <w:pStyle w:val="Nivel2"/>
        <w:numPr>
          <w:ilvl w:val="0"/>
          <w:numId w:val="0"/>
        </w:numPr>
        <w:spacing w:before="0" w:after="0" w:line="240" w:lineRule="auto"/>
        <w:ind w:hanging="360"/>
        <w:rPr>
          <w:rFonts w:ascii="Arial" w:hAnsi="Arial" w:cs="Arial"/>
          <w:b/>
          <w:i/>
        </w:rPr>
      </w:pPr>
      <w:r w:rsidRPr="00BC618F">
        <w:rPr>
          <w:rFonts w:ascii="Arial" w:hAnsi="Arial" w:cs="Arial"/>
          <w:b/>
          <w:i/>
        </w:rPr>
        <w:t>11.3.3. Habilitação fiscal, social e trabalhista:</w:t>
      </w:r>
    </w:p>
    <w:p w14:paraId="07F6AA24"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11.3.3.1. Prova de inscrição no Cadastro Nacional de Pessoas Jurídicas.</w:t>
      </w:r>
    </w:p>
    <w:p w14:paraId="1CE9DB9B"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11.3.3.2.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9A8972"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11.3.3.3. Prova de regularidade com o Fundo de Garantia do Tempo de Serviço (FGTS);</w:t>
      </w:r>
    </w:p>
    <w:p w14:paraId="0D97C6D7"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11.3.3.4.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B3D337" w14:textId="77777777" w:rsidR="00350913" w:rsidRPr="00BC618F" w:rsidRDefault="00350913" w:rsidP="00D367C7">
      <w:pPr>
        <w:pStyle w:val="Nivel2"/>
        <w:numPr>
          <w:ilvl w:val="0"/>
          <w:numId w:val="0"/>
        </w:numPr>
        <w:spacing w:before="0" w:after="0" w:line="240" w:lineRule="auto"/>
        <w:ind w:hanging="360"/>
        <w:rPr>
          <w:rFonts w:ascii="Arial" w:hAnsi="Arial" w:cs="Arial"/>
        </w:rPr>
      </w:pPr>
      <w:r w:rsidRPr="00BC618F">
        <w:rPr>
          <w:rFonts w:ascii="Arial" w:hAnsi="Arial" w:cs="Arial"/>
        </w:rPr>
        <w:t>11.3.3.5. Prova de regularidade fiscal perante a Fazenda Estadual, mediante apresentação de certidão negativa ou positiva com efeito de negativa de tributos estaduais e Dívida Ativa do Estado, do domicílio ou sede do fornecedor, relativa à atividade em cujo exercício contrata ou concorre.</w:t>
      </w:r>
    </w:p>
    <w:p w14:paraId="17BAA5CC" w14:textId="77777777" w:rsidR="00350913" w:rsidRPr="00BC618F" w:rsidRDefault="00350913" w:rsidP="00D367C7">
      <w:pPr>
        <w:pStyle w:val="Nivel2"/>
        <w:numPr>
          <w:ilvl w:val="0"/>
          <w:numId w:val="0"/>
        </w:numPr>
        <w:spacing w:before="0" w:after="0" w:line="240" w:lineRule="auto"/>
        <w:rPr>
          <w:rFonts w:ascii="Arial" w:hAnsi="Arial" w:cs="Arial"/>
        </w:rPr>
      </w:pPr>
      <w:r w:rsidRPr="00BC618F">
        <w:rPr>
          <w:rFonts w:ascii="Arial" w:hAnsi="Arial" w:cs="Arial"/>
        </w:rPr>
        <w:t>11.3.3.6. Prova de regularidade fiscal perante a Fazenda Municipal, mediante apresentação de certidão negativa ou positiva com efeito de negativa de tributos municipais, do domicílio ou sede do fornecedor, relativa à atividade em cujo exercício contrata ou concorre.</w:t>
      </w:r>
    </w:p>
    <w:p w14:paraId="6E773B27" w14:textId="77777777" w:rsidR="00350913" w:rsidRPr="00BC618F" w:rsidRDefault="00350913" w:rsidP="00350913">
      <w:pPr>
        <w:tabs>
          <w:tab w:val="left" w:pos="945"/>
        </w:tabs>
        <w:jc w:val="both"/>
        <w:rPr>
          <w:rFonts w:cs="Arial"/>
          <w:b/>
          <w:i/>
          <w:color w:val="000000"/>
          <w:szCs w:val="20"/>
        </w:rPr>
      </w:pPr>
      <w:r w:rsidRPr="00BC618F">
        <w:rPr>
          <w:rFonts w:cs="Arial"/>
          <w:b/>
          <w:i/>
          <w:color w:val="000000"/>
          <w:szCs w:val="20"/>
        </w:rPr>
        <w:t>11.3.4. Qualificação Econômico-Financeira:</w:t>
      </w:r>
    </w:p>
    <w:p w14:paraId="6F254246"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 xml:space="preserve">11.3.4.1. Certidão negativa de falência expedida pelo distribuidor da sede do fornecedor - </w:t>
      </w:r>
      <w:hyperlink r:id="rId56" w:anchor="art69">
        <w:r w:rsidRPr="00BC618F">
          <w:rPr>
            <w:rFonts w:cs="Arial"/>
            <w:color w:val="000000"/>
            <w:szCs w:val="20"/>
          </w:rPr>
          <w:t>Lei nº 14.133, de 2021, art. 69, caput, inciso II</w:t>
        </w:r>
      </w:hyperlink>
      <w:r w:rsidRPr="00BC618F">
        <w:rPr>
          <w:rFonts w:cs="Arial"/>
          <w:color w:val="000000"/>
          <w:szCs w:val="20"/>
        </w:rPr>
        <w:t>);</w:t>
      </w:r>
    </w:p>
    <w:p w14:paraId="036C620F"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11.3.4.1.1. A emissão deve ser com data de até 90 dias anteriores a data de abertura dos envelopes ou da data de vigência especificada na certidão.</w:t>
      </w:r>
    </w:p>
    <w:p w14:paraId="6FFA78D7" w14:textId="77777777" w:rsidR="00350913" w:rsidRPr="00BC618F" w:rsidRDefault="00350913" w:rsidP="00350913">
      <w:pPr>
        <w:tabs>
          <w:tab w:val="left" w:pos="945"/>
        </w:tabs>
        <w:jc w:val="both"/>
        <w:rPr>
          <w:rFonts w:cs="Arial"/>
          <w:b/>
          <w:i/>
          <w:color w:val="000000"/>
          <w:szCs w:val="20"/>
        </w:rPr>
      </w:pPr>
      <w:r w:rsidRPr="00BC618F">
        <w:rPr>
          <w:rFonts w:cs="Arial"/>
          <w:b/>
          <w:i/>
          <w:color w:val="000000"/>
          <w:szCs w:val="20"/>
        </w:rPr>
        <w:t>11.3.5. Qualificação técnica:</w:t>
      </w:r>
    </w:p>
    <w:p w14:paraId="76FAD46D" w14:textId="77777777" w:rsidR="00350913" w:rsidRPr="00BC618F" w:rsidRDefault="00350913" w:rsidP="00350913">
      <w:pPr>
        <w:autoSpaceDE w:val="0"/>
        <w:autoSpaceDN w:val="0"/>
        <w:adjustRightInd w:val="0"/>
        <w:jc w:val="both"/>
        <w:rPr>
          <w:rFonts w:cs="Arial"/>
          <w:szCs w:val="20"/>
        </w:rPr>
      </w:pPr>
      <w:r w:rsidRPr="00BC618F">
        <w:rPr>
          <w:rFonts w:cs="Arial"/>
          <w:szCs w:val="20"/>
        </w:rPr>
        <w:t>11.3.5.1. Apresentar declaração de que não possui, em seu quadro de pessoal,</w:t>
      </w:r>
      <w:r w:rsidRPr="00BC618F">
        <w:rPr>
          <w:rFonts w:cs="Arial"/>
          <w:spacing w:val="-38"/>
          <w:szCs w:val="20"/>
        </w:rPr>
        <w:t xml:space="preserve"> </w:t>
      </w:r>
      <w:r w:rsidRPr="00BC618F">
        <w:rPr>
          <w:rFonts w:cs="Arial"/>
          <w:szCs w:val="20"/>
        </w:rPr>
        <w:t>empregados com menos de 18 (dezoito) anos em trabalho noturno, perigoso ou insalubre e de 16 (dezesseis) anos</w:t>
      </w:r>
      <w:r w:rsidRPr="00BC618F">
        <w:rPr>
          <w:rFonts w:cs="Arial"/>
          <w:spacing w:val="-12"/>
          <w:szCs w:val="20"/>
        </w:rPr>
        <w:t xml:space="preserve"> </w:t>
      </w:r>
      <w:r w:rsidRPr="00BC618F">
        <w:rPr>
          <w:rFonts w:cs="Arial"/>
          <w:szCs w:val="20"/>
        </w:rPr>
        <w:t>em</w:t>
      </w:r>
      <w:r w:rsidRPr="00BC618F">
        <w:rPr>
          <w:rFonts w:cs="Arial"/>
          <w:spacing w:val="-14"/>
          <w:szCs w:val="20"/>
        </w:rPr>
        <w:t xml:space="preserve"> </w:t>
      </w:r>
      <w:r w:rsidRPr="00BC618F">
        <w:rPr>
          <w:rFonts w:cs="Arial"/>
          <w:szCs w:val="20"/>
        </w:rPr>
        <w:t>qualquer</w:t>
      </w:r>
      <w:r w:rsidRPr="00BC618F">
        <w:rPr>
          <w:rFonts w:cs="Arial"/>
          <w:spacing w:val="-14"/>
          <w:szCs w:val="20"/>
        </w:rPr>
        <w:t xml:space="preserve"> </w:t>
      </w:r>
      <w:r w:rsidRPr="00BC618F">
        <w:rPr>
          <w:rFonts w:cs="Arial"/>
          <w:szCs w:val="20"/>
        </w:rPr>
        <w:t>trabalho,</w:t>
      </w:r>
      <w:r w:rsidRPr="00BC618F">
        <w:rPr>
          <w:rFonts w:cs="Arial"/>
          <w:spacing w:val="-12"/>
          <w:szCs w:val="20"/>
        </w:rPr>
        <w:t xml:space="preserve"> </w:t>
      </w:r>
      <w:r w:rsidRPr="00BC618F">
        <w:rPr>
          <w:rFonts w:cs="Arial"/>
          <w:szCs w:val="20"/>
        </w:rPr>
        <w:t>salvo</w:t>
      </w:r>
      <w:r w:rsidRPr="00BC618F">
        <w:rPr>
          <w:rFonts w:cs="Arial"/>
          <w:spacing w:val="-12"/>
          <w:szCs w:val="20"/>
        </w:rPr>
        <w:t xml:space="preserve"> </w:t>
      </w:r>
      <w:r w:rsidRPr="00BC618F">
        <w:rPr>
          <w:rFonts w:cs="Arial"/>
          <w:szCs w:val="20"/>
        </w:rPr>
        <w:t>na</w:t>
      </w:r>
      <w:r w:rsidRPr="00BC618F">
        <w:rPr>
          <w:rFonts w:cs="Arial"/>
          <w:spacing w:val="-10"/>
          <w:szCs w:val="20"/>
        </w:rPr>
        <w:t xml:space="preserve"> </w:t>
      </w:r>
      <w:r w:rsidRPr="00BC618F">
        <w:rPr>
          <w:rFonts w:cs="Arial"/>
          <w:szCs w:val="20"/>
        </w:rPr>
        <w:t>condição</w:t>
      </w:r>
      <w:r w:rsidRPr="00BC618F">
        <w:rPr>
          <w:rFonts w:cs="Arial"/>
          <w:spacing w:val="-12"/>
          <w:szCs w:val="20"/>
        </w:rPr>
        <w:t xml:space="preserve"> </w:t>
      </w:r>
      <w:r w:rsidRPr="00BC618F">
        <w:rPr>
          <w:rFonts w:cs="Arial"/>
          <w:szCs w:val="20"/>
        </w:rPr>
        <w:t>de</w:t>
      </w:r>
      <w:r w:rsidRPr="00BC618F">
        <w:rPr>
          <w:rFonts w:cs="Arial"/>
          <w:spacing w:val="-11"/>
          <w:szCs w:val="20"/>
        </w:rPr>
        <w:t xml:space="preserve"> </w:t>
      </w:r>
      <w:r w:rsidRPr="00BC618F">
        <w:rPr>
          <w:rFonts w:cs="Arial"/>
          <w:szCs w:val="20"/>
        </w:rPr>
        <w:t>aprendiz,</w:t>
      </w:r>
      <w:r w:rsidRPr="00BC618F">
        <w:rPr>
          <w:rFonts w:cs="Arial"/>
          <w:spacing w:val="-9"/>
          <w:szCs w:val="20"/>
        </w:rPr>
        <w:t xml:space="preserve"> </w:t>
      </w:r>
      <w:r w:rsidRPr="00BC618F">
        <w:rPr>
          <w:rFonts w:cs="Arial"/>
          <w:szCs w:val="20"/>
        </w:rPr>
        <w:t>a</w:t>
      </w:r>
      <w:r w:rsidRPr="00BC618F">
        <w:rPr>
          <w:rFonts w:cs="Arial"/>
          <w:spacing w:val="-15"/>
          <w:szCs w:val="20"/>
        </w:rPr>
        <w:t xml:space="preserve"> </w:t>
      </w:r>
      <w:r w:rsidRPr="00BC618F">
        <w:rPr>
          <w:rFonts w:cs="Arial"/>
          <w:szCs w:val="20"/>
        </w:rPr>
        <w:t>partir</w:t>
      </w:r>
      <w:r w:rsidRPr="00BC618F">
        <w:rPr>
          <w:rFonts w:cs="Arial"/>
          <w:spacing w:val="-12"/>
          <w:szCs w:val="20"/>
        </w:rPr>
        <w:t xml:space="preserve"> </w:t>
      </w:r>
      <w:r w:rsidRPr="00BC618F">
        <w:rPr>
          <w:rFonts w:cs="Arial"/>
          <w:szCs w:val="20"/>
        </w:rPr>
        <w:t>de</w:t>
      </w:r>
      <w:r w:rsidRPr="00BC618F">
        <w:rPr>
          <w:rFonts w:cs="Arial"/>
          <w:spacing w:val="-10"/>
          <w:szCs w:val="20"/>
        </w:rPr>
        <w:t xml:space="preserve"> </w:t>
      </w:r>
      <w:r w:rsidRPr="00BC618F">
        <w:rPr>
          <w:rFonts w:cs="Arial"/>
          <w:szCs w:val="20"/>
        </w:rPr>
        <w:t>14</w:t>
      </w:r>
      <w:r w:rsidRPr="00BC618F">
        <w:rPr>
          <w:rFonts w:cs="Arial"/>
          <w:spacing w:val="-12"/>
          <w:szCs w:val="20"/>
        </w:rPr>
        <w:t xml:space="preserve"> </w:t>
      </w:r>
      <w:r w:rsidRPr="00BC618F">
        <w:rPr>
          <w:rFonts w:cs="Arial"/>
          <w:szCs w:val="20"/>
        </w:rPr>
        <w:t>anos,</w:t>
      </w:r>
      <w:r w:rsidRPr="00BC618F">
        <w:rPr>
          <w:rFonts w:cs="Arial"/>
          <w:spacing w:val="-12"/>
          <w:szCs w:val="20"/>
        </w:rPr>
        <w:t xml:space="preserve"> </w:t>
      </w:r>
      <w:r w:rsidRPr="00BC618F">
        <w:rPr>
          <w:rFonts w:cs="Arial"/>
          <w:szCs w:val="20"/>
        </w:rPr>
        <w:t>nos</w:t>
      </w:r>
      <w:r w:rsidRPr="00BC618F">
        <w:rPr>
          <w:rFonts w:cs="Arial"/>
          <w:spacing w:val="-11"/>
          <w:szCs w:val="20"/>
        </w:rPr>
        <w:t xml:space="preserve"> </w:t>
      </w:r>
      <w:r w:rsidRPr="00BC618F">
        <w:rPr>
          <w:rFonts w:cs="Arial"/>
          <w:szCs w:val="20"/>
        </w:rPr>
        <w:t>termos</w:t>
      </w:r>
      <w:r w:rsidRPr="00BC618F">
        <w:rPr>
          <w:rFonts w:cs="Arial"/>
          <w:spacing w:val="-12"/>
          <w:szCs w:val="20"/>
        </w:rPr>
        <w:t xml:space="preserve"> </w:t>
      </w:r>
      <w:r w:rsidRPr="00BC618F">
        <w:rPr>
          <w:rFonts w:cs="Arial"/>
          <w:szCs w:val="20"/>
        </w:rPr>
        <w:t>do</w:t>
      </w:r>
      <w:r w:rsidRPr="00BC618F">
        <w:rPr>
          <w:rFonts w:cs="Arial"/>
          <w:spacing w:val="-12"/>
          <w:szCs w:val="20"/>
        </w:rPr>
        <w:t xml:space="preserve"> </w:t>
      </w:r>
      <w:r w:rsidRPr="00BC618F">
        <w:rPr>
          <w:rFonts w:cs="Arial"/>
          <w:szCs w:val="20"/>
        </w:rPr>
        <w:t>inciso XXXIII do art. 7º da Constituição Federal;</w:t>
      </w:r>
    </w:p>
    <w:p w14:paraId="0FB45169" w14:textId="77777777" w:rsidR="00350913" w:rsidRPr="00BC618F" w:rsidRDefault="00350913" w:rsidP="00350913">
      <w:pPr>
        <w:autoSpaceDE w:val="0"/>
        <w:autoSpaceDN w:val="0"/>
        <w:adjustRightInd w:val="0"/>
        <w:jc w:val="both"/>
        <w:rPr>
          <w:rFonts w:cs="Arial"/>
          <w:szCs w:val="20"/>
        </w:rPr>
      </w:pPr>
      <w:r w:rsidRPr="00BC618F">
        <w:rPr>
          <w:rFonts w:cs="Arial"/>
          <w:color w:val="000000"/>
          <w:szCs w:val="20"/>
        </w:rPr>
        <w:t>11.3.5.2</w:t>
      </w:r>
      <w:r w:rsidRPr="00BC618F">
        <w:rPr>
          <w:rFonts w:cs="Arial"/>
          <w:szCs w:val="20"/>
        </w:rPr>
        <w:t>. Apresentar declaração de que o licitante não possui em seu quadro societário servidor público da ativa ou empregado de empresa pública ou de sociedade mista, deste órgão celebrante;</w:t>
      </w:r>
    </w:p>
    <w:p w14:paraId="13A3EDB5" w14:textId="77777777" w:rsidR="00350913" w:rsidRPr="00BC618F" w:rsidRDefault="00350913" w:rsidP="00350913">
      <w:pPr>
        <w:autoSpaceDE w:val="0"/>
        <w:autoSpaceDN w:val="0"/>
        <w:adjustRightInd w:val="0"/>
        <w:jc w:val="both"/>
        <w:rPr>
          <w:rFonts w:cs="Arial"/>
          <w:szCs w:val="20"/>
        </w:rPr>
      </w:pPr>
      <w:r w:rsidRPr="00BC618F">
        <w:rPr>
          <w:rFonts w:cs="Arial"/>
          <w:color w:val="000000"/>
          <w:szCs w:val="20"/>
        </w:rPr>
        <w:t>11.3.5.3.</w:t>
      </w:r>
      <w:r w:rsidRPr="00BC618F">
        <w:rPr>
          <w:rFonts w:cs="Arial"/>
          <w:szCs w:val="20"/>
        </w:rPr>
        <w:t xml:space="preserve"> Apresentar declaração de que não possui, em sua cadeia produtiva, empregados executando trabalho degradante ou forçado, observando o disposto nos incisos III e IV do art.1º e no inciso III do art. 5º da Constituição Federal.</w:t>
      </w:r>
    </w:p>
    <w:p w14:paraId="12E2F3F3" w14:textId="77777777" w:rsidR="00350913" w:rsidRPr="00BC618F" w:rsidRDefault="00350913" w:rsidP="00350913">
      <w:pPr>
        <w:tabs>
          <w:tab w:val="left" w:pos="945"/>
        </w:tabs>
        <w:jc w:val="both"/>
        <w:rPr>
          <w:rFonts w:cs="Arial"/>
          <w:b/>
          <w:color w:val="000000"/>
          <w:szCs w:val="20"/>
        </w:rPr>
      </w:pPr>
    </w:p>
    <w:p w14:paraId="27B577C9"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12 – ESTIMATIVAS DO VALOR DA CONTRATAÇÃO</w:t>
      </w:r>
    </w:p>
    <w:p w14:paraId="77C130EF"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12.1. O custo estimado total da contratação será realizado após etapa de pesquisas de preços.</w:t>
      </w:r>
    </w:p>
    <w:p w14:paraId="497F35A3"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12.2.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30398EF3" w14:textId="77777777" w:rsidR="00350913" w:rsidRPr="00BC618F" w:rsidRDefault="00350913" w:rsidP="00350913">
      <w:pPr>
        <w:pStyle w:val="Nvel3-R"/>
        <w:numPr>
          <w:ilvl w:val="0"/>
          <w:numId w:val="0"/>
        </w:numPr>
        <w:spacing w:before="0" w:after="0" w:line="240" w:lineRule="auto"/>
        <w:rPr>
          <w:rFonts w:eastAsia="Times New Roman"/>
          <w:i w:val="0"/>
          <w:iCs w:val="0"/>
          <w:color w:val="000000"/>
        </w:rPr>
      </w:pPr>
      <w:r w:rsidRPr="00BC618F">
        <w:rPr>
          <w:rFonts w:eastAsia="Times New Roman"/>
          <w:i w:val="0"/>
          <w:iCs w:val="0"/>
          <w:color w:val="000000"/>
        </w:rPr>
        <w:t>12.2.1. Em caso de força maior, caso fortuito ou fato do príncipe ou em decorrência de fatos imprevisíveis ou previsíveis de consequências incalculáveis, que inviabilizem a execução da ata tal como pactuada, nos termos do disposto na a</w:t>
      </w:r>
      <w:hyperlink r:id="rId57" w:anchor="art124iid">
        <w:r w:rsidRPr="00BC618F">
          <w:rPr>
            <w:rFonts w:eastAsia="Times New Roman"/>
            <w:i w:val="0"/>
            <w:iCs w:val="0"/>
            <w:color w:val="000000"/>
          </w:rPr>
          <w:t>línea “d” do inciso II do caput do art. 124 da Lei nº 14.133, de 2021;</w:t>
        </w:r>
      </w:hyperlink>
    </w:p>
    <w:p w14:paraId="2B2DC6DD" w14:textId="77777777" w:rsidR="00350913" w:rsidRPr="00BC618F" w:rsidRDefault="00350913" w:rsidP="00350913">
      <w:pPr>
        <w:pStyle w:val="Nvel3-R"/>
        <w:numPr>
          <w:ilvl w:val="0"/>
          <w:numId w:val="0"/>
        </w:numPr>
        <w:spacing w:before="0" w:after="0" w:line="240" w:lineRule="auto"/>
        <w:rPr>
          <w:rFonts w:eastAsia="Times New Roman"/>
          <w:i w:val="0"/>
          <w:iCs w:val="0"/>
          <w:color w:val="000000"/>
        </w:rPr>
      </w:pPr>
      <w:r w:rsidRPr="00BC618F">
        <w:rPr>
          <w:rFonts w:eastAsia="Times New Roman"/>
          <w:i w:val="0"/>
          <w:iCs w:val="0"/>
          <w:color w:val="000000"/>
        </w:rPr>
        <w:t>12.2.2. Em caso de criação, alteração ou extinção de quaisquer tributos ou encargos legais ou superveniência de disposições legais, com comprovada repercussão sobre os preços registrados;</w:t>
      </w:r>
    </w:p>
    <w:p w14:paraId="1632C3CF" w14:textId="77777777" w:rsidR="00350913" w:rsidRPr="00BC618F" w:rsidRDefault="00350913" w:rsidP="00350913">
      <w:pPr>
        <w:pStyle w:val="Nvel3-R"/>
        <w:numPr>
          <w:ilvl w:val="0"/>
          <w:numId w:val="0"/>
        </w:numPr>
        <w:spacing w:before="0" w:after="0" w:line="240" w:lineRule="auto"/>
        <w:rPr>
          <w:rFonts w:eastAsia="Times New Roman"/>
          <w:i w:val="0"/>
          <w:iCs w:val="0"/>
          <w:color w:val="000000"/>
        </w:rPr>
      </w:pPr>
      <w:r w:rsidRPr="00BC618F">
        <w:rPr>
          <w:rFonts w:eastAsia="Times New Roman"/>
          <w:i w:val="0"/>
          <w:iCs w:val="0"/>
          <w:color w:val="000000"/>
        </w:rPr>
        <w:t>12.2.3. Serão reajustados os preços registrados, respeitada a contagem da anualidade e o índice previsto para a contratação; ou</w:t>
      </w:r>
    </w:p>
    <w:p w14:paraId="348EA687" w14:textId="77777777" w:rsidR="00350913" w:rsidRPr="00BC618F" w:rsidRDefault="00350913" w:rsidP="00350913">
      <w:pPr>
        <w:pStyle w:val="Nvel3-R"/>
        <w:numPr>
          <w:ilvl w:val="0"/>
          <w:numId w:val="0"/>
        </w:numPr>
        <w:spacing w:before="0" w:after="0" w:line="240" w:lineRule="auto"/>
        <w:rPr>
          <w:rFonts w:eastAsia="Times New Roman"/>
          <w:i w:val="0"/>
          <w:iCs w:val="0"/>
          <w:color w:val="000000"/>
        </w:rPr>
      </w:pPr>
      <w:r w:rsidRPr="00BC618F">
        <w:rPr>
          <w:rFonts w:eastAsia="Times New Roman"/>
          <w:i w:val="0"/>
          <w:iCs w:val="0"/>
          <w:color w:val="000000"/>
        </w:rPr>
        <w:t>12.2.4. Poderão ser repactuados, a pedido do interessado, conforme critérios definidos para a contratação.</w:t>
      </w:r>
    </w:p>
    <w:p w14:paraId="5F976A13" w14:textId="77777777" w:rsidR="00350913" w:rsidRPr="00BC618F" w:rsidRDefault="00350913" w:rsidP="00350913">
      <w:pPr>
        <w:tabs>
          <w:tab w:val="left" w:pos="945"/>
        </w:tabs>
        <w:jc w:val="both"/>
        <w:rPr>
          <w:rFonts w:cs="Arial"/>
          <w:color w:val="000000"/>
          <w:szCs w:val="20"/>
        </w:rPr>
      </w:pPr>
    </w:p>
    <w:p w14:paraId="4ECD3D5C"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13 – DA DOTAÇÃO ORÇAMENTÁRIA</w:t>
      </w:r>
    </w:p>
    <w:p w14:paraId="32B7BFD3"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13.1. As despesas decorrentes da presente contratação correrão à conta de recursos específicos nos Orçamentos Geral Municipal.</w:t>
      </w:r>
    </w:p>
    <w:p w14:paraId="4E46CD7B"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13.2. A contratação será atendida pelas seguintes dotações:</w:t>
      </w:r>
    </w:p>
    <w:p w14:paraId="0D45BAA2" w14:textId="77777777" w:rsidR="00350913" w:rsidRPr="00BC618F" w:rsidRDefault="00350913" w:rsidP="00350913">
      <w:pPr>
        <w:tabs>
          <w:tab w:val="left" w:pos="945"/>
        </w:tabs>
        <w:jc w:val="both"/>
        <w:rPr>
          <w:rFonts w:cs="Arial"/>
          <w:color w:val="000000"/>
          <w:szCs w:val="20"/>
        </w:rPr>
      </w:pP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350913" w:rsidRPr="00BC618F" w14:paraId="21255F25" w14:textId="77777777" w:rsidTr="008806E6">
        <w:tc>
          <w:tcPr>
            <w:tcW w:w="9639" w:type="dxa"/>
            <w:gridSpan w:val="2"/>
          </w:tcPr>
          <w:p w14:paraId="47158F40" w14:textId="77777777" w:rsidR="00350913" w:rsidRPr="00BC618F" w:rsidRDefault="00350913" w:rsidP="008806E6">
            <w:pPr>
              <w:jc w:val="both"/>
              <w:rPr>
                <w:rFonts w:cs="Arial"/>
                <w:b/>
                <w:szCs w:val="20"/>
              </w:rPr>
            </w:pPr>
            <w:r w:rsidRPr="00BC618F">
              <w:rPr>
                <w:rFonts w:cs="Arial"/>
                <w:b/>
                <w:szCs w:val="20"/>
              </w:rPr>
              <w:t>02.007 – SECRETARIA MUNICIPAL DE CULTURA, TURISMO, DESPORTO E JUVENTUDE</w:t>
            </w:r>
          </w:p>
        </w:tc>
      </w:tr>
      <w:tr w:rsidR="00350913" w:rsidRPr="00BC618F" w14:paraId="6B627AAA" w14:textId="77777777" w:rsidTr="008806E6">
        <w:tc>
          <w:tcPr>
            <w:tcW w:w="2410" w:type="dxa"/>
          </w:tcPr>
          <w:p w14:paraId="31BFE090" w14:textId="77777777" w:rsidR="00350913" w:rsidRPr="00BC618F" w:rsidRDefault="00350913" w:rsidP="008806E6">
            <w:pPr>
              <w:jc w:val="both"/>
              <w:rPr>
                <w:rFonts w:cs="Arial"/>
                <w:b/>
                <w:szCs w:val="20"/>
              </w:rPr>
            </w:pPr>
            <w:r w:rsidRPr="00BC618F">
              <w:rPr>
                <w:rFonts w:cs="Arial"/>
                <w:b/>
                <w:szCs w:val="20"/>
              </w:rPr>
              <w:t>Função</w:t>
            </w:r>
          </w:p>
        </w:tc>
        <w:tc>
          <w:tcPr>
            <w:tcW w:w="7229" w:type="dxa"/>
          </w:tcPr>
          <w:p w14:paraId="2916D126" w14:textId="77777777" w:rsidR="00350913" w:rsidRPr="00BC618F" w:rsidRDefault="00350913" w:rsidP="008806E6">
            <w:pPr>
              <w:jc w:val="both"/>
              <w:rPr>
                <w:rFonts w:cs="Arial"/>
                <w:szCs w:val="20"/>
              </w:rPr>
            </w:pPr>
            <w:r w:rsidRPr="00BC618F">
              <w:rPr>
                <w:rFonts w:cs="Arial"/>
                <w:szCs w:val="20"/>
              </w:rPr>
              <w:t>13 - Cultura</w:t>
            </w:r>
          </w:p>
        </w:tc>
      </w:tr>
      <w:tr w:rsidR="00350913" w:rsidRPr="00BC618F" w14:paraId="6268D42B" w14:textId="77777777" w:rsidTr="008806E6">
        <w:tc>
          <w:tcPr>
            <w:tcW w:w="2410" w:type="dxa"/>
          </w:tcPr>
          <w:p w14:paraId="3C08C01F" w14:textId="77777777" w:rsidR="00350913" w:rsidRPr="00BC618F" w:rsidRDefault="00350913" w:rsidP="008806E6">
            <w:pPr>
              <w:jc w:val="both"/>
              <w:rPr>
                <w:rFonts w:cs="Arial"/>
                <w:b/>
                <w:szCs w:val="20"/>
              </w:rPr>
            </w:pPr>
            <w:r w:rsidRPr="00BC618F">
              <w:rPr>
                <w:rFonts w:cs="Arial"/>
                <w:b/>
                <w:szCs w:val="20"/>
              </w:rPr>
              <w:t>Sub função</w:t>
            </w:r>
          </w:p>
        </w:tc>
        <w:tc>
          <w:tcPr>
            <w:tcW w:w="7229" w:type="dxa"/>
          </w:tcPr>
          <w:p w14:paraId="36BF428C" w14:textId="77777777" w:rsidR="00350913" w:rsidRPr="00BC618F" w:rsidRDefault="00350913" w:rsidP="008806E6">
            <w:pPr>
              <w:jc w:val="both"/>
              <w:rPr>
                <w:rFonts w:cs="Arial"/>
                <w:szCs w:val="20"/>
              </w:rPr>
            </w:pPr>
            <w:r w:rsidRPr="00BC618F">
              <w:rPr>
                <w:rFonts w:cs="Arial"/>
                <w:szCs w:val="20"/>
              </w:rPr>
              <w:t>122 – Administração Geral</w:t>
            </w:r>
          </w:p>
        </w:tc>
      </w:tr>
      <w:tr w:rsidR="00350913" w:rsidRPr="00BC618F" w14:paraId="5600FBE6" w14:textId="77777777" w:rsidTr="008806E6">
        <w:tc>
          <w:tcPr>
            <w:tcW w:w="2410" w:type="dxa"/>
          </w:tcPr>
          <w:p w14:paraId="6AA05142" w14:textId="77777777" w:rsidR="00350913" w:rsidRPr="00BC618F" w:rsidRDefault="00350913" w:rsidP="008806E6">
            <w:pPr>
              <w:jc w:val="both"/>
              <w:rPr>
                <w:rFonts w:cs="Arial"/>
                <w:b/>
                <w:szCs w:val="20"/>
              </w:rPr>
            </w:pPr>
            <w:r w:rsidRPr="00BC618F">
              <w:rPr>
                <w:rFonts w:cs="Arial"/>
                <w:b/>
                <w:szCs w:val="20"/>
              </w:rPr>
              <w:lastRenderedPageBreak/>
              <w:t>Programa</w:t>
            </w:r>
          </w:p>
        </w:tc>
        <w:tc>
          <w:tcPr>
            <w:tcW w:w="7229" w:type="dxa"/>
          </w:tcPr>
          <w:p w14:paraId="235A3070" w14:textId="77777777" w:rsidR="00350913" w:rsidRPr="00BC618F" w:rsidRDefault="00350913" w:rsidP="008806E6">
            <w:pPr>
              <w:jc w:val="both"/>
              <w:rPr>
                <w:rFonts w:cs="Arial"/>
                <w:szCs w:val="20"/>
              </w:rPr>
            </w:pPr>
            <w:r w:rsidRPr="00BC618F">
              <w:rPr>
                <w:rFonts w:cs="Arial"/>
                <w:szCs w:val="20"/>
              </w:rPr>
              <w:t xml:space="preserve">1006 – </w:t>
            </w:r>
            <w:proofErr w:type="spellStart"/>
            <w:r w:rsidRPr="00BC618F">
              <w:rPr>
                <w:rFonts w:cs="Arial"/>
                <w:szCs w:val="20"/>
              </w:rPr>
              <w:t>Dix-Sept</w:t>
            </w:r>
            <w:proofErr w:type="spellEnd"/>
            <w:r w:rsidRPr="00BC618F">
              <w:rPr>
                <w:rFonts w:cs="Arial"/>
                <w:szCs w:val="20"/>
              </w:rPr>
              <w:t xml:space="preserve"> Rosado com Cultura, Turismo e Desporto</w:t>
            </w:r>
          </w:p>
        </w:tc>
      </w:tr>
      <w:tr w:rsidR="00350913" w:rsidRPr="00BC618F" w14:paraId="0FEA7314" w14:textId="77777777" w:rsidTr="008806E6">
        <w:tc>
          <w:tcPr>
            <w:tcW w:w="2410" w:type="dxa"/>
          </w:tcPr>
          <w:p w14:paraId="7ECC7DC5" w14:textId="77777777" w:rsidR="00350913" w:rsidRPr="00BC618F" w:rsidRDefault="00350913" w:rsidP="008806E6">
            <w:pPr>
              <w:jc w:val="both"/>
              <w:rPr>
                <w:rFonts w:cs="Arial"/>
                <w:b/>
                <w:szCs w:val="20"/>
              </w:rPr>
            </w:pPr>
            <w:r w:rsidRPr="00BC618F">
              <w:rPr>
                <w:rFonts w:cs="Arial"/>
                <w:b/>
                <w:szCs w:val="20"/>
              </w:rPr>
              <w:t>Projeto/Atividade</w:t>
            </w:r>
          </w:p>
        </w:tc>
        <w:tc>
          <w:tcPr>
            <w:tcW w:w="7229" w:type="dxa"/>
          </w:tcPr>
          <w:p w14:paraId="0601D8E5" w14:textId="77777777" w:rsidR="00350913" w:rsidRPr="00BC618F" w:rsidRDefault="00350913" w:rsidP="008806E6">
            <w:pPr>
              <w:jc w:val="both"/>
              <w:rPr>
                <w:rFonts w:cs="Arial"/>
                <w:szCs w:val="20"/>
              </w:rPr>
            </w:pPr>
            <w:r w:rsidRPr="00BC618F">
              <w:rPr>
                <w:rFonts w:cs="Arial"/>
                <w:szCs w:val="20"/>
              </w:rPr>
              <w:t>2032 – Manutenção das Atividades da Secretaria Municipal de Cultura, Turismo, Desporto e Juventude</w:t>
            </w:r>
          </w:p>
        </w:tc>
      </w:tr>
      <w:tr w:rsidR="00350913" w:rsidRPr="00BC618F" w14:paraId="75F028FC" w14:textId="77777777" w:rsidTr="008806E6">
        <w:tc>
          <w:tcPr>
            <w:tcW w:w="2410" w:type="dxa"/>
          </w:tcPr>
          <w:p w14:paraId="304D8E59" w14:textId="77777777" w:rsidR="00350913" w:rsidRPr="00BC618F" w:rsidRDefault="00350913" w:rsidP="008806E6">
            <w:pPr>
              <w:jc w:val="both"/>
              <w:rPr>
                <w:rFonts w:cs="Arial"/>
                <w:b/>
                <w:szCs w:val="20"/>
              </w:rPr>
            </w:pPr>
            <w:r w:rsidRPr="00BC618F">
              <w:rPr>
                <w:rFonts w:cs="Arial"/>
                <w:b/>
                <w:szCs w:val="20"/>
              </w:rPr>
              <w:t>Elemento de Despesa</w:t>
            </w:r>
          </w:p>
        </w:tc>
        <w:tc>
          <w:tcPr>
            <w:tcW w:w="7229" w:type="dxa"/>
          </w:tcPr>
          <w:p w14:paraId="2A5ABC22" w14:textId="77777777" w:rsidR="00350913" w:rsidRPr="00BC618F" w:rsidRDefault="00350913" w:rsidP="008806E6">
            <w:pPr>
              <w:jc w:val="both"/>
              <w:rPr>
                <w:rFonts w:cs="Arial"/>
                <w:szCs w:val="20"/>
              </w:rPr>
            </w:pPr>
            <w:r w:rsidRPr="00BC618F">
              <w:rPr>
                <w:rFonts w:cs="Arial"/>
                <w:szCs w:val="20"/>
              </w:rPr>
              <w:t>3390.39.00 – Outros Serviços de Terceiros - PJ</w:t>
            </w:r>
          </w:p>
        </w:tc>
      </w:tr>
      <w:tr w:rsidR="00350913" w:rsidRPr="00BC618F" w14:paraId="3D7DF10C" w14:textId="77777777" w:rsidTr="008806E6">
        <w:tc>
          <w:tcPr>
            <w:tcW w:w="2410" w:type="dxa"/>
          </w:tcPr>
          <w:p w14:paraId="19613413" w14:textId="77777777" w:rsidR="00350913" w:rsidRPr="00BC618F" w:rsidRDefault="00350913" w:rsidP="008806E6">
            <w:pPr>
              <w:jc w:val="both"/>
              <w:rPr>
                <w:rFonts w:cs="Arial"/>
                <w:b/>
                <w:szCs w:val="20"/>
              </w:rPr>
            </w:pPr>
            <w:r w:rsidRPr="00BC618F">
              <w:rPr>
                <w:rFonts w:cs="Arial"/>
                <w:b/>
                <w:szCs w:val="20"/>
              </w:rPr>
              <w:t>Fonte de Recursos</w:t>
            </w:r>
          </w:p>
        </w:tc>
        <w:tc>
          <w:tcPr>
            <w:tcW w:w="7229" w:type="dxa"/>
          </w:tcPr>
          <w:p w14:paraId="41177F5D" w14:textId="77777777" w:rsidR="00350913" w:rsidRPr="00BC618F" w:rsidRDefault="00350913" w:rsidP="008806E6">
            <w:pPr>
              <w:jc w:val="both"/>
              <w:rPr>
                <w:rFonts w:cs="Arial"/>
                <w:szCs w:val="20"/>
              </w:rPr>
            </w:pPr>
            <w:r w:rsidRPr="00BC618F">
              <w:rPr>
                <w:rFonts w:cs="Arial"/>
                <w:szCs w:val="20"/>
              </w:rPr>
              <w:t>Ficha:250820 - 15000000 – Recursos não Vinculados de Impostos</w:t>
            </w:r>
          </w:p>
        </w:tc>
      </w:tr>
      <w:tr w:rsidR="00350913" w:rsidRPr="00BC618F" w14:paraId="34F656B0" w14:textId="77777777" w:rsidTr="008806E6">
        <w:tc>
          <w:tcPr>
            <w:tcW w:w="2410" w:type="dxa"/>
          </w:tcPr>
          <w:p w14:paraId="2395202B" w14:textId="77777777" w:rsidR="00350913" w:rsidRPr="00BC618F" w:rsidRDefault="00350913" w:rsidP="008806E6">
            <w:pPr>
              <w:jc w:val="both"/>
              <w:rPr>
                <w:rFonts w:cs="Arial"/>
                <w:b/>
                <w:szCs w:val="20"/>
              </w:rPr>
            </w:pPr>
            <w:r w:rsidRPr="00BC618F">
              <w:rPr>
                <w:rFonts w:cs="Arial"/>
                <w:b/>
                <w:szCs w:val="20"/>
              </w:rPr>
              <w:t>Fonte de Recursos</w:t>
            </w:r>
          </w:p>
        </w:tc>
        <w:tc>
          <w:tcPr>
            <w:tcW w:w="7229" w:type="dxa"/>
          </w:tcPr>
          <w:p w14:paraId="2AFFDE0D" w14:textId="77777777" w:rsidR="00350913" w:rsidRPr="00BC618F" w:rsidRDefault="00350913" w:rsidP="008806E6">
            <w:pPr>
              <w:jc w:val="both"/>
              <w:rPr>
                <w:rFonts w:cs="Arial"/>
                <w:szCs w:val="20"/>
              </w:rPr>
            </w:pPr>
            <w:r w:rsidRPr="00BC618F">
              <w:rPr>
                <w:rFonts w:cs="Arial"/>
                <w:szCs w:val="20"/>
              </w:rPr>
              <w:t>Ficha:250821 - 17040000 – Transferências da União Referentes a Royalties do Petróleo e Gás Natural</w:t>
            </w:r>
          </w:p>
        </w:tc>
      </w:tr>
    </w:tbl>
    <w:p w14:paraId="69688017" w14:textId="77777777" w:rsidR="00350913" w:rsidRPr="00BC618F" w:rsidRDefault="00350913" w:rsidP="00350913">
      <w:pPr>
        <w:tabs>
          <w:tab w:val="left" w:pos="3735"/>
        </w:tabs>
        <w:jc w:val="both"/>
        <w:rPr>
          <w:rFonts w:cs="Arial"/>
          <w:szCs w:val="20"/>
        </w:rPr>
      </w:pPr>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7229"/>
      </w:tblGrid>
      <w:tr w:rsidR="00350913" w:rsidRPr="00BC618F" w14:paraId="4A496CFC" w14:textId="77777777" w:rsidTr="008806E6">
        <w:tc>
          <w:tcPr>
            <w:tcW w:w="9639" w:type="dxa"/>
            <w:gridSpan w:val="2"/>
          </w:tcPr>
          <w:p w14:paraId="6906F09C" w14:textId="77777777" w:rsidR="00350913" w:rsidRPr="00BC618F" w:rsidRDefault="00350913" w:rsidP="008806E6">
            <w:pPr>
              <w:jc w:val="both"/>
              <w:rPr>
                <w:rFonts w:cs="Arial"/>
                <w:b/>
                <w:szCs w:val="20"/>
              </w:rPr>
            </w:pPr>
            <w:r w:rsidRPr="00BC618F">
              <w:rPr>
                <w:rFonts w:cs="Arial"/>
                <w:b/>
                <w:szCs w:val="20"/>
              </w:rPr>
              <w:t>02.007 – SECRETARIA MUNICIPAL DE CULTURA, TURISMO, DESPORTO E JUVENTUDE</w:t>
            </w:r>
          </w:p>
        </w:tc>
      </w:tr>
      <w:tr w:rsidR="00350913" w:rsidRPr="00BC618F" w14:paraId="7FA1FEFF" w14:textId="77777777" w:rsidTr="008806E6">
        <w:tc>
          <w:tcPr>
            <w:tcW w:w="2410" w:type="dxa"/>
          </w:tcPr>
          <w:p w14:paraId="7DE6D0FE" w14:textId="77777777" w:rsidR="00350913" w:rsidRPr="00BC618F" w:rsidRDefault="00350913" w:rsidP="008806E6">
            <w:pPr>
              <w:jc w:val="both"/>
              <w:rPr>
                <w:rFonts w:cs="Arial"/>
                <w:b/>
                <w:szCs w:val="20"/>
              </w:rPr>
            </w:pPr>
            <w:r w:rsidRPr="00BC618F">
              <w:rPr>
                <w:rFonts w:cs="Arial"/>
                <w:b/>
                <w:szCs w:val="20"/>
              </w:rPr>
              <w:t>Função</w:t>
            </w:r>
          </w:p>
        </w:tc>
        <w:tc>
          <w:tcPr>
            <w:tcW w:w="7229" w:type="dxa"/>
          </w:tcPr>
          <w:p w14:paraId="1AEC8B20" w14:textId="77777777" w:rsidR="00350913" w:rsidRPr="00BC618F" w:rsidRDefault="00350913" w:rsidP="008806E6">
            <w:pPr>
              <w:jc w:val="both"/>
              <w:rPr>
                <w:rFonts w:cs="Arial"/>
                <w:szCs w:val="20"/>
              </w:rPr>
            </w:pPr>
            <w:r w:rsidRPr="00BC618F">
              <w:rPr>
                <w:rFonts w:cs="Arial"/>
                <w:szCs w:val="20"/>
              </w:rPr>
              <w:t>23 – Comércio e Serviços</w:t>
            </w:r>
          </w:p>
        </w:tc>
      </w:tr>
      <w:tr w:rsidR="00350913" w:rsidRPr="00BC618F" w14:paraId="31E30449" w14:textId="77777777" w:rsidTr="008806E6">
        <w:tc>
          <w:tcPr>
            <w:tcW w:w="2410" w:type="dxa"/>
          </w:tcPr>
          <w:p w14:paraId="04C07B92" w14:textId="77777777" w:rsidR="00350913" w:rsidRPr="00BC618F" w:rsidRDefault="00350913" w:rsidP="008806E6">
            <w:pPr>
              <w:jc w:val="both"/>
              <w:rPr>
                <w:rFonts w:cs="Arial"/>
                <w:b/>
                <w:szCs w:val="20"/>
              </w:rPr>
            </w:pPr>
            <w:r w:rsidRPr="00BC618F">
              <w:rPr>
                <w:rFonts w:cs="Arial"/>
                <w:b/>
                <w:szCs w:val="20"/>
              </w:rPr>
              <w:t>Sub função</w:t>
            </w:r>
          </w:p>
        </w:tc>
        <w:tc>
          <w:tcPr>
            <w:tcW w:w="7229" w:type="dxa"/>
          </w:tcPr>
          <w:p w14:paraId="67513820" w14:textId="77777777" w:rsidR="00350913" w:rsidRPr="00BC618F" w:rsidRDefault="00350913" w:rsidP="008806E6">
            <w:pPr>
              <w:jc w:val="both"/>
              <w:rPr>
                <w:rFonts w:cs="Arial"/>
                <w:szCs w:val="20"/>
              </w:rPr>
            </w:pPr>
            <w:r w:rsidRPr="00BC618F">
              <w:rPr>
                <w:rFonts w:cs="Arial"/>
                <w:szCs w:val="20"/>
              </w:rPr>
              <w:t>695 – Turismo</w:t>
            </w:r>
          </w:p>
        </w:tc>
      </w:tr>
      <w:tr w:rsidR="00350913" w:rsidRPr="00BC618F" w14:paraId="4ED6A960" w14:textId="77777777" w:rsidTr="008806E6">
        <w:tc>
          <w:tcPr>
            <w:tcW w:w="2410" w:type="dxa"/>
          </w:tcPr>
          <w:p w14:paraId="6D282422" w14:textId="77777777" w:rsidR="00350913" w:rsidRPr="00BC618F" w:rsidRDefault="00350913" w:rsidP="008806E6">
            <w:pPr>
              <w:jc w:val="both"/>
              <w:rPr>
                <w:rFonts w:cs="Arial"/>
                <w:b/>
                <w:szCs w:val="20"/>
              </w:rPr>
            </w:pPr>
            <w:r w:rsidRPr="00BC618F">
              <w:rPr>
                <w:rFonts w:cs="Arial"/>
                <w:b/>
                <w:szCs w:val="20"/>
              </w:rPr>
              <w:t>Programa</w:t>
            </w:r>
          </w:p>
        </w:tc>
        <w:tc>
          <w:tcPr>
            <w:tcW w:w="7229" w:type="dxa"/>
          </w:tcPr>
          <w:p w14:paraId="37FF0E5C" w14:textId="77777777" w:rsidR="00350913" w:rsidRPr="00BC618F" w:rsidRDefault="00350913" w:rsidP="008806E6">
            <w:pPr>
              <w:jc w:val="both"/>
              <w:rPr>
                <w:rFonts w:cs="Arial"/>
                <w:szCs w:val="20"/>
              </w:rPr>
            </w:pPr>
            <w:r w:rsidRPr="00BC618F">
              <w:rPr>
                <w:rFonts w:cs="Arial"/>
                <w:szCs w:val="20"/>
              </w:rPr>
              <w:t xml:space="preserve">1006 – </w:t>
            </w:r>
            <w:proofErr w:type="spellStart"/>
            <w:r w:rsidRPr="00BC618F">
              <w:rPr>
                <w:rFonts w:cs="Arial"/>
                <w:szCs w:val="20"/>
              </w:rPr>
              <w:t>Dix-Sept</w:t>
            </w:r>
            <w:proofErr w:type="spellEnd"/>
            <w:r w:rsidRPr="00BC618F">
              <w:rPr>
                <w:rFonts w:cs="Arial"/>
                <w:szCs w:val="20"/>
              </w:rPr>
              <w:t xml:space="preserve"> Rosado com Cultura, Turismo e Desporto</w:t>
            </w:r>
          </w:p>
        </w:tc>
      </w:tr>
      <w:tr w:rsidR="00350913" w:rsidRPr="00BC618F" w14:paraId="3C21C6EC" w14:textId="77777777" w:rsidTr="008806E6">
        <w:tc>
          <w:tcPr>
            <w:tcW w:w="2410" w:type="dxa"/>
          </w:tcPr>
          <w:p w14:paraId="1C2CAC6E" w14:textId="77777777" w:rsidR="00350913" w:rsidRPr="00BC618F" w:rsidRDefault="00350913" w:rsidP="008806E6">
            <w:pPr>
              <w:jc w:val="both"/>
              <w:rPr>
                <w:rFonts w:cs="Arial"/>
                <w:b/>
                <w:szCs w:val="20"/>
              </w:rPr>
            </w:pPr>
            <w:r w:rsidRPr="00BC618F">
              <w:rPr>
                <w:rFonts w:cs="Arial"/>
                <w:b/>
                <w:szCs w:val="20"/>
              </w:rPr>
              <w:t>Projeto/Atividade</w:t>
            </w:r>
          </w:p>
        </w:tc>
        <w:tc>
          <w:tcPr>
            <w:tcW w:w="7229" w:type="dxa"/>
          </w:tcPr>
          <w:p w14:paraId="78DFC8A8" w14:textId="77777777" w:rsidR="00350913" w:rsidRPr="00BC618F" w:rsidRDefault="00350913" w:rsidP="008806E6">
            <w:pPr>
              <w:jc w:val="both"/>
              <w:rPr>
                <w:rFonts w:cs="Arial"/>
                <w:szCs w:val="20"/>
              </w:rPr>
            </w:pPr>
            <w:r w:rsidRPr="00BC618F">
              <w:rPr>
                <w:rFonts w:cs="Arial"/>
                <w:szCs w:val="20"/>
              </w:rPr>
              <w:t xml:space="preserve">2033 – Promoção de Eventos Sociais, Culturais </w:t>
            </w:r>
            <w:proofErr w:type="gramStart"/>
            <w:r w:rsidRPr="00BC618F">
              <w:rPr>
                <w:rFonts w:cs="Arial"/>
                <w:szCs w:val="20"/>
              </w:rPr>
              <w:t>e  Esportivos</w:t>
            </w:r>
            <w:proofErr w:type="gramEnd"/>
          </w:p>
        </w:tc>
      </w:tr>
      <w:tr w:rsidR="00350913" w:rsidRPr="00BC618F" w14:paraId="0BF16F32" w14:textId="77777777" w:rsidTr="008806E6">
        <w:tc>
          <w:tcPr>
            <w:tcW w:w="2410" w:type="dxa"/>
          </w:tcPr>
          <w:p w14:paraId="76D9292B" w14:textId="77777777" w:rsidR="00350913" w:rsidRPr="00BC618F" w:rsidRDefault="00350913" w:rsidP="008806E6">
            <w:pPr>
              <w:jc w:val="both"/>
              <w:rPr>
                <w:rFonts w:cs="Arial"/>
                <w:b/>
                <w:szCs w:val="20"/>
              </w:rPr>
            </w:pPr>
            <w:r w:rsidRPr="00BC618F">
              <w:rPr>
                <w:rFonts w:cs="Arial"/>
                <w:b/>
                <w:szCs w:val="20"/>
              </w:rPr>
              <w:t>Elemento de Despesa</w:t>
            </w:r>
          </w:p>
        </w:tc>
        <w:tc>
          <w:tcPr>
            <w:tcW w:w="7229" w:type="dxa"/>
          </w:tcPr>
          <w:p w14:paraId="040D43DF" w14:textId="77777777" w:rsidR="00350913" w:rsidRPr="00BC618F" w:rsidRDefault="00350913" w:rsidP="008806E6">
            <w:pPr>
              <w:jc w:val="both"/>
              <w:rPr>
                <w:rFonts w:cs="Arial"/>
                <w:szCs w:val="20"/>
              </w:rPr>
            </w:pPr>
            <w:r w:rsidRPr="00BC618F">
              <w:rPr>
                <w:rFonts w:cs="Arial"/>
                <w:szCs w:val="20"/>
              </w:rPr>
              <w:t>3390.39.00 – Outros Serviços de Terceiros - PJ</w:t>
            </w:r>
          </w:p>
        </w:tc>
      </w:tr>
      <w:tr w:rsidR="00350913" w:rsidRPr="00BC618F" w14:paraId="52AADE02" w14:textId="77777777" w:rsidTr="008806E6">
        <w:tc>
          <w:tcPr>
            <w:tcW w:w="2410" w:type="dxa"/>
          </w:tcPr>
          <w:p w14:paraId="484398F2" w14:textId="77777777" w:rsidR="00350913" w:rsidRPr="00BC618F" w:rsidRDefault="00350913" w:rsidP="008806E6">
            <w:pPr>
              <w:jc w:val="both"/>
              <w:rPr>
                <w:rFonts w:cs="Arial"/>
                <w:b/>
                <w:szCs w:val="20"/>
              </w:rPr>
            </w:pPr>
            <w:r w:rsidRPr="00BC618F">
              <w:rPr>
                <w:rFonts w:cs="Arial"/>
                <w:b/>
                <w:szCs w:val="20"/>
              </w:rPr>
              <w:t>Fonte de Recursos</w:t>
            </w:r>
          </w:p>
        </w:tc>
        <w:tc>
          <w:tcPr>
            <w:tcW w:w="7229" w:type="dxa"/>
          </w:tcPr>
          <w:p w14:paraId="644F5633" w14:textId="77777777" w:rsidR="00350913" w:rsidRPr="00BC618F" w:rsidRDefault="00350913" w:rsidP="008806E6">
            <w:pPr>
              <w:jc w:val="both"/>
              <w:rPr>
                <w:rFonts w:cs="Arial"/>
                <w:szCs w:val="20"/>
              </w:rPr>
            </w:pPr>
            <w:r w:rsidRPr="00BC618F">
              <w:rPr>
                <w:rFonts w:cs="Arial"/>
                <w:szCs w:val="20"/>
              </w:rPr>
              <w:t>Ficha:251019 - 15000000 – Recursos não Vinculados de Impostos</w:t>
            </w:r>
          </w:p>
        </w:tc>
      </w:tr>
      <w:tr w:rsidR="00350913" w:rsidRPr="00BC618F" w14:paraId="48FF047B" w14:textId="77777777" w:rsidTr="008806E6">
        <w:tc>
          <w:tcPr>
            <w:tcW w:w="2410" w:type="dxa"/>
          </w:tcPr>
          <w:p w14:paraId="0013D9C2" w14:textId="77777777" w:rsidR="00350913" w:rsidRPr="00BC618F" w:rsidRDefault="00350913" w:rsidP="008806E6">
            <w:pPr>
              <w:jc w:val="both"/>
              <w:rPr>
                <w:rFonts w:cs="Arial"/>
                <w:b/>
                <w:szCs w:val="20"/>
              </w:rPr>
            </w:pPr>
            <w:r w:rsidRPr="00BC618F">
              <w:rPr>
                <w:rFonts w:cs="Arial"/>
                <w:b/>
                <w:szCs w:val="20"/>
              </w:rPr>
              <w:t>Fonte de Recursos</w:t>
            </w:r>
          </w:p>
        </w:tc>
        <w:tc>
          <w:tcPr>
            <w:tcW w:w="7229" w:type="dxa"/>
          </w:tcPr>
          <w:p w14:paraId="14959197" w14:textId="77777777" w:rsidR="00350913" w:rsidRPr="00BC618F" w:rsidRDefault="00350913" w:rsidP="008806E6">
            <w:pPr>
              <w:jc w:val="both"/>
              <w:rPr>
                <w:rFonts w:cs="Arial"/>
                <w:szCs w:val="20"/>
              </w:rPr>
            </w:pPr>
            <w:r w:rsidRPr="00BC618F">
              <w:rPr>
                <w:rFonts w:cs="Arial"/>
                <w:szCs w:val="20"/>
              </w:rPr>
              <w:t>Ficha:251020 - 17040000 – Transferências da União Referentes a Royalties do Petróleo e Gás Natural</w:t>
            </w:r>
          </w:p>
        </w:tc>
      </w:tr>
    </w:tbl>
    <w:p w14:paraId="7A5BB3C6" w14:textId="77777777" w:rsidR="00350913" w:rsidRPr="00BC618F" w:rsidRDefault="00350913" w:rsidP="00350913">
      <w:pPr>
        <w:tabs>
          <w:tab w:val="left" w:pos="945"/>
        </w:tabs>
        <w:jc w:val="both"/>
        <w:rPr>
          <w:rFonts w:cs="Arial"/>
          <w:color w:val="000000"/>
          <w:szCs w:val="20"/>
        </w:rPr>
      </w:pPr>
    </w:p>
    <w:p w14:paraId="2B0C996F" w14:textId="77777777" w:rsidR="00350913" w:rsidRPr="00BC618F" w:rsidRDefault="00350913" w:rsidP="00350913">
      <w:pPr>
        <w:pStyle w:val="Nvel2-Red"/>
        <w:rPr>
          <w:rFonts w:eastAsia="Calibri"/>
          <w:i w:val="0"/>
          <w:iCs w:val="0"/>
          <w:color w:val="000000"/>
          <w:sz w:val="20"/>
          <w:szCs w:val="20"/>
        </w:rPr>
      </w:pPr>
      <w:r w:rsidRPr="00BC618F">
        <w:rPr>
          <w:rFonts w:eastAsia="Calibri"/>
          <w:i w:val="0"/>
          <w:iCs w:val="0"/>
          <w:color w:val="000000"/>
          <w:sz w:val="20"/>
          <w:szCs w:val="20"/>
        </w:rPr>
        <w:t>13.3. A dotação relativa aos exercícios financeiros subsequentes será indicada após aprovação da Lei Orçamentária respectiva e liberação dos créditos correspondentes, mediante apostilamento.</w:t>
      </w:r>
    </w:p>
    <w:p w14:paraId="1D66FD62" w14:textId="77777777" w:rsidR="00350913" w:rsidRPr="00BC618F" w:rsidRDefault="00350913" w:rsidP="00350913">
      <w:pPr>
        <w:tabs>
          <w:tab w:val="left" w:pos="945"/>
        </w:tabs>
        <w:jc w:val="both"/>
        <w:rPr>
          <w:rFonts w:cs="Arial"/>
          <w:color w:val="000000"/>
          <w:szCs w:val="20"/>
        </w:rPr>
      </w:pPr>
    </w:p>
    <w:p w14:paraId="13136C13"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14 – DAS OBRIGAÇÕES DAS PARTES</w:t>
      </w:r>
    </w:p>
    <w:p w14:paraId="6B25D5B7" w14:textId="77777777" w:rsidR="00350913" w:rsidRPr="00BC618F" w:rsidRDefault="00350913" w:rsidP="00350913">
      <w:pPr>
        <w:tabs>
          <w:tab w:val="left" w:pos="945"/>
        </w:tabs>
        <w:jc w:val="both"/>
        <w:rPr>
          <w:rFonts w:cs="Arial"/>
          <w:b/>
          <w:color w:val="000000"/>
          <w:szCs w:val="20"/>
        </w:rPr>
      </w:pPr>
      <w:r w:rsidRPr="00BC618F">
        <w:rPr>
          <w:rFonts w:cs="Arial"/>
          <w:b/>
          <w:color w:val="000000"/>
          <w:szCs w:val="20"/>
        </w:rPr>
        <w:t>14.1. Obrigações da Contratante:</w:t>
      </w:r>
    </w:p>
    <w:p w14:paraId="2584ABE4" w14:textId="77777777" w:rsidR="00350913" w:rsidRPr="00BC618F" w:rsidRDefault="00350913" w:rsidP="00350913">
      <w:pPr>
        <w:tabs>
          <w:tab w:val="left" w:pos="945"/>
        </w:tabs>
        <w:jc w:val="both"/>
        <w:rPr>
          <w:rFonts w:cs="Arial"/>
          <w:szCs w:val="20"/>
        </w:rPr>
      </w:pPr>
      <w:r w:rsidRPr="00BC618F">
        <w:rPr>
          <w:rFonts w:cs="Arial"/>
          <w:color w:val="000000"/>
          <w:szCs w:val="20"/>
        </w:rPr>
        <w:t xml:space="preserve">14.1.1. </w:t>
      </w:r>
      <w:proofErr w:type="spellStart"/>
      <w:r w:rsidRPr="00BC618F">
        <w:rPr>
          <w:rFonts w:cs="Arial"/>
          <w:szCs w:val="20"/>
        </w:rPr>
        <w:t>Fornecer</w:t>
      </w:r>
      <w:proofErr w:type="spellEnd"/>
      <w:r w:rsidRPr="00BC618F">
        <w:rPr>
          <w:rFonts w:cs="Arial"/>
          <w:szCs w:val="20"/>
        </w:rPr>
        <w:t xml:space="preserve"> a contratada todas as informações e esclarecimentos necessários que venham a ser solicitadas para que a licitante vencedora possa executar o objeto adjudicado dentro das especificações;</w:t>
      </w:r>
    </w:p>
    <w:p w14:paraId="6DC31E92" w14:textId="77777777" w:rsidR="00350913" w:rsidRPr="00BC618F" w:rsidRDefault="00350913" w:rsidP="00350913">
      <w:pPr>
        <w:pStyle w:val="Fontepargpadro"/>
        <w:widowControl w:val="0"/>
        <w:autoSpaceDE w:val="0"/>
        <w:autoSpaceDN w:val="0"/>
        <w:adjustRightInd w:val="0"/>
        <w:jc w:val="both"/>
        <w:rPr>
          <w:rFonts w:cs="Arial"/>
          <w:szCs w:val="20"/>
        </w:rPr>
      </w:pPr>
      <w:r w:rsidRPr="00BC618F">
        <w:rPr>
          <w:rFonts w:cs="Arial"/>
          <w:color w:val="000000"/>
          <w:szCs w:val="20"/>
        </w:rPr>
        <w:t>14.1.</w:t>
      </w:r>
      <w:r w:rsidRPr="00BC618F">
        <w:rPr>
          <w:rFonts w:cs="Arial"/>
          <w:szCs w:val="20"/>
        </w:rPr>
        <w:t xml:space="preserve">2. Exigir o cumprimento de todas as obrigações assumidas pela Contratada, de acordo com as cláusulas contratuais e os termos de sua proposta; </w:t>
      </w:r>
    </w:p>
    <w:p w14:paraId="7178B196" w14:textId="77777777" w:rsidR="00350913" w:rsidRPr="00BC618F" w:rsidRDefault="00350913" w:rsidP="00350913">
      <w:pPr>
        <w:pStyle w:val="Fontepargpadro"/>
        <w:widowControl w:val="0"/>
        <w:autoSpaceDE w:val="0"/>
        <w:autoSpaceDN w:val="0"/>
        <w:adjustRightInd w:val="0"/>
        <w:jc w:val="both"/>
        <w:rPr>
          <w:rFonts w:cs="Arial"/>
          <w:szCs w:val="20"/>
        </w:rPr>
      </w:pPr>
      <w:r w:rsidRPr="00BC618F">
        <w:rPr>
          <w:rFonts w:cs="Arial"/>
          <w:color w:val="000000"/>
          <w:szCs w:val="20"/>
        </w:rPr>
        <w:t>14.1.</w:t>
      </w:r>
      <w:r w:rsidRPr="00BC618F">
        <w:rPr>
          <w:rFonts w:cs="Arial"/>
          <w:szCs w:val="20"/>
        </w:rPr>
        <w:t xml:space="preserve">3. Exercer o acompanhamento e a fiscalização dos produtos,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3E41ACB9" w14:textId="77777777" w:rsidR="00350913" w:rsidRPr="00BC618F" w:rsidRDefault="00350913" w:rsidP="00350913">
      <w:pPr>
        <w:pStyle w:val="Fontepargpadro"/>
        <w:widowControl w:val="0"/>
        <w:autoSpaceDE w:val="0"/>
        <w:autoSpaceDN w:val="0"/>
        <w:adjustRightInd w:val="0"/>
        <w:jc w:val="both"/>
        <w:rPr>
          <w:rFonts w:cs="Arial"/>
          <w:szCs w:val="20"/>
        </w:rPr>
      </w:pPr>
      <w:r w:rsidRPr="00BC618F">
        <w:rPr>
          <w:rFonts w:cs="Arial"/>
          <w:color w:val="000000"/>
          <w:szCs w:val="20"/>
        </w:rPr>
        <w:t>14.1.</w:t>
      </w:r>
      <w:r w:rsidRPr="00BC618F">
        <w:rPr>
          <w:rFonts w:cs="Arial"/>
          <w:szCs w:val="20"/>
        </w:rPr>
        <w:t>4. Receber o objeto adjudicado, nos termos, prazos, quantidades, qualidade e condições estabelecidas neste Termo de Referência;</w:t>
      </w:r>
    </w:p>
    <w:p w14:paraId="788BF7F7" w14:textId="77777777" w:rsidR="00350913" w:rsidRPr="00BC618F" w:rsidRDefault="00350913" w:rsidP="00350913">
      <w:pPr>
        <w:pStyle w:val="Fontepargpadro"/>
        <w:widowControl w:val="0"/>
        <w:autoSpaceDE w:val="0"/>
        <w:autoSpaceDN w:val="0"/>
        <w:adjustRightInd w:val="0"/>
        <w:jc w:val="both"/>
        <w:rPr>
          <w:rFonts w:cs="Arial"/>
          <w:szCs w:val="20"/>
        </w:rPr>
      </w:pPr>
      <w:r w:rsidRPr="00BC618F">
        <w:rPr>
          <w:rFonts w:cs="Arial"/>
          <w:color w:val="000000"/>
          <w:szCs w:val="20"/>
        </w:rPr>
        <w:t>14.1.</w:t>
      </w:r>
      <w:r w:rsidRPr="00BC618F">
        <w:rPr>
          <w:rFonts w:cs="Arial"/>
          <w:szCs w:val="20"/>
        </w:rPr>
        <w:t xml:space="preserve">5. Notificar a Contratada por escrito da ocorrência de eventuais imperfeições no curso do fornecimento dos produtos, fixando prazo para a sua correção; </w:t>
      </w:r>
    </w:p>
    <w:p w14:paraId="2CB4B8DD" w14:textId="77777777" w:rsidR="00350913" w:rsidRPr="00BC618F" w:rsidRDefault="00350913" w:rsidP="00350913">
      <w:pPr>
        <w:pStyle w:val="Fontepargpadro"/>
        <w:widowControl w:val="0"/>
        <w:autoSpaceDE w:val="0"/>
        <w:autoSpaceDN w:val="0"/>
        <w:adjustRightInd w:val="0"/>
        <w:jc w:val="both"/>
        <w:rPr>
          <w:rFonts w:cs="Arial"/>
          <w:szCs w:val="20"/>
        </w:rPr>
      </w:pPr>
      <w:r w:rsidRPr="00BC618F">
        <w:rPr>
          <w:rFonts w:cs="Arial"/>
          <w:color w:val="000000"/>
          <w:szCs w:val="20"/>
        </w:rPr>
        <w:t>14.1.</w:t>
      </w:r>
      <w:r w:rsidRPr="00BC618F">
        <w:rPr>
          <w:rFonts w:cs="Arial"/>
          <w:szCs w:val="20"/>
        </w:rPr>
        <w:t>6. Pagar à Contratada o valor resultante do fornecimento dos produtos, no prazo e condições estabelecidas no Edital e seus anexos;</w:t>
      </w:r>
    </w:p>
    <w:p w14:paraId="2C24D31F" w14:textId="77777777" w:rsidR="00350913" w:rsidRPr="00BC618F" w:rsidRDefault="00350913" w:rsidP="00350913">
      <w:pPr>
        <w:pStyle w:val="Fontepargpadro"/>
        <w:widowControl w:val="0"/>
        <w:autoSpaceDE w:val="0"/>
        <w:autoSpaceDN w:val="0"/>
        <w:adjustRightInd w:val="0"/>
        <w:jc w:val="both"/>
        <w:rPr>
          <w:rFonts w:cs="Arial"/>
          <w:szCs w:val="20"/>
        </w:rPr>
      </w:pPr>
      <w:r w:rsidRPr="00BC618F">
        <w:rPr>
          <w:rFonts w:cs="Arial"/>
          <w:color w:val="000000"/>
          <w:szCs w:val="20"/>
        </w:rPr>
        <w:t>14.1.</w:t>
      </w:r>
      <w:r w:rsidRPr="00BC618F">
        <w:rPr>
          <w:rFonts w:cs="Arial"/>
          <w:szCs w:val="20"/>
        </w:rPr>
        <w:t>7. Efetuar as retenções tributárias devidas sobre o valor da Nota Fiscal/Fatura fornecida pela contratada.</w:t>
      </w:r>
    </w:p>
    <w:p w14:paraId="1BC42820" w14:textId="77777777" w:rsidR="00350913" w:rsidRPr="00BC618F" w:rsidRDefault="00350913" w:rsidP="00350913">
      <w:pPr>
        <w:pStyle w:val="Fontepargpadro"/>
        <w:widowControl w:val="0"/>
        <w:autoSpaceDE w:val="0"/>
        <w:autoSpaceDN w:val="0"/>
        <w:adjustRightInd w:val="0"/>
        <w:jc w:val="both"/>
        <w:rPr>
          <w:rFonts w:cs="Arial"/>
          <w:b/>
          <w:szCs w:val="20"/>
        </w:rPr>
      </w:pPr>
      <w:r w:rsidRPr="00BC618F">
        <w:rPr>
          <w:rFonts w:cs="Arial"/>
          <w:b/>
          <w:szCs w:val="20"/>
        </w:rPr>
        <w:t>14.2. Obrigações da Contratada:</w:t>
      </w:r>
    </w:p>
    <w:p w14:paraId="4F4421A0" w14:textId="77777777" w:rsidR="00350913" w:rsidRPr="00BC618F" w:rsidRDefault="00350913" w:rsidP="00350913">
      <w:pPr>
        <w:tabs>
          <w:tab w:val="left" w:pos="945"/>
        </w:tabs>
        <w:jc w:val="both"/>
        <w:rPr>
          <w:rFonts w:cs="Arial"/>
          <w:b/>
          <w:szCs w:val="20"/>
        </w:rPr>
      </w:pPr>
      <w:r w:rsidRPr="00BC618F">
        <w:rPr>
          <w:rFonts w:cs="Arial"/>
          <w:color w:val="000000"/>
          <w:szCs w:val="20"/>
        </w:rPr>
        <w:t xml:space="preserve">14.2.1. </w:t>
      </w:r>
      <w:r w:rsidRPr="00BC618F">
        <w:rPr>
          <w:rFonts w:cs="Arial"/>
          <w:szCs w:val="20"/>
        </w:rPr>
        <w:t xml:space="preserve">Efetuar a entrega do objeto em perfeitas condições, conforme especificações, prazo e local constantes neste Termo de Referência, acompanhado da respectiva nota fiscal, na qual constarão as indicações referentes a: marca, fabricante, modelo, procedência e prazo de garantia ou validade. </w:t>
      </w:r>
    </w:p>
    <w:p w14:paraId="03CAD457" w14:textId="77777777" w:rsidR="00350913" w:rsidRPr="00BC618F" w:rsidRDefault="00350913" w:rsidP="00350913">
      <w:pPr>
        <w:widowControl w:val="0"/>
        <w:tabs>
          <w:tab w:val="left" w:pos="2977"/>
        </w:tabs>
        <w:autoSpaceDE w:val="0"/>
        <w:autoSpaceDN w:val="0"/>
        <w:adjustRightInd w:val="0"/>
        <w:jc w:val="both"/>
        <w:rPr>
          <w:rFonts w:cs="Arial"/>
          <w:b/>
          <w:szCs w:val="20"/>
        </w:rPr>
      </w:pPr>
      <w:r w:rsidRPr="00BC618F">
        <w:rPr>
          <w:rFonts w:cs="Arial"/>
          <w:szCs w:val="20"/>
        </w:rPr>
        <w:t>14.2.2. Entregar o objeto sem uso e que estejam em linha de produção, vedado o uso de material improvisado, de peças adaptadas ou recondicionadas, juntamente com os respectivos manuais de operação em língua portuguesa impressos e/ou em mídias eletrônicas.</w:t>
      </w:r>
    </w:p>
    <w:p w14:paraId="1740BF96" w14:textId="77777777" w:rsidR="00350913" w:rsidRPr="00BC618F" w:rsidRDefault="00350913" w:rsidP="00350913">
      <w:pPr>
        <w:widowControl w:val="0"/>
        <w:tabs>
          <w:tab w:val="left" w:pos="2977"/>
        </w:tabs>
        <w:autoSpaceDE w:val="0"/>
        <w:autoSpaceDN w:val="0"/>
        <w:adjustRightInd w:val="0"/>
        <w:jc w:val="both"/>
        <w:rPr>
          <w:rFonts w:cs="Arial"/>
          <w:b/>
          <w:szCs w:val="20"/>
        </w:rPr>
      </w:pPr>
      <w:r w:rsidRPr="00BC618F">
        <w:rPr>
          <w:rFonts w:cs="Arial"/>
          <w:szCs w:val="20"/>
        </w:rPr>
        <w:t>14.2.3. Comunicar ao CONTRATANTE, por escrito, no prazo máximo de 24 (vinte e quatro) horas antecedentes à data da entrega, qualquer irregularidade que comprometa ou inviabilize a entrega do objeto.</w:t>
      </w:r>
    </w:p>
    <w:p w14:paraId="2A0296E4" w14:textId="77777777" w:rsidR="00350913" w:rsidRPr="00BC618F" w:rsidRDefault="00350913" w:rsidP="00350913">
      <w:pPr>
        <w:tabs>
          <w:tab w:val="left" w:pos="2977"/>
        </w:tabs>
        <w:jc w:val="both"/>
        <w:rPr>
          <w:rFonts w:cs="Arial"/>
          <w:szCs w:val="20"/>
        </w:rPr>
      </w:pPr>
      <w:r w:rsidRPr="00BC618F">
        <w:rPr>
          <w:rFonts w:cs="Arial"/>
          <w:szCs w:val="20"/>
        </w:rPr>
        <w:t>14.2.3. Manter sigilo, sob pena de responsabilidade, sobre todo e qualquer assunto de interesse do CONTRATANTE, ou de terceiros de que tomar conhecimento em razão da execução do objeto, devendo orientar seus empregados nesse sentido.</w:t>
      </w:r>
    </w:p>
    <w:p w14:paraId="4063618D" w14:textId="77777777" w:rsidR="00350913" w:rsidRPr="00BC618F" w:rsidRDefault="00350913" w:rsidP="00350913">
      <w:pPr>
        <w:tabs>
          <w:tab w:val="left" w:pos="2977"/>
        </w:tabs>
        <w:jc w:val="both"/>
        <w:rPr>
          <w:rFonts w:cs="Arial"/>
          <w:szCs w:val="20"/>
        </w:rPr>
      </w:pPr>
      <w:r w:rsidRPr="00BC618F">
        <w:rPr>
          <w:rFonts w:cs="Arial"/>
          <w:szCs w:val="20"/>
        </w:rPr>
        <w:t xml:space="preserve">14.2.4. Custear todos os encargos inclusive impostos, taxas e emolumentos, encargos técnicos, trabalhistas e previdenciários que incidirem sobre o objeto contratado. </w:t>
      </w:r>
    </w:p>
    <w:p w14:paraId="3FA224F5" w14:textId="77777777" w:rsidR="00350913" w:rsidRPr="00BC618F" w:rsidRDefault="00350913" w:rsidP="00350913">
      <w:pPr>
        <w:tabs>
          <w:tab w:val="left" w:pos="2977"/>
        </w:tabs>
        <w:jc w:val="both"/>
        <w:rPr>
          <w:rFonts w:cs="Arial"/>
          <w:szCs w:val="20"/>
        </w:rPr>
      </w:pPr>
      <w:r w:rsidRPr="00BC618F">
        <w:rPr>
          <w:rFonts w:cs="Arial"/>
          <w:szCs w:val="20"/>
        </w:rPr>
        <w:t xml:space="preserve">14.2.5. O funcionário designado para realizar a entrega do produto deverá ter conhecimentos específicos e portar matérias em perfeito estado de funcionamento para garantir uma melhor qualidade. </w:t>
      </w:r>
    </w:p>
    <w:p w14:paraId="4A709076" w14:textId="77777777" w:rsidR="00350913" w:rsidRPr="00BC618F" w:rsidRDefault="00350913" w:rsidP="00350913">
      <w:pPr>
        <w:tabs>
          <w:tab w:val="left" w:pos="2977"/>
        </w:tabs>
        <w:jc w:val="both"/>
        <w:rPr>
          <w:rFonts w:cs="Arial"/>
          <w:szCs w:val="20"/>
        </w:rPr>
      </w:pPr>
      <w:r w:rsidRPr="00BC618F">
        <w:rPr>
          <w:rFonts w:cs="Arial"/>
          <w:szCs w:val="20"/>
        </w:rPr>
        <w:t xml:space="preserve">14.2.6. Submeter à aprovação da CONTRATANTE toda e qualquer alteração ocorrida nas especificações dos produtos, em face de imposições técnicas ou de cunho administrativo e legal. </w:t>
      </w:r>
    </w:p>
    <w:p w14:paraId="5B62E751" w14:textId="77777777" w:rsidR="00350913" w:rsidRPr="00BC618F" w:rsidRDefault="00350913" w:rsidP="00350913">
      <w:pPr>
        <w:tabs>
          <w:tab w:val="left" w:pos="2977"/>
        </w:tabs>
        <w:jc w:val="both"/>
        <w:rPr>
          <w:rFonts w:cs="Arial"/>
          <w:szCs w:val="20"/>
        </w:rPr>
      </w:pPr>
      <w:r w:rsidRPr="00BC618F">
        <w:rPr>
          <w:rFonts w:cs="Arial"/>
          <w:szCs w:val="20"/>
        </w:rPr>
        <w:t xml:space="preserve">14.2.7. Dispor de tempo suficiente para garantir o fornecimento sem interrupção. </w:t>
      </w:r>
    </w:p>
    <w:p w14:paraId="7C50F034" w14:textId="77777777" w:rsidR="00350913" w:rsidRPr="00BC618F" w:rsidRDefault="00350913" w:rsidP="00350913">
      <w:pPr>
        <w:tabs>
          <w:tab w:val="left" w:pos="2977"/>
        </w:tabs>
        <w:jc w:val="both"/>
        <w:rPr>
          <w:rFonts w:cs="Arial"/>
          <w:szCs w:val="20"/>
        </w:rPr>
      </w:pPr>
      <w:r w:rsidRPr="00BC618F">
        <w:rPr>
          <w:rFonts w:cs="Arial"/>
          <w:szCs w:val="20"/>
        </w:rPr>
        <w:t xml:space="preserve">14.2.8. Relatar toda e qualquer irregularidade observada nos locais de entrega. </w:t>
      </w:r>
    </w:p>
    <w:p w14:paraId="481BFCAB" w14:textId="77777777" w:rsidR="00350913" w:rsidRPr="00BC618F" w:rsidRDefault="00350913" w:rsidP="00350913">
      <w:pPr>
        <w:tabs>
          <w:tab w:val="left" w:pos="2977"/>
        </w:tabs>
        <w:jc w:val="both"/>
        <w:rPr>
          <w:rFonts w:cs="Arial"/>
          <w:szCs w:val="20"/>
        </w:rPr>
      </w:pPr>
      <w:r w:rsidRPr="00BC618F">
        <w:rPr>
          <w:rFonts w:cs="Arial"/>
          <w:szCs w:val="20"/>
        </w:rPr>
        <w:lastRenderedPageBreak/>
        <w:t xml:space="preserve">14.2.9. Manter durante a vigência contratual, as condições de habilitação para contratar com a Administração Pública, apresentando sempre que forem solicitados os comprovantes de regularidade fiscal e trabalhista. </w:t>
      </w:r>
    </w:p>
    <w:p w14:paraId="74B8F6AC" w14:textId="77777777" w:rsidR="00350913" w:rsidRPr="00BC618F" w:rsidRDefault="00350913" w:rsidP="00350913">
      <w:pPr>
        <w:tabs>
          <w:tab w:val="left" w:pos="2977"/>
        </w:tabs>
        <w:jc w:val="both"/>
        <w:rPr>
          <w:rFonts w:cs="Arial"/>
          <w:szCs w:val="20"/>
        </w:rPr>
      </w:pPr>
      <w:r w:rsidRPr="00BC618F">
        <w:rPr>
          <w:rFonts w:cs="Arial"/>
          <w:szCs w:val="20"/>
        </w:rPr>
        <w:t xml:space="preserve">14.2.10. Solicitar em tempo hábil, todas as informações de que necessitar para o cumprimento de suas obrigações contratuais. </w:t>
      </w:r>
    </w:p>
    <w:p w14:paraId="76DC1A6B" w14:textId="77777777" w:rsidR="00350913" w:rsidRPr="00BC618F" w:rsidRDefault="00350913" w:rsidP="00350913">
      <w:pPr>
        <w:tabs>
          <w:tab w:val="left" w:pos="2977"/>
        </w:tabs>
        <w:jc w:val="both"/>
        <w:rPr>
          <w:rFonts w:cs="Arial"/>
          <w:szCs w:val="20"/>
        </w:rPr>
      </w:pPr>
      <w:r w:rsidRPr="00BC618F">
        <w:rPr>
          <w:rFonts w:cs="Arial"/>
          <w:szCs w:val="20"/>
        </w:rPr>
        <w:t>14.2.</w:t>
      </w:r>
      <w:proofErr w:type="gramStart"/>
      <w:r w:rsidRPr="00BC618F">
        <w:rPr>
          <w:rFonts w:cs="Arial"/>
          <w:szCs w:val="20"/>
        </w:rPr>
        <w:t>11.Manter</w:t>
      </w:r>
      <w:proofErr w:type="gramEnd"/>
      <w:r w:rsidRPr="00BC618F">
        <w:rPr>
          <w:rFonts w:cs="Arial"/>
          <w:szCs w:val="20"/>
        </w:rPr>
        <w:t xml:space="preserve">, em compatibilidade com o compromisso a ser assumido todas as condições de habilitação e de qualificação do produto entregue na licitação. </w:t>
      </w:r>
    </w:p>
    <w:p w14:paraId="74EE7779" w14:textId="77777777" w:rsidR="00350913" w:rsidRPr="00BC618F" w:rsidRDefault="00350913" w:rsidP="00350913">
      <w:pPr>
        <w:tabs>
          <w:tab w:val="left" w:pos="2977"/>
        </w:tabs>
        <w:ind w:right="-234"/>
        <w:jc w:val="both"/>
        <w:rPr>
          <w:rFonts w:cs="Arial"/>
          <w:szCs w:val="20"/>
        </w:rPr>
      </w:pPr>
      <w:r w:rsidRPr="00BC618F">
        <w:rPr>
          <w:rFonts w:cs="Arial"/>
          <w:szCs w:val="20"/>
        </w:rPr>
        <w:t xml:space="preserve">14.2.12.A empresa contratada deverá informar o preposto. </w:t>
      </w:r>
    </w:p>
    <w:p w14:paraId="7B6A5FDA" w14:textId="77777777" w:rsidR="00350913" w:rsidRPr="00BC618F" w:rsidRDefault="00350913" w:rsidP="00350913">
      <w:pPr>
        <w:tabs>
          <w:tab w:val="left" w:pos="945"/>
        </w:tabs>
        <w:jc w:val="both"/>
        <w:rPr>
          <w:rFonts w:cs="Arial"/>
          <w:color w:val="000000"/>
          <w:szCs w:val="20"/>
        </w:rPr>
      </w:pPr>
    </w:p>
    <w:p w14:paraId="3AEC3AFC"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15 – DO REAJUSTE</w:t>
      </w:r>
    </w:p>
    <w:p w14:paraId="139FBB14" w14:textId="77777777" w:rsidR="00350913" w:rsidRPr="00BC618F" w:rsidRDefault="00350913" w:rsidP="00350913">
      <w:pPr>
        <w:tabs>
          <w:tab w:val="left" w:pos="945"/>
        </w:tabs>
        <w:jc w:val="both"/>
        <w:rPr>
          <w:rFonts w:cs="Arial"/>
          <w:szCs w:val="20"/>
        </w:rPr>
      </w:pPr>
      <w:r w:rsidRPr="00BC618F">
        <w:rPr>
          <w:rFonts w:cs="Arial"/>
          <w:color w:val="000000"/>
          <w:szCs w:val="20"/>
        </w:rPr>
        <w:t xml:space="preserve">15.1. </w:t>
      </w:r>
      <w:r w:rsidRPr="00BC618F">
        <w:rPr>
          <w:rFonts w:cs="Arial"/>
          <w:szCs w:val="20"/>
        </w:rPr>
        <w:t>Os preços são fixos e irreajustáveis no prazo de um ano contado da data limite para a apresentação das propostas.</w:t>
      </w:r>
    </w:p>
    <w:p w14:paraId="71D8A676" w14:textId="77777777" w:rsidR="00350913" w:rsidRPr="00BC618F" w:rsidRDefault="00350913" w:rsidP="00350913">
      <w:pPr>
        <w:tabs>
          <w:tab w:val="left" w:pos="2977"/>
        </w:tabs>
        <w:jc w:val="both"/>
        <w:rPr>
          <w:rFonts w:cs="Arial"/>
          <w:szCs w:val="20"/>
        </w:rPr>
      </w:pPr>
      <w:r w:rsidRPr="00BC618F">
        <w:rPr>
          <w:rFonts w:cs="Arial"/>
          <w:color w:val="000000"/>
          <w:szCs w:val="20"/>
        </w:rPr>
        <w:t>15.</w:t>
      </w:r>
      <w:r w:rsidRPr="00BC618F">
        <w:rPr>
          <w:rFonts w:cs="Arial"/>
          <w:szCs w:val="20"/>
        </w:rPr>
        <w:t>2. Dentro do prazo de vigência do contrato e mediante solicitação da contratada, os preços contratados poderão sofrer reajuste após o interregno de um ano, aplicando-se o IPCA/IBGE exclusivamente para as obrigações iniciadas e concluídas após a ocorrência da anualidade.</w:t>
      </w:r>
    </w:p>
    <w:p w14:paraId="1F76DF8D" w14:textId="77777777" w:rsidR="00350913" w:rsidRPr="00BC618F" w:rsidRDefault="00350913" w:rsidP="00350913">
      <w:pPr>
        <w:tabs>
          <w:tab w:val="left" w:pos="2977"/>
        </w:tabs>
        <w:jc w:val="both"/>
        <w:rPr>
          <w:rFonts w:cs="Arial"/>
          <w:szCs w:val="20"/>
        </w:rPr>
      </w:pPr>
      <w:r w:rsidRPr="00BC618F">
        <w:rPr>
          <w:rFonts w:cs="Arial"/>
          <w:color w:val="000000"/>
          <w:szCs w:val="20"/>
        </w:rPr>
        <w:t>15.</w:t>
      </w:r>
      <w:r w:rsidRPr="00BC618F">
        <w:rPr>
          <w:rFonts w:cs="Arial"/>
          <w:szCs w:val="20"/>
        </w:rPr>
        <w:t>3. Nos reajustes subsequentes ao primeiro, o interregno mínimo de um ano será contado a partir dos efeitos financeiros do último reajuste.</w:t>
      </w:r>
    </w:p>
    <w:p w14:paraId="2E6AE03E" w14:textId="77777777" w:rsidR="00350913" w:rsidRPr="00BC618F" w:rsidRDefault="00350913" w:rsidP="00350913">
      <w:pPr>
        <w:tabs>
          <w:tab w:val="left" w:pos="2977"/>
        </w:tabs>
        <w:jc w:val="both"/>
        <w:rPr>
          <w:rFonts w:cs="Arial"/>
          <w:szCs w:val="20"/>
        </w:rPr>
      </w:pPr>
      <w:r w:rsidRPr="00BC618F">
        <w:rPr>
          <w:rFonts w:cs="Arial"/>
          <w:color w:val="000000"/>
          <w:szCs w:val="20"/>
        </w:rPr>
        <w:t>15.</w:t>
      </w:r>
      <w:r w:rsidRPr="00BC618F">
        <w:rPr>
          <w:rFonts w:cs="Arial"/>
          <w:szCs w:val="20"/>
        </w:rPr>
        <w:t xml:space="preserve">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552970F4" w14:textId="77777777" w:rsidR="00350913" w:rsidRPr="00BC618F" w:rsidRDefault="00350913" w:rsidP="00350913">
      <w:pPr>
        <w:tabs>
          <w:tab w:val="left" w:pos="2977"/>
        </w:tabs>
        <w:jc w:val="both"/>
        <w:rPr>
          <w:rFonts w:cs="Arial"/>
          <w:szCs w:val="20"/>
        </w:rPr>
      </w:pPr>
      <w:r w:rsidRPr="00BC618F">
        <w:rPr>
          <w:rFonts w:cs="Arial"/>
          <w:color w:val="000000"/>
          <w:szCs w:val="20"/>
        </w:rPr>
        <w:t>15.</w:t>
      </w:r>
      <w:r w:rsidRPr="00BC618F">
        <w:rPr>
          <w:rFonts w:cs="Arial"/>
          <w:szCs w:val="20"/>
        </w:rPr>
        <w:t>5. Nas aferições finais, o índice utilizado para reajuste será, obrigatoriamente, o definitivo.</w:t>
      </w:r>
    </w:p>
    <w:p w14:paraId="31DF36F4" w14:textId="77777777" w:rsidR="00350913" w:rsidRPr="00BC618F" w:rsidRDefault="00350913" w:rsidP="00350913">
      <w:pPr>
        <w:tabs>
          <w:tab w:val="left" w:pos="2977"/>
        </w:tabs>
        <w:jc w:val="both"/>
        <w:rPr>
          <w:rFonts w:cs="Arial"/>
          <w:szCs w:val="20"/>
        </w:rPr>
      </w:pPr>
      <w:r w:rsidRPr="00BC618F">
        <w:rPr>
          <w:rFonts w:cs="Arial"/>
          <w:color w:val="000000"/>
          <w:szCs w:val="20"/>
        </w:rPr>
        <w:t>15.</w:t>
      </w:r>
      <w:r w:rsidRPr="00BC618F">
        <w:rPr>
          <w:rFonts w:cs="Arial"/>
          <w:szCs w:val="20"/>
        </w:rPr>
        <w:t>6. Caso o índice estabelecido para reajustamento venha a ser extinto ou de qualquer forma não possa mais ser utilizado, será adotado, em substituição, o que vier a ser determinado pela legislação então em vigor.</w:t>
      </w:r>
    </w:p>
    <w:p w14:paraId="5B4C0136" w14:textId="77777777" w:rsidR="00350913" w:rsidRPr="00BC618F" w:rsidRDefault="00350913" w:rsidP="00350913">
      <w:pPr>
        <w:tabs>
          <w:tab w:val="left" w:pos="2977"/>
        </w:tabs>
        <w:jc w:val="both"/>
        <w:rPr>
          <w:rFonts w:cs="Arial"/>
          <w:szCs w:val="20"/>
        </w:rPr>
      </w:pPr>
      <w:r w:rsidRPr="00BC618F">
        <w:rPr>
          <w:rFonts w:cs="Arial"/>
          <w:color w:val="000000"/>
          <w:szCs w:val="20"/>
        </w:rPr>
        <w:t>15.</w:t>
      </w:r>
      <w:r w:rsidRPr="00BC618F">
        <w:rPr>
          <w:rFonts w:cs="Arial"/>
          <w:szCs w:val="20"/>
        </w:rPr>
        <w:t xml:space="preserve">7. Na ausência de previsão legal quanto ao índice substituto, as partes elegerão novo índice oficial, para reajustamento do preço do valor remanescente, por meio de termo aditivo. </w:t>
      </w:r>
    </w:p>
    <w:p w14:paraId="0DD754E7" w14:textId="77777777" w:rsidR="00350913" w:rsidRPr="00BC618F" w:rsidRDefault="00350913" w:rsidP="00350913">
      <w:pPr>
        <w:tabs>
          <w:tab w:val="left" w:pos="2977"/>
        </w:tabs>
        <w:ind w:right="-234"/>
        <w:jc w:val="both"/>
        <w:rPr>
          <w:rFonts w:cs="Arial"/>
          <w:szCs w:val="20"/>
        </w:rPr>
      </w:pPr>
      <w:r w:rsidRPr="00BC618F">
        <w:rPr>
          <w:rFonts w:cs="Arial"/>
          <w:color w:val="000000"/>
          <w:szCs w:val="20"/>
        </w:rPr>
        <w:t>15.</w:t>
      </w:r>
      <w:r w:rsidRPr="00BC618F">
        <w:rPr>
          <w:rFonts w:cs="Arial"/>
          <w:szCs w:val="20"/>
        </w:rPr>
        <w:t>8. O reajuste será realizado por apostilamento.</w:t>
      </w:r>
    </w:p>
    <w:p w14:paraId="18E0E50E" w14:textId="77777777" w:rsidR="00350913" w:rsidRPr="00BC618F" w:rsidRDefault="00350913" w:rsidP="00350913">
      <w:pPr>
        <w:tabs>
          <w:tab w:val="left" w:pos="945"/>
        </w:tabs>
        <w:jc w:val="both"/>
        <w:rPr>
          <w:rFonts w:cs="Arial"/>
          <w:color w:val="000000"/>
          <w:szCs w:val="20"/>
        </w:rPr>
      </w:pPr>
    </w:p>
    <w:p w14:paraId="06C01A57"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16 – DAS INFRAÇÕES E SANÇÕES ADMINISTRATIVAS</w:t>
      </w:r>
    </w:p>
    <w:p w14:paraId="12BF1D54"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16.1. O licitante ou o contratado será responsabilizado administrativamente pelas infrações contidas no disposto do Art. 155 da Lei nº 14.133/21.</w:t>
      </w:r>
    </w:p>
    <w:p w14:paraId="48D4C8F3"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16.2. Serão aplicadas ao responsável pelas infrações administrativas previstas no item 16.1 as sanções contidas no disposto do Art. 156 da Lei nº 14.133/21.</w:t>
      </w:r>
    </w:p>
    <w:p w14:paraId="262DFD47" w14:textId="77777777" w:rsidR="00350913" w:rsidRPr="00BC618F" w:rsidRDefault="00350913" w:rsidP="00350913">
      <w:pPr>
        <w:tabs>
          <w:tab w:val="left" w:pos="945"/>
        </w:tabs>
        <w:jc w:val="both"/>
        <w:rPr>
          <w:rFonts w:cs="Arial"/>
          <w:color w:val="000000"/>
          <w:szCs w:val="20"/>
        </w:rPr>
      </w:pPr>
    </w:p>
    <w:p w14:paraId="4D5A4EF4" w14:textId="77777777" w:rsidR="00350913" w:rsidRPr="00BC618F" w:rsidRDefault="00350913" w:rsidP="00350913">
      <w:pPr>
        <w:shd w:val="clear" w:color="auto" w:fill="8496B0"/>
        <w:tabs>
          <w:tab w:val="left" w:pos="9639"/>
        </w:tabs>
        <w:jc w:val="both"/>
        <w:rPr>
          <w:rFonts w:cs="Arial"/>
          <w:b/>
          <w:bCs/>
          <w:szCs w:val="20"/>
        </w:rPr>
      </w:pPr>
      <w:r w:rsidRPr="00BC618F">
        <w:rPr>
          <w:rFonts w:cs="Arial"/>
          <w:b/>
          <w:bCs/>
          <w:szCs w:val="20"/>
        </w:rPr>
        <w:t xml:space="preserve">17 – DA ALTERAÇÃO DO CONTRATO </w:t>
      </w:r>
    </w:p>
    <w:p w14:paraId="1C93CF65"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17.1. O contrato a ser firmado poderá ser alterado nos casos previstos no Art. 124 da Lei nº 14.133/21, desde que haja as devidas justificativas.</w:t>
      </w:r>
    </w:p>
    <w:p w14:paraId="6D88069E" w14:textId="77777777" w:rsidR="00350913" w:rsidRPr="00BC618F" w:rsidRDefault="00350913" w:rsidP="00350913">
      <w:pPr>
        <w:tabs>
          <w:tab w:val="left" w:pos="945"/>
        </w:tabs>
        <w:jc w:val="both"/>
        <w:rPr>
          <w:rFonts w:cs="Arial"/>
          <w:color w:val="000000"/>
          <w:szCs w:val="20"/>
        </w:rPr>
      </w:pPr>
      <w:r w:rsidRPr="00BC618F">
        <w:rPr>
          <w:rFonts w:cs="Arial"/>
          <w:color w:val="000000"/>
          <w:szCs w:val="20"/>
        </w:rPr>
        <w:t>17.2.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previsto no Art. 125 da Lei nº 14.133/21.</w:t>
      </w:r>
    </w:p>
    <w:p w14:paraId="1672CCB1" w14:textId="77777777" w:rsidR="00350913" w:rsidRPr="00BC618F" w:rsidRDefault="00350913" w:rsidP="00350913">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cs="Arial"/>
          <w:sz w:val="20"/>
        </w:rPr>
      </w:pPr>
    </w:p>
    <w:p w14:paraId="4D236E5A" w14:textId="77777777" w:rsidR="00350913" w:rsidRPr="00BC618F" w:rsidRDefault="00350913" w:rsidP="00350913">
      <w:pPr>
        <w:pStyle w:val="Corpodetexto21"/>
        <w:shd w:val="clear" w:color="auto" w:fill="8496B0"/>
        <w:tabs>
          <w:tab w:val="clear" w:pos="2136"/>
          <w:tab w:val="left" w:pos="0"/>
          <w:tab w:val="left" w:pos="709"/>
          <w:tab w:val="left" w:pos="3306"/>
        </w:tabs>
        <w:ind w:left="0"/>
        <w:jc w:val="both"/>
        <w:rPr>
          <w:rFonts w:cs="Arial"/>
          <w:b/>
          <w:bCs/>
          <w:sz w:val="20"/>
        </w:rPr>
      </w:pPr>
      <w:r w:rsidRPr="00BC618F">
        <w:rPr>
          <w:rFonts w:cs="Arial"/>
          <w:b/>
          <w:bCs/>
          <w:sz w:val="20"/>
        </w:rPr>
        <w:t>18. DO FORO</w:t>
      </w:r>
      <w:r w:rsidRPr="00BC618F">
        <w:rPr>
          <w:rFonts w:cs="Arial"/>
          <w:b/>
          <w:bCs/>
          <w:sz w:val="20"/>
        </w:rPr>
        <w:tab/>
      </w:r>
    </w:p>
    <w:p w14:paraId="634D5A8B" w14:textId="77777777" w:rsidR="00350913" w:rsidRPr="00BC618F" w:rsidRDefault="00350913" w:rsidP="00350913">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jc w:val="both"/>
        <w:rPr>
          <w:rFonts w:cs="Arial"/>
          <w:sz w:val="20"/>
        </w:rPr>
      </w:pPr>
      <w:r w:rsidRPr="00BC618F">
        <w:rPr>
          <w:rFonts w:cs="Arial"/>
          <w:sz w:val="20"/>
        </w:rPr>
        <w:t>18.1. Para a solução de qualquer pendência oriunda da execução do contrato não resolvida na esfera administrativa, será escolhido o Foro da Comarca de Mossoró/RN, renunciando a qualquer outro ainda que privilegiado.</w:t>
      </w:r>
    </w:p>
    <w:p w14:paraId="29977D42" w14:textId="77777777" w:rsidR="00350913" w:rsidRPr="00BC618F" w:rsidRDefault="00350913" w:rsidP="00350913">
      <w:pPr>
        <w:pStyle w:val="Corpodetexto21"/>
        <w:tabs>
          <w:tab w:val="clear" w:pos="2136"/>
          <w:tab w:val="left" w:pos="0"/>
          <w:tab w:val="left" w:pos="709"/>
          <w:tab w:val="left" w:pos="4248"/>
          <w:tab w:val="left" w:pos="4956"/>
          <w:tab w:val="left" w:pos="5664"/>
          <w:tab w:val="left" w:pos="6372"/>
          <w:tab w:val="left" w:pos="7080"/>
          <w:tab w:val="left" w:pos="7788"/>
          <w:tab w:val="left" w:pos="8496"/>
          <w:tab w:val="left" w:pos="9204"/>
        </w:tabs>
        <w:ind w:left="0"/>
        <w:rPr>
          <w:rFonts w:cs="Arial"/>
          <w:sz w:val="20"/>
        </w:rPr>
      </w:pPr>
    </w:p>
    <w:p w14:paraId="33AD22FF" w14:textId="77777777" w:rsidR="00350913" w:rsidRPr="00BC618F" w:rsidRDefault="00350913" w:rsidP="00350913">
      <w:pPr>
        <w:pStyle w:val="cvgsua"/>
        <w:spacing w:before="0" w:beforeAutospacing="0" w:after="0" w:afterAutospacing="0"/>
        <w:jc w:val="center"/>
        <w:rPr>
          <w:rFonts w:ascii="Arial" w:eastAsia="Arial" w:hAnsi="Arial" w:cs="Arial"/>
          <w:bCs/>
          <w:color w:val="000000"/>
          <w:sz w:val="20"/>
          <w:szCs w:val="20"/>
        </w:rPr>
      </w:pPr>
      <w:r w:rsidRPr="00BC618F">
        <w:rPr>
          <w:rStyle w:val="oypena"/>
          <w:rFonts w:ascii="Arial" w:eastAsia="Arial" w:hAnsi="Arial" w:cs="Arial"/>
          <w:bCs/>
          <w:color w:val="000000"/>
          <w:sz w:val="20"/>
          <w:szCs w:val="20"/>
        </w:rPr>
        <w:t xml:space="preserve">Governador </w:t>
      </w:r>
      <w:proofErr w:type="spellStart"/>
      <w:r w:rsidRPr="00BC618F">
        <w:rPr>
          <w:rStyle w:val="oypena"/>
          <w:rFonts w:ascii="Arial" w:eastAsia="Arial" w:hAnsi="Arial" w:cs="Arial"/>
          <w:bCs/>
          <w:color w:val="000000"/>
          <w:sz w:val="20"/>
          <w:szCs w:val="20"/>
        </w:rPr>
        <w:t>Dix-Sept</w:t>
      </w:r>
      <w:proofErr w:type="spellEnd"/>
      <w:r w:rsidRPr="00BC618F">
        <w:rPr>
          <w:rStyle w:val="oypena"/>
          <w:rFonts w:ascii="Arial" w:eastAsia="Arial" w:hAnsi="Arial" w:cs="Arial"/>
          <w:bCs/>
          <w:color w:val="000000"/>
          <w:sz w:val="20"/>
          <w:szCs w:val="20"/>
        </w:rPr>
        <w:t xml:space="preserve"> Rosado – RN, 11 de fevereiro de 2025.</w:t>
      </w:r>
    </w:p>
    <w:p w14:paraId="14245832" w14:textId="77777777" w:rsidR="00350913" w:rsidRPr="00BC618F" w:rsidRDefault="00350913" w:rsidP="00350913">
      <w:pPr>
        <w:pStyle w:val="cvgsua"/>
        <w:spacing w:before="0" w:beforeAutospacing="0" w:after="0" w:afterAutospacing="0"/>
        <w:jc w:val="center"/>
        <w:rPr>
          <w:rFonts w:ascii="Arial" w:hAnsi="Arial" w:cs="Arial"/>
          <w:color w:val="000000"/>
          <w:sz w:val="20"/>
          <w:szCs w:val="20"/>
        </w:rPr>
      </w:pPr>
    </w:p>
    <w:p w14:paraId="51583B8C" w14:textId="77777777" w:rsidR="00350913" w:rsidRPr="00BC618F" w:rsidRDefault="00350913" w:rsidP="00350913">
      <w:pPr>
        <w:tabs>
          <w:tab w:val="center" w:pos="4961"/>
          <w:tab w:val="left" w:pos="7560"/>
        </w:tabs>
        <w:rPr>
          <w:rFonts w:cs="Arial"/>
          <w:szCs w:val="20"/>
        </w:rPr>
      </w:pPr>
      <w:r w:rsidRPr="00BC618F">
        <w:rPr>
          <w:rFonts w:cs="Arial"/>
          <w:szCs w:val="20"/>
        </w:rPr>
        <w:tab/>
        <w:t>Atenciosamente,</w:t>
      </w:r>
      <w:r w:rsidRPr="00BC618F">
        <w:rPr>
          <w:rFonts w:cs="Arial"/>
          <w:szCs w:val="20"/>
        </w:rPr>
        <w:tab/>
      </w:r>
    </w:p>
    <w:p w14:paraId="40F14B57" w14:textId="77777777" w:rsidR="00350913" w:rsidRPr="00BC618F" w:rsidRDefault="00350913" w:rsidP="00350913">
      <w:pPr>
        <w:rPr>
          <w:rFonts w:cs="Arial"/>
          <w:szCs w:val="20"/>
        </w:rPr>
      </w:pPr>
    </w:p>
    <w:p w14:paraId="03E42E83" w14:textId="77777777" w:rsidR="00350913" w:rsidRPr="00BC618F" w:rsidRDefault="00350913" w:rsidP="00350913">
      <w:pPr>
        <w:pStyle w:val="cvgsua"/>
        <w:spacing w:before="0" w:beforeAutospacing="0" w:after="0" w:afterAutospacing="0"/>
        <w:jc w:val="center"/>
        <w:rPr>
          <w:rFonts w:ascii="Arial" w:hAnsi="Arial" w:cs="Arial"/>
          <w:color w:val="000000"/>
          <w:sz w:val="20"/>
          <w:szCs w:val="20"/>
        </w:rPr>
      </w:pPr>
      <w:r w:rsidRPr="00BC618F">
        <w:rPr>
          <w:rFonts w:ascii="Arial" w:hAnsi="Arial" w:cs="Arial"/>
          <w:color w:val="000000"/>
          <w:sz w:val="20"/>
          <w:szCs w:val="20"/>
        </w:rPr>
        <w:t>____________________________________</w:t>
      </w:r>
    </w:p>
    <w:p w14:paraId="63D90C43" w14:textId="77777777" w:rsidR="00350913" w:rsidRPr="00BC618F" w:rsidRDefault="00350913" w:rsidP="00350913">
      <w:pPr>
        <w:pStyle w:val="cvgsua"/>
        <w:spacing w:before="0" w:beforeAutospacing="0" w:after="0" w:afterAutospacing="0"/>
        <w:jc w:val="center"/>
        <w:rPr>
          <w:rFonts w:ascii="Arial" w:hAnsi="Arial" w:cs="Arial"/>
          <w:color w:val="000000"/>
          <w:sz w:val="20"/>
          <w:szCs w:val="20"/>
        </w:rPr>
      </w:pPr>
      <w:bookmarkStart w:id="24" w:name="_Hlk187668484"/>
      <w:r w:rsidRPr="00BC618F">
        <w:rPr>
          <w:rFonts w:ascii="Arial" w:hAnsi="Arial" w:cs="Arial"/>
          <w:b/>
          <w:bCs/>
          <w:color w:val="000000"/>
          <w:sz w:val="20"/>
          <w:szCs w:val="20"/>
        </w:rPr>
        <w:t>ADRIANA GOMES</w:t>
      </w:r>
      <w:r w:rsidRPr="00BC618F">
        <w:rPr>
          <w:rFonts w:ascii="Arial" w:hAnsi="Arial" w:cs="Arial"/>
          <w:color w:val="000000"/>
          <w:sz w:val="20"/>
          <w:szCs w:val="20"/>
        </w:rPr>
        <w:t xml:space="preserve"> </w:t>
      </w:r>
    </w:p>
    <w:p w14:paraId="18B85AC8" w14:textId="77777777" w:rsidR="00350913" w:rsidRPr="00BC618F" w:rsidRDefault="00350913" w:rsidP="00350913">
      <w:pPr>
        <w:pStyle w:val="cvgsua"/>
        <w:spacing w:before="0" w:beforeAutospacing="0" w:after="0" w:afterAutospacing="0"/>
        <w:jc w:val="center"/>
        <w:rPr>
          <w:rFonts w:ascii="Arial" w:hAnsi="Arial" w:cs="Arial"/>
          <w:color w:val="000000"/>
          <w:sz w:val="20"/>
          <w:szCs w:val="20"/>
        </w:rPr>
      </w:pPr>
      <w:r w:rsidRPr="00BC618F">
        <w:rPr>
          <w:rFonts w:ascii="Arial" w:hAnsi="Arial" w:cs="Arial"/>
          <w:color w:val="000000"/>
          <w:sz w:val="20"/>
          <w:szCs w:val="20"/>
        </w:rPr>
        <w:t>Diretora Geral da Secretaria Municipal de Cultura, Turismo, Desporto e Juventude</w:t>
      </w:r>
    </w:p>
    <w:bookmarkEnd w:id="24"/>
    <w:p w14:paraId="38E44637" w14:textId="2DB0B1CE" w:rsidR="00350913" w:rsidRPr="00BC618F" w:rsidRDefault="00350913" w:rsidP="009F6698">
      <w:pPr>
        <w:pStyle w:val="cvgsua"/>
        <w:spacing w:before="0" w:beforeAutospacing="0" w:after="0" w:afterAutospacing="0"/>
        <w:jc w:val="center"/>
        <w:rPr>
          <w:rFonts w:ascii="Arial" w:eastAsia="Tahoma" w:hAnsi="Arial" w:cs="Arial"/>
          <w:bCs/>
          <w:color w:val="000000"/>
          <w:sz w:val="20"/>
          <w:szCs w:val="20"/>
        </w:rPr>
      </w:pPr>
      <w:r w:rsidRPr="00BC618F">
        <w:rPr>
          <w:rStyle w:val="oypena"/>
          <w:rFonts w:ascii="Arial" w:eastAsia="Tahoma" w:hAnsi="Arial" w:cs="Arial"/>
          <w:bCs/>
          <w:color w:val="000000"/>
          <w:sz w:val="20"/>
          <w:szCs w:val="20"/>
        </w:rPr>
        <w:t>Mat. 50743</w:t>
      </w:r>
      <w:bookmarkEnd w:id="17"/>
    </w:p>
    <w:sectPr w:rsidR="00350913" w:rsidRPr="00BC618F" w:rsidSect="00443FF1">
      <w:headerReference w:type="default" r:id="rId58"/>
      <w:footerReference w:type="default" r:id="rId59"/>
      <w:headerReference w:type="first" r:id="rId60"/>
      <w:pgSz w:w="11906" w:h="16838"/>
      <w:pgMar w:top="1417" w:right="1133" w:bottom="1417" w:left="1134"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228B7" w14:textId="77777777" w:rsidR="006F3D84" w:rsidRDefault="006F3D84">
      <w:r>
        <w:separator/>
      </w:r>
    </w:p>
  </w:endnote>
  <w:endnote w:type="continuationSeparator" w:id="0">
    <w:p w14:paraId="67A288BD" w14:textId="77777777" w:rsidR="006F3D84" w:rsidRDefault="006F3D84">
      <w:r>
        <w:continuationSeparator/>
      </w:r>
    </w:p>
  </w:endnote>
  <w:endnote w:type="continuationNotice" w:id="1">
    <w:p w14:paraId="6C7EEEB4" w14:textId="77777777" w:rsidR="006F3D84" w:rsidRDefault="006F3D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E761C2" w:rsidRDefault="00E761C2">
    <w:pPr>
      <w:pStyle w:val="Rodap"/>
      <w:rPr>
        <w:sz w:val="12"/>
        <w:szCs w:val="12"/>
      </w:rPr>
    </w:pPr>
  </w:p>
  <w:p w14:paraId="71527474" w14:textId="77777777" w:rsidR="00E761C2" w:rsidRPr="00FF1929" w:rsidRDefault="00E761C2"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443FF1">
      <w:rPr>
        <w:noProof/>
        <w:color w:val="323E4F" w:themeColor="text2" w:themeShade="BF"/>
        <w:sz w:val="18"/>
        <w:szCs w:val="18"/>
      </w:rPr>
      <w:t>2</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443FF1">
      <w:rPr>
        <w:noProof/>
        <w:color w:val="323E4F" w:themeColor="text2" w:themeShade="BF"/>
        <w:sz w:val="18"/>
        <w:szCs w:val="18"/>
      </w:rPr>
      <w:t>21</w:t>
    </w:r>
    <w:r w:rsidRPr="00FF1929">
      <w:rPr>
        <w:color w:val="323E4F" w:themeColor="text2" w:themeShade="BF"/>
        <w:sz w:val="18"/>
        <w:szCs w:val="18"/>
      </w:rPr>
      <w:fldChar w:fldCharType="end"/>
    </w:r>
  </w:p>
  <w:p w14:paraId="4735615D" w14:textId="77777777" w:rsidR="00E761C2" w:rsidRDefault="00E761C2">
    <w:pPr>
      <w:pStyle w:val="Rodap"/>
      <w:rPr>
        <w:sz w:val="12"/>
        <w:szCs w:val="12"/>
      </w:rPr>
    </w:pPr>
  </w:p>
  <w:p w14:paraId="0C97D5F0" w14:textId="36E9AE7B" w:rsidR="00E761C2" w:rsidRDefault="00E761C2" w:rsidP="003274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F391B" w14:textId="77777777" w:rsidR="006F3D84" w:rsidRDefault="006F3D84">
      <w:r>
        <w:separator/>
      </w:r>
    </w:p>
  </w:footnote>
  <w:footnote w:type="continuationSeparator" w:id="0">
    <w:p w14:paraId="30200567" w14:textId="77777777" w:rsidR="006F3D84" w:rsidRDefault="006F3D84">
      <w:r>
        <w:continuationSeparator/>
      </w:r>
    </w:p>
  </w:footnote>
  <w:footnote w:type="continuationNotice" w:id="1">
    <w:p w14:paraId="4A427E9D" w14:textId="77777777" w:rsidR="006F3D84" w:rsidRDefault="006F3D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13DE246E" w:rsidR="00E761C2" w:rsidRDefault="00E761C2">
    <w:pPr>
      <w:pStyle w:val="Cabealho"/>
    </w:pPr>
  </w:p>
  <w:p w14:paraId="4C283A98" w14:textId="5725CCBB" w:rsidR="00E761C2" w:rsidRDefault="00E761C2">
    <w:pPr>
      <w:pStyle w:val="Cabealho"/>
    </w:pPr>
  </w:p>
  <w:p w14:paraId="602C0BF5" w14:textId="2FD5E71A" w:rsidR="00E761C2" w:rsidRDefault="00E761C2">
    <w:pPr>
      <w:pStyle w:val="Cabealho"/>
    </w:pPr>
  </w:p>
  <w:p w14:paraId="59E5A0D6" w14:textId="3DD77801" w:rsidR="00E761C2" w:rsidRPr="004D7ACD" w:rsidRDefault="00E761C2" w:rsidP="004D3C0A">
    <w:pPr>
      <w:jc w:val="right"/>
      <w:rPr>
        <w:rFonts w:cs="Arial"/>
        <w:b/>
        <w:bCs/>
        <w:color w:val="5B5B5F"/>
        <w:sz w:val="28"/>
        <w:szCs w:val="28"/>
      </w:rPr>
    </w:pPr>
  </w:p>
  <w:p w14:paraId="3C0F9FF2" w14:textId="59581C84" w:rsidR="00E761C2" w:rsidRDefault="00E761C2"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866BE" w14:textId="7EA284E4" w:rsidR="00EB2D15" w:rsidRDefault="00EB2D15" w:rsidP="00EB2D15">
    <w:pPr>
      <w:pStyle w:val="Cabealho1"/>
      <w:jc w:val="center"/>
      <w:rPr>
        <w:rFonts w:ascii="Times New Roman" w:hAnsi="Times New Roman"/>
        <w:sz w:val="20"/>
        <w:szCs w:val="20"/>
      </w:rPr>
    </w:pPr>
    <w:r>
      <w:rPr>
        <w:noProof/>
        <w:lang w:eastAsia="pt-BR"/>
      </w:rPr>
      <w:drawing>
        <wp:anchor distT="0" distB="0" distL="114300" distR="114300" simplePos="0" relativeHeight="251659264" behindDoc="0" locked="0" layoutInCell="1" allowOverlap="1" wp14:anchorId="2E967937" wp14:editId="2697756C">
          <wp:simplePos x="0" y="0"/>
          <wp:positionH relativeFrom="margin">
            <wp:posOffset>4897120</wp:posOffset>
          </wp:positionH>
          <wp:positionV relativeFrom="margin">
            <wp:posOffset>-1323975</wp:posOffset>
          </wp:positionV>
          <wp:extent cx="1266825" cy="1219200"/>
          <wp:effectExtent l="0" t="0" r="0" b="0"/>
          <wp:wrapSquare wrapText="bothSides"/>
          <wp:docPr id="396927084" name="Imagem 396927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192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t-BR"/>
      </w:rPr>
      <w:drawing>
        <wp:inline distT="0" distB="0" distL="0" distR="0" wp14:anchorId="5DB50C5E" wp14:editId="0B2253BC">
          <wp:extent cx="771525" cy="781050"/>
          <wp:effectExtent l="0" t="0" r="9525" b="0"/>
          <wp:docPr id="2040084552" name="Imagem 204008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781050"/>
                  </a:xfrm>
                  <a:prstGeom prst="rect">
                    <a:avLst/>
                  </a:prstGeom>
                  <a:noFill/>
                  <a:ln>
                    <a:noFill/>
                  </a:ln>
                </pic:spPr>
              </pic:pic>
            </a:graphicData>
          </a:graphic>
        </wp:inline>
      </w:drawing>
    </w:r>
  </w:p>
  <w:p w14:paraId="287A2C6A"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ESTADO DO RIO GRANDE DO NORTE</w:t>
    </w:r>
  </w:p>
  <w:p w14:paraId="7206AA7B" w14:textId="77777777" w:rsidR="00EB2D15" w:rsidRDefault="00EB2D15" w:rsidP="00EB2D15">
    <w:pPr>
      <w:pStyle w:val="Cabealho1"/>
      <w:jc w:val="center"/>
      <w:rPr>
        <w:rFonts w:ascii="Times New Roman" w:hAnsi="Times New Roman"/>
        <w:b/>
        <w:sz w:val="24"/>
        <w:szCs w:val="24"/>
      </w:rPr>
    </w:pPr>
    <w:r>
      <w:rPr>
        <w:rFonts w:ascii="Times New Roman" w:hAnsi="Times New Roman"/>
        <w:b/>
        <w:sz w:val="24"/>
        <w:szCs w:val="24"/>
      </w:rPr>
      <w:t>PREFEITURA MUNICIPAL DE GOV. DIX-SEPT ROSADO</w:t>
    </w:r>
  </w:p>
  <w:p w14:paraId="04C737EF" w14:textId="77777777" w:rsidR="00EB2D15" w:rsidRDefault="00EB2D15" w:rsidP="00EB2D15">
    <w:pPr>
      <w:pStyle w:val="Cabealho1"/>
      <w:jc w:val="center"/>
      <w:rPr>
        <w:rFonts w:ascii="Times New Roman" w:hAnsi="Times New Roman"/>
        <w:b/>
        <w:sz w:val="24"/>
        <w:szCs w:val="24"/>
      </w:rPr>
    </w:pPr>
    <w:r>
      <w:rPr>
        <w:rFonts w:ascii="Times New Roman" w:eastAsia="Arial Narrow" w:hAnsi="Times New Roman"/>
        <w:b/>
        <w:sz w:val="24"/>
        <w:szCs w:val="24"/>
      </w:rPr>
      <w:t>CNPJ/MF nº 08.349.094/0001-10</w:t>
    </w:r>
  </w:p>
  <w:p w14:paraId="69B97A0E" w14:textId="60E120F8" w:rsidR="00EB2D15" w:rsidRDefault="00EB2D15" w:rsidP="00EB2D15">
    <w:pPr>
      <w:pStyle w:val="SemEspaamento"/>
      <w:ind w:right="-710"/>
      <w:jc w:val="center"/>
      <w:rPr>
        <w:rFonts w:ascii="Times New Roman" w:hAnsi="Times New Roman"/>
        <w:b/>
        <w:sz w:val="24"/>
        <w:szCs w:val="24"/>
      </w:rPr>
    </w:pPr>
    <w:r>
      <w:rPr>
        <w:rFonts w:ascii="Times New Roman" w:hAnsi="Times New Roman"/>
        <w:b/>
        <w:sz w:val="24"/>
        <w:szCs w:val="24"/>
      </w:rPr>
      <w:t>GABINETE DO PREFEITO</w:t>
    </w:r>
  </w:p>
  <w:p w14:paraId="00926D9F" w14:textId="77777777" w:rsidR="00EB2D15" w:rsidRDefault="00EB2D1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B86D13"/>
    <w:multiLevelType w:val="multilevel"/>
    <w:tmpl w:val="E9C000CE"/>
    <w:lvl w:ilvl="0">
      <w:start w:val="1"/>
      <w:numFmt w:val="decimal"/>
      <w:suff w:val="space"/>
      <w:lvlText w:val="%1."/>
      <w:lvlJc w:val="left"/>
      <w:pPr>
        <w:ind w:left="284" w:firstLine="0"/>
      </w:pPr>
      <w:rPr>
        <w:rFonts w:cs="Times New Roman" w:hint="default"/>
        <w:b/>
        <w:i w:val="0"/>
      </w:rPr>
    </w:lvl>
    <w:lvl w:ilvl="1">
      <w:start w:val="1"/>
      <w:numFmt w:val="decimal"/>
      <w:suff w:val="space"/>
      <w:lvlText w:val="%1.%2."/>
      <w:lvlJc w:val="left"/>
      <w:pPr>
        <w:ind w:left="1561" w:firstLine="0"/>
      </w:pPr>
      <w:rPr>
        <w:rFonts w:ascii="Times New Roman" w:hAnsi="Times New Roman" w:cs="Times New Roman" w:hint="default"/>
        <w:b w:val="0"/>
        <w:bCs/>
        <w:i w:val="0"/>
      </w:rPr>
    </w:lvl>
    <w:lvl w:ilvl="2">
      <w:start w:val="1"/>
      <w:numFmt w:val="decimal"/>
      <w:suff w:val="space"/>
      <w:lvlText w:val="%1.%2.%3."/>
      <w:lvlJc w:val="left"/>
      <w:pPr>
        <w:ind w:left="1418" w:firstLine="0"/>
      </w:pPr>
      <w:rPr>
        <w:rFonts w:ascii="Times New Roman" w:eastAsia="Times New Roman" w:hAnsi="Times New Roman" w:cs="Times New Roman" w:hint="default"/>
        <w:b w:val="0"/>
        <w:i w:val="0"/>
      </w:rPr>
    </w:lvl>
    <w:lvl w:ilvl="3">
      <w:start w:val="1"/>
      <w:numFmt w:val="decimal"/>
      <w:suff w:val="space"/>
      <w:lvlText w:val="%1.%2.%3.%4."/>
      <w:lvlJc w:val="left"/>
      <w:pPr>
        <w:ind w:left="2269" w:firstLine="0"/>
      </w:pPr>
      <w:rPr>
        <w:rFonts w:cs="Times New Roman" w:hint="default"/>
        <w:b/>
        <w:i w:val="0"/>
      </w:rPr>
    </w:lvl>
    <w:lvl w:ilvl="4">
      <w:start w:val="1"/>
      <w:numFmt w:val="lowerLetter"/>
      <w:lvlText w:val="%5."/>
      <w:lvlJc w:val="left"/>
      <w:pPr>
        <w:tabs>
          <w:tab w:val="num" w:pos="284"/>
        </w:tabs>
        <w:ind w:left="3119" w:firstLine="0"/>
      </w:pPr>
      <w:rPr>
        <w:rFonts w:cs="Times New Roman" w:hint="default"/>
        <w:b/>
        <w:i w:val="0"/>
      </w:rPr>
    </w:lvl>
    <w:lvl w:ilvl="5">
      <w:start w:val="1"/>
      <w:numFmt w:val="decimal"/>
      <w:lvlText w:val="%1.%2.%3.%4.%5.%6."/>
      <w:lvlJc w:val="left"/>
      <w:pPr>
        <w:tabs>
          <w:tab w:val="num" w:pos="3164"/>
        </w:tabs>
        <w:ind w:left="3020" w:hanging="936"/>
      </w:pPr>
      <w:rPr>
        <w:rFonts w:cs="Times New Roman" w:hint="default"/>
      </w:rPr>
    </w:lvl>
    <w:lvl w:ilvl="6">
      <w:start w:val="1"/>
      <w:numFmt w:val="decimal"/>
      <w:lvlText w:val="%1.%2.%3.%4.%5.%6.%7."/>
      <w:lvlJc w:val="left"/>
      <w:pPr>
        <w:tabs>
          <w:tab w:val="num" w:pos="3884"/>
        </w:tabs>
        <w:ind w:left="3524" w:hanging="1080"/>
      </w:pPr>
      <w:rPr>
        <w:rFonts w:cs="Times New Roman" w:hint="default"/>
      </w:rPr>
    </w:lvl>
    <w:lvl w:ilvl="7">
      <w:start w:val="1"/>
      <w:numFmt w:val="decimal"/>
      <w:lvlText w:val="%1.%2.%3.%4.%5.%6.%7.%8."/>
      <w:lvlJc w:val="left"/>
      <w:pPr>
        <w:tabs>
          <w:tab w:val="num" w:pos="4244"/>
        </w:tabs>
        <w:ind w:left="4028" w:hanging="1224"/>
      </w:pPr>
      <w:rPr>
        <w:rFonts w:cs="Times New Roman" w:hint="default"/>
      </w:rPr>
    </w:lvl>
    <w:lvl w:ilvl="8">
      <w:start w:val="1"/>
      <w:numFmt w:val="decimal"/>
      <w:lvlText w:val="%1.%2.%3.%4.%5.%6.%7.%8.%9."/>
      <w:lvlJc w:val="left"/>
      <w:pPr>
        <w:tabs>
          <w:tab w:val="num" w:pos="4964"/>
        </w:tabs>
        <w:ind w:left="4604" w:hanging="1440"/>
      </w:pPr>
      <w:rPr>
        <w:rFonts w:cs="Times New Roman" w:hint="default"/>
      </w:r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7402B4"/>
    <w:multiLevelType w:val="multilevel"/>
    <w:tmpl w:val="4B3A5F58"/>
    <w:lvl w:ilvl="0">
      <w:start w:val="1"/>
      <w:numFmt w:val="decimal"/>
      <w:lvlText w:val="%1."/>
      <w:lvlJc w:val="left"/>
      <w:pPr>
        <w:ind w:left="720" w:hanging="360"/>
      </w:pPr>
      <w:rPr>
        <w:rFonts w:hint="default"/>
        <w:sz w:val="24"/>
      </w:rPr>
    </w:lvl>
    <w:lvl w:ilvl="1">
      <w:start w:val="1"/>
      <w:numFmt w:val="decimal"/>
      <w:isLgl/>
      <w:lvlText w:val="%1.%2."/>
      <w:lvlJc w:val="left"/>
      <w:pPr>
        <w:ind w:left="1211" w:hanging="360"/>
      </w:pPr>
      <w:rPr>
        <w:rFonts w:hint="default"/>
        <w:b/>
      </w:rPr>
    </w:lvl>
    <w:lvl w:ilvl="2">
      <w:start w:val="1"/>
      <w:numFmt w:val="decimal"/>
      <w:isLgl/>
      <w:lvlText w:val="%1.%2.%3."/>
      <w:lvlJc w:val="left"/>
      <w:pPr>
        <w:ind w:left="2062" w:hanging="720"/>
      </w:pPr>
      <w:rPr>
        <w:rFonts w:hint="default"/>
        <w:b/>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23B46FCD"/>
    <w:multiLevelType w:val="multilevel"/>
    <w:tmpl w:val="80F6DDD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F410EF0"/>
    <w:multiLevelType w:val="multilevel"/>
    <w:tmpl w:val="7DAA645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632072"/>
    <w:multiLevelType w:val="multilevel"/>
    <w:tmpl w:val="EAF66AF0"/>
    <w:lvl w:ilvl="0">
      <w:start w:val="1"/>
      <w:numFmt w:val="decimal"/>
      <w:pStyle w:val="Ttulo1"/>
      <w:lvlText w:val="%1."/>
      <w:lvlJc w:val="left"/>
      <w:pPr>
        <w:tabs>
          <w:tab w:val="num" w:pos="4395"/>
        </w:tabs>
        <w:ind w:left="4755"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36A1EA6"/>
    <w:multiLevelType w:val="multilevel"/>
    <w:tmpl w:val="FF947F6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F34D27"/>
    <w:multiLevelType w:val="hybridMultilevel"/>
    <w:tmpl w:val="45CAA2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B9E3DB8"/>
    <w:multiLevelType w:val="multilevel"/>
    <w:tmpl w:val="2BE684BE"/>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5" w15:restartNumberingAfterBreak="0">
    <w:nsid w:val="507C64E4"/>
    <w:multiLevelType w:val="multilevel"/>
    <w:tmpl w:val="947E3E98"/>
    <w:lvl w:ilvl="0">
      <w:start w:val="7"/>
      <w:numFmt w:val="decimal"/>
      <w:lvlText w:val="%1"/>
      <w:lvlJc w:val="left"/>
      <w:pPr>
        <w:ind w:left="435" w:hanging="435"/>
      </w:pPr>
      <w:rPr>
        <w:rFonts w:hint="default"/>
      </w:rPr>
    </w:lvl>
    <w:lvl w:ilvl="1">
      <w:start w:val="9"/>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6" w15:restartNumberingAfterBreak="0">
    <w:nsid w:val="50AA403E"/>
    <w:multiLevelType w:val="multilevel"/>
    <w:tmpl w:val="BD86407A"/>
    <w:lvl w:ilvl="0">
      <w:start w:val="6"/>
      <w:numFmt w:val="decimal"/>
      <w:lvlText w:val="%1."/>
      <w:lvlJc w:val="left"/>
      <w:pPr>
        <w:ind w:left="360" w:hanging="360"/>
      </w:pPr>
      <w:rPr>
        <w:rFonts w:eastAsia="Tahoma" w:cs="Times New Roman" w:hint="default"/>
      </w:rPr>
    </w:lvl>
    <w:lvl w:ilvl="1">
      <w:start w:val="2"/>
      <w:numFmt w:val="decimal"/>
      <w:lvlText w:val="%1.%2."/>
      <w:lvlJc w:val="left"/>
      <w:pPr>
        <w:ind w:left="360" w:hanging="360"/>
      </w:pPr>
      <w:rPr>
        <w:rFonts w:eastAsia="Tahoma" w:cs="Times New Roman" w:hint="default"/>
      </w:rPr>
    </w:lvl>
    <w:lvl w:ilvl="2">
      <w:start w:val="1"/>
      <w:numFmt w:val="decimal"/>
      <w:lvlText w:val="%1.%2.%3."/>
      <w:lvlJc w:val="left"/>
      <w:pPr>
        <w:ind w:left="720" w:hanging="720"/>
      </w:pPr>
      <w:rPr>
        <w:rFonts w:eastAsia="Tahoma" w:cs="Times New Roman" w:hint="default"/>
      </w:rPr>
    </w:lvl>
    <w:lvl w:ilvl="3">
      <w:start w:val="1"/>
      <w:numFmt w:val="decimal"/>
      <w:lvlText w:val="%1.%2.%3.%4."/>
      <w:lvlJc w:val="left"/>
      <w:pPr>
        <w:ind w:left="720" w:hanging="720"/>
      </w:pPr>
      <w:rPr>
        <w:rFonts w:eastAsia="Tahoma" w:cs="Times New Roman" w:hint="default"/>
      </w:rPr>
    </w:lvl>
    <w:lvl w:ilvl="4">
      <w:start w:val="1"/>
      <w:numFmt w:val="decimal"/>
      <w:lvlText w:val="%1.%2.%3.%4.%5."/>
      <w:lvlJc w:val="left"/>
      <w:pPr>
        <w:ind w:left="1080" w:hanging="1080"/>
      </w:pPr>
      <w:rPr>
        <w:rFonts w:eastAsia="Tahoma" w:cs="Times New Roman" w:hint="default"/>
      </w:rPr>
    </w:lvl>
    <w:lvl w:ilvl="5">
      <w:start w:val="1"/>
      <w:numFmt w:val="decimal"/>
      <w:lvlText w:val="%1.%2.%3.%4.%5.%6."/>
      <w:lvlJc w:val="left"/>
      <w:pPr>
        <w:ind w:left="1080" w:hanging="1080"/>
      </w:pPr>
      <w:rPr>
        <w:rFonts w:eastAsia="Tahoma" w:cs="Times New Roman" w:hint="default"/>
      </w:rPr>
    </w:lvl>
    <w:lvl w:ilvl="6">
      <w:start w:val="1"/>
      <w:numFmt w:val="decimal"/>
      <w:lvlText w:val="%1.%2.%3.%4.%5.%6.%7."/>
      <w:lvlJc w:val="left"/>
      <w:pPr>
        <w:ind w:left="1440" w:hanging="1440"/>
      </w:pPr>
      <w:rPr>
        <w:rFonts w:eastAsia="Tahoma" w:cs="Times New Roman" w:hint="default"/>
      </w:rPr>
    </w:lvl>
    <w:lvl w:ilvl="7">
      <w:start w:val="1"/>
      <w:numFmt w:val="decimal"/>
      <w:lvlText w:val="%1.%2.%3.%4.%5.%6.%7.%8."/>
      <w:lvlJc w:val="left"/>
      <w:pPr>
        <w:ind w:left="1440" w:hanging="1440"/>
      </w:pPr>
      <w:rPr>
        <w:rFonts w:eastAsia="Tahoma" w:cs="Times New Roman" w:hint="default"/>
      </w:rPr>
    </w:lvl>
    <w:lvl w:ilvl="8">
      <w:start w:val="1"/>
      <w:numFmt w:val="decimal"/>
      <w:lvlText w:val="%1.%2.%3.%4.%5.%6.%7.%8.%9."/>
      <w:lvlJc w:val="left"/>
      <w:pPr>
        <w:ind w:left="1800" w:hanging="1800"/>
      </w:pPr>
      <w:rPr>
        <w:rFonts w:eastAsia="Tahoma" w:cs="Times New Roman" w:hint="default"/>
      </w:rPr>
    </w:lvl>
  </w:abstractNum>
  <w:abstractNum w:abstractNumId="17"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15:restartNumberingAfterBreak="0">
    <w:nsid w:val="5E966F86"/>
    <w:multiLevelType w:val="multilevel"/>
    <w:tmpl w:val="04C2BE40"/>
    <w:lvl w:ilvl="0">
      <w:start w:val="1"/>
      <w:numFmt w:val="lowerLetter"/>
      <w:pStyle w:val="SalisNumeroEsquerdaArial11"/>
      <w:suff w:val="space"/>
      <w:lvlText w:val="%1."/>
      <w:lvlJc w:val="left"/>
      <w:pPr>
        <w:ind w:left="1985"/>
      </w:pPr>
      <w:rPr>
        <w:rFonts w:cs="Times New Roman" w:hint="default"/>
        <w:b/>
      </w:rPr>
    </w:lvl>
    <w:lvl w:ilvl="1">
      <w:start w:val="1"/>
      <w:numFmt w:val="decimal"/>
      <w:suff w:val="space"/>
      <w:lvlText w:val="%1.%2."/>
      <w:lvlJc w:val="left"/>
      <w:pPr>
        <w:ind w:left="2835"/>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218109A"/>
    <w:multiLevelType w:val="multilevel"/>
    <w:tmpl w:val="0A0E1A6E"/>
    <w:lvl w:ilvl="0">
      <w:start w:val="1"/>
      <w:numFmt w:val="decimal"/>
      <w:pStyle w:val="Nivel2"/>
      <w:lvlText w:val="%1."/>
      <w:lvlJc w:val="left"/>
      <w:pPr>
        <w:tabs>
          <w:tab w:val="num" w:pos="142"/>
        </w:tabs>
        <w:ind w:left="644" w:hanging="360"/>
      </w:pPr>
      <w:rPr>
        <w:b/>
        <w:i w:val="0"/>
        <w:strike w:val="0"/>
        <w:dstrike w:val="0"/>
      </w:rPr>
    </w:lvl>
    <w:lvl w:ilvl="1">
      <w:start w:val="1"/>
      <w:numFmt w:val="decimal"/>
      <w:lvlText w:val="%1.%2."/>
      <w:lvlJc w:val="left"/>
      <w:pPr>
        <w:tabs>
          <w:tab w:val="num" w:pos="142"/>
        </w:tabs>
        <w:ind w:left="1000" w:hanging="432"/>
      </w:pPr>
      <w:rPr>
        <w:b w:val="0"/>
        <w:strike w:val="0"/>
        <w:dstrike w:val="0"/>
      </w:rPr>
    </w:lvl>
    <w:lvl w:ilvl="2">
      <w:start w:val="1"/>
      <w:numFmt w:val="decimal"/>
      <w:lvlText w:val="%1.%2.%3."/>
      <w:lvlJc w:val="left"/>
      <w:pPr>
        <w:tabs>
          <w:tab w:val="num" w:pos="142"/>
        </w:tabs>
        <w:ind w:left="1366" w:hanging="504"/>
      </w:pPr>
      <w:rPr>
        <w:i w:val="0"/>
        <w:strike w:val="0"/>
        <w:dstrike w:val="0"/>
      </w:rPr>
    </w:lvl>
    <w:lvl w:ilvl="3">
      <w:start w:val="1"/>
      <w:numFmt w:val="decimal"/>
      <w:lvlText w:val="%1.%2.%3.%4."/>
      <w:lvlJc w:val="left"/>
      <w:pPr>
        <w:tabs>
          <w:tab w:val="num" w:pos="142"/>
        </w:tabs>
        <w:ind w:left="1870" w:hanging="648"/>
      </w:pPr>
    </w:lvl>
    <w:lvl w:ilvl="4">
      <w:start w:val="1"/>
      <w:numFmt w:val="decimal"/>
      <w:lvlText w:val="%1.%2.%3.%4.%5."/>
      <w:lvlJc w:val="left"/>
      <w:pPr>
        <w:tabs>
          <w:tab w:val="num" w:pos="142"/>
        </w:tabs>
        <w:ind w:left="4195" w:hanging="792"/>
      </w:pPr>
    </w:lvl>
    <w:lvl w:ilvl="5">
      <w:start w:val="1"/>
      <w:numFmt w:val="decimal"/>
      <w:lvlText w:val="%1.%2.%3.%4.%5.%6."/>
      <w:lvlJc w:val="left"/>
      <w:pPr>
        <w:tabs>
          <w:tab w:val="num" w:pos="142"/>
        </w:tabs>
        <w:ind w:left="2878" w:hanging="936"/>
      </w:pPr>
    </w:lvl>
    <w:lvl w:ilvl="6">
      <w:start w:val="1"/>
      <w:numFmt w:val="decimal"/>
      <w:lvlText w:val="%1.%2.%3.%4.%5.%6.%7."/>
      <w:lvlJc w:val="left"/>
      <w:pPr>
        <w:tabs>
          <w:tab w:val="num" w:pos="142"/>
        </w:tabs>
        <w:ind w:left="3382" w:hanging="1080"/>
      </w:pPr>
    </w:lvl>
    <w:lvl w:ilvl="7">
      <w:start w:val="1"/>
      <w:numFmt w:val="decimal"/>
      <w:lvlText w:val="%1.%2.%3.%4.%5.%6.%7.%8."/>
      <w:lvlJc w:val="left"/>
      <w:pPr>
        <w:tabs>
          <w:tab w:val="num" w:pos="142"/>
        </w:tabs>
        <w:ind w:left="3886" w:hanging="1224"/>
      </w:pPr>
    </w:lvl>
    <w:lvl w:ilvl="8">
      <w:start w:val="1"/>
      <w:numFmt w:val="decimal"/>
      <w:lvlText w:val="%1.%2.%3.%4.%5.%6.%7.%8.%9."/>
      <w:lvlJc w:val="left"/>
      <w:pPr>
        <w:tabs>
          <w:tab w:val="num" w:pos="142"/>
        </w:tabs>
        <w:ind w:left="4462" w:hanging="1440"/>
      </w:pPr>
    </w:lvl>
  </w:abstractNum>
  <w:abstractNum w:abstractNumId="21" w15:restartNumberingAfterBreak="0">
    <w:nsid w:val="651236FD"/>
    <w:multiLevelType w:val="multilevel"/>
    <w:tmpl w:val="0FACB49A"/>
    <w:lvl w:ilvl="0">
      <w:start w:val="10"/>
      <w:numFmt w:val="decimal"/>
      <w:lvlText w:val="%1"/>
      <w:lvlJc w:val="left"/>
      <w:pPr>
        <w:ind w:left="540" w:hanging="540"/>
      </w:pPr>
      <w:rPr>
        <w:rFonts w:ascii="Calibri" w:hAnsi="Calibri" w:cs="Times New Roman" w:hint="default"/>
        <w:color w:val="auto"/>
        <w:sz w:val="22"/>
      </w:rPr>
    </w:lvl>
    <w:lvl w:ilvl="1">
      <w:start w:val="1"/>
      <w:numFmt w:val="decimal"/>
      <w:lvlText w:val="%1.%2"/>
      <w:lvlJc w:val="left"/>
      <w:pPr>
        <w:ind w:left="540" w:hanging="540"/>
      </w:pPr>
      <w:rPr>
        <w:rFonts w:ascii="Calibri" w:hAnsi="Calibri" w:cs="Times New Roman" w:hint="default"/>
        <w:color w:val="auto"/>
        <w:sz w:val="22"/>
      </w:rPr>
    </w:lvl>
    <w:lvl w:ilvl="2">
      <w:start w:val="5"/>
      <w:numFmt w:val="decimal"/>
      <w:lvlText w:val="%1.%2.%3"/>
      <w:lvlJc w:val="left"/>
      <w:pPr>
        <w:ind w:left="862" w:hanging="720"/>
      </w:pPr>
      <w:rPr>
        <w:rFonts w:ascii="Times New Roman" w:hAnsi="Times New Roman" w:cs="Times New Roman" w:hint="default"/>
        <w:color w:val="auto"/>
        <w:sz w:val="24"/>
        <w:szCs w:val="24"/>
      </w:rPr>
    </w:lvl>
    <w:lvl w:ilvl="3">
      <w:start w:val="1"/>
      <w:numFmt w:val="decimal"/>
      <w:lvlText w:val="%1.%2.%3.%4"/>
      <w:lvlJc w:val="left"/>
      <w:pPr>
        <w:ind w:left="720" w:hanging="720"/>
      </w:pPr>
      <w:rPr>
        <w:rFonts w:ascii="Calibri" w:hAnsi="Calibri" w:cs="Times New Roman" w:hint="default"/>
        <w:color w:val="auto"/>
        <w:sz w:val="22"/>
      </w:rPr>
    </w:lvl>
    <w:lvl w:ilvl="4">
      <w:start w:val="1"/>
      <w:numFmt w:val="decimal"/>
      <w:lvlText w:val="%1.%2.%3.%4.%5"/>
      <w:lvlJc w:val="left"/>
      <w:pPr>
        <w:ind w:left="1080" w:hanging="1080"/>
      </w:pPr>
      <w:rPr>
        <w:rFonts w:ascii="Calibri" w:hAnsi="Calibri" w:cs="Times New Roman" w:hint="default"/>
        <w:color w:val="auto"/>
        <w:sz w:val="22"/>
      </w:rPr>
    </w:lvl>
    <w:lvl w:ilvl="5">
      <w:start w:val="1"/>
      <w:numFmt w:val="decimal"/>
      <w:lvlText w:val="%1.%2.%3.%4.%5.%6"/>
      <w:lvlJc w:val="left"/>
      <w:pPr>
        <w:ind w:left="1080" w:hanging="1080"/>
      </w:pPr>
      <w:rPr>
        <w:rFonts w:ascii="Calibri" w:hAnsi="Calibri" w:cs="Times New Roman" w:hint="default"/>
        <w:color w:val="auto"/>
        <w:sz w:val="22"/>
      </w:rPr>
    </w:lvl>
    <w:lvl w:ilvl="6">
      <w:start w:val="1"/>
      <w:numFmt w:val="decimal"/>
      <w:lvlText w:val="%1.%2.%3.%4.%5.%6.%7"/>
      <w:lvlJc w:val="left"/>
      <w:pPr>
        <w:ind w:left="1440" w:hanging="1440"/>
      </w:pPr>
      <w:rPr>
        <w:rFonts w:ascii="Calibri" w:hAnsi="Calibri" w:cs="Times New Roman" w:hint="default"/>
        <w:color w:val="auto"/>
        <w:sz w:val="22"/>
      </w:rPr>
    </w:lvl>
    <w:lvl w:ilvl="7">
      <w:start w:val="1"/>
      <w:numFmt w:val="decimal"/>
      <w:lvlText w:val="%1.%2.%3.%4.%5.%6.%7.%8"/>
      <w:lvlJc w:val="left"/>
      <w:pPr>
        <w:ind w:left="1440" w:hanging="1440"/>
      </w:pPr>
      <w:rPr>
        <w:rFonts w:ascii="Calibri" w:hAnsi="Calibri" w:cs="Times New Roman" w:hint="default"/>
        <w:color w:val="auto"/>
        <w:sz w:val="22"/>
      </w:rPr>
    </w:lvl>
    <w:lvl w:ilvl="8">
      <w:start w:val="1"/>
      <w:numFmt w:val="decimal"/>
      <w:lvlText w:val="%1.%2.%3.%4.%5.%6.%7.%8.%9"/>
      <w:lvlJc w:val="left"/>
      <w:pPr>
        <w:ind w:left="1800" w:hanging="1800"/>
      </w:pPr>
      <w:rPr>
        <w:rFonts w:ascii="Calibri" w:hAnsi="Calibri" w:cs="Times New Roman" w:hint="default"/>
        <w:color w:val="auto"/>
        <w:sz w:val="22"/>
      </w:rPr>
    </w:lvl>
  </w:abstractNum>
  <w:abstractNum w:abstractNumId="22" w15:restartNumberingAfterBreak="0">
    <w:nsid w:val="6A144C4B"/>
    <w:multiLevelType w:val="multilevel"/>
    <w:tmpl w:val="4CE2015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5" w15:restartNumberingAfterBreak="0">
    <w:nsid w:val="6CBC297E"/>
    <w:multiLevelType w:val="multilevel"/>
    <w:tmpl w:val="1446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7"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8" w15:restartNumberingAfterBreak="0">
    <w:nsid w:val="70826C74"/>
    <w:multiLevelType w:val="multilevel"/>
    <w:tmpl w:val="08C8269A"/>
    <w:lvl w:ilvl="0">
      <w:start w:val="2"/>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1090926133">
    <w:abstractNumId w:val="8"/>
  </w:num>
  <w:num w:numId="2" w16cid:durableId="2022924584">
    <w:abstractNumId w:val="18"/>
  </w:num>
  <w:num w:numId="3" w16cid:durableId="1204908058">
    <w:abstractNumId w:val="20"/>
  </w:num>
  <w:num w:numId="4" w16cid:durableId="1044912021">
    <w:abstractNumId w:val="17"/>
  </w:num>
  <w:num w:numId="5" w16cid:durableId="1686783735">
    <w:abstractNumId w:val="12"/>
  </w:num>
  <w:num w:numId="6" w16cid:durableId="301539139">
    <w:abstractNumId w:val="2"/>
  </w:num>
  <w:num w:numId="7" w16cid:durableId="440271846">
    <w:abstractNumId w:val="11"/>
  </w:num>
  <w:num w:numId="8" w16cid:durableId="1987201447">
    <w:abstractNumId w:val="6"/>
  </w:num>
  <w:num w:numId="9" w16cid:durableId="983657701">
    <w:abstractNumId w:val="14"/>
  </w:num>
  <w:num w:numId="10" w16cid:durableId="1441224641">
    <w:abstractNumId w:val="3"/>
  </w:num>
  <w:num w:numId="11" w16cid:durableId="2062360475">
    <w:abstractNumId w:val="23"/>
  </w:num>
  <w:num w:numId="12" w16cid:durableId="960572574">
    <w:abstractNumId w:val="26"/>
  </w:num>
  <w:num w:numId="13" w16cid:durableId="1519202160">
    <w:abstractNumId w:val="0"/>
  </w:num>
  <w:num w:numId="14" w16cid:durableId="551231076">
    <w:abstractNumId w:val="27"/>
  </w:num>
  <w:num w:numId="15" w16cid:durableId="4555650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79184701">
    <w:abstractNumId w:val="3"/>
    <w:lvlOverride w:ilvl="0">
      <w:startOverride w:val="9"/>
    </w:lvlOverride>
    <w:lvlOverride w:ilvl="1">
      <w:startOverride w:val="2"/>
    </w:lvlOverride>
    <w:lvlOverride w:ilvl="2">
      <w:startOverride w:val="1"/>
    </w:lvlOverride>
  </w:num>
  <w:num w:numId="17" w16cid:durableId="331643157">
    <w:abstractNumId w:val="29"/>
  </w:num>
  <w:num w:numId="18" w16cid:durableId="468327397">
    <w:abstractNumId w:val="24"/>
  </w:num>
  <w:num w:numId="19" w16cid:durableId="591472790">
    <w:abstractNumId w:val="15"/>
  </w:num>
  <w:num w:numId="20" w16cid:durableId="1721053918">
    <w:abstractNumId w:val="8"/>
    <w:lvlOverride w:ilvl="0">
      <w:startOverride w:val="7"/>
    </w:lvlOverride>
    <w:lvlOverride w:ilvl="1">
      <w:startOverride w:val="9"/>
    </w:lvlOverride>
    <w:lvlOverride w:ilvl="2">
      <w:startOverride w:val="2"/>
    </w:lvlOverride>
  </w:num>
  <w:num w:numId="21" w16cid:durableId="1985154389">
    <w:abstractNumId w:val="22"/>
  </w:num>
  <w:num w:numId="22" w16cid:durableId="1380477111">
    <w:abstractNumId w:val="1"/>
  </w:num>
  <w:num w:numId="23" w16cid:durableId="569969194">
    <w:abstractNumId w:val="13"/>
  </w:num>
  <w:num w:numId="24" w16cid:durableId="343017474">
    <w:abstractNumId w:val="19"/>
  </w:num>
  <w:num w:numId="25" w16cid:durableId="1602763920">
    <w:abstractNumId w:val="7"/>
  </w:num>
  <w:num w:numId="26" w16cid:durableId="1450005593">
    <w:abstractNumId w:val="21"/>
  </w:num>
  <w:num w:numId="27" w16cid:durableId="2125688717">
    <w:abstractNumId w:val="28"/>
  </w:num>
  <w:num w:numId="28" w16cid:durableId="343484363">
    <w:abstractNumId w:val="10"/>
  </w:num>
  <w:num w:numId="29" w16cid:durableId="929772870">
    <w:abstractNumId w:val="4"/>
  </w:num>
  <w:num w:numId="30" w16cid:durableId="1411000772">
    <w:abstractNumId w:val="5"/>
  </w:num>
  <w:num w:numId="31" w16cid:durableId="703603192">
    <w:abstractNumId w:val="25"/>
  </w:num>
  <w:num w:numId="32" w16cid:durableId="1730961794">
    <w:abstractNumId w:val="9"/>
  </w:num>
  <w:num w:numId="33" w16cid:durableId="5600982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74DA"/>
    <w:rsid w:val="0000594B"/>
    <w:rsid w:val="00016510"/>
    <w:rsid w:val="00017D73"/>
    <w:rsid w:val="00023D71"/>
    <w:rsid w:val="0002558E"/>
    <w:rsid w:val="000334ED"/>
    <w:rsid w:val="00041FC4"/>
    <w:rsid w:val="00063DE8"/>
    <w:rsid w:val="00065565"/>
    <w:rsid w:val="000726DE"/>
    <w:rsid w:val="0007324C"/>
    <w:rsid w:val="00075841"/>
    <w:rsid w:val="00082533"/>
    <w:rsid w:val="00087EBD"/>
    <w:rsid w:val="00090039"/>
    <w:rsid w:val="000907E1"/>
    <w:rsid w:val="00097A7D"/>
    <w:rsid w:val="000A6E4E"/>
    <w:rsid w:val="000C3502"/>
    <w:rsid w:val="000C39E3"/>
    <w:rsid w:val="000C7D67"/>
    <w:rsid w:val="000D1252"/>
    <w:rsid w:val="000E2D7E"/>
    <w:rsid w:val="000E6044"/>
    <w:rsid w:val="000F7B98"/>
    <w:rsid w:val="00105B25"/>
    <w:rsid w:val="001114AA"/>
    <w:rsid w:val="00127714"/>
    <w:rsid w:val="001307D7"/>
    <w:rsid w:val="00131D02"/>
    <w:rsid w:val="00135301"/>
    <w:rsid w:val="00152AC9"/>
    <w:rsid w:val="0015588E"/>
    <w:rsid w:val="0016421C"/>
    <w:rsid w:val="001757B6"/>
    <w:rsid w:val="001914B1"/>
    <w:rsid w:val="00192319"/>
    <w:rsid w:val="00192417"/>
    <w:rsid w:val="00195036"/>
    <w:rsid w:val="001A5806"/>
    <w:rsid w:val="001B0A83"/>
    <w:rsid w:val="001B263B"/>
    <w:rsid w:val="001B32B2"/>
    <w:rsid w:val="001B371E"/>
    <w:rsid w:val="001B3E19"/>
    <w:rsid w:val="001D5A5E"/>
    <w:rsid w:val="001E0AFB"/>
    <w:rsid w:val="001E25D2"/>
    <w:rsid w:val="001E31B4"/>
    <w:rsid w:val="001E5350"/>
    <w:rsid w:val="00205543"/>
    <w:rsid w:val="00205DA9"/>
    <w:rsid w:val="00206542"/>
    <w:rsid w:val="0020703B"/>
    <w:rsid w:val="002129E1"/>
    <w:rsid w:val="00217208"/>
    <w:rsid w:val="0022476F"/>
    <w:rsid w:val="00226EC1"/>
    <w:rsid w:val="002300A3"/>
    <w:rsid w:val="002306D5"/>
    <w:rsid w:val="002368AD"/>
    <w:rsid w:val="002426A1"/>
    <w:rsid w:val="00243835"/>
    <w:rsid w:val="00245F91"/>
    <w:rsid w:val="00272076"/>
    <w:rsid w:val="002741C6"/>
    <w:rsid w:val="00275FFE"/>
    <w:rsid w:val="002850E4"/>
    <w:rsid w:val="00287B4B"/>
    <w:rsid w:val="00292503"/>
    <w:rsid w:val="002A0FB2"/>
    <w:rsid w:val="002A14A8"/>
    <w:rsid w:val="002A3A23"/>
    <w:rsid w:val="002B5B39"/>
    <w:rsid w:val="002C0718"/>
    <w:rsid w:val="002C3959"/>
    <w:rsid w:val="002E1BDA"/>
    <w:rsid w:val="002E384A"/>
    <w:rsid w:val="002F291B"/>
    <w:rsid w:val="002F2ADC"/>
    <w:rsid w:val="002F7524"/>
    <w:rsid w:val="003075A9"/>
    <w:rsid w:val="0032027E"/>
    <w:rsid w:val="00324D2A"/>
    <w:rsid w:val="0032745E"/>
    <w:rsid w:val="00335C4C"/>
    <w:rsid w:val="00337223"/>
    <w:rsid w:val="00343925"/>
    <w:rsid w:val="00350913"/>
    <w:rsid w:val="003513C5"/>
    <w:rsid w:val="00355588"/>
    <w:rsid w:val="00355590"/>
    <w:rsid w:val="00360C0F"/>
    <w:rsid w:val="003626E6"/>
    <w:rsid w:val="00364E57"/>
    <w:rsid w:val="003860A3"/>
    <w:rsid w:val="003900B3"/>
    <w:rsid w:val="00390C1C"/>
    <w:rsid w:val="003A2726"/>
    <w:rsid w:val="003A7C93"/>
    <w:rsid w:val="003B51F1"/>
    <w:rsid w:val="003B7268"/>
    <w:rsid w:val="003C243A"/>
    <w:rsid w:val="003C5A32"/>
    <w:rsid w:val="003D32B3"/>
    <w:rsid w:val="003E011E"/>
    <w:rsid w:val="003F2DC0"/>
    <w:rsid w:val="003F56C2"/>
    <w:rsid w:val="003F744C"/>
    <w:rsid w:val="004073B0"/>
    <w:rsid w:val="004170CF"/>
    <w:rsid w:val="00421172"/>
    <w:rsid w:val="00430497"/>
    <w:rsid w:val="00435598"/>
    <w:rsid w:val="00443FF1"/>
    <w:rsid w:val="00455E0C"/>
    <w:rsid w:val="0045721D"/>
    <w:rsid w:val="004727ED"/>
    <w:rsid w:val="00472E67"/>
    <w:rsid w:val="00476BD8"/>
    <w:rsid w:val="00481F27"/>
    <w:rsid w:val="0049086A"/>
    <w:rsid w:val="004964A2"/>
    <w:rsid w:val="004A1B74"/>
    <w:rsid w:val="004A27B0"/>
    <w:rsid w:val="004B204A"/>
    <w:rsid w:val="004B367C"/>
    <w:rsid w:val="004C7681"/>
    <w:rsid w:val="004D3C0A"/>
    <w:rsid w:val="004D7ACD"/>
    <w:rsid w:val="004F1ACA"/>
    <w:rsid w:val="00512955"/>
    <w:rsid w:val="00512AE3"/>
    <w:rsid w:val="00512E62"/>
    <w:rsid w:val="005240A6"/>
    <w:rsid w:val="005330E3"/>
    <w:rsid w:val="005345E2"/>
    <w:rsid w:val="00537248"/>
    <w:rsid w:val="00546C3F"/>
    <w:rsid w:val="005540B2"/>
    <w:rsid w:val="005559B2"/>
    <w:rsid w:val="005634AF"/>
    <w:rsid w:val="005639CC"/>
    <w:rsid w:val="00564389"/>
    <w:rsid w:val="005722E5"/>
    <w:rsid w:val="00590D16"/>
    <w:rsid w:val="00592310"/>
    <w:rsid w:val="005A4A43"/>
    <w:rsid w:val="005A76A2"/>
    <w:rsid w:val="005B4BDF"/>
    <w:rsid w:val="005C1CA2"/>
    <w:rsid w:val="005C2F01"/>
    <w:rsid w:val="005C6619"/>
    <w:rsid w:val="005C6A23"/>
    <w:rsid w:val="005D1A69"/>
    <w:rsid w:val="005D7A06"/>
    <w:rsid w:val="005F0BB8"/>
    <w:rsid w:val="005F13DF"/>
    <w:rsid w:val="006179FC"/>
    <w:rsid w:val="006266B6"/>
    <w:rsid w:val="00644BA4"/>
    <w:rsid w:val="0065101A"/>
    <w:rsid w:val="00651FED"/>
    <w:rsid w:val="0065619A"/>
    <w:rsid w:val="0065632E"/>
    <w:rsid w:val="006571A5"/>
    <w:rsid w:val="00660757"/>
    <w:rsid w:val="0066315F"/>
    <w:rsid w:val="00665FCE"/>
    <w:rsid w:val="00667285"/>
    <w:rsid w:val="00675F72"/>
    <w:rsid w:val="00677521"/>
    <w:rsid w:val="00694A2F"/>
    <w:rsid w:val="00695241"/>
    <w:rsid w:val="006A36A5"/>
    <w:rsid w:val="006A36F9"/>
    <w:rsid w:val="006B15F7"/>
    <w:rsid w:val="006B5101"/>
    <w:rsid w:val="006B6755"/>
    <w:rsid w:val="006C2126"/>
    <w:rsid w:val="006C61F4"/>
    <w:rsid w:val="006D1F94"/>
    <w:rsid w:val="006D3242"/>
    <w:rsid w:val="006E2911"/>
    <w:rsid w:val="006E3091"/>
    <w:rsid w:val="006E54E9"/>
    <w:rsid w:val="006F3D84"/>
    <w:rsid w:val="006F4169"/>
    <w:rsid w:val="006F5EE4"/>
    <w:rsid w:val="007033F2"/>
    <w:rsid w:val="007069F4"/>
    <w:rsid w:val="00706D6A"/>
    <w:rsid w:val="00711387"/>
    <w:rsid w:val="0071152B"/>
    <w:rsid w:val="00727669"/>
    <w:rsid w:val="00740F2F"/>
    <w:rsid w:val="007454BD"/>
    <w:rsid w:val="00746297"/>
    <w:rsid w:val="007647EA"/>
    <w:rsid w:val="00767B22"/>
    <w:rsid w:val="007709AE"/>
    <w:rsid w:val="00770F49"/>
    <w:rsid w:val="007817B3"/>
    <w:rsid w:val="00781AFF"/>
    <w:rsid w:val="00785509"/>
    <w:rsid w:val="00785F02"/>
    <w:rsid w:val="00791A5D"/>
    <w:rsid w:val="007923D0"/>
    <w:rsid w:val="007A0EF7"/>
    <w:rsid w:val="007A4FF7"/>
    <w:rsid w:val="007A564C"/>
    <w:rsid w:val="007C3552"/>
    <w:rsid w:val="007C5462"/>
    <w:rsid w:val="007C6BE5"/>
    <w:rsid w:val="007D2D08"/>
    <w:rsid w:val="007D4A73"/>
    <w:rsid w:val="008024D5"/>
    <w:rsid w:val="00802920"/>
    <w:rsid w:val="00816A5F"/>
    <w:rsid w:val="008236A4"/>
    <w:rsid w:val="0082740F"/>
    <w:rsid w:val="00836290"/>
    <w:rsid w:val="00840767"/>
    <w:rsid w:val="008421D5"/>
    <w:rsid w:val="00852A52"/>
    <w:rsid w:val="0085324E"/>
    <w:rsid w:val="008545EF"/>
    <w:rsid w:val="00855A8A"/>
    <w:rsid w:val="00855FAB"/>
    <w:rsid w:val="00871D18"/>
    <w:rsid w:val="0087679E"/>
    <w:rsid w:val="0088296C"/>
    <w:rsid w:val="0089437D"/>
    <w:rsid w:val="008946DB"/>
    <w:rsid w:val="00895F4F"/>
    <w:rsid w:val="008A009F"/>
    <w:rsid w:val="008A40EC"/>
    <w:rsid w:val="008A7210"/>
    <w:rsid w:val="008C6A48"/>
    <w:rsid w:val="008C7F01"/>
    <w:rsid w:val="008E18B3"/>
    <w:rsid w:val="008E7EF6"/>
    <w:rsid w:val="008F1898"/>
    <w:rsid w:val="008F2323"/>
    <w:rsid w:val="008F597C"/>
    <w:rsid w:val="008F5AD2"/>
    <w:rsid w:val="00900245"/>
    <w:rsid w:val="00900971"/>
    <w:rsid w:val="00901EB0"/>
    <w:rsid w:val="00916FB5"/>
    <w:rsid w:val="00917D4F"/>
    <w:rsid w:val="00922D33"/>
    <w:rsid w:val="0092451E"/>
    <w:rsid w:val="009257AD"/>
    <w:rsid w:val="00934039"/>
    <w:rsid w:val="00934E2A"/>
    <w:rsid w:val="00936ADE"/>
    <w:rsid w:val="00937679"/>
    <w:rsid w:val="009502F1"/>
    <w:rsid w:val="00951F10"/>
    <w:rsid w:val="00952CFC"/>
    <w:rsid w:val="00954A5D"/>
    <w:rsid w:val="00960496"/>
    <w:rsid w:val="00963238"/>
    <w:rsid w:val="0096632E"/>
    <w:rsid w:val="00971B69"/>
    <w:rsid w:val="00975685"/>
    <w:rsid w:val="009831C8"/>
    <w:rsid w:val="00984C8E"/>
    <w:rsid w:val="009A1B5C"/>
    <w:rsid w:val="009B688F"/>
    <w:rsid w:val="009E0848"/>
    <w:rsid w:val="009E537E"/>
    <w:rsid w:val="009E7FBE"/>
    <w:rsid w:val="009F6698"/>
    <w:rsid w:val="009F6CE4"/>
    <w:rsid w:val="00A1772F"/>
    <w:rsid w:val="00A22159"/>
    <w:rsid w:val="00A367CE"/>
    <w:rsid w:val="00A431F6"/>
    <w:rsid w:val="00A47C33"/>
    <w:rsid w:val="00A50578"/>
    <w:rsid w:val="00A52D7A"/>
    <w:rsid w:val="00A54E7D"/>
    <w:rsid w:val="00A65EB2"/>
    <w:rsid w:val="00A65EC7"/>
    <w:rsid w:val="00A714E3"/>
    <w:rsid w:val="00A721CF"/>
    <w:rsid w:val="00A80F2C"/>
    <w:rsid w:val="00A86F02"/>
    <w:rsid w:val="00A924D9"/>
    <w:rsid w:val="00AA62C6"/>
    <w:rsid w:val="00AB2A04"/>
    <w:rsid w:val="00AB43FD"/>
    <w:rsid w:val="00AB630B"/>
    <w:rsid w:val="00AE4334"/>
    <w:rsid w:val="00AE656C"/>
    <w:rsid w:val="00AF2C41"/>
    <w:rsid w:val="00B00BB6"/>
    <w:rsid w:val="00B021BE"/>
    <w:rsid w:val="00B14073"/>
    <w:rsid w:val="00B16466"/>
    <w:rsid w:val="00B1663B"/>
    <w:rsid w:val="00B24029"/>
    <w:rsid w:val="00B37479"/>
    <w:rsid w:val="00B43AA7"/>
    <w:rsid w:val="00B44A76"/>
    <w:rsid w:val="00B57E8D"/>
    <w:rsid w:val="00B72202"/>
    <w:rsid w:val="00B77399"/>
    <w:rsid w:val="00B8158F"/>
    <w:rsid w:val="00B85D5B"/>
    <w:rsid w:val="00B87589"/>
    <w:rsid w:val="00B9361C"/>
    <w:rsid w:val="00B97D5F"/>
    <w:rsid w:val="00BC4FDE"/>
    <w:rsid w:val="00BC618F"/>
    <w:rsid w:val="00BD11F6"/>
    <w:rsid w:val="00BD16B6"/>
    <w:rsid w:val="00C000B5"/>
    <w:rsid w:val="00C024BE"/>
    <w:rsid w:val="00C074DA"/>
    <w:rsid w:val="00C13114"/>
    <w:rsid w:val="00C14793"/>
    <w:rsid w:val="00C157E7"/>
    <w:rsid w:val="00C352C3"/>
    <w:rsid w:val="00C40AB4"/>
    <w:rsid w:val="00C46B38"/>
    <w:rsid w:val="00C5743C"/>
    <w:rsid w:val="00C607DE"/>
    <w:rsid w:val="00C65850"/>
    <w:rsid w:val="00C7285C"/>
    <w:rsid w:val="00C735B5"/>
    <w:rsid w:val="00C92A02"/>
    <w:rsid w:val="00C933EC"/>
    <w:rsid w:val="00CB236F"/>
    <w:rsid w:val="00CC0487"/>
    <w:rsid w:val="00CC0A87"/>
    <w:rsid w:val="00CC3035"/>
    <w:rsid w:val="00CE36D9"/>
    <w:rsid w:val="00CE5CE1"/>
    <w:rsid w:val="00CF1468"/>
    <w:rsid w:val="00CF71E5"/>
    <w:rsid w:val="00D078A9"/>
    <w:rsid w:val="00D12DF1"/>
    <w:rsid w:val="00D22AA6"/>
    <w:rsid w:val="00D3266E"/>
    <w:rsid w:val="00D367C7"/>
    <w:rsid w:val="00D44954"/>
    <w:rsid w:val="00D4626D"/>
    <w:rsid w:val="00D46353"/>
    <w:rsid w:val="00D5125B"/>
    <w:rsid w:val="00D52B5C"/>
    <w:rsid w:val="00D53736"/>
    <w:rsid w:val="00D5494B"/>
    <w:rsid w:val="00D64F5C"/>
    <w:rsid w:val="00D66543"/>
    <w:rsid w:val="00D84CEF"/>
    <w:rsid w:val="00D918C2"/>
    <w:rsid w:val="00D938E8"/>
    <w:rsid w:val="00D93B2A"/>
    <w:rsid w:val="00D975FC"/>
    <w:rsid w:val="00DA1FB3"/>
    <w:rsid w:val="00DA6A99"/>
    <w:rsid w:val="00DB283B"/>
    <w:rsid w:val="00DB5FE1"/>
    <w:rsid w:val="00DC3D2D"/>
    <w:rsid w:val="00DC4BC3"/>
    <w:rsid w:val="00DD2A4A"/>
    <w:rsid w:val="00DE435B"/>
    <w:rsid w:val="00DF0937"/>
    <w:rsid w:val="00DF6D88"/>
    <w:rsid w:val="00E02C55"/>
    <w:rsid w:val="00E17CF4"/>
    <w:rsid w:val="00E23EC1"/>
    <w:rsid w:val="00E27B6A"/>
    <w:rsid w:val="00E3173D"/>
    <w:rsid w:val="00E45F9C"/>
    <w:rsid w:val="00E47333"/>
    <w:rsid w:val="00E5234F"/>
    <w:rsid w:val="00E552D2"/>
    <w:rsid w:val="00E67893"/>
    <w:rsid w:val="00E761C2"/>
    <w:rsid w:val="00E86A2A"/>
    <w:rsid w:val="00EA468D"/>
    <w:rsid w:val="00EA5430"/>
    <w:rsid w:val="00EA5B2E"/>
    <w:rsid w:val="00EB00A1"/>
    <w:rsid w:val="00EB0DFF"/>
    <w:rsid w:val="00EB1AF7"/>
    <w:rsid w:val="00EB2D15"/>
    <w:rsid w:val="00EB540C"/>
    <w:rsid w:val="00EB68AC"/>
    <w:rsid w:val="00EB7268"/>
    <w:rsid w:val="00EC664C"/>
    <w:rsid w:val="00ED7D2E"/>
    <w:rsid w:val="00EE5B22"/>
    <w:rsid w:val="00EE5D3C"/>
    <w:rsid w:val="00EF1074"/>
    <w:rsid w:val="00F02F27"/>
    <w:rsid w:val="00F12E6B"/>
    <w:rsid w:val="00F14A99"/>
    <w:rsid w:val="00F20C01"/>
    <w:rsid w:val="00F21934"/>
    <w:rsid w:val="00F21BF9"/>
    <w:rsid w:val="00F22251"/>
    <w:rsid w:val="00F31285"/>
    <w:rsid w:val="00F33770"/>
    <w:rsid w:val="00F37C6B"/>
    <w:rsid w:val="00F437CF"/>
    <w:rsid w:val="00F54FDC"/>
    <w:rsid w:val="00F5596A"/>
    <w:rsid w:val="00F67805"/>
    <w:rsid w:val="00F67B43"/>
    <w:rsid w:val="00F8606D"/>
    <w:rsid w:val="00F86E08"/>
    <w:rsid w:val="00F87F85"/>
    <w:rsid w:val="00F968E8"/>
    <w:rsid w:val="00F977C7"/>
    <w:rsid w:val="00FA35BE"/>
    <w:rsid w:val="00FB3D71"/>
    <w:rsid w:val="00FC0A61"/>
    <w:rsid w:val="00FC40C7"/>
    <w:rsid w:val="00FE2C78"/>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docId w15:val="{0CFC45E0-1A13-4712-8714-B61FCBDA5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9"/>
    <w:unhideWhenUsed/>
    <w:qFormat/>
    <w:rsid w:val="00F22251"/>
    <w:pPr>
      <w:keepNext/>
      <w:suppressAutoHyphens w:val="0"/>
      <w:spacing w:line="276" w:lineRule="auto"/>
      <w:jc w:val="center"/>
      <w:outlineLvl w:val="1"/>
    </w:pPr>
    <w:rPr>
      <w:rFonts w:ascii="Times New Roman" w:hAnsi="Times New Roman" w:cs="Times New Roman"/>
      <w:b/>
      <w:bCs/>
      <w:sz w:val="24"/>
    </w:rPr>
  </w:style>
  <w:style w:type="paragraph" w:styleId="Ttulo3">
    <w:name w:val="heading 3"/>
    <w:basedOn w:val="Normal"/>
    <w:next w:val="Normal"/>
    <w:link w:val="Ttulo3Char"/>
    <w:unhideWhenUsed/>
    <w:qFormat/>
    <w:rsid w:val="00F22251"/>
    <w:pPr>
      <w:keepNext/>
      <w:suppressAutoHyphens w:val="0"/>
      <w:spacing w:line="276" w:lineRule="auto"/>
      <w:jc w:val="center"/>
      <w:outlineLvl w:val="2"/>
    </w:pPr>
    <w:rPr>
      <w:rFonts w:cs="Arial"/>
      <w:b/>
      <w:sz w:val="22"/>
      <w:szCs w:val="22"/>
    </w:rPr>
  </w:style>
  <w:style w:type="paragraph" w:styleId="Ttulo4">
    <w:name w:val="heading 4"/>
    <w:basedOn w:val="Normal"/>
    <w:next w:val="Normal"/>
    <w:link w:val="Ttulo4Char"/>
    <w:unhideWhenUsed/>
    <w:qFormat/>
    <w:rsid w:val="00F22251"/>
    <w:pPr>
      <w:keepNext/>
      <w:suppressAutoHyphens w:val="0"/>
      <w:spacing w:before="240" w:after="60" w:line="276" w:lineRule="auto"/>
      <w:outlineLvl w:val="3"/>
    </w:pPr>
    <w:rPr>
      <w:rFonts w:ascii="Calibri" w:hAnsi="Calibri" w:cs="Times New Roman"/>
      <w:b/>
      <w:bCs/>
      <w:sz w:val="28"/>
      <w:szCs w:val="28"/>
    </w:rPr>
  </w:style>
  <w:style w:type="paragraph" w:styleId="Ttulo5">
    <w:name w:val="heading 5"/>
    <w:basedOn w:val="Normal"/>
    <w:next w:val="Normal"/>
    <w:link w:val="Ttulo5Char"/>
    <w:unhideWhenUsed/>
    <w:qFormat/>
    <w:rsid w:val="00F22251"/>
    <w:pPr>
      <w:keepNext/>
      <w:suppressAutoHyphens w:val="0"/>
      <w:autoSpaceDE w:val="0"/>
      <w:autoSpaceDN w:val="0"/>
      <w:adjustRightInd w:val="0"/>
      <w:spacing w:after="200" w:line="360" w:lineRule="auto"/>
      <w:jc w:val="center"/>
      <w:outlineLvl w:val="4"/>
    </w:pPr>
    <w:rPr>
      <w:rFonts w:cs="Arial"/>
      <w:b/>
      <w:bCs/>
      <w:sz w:val="22"/>
      <w:szCs w:val="22"/>
      <w:u w:val="single"/>
    </w:rPr>
  </w:style>
  <w:style w:type="paragraph" w:styleId="Ttulo6">
    <w:name w:val="heading 6"/>
    <w:basedOn w:val="Normal"/>
    <w:next w:val="Normal"/>
    <w:link w:val="Ttulo6Char"/>
    <w:unhideWhenUsed/>
    <w:qFormat/>
    <w:rsid w:val="00F22251"/>
    <w:pPr>
      <w:keepNext/>
      <w:shd w:val="clear" w:color="auto" w:fill="7F7F7F"/>
      <w:suppressAutoHyphens w:val="0"/>
      <w:spacing w:line="276" w:lineRule="auto"/>
      <w:ind w:left="121"/>
      <w:jc w:val="both"/>
      <w:outlineLvl w:val="5"/>
    </w:pPr>
    <w:rPr>
      <w:rFonts w:ascii="Times New Roman" w:hAnsi="Times New Roman" w:cs="Times New Roman"/>
      <w:b/>
      <w:color w:val="FFFFFF"/>
      <w:sz w:val="24"/>
    </w:rPr>
  </w:style>
  <w:style w:type="paragraph" w:styleId="Ttulo7">
    <w:name w:val="heading 7"/>
    <w:basedOn w:val="Normal"/>
    <w:next w:val="Normal"/>
    <w:link w:val="Ttulo7Char"/>
    <w:uiPriority w:val="9"/>
    <w:unhideWhenUsed/>
    <w:qFormat/>
    <w:rsid w:val="00F22251"/>
    <w:pPr>
      <w:suppressAutoHyphens w:val="0"/>
      <w:spacing w:before="240" w:after="60" w:line="276" w:lineRule="auto"/>
      <w:outlineLvl w:val="6"/>
    </w:pPr>
    <w:rPr>
      <w:rFonts w:ascii="Calibri" w:hAnsi="Calibri" w:cs="Times New Roman"/>
      <w:sz w:val="24"/>
    </w:rPr>
  </w:style>
  <w:style w:type="paragraph" w:styleId="Ttulo8">
    <w:name w:val="heading 8"/>
    <w:basedOn w:val="Normal"/>
    <w:next w:val="Normal"/>
    <w:link w:val="Ttulo8Char"/>
    <w:uiPriority w:val="9"/>
    <w:unhideWhenUsed/>
    <w:qFormat/>
    <w:rsid w:val="00F22251"/>
    <w:pPr>
      <w:keepNext/>
      <w:spacing w:after="200" w:line="276" w:lineRule="auto"/>
      <w:jc w:val="both"/>
      <w:outlineLvl w:val="7"/>
    </w:pPr>
    <w:rPr>
      <w:rFonts w:ascii="Times New Roman" w:hAnsi="Times New Roman" w:cs="Times New Roman"/>
      <w:b/>
      <w:sz w:val="18"/>
      <w:szCs w:val="18"/>
    </w:rPr>
  </w:style>
  <w:style w:type="paragraph" w:styleId="Ttulo9">
    <w:name w:val="heading 9"/>
    <w:basedOn w:val="Normal"/>
    <w:next w:val="Normal"/>
    <w:link w:val="Ttulo9Char"/>
    <w:uiPriority w:val="9"/>
    <w:unhideWhenUsed/>
    <w:qFormat/>
    <w:rsid w:val="00F22251"/>
    <w:pPr>
      <w:keepNext/>
      <w:spacing w:before="120" w:after="200" w:line="276" w:lineRule="auto"/>
      <w:jc w:val="center"/>
      <w:outlineLvl w:val="8"/>
    </w:pPr>
    <w:rPr>
      <w:rFonts w:ascii="Times New Roman" w:hAnsi="Times New Roman" w:cs="Times New Roman"/>
      <w:b/>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aliases w:val=" Char Char1,Char Char Char Char1,Char Char Char1, Char Char Char,Char Char Char Char Char,Cabeçalho superior Char,Heading 1a Char,h Char,he Char,HeaderNN Char,Char Char1"/>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99"/>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99"/>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uiPriority w:val="35"/>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a Paragrafo em Preto,item 3 elementos,Parágrafo da Lista 1"/>
    <w:basedOn w:val="Normal"/>
    <w:link w:val="PargrafodaListaChar"/>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 Char,Char Char Char,Char Char, Char Char,Char Char Char Char,Cabeçalho superior,Heading 1a,h,he,HeaderNN,Cha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fontstyle01">
    <w:name w:val="fontstyle01"/>
    <w:basedOn w:val="Fontepargpadro"/>
    <w:rsid w:val="00975685"/>
    <w:rPr>
      <w:rFonts w:ascii="TimesNewRomanPSMT" w:hAnsi="TimesNewRomanPSMT" w:hint="default"/>
      <w:b w:val="0"/>
      <w:bCs w:val="0"/>
      <w:i w:val="0"/>
      <w:iCs w:val="0"/>
      <w:color w:val="000000"/>
      <w:sz w:val="20"/>
      <w:szCs w:val="20"/>
    </w:rPr>
  </w:style>
  <w:style w:type="paragraph" w:customStyle="1" w:styleId="Default">
    <w:name w:val="Default"/>
    <w:rsid w:val="0015588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detexto21">
    <w:name w:val="Corpo de texto 21"/>
    <w:basedOn w:val="Normal"/>
    <w:rsid w:val="0015588E"/>
    <w:pPr>
      <w:tabs>
        <w:tab w:val="num" w:pos="2136"/>
      </w:tabs>
      <w:suppressAutoHyphens w:val="0"/>
      <w:ind w:left="2136"/>
    </w:pPr>
    <w:rPr>
      <w:rFonts w:cs="Times New Roman"/>
      <w:sz w:val="22"/>
      <w:szCs w:val="20"/>
    </w:rPr>
  </w:style>
  <w:style w:type="character" w:customStyle="1" w:styleId="Nvel2-RedChar">
    <w:name w:val="Nível 2 -Red Char"/>
    <w:link w:val="Nvel2-Red"/>
    <w:locked/>
    <w:rsid w:val="0015588E"/>
    <w:rPr>
      <w:rFonts w:ascii="Arial" w:eastAsia="Arial" w:hAnsi="Arial" w:cs="Arial"/>
      <w:i/>
      <w:iCs/>
      <w:color w:val="FF0000"/>
    </w:rPr>
  </w:style>
  <w:style w:type="paragraph" w:customStyle="1" w:styleId="Nvel2-Red">
    <w:name w:val="Nível 2 -Red"/>
    <w:basedOn w:val="Nivel2"/>
    <w:link w:val="Nvel2-RedChar"/>
    <w:qFormat/>
    <w:rsid w:val="0015588E"/>
    <w:pPr>
      <w:numPr>
        <w:numId w:val="0"/>
      </w:numPr>
      <w:tabs>
        <w:tab w:val="left" w:pos="426"/>
      </w:tabs>
      <w:suppressAutoHyphens w:val="0"/>
      <w:spacing w:before="0" w:after="0" w:line="240" w:lineRule="auto"/>
    </w:pPr>
    <w:rPr>
      <w:rFonts w:ascii="Arial" w:eastAsia="Arial" w:hAnsi="Arial" w:cs="Arial"/>
      <w:i/>
      <w:iCs/>
      <w:color w:val="FF0000"/>
      <w:sz w:val="22"/>
      <w:szCs w:val="22"/>
      <w:lang w:eastAsia="en-US"/>
    </w:rPr>
  </w:style>
  <w:style w:type="character" w:customStyle="1" w:styleId="Nivel3Char">
    <w:name w:val="Nivel 3 Char"/>
    <w:link w:val="Nivel3"/>
    <w:rsid w:val="0015588E"/>
    <w:rPr>
      <w:rFonts w:ascii="Ecofont_Spranq_eco_Sans" w:eastAsia="Arial Unicode MS" w:hAnsi="Ecofont_Spranq_eco_Sans" w:cs="Arial"/>
      <w:color w:val="000000"/>
      <w:sz w:val="20"/>
      <w:szCs w:val="20"/>
      <w:lang w:eastAsia="pt-BR"/>
    </w:rPr>
  </w:style>
  <w:style w:type="character" w:customStyle="1" w:styleId="oypena">
    <w:name w:val="oypena"/>
    <w:rsid w:val="0015588E"/>
  </w:style>
  <w:style w:type="paragraph" w:customStyle="1" w:styleId="cvgsua">
    <w:name w:val="cvgsua"/>
    <w:basedOn w:val="Normal"/>
    <w:qFormat/>
    <w:rsid w:val="0015588E"/>
    <w:pPr>
      <w:suppressAutoHyphens w:val="0"/>
      <w:spacing w:before="100" w:beforeAutospacing="1" w:after="100" w:afterAutospacing="1"/>
    </w:pPr>
    <w:rPr>
      <w:rFonts w:ascii="Times New Roman" w:hAnsi="Times New Roman" w:cs="Times New Roman"/>
      <w:sz w:val="24"/>
    </w:rPr>
  </w:style>
  <w:style w:type="table" w:customStyle="1" w:styleId="TableGrid">
    <w:name w:val="TableGrid"/>
    <w:rsid w:val="0015588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Ttulo2Char">
    <w:name w:val="Título 2 Char"/>
    <w:basedOn w:val="Fontepargpadro"/>
    <w:link w:val="Ttulo2"/>
    <w:uiPriority w:val="99"/>
    <w:rsid w:val="00F22251"/>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F22251"/>
    <w:rPr>
      <w:rFonts w:ascii="Arial" w:eastAsia="Times New Roman" w:hAnsi="Arial" w:cs="Arial"/>
      <w:b/>
      <w:lang w:eastAsia="pt-BR"/>
    </w:rPr>
  </w:style>
  <w:style w:type="character" w:customStyle="1" w:styleId="Ttulo4Char">
    <w:name w:val="Título 4 Char"/>
    <w:basedOn w:val="Fontepargpadro"/>
    <w:link w:val="Ttulo4"/>
    <w:rsid w:val="00F22251"/>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F22251"/>
    <w:rPr>
      <w:rFonts w:ascii="Arial" w:eastAsia="Times New Roman" w:hAnsi="Arial" w:cs="Arial"/>
      <w:b/>
      <w:bCs/>
      <w:u w:val="single"/>
      <w:lang w:eastAsia="pt-BR"/>
    </w:rPr>
  </w:style>
  <w:style w:type="character" w:customStyle="1" w:styleId="Ttulo6Char">
    <w:name w:val="Título 6 Char"/>
    <w:basedOn w:val="Fontepargpadro"/>
    <w:link w:val="Ttulo6"/>
    <w:rsid w:val="00F22251"/>
    <w:rPr>
      <w:rFonts w:ascii="Times New Roman" w:eastAsia="Times New Roman" w:hAnsi="Times New Roman" w:cs="Times New Roman"/>
      <w:b/>
      <w:color w:val="FFFFFF"/>
      <w:sz w:val="24"/>
      <w:szCs w:val="24"/>
      <w:shd w:val="clear" w:color="auto" w:fill="7F7F7F"/>
      <w:lang w:eastAsia="pt-BR"/>
    </w:rPr>
  </w:style>
  <w:style w:type="character" w:customStyle="1" w:styleId="Ttulo7Char">
    <w:name w:val="Título 7 Char"/>
    <w:basedOn w:val="Fontepargpadro"/>
    <w:link w:val="Ttulo7"/>
    <w:uiPriority w:val="9"/>
    <w:rsid w:val="00F22251"/>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F22251"/>
    <w:rPr>
      <w:rFonts w:ascii="Times New Roman" w:eastAsia="Times New Roman" w:hAnsi="Times New Roman" w:cs="Times New Roman"/>
      <w:b/>
      <w:sz w:val="18"/>
      <w:szCs w:val="18"/>
      <w:lang w:eastAsia="pt-BR"/>
    </w:rPr>
  </w:style>
  <w:style w:type="character" w:customStyle="1" w:styleId="Ttulo9Char">
    <w:name w:val="Título 9 Char"/>
    <w:basedOn w:val="Fontepargpadro"/>
    <w:link w:val="Ttulo9"/>
    <w:uiPriority w:val="9"/>
    <w:rsid w:val="00F22251"/>
    <w:rPr>
      <w:rFonts w:ascii="Times New Roman" w:eastAsia="Times New Roman" w:hAnsi="Times New Roman" w:cs="Times New Roman"/>
      <w:b/>
      <w:sz w:val="18"/>
      <w:szCs w:val="18"/>
      <w:lang w:eastAsia="pt-BR"/>
    </w:rPr>
  </w:style>
  <w:style w:type="paragraph" w:styleId="SemEspaamento">
    <w:name w:val="No Spacing"/>
    <w:link w:val="SemEspaamentoChar"/>
    <w:uiPriority w:val="1"/>
    <w:qFormat/>
    <w:rsid w:val="00F22251"/>
    <w:pPr>
      <w:spacing w:after="0" w:line="240" w:lineRule="auto"/>
    </w:pPr>
    <w:rPr>
      <w:rFonts w:ascii="Calibri" w:eastAsia="Times New Roman" w:hAnsi="Calibri" w:cs="Times New Roman"/>
      <w:lang w:eastAsia="pt-BR"/>
    </w:rPr>
  </w:style>
  <w:style w:type="paragraph" w:customStyle="1" w:styleId="TableParagraph">
    <w:name w:val="Table Paragraph"/>
    <w:basedOn w:val="Normal"/>
    <w:uiPriority w:val="1"/>
    <w:qFormat/>
    <w:rsid w:val="00F22251"/>
    <w:pPr>
      <w:widowControl w:val="0"/>
      <w:suppressAutoHyphens w:val="0"/>
    </w:pPr>
    <w:rPr>
      <w:rFonts w:eastAsia="Arial" w:cs="Arial"/>
      <w:sz w:val="22"/>
      <w:szCs w:val="22"/>
      <w:lang w:eastAsia="en-US"/>
    </w:rPr>
  </w:style>
  <w:style w:type="paragraph" w:styleId="TextosemFormatao">
    <w:name w:val="Plain Text"/>
    <w:basedOn w:val="Normal"/>
    <w:link w:val="TextosemFormataoChar"/>
    <w:rsid w:val="00F22251"/>
    <w:pPr>
      <w:suppressAutoHyphens w:val="0"/>
    </w:pPr>
    <w:rPr>
      <w:rFonts w:ascii="Courier New" w:hAnsi="Courier New" w:cs="Times New Roman"/>
      <w:szCs w:val="20"/>
      <w:lang w:val="x-none" w:eastAsia="x-none"/>
    </w:rPr>
  </w:style>
  <w:style w:type="character" w:customStyle="1" w:styleId="TextosemFormataoChar">
    <w:name w:val="Texto sem Formatação Char"/>
    <w:basedOn w:val="Fontepargpadro"/>
    <w:link w:val="TextosemFormatao"/>
    <w:rsid w:val="00F22251"/>
    <w:rPr>
      <w:rFonts w:ascii="Courier New" w:eastAsia="Times New Roman" w:hAnsi="Courier New" w:cs="Times New Roman"/>
      <w:sz w:val="20"/>
      <w:szCs w:val="20"/>
      <w:lang w:val="x-none" w:eastAsia="x-none"/>
    </w:rPr>
  </w:style>
  <w:style w:type="paragraph" w:styleId="Recuodecorpodetexto3">
    <w:name w:val="Body Text Indent 3"/>
    <w:basedOn w:val="Normal"/>
    <w:link w:val="Recuodecorpodetexto3Char"/>
    <w:unhideWhenUsed/>
    <w:rsid w:val="00F22251"/>
    <w:pPr>
      <w:widowControl w:val="0"/>
      <w:suppressAutoHyphens w:val="0"/>
      <w:autoSpaceDE w:val="0"/>
      <w:autoSpaceDN w:val="0"/>
      <w:adjustRightInd w:val="0"/>
      <w:ind w:left="1134"/>
      <w:jc w:val="both"/>
    </w:pPr>
    <w:rPr>
      <w:rFonts w:ascii="Times New Roman" w:eastAsia="Arial" w:hAnsi="Times New Roman" w:cs="Times New Roman"/>
      <w:sz w:val="24"/>
      <w:lang w:eastAsia="en-US"/>
    </w:rPr>
  </w:style>
  <w:style w:type="character" w:customStyle="1" w:styleId="Recuodecorpodetexto3Char">
    <w:name w:val="Recuo de corpo de texto 3 Char"/>
    <w:basedOn w:val="Fontepargpadro"/>
    <w:link w:val="Recuodecorpodetexto3"/>
    <w:rsid w:val="00F22251"/>
    <w:rPr>
      <w:rFonts w:ascii="Times New Roman" w:eastAsia="Arial" w:hAnsi="Times New Roman" w:cs="Times New Roman"/>
      <w:sz w:val="24"/>
      <w:szCs w:val="24"/>
    </w:rPr>
  </w:style>
  <w:style w:type="paragraph" w:styleId="Corpodetexto2">
    <w:name w:val="Body Text 2"/>
    <w:basedOn w:val="Normal"/>
    <w:link w:val="Corpodetexto2Char"/>
    <w:uiPriority w:val="99"/>
    <w:unhideWhenUsed/>
    <w:rsid w:val="00F22251"/>
    <w:pPr>
      <w:suppressAutoHyphens w:val="0"/>
      <w:spacing w:after="120" w:line="480" w:lineRule="auto"/>
    </w:pPr>
    <w:rPr>
      <w:rFonts w:ascii="Calibri" w:hAnsi="Calibri" w:cs="Times New Roman"/>
      <w:sz w:val="22"/>
      <w:szCs w:val="22"/>
    </w:rPr>
  </w:style>
  <w:style w:type="character" w:customStyle="1" w:styleId="Corpodetexto2Char">
    <w:name w:val="Corpo de texto 2 Char"/>
    <w:basedOn w:val="Fontepargpadro"/>
    <w:link w:val="Corpodetexto2"/>
    <w:uiPriority w:val="99"/>
    <w:rsid w:val="00F22251"/>
    <w:rPr>
      <w:rFonts w:ascii="Calibri" w:eastAsia="Times New Roman" w:hAnsi="Calibri" w:cs="Times New Roman"/>
      <w:lang w:eastAsia="pt-BR"/>
    </w:rPr>
  </w:style>
  <w:style w:type="paragraph" w:styleId="Recuodecorpodetexto2">
    <w:name w:val="Body Text Indent 2"/>
    <w:basedOn w:val="Normal"/>
    <w:link w:val="Recuodecorpodetexto2Char"/>
    <w:uiPriority w:val="99"/>
    <w:unhideWhenUsed/>
    <w:rsid w:val="00F22251"/>
    <w:pPr>
      <w:suppressAutoHyphens w:val="0"/>
      <w:spacing w:after="120" w:line="480" w:lineRule="auto"/>
      <w:ind w:left="283"/>
    </w:pPr>
    <w:rPr>
      <w:rFonts w:ascii="Calibri" w:hAnsi="Calibri" w:cs="Times New Roman"/>
      <w:sz w:val="22"/>
      <w:szCs w:val="22"/>
    </w:rPr>
  </w:style>
  <w:style w:type="character" w:customStyle="1" w:styleId="Recuodecorpodetexto2Char">
    <w:name w:val="Recuo de corpo de texto 2 Char"/>
    <w:basedOn w:val="Fontepargpadro"/>
    <w:link w:val="Recuodecorpodetexto2"/>
    <w:uiPriority w:val="99"/>
    <w:rsid w:val="00F22251"/>
    <w:rPr>
      <w:rFonts w:ascii="Calibri" w:eastAsia="Times New Roman" w:hAnsi="Calibri" w:cs="Times New Roman"/>
      <w:lang w:eastAsia="pt-BR"/>
    </w:rPr>
  </w:style>
  <w:style w:type="paragraph" w:customStyle="1" w:styleId="ecxmsonormal">
    <w:name w:val="ecxmsonormal"/>
    <w:basedOn w:val="Normal"/>
    <w:rsid w:val="00F22251"/>
    <w:pPr>
      <w:suppressAutoHyphens w:val="0"/>
      <w:spacing w:after="324"/>
    </w:pPr>
    <w:rPr>
      <w:rFonts w:ascii="Times New Roman" w:hAnsi="Times New Roman" w:cs="Times New Roman"/>
      <w:sz w:val="24"/>
    </w:rPr>
  </w:style>
  <w:style w:type="paragraph" w:styleId="Recuodecorpodetexto">
    <w:name w:val="Body Text Indent"/>
    <w:basedOn w:val="Normal"/>
    <w:link w:val="RecuodecorpodetextoChar"/>
    <w:rsid w:val="00F22251"/>
    <w:pPr>
      <w:suppressAutoHyphens w:val="0"/>
      <w:spacing w:after="120"/>
      <w:ind w:left="283"/>
    </w:pPr>
    <w:rPr>
      <w:rFonts w:ascii="Times New Roman" w:hAnsi="Times New Roman" w:cs="Times New Roman"/>
      <w:sz w:val="24"/>
      <w:lang w:val="x-none" w:eastAsia="x-none"/>
    </w:rPr>
  </w:style>
  <w:style w:type="character" w:customStyle="1" w:styleId="RecuodecorpodetextoChar">
    <w:name w:val="Recuo de corpo de texto Char"/>
    <w:basedOn w:val="Fontepargpadro"/>
    <w:link w:val="Recuodecorpodetexto"/>
    <w:rsid w:val="00F22251"/>
    <w:rPr>
      <w:rFonts w:ascii="Times New Roman" w:eastAsia="Times New Roman" w:hAnsi="Times New Roman" w:cs="Times New Roman"/>
      <w:sz w:val="24"/>
      <w:szCs w:val="24"/>
      <w:lang w:val="x-none" w:eastAsia="x-none"/>
    </w:rPr>
  </w:style>
  <w:style w:type="paragraph" w:customStyle="1" w:styleId="Corpodetexto31">
    <w:name w:val="Corpo de texto 31"/>
    <w:basedOn w:val="Normal"/>
    <w:rsid w:val="00F22251"/>
    <w:pPr>
      <w:widowControl w:val="0"/>
      <w:suppressAutoHyphens w:val="0"/>
      <w:jc w:val="both"/>
    </w:pPr>
    <w:rPr>
      <w:rFonts w:ascii="Times New Roman" w:hAnsi="Times New Roman" w:cs="Times New Roman"/>
      <w:sz w:val="22"/>
      <w:szCs w:val="20"/>
    </w:rPr>
  </w:style>
  <w:style w:type="character" w:customStyle="1" w:styleId="tr">
    <w:name w:val="tr"/>
    <w:rsid w:val="00F22251"/>
  </w:style>
  <w:style w:type="paragraph" w:styleId="Textoembloco">
    <w:name w:val="Block Text"/>
    <w:basedOn w:val="Normal"/>
    <w:unhideWhenUsed/>
    <w:rsid w:val="00F22251"/>
    <w:pPr>
      <w:suppressAutoHyphens w:val="0"/>
      <w:spacing w:after="200" w:line="276" w:lineRule="auto"/>
      <w:ind w:left="3969" w:right="113"/>
      <w:jc w:val="both"/>
    </w:pPr>
    <w:rPr>
      <w:rFonts w:ascii="Times New Roman" w:hAnsi="Times New Roman" w:cs="Times New Roman"/>
      <w:b/>
      <w:sz w:val="24"/>
    </w:rPr>
  </w:style>
  <w:style w:type="character" w:styleId="nfase">
    <w:name w:val="Emphasis"/>
    <w:uiPriority w:val="20"/>
    <w:qFormat/>
    <w:rsid w:val="00F22251"/>
    <w:rPr>
      <w:rFonts w:ascii="Times New Roman" w:hAnsi="Times New Roman" w:cs="Times New Roman" w:hint="default"/>
      <w:b/>
      <w:bCs/>
      <w:i w:val="0"/>
      <w:iCs w:val="0"/>
    </w:rPr>
  </w:style>
  <w:style w:type="character" w:customStyle="1" w:styleId="st">
    <w:name w:val="st"/>
    <w:rsid w:val="00F22251"/>
    <w:rPr>
      <w:rFonts w:ascii="Times New Roman" w:hAnsi="Times New Roman" w:cs="Times New Roman" w:hint="default"/>
    </w:rPr>
  </w:style>
  <w:style w:type="paragraph" w:customStyle="1" w:styleId="SalisAlineaArial11">
    <w:name w:val="SalisAlineaArial11"/>
    <w:rsid w:val="00F22251"/>
    <w:pPr>
      <w:spacing w:after="120" w:line="240" w:lineRule="auto"/>
      <w:jc w:val="both"/>
    </w:pPr>
    <w:rPr>
      <w:rFonts w:ascii="Arial" w:eastAsia="Times New Roman" w:hAnsi="Arial" w:cs="Times New Roman"/>
      <w:szCs w:val="20"/>
      <w:lang w:eastAsia="pt-BR"/>
    </w:rPr>
  </w:style>
  <w:style w:type="paragraph" w:customStyle="1" w:styleId="P30">
    <w:name w:val="P30"/>
    <w:basedOn w:val="Normal"/>
    <w:rsid w:val="00F22251"/>
    <w:pPr>
      <w:suppressAutoHyphens w:val="0"/>
      <w:jc w:val="both"/>
    </w:pPr>
    <w:rPr>
      <w:rFonts w:ascii="Times New Roman" w:hAnsi="Times New Roman" w:cs="Times New Roman"/>
      <w:b/>
      <w:sz w:val="24"/>
      <w:szCs w:val="20"/>
    </w:rPr>
  </w:style>
  <w:style w:type="paragraph" w:styleId="NormalWeb">
    <w:name w:val="Normal (Web)"/>
    <w:basedOn w:val="Normal"/>
    <w:uiPriority w:val="99"/>
    <w:unhideWhenUsed/>
    <w:rsid w:val="00F22251"/>
    <w:pPr>
      <w:suppressAutoHyphens w:val="0"/>
      <w:spacing w:before="100" w:beforeAutospacing="1" w:after="100" w:afterAutospacing="1"/>
    </w:pPr>
    <w:rPr>
      <w:rFonts w:ascii="Times New Roman" w:hAnsi="Times New Roman" w:cs="Times New Roman"/>
      <w:sz w:val="24"/>
    </w:rPr>
  </w:style>
  <w:style w:type="character" w:customStyle="1" w:styleId="apple-converted-space">
    <w:name w:val="apple-converted-space"/>
    <w:rsid w:val="00F22251"/>
  </w:style>
  <w:style w:type="paragraph" w:styleId="Corpodetexto3">
    <w:name w:val="Body Text 3"/>
    <w:basedOn w:val="Normal"/>
    <w:link w:val="Corpodetexto3Char"/>
    <w:uiPriority w:val="99"/>
    <w:unhideWhenUsed/>
    <w:rsid w:val="00F22251"/>
    <w:pPr>
      <w:suppressAutoHyphens w:val="0"/>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uiPriority w:val="99"/>
    <w:rsid w:val="00F22251"/>
    <w:rPr>
      <w:rFonts w:ascii="Times New Roman" w:eastAsia="Times New Roman" w:hAnsi="Times New Roman" w:cs="Times New Roman"/>
      <w:sz w:val="16"/>
      <w:szCs w:val="16"/>
      <w:lang w:eastAsia="pt-BR"/>
    </w:rPr>
  </w:style>
  <w:style w:type="paragraph" w:styleId="Lista2">
    <w:name w:val="List 2"/>
    <w:basedOn w:val="Normal"/>
    <w:rsid w:val="00F22251"/>
    <w:pPr>
      <w:suppressAutoHyphens w:val="0"/>
      <w:ind w:left="566" w:hanging="283"/>
    </w:pPr>
    <w:rPr>
      <w:rFonts w:ascii="Times New Roman" w:hAnsi="Times New Roman" w:cs="Times New Roman"/>
      <w:szCs w:val="20"/>
    </w:rPr>
  </w:style>
  <w:style w:type="numbering" w:customStyle="1" w:styleId="Semlista1">
    <w:name w:val="Sem lista1"/>
    <w:next w:val="Semlista"/>
    <w:uiPriority w:val="99"/>
    <w:semiHidden/>
    <w:unhideWhenUsed/>
    <w:rsid w:val="00F22251"/>
  </w:style>
  <w:style w:type="character" w:customStyle="1" w:styleId="apple-style-span">
    <w:name w:val="apple-style-span"/>
    <w:rsid w:val="00F22251"/>
  </w:style>
  <w:style w:type="character" w:customStyle="1" w:styleId="CharChar11">
    <w:name w:val="Char Char11"/>
    <w:uiPriority w:val="99"/>
    <w:rsid w:val="00F22251"/>
    <w:rPr>
      <w:rFonts w:cs="Times New Roman"/>
      <w:sz w:val="24"/>
      <w:szCs w:val="24"/>
    </w:rPr>
  </w:style>
  <w:style w:type="character" w:customStyle="1" w:styleId="tex31">
    <w:name w:val="tex31"/>
    <w:rsid w:val="00F22251"/>
    <w:rPr>
      <w:rFonts w:ascii="Verdana" w:hAnsi="Verdana" w:hint="default"/>
      <w:b w:val="0"/>
      <w:bCs w:val="0"/>
      <w:i w:val="0"/>
      <w:iCs w:val="0"/>
      <w:color w:val="000000"/>
      <w:sz w:val="17"/>
      <w:szCs w:val="17"/>
    </w:rPr>
  </w:style>
  <w:style w:type="paragraph" w:styleId="MapadoDocumento">
    <w:name w:val="Document Map"/>
    <w:basedOn w:val="Normal"/>
    <w:link w:val="MapadoDocumentoChar"/>
    <w:uiPriority w:val="99"/>
    <w:rsid w:val="00F22251"/>
    <w:pPr>
      <w:shd w:val="clear" w:color="auto" w:fill="000080"/>
      <w:suppressAutoHyphens w:val="0"/>
    </w:pPr>
    <w:rPr>
      <w:rFonts w:ascii="Tahoma" w:hAnsi="Tahoma" w:cs="Times New Roman"/>
      <w:sz w:val="16"/>
      <w:szCs w:val="16"/>
      <w:lang w:val="x-none" w:eastAsia="x-none"/>
    </w:rPr>
  </w:style>
  <w:style w:type="character" w:customStyle="1" w:styleId="MapadoDocumentoChar">
    <w:name w:val="Mapa do Documento Char"/>
    <w:basedOn w:val="Fontepargpadro"/>
    <w:link w:val="MapadoDocumento"/>
    <w:uiPriority w:val="99"/>
    <w:rsid w:val="00F22251"/>
    <w:rPr>
      <w:rFonts w:ascii="Tahoma" w:eastAsia="Times New Roman" w:hAnsi="Tahoma" w:cs="Times New Roman"/>
      <w:sz w:val="16"/>
      <w:szCs w:val="16"/>
      <w:shd w:val="clear" w:color="auto" w:fill="000080"/>
      <w:lang w:val="x-none" w:eastAsia="x-none"/>
    </w:rPr>
  </w:style>
  <w:style w:type="character" w:customStyle="1" w:styleId="CharChar31">
    <w:name w:val="Char Char31"/>
    <w:uiPriority w:val="99"/>
    <w:locked/>
    <w:rsid w:val="00F22251"/>
    <w:rPr>
      <w:rFonts w:cs="Times New Roman"/>
      <w:sz w:val="24"/>
      <w:szCs w:val="24"/>
      <w:lang w:val="pt-BR" w:eastAsia="pt-BR"/>
    </w:rPr>
  </w:style>
  <w:style w:type="paragraph" w:customStyle="1" w:styleId="Relat">
    <w:name w:val="Relat"/>
    <w:rsid w:val="00F22251"/>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Normal1">
    <w:name w:val="Normal1"/>
    <w:basedOn w:val="Normal"/>
    <w:rsid w:val="00F22251"/>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val="0"/>
      <w:jc w:val="both"/>
    </w:pPr>
    <w:rPr>
      <w:rFonts w:cs="Times New Roman"/>
      <w:spacing w:val="-3"/>
      <w:sz w:val="24"/>
      <w:szCs w:val="20"/>
    </w:rPr>
  </w:style>
  <w:style w:type="paragraph" w:customStyle="1" w:styleId="SalisNumeroEsquerdaArial11">
    <w:name w:val="SalisNumeroEsquerdaArial11"/>
    <w:rsid w:val="00F22251"/>
    <w:pPr>
      <w:numPr>
        <w:numId w:val="24"/>
      </w:numPr>
      <w:spacing w:after="120" w:line="240" w:lineRule="auto"/>
      <w:jc w:val="both"/>
    </w:pPr>
    <w:rPr>
      <w:rFonts w:ascii="Arial" w:eastAsia="Times New Roman" w:hAnsi="Arial" w:cs="Times New Roman"/>
      <w:szCs w:val="20"/>
      <w:lang w:eastAsia="pt-BR"/>
    </w:rPr>
  </w:style>
  <w:style w:type="paragraph" w:customStyle="1" w:styleId="SalisCentralizadoNormalArial11">
    <w:name w:val="SalisCentralizadoNormalArial11"/>
    <w:rsid w:val="00F22251"/>
    <w:pPr>
      <w:widowControl w:val="0"/>
      <w:spacing w:after="0" w:line="240" w:lineRule="auto"/>
      <w:jc w:val="center"/>
    </w:pPr>
    <w:rPr>
      <w:rFonts w:ascii="Arial" w:eastAsia="Times New Roman" w:hAnsi="Arial" w:cs="Arial"/>
      <w:bCs/>
      <w:szCs w:val="20"/>
      <w:lang w:eastAsia="pt-BR"/>
    </w:rPr>
  </w:style>
  <w:style w:type="paragraph" w:customStyle="1" w:styleId="SubtleEmphasis1">
    <w:name w:val="Subtle Emphasis1"/>
    <w:basedOn w:val="Normal"/>
    <w:qFormat/>
    <w:rsid w:val="00F22251"/>
    <w:pPr>
      <w:ind w:left="720"/>
      <w:contextualSpacing/>
    </w:pPr>
    <w:rPr>
      <w:rFonts w:ascii="Times New Roman" w:hAnsi="Times New Roman" w:cs="Times New Roman"/>
      <w:szCs w:val="20"/>
      <w:lang w:eastAsia="ar-SA"/>
    </w:rPr>
  </w:style>
  <w:style w:type="paragraph" w:customStyle="1" w:styleId="WW-Textosimples">
    <w:name w:val="WW-Texto simples"/>
    <w:basedOn w:val="Normal"/>
    <w:uiPriority w:val="99"/>
    <w:semiHidden/>
    <w:rsid w:val="00F22251"/>
    <w:rPr>
      <w:rFonts w:ascii="Courier New" w:hAnsi="Courier New" w:cs="Times New Roman"/>
      <w:szCs w:val="20"/>
      <w:lang w:eastAsia="ar-SA"/>
    </w:rPr>
  </w:style>
  <w:style w:type="paragraph" w:customStyle="1" w:styleId="PargrafodaLista1">
    <w:name w:val="Parágrafo da Lista1"/>
    <w:basedOn w:val="Normal"/>
    <w:qFormat/>
    <w:rsid w:val="00F22251"/>
    <w:pPr>
      <w:ind w:left="708"/>
    </w:pPr>
    <w:rPr>
      <w:rFonts w:cs="Times New Roman"/>
      <w:sz w:val="24"/>
      <w:szCs w:val="20"/>
      <w:lang w:eastAsia="ar-SA"/>
    </w:rPr>
  </w:style>
  <w:style w:type="paragraph" w:customStyle="1" w:styleId="NoSpacing3">
    <w:name w:val="No Spacing3"/>
    <w:uiPriority w:val="1"/>
    <w:qFormat/>
    <w:rsid w:val="00F22251"/>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F22251"/>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zh-CN" w:bidi="hi-IN"/>
    </w:rPr>
  </w:style>
  <w:style w:type="character" w:customStyle="1" w:styleId="SemEspaamentoChar">
    <w:name w:val="Sem Espaçamento Char"/>
    <w:link w:val="SemEspaamento"/>
    <w:uiPriority w:val="1"/>
    <w:locked/>
    <w:rsid w:val="00F22251"/>
    <w:rPr>
      <w:rFonts w:ascii="Calibri" w:eastAsia="Times New Roman" w:hAnsi="Calibri" w:cs="Times New Roman"/>
      <w:lang w:eastAsia="pt-BR"/>
    </w:rPr>
  </w:style>
  <w:style w:type="paragraph" w:customStyle="1" w:styleId="Nvel1-SemNumPreto">
    <w:name w:val="Nível 1-Sem Num Preto"/>
    <w:basedOn w:val="Normal"/>
    <w:link w:val="Nvel1-SemNumPretoChar"/>
    <w:qFormat/>
    <w:rsid w:val="00F22251"/>
    <w:pPr>
      <w:keepNext/>
      <w:keepLines/>
      <w:tabs>
        <w:tab w:val="left" w:pos="567"/>
      </w:tabs>
      <w:suppressAutoHyphens w:val="0"/>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F22251"/>
    <w:rPr>
      <w:rFonts w:ascii="Arial" w:eastAsia="MS Gothic" w:hAnsi="Arial" w:cs="Arial"/>
      <w:b/>
      <w:bCs/>
      <w:sz w:val="20"/>
      <w:szCs w:val="20"/>
      <w:lang w:eastAsia="zh-CN" w:bidi="hi-IN"/>
    </w:rPr>
  </w:style>
  <w:style w:type="character" w:customStyle="1" w:styleId="normaltextrun">
    <w:name w:val="normaltextrun"/>
    <w:rsid w:val="00F22251"/>
  </w:style>
  <w:style w:type="character" w:customStyle="1" w:styleId="findhit">
    <w:name w:val="findhit"/>
    <w:rsid w:val="00F22251"/>
  </w:style>
  <w:style w:type="paragraph" w:customStyle="1" w:styleId="Cabealho1">
    <w:name w:val="Cabeçalho1"/>
    <w:basedOn w:val="Normal"/>
    <w:qFormat/>
    <w:rsid w:val="00EB2D15"/>
    <w:pPr>
      <w:tabs>
        <w:tab w:val="center" w:pos="4252"/>
        <w:tab w:val="right" w:pos="8504"/>
      </w:tabs>
      <w:suppressAutoHyphens w:val="0"/>
    </w:pPr>
    <w:rPr>
      <w:rFonts w:ascii="Calibri" w:eastAsia="Calibri" w:hAnsi="Calibri" w:cs="Times New Roman"/>
      <w:sz w:val="22"/>
      <w:szCs w:val="22"/>
      <w:u w:color="000000"/>
      <w:lang w:eastAsia="zh-CN"/>
    </w:rPr>
  </w:style>
  <w:style w:type="character" w:customStyle="1" w:styleId="PargrafodaListaChar">
    <w:name w:val="Parágrafo da Lista Char"/>
    <w:aliases w:val="Lista Paragrafo em Preto Char,item 3 elementos Char,Parágrafo da Lista 1 Char"/>
    <w:link w:val="PargrafodaLista"/>
    <w:qFormat/>
    <w:rsid w:val="003513C5"/>
    <w:rPr>
      <w:rFonts w:ascii="Arial" w:eastAsia="Times New Roman" w:hAnsi="Arial" w:cs="Tahoma"/>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67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XXXXXXXXX@XXXX.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2/decreto/D112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53-de-8-de-julho-de-2020" TargetMode="External"/><Relationship Id="rId55"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certidoes-apf.apps.tcu.gov.br"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certidoes-apf.apps.tcu.gov.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leis/l8429.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legislacao.planalto.gov.br/legisla/legislacao.nsf/Viw_Identificacao/lei%2012.305-2010?OpenDocument" TargetMode="External"/><Relationship Id="rId46" Type="http://schemas.openxmlformats.org/officeDocument/2006/relationships/hyperlink" Target="https://www.gov.br/compras/pt-br/acesso-a-informacao/legislacao/instrucoes-normativas/instrucao-normativa-seges-me-no-77-de-4-de-novembro-de-2022" TargetMode="External"/><Relationship Id="rId59" Type="http://schemas.openxmlformats.org/officeDocument/2006/relationships/footer" Target="footer1.xml"/><Relationship Id="rId20" Type="http://schemas.openxmlformats.org/officeDocument/2006/relationships/hyperlink" Target="https://www.gov.br/empresas-e-negocios/pt-br/empreendedor" TargetMode="External"/><Relationship Id="rId41" Type="http://schemas.openxmlformats.org/officeDocument/2006/relationships/hyperlink" Target="http://www.planalto.gov.br/ccivil_03/_ato2019-2022/2022/decreto/D11246.htm" TargetMode="External"/><Relationship Id="rId54" Type="http://schemas.openxmlformats.org/officeDocument/2006/relationships/hyperlink" Target="https://www.gov.br/empresas-e-negocios/pt-br/empreendedo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2/decreto/D11246.htm" TargetMode="External"/><Relationship Id="rId52" Type="http://schemas.openxmlformats.org/officeDocument/2006/relationships/hyperlink" Target="http://www.planalto.gov.br/ccivil_03/AGU/Pareceres/2019-2022/PRC-JL-01-2020.htm"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38FF4C94-1441-4546-A2D3-7EB043F4BEC5}">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19</Pages>
  <Words>12968</Words>
  <Characters>70030</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Ramon Bezerra</cp:lastModifiedBy>
  <cp:revision>31</cp:revision>
  <dcterms:created xsi:type="dcterms:W3CDTF">2024-07-04T19:02:00Z</dcterms:created>
  <dcterms:modified xsi:type="dcterms:W3CDTF">2025-02-18T12:42:00Z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