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56D6CD" w14:textId="77777777" w:rsidR="004D6983" w:rsidRPr="000C2832" w:rsidRDefault="004D6983" w:rsidP="001F1393">
      <w:pPr>
        <w:keepLines/>
        <w:jc w:val="center"/>
        <w:rPr>
          <w:b/>
          <w:color w:val="auto"/>
          <w:sz w:val="21"/>
          <w:szCs w:val="21"/>
        </w:rPr>
      </w:pPr>
      <w:r w:rsidRPr="000C2832">
        <w:rPr>
          <w:b/>
          <w:color w:val="auto"/>
          <w:sz w:val="21"/>
          <w:szCs w:val="21"/>
        </w:rPr>
        <w:t>TERMO DE REFERÊNCIA</w:t>
      </w:r>
    </w:p>
    <w:p w14:paraId="047B39D6" w14:textId="77777777" w:rsidR="004D6983" w:rsidRPr="000C2832" w:rsidRDefault="004D6983" w:rsidP="001F1393">
      <w:pPr>
        <w:pStyle w:val="NormalWeb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left"/>
        <w:rPr>
          <w:rFonts w:ascii="Times New Roman" w:hAnsi="Times New Roman"/>
          <w:b/>
          <w:color w:val="auto"/>
          <w:sz w:val="21"/>
          <w:szCs w:val="21"/>
        </w:rPr>
      </w:pPr>
    </w:p>
    <w:p w14:paraId="0EED29DD" w14:textId="77777777" w:rsidR="00D868FB" w:rsidRPr="000C2832" w:rsidRDefault="004D6983" w:rsidP="00D868FB">
      <w:pPr>
        <w:widowControl w:val="0"/>
        <w:numPr>
          <w:ilvl w:val="3"/>
          <w:numId w:val="1"/>
        </w:numPr>
        <w:tabs>
          <w:tab w:val="clear" w:pos="360"/>
          <w:tab w:val="num" w:pos="786"/>
        </w:tabs>
        <w:ind w:left="284" w:hanging="284"/>
        <w:jc w:val="both"/>
        <w:rPr>
          <w:rStyle w:val="Refdecomentrio"/>
          <w:color w:val="auto"/>
          <w:sz w:val="21"/>
          <w:szCs w:val="21"/>
        </w:rPr>
      </w:pPr>
      <w:r w:rsidRPr="000C2832">
        <w:rPr>
          <w:b/>
          <w:color w:val="auto"/>
          <w:sz w:val="21"/>
          <w:szCs w:val="21"/>
        </w:rPr>
        <w:t>OBJETO:</w:t>
      </w:r>
    </w:p>
    <w:p w14:paraId="261D947D" w14:textId="75105F92" w:rsidR="004D6983" w:rsidRPr="000C2832" w:rsidRDefault="00D868FB" w:rsidP="00A17267">
      <w:pPr>
        <w:widowControl w:val="0"/>
        <w:jc w:val="both"/>
        <w:rPr>
          <w:rFonts w:eastAsia="Times New Roman"/>
          <w:color w:val="auto"/>
          <w:sz w:val="21"/>
          <w:szCs w:val="21"/>
        </w:rPr>
      </w:pPr>
      <w:r w:rsidRPr="000C2832">
        <w:rPr>
          <w:rStyle w:val="Refdecomentrio"/>
          <w:color w:val="auto"/>
          <w:sz w:val="21"/>
          <w:szCs w:val="21"/>
        </w:rPr>
        <w:t>C</w:t>
      </w:r>
      <w:r w:rsidRPr="000C2832">
        <w:rPr>
          <w:color w:val="auto"/>
          <w:sz w:val="21"/>
          <w:szCs w:val="21"/>
        </w:rPr>
        <w:t>onstitui objeto do presente Termo de Referência</w:t>
      </w:r>
      <w:r w:rsidR="00143836" w:rsidRPr="000C2832">
        <w:rPr>
          <w:color w:val="auto"/>
          <w:sz w:val="21"/>
          <w:szCs w:val="21"/>
        </w:rPr>
        <w:t xml:space="preserve"> </w:t>
      </w:r>
      <w:r w:rsidR="007300B8" w:rsidRPr="000C2832">
        <w:rPr>
          <w:color w:val="auto"/>
          <w:sz w:val="21"/>
          <w:szCs w:val="21"/>
        </w:rPr>
        <w:t xml:space="preserve">o contrato de rateio entre o município de Montanhas e o Consórcio Público Intermunicipal do Rio Grande do Norte - COPIRN, para a realização das despesas com a manutenção e funcionamento da estrutura administrativa do Consórcio, </w:t>
      </w:r>
      <w:r w:rsidR="008A5CB1" w:rsidRPr="000C2832">
        <w:rPr>
          <w:rFonts w:eastAsia="Times New Roman"/>
          <w:color w:val="auto"/>
          <w:sz w:val="21"/>
          <w:szCs w:val="21"/>
        </w:rPr>
        <w:t>nos termos da tabela abaixo, conforme condições e exigências estabelecidas neste instrumento.</w:t>
      </w:r>
    </w:p>
    <w:p w14:paraId="60F6B10D" w14:textId="77777777" w:rsidR="00A9179A" w:rsidRPr="000C2832" w:rsidRDefault="00A9179A" w:rsidP="00A17267">
      <w:pPr>
        <w:widowControl w:val="0"/>
        <w:jc w:val="both"/>
        <w:rPr>
          <w:color w:val="auto"/>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47"/>
        <w:gridCol w:w="3826"/>
        <w:gridCol w:w="852"/>
        <w:gridCol w:w="1135"/>
        <w:gridCol w:w="1275"/>
        <w:gridCol w:w="1411"/>
      </w:tblGrid>
      <w:tr w:rsidR="00FD60BB" w:rsidRPr="000C2832" w14:paraId="414317E0" w14:textId="27A85DCF" w:rsidTr="00FD60BB">
        <w:trPr>
          <w:cantSplit/>
          <w:trHeight w:val="57"/>
        </w:trPr>
        <w:tc>
          <w:tcPr>
            <w:tcW w:w="453" w:type="pct"/>
            <w:shd w:val="clear" w:color="auto" w:fill="E2EFD9"/>
            <w:vAlign w:val="center"/>
          </w:tcPr>
          <w:p w14:paraId="34C4766C" w14:textId="5613D592" w:rsidR="009C05FB" w:rsidRPr="000C2832" w:rsidRDefault="009C05FB" w:rsidP="00123145">
            <w:pPr>
              <w:widowControl w:val="0"/>
              <w:jc w:val="center"/>
              <w:rPr>
                <w:rFonts w:eastAsia="Times New Roman"/>
                <w:b/>
                <w:color w:val="auto"/>
                <w:sz w:val="21"/>
                <w:szCs w:val="21"/>
              </w:rPr>
            </w:pPr>
            <w:r w:rsidRPr="000C2832">
              <w:rPr>
                <w:rFonts w:eastAsia="Times New Roman"/>
                <w:b/>
                <w:color w:val="auto"/>
                <w:sz w:val="21"/>
                <w:szCs w:val="21"/>
              </w:rPr>
              <w:t>ITEM</w:t>
            </w:r>
          </w:p>
        </w:tc>
        <w:tc>
          <w:tcPr>
            <w:tcW w:w="2047" w:type="pct"/>
            <w:shd w:val="clear" w:color="auto" w:fill="E2EFD9"/>
            <w:vAlign w:val="center"/>
          </w:tcPr>
          <w:p w14:paraId="5B0A73EE" w14:textId="3F9DF4F8" w:rsidR="009C05FB" w:rsidRPr="000C2832" w:rsidRDefault="009C05FB" w:rsidP="00123145">
            <w:pPr>
              <w:widowControl w:val="0"/>
              <w:jc w:val="center"/>
              <w:rPr>
                <w:rFonts w:eastAsia="Times New Roman"/>
                <w:b/>
                <w:color w:val="auto"/>
                <w:sz w:val="21"/>
                <w:szCs w:val="21"/>
              </w:rPr>
            </w:pPr>
            <w:r w:rsidRPr="000C2832">
              <w:rPr>
                <w:rFonts w:eastAsia="Times New Roman"/>
                <w:b/>
                <w:color w:val="auto"/>
                <w:sz w:val="21"/>
                <w:szCs w:val="21"/>
              </w:rPr>
              <w:t>DESCRIÇÃO DO ITEM</w:t>
            </w:r>
          </w:p>
        </w:tc>
        <w:tc>
          <w:tcPr>
            <w:tcW w:w="456" w:type="pct"/>
            <w:shd w:val="clear" w:color="auto" w:fill="E2EFD9"/>
            <w:vAlign w:val="center"/>
          </w:tcPr>
          <w:p w14:paraId="3B0E623B" w14:textId="6239303D" w:rsidR="009C05FB" w:rsidRPr="000C2832" w:rsidRDefault="009C05FB" w:rsidP="00123145">
            <w:pPr>
              <w:widowControl w:val="0"/>
              <w:jc w:val="center"/>
              <w:rPr>
                <w:rFonts w:eastAsia="Times New Roman"/>
                <w:b/>
                <w:color w:val="auto"/>
                <w:sz w:val="21"/>
                <w:szCs w:val="21"/>
              </w:rPr>
            </w:pPr>
            <w:r w:rsidRPr="000C2832">
              <w:rPr>
                <w:rFonts w:eastAsia="Times New Roman"/>
                <w:b/>
                <w:color w:val="auto"/>
                <w:sz w:val="21"/>
                <w:szCs w:val="21"/>
              </w:rPr>
              <w:t>UNID</w:t>
            </w:r>
          </w:p>
        </w:tc>
        <w:tc>
          <w:tcPr>
            <w:tcW w:w="607" w:type="pct"/>
            <w:shd w:val="clear" w:color="auto" w:fill="E2EFD9"/>
            <w:vAlign w:val="center"/>
          </w:tcPr>
          <w:p w14:paraId="31DB3312" w14:textId="611F991D" w:rsidR="009C05FB" w:rsidRPr="000C2832" w:rsidRDefault="009C05FB" w:rsidP="00123145">
            <w:pPr>
              <w:widowControl w:val="0"/>
              <w:jc w:val="center"/>
              <w:rPr>
                <w:rFonts w:eastAsia="Times New Roman"/>
                <w:b/>
                <w:color w:val="auto"/>
                <w:sz w:val="21"/>
                <w:szCs w:val="21"/>
              </w:rPr>
            </w:pPr>
            <w:r w:rsidRPr="000C2832">
              <w:rPr>
                <w:rFonts w:eastAsia="Times New Roman"/>
                <w:b/>
                <w:color w:val="auto"/>
                <w:sz w:val="21"/>
                <w:szCs w:val="21"/>
              </w:rPr>
              <w:t>QUANT.</w:t>
            </w:r>
          </w:p>
        </w:tc>
        <w:tc>
          <w:tcPr>
            <w:tcW w:w="682" w:type="pct"/>
            <w:shd w:val="clear" w:color="auto" w:fill="E2EFD9"/>
            <w:vAlign w:val="center"/>
          </w:tcPr>
          <w:p w14:paraId="6D7DF178" w14:textId="0D960F64" w:rsidR="009C05FB" w:rsidRPr="000C2832" w:rsidRDefault="009C05FB" w:rsidP="00123145">
            <w:pPr>
              <w:widowControl w:val="0"/>
              <w:jc w:val="center"/>
              <w:rPr>
                <w:rFonts w:eastAsia="Times New Roman"/>
                <w:b/>
                <w:color w:val="auto"/>
                <w:sz w:val="21"/>
                <w:szCs w:val="21"/>
              </w:rPr>
            </w:pPr>
            <w:r w:rsidRPr="000C2832">
              <w:rPr>
                <w:rFonts w:eastAsia="Times New Roman"/>
                <w:b/>
                <w:color w:val="auto"/>
                <w:sz w:val="21"/>
                <w:szCs w:val="21"/>
              </w:rPr>
              <w:t>V. UNIT</w:t>
            </w:r>
          </w:p>
        </w:tc>
        <w:tc>
          <w:tcPr>
            <w:tcW w:w="755" w:type="pct"/>
            <w:shd w:val="clear" w:color="auto" w:fill="E2EFD9"/>
            <w:vAlign w:val="center"/>
          </w:tcPr>
          <w:p w14:paraId="01239310" w14:textId="50D91730" w:rsidR="009C05FB" w:rsidRPr="000C2832" w:rsidRDefault="009C05FB" w:rsidP="00123145">
            <w:pPr>
              <w:widowControl w:val="0"/>
              <w:jc w:val="center"/>
              <w:rPr>
                <w:rFonts w:eastAsia="Times New Roman"/>
                <w:b/>
                <w:color w:val="auto"/>
                <w:sz w:val="21"/>
                <w:szCs w:val="21"/>
              </w:rPr>
            </w:pPr>
            <w:r w:rsidRPr="000C2832">
              <w:rPr>
                <w:rFonts w:eastAsia="Times New Roman"/>
                <w:b/>
                <w:color w:val="auto"/>
                <w:sz w:val="21"/>
                <w:szCs w:val="21"/>
              </w:rPr>
              <w:t>V. TOTAL</w:t>
            </w:r>
          </w:p>
        </w:tc>
      </w:tr>
      <w:tr w:rsidR="00FD60BB" w:rsidRPr="000C2832" w14:paraId="2735A208" w14:textId="4CCD7D84" w:rsidTr="00FD60BB">
        <w:trPr>
          <w:trHeight w:val="57"/>
        </w:trPr>
        <w:tc>
          <w:tcPr>
            <w:tcW w:w="453" w:type="pct"/>
            <w:vAlign w:val="center"/>
          </w:tcPr>
          <w:p w14:paraId="47565551" w14:textId="51F53760" w:rsidR="009C05FB" w:rsidRPr="000C2832" w:rsidRDefault="009C05FB" w:rsidP="00123145">
            <w:pPr>
              <w:widowControl w:val="0"/>
              <w:jc w:val="center"/>
              <w:rPr>
                <w:rFonts w:eastAsia="Times New Roman"/>
                <w:color w:val="auto"/>
                <w:sz w:val="21"/>
                <w:szCs w:val="21"/>
              </w:rPr>
            </w:pPr>
            <w:r w:rsidRPr="000C2832">
              <w:rPr>
                <w:rFonts w:eastAsia="Times New Roman"/>
                <w:color w:val="auto"/>
                <w:sz w:val="21"/>
                <w:szCs w:val="21"/>
              </w:rPr>
              <w:t>01</w:t>
            </w:r>
          </w:p>
        </w:tc>
        <w:tc>
          <w:tcPr>
            <w:tcW w:w="2047" w:type="pct"/>
            <w:vAlign w:val="center"/>
          </w:tcPr>
          <w:p w14:paraId="45F7BA27" w14:textId="52949571" w:rsidR="009C05FB" w:rsidRPr="000C2832" w:rsidRDefault="007300B8" w:rsidP="007300B8">
            <w:pPr>
              <w:widowControl w:val="0"/>
              <w:jc w:val="both"/>
              <w:rPr>
                <w:rFonts w:eastAsia="Times New Roman"/>
                <w:color w:val="auto"/>
                <w:sz w:val="21"/>
                <w:szCs w:val="21"/>
              </w:rPr>
            </w:pPr>
            <w:r w:rsidRPr="000C2832">
              <w:rPr>
                <w:color w:val="auto"/>
                <w:sz w:val="21"/>
                <w:szCs w:val="21"/>
                <w:shd w:val="clear" w:color="auto" w:fill="FEFEFE"/>
              </w:rPr>
              <w:t>Contrato de rateio entre o município de Montanhas e o COPIRN.</w:t>
            </w:r>
          </w:p>
        </w:tc>
        <w:tc>
          <w:tcPr>
            <w:tcW w:w="456" w:type="pct"/>
            <w:vAlign w:val="center"/>
          </w:tcPr>
          <w:p w14:paraId="4BAD3279" w14:textId="77777777" w:rsidR="009C05FB" w:rsidRPr="000C2832" w:rsidRDefault="009C05FB" w:rsidP="00123145">
            <w:pPr>
              <w:widowControl w:val="0"/>
              <w:spacing w:before="108"/>
              <w:ind w:right="131"/>
              <w:jc w:val="center"/>
              <w:rPr>
                <w:rFonts w:eastAsia="Times New Roman"/>
                <w:color w:val="auto"/>
                <w:sz w:val="21"/>
                <w:szCs w:val="21"/>
              </w:rPr>
            </w:pPr>
            <w:r w:rsidRPr="000C2832">
              <w:rPr>
                <w:rFonts w:eastAsia="Times New Roman"/>
                <w:color w:val="auto"/>
                <w:sz w:val="21"/>
                <w:szCs w:val="21"/>
              </w:rPr>
              <w:t>Mês</w:t>
            </w:r>
          </w:p>
        </w:tc>
        <w:tc>
          <w:tcPr>
            <w:tcW w:w="607" w:type="pct"/>
            <w:vAlign w:val="center"/>
          </w:tcPr>
          <w:p w14:paraId="4E7630A9" w14:textId="77777777" w:rsidR="009C05FB" w:rsidRPr="000C2832" w:rsidRDefault="009C05FB" w:rsidP="00123145">
            <w:pPr>
              <w:widowControl w:val="0"/>
              <w:spacing w:before="108"/>
              <w:ind w:left="6"/>
              <w:jc w:val="center"/>
              <w:rPr>
                <w:rFonts w:eastAsia="Times New Roman"/>
                <w:color w:val="auto"/>
                <w:sz w:val="21"/>
                <w:szCs w:val="21"/>
              </w:rPr>
            </w:pPr>
            <w:r w:rsidRPr="000C2832">
              <w:rPr>
                <w:rFonts w:eastAsia="Times New Roman"/>
                <w:color w:val="auto"/>
                <w:sz w:val="21"/>
                <w:szCs w:val="21"/>
              </w:rPr>
              <w:t>12</w:t>
            </w:r>
          </w:p>
        </w:tc>
        <w:tc>
          <w:tcPr>
            <w:tcW w:w="682" w:type="pct"/>
            <w:vAlign w:val="center"/>
          </w:tcPr>
          <w:p w14:paraId="4FD1539D" w14:textId="17ECB861" w:rsidR="009C05FB" w:rsidRPr="000C2832" w:rsidRDefault="009C05FB" w:rsidP="008A5AB2">
            <w:pPr>
              <w:widowControl w:val="0"/>
              <w:spacing w:before="108"/>
              <w:ind w:left="6"/>
              <w:jc w:val="center"/>
              <w:rPr>
                <w:rFonts w:eastAsia="Times New Roman"/>
                <w:color w:val="auto"/>
                <w:sz w:val="21"/>
                <w:szCs w:val="21"/>
              </w:rPr>
            </w:pPr>
            <w:r w:rsidRPr="000C2832">
              <w:rPr>
                <w:rFonts w:eastAsia="Times New Roman"/>
                <w:color w:val="auto"/>
                <w:sz w:val="21"/>
                <w:szCs w:val="21"/>
              </w:rPr>
              <w:t xml:space="preserve">R$ </w:t>
            </w:r>
            <w:r w:rsidR="007300B8" w:rsidRPr="000C2832">
              <w:rPr>
                <w:rFonts w:eastAsia="Arial"/>
                <w:color w:val="auto"/>
                <w:sz w:val="21"/>
                <w:szCs w:val="21"/>
              </w:rPr>
              <w:t>1.100</w:t>
            </w:r>
            <w:r w:rsidR="005812A0" w:rsidRPr="000C2832">
              <w:rPr>
                <w:rFonts w:eastAsia="Arial"/>
                <w:color w:val="auto"/>
                <w:sz w:val="21"/>
                <w:szCs w:val="21"/>
              </w:rPr>
              <w:t>,00</w:t>
            </w:r>
          </w:p>
        </w:tc>
        <w:tc>
          <w:tcPr>
            <w:tcW w:w="755" w:type="pct"/>
            <w:vAlign w:val="center"/>
          </w:tcPr>
          <w:p w14:paraId="02550D58" w14:textId="40BE8554" w:rsidR="009C05FB" w:rsidRPr="000C2832" w:rsidRDefault="007300B8" w:rsidP="001076DA">
            <w:pPr>
              <w:widowControl w:val="0"/>
              <w:spacing w:before="108"/>
              <w:ind w:left="6"/>
              <w:jc w:val="center"/>
              <w:rPr>
                <w:rFonts w:eastAsia="Times New Roman"/>
                <w:color w:val="auto"/>
                <w:sz w:val="21"/>
                <w:szCs w:val="21"/>
              </w:rPr>
            </w:pPr>
            <w:r w:rsidRPr="000C2832">
              <w:rPr>
                <w:rFonts w:eastAsia="Arial"/>
                <w:color w:val="auto"/>
                <w:sz w:val="21"/>
                <w:szCs w:val="21"/>
              </w:rPr>
              <w:t>R$ 13.200</w:t>
            </w:r>
            <w:r w:rsidR="005812A0" w:rsidRPr="000C2832">
              <w:rPr>
                <w:rFonts w:eastAsia="Arial"/>
                <w:color w:val="auto"/>
                <w:sz w:val="21"/>
                <w:szCs w:val="21"/>
              </w:rPr>
              <w:t>,00</w:t>
            </w:r>
          </w:p>
        </w:tc>
      </w:tr>
      <w:tr w:rsidR="00FD60BB" w:rsidRPr="000C2832" w14:paraId="5BAC494F" w14:textId="77777777" w:rsidTr="00FD60BB">
        <w:trPr>
          <w:trHeight w:val="57"/>
        </w:trPr>
        <w:tc>
          <w:tcPr>
            <w:tcW w:w="3563" w:type="pct"/>
            <w:gridSpan w:val="4"/>
            <w:vAlign w:val="center"/>
          </w:tcPr>
          <w:p w14:paraId="0504338F" w14:textId="274311B2" w:rsidR="009C05FB" w:rsidRPr="000C2832" w:rsidRDefault="009C05FB" w:rsidP="008A5CB1">
            <w:pPr>
              <w:widowControl w:val="0"/>
              <w:spacing w:before="108"/>
              <w:ind w:left="6"/>
              <w:jc w:val="right"/>
              <w:rPr>
                <w:rFonts w:eastAsia="Times New Roman"/>
                <w:b/>
                <w:color w:val="auto"/>
                <w:sz w:val="21"/>
                <w:szCs w:val="21"/>
              </w:rPr>
            </w:pPr>
            <w:r w:rsidRPr="000C2832">
              <w:rPr>
                <w:rFonts w:eastAsia="Times New Roman"/>
                <w:b/>
                <w:color w:val="auto"/>
                <w:sz w:val="21"/>
                <w:szCs w:val="21"/>
              </w:rPr>
              <w:t>V</w:t>
            </w:r>
            <w:r w:rsidR="00C20DBC" w:rsidRPr="000C2832">
              <w:rPr>
                <w:rFonts w:eastAsia="Times New Roman"/>
                <w:b/>
                <w:color w:val="auto"/>
                <w:sz w:val="21"/>
                <w:szCs w:val="21"/>
              </w:rPr>
              <w:t>A</w:t>
            </w:r>
            <w:r w:rsidRPr="000C2832">
              <w:rPr>
                <w:rFonts w:eastAsia="Times New Roman"/>
                <w:b/>
                <w:color w:val="auto"/>
                <w:sz w:val="21"/>
                <w:szCs w:val="21"/>
              </w:rPr>
              <w:t>LOR TOTAL ESTIMADO</w:t>
            </w:r>
          </w:p>
        </w:tc>
        <w:tc>
          <w:tcPr>
            <w:tcW w:w="1437" w:type="pct"/>
            <w:gridSpan w:val="2"/>
            <w:vAlign w:val="center"/>
          </w:tcPr>
          <w:p w14:paraId="1CBB6206" w14:textId="73E7A468" w:rsidR="009C05FB" w:rsidRPr="000C2832" w:rsidRDefault="007300B8" w:rsidP="001076DA">
            <w:pPr>
              <w:widowControl w:val="0"/>
              <w:spacing w:before="108"/>
              <w:ind w:left="6"/>
              <w:jc w:val="center"/>
              <w:rPr>
                <w:rFonts w:eastAsia="Times New Roman"/>
                <w:b/>
                <w:color w:val="auto"/>
                <w:sz w:val="21"/>
                <w:szCs w:val="21"/>
              </w:rPr>
            </w:pPr>
            <w:r w:rsidRPr="000C2832">
              <w:rPr>
                <w:rFonts w:eastAsia="Arial"/>
                <w:b/>
                <w:color w:val="auto"/>
                <w:sz w:val="21"/>
                <w:szCs w:val="21"/>
              </w:rPr>
              <w:t>R$ 13.200</w:t>
            </w:r>
            <w:r w:rsidR="005812A0" w:rsidRPr="000C2832">
              <w:rPr>
                <w:rFonts w:eastAsia="Arial"/>
                <w:b/>
                <w:color w:val="auto"/>
                <w:sz w:val="21"/>
                <w:szCs w:val="21"/>
              </w:rPr>
              <w:t>,00</w:t>
            </w:r>
          </w:p>
        </w:tc>
      </w:tr>
    </w:tbl>
    <w:p w14:paraId="06394676" w14:textId="77777777" w:rsidR="003D715C" w:rsidRPr="000C2832" w:rsidRDefault="003D715C" w:rsidP="003D715C">
      <w:pPr>
        <w:pStyle w:val="PADRAO"/>
        <w:tabs>
          <w:tab w:val="left" w:pos="426"/>
        </w:tabs>
        <w:rPr>
          <w:rFonts w:ascii="Times New Roman" w:hAnsi="Times New Roman"/>
          <w:sz w:val="21"/>
          <w:szCs w:val="21"/>
        </w:rPr>
      </w:pPr>
    </w:p>
    <w:p w14:paraId="07CC73BB" w14:textId="49808F18" w:rsidR="00624FF7" w:rsidRPr="000C2832" w:rsidRDefault="004D6983" w:rsidP="001F1393">
      <w:pPr>
        <w:pStyle w:val="Nvel2-Red"/>
        <w:numPr>
          <w:ilvl w:val="0"/>
          <w:numId w:val="0"/>
        </w:numPr>
        <w:spacing w:before="0" w:after="0" w:line="240" w:lineRule="auto"/>
        <w:rPr>
          <w:rFonts w:ascii="Times New Roman" w:hAnsi="Times New Roman" w:cs="Times New Roman"/>
          <w:i w:val="0"/>
          <w:color w:val="auto"/>
          <w:sz w:val="21"/>
          <w:szCs w:val="21"/>
        </w:rPr>
      </w:pPr>
      <w:r w:rsidRPr="000C2832">
        <w:rPr>
          <w:rFonts w:ascii="Times New Roman" w:eastAsia="Book Antiqua" w:hAnsi="Times New Roman" w:cs="Times New Roman"/>
          <w:i w:val="0"/>
          <w:color w:val="auto"/>
          <w:sz w:val="21"/>
          <w:szCs w:val="21"/>
        </w:rPr>
        <w:t>1.2. O item objeto da presente contratação estão dentro da padronização seguida pelo órgão, conforme especificações técnicas e requisitos de desempenho.</w:t>
      </w:r>
      <w:r w:rsidRPr="000C2832">
        <w:rPr>
          <w:rFonts w:ascii="Times New Roman" w:hAnsi="Times New Roman" w:cs="Times New Roman"/>
          <w:i w:val="0"/>
          <w:color w:val="auto"/>
          <w:sz w:val="21"/>
          <w:szCs w:val="21"/>
        </w:rPr>
        <w:t xml:space="preserve"> </w:t>
      </w:r>
    </w:p>
    <w:p w14:paraId="399EE212" w14:textId="6D19A26A" w:rsidR="004D6983" w:rsidRPr="000C2832" w:rsidRDefault="005D1CA5" w:rsidP="001F1393">
      <w:pPr>
        <w:pStyle w:val="Default"/>
        <w:jc w:val="both"/>
        <w:rPr>
          <w:rFonts w:eastAsia="Calibri"/>
          <w:bCs/>
          <w:color w:val="auto"/>
          <w:sz w:val="21"/>
          <w:szCs w:val="21"/>
          <w:lang w:eastAsia="en-US"/>
        </w:rPr>
      </w:pPr>
      <w:r w:rsidRPr="000C2832">
        <w:rPr>
          <w:color w:val="auto"/>
          <w:sz w:val="21"/>
          <w:szCs w:val="21"/>
        </w:rPr>
        <w:t>1.3</w:t>
      </w:r>
      <w:r w:rsidR="0001291A" w:rsidRPr="000C2832">
        <w:rPr>
          <w:color w:val="auto"/>
          <w:sz w:val="21"/>
          <w:szCs w:val="21"/>
        </w:rPr>
        <w:t xml:space="preserve">. </w:t>
      </w:r>
      <w:r w:rsidR="00A54CBA" w:rsidRPr="000C2832">
        <w:rPr>
          <w:color w:val="auto"/>
          <w:sz w:val="21"/>
          <w:szCs w:val="21"/>
        </w:rPr>
        <w:t>O objeto da presente contratação será prestado de forma contínua, media</w:t>
      </w:r>
      <w:r w:rsidRPr="000C2832">
        <w:rPr>
          <w:color w:val="auto"/>
          <w:sz w:val="21"/>
          <w:szCs w:val="21"/>
        </w:rPr>
        <w:t xml:space="preserve">nte o pagamento mensal do valor </w:t>
      </w:r>
      <w:r w:rsidR="00A54CBA" w:rsidRPr="000C2832">
        <w:rPr>
          <w:color w:val="auto"/>
          <w:sz w:val="21"/>
          <w:szCs w:val="21"/>
        </w:rPr>
        <w:t>pactuado, conforme condições estabelecidas neste Termo de Referência.</w:t>
      </w:r>
    </w:p>
    <w:p w14:paraId="65F8323A" w14:textId="552FE308" w:rsidR="0048598C" w:rsidRPr="000C2832" w:rsidRDefault="005D1CA5" w:rsidP="001F1393">
      <w:pPr>
        <w:pStyle w:val="PargrafodaLista"/>
        <w:suppressAutoHyphens w:val="0"/>
        <w:ind w:left="0"/>
        <w:jc w:val="both"/>
        <w:rPr>
          <w:sz w:val="21"/>
          <w:szCs w:val="21"/>
        </w:rPr>
      </w:pPr>
      <w:r w:rsidRPr="000C2832">
        <w:rPr>
          <w:sz w:val="21"/>
          <w:szCs w:val="21"/>
        </w:rPr>
        <w:t>1.4</w:t>
      </w:r>
      <w:r w:rsidR="004D6983" w:rsidRPr="000C2832">
        <w:rPr>
          <w:b/>
          <w:sz w:val="21"/>
          <w:szCs w:val="21"/>
        </w:rPr>
        <w:t>.</w:t>
      </w:r>
      <w:r w:rsidR="004D6983" w:rsidRPr="000C2832">
        <w:rPr>
          <w:sz w:val="21"/>
          <w:szCs w:val="21"/>
        </w:rPr>
        <w:t xml:space="preserve"> </w:t>
      </w:r>
      <w:r w:rsidR="00EA4D3C" w:rsidRPr="000C2832">
        <w:rPr>
          <w:sz w:val="21"/>
          <w:szCs w:val="21"/>
        </w:rPr>
        <w:t xml:space="preserve">O prazo de vigência </w:t>
      </w:r>
      <w:r w:rsidRPr="000C2832">
        <w:rPr>
          <w:sz w:val="21"/>
          <w:szCs w:val="21"/>
        </w:rPr>
        <w:t>será</w:t>
      </w:r>
      <w:r w:rsidR="007300B8" w:rsidRPr="000C2832">
        <w:rPr>
          <w:sz w:val="21"/>
          <w:szCs w:val="21"/>
        </w:rPr>
        <w:t xml:space="preserve"> por 12 (doze) meses contados a partir da assinatura do instrumento contratual, podendo sua vigência ser prorrogada nos termos da Lei nº 14.133/2021</w:t>
      </w:r>
      <w:r w:rsidR="00EA4D3C" w:rsidRPr="000C2832">
        <w:rPr>
          <w:sz w:val="21"/>
          <w:szCs w:val="21"/>
        </w:rPr>
        <w:t xml:space="preserve"> </w:t>
      </w:r>
    </w:p>
    <w:p w14:paraId="33C6F6E3" w14:textId="2F03ECD6" w:rsidR="00624FF7" w:rsidRPr="000C2832" w:rsidRDefault="00624FF7" w:rsidP="001F1393">
      <w:pPr>
        <w:pStyle w:val="PargrafodaLista"/>
        <w:suppressAutoHyphens w:val="0"/>
        <w:ind w:left="0"/>
        <w:jc w:val="both"/>
        <w:rPr>
          <w:rFonts w:eastAsia="Calibri"/>
          <w:bCs/>
          <w:sz w:val="21"/>
          <w:szCs w:val="21"/>
        </w:rPr>
      </w:pPr>
      <w:r w:rsidRPr="000C2832">
        <w:rPr>
          <w:rFonts w:eastAsia="Calibri"/>
          <w:bCs/>
          <w:sz w:val="21"/>
          <w:szCs w:val="21"/>
        </w:rPr>
        <w:t>1.</w:t>
      </w:r>
      <w:r w:rsidR="005D1CA5" w:rsidRPr="000C2832">
        <w:rPr>
          <w:rFonts w:eastAsia="Calibri"/>
          <w:bCs/>
          <w:sz w:val="21"/>
          <w:szCs w:val="21"/>
        </w:rPr>
        <w:t>5</w:t>
      </w:r>
      <w:r w:rsidRPr="000C2832">
        <w:rPr>
          <w:rFonts w:eastAsia="Calibri"/>
          <w:bCs/>
          <w:sz w:val="21"/>
          <w:szCs w:val="21"/>
        </w:rPr>
        <w:t xml:space="preserve">. </w:t>
      </w:r>
      <w:r w:rsidR="00EA4D3C" w:rsidRPr="000C2832">
        <w:rPr>
          <w:rFonts w:eastAsia="Calibri"/>
          <w:bCs/>
          <w:sz w:val="21"/>
          <w:szCs w:val="21"/>
        </w:rPr>
        <w:t xml:space="preserve">O </w:t>
      </w:r>
      <w:r w:rsidR="00EA4D3C" w:rsidRPr="000C2832">
        <w:rPr>
          <w:sz w:val="21"/>
          <w:szCs w:val="21"/>
        </w:rPr>
        <w:t xml:space="preserve">item elencado acima é classificado </w:t>
      </w:r>
      <w:r w:rsidR="005D1CA5" w:rsidRPr="000C2832">
        <w:rPr>
          <w:sz w:val="21"/>
          <w:szCs w:val="21"/>
        </w:rPr>
        <w:t xml:space="preserve">como </w:t>
      </w:r>
      <w:r w:rsidR="007300B8" w:rsidRPr="000C2832">
        <w:rPr>
          <w:sz w:val="21"/>
          <w:szCs w:val="21"/>
        </w:rPr>
        <w:t>contrato de programa com ente federativo ou com entidade de sua Administração Pública indireta que envolva prestação de serviços públicos de forma associada nos termos autorizados em contrato de consórcio público ou em convênio de cooperação</w:t>
      </w:r>
      <w:r w:rsidR="005D1CA5" w:rsidRPr="000C2832">
        <w:rPr>
          <w:sz w:val="21"/>
          <w:szCs w:val="21"/>
        </w:rPr>
        <w:t>, conforme Art. 7</w:t>
      </w:r>
      <w:r w:rsidR="007300B8" w:rsidRPr="000C2832">
        <w:rPr>
          <w:sz w:val="21"/>
          <w:szCs w:val="21"/>
        </w:rPr>
        <w:t>5</w:t>
      </w:r>
      <w:r w:rsidR="005D1CA5" w:rsidRPr="000C2832">
        <w:rPr>
          <w:sz w:val="21"/>
          <w:szCs w:val="21"/>
        </w:rPr>
        <w:t xml:space="preserve">, </w:t>
      </w:r>
      <w:r w:rsidR="007300B8" w:rsidRPr="000C2832">
        <w:rPr>
          <w:sz w:val="21"/>
          <w:szCs w:val="21"/>
        </w:rPr>
        <w:t>X</w:t>
      </w:r>
      <w:r w:rsidR="005D1CA5" w:rsidRPr="000C2832">
        <w:rPr>
          <w:sz w:val="21"/>
          <w:szCs w:val="21"/>
        </w:rPr>
        <w:t>I</w:t>
      </w:r>
      <w:r w:rsidR="00EA4D3C" w:rsidRPr="000C2832">
        <w:rPr>
          <w:sz w:val="21"/>
          <w:szCs w:val="21"/>
        </w:rPr>
        <w:t xml:space="preserve"> da Lei nº 14.133/2021</w:t>
      </w:r>
      <w:r w:rsidR="005D1CA5" w:rsidRPr="000C2832">
        <w:rPr>
          <w:sz w:val="21"/>
          <w:szCs w:val="21"/>
        </w:rPr>
        <w:t>.</w:t>
      </w:r>
    </w:p>
    <w:p w14:paraId="0E305FEC" w14:textId="77777777" w:rsidR="007C6352" w:rsidRPr="000C2832" w:rsidRDefault="007C6352" w:rsidP="00EA4D3C">
      <w:pPr>
        <w:pStyle w:val="PargrafodaLista"/>
        <w:suppressAutoHyphens w:val="0"/>
        <w:ind w:left="0"/>
        <w:jc w:val="both"/>
        <w:rPr>
          <w:sz w:val="21"/>
          <w:szCs w:val="21"/>
          <w:u w:val="single"/>
        </w:rPr>
      </w:pPr>
    </w:p>
    <w:p w14:paraId="14B6C5EE" w14:textId="77777777" w:rsidR="004D6983" w:rsidRPr="000C2832" w:rsidRDefault="004D6983" w:rsidP="001F1393">
      <w:pPr>
        <w:autoSpaceDE w:val="0"/>
        <w:adjustRightInd w:val="0"/>
        <w:jc w:val="both"/>
        <w:rPr>
          <w:rFonts w:eastAsia="Calibri"/>
          <w:color w:val="auto"/>
          <w:sz w:val="21"/>
          <w:szCs w:val="21"/>
        </w:rPr>
      </w:pPr>
      <w:r w:rsidRPr="000C2832">
        <w:rPr>
          <w:rFonts w:eastAsia="Calibri"/>
          <w:b/>
          <w:bCs/>
          <w:color w:val="auto"/>
          <w:sz w:val="21"/>
          <w:szCs w:val="21"/>
        </w:rPr>
        <w:t xml:space="preserve">2.  FUNDAMENTAÇÃO E DESCRIÇÃO DA NECESSIDADE DA CONTRATAÇÃO (art. 6º, inciso XXIII, alínea ‘b’ da Lei n. 14.133/2021). </w:t>
      </w:r>
    </w:p>
    <w:p w14:paraId="175D39B7" w14:textId="4047F5C4" w:rsidR="007300B8" w:rsidRPr="000C2832" w:rsidRDefault="00EA4D3C" w:rsidP="007300B8">
      <w:pPr>
        <w:pStyle w:val="Textodecomentrio"/>
        <w:jc w:val="both"/>
        <w:rPr>
          <w:rFonts w:eastAsia="Calibri"/>
          <w:color w:val="auto"/>
          <w:sz w:val="21"/>
          <w:szCs w:val="21"/>
        </w:rPr>
      </w:pPr>
      <w:r w:rsidRPr="000C2832">
        <w:rPr>
          <w:color w:val="auto"/>
          <w:sz w:val="21"/>
          <w:szCs w:val="21"/>
        </w:rPr>
        <w:t xml:space="preserve">2.1. </w:t>
      </w:r>
      <w:r w:rsidR="007300B8" w:rsidRPr="000C2832">
        <w:rPr>
          <w:rFonts w:eastAsia="Calibri"/>
          <w:color w:val="auto"/>
          <w:sz w:val="21"/>
          <w:szCs w:val="21"/>
        </w:rPr>
        <w:t xml:space="preserve">A Fundamentação a presente contratação baseia-se no </w:t>
      </w:r>
      <w:r w:rsidR="007300B8" w:rsidRPr="000C2832">
        <w:rPr>
          <w:bCs/>
          <w:color w:val="auto"/>
          <w:sz w:val="21"/>
          <w:szCs w:val="21"/>
        </w:rPr>
        <w:t xml:space="preserve">art. 8º da Lei nº 11.107/2007, do artigo 2°, inc. VII do Decreto n° 6.017/07 e do artigo 63, </w:t>
      </w:r>
      <w:r w:rsidR="007300B8" w:rsidRPr="000C2832">
        <w:rPr>
          <w:color w:val="auto"/>
          <w:sz w:val="21"/>
          <w:szCs w:val="21"/>
          <w:shd w:val="clear" w:color="auto" w:fill="FFFFFF"/>
        </w:rPr>
        <w:t>§ 1° do Estatuto Social deste Consórcio,</w:t>
      </w:r>
      <w:r w:rsidR="007300B8" w:rsidRPr="000C2832">
        <w:rPr>
          <w:bCs/>
          <w:color w:val="auto"/>
          <w:sz w:val="21"/>
          <w:szCs w:val="21"/>
        </w:rPr>
        <w:t xml:space="preserve"> que dispõe sobre as normas gerais de contratação de consórcios públicos.</w:t>
      </w:r>
      <w:r w:rsidR="007300B8" w:rsidRPr="000C2832">
        <w:rPr>
          <w:rFonts w:eastAsia="Calibri"/>
          <w:color w:val="auto"/>
          <w:sz w:val="21"/>
          <w:szCs w:val="21"/>
        </w:rPr>
        <w:t xml:space="preserve"> </w:t>
      </w:r>
    </w:p>
    <w:p w14:paraId="774129C9" w14:textId="6E7BE9C9" w:rsidR="00EA4D3C" w:rsidRPr="000C2832" w:rsidRDefault="00EA4D3C" w:rsidP="007300B8">
      <w:pPr>
        <w:pStyle w:val="Textodecomentrio"/>
        <w:jc w:val="both"/>
        <w:rPr>
          <w:color w:val="auto"/>
          <w:sz w:val="21"/>
          <w:szCs w:val="21"/>
        </w:rPr>
      </w:pPr>
      <w:r w:rsidRPr="000C2832">
        <w:rPr>
          <w:color w:val="auto"/>
          <w:sz w:val="21"/>
          <w:szCs w:val="21"/>
        </w:rPr>
        <w:t xml:space="preserve">2.2. </w:t>
      </w:r>
      <w:r w:rsidRPr="000C2832">
        <w:rPr>
          <w:color w:val="auto"/>
          <w:sz w:val="21"/>
          <w:szCs w:val="21"/>
          <w:highlight w:val="white"/>
        </w:rPr>
        <w:t>O objeto da contratação não está previsto no Plano de Contratações Anual, tendo em vista este instrumento de governança ainda não ter sido elaborado pela Municipalidade.</w:t>
      </w:r>
    </w:p>
    <w:p w14:paraId="2281D8EC" w14:textId="77777777" w:rsidR="00AC1EF2" w:rsidRPr="000C2832" w:rsidRDefault="00AC1EF2" w:rsidP="009C05FB">
      <w:pPr>
        <w:autoSpaceDE w:val="0"/>
        <w:adjustRightInd w:val="0"/>
        <w:jc w:val="both"/>
        <w:rPr>
          <w:color w:val="auto"/>
          <w:sz w:val="21"/>
          <w:szCs w:val="21"/>
          <w:shd w:val="clear" w:color="auto" w:fill="FFFFFF"/>
        </w:rPr>
      </w:pPr>
    </w:p>
    <w:p w14:paraId="00CFB5DF" w14:textId="70DC976E" w:rsidR="00EA4D3C" w:rsidRPr="000C2832" w:rsidRDefault="00EA4D3C" w:rsidP="00EA4D3C">
      <w:pPr>
        <w:pStyle w:val="Textodecomentrio"/>
        <w:rPr>
          <w:color w:val="auto"/>
          <w:sz w:val="21"/>
          <w:szCs w:val="21"/>
        </w:rPr>
      </w:pPr>
      <w:r w:rsidRPr="000C2832">
        <w:rPr>
          <w:b/>
          <w:bCs/>
          <w:color w:val="auto"/>
          <w:sz w:val="21"/>
          <w:szCs w:val="21"/>
        </w:rPr>
        <w:t>3. DESCRIÇÃO DA SOLUÇÃO COMO UM TODO</w:t>
      </w:r>
    </w:p>
    <w:p w14:paraId="7E4EFBEE" w14:textId="6612702B" w:rsidR="00A9179A" w:rsidRPr="000C2832" w:rsidRDefault="007C6352" w:rsidP="00A9179A">
      <w:pPr>
        <w:pStyle w:val="PargrafodaLista"/>
        <w:autoSpaceDE w:val="0"/>
        <w:adjustRightInd w:val="0"/>
        <w:ind w:left="0"/>
        <w:jc w:val="both"/>
        <w:rPr>
          <w:rFonts w:eastAsia="Calibri"/>
          <w:sz w:val="21"/>
          <w:szCs w:val="21"/>
        </w:rPr>
      </w:pPr>
      <w:r w:rsidRPr="000C2832">
        <w:rPr>
          <w:sz w:val="21"/>
          <w:szCs w:val="21"/>
        </w:rPr>
        <w:t xml:space="preserve">3.1 </w:t>
      </w:r>
      <w:r w:rsidR="00A9179A" w:rsidRPr="000C2832">
        <w:rPr>
          <w:rFonts w:eastAsia="Calibri"/>
          <w:sz w:val="21"/>
          <w:szCs w:val="21"/>
        </w:rPr>
        <w:t xml:space="preserve">O contrato de rateio com o COPIRN busca viabilizar o </w:t>
      </w:r>
      <w:r w:rsidR="00A9179A" w:rsidRPr="000C2832">
        <w:rPr>
          <w:bCs/>
          <w:sz w:val="21"/>
          <w:szCs w:val="21"/>
        </w:rPr>
        <w:t xml:space="preserve">repasse de recursos financeiros por parte dos Municípios que o integram para a cobertura de suas despesas com a manutenção e funcionamento da sua estrutura administrativa. Este instrumento deve ser celebrado anualmente, conforme previsão contida no art. 8º da Lei nº 11.107/2007, do artigo 2°, inc. VII do Decreto n° 6.017/07 e do artigo 63, </w:t>
      </w:r>
      <w:r w:rsidR="00A9179A" w:rsidRPr="000C2832">
        <w:rPr>
          <w:sz w:val="21"/>
          <w:szCs w:val="21"/>
          <w:shd w:val="clear" w:color="auto" w:fill="FFFFFF"/>
        </w:rPr>
        <w:t xml:space="preserve">§ 1° do Estatuto Social deste Consórcio. </w:t>
      </w:r>
    </w:p>
    <w:p w14:paraId="3407E688" w14:textId="28F94814" w:rsidR="005D1CA5" w:rsidRPr="000C2832" w:rsidRDefault="005D1CA5" w:rsidP="00A9179A">
      <w:pPr>
        <w:pStyle w:val="Textodecomentrio"/>
        <w:jc w:val="both"/>
        <w:rPr>
          <w:color w:val="auto"/>
          <w:sz w:val="21"/>
          <w:szCs w:val="21"/>
        </w:rPr>
      </w:pPr>
    </w:p>
    <w:p w14:paraId="2F8C7C3E" w14:textId="77777777" w:rsidR="00EA4D3C" w:rsidRPr="000C2832" w:rsidRDefault="00EA4D3C" w:rsidP="00F40984">
      <w:pPr>
        <w:pStyle w:val="Textodecomentrio"/>
        <w:jc w:val="both"/>
        <w:rPr>
          <w:color w:val="auto"/>
          <w:sz w:val="21"/>
          <w:szCs w:val="21"/>
        </w:rPr>
      </w:pPr>
      <w:r w:rsidRPr="000C2832">
        <w:rPr>
          <w:b/>
          <w:bCs/>
          <w:color w:val="auto"/>
          <w:sz w:val="21"/>
          <w:szCs w:val="21"/>
        </w:rPr>
        <w:t>CICLO DE VIDA DO OBJETO</w:t>
      </w:r>
    </w:p>
    <w:p w14:paraId="53F332FD" w14:textId="77777777" w:rsidR="00F40984" w:rsidRPr="000C2832" w:rsidRDefault="00F40984" w:rsidP="00F40984">
      <w:pPr>
        <w:jc w:val="both"/>
        <w:rPr>
          <w:rFonts w:eastAsia="Times New Roman"/>
          <w:color w:val="auto"/>
          <w:sz w:val="21"/>
          <w:szCs w:val="21"/>
          <w:lang w:eastAsia="pt-BR"/>
        </w:rPr>
      </w:pPr>
      <w:r w:rsidRPr="000C2832">
        <w:rPr>
          <w:rFonts w:eastAsia="Times New Roman"/>
          <w:b/>
          <w:bCs/>
          <w:color w:val="auto"/>
          <w:sz w:val="21"/>
          <w:szCs w:val="21"/>
          <w:lang w:eastAsia="pt-BR"/>
        </w:rPr>
        <w:t>1. Planejamento da Contratação</w:t>
      </w:r>
      <w:r w:rsidRPr="000C2832">
        <w:rPr>
          <w:rFonts w:eastAsia="Times New Roman"/>
          <w:color w:val="auto"/>
          <w:sz w:val="21"/>
          <w:szCs w:val="21"/>
          <w:lang w:eastAsia="pt-BR"/>
        </w:rPr>
        <w:br/>
        <w:t>Fase destinada à identificação da necessidade de participação do Município no custeio das despesas comuns do Consórcio, visando assegurar a manutenção e o funcionamento de sua estrutura administrativa, conforme previsto no artigo 8º da Lei nº 11.107/2007, no artigo 2º, inciso VII, do Decreto nº 6.017/2007 e no artigo 63, § 1º, do Estatuto Social do COPIRN.</w:t>
      </w:r>
    </w:p>
    <w:p w14:paraId="46F92262" w14:textId="77777777" w:rsidR="006C3499" w:rsidRPr="000C2832" w:rsidRDefault="006C3499" w:rsidP="00F40984">
      <w:pPr>
        <w:jc w:val="both"/>
        <w:rPr>
          <w:rFonts w:eastAsia="Times New Roman"/>
          <w:color w:val="auto"/>
          <w:sz w:val="21"/>
          <w:szCs w:val="21"/>
          <w:lang w:eastAsia="pt-BR"/>
        </w:rPr>
      </w:pPr>
    </w:p>
    <w:p w14:paraId="0C238FE0" w14:textId="77777777" w:rsidR="00F40984" w:rsidRPr="000C2832" w:rsidRDefault="00F40984" w:rsidP="00F40984">
      <w:pPr>
        <w:jc w:val="both"/>
        <w:rPr>
          <w:rFonts w:eastAsia="Times New Roman"/>
          <w:color w:val="auto"/>
          <w:sz w:val="21"/>
          <w:szCs w:val="21"/>
          <w:lang w:eastAsia="pt-BR"/>
        </w:rPr>
      </w:pPr>
    </w:p>
    <w:p w14:paraId="6C820853" w14:textId="77777777" w:rsidR="006C3499" w:rsidRPr="000C2832" w:rsidRDefault="006C3499" w:rsidP="00FD60BB">
      <w:pPr>
        <w:pStyle w:val="PargrafodaLista"/>
        <w:numPr>
          <w:ilvl w:val="0"/>
          <w:numId w:val="4"/>
        </w:numPr>
        <w:ind w:left="0" w:firstLine="0"/>
        <w:jc w:val="both"/>
        <w:rPr>
          <w:b/>
          <w:bCs/>
          <w:vanish/>
          <w:sz w:val="21"/>
          <w:szCs w:val="21"/>
          <w:lang w:eastAsia="pt-BR"/>
        </w:rPr>
      </w:pPr>
    </w:p>
    <w:p w14:paraId="33F7F2FF" w14:textId="4FE0574D" w:rsidR="00F40984" w:rsidRPr="000C2832" w:rsidRDefault="00F40984" w:rsidP="00FD60BB">
      <w:pPr>
        <w:pStyle w:val="PargrafodaLista"/>
        <w:numPr>
          <w:ilvl w:val="0"/>
          <w:numId w:val="4"/>
        </w:numPr>
        <w:ind w:left="0" w:firstLine="0"/>
        <w:jc w:val="both"/>
        <w:rPr>
          <w:sz w:val="21"/>
          <w:szCs w:val="21"/>
          <w:lang w:eastAsia="pt-BR"/>
        </w:rPr>
      </w:pPr>
      <w:r w:rsidRPr="000C2832">
        <w:rPr>
          <w:b/>
          <w:bCs/>
          <w:sz w:val="21"/>
          <w:szCs w:val="21"/>
          <w:lang w:eastAsia="pt-BR"/>
        </w:rPr>
        <w:t>Formalização do Contrato de Rateio</w:t>
      </w:r>
      <w:r w:rsidRPr="000C2832">
        <w:rPr>
          <w:sz w:val="21"/>
          <w:szCs w:val="21"/>
          <w:lang w:eastAsia="pt-BR"/>
        </w:rPr>
        <w:br/>
        <w:t xml:space="preserve">Consiste na celebração do instrumento jurídico entre o Município e o Consórcio, definindo as responsabilidades financeiras do ente consorciado, os valores a serem repassados, a periodicidade dos pagamentos, a vigência e as </w:t>
      </w:r>
      <w:r w:rsidRPr="000C2832">
        <w:rPr>
          <w:sz w:val="21"/>
          <w:szCs w:val="21"/>
          <w:lang w:eastAsia="pt-BR"/>
        </w:rPr>
        <w:lastRenderedPageBreak/>
        <w:t>condições de execução, em conformidade com a legislação vigente e as deliberações da Assembleia Geral do Consórcio.</w:t>
      </w:r>
    </w:p>
    <w:p w14:paraId="352C3990" w14:textId="77777777" w:rsidR="00F40984" w:rsidRPr="000C2832" w:rsidRDefault="00F40984" w:rsidP="00F40984">
      <w:pPr>
        <w:pStyle w:val="PargrafodaLista"/>
        <w:ind w:left="360"/>
        <w:jc w:val="both"/>
        <w:rPr>
          <w:sz w:val="21"/>
          <w:szCs w:val="21"/>
          <w:lang w:eastAsia="pt-BR"/>
        </w:rPr>
      </w:pPr>
    </w:p>
    <w:p w14:paraId="4A31E75E" w14:textId="583E98D7" w:rsidR="00F40984" w:rsidRPr="000C2832" w:rsidRDefault="00F40984" w:rsidP="00F40984">
      <w:pPr>
        <w:jc w:val="both"/>
        <w:rPr>
          <w:rFonts w:eastAsia="Times New Roman"/>
          <w:color w:val="auto"/>
          <w:sz w:val="21"/>
          <w:szCs w:val="21"/>
          <w:lang w:eastAsia="pt-BR"/>
        </w:rPr>
      </w:pPr>
      <w:r w:rsidRPr="000C2832">
        <w:rPr>
          <w:rFonts w:eastAsia="Times New Roman"/>
          <w:b/>
          <w:bCs/>
          <w:color w:val="auto"/>
          <w:sz w:val="21"/>
          <w:szCs w:val="21"/>
          <w:lang w:eastAsia="pt-BR"/>
        </w:rPr>
        <w:t>3. Execução do Objeto</w:t>
      </w:r>
      <w:r w:rsidRPr="000C2832">
        <w:rPr>
          <w:rFonts w:eastAsia="Times New Roman"/>
          <w:color w:val="auto"/>
          <w:sz w:val="21"/>
          <w:szCs w:val="21"/>
          <w:lang w:eastAsia="pt-BR"/>
        </w:rPr>
        <w:br/>
        <w:t>Etapa na qual o Município realiza os repasses financeiros previstos no contrato de rateio, possibilitando ao COPIRN custear despesas administrativas, operacionais e institucionais necessárias ao seu funcionamento regular e ao cumprimento de suas finalidades públicas.</w:t>
      </w:r>
    </w:p>
    <w:p w14:paraId="67129677" w14:textId="77777777" w:rsidR="00F40984" w:rsidRPr="000C2832" w:rsidRDefault="00F40984" w:rsidP="00F40984">
      <w:pPr>
        <w:jc w:val="both"/>
        <w:rPr>
          <w:rFonts w:eastAsia="Times New Roman"/>
          <w:color w:val="auto"/>
          <w:sz w:val="21"/>
          <w:szCs w:val="21"/>
          <w:lang w:eastAsia="pt-BR"/>
        </w:rPr>
      </w:pPr>
    </w:p>
    <w:p w14:paraId="7785ECF8" w14:textId="77777777" w:rsidR="00F40984" w:rsidRPr="000C2832" w:rsidRDefault="00F40984" w:rsidP="00F40984">
      <w:pPr>
        <w:jc w:val="both"/>
        <w:rPr>
          <w:rFonts w:eastAsia="Times New Roman"/>
          <w:color w:val="auto"/>
          <w:sz w:val="21"/>
          <w:szCs w:val="21"/>
          <w:lang w:eastAsia="pt-BR"/>
        </w:rPr>
      </w:pPr>
      <w:r w:rsidRPr="000C2832">
        <w:rPr>
          <w:rFonts w:eastAsia="Times New Roman"/>
          <w:b/>
          <w:bCs/>
          <w:color w:val="auto"/>
          <w:sz w:val="21"/>
          <w:szCs w:val="21"/>
          <w:lang w:eastAsia="pt-BR"/>
        </w:rPr>
        <w:t>4. Gestão e Fiscalização</w:t>
      </w:r>
      <w:r w:rsidRPr="000C2832">
        <w:rPr>
          <w:rFonts w:eastAsia="Times New Roman"/>
          <w:color w:val="auto"/>
          <w:sz w:val="21"/>
          <w:szCs w:val="21"/>
          <w:lang w:eastAsia="pt-BR"/>
        </w:rPr>
        <w:br/>
        <w:t>Fase de acompanhamento da execução do contrato, incluindo o controle dos repasses, a verificação da correta aplicação dos recursos pelo Consórcio e a análise da prestação de contas, observando os princípios da legalidade, transparência, eficiência e economicidade.</w:t>
      </w:r>
    </w:p>
    <w:p w14:paraId="21068381" w14:textId="77777777" w:rsidR="00F40984" w:rsidRPr="000C2832" w:rsidRDefault="00F40984" w:rsidP="00F40984">
      <w:pPr>
        <w:jc w:val="both"/>
        <w:rPr>
          <w:rFonts w:eastAsia="Times New Roman"/>
          <w:color w:val="auto"/>
          <w:sz w:val="21"/>
          <w:szCs w:val="21"/>
          <w:lang w:eastAsia="pt-BR"/>
        </w:rPr>
      </w:pPr>
    </w:p>
    <w:p w14:paraId="67E0CE8B" w14:textId="77777777" w:rsidR="00F40984" w:rsidRPr="000C2832" w:rsidRDefault="00F40984" w:rsidP="00F40984">
      <w:pPr>
        <w:jc w:val="both"/>
        <w:rPr>
          <w:rFonts w:eastAsia="Times New Roman"/>
          <w:color w:val="auto"/>
          <w:sz w:val="21"/>
          <w:szCs w:val="21"/>
          <w:lang w:eastAsia="pt-BR"/>
        </w:rPr>
      </w:pPr>
      <w:r w:rsidRPr="000C2832">
        <w:rPr>
          <w:rFonts w:eastAsia="Times New Roman"/>
          <w:b/>
          <w:bCs/>
          <w:color w:val="auto"/>
          <w:sz w:val="21"/>
          <w:szCs w:val="21"/>
          <w:lang w:eastAsia="pt-BR"/>
        </w:rPr>
        <w:t>5. Prestação de Contas</w:t>
      </w:r>
      <w:r w:rsidRPr="000C2832">
        <w:rPr>
          <w:rFonts w:eastAsia="Times New Roman"/>
          <w:color w:val="auto"/>
          <w:sz w:val="21"/>
          <w:szCs w:val="21"/>
          <w:lang w:eastAsia="pt-BR"/>
        </w:rPr>
        <w:br/>
        <w:t>Consiste na apresentação, pelo Consórcio, das informações e documentos que comprovem a adequada utilização dos recursos rateados, nos termos do Estatuto Social, das normas internas do COPIRN e das exigências dos órgãos de controle.</w:t>
      </w:r>
    </w:p>
    <w:p w14:paraId="390BF196" w14:textId="77777777" w:rsidR="00F40984" w:rsidRPr="000C2832" w:rsidRDefault="00F40984" w:rsidP="00F40984">
      <w:pPr>
        <w:jc w:val="both"/>
        <w:rPr>
          <w:rFonts w:eastAsia="Times New Roman"/>
          <w:color w:val="auto"/>
          <w:sz w:val="21"/>
          <w:szCs w:val="21"/>
          <w:lang w:eastAsia="pt-BR"/>
        </w:rPr>
      </w:pPr>
    </w:p>
    <w:p w14:paraId="36608C6E" w14:textId="77777777" w:rsidR="00F40984" w:rsidRPr="000C2832" w:rsidRDefault="00F40984" w:rsidP="00F40984">
      <w:pPr>
        <w:jc w:val="both"/>
        <w:rPr>
          <w:rFonts w:eastAsia="Times New Roman"/>
          <w:color w:val="auto"/>
          <w:sz w:val="21"/>
          <w:szCs w:val="21"/>
          <w:lang w:eastAsia="pt-BR"/>
        </w:rPr>
      </w:pPr>
      <w:r w:rsidRPr="000C2832">
        <w:rPr>
          <w:rFonts w:eastAsia="Times New Roman"/>
          <w:b/>
          <w:bCs/>
          <w:color w:val="auto"/>
          <w:sz w:val="21"/>
          <w:szCs w:val="21"/>
          <w:lang w:eastAsia="pt-BR"/>
        </w:rPr>
        <w:t>6. Encerramento ou Renovação</w:t>
      </w:r>
      <w:r w:rsidRPr="000C2832">
        <w:rPr>
          <w:rFonts w:eastAsia="Times New Roman"/>
          <w:color w:val="auto"/>
          <w:sz w:val="21"/>
          <w:szCs w:val="21"/>
          <w:lang w:eastAsia="pt-BR"/>
        </w:rPr>
        <w:br/>
        <w:t>Etapa final do ciclo de vida, que ocorre com o término da vigência do contrato de rateio, podendo resultar em seu encerramento definitivo ou na formalização de novo ajuste, mediante nova deliberação e observância das normas legais aplicáveis.</w:t>
      </w:r>
    </w:p>
    <w:p w14:paraId="50024FE2" w14:textId="77777777" w:rsidR="00F40984" w:rsidRPr="000C2832" w:rsidRDefault="00F40984" w:rsidP="00F40984">
      <w:pPr>
        <w:jc w:val="both"/>
        <w:rPr>
          <w:rFonts w:eastAsia="Times New Roman"/>
          <w:color w:val="auto"/>
          <w:sz w:val="21"/>
          <w:szCs w:val="21"/>
          <w:lang w:eastAsia="pt-BR"/>
        </w:rPr>
      </w:pPr>
    </w:p>
    <w:p w14:paraId="5F70D60F" w14:textId="3D07EEAF" w:rsidR="004D6983" w:rsidRPr="000C2832" w:rsidRDefault="007C6352" w:rsidP="001F1393">
      <w:pPr>
        <w:autoSpaceDE w:val="0"/>
        <w:adjustRightInd w:val="0"/>
        <w:jc w:val="both"/>
        <w:rPr>
          <w:b/>
          <w:bCs/>
          <w:color w:val="auto"/>
          <w:sz w:val="21"/>
          <w:szCs w:val="21"/>
        </w:rPr>
      </w:pPr>
      <w:r w:rsidRPr="000C2832">
        <w:rPr>
          <w:b/>
          <w:bCs/>
          <w:color w:val="auto"/>
          <w:sz w:val="21"/>
          <w:szCs w:val="21"/>
        </w:rPr>
        <w:t>4</w:t>
      </w:r>
      <w:r w:rsidR="004D6983" w:rsidRPr="000C2832">
        <w:rPr>
          <w:b/>
          <w:bCs/>
          <w:color w:val="auto"/>
          <w:sz w:val="21"/>
          <w:szCs w:val="21"/>
        </w:rPr>
        <w:t>.  DA JUSTIFICATIVA E DO OBJETO DA PRESENTE CONTRATAÇÃO</w:t>
      </w:r>
    </w:p>
    <w:p w14:paraId="7984CAC9" w14:textId="77777777" w:rsidR="00A9179A" w:rsidRPr="000C2832" w:rsidRDefault="00312D04" w:rsidP="00A9179A">
      <w:pPr>
        <w:jc w:val="both"/>
        <w:rPr>
          <w:rFonts w:eastAsia="Times New Roman"/>
          <w:color w:val="auto"/>
          <w:sz w:val="21"/>
          <w:szCs w:val="21"/>
          <w:lang w:eastAsia="pt-BR"/>
        </w:rPr>
      </w:pPr>
      <w:r w:rsidRPr="000C2832">
        <w:rPr>
          <w:rFonts w:eastAsia="Times New Roman"/>
          <w:color w:val="auto"/>
          <w:sz w:val="21"/>
          <w:szCs w:val="21"/>
          <w:lang w:eastAsia="pt-BR"/>
        </w:rPr>
        <w:t xml:space="preserve">4.1 </w:t>
      </w:r>
      <w:r w:rsidR="00A9179A" w:rsidRPr="000C2832">
        <w:rPr>
          <w:rFonts w:eastAsia="Times New Roman"/>
          <w:color w:val="auto"/>
          <w:sz w:val="21"/>
          <w:szCs w:val="21"/>
          <w:lang w:eastAsia="pt-BR"/>
        </w:rPr>
        <w:t>A celebração do Contrato de Rateio entre o Município de Montanhas e o Consórcio Público Intermunicipal do Rio Grande do Norte – COPIRN tem por finalidade o custeio das despesas necessárias à manutenção e ao funcionamento da estrutura administrativa do Consórcio, conforme previsto no art. 8º da Lei nº 11.107/2007, no art. 2º, inciso VII, do Decreto nº 6.017/2007 e no art. 63, § 1º, do Estatuto Social do COPIRN.</w:t>
      </w:r>
    </w:p>
    <w:p w14:paraId="76648B42" w14:textId="3DC332C6" w:rsidR="00A9179A" w:rsidRPr="000C2832" w:rsidRDefault="00A9179A" w:rsidP="00A9179A">
      <w:pPr>
        <w:jc w:val="both"/>
        <w:rPr>
          <w:rFonts w:eastAsia="Times New Roman"/>
          <w:color w:val="auto"/>
          <w:sz w:val="21"/>
          <w:szCs w:val="21"/>
          <w:lang w:eastAsia="pt-BR"/>
        </w:rPr>
      </w:pPr>
      <w:r w:rsidRPr="000C2832">
        <w:rPr>
          <w:rFonts w:eastAsia="Times New Roman"/>
          <w:color w:val="auto"/>
          <w:sz w:val="21"/>
          <w:szCs w:val="21"/>
          <w:lang w:eastAsia="pt-BR"/>
        </w:rPr>
        <w:t>4.2 O referido instrumento não configura contratação de bens ou serviços no mercado, tratando-se de mecanismo de cooperação interfederativa e rateio de despesas entre entes consorciados, razão pela qual não se submete ao procedimento licitatório, sendo plenamente compatível com o regime jurídico da Lei nº 14.133/2021.</w:t>
      </w:r>
    </w:p>
    <w:p w14:paraId="0A3F6821" w14:textId="047F9FD0" w:rsidR="00A9179A" w:rsidRPr="000C2832" w:rsidRDefault="00A9179A" w:rsidP="00A9179A">
      <w:pPr>
        <w:jc w:val="both"/>
        <w:rPr>
          <w:rFonts w:eastAsia="Times New Roman"/>
          <w:color w:val="auto"/>
          <w:sz w:val="21"/>
          <w:szCs w:val="21"/>
          <w:lang w:eastAsia="pt-BR"/>
        </w:rPr>
      </w:pPr>
      <w:r w:rsidRPr="000C2832">
        <w:rPr>
          <w:rFonts w:eastAsia="Times New Roman"/>
          <w:color w:val="auto"/>
          <w:sz w:val="21"/>
          <w:szCs w:val="21"/>
          <w:lang w:eastAsia="pt-BR"/>
        </w:rPr>
        <w:t>4.3 O rateio encontra-se alinhado ao planejamento administrativo e orçamentário do Município, atendendo às diretrizes de eficiência, economicidade, governança e gestão por resultados, nos termos da Lei nº 14.133/2021, além de assegurar a transparência, a previsibilidade das despesas e a adequada fiscalização pelos órgãos de controle.</w:t>
      </w:r>
    </w:p>
    <w:p w14:paraId="3EC7F0BD" w14:textId="2F22B140" w:rsidR="00312D04" w:rsidRPr="000C2832" w:rsidRDefault="00A9179A" w:rsidP="00A9179A">
      <w:pPr>
        <w:jc w:val="both"/>
        <w:rPr>
          <w:rFonts w:eastAsia="Times New Roman"/>
          <w:color w:val="auto"/>
          <w:sz w:val="21"/>
          <w:szCs w:val="21"/>
          <w:lang w:eastAsia="pt-BR"/>
        </w:rPr>
      </w:pPr>
      <w:r w:rsidRPr="000C2832">
        <w:rPr>
          <w:rFonts w:eastAsia="Times New Roman"/>
          <w:color w:val="auto"/>
          <w:sz w:val="21"/>
          <w:szCs w:val="21"/>
          <w:lang w:eastAsia="pt-BR"/>
        </w:rPr>
        <w:t>4.4 Diante disso, resta justificada a celebração do Contrato de Rateio com o COPIRN, por ser medida legal, necessária e vantajosa ao interesse público.</w:t>
      </w:r>
    </w:p>
    <w:p w14:paraId="014E8EA6" w14:textId="77777777" w:rsidR="00A9179A" w:rsidRPr="000C2832" w:rsidRDefault="00A9179A" w:rsidP="00A9179A">
      <w:pPr>
        <w:jc w:val="both"/>
        <w:rPr>
          <w:color w:val="auto"/>
          <w:sz w:val="21"/>
          <w:szCs w:val="21"/>
          <w:lang w:eastAsia="pt-BR"/>
        </w:rPr>
      </w:pPr>
    </w:p>
    <w:p w14:paraId="7F44FFDF" w14:textId="7A26E99F" w:rsidR="00FD60BB" w:rsidRPr="000C2832" w:rsidRDefault="00F66B9C" w:rsidP="00FD60BB">
      <w:pPr>
        <w:pStyle w:val="Textodecomentrio"/>
        <w:numPr>
          <w:ilvl w:val="0"/>
          <w:numId w:val="4"/>
        </w:numPr>
        <w:jc w:val="both"/>
        <w:rPr>
          <w:b/>
          <w:bCs/>
          <w:color w:val="auto"/>
          <w:sz w:val="21"/>
          <w:szCs w:val="21"/>
        </w:rPr>
      </w:pPr>
      <w:r w:rsidRPr="000C2832">
        <w:rPr>
          <w:b/>
          <w:bCs/>
          <w:color w:val="auto"/>
          <w:sz w:val="21"/>
          <w:szCs w:val="21"/>
        </w:rPr>
        <w:t>DOS REQUISITOS DA CONTRATAÇÃO</w:t>
      </w:r>
    </w:p>
    <w:p w14:paraId="4FB4CEA6" w14:textId="1518F976" w:rsidR="00FD60BB" w:rsidRPr="000C2832" w:rsidRDefault="00FD60BB" w:rsidP="00FD60BB">
      <w:pPr>
        <w:pStyle w:val="Textodecomentrio"/>
        <w:jc w:val="both"/>
        <w:rPr>
          <w:b/>
          <w:bCs/>
          <w:color w:val="auto"/>
          <w:sz w:val="21"/>
          <w:szCs w:val="21"/>
        </w:rPr>
      </w:pPr>
      <w:r w:rsidRPr="000C2832">
        <w:rPr>
          <w:color w:val="auto"/>
          <w:sz w:val="21"/>
          <w:szCs w:val="21"/>
        </w:rPr>
        <w:t>A contratação objeto deste instrumento deverá atender aos seguintes requisitos, em conformidade com a legislação vigente e as normas aplicáveis aos consórcios públicos:</w:t>
      </w:r>
    </w:p>
    <w:p w14:paraId="6668A38C" w14:textId="1DD9A689" w:rsidR="00FD60BB" w:rsidRPr="000C2832" w:rsidRDefault="005815EE" w:rsidP="00FD60BB">
      <w:pPr>
        <w:spacing w:before="100" w:beforeAutospacing="1" w:after="100" w:afterAutospacing="1"/>
        <w:jc w:val="both"/>
        <w:rPr>
          <w:rFonts w:eastAsia="Times New Roman"/>
          <w:color w:val="auto"/>
          <w:sz w:val="21"/>
          <w:szCs w:val="21"/>
          <w:lang w:eastAsia="pt-BR"/>
        </w:rPr>
      </w:pPr>
      <w:r w:rsidRPr="000C2832">
        <w:rPr>
          <w:rFonts w:eastAsia="Times New Roman"/>
          <w:b/>
          <w:bCs/>
          <w:color w:val="auto"/>
          <w:sz w:val="21"/>
          <w:szCs w:val="21"/>
          <w:lang w:eastAsia="pt-BR"/>
        </w:rPr>
        <w:t>1.</w:t>
      </w:r>
      <w:r w:rsidR="00FD60BB" w:rsidRPr="000C2832">
        <w:rPr>
          <w:rFonts w:eastAsia="Times New Roman"/>
          <w:b/>
          <w:bCs/>
          <w:color w:val="auto"/>
          <w:sz w:val="21"/>
          <w:szCs w:val="21"/>
          <w:lang w:eastAsia="pt-BR"/>
        </w:rPr>
        <w:t>Requisitos Legais e Institucionais</w:t>
      </w:r>
      <w:r w:rsidR="00FD60BB" w:rsidRPr="000C2832">
        <w:rPr>
          <w:rFonts w:eastAsia="Times New Roman"/>
          <w:color w:val="auto"/>
          <w:sz w:val="21"/>
          <w:szCs w:val="21"/>
          <w:lang w:eastAsia="pt-BR"/>
        </w:rPr>
        <w:br/>
        <w:t>A contratação deverá observar o disposto na Lei nº 11.107/2007, no Decreto nº 6.017/2007, na Lei nº 14.133/2021, bem como no Estatuto Social, regulamentos internos e deliberações da Assembleia Geral do Consórcio Público Intermunicipal do Rio Grande do Norte – COPIRN.</w:t>
      </w:r>
    </w:p>
    <w:p w14:paraId="57572B9E" w14:textId="0E01DEBF" w:rsidR="00FD60BB" w:rsidRPr="000C2832" w:rsidRDefault="005815EE" w:rsidP="00FD60BB">
      <w:pPr>
        <w:spacing w:before="100" w:beforeAutospacing="1" w:after="100" w:afterAutospacing="1"/>
        <w:jc w:val="both"/>
        <w:rPr>
          <w:rFonts w:eastAsia="Times New Roman"/>
          <w:color w:val="auto"/>
          <w:sz w:val="21"/>
          <w:szCs w:val="21"/>
          <w:lang w:eastAsia="pt-BR"/>
        </w:rPr>
      </w:pPr>
      <w:r w:rsidRPr="000C2832">
        <w:rPr>
          <w:rFonts w:eastAsia="Times New Roman"/>
          <w:b/>
          <w:bCs/>
          <w:color w:val="auto"/>
          <w:sz w:val="21"/>
          <w:szCs w:val="21"/>
          <w:lang w:eastAsia="pt-BR"/>
        </w:rPr>
        <w:t>2.</w:t>
      </w:r>
      <w:r w:rsidR="00FD60BB" w:rsidRPr="000C2832">
        <w:rPr>
          <w:rFonts w:eastAsia="Times New Roman"/>
          <w:b/>
          <w:bCs/>
          <w:color w:val="auto"/>
          <w:sz w:val="21"/>
          <w:szCs w:val="21"/>
          <w:lang w:eastAsia="pt-BR"/>
        </w:rPr>
        <w:t>Regularidade Jurídica do Consórcio</w:t>
      </w:r>
      <w:r w:rsidR="00FD60BB" w:rsidRPr="000C2832">
        <w:rPr>
          <w:rFonts w:eastAsia="Times New Roman"/>
          <w:color w:val="auto"/>
          <w:sz w:val="21"/>
          <w:szCs w:val="21"/>
          <w:lang w:eastAsia="pt-BR"/>
        </w:rPr>
        <w:br/>
        <w:t>O Consórcio deverá estar regularmente constituído, com personalidade jurídica própria, finalidade pública definida e atuação compatível com o objeto do contrato de rateio, conforme seu Estatuto Social devidamente registrado.</w:t>
      </w:r>
    </w:p>
    <w:p w14:paraId="46312C9B" w14:textId="5CB22602" w:rsidR="00FD60BB" w:rsidRPr="000C2832" w:rsidRDefault="005815EE" w:rsidP="00FD60BB">
      <w:pPr>
        <w:spacing w:before="100" w:beforeAutospacing="1" w:after="100" w:afterAutospacing="1"/>
        <w:jc w:val="both"/>
        <w:rPr>
          <w:rFonts w:eastAsia="Times New Roman"/>
          <w:color w:val="auto"/>
          <w:sz w:val="21"/>
          <w:szCs w:val="21"/>
          <w:lang w:eastAsia="pt-BR"/>
        </w:rPr>
      </w:pPr>
      <w:r w:rsidRPr="000C2832">
        <w:rPr>
          <w:rFonts w:eastAsia="Times New Roman"/>
          <w:b/>
          <w:bCs/>
          <w:color w:val="auto"/>
          <w:sz w:val="21"/>
          <w:szCs w:val="21"/>
          <w:lang w:eastAsia="pt-BR"/>
        </w:rPr>
        <w:lastRenderedPageBreak/>
        <w:t>3.</w:t>
      </w:r>
      <w:r w:rsidR="00FD60BB" w:rsidRPr="000C2832">
        <w:rPr>
          <w:rFonts w:eastAsia="Times New Roman"/>
          <w:b/>
          <w:bCs/>
          <w:color w:val="auto"/>
          <w:sz w:val="21"/>
          <w:szCs w:val="21"/>
          <w:lang w:eastAsia="pt-BR"/>
        </w:rPr>
        <w:t>Previsão Orçamentária</w:t>
      </w:r>
      <w:r w:rsidR="00FD60BB" w:rsidRPr="000C2832">
        <w:rPr>
          <w:rFonts w:eastAsia="Times New Roman"/>
          <w:color w:val="auto"/>
          <w:sz w:val="21"/>
          <w:szCs w:val="21"/>
          <w:lang w:eastAsia="pt-BR"/>
        </w:rPr>
        <w:br/>
        <w:t>O Município deverá assegurar a existência de dotação orçamentária específica e suficiente para fazer face às despesas decorrentes do contrato de rateio, em observância aos princípios do planejamento, da responsabilidade fiscal e da anualidade orçamentária.</w:t>
      </w:r>
    </w:p>
    <w:p w14:paraId="678918D6" w14:textId="31BEE2AF" w:rsidR="00FD60BB" w:rsidRPr="000C2832" w:rsidRDefault="005815EE" w:rsidP="00FD60BB">
      <w:pPr>
        <w:spacing w:before="100" w:beforeAutospacing="1" w:after="100" w:afterAutospacing="1"/>
        <w:jc w:val="both"/>
        <w:rPr>
          <w:rFonts w:eastAsia="Times New Roman"/>
          <w:color w:val="auto"/>
          <w:sz w:val="21"/>
          <w:szCs w:val="21"/>
          <w:lang w:eastAsia="pt-BR"/>
        </w:rPr>
      </w:pPr>
      <w:r w:rsidRPr="000C2832">
        <w:rPr>
          <w:rFonts w:eastAsia="Times New Roman"/>
          <w:b/>
          <w:bCs/>
          <w:color w:val="auto"/>
          <w:sz w:val="21"/>
          <w:szCs w:val="21"/>
          <w:lang w:eastAsia="pt-BR"/>
        </w:rPr>
        <w:t>4.</w:t>
      </w:r>
      <w:r w:rsidR="00FD60BB" w:rsidRPr="000C2832">
        <w:rPr>
          <w:rFonts w:eastAsia="Times New Roman"/>
          <w:b/>
          <w:bCs/>
          <w:color w:val="auto"/>
          <w:sz w:val="21"/>
          <w:szCs w:val="21"/>
          <w:lang w:eastAsia="pt-BR"/>
        </w:rPr>
        <w:t>Definição do Valor do Rateio</w:t>
      </w:r>
      <w:r w:rsidR="00FD60BB" w:rsidRPr="000C2832">
        <w:rPr>
          <w:rFonts w:eastAsia="Times New Roman"/>
          <w:color w:val="auto"/>
          <w:sz w:val="21"/>
          <w:szCs w:val="21"/>
          <w:lang w:eastAsia="pt-BR"/>
        </w:rPr>
        <w:br/>
        <w:t>O valor a ser repassado deverá estar previamente definido e aprovado pela Assembleia Geral do Consórcio, observando critérios objetivos de rateio, tais como população, participação institucional ou outros parâmetros previstos no Estatuto Social ou em deliberação específica.</w:t>
      </w:r>
    </w:p>
    <w:p w14:paraId="118AC47A" w14:textId="127FF0C1" w:rsidR="00FD60BB" w:rsidRPr="000C2832" w:rsidRDefault="005815EE" w:rsidP="00FD60BB">
      <w:pPr>
        <w:spacing w:before="100" w:beforeAutospacing="1" w:after="100" w:afterAutospacing="1"/>
        <w:jc w:val="both"/>
        <w:rPr>
          <w:rFonts w:eastAsia="Times New Roman"/>
          <w:color w:val="auto"/>
          <w:sz w:val="21"/>
          <w:szCs w:val="21"/>
          <w:lang w:eastAsia="pt-BR"/>
        </w:rPr>
      </w:pPr>
      <w:r w:rsidRPr="000C2832">
        <w:rPr>
          <w:rFonts w:eastAsia="Times New Roman"/>
          <w:b/>
          <w:bCs/>
          <w:color w:val="auto"/>
          <w:sz w:val="21"/>
          <w:szCs w:val="21"/>
          <w:lang w:eastAsia="pt-BR"/>
        </w:rPr>
        <w:t>5.</w:t>
      </w:r>
      <w:r w:rsidR="00FD60BB" w:rsidRPr="000C2832">
        <w:rPr>
          <w:rFonts w:eastAsia="Times New Roman"/>
          <w:b/>
          <w:bCs/>
          <w:color w:val="auto"/>
          <w:sz w:val="21"/>
          <w:szCs w:val="21"/>
          <w:lang w:eastAsia="pt-BR"/>
        </w:rPr>
        <w:t>Forma e Periodicidade dos Repasses</w:t>
      </w:r>
      <w:r w:rsidR="00FD60BB" w:rsidRPr="000C2832">
        <w:rPr>
          <w:rFonts w:eastAsia="Times New Roman"/>
          <w:color w:val="auto"/>
          <w:sz w:val="21"/>
          <w:szCs w:val="21"/>
          <w:lang w:eastAsia="pt-BR"/>
        </w:rPr>
        <w:br/>
        <w:t>Os repasses financeiros deverão ocorrer nos prazos e condições estabelecidos no contrato de rateio, podendo ser mensais, bimestrais ou conforme definido pelo Consórcio, mediante emissão dos documentos financeiros pertinentes.</w:t>
      </w:r>
    </w:p>
    <w:p w14:paraId="13A04408" w14:textId="4EA9839F" w:rsidR="00FD60BB" w:rsidRPr="000C2832" w:rsidRDefault="005815EE" w:rsidP="00FD60BB">
      <w:pPr>
        <w:spacing w:before="100" w:beforeAutospacing="1" w:after="100" w:afterAutospacing="1"/>
        <w:jc w:val="both"/>
        <w:rPr>
          <w:rFonts w:eastAsia="Times New Roman"/>
          <w:color w:val="auto"/>
          <w:sz w:val="21"/>
          <w:szCs w:val="21"/>
          <w:lang w:eastAsia="pt-BR"/>
        </w:rPr>
      </w:pPr>
      <w:r w:rsidRPr="000C2832">
        <w:rPr>
          <w:rFonts w:eastAsia="Times New Roman"/>
          <w:b/>
          <w:bCs/>
          <w:color w:val="auto"/>
          <w:sz w:val="21"/>
          <w:szCs w:val="21"/>
          <w:lang w:eastAsia="pt-BR"/>
        </w:rPr>
        <w:t>6.</w:t>
      </w:r>
      <w:r w:rsidR="00FD60BB" w:rsidRPr="000C2832">
        <w:rPr>
          <w:rFonts w:eastAsia="Times New Roman"/>
          <w:b/>
          <w:bCs/>
          <w:color w:val="auto"/>
          <w:sz w:val="21"/>
          <w:szCs w:val="21"/>
          <w:lang w:eastAsia="pt-BR"/>
        </w:rPr>
        <w:t>Execução Vinculada à Finalidade Pública</w:t>
      </w:r>
      <w:r w:rsidR="00FD60BB" w:rsidRPr="000C2832">
        <w:rPr>
          <w:rFonts w:eastAsia="Times New Roman"/>
          <w:color w:val="auto"/>
          <w:sz w:val="21"/>
          <w:szCs w:val="21"/>
          <w:lang w:eastAsia="pt-BR"/>
        </w:rPr>
        <w:br/>
        <w:t>Os recursos repassados deverão ser aplicados exclusivamente na manutenção e funcionamento da estrutura administrativa do COPIRN, vedada sua utilização para fins diversos dos previstos no contrato e no Estatuto Social.</w:t>
      </w:r>
    </w:p>
    <w:p w14:paraId="065E93DE" w14:textId="3F4C6B5A" w:rsidR="00FD60BB" w:rsidRPr="000C2832" w:rsidRDefault="005815EE" w:rsidP="005815EE">
      <w:pPr>
        <w:tabs>
          <w:tab w:val="left" w:pos="1276"/>
        </w:tabs>
        <w:spacing w:before="100" w:beforeAutospacing="1" w:after="100" w:afterAutospacing="1"/>
        <w:jc w:val="both"/>
        <w:rPr>
          <w:rFonts w:eastAsia="Times New Roman"/>
          <w:color w:val="auto"/>
          <w:sz w:val="21"/>
          <w:szCs w:val="21"/>
          <w:lang w:eastAsia="pt-BR"/>
        </w:rPr>
      </w:pPr>
      <w:r w:rsidRPr="000C2832">
        <w:rPr>
          <w:rFonts w:eastAsia="Times New Roman"/>
          <w:b/>
          <w:bCs/>
          <w:color w:val="auto"/>
          <w:sz w:val="21"/>
          <w:szCs w:val="21"/>
          <w:lang w:eastAsia="pt-BR"/>
        </w:rPr>
        <w:t>7.</w:t>
      </w:r>
      <w:r w:rsidR="00FD60BB" w:rsidRPr="000C2832">
        <w:rPr>
          <w:rFonts w:eastAsia="Times New Roman"/>
          <w:b/>
          <w:bCs/>
          <w:color w:val="auto"/>
          <w:sz w:val="21"/>
          <w:szCs w:val="21"/>
          <w:lang w:eastAsia="pt-BR"/>
        </w:rPr>
        <w:t>Gestão, Fiscalização e Controle</w:t>
      </w:r>
      <w:r w:rsidR="00FD60BB" w:rsidRPr="000C2832">
        <w:rPr>
          <w:rFonts w:eastAsia="Times New Roman"/>
          <w:color w:val="auto"/>
          <w:sz w:val="21"/>
          <w:szCs w:val="21"/>
          <w:lang w:eastAsia="pt-BR"/>
        </w:rPr>
        <w:br/>
        <w:t>A execução do contrato deverá ser acompanhada por servidor ou comissão designada pelo Município, responsável pela fiscalização dos repasses e pela verificação da regular aplicação dos recursos, sem prejuízo da atuação dos órgãos de controle interno e externo.</w:t>
      </w:r>
    </w:p>
    <w:p w14:paraId="755B5E86" w14:textId="63021204" w:rsidR="00FD60BB" w:rsidRPr="000C2832" w:rsidRDefault="005815EE" w:rsidP="00FD60BB">
      <w:pPr>
        <w:spacing w:before="100" w:beforeAutospacing="1" w:after="100" w:afterAutospacing="1"/>
        <w:jc w:val="both"/>
        <w:rPr>
          <w:rFonts w:eastAsia="Times New Roman"/>
          <w:color w:val="auto"/>
          <w:sz w:val="21"/>
          <w:szCs w:val="21"/>
          <w:lang w:eastAsia="pt-BR"/>
        </w:rPr>
      </w:pPr>
      <w:r w:rsidRPr="000C2832">
        <w:rPr>
          <w:rFonts w:eastAsia="Times New Roman"/>
          <w:b/>
          <w:bCs/>
          <w:color w:val="auto"/>
          <w:sz w:val="21"/>
          <w:szCs w:val="21"/>
          <w:lang w:eastAsia="pt-BR"/>
        </w:rPr>
        <w:t>8.</w:t>
      </w:r>
      <w:r w:rsidR="00FD60BB" w:rsidRPr="000C2832">
        <w:rPr>
          <w:rFonts w:eastAsia="Times New Roman"/>
          <w:b/>
          <w:bCs/>
          <w:color w:val="auto"/>
          <w:sz w:val="21"/>
          <w:szCs w:val="21"/>
          <w:lang w:eastAsia="pt-BR"/>
        </w:rPr>
        <w:t>Prestação de Contas e Transparência</w:t>
      </w:r>
      <w:r w:rsidR="00FD60BB" w:rsidRPr="000C2832">
        <w:rPr>
          <w:rFonts w:eastAsia="Times New Roman"/>
          <w:color w:val="auto"/>
          <w:sz w:val="21"/>
          <w:szCs w:val="21"/>
          <w:lang w:eastAsia="pt-BR"/>
        </w:rPr>
        <w:br/>
        <w:t>O Consórcio deverá prestar contas dos recursos recebidos, de forma regular e tempestiva, disponibilizando relatórios financeiros, demonstrativos de despesas e demais documentos exigidos pela legislação e pelas normas internas do COPIRN.</w:t>
      </w:r>
    </w:p>
    <w:p w14:paraId="37BBDED1" w14:textId="22EDD5C7" w:rsidR="00312D04" w:rsidRPr="000C2832" w:rsidRDefault="005815EE" w:rsidP="00FD60BB">
      <w:pPr>
        <w:spacing w:before="100" w:beforeAutospacing="1" w:after="100" w:afterAutospacing="1"/>
        <w:jc w:val="both"/>
        <w:rPr>
          <w:rFonts w:eastAsia="Times New Roman"/>
          <w:color w:val="auto"/>
          <w:sz w:val="21"/>
          <w:szCs w:val="21"/>
          <w:lang w:eastAsia="pt-BR"/>
        </w:rPr>
      </w:pPr>
      <w:r w:rsidRPr="000C2832">
        <w:rPr>
          <w:rFonts w:eastAsia="Times New Roman"/>
          <w:b/>
          <w:bCs/>
          <w:color w:val="auto"/>
          <w:sz w:val="21"/>
          <w:szCs w:val="21"/>
          <w:lang w:eastAsia="pt-BR"/>
        </w:rPr>
        <w:t>9.</w:t>
      </w:r>
      <w:r w:rsidR="00FD60BB" w:rsidRPr="000C2832">
        <w:rPr>
          <w:rFonts w:eastAsia="Times New Roman"/>
          <w:b/>
          <w:bCs/>
          <w:color w:val="auto"/>
          <w:sz w:val="21"/>
          <w:szCs w:val="21"/>
          <w:lang w:eastAsia="pt-BR"/>
        </w:rPr>
        <w:t>Vigência e Condições de Encerramento</w:t>
      </w:r>
      <w:r w:rsidR="00FD60BB" w:rsidRPr="000C2832">
        <w:rPr>
          <w:rFonts w:eastAsia="Times New Roman"/>
          <w:color w:val="auto"/>
          <w:sz w:val="21"/>
          <w:szCs w:val="21"/>
          <w:lang w:eastAsia="pt-BR"/>
        </w:rPr>
        <w:br/>
        <w:t>A contratação deverá estabelecer prazo de vigência compatível com o exercício financeiro, bem como as condições para encerramento, prorrogação ou revisão do contrato de rateio, conforme deliberação da Assembleia Geral e interesse público.</w:t>
      </w:r>
    </w:p>
    <w:p w14:paraId="58DFEC7A" w14:textId="77777777" w:rsidR="004D6983" w:rsidRPr="000C2832" w:rsidRDefault="004D6983" w:rsidP="00312D04">
      <w:pPr>
        <w:autoSpaceDE w:val="0"/>
        <w:autoSpaceDN w:val="0"/>
        <w:adjustRightInd w:val="0"/>
        <w:jc w:val="both"/>
        <w:rPr>
          <w:b/>
          <w:vanish/>
          <w:color w:val="auto"/>
          <w:sz w:val="21"/>
          <w:szCs w:val="21"/>
        </w:rPr>
      </w:pPr>
    </w:p>
    <w:p w14:paraId="217FF4F1" w14:textId="77777777" w:rsidR="004D6983" w:rsidRPr="000C2832" w:rsidRDefault="004D6983" w:rsidP="00312D04">
      <w:pPr>
        <w:pStyle w:val="PargrafodaLista"/>
        <w:numPr>
          <w:ilvl w:val="0"/>
          <w:numId w:val="3"/>
        </w:numPr>
        <w:suppressAutoHyphens w:val="0"/>
        <w:autoSpaceDE w:val="0"/>
        <w:autoSpaceDN w:val="0"/>
        <w:adjustRightInd w:val="0"/>
        <w:ind w:left="0"/>
        <w:jc w:val="both"/>
        <w:rPr>
          <w:b/>
          <w:vanish/>
          <w:sz w:val="21"/>
          <w:szCs w:val="21"/>
        </w:rPr>
      </w:pPr>
    </w:p>
    <w:p w14:paraId="698F1D83" w14:textId="24739F6A" w:rsidR="008A5AB2" w:rsidRPr="000C2832" w:rsidRDefault="00F66B9C" w:rsidP="00312D04">
      <w:pPr>
        <w:autoSpaceDE w:val="0"/>
        <w:autoSpaceDN w:val="0"/>
        <w:adjustRightInd w:val="0"/>
        <w:jc w:val="both"/>
        <w:rPr>
          <w:b/>
          <w:color w:val="auto"/>
          <w:sz w:val="21"/>
          <w:szCs w:val="21"/>
        </w:rPr>
      </w:pPr>
      <w:r w:rsidRPr="000C2832">
        <w:rPr>
          <w:b/>
          <w:color w:val="auto"/>
          <w:sz w:val="21"/>
          <w:szCs w:val="21"/>
        </w:rPr>
        <w:t>6</w:t>
      </w:r>
      <w:r w:rsidR="005650E5" w:rsidRPr="000C2832">
        <w:rPr>
          <w:b/>
          <w:color w:val="auto"/>
          <w:sz w:val="21"/>
          <w:szCs w:val="21"/>
        </w:rPr>
        <w:t xml:space="preserve">. </w:t>
      </w:r>
      <w:r w:rsidR="008A5AB2" w:rsidRPr="000C2832">
        <w:rPr>
          <w:b/>
          <w:color w:val="auto"/>
          <w:sz w:val="21"/>
          <w:szCs w:val="21"/>
        </w:rPr>
        <w:t>DA EXECUÇÃO DO OBJETO (arts. 6º, XXIII, alínea “e” da Lei n. 14.133/2021).</w:t>
      </w:r>
    </w:p>
    <w:p w14:paraId="2884EFE6" w14:textId="77777777" w:rsidR="00FD60BB" w:rsidRPr="000C2832" w:rsidRDefault="00312D04" w:rsidP="00FD60BB">
      <w:pPr>
        <w:pStyle w:val="NormalWeb"/>
        <w:spacing w:before="0" w:beforeAutospacing="0" w:after="0" w:afterAutospacing="0"/>
        <w:jc w:val="both"/>
        <w:rPr>
          <w:sz w:val="21"/>
          <w:szCs w:val="21"/>
        </w:rPr>
      </w:pPr>
      <w:r w:rsidRPr="000C2832">
        <w:rPr>
          <w:sz w:val="21"/>
          <w:szCs w:val="21"/>
        </w:rPr>
        <w:t xml:space="preserve">6.1 </w:t>
      </w:r>
      <w:r w:rsidR="00FD60BB" w:rsidRPr="000C2832">
        <w:rPr>
          <w:sz w:val="21"/>
          <w:szCs w:val="21"/>
        </w:rPr>
        <w:t xml:space="preserve">A execução do objeto do presente contrato de rateio dar-se-á de forma </w:t>
      </w:r>
      <w:r w:rsidR="00FD60BB" w:rsidRPr="000C2832">
        <w:rPr>
          <w:b/>
          <w:bCs/>
          <w:sz w:val="21"/>
          <w:szCs w:val="21"/>
        </w:rPr>
        <w:t>indireta e continuada</w:t>
      </w:r>
      <w:r w:rsidR="00FD60BB" w:rsidRPr="000C2832">
        <w:rPr>
          <w:sz w:val="21"/>
          <w:szCs w:val="21"/>
        </w:rPr>
        <w:t>, mediante a realização, pelo Município de Montanhas/RN, dos repasses financeiros ao Consórcio Público Intermunicipal do Rio Grande do Norte – COPIRN, destinados ao custeio das despesas necessárias à manutenção e ao funcionamento de sua estrutura administrativa, nos termos da legislação vigente e do Estatuto Social do Consórcio.</w:t>
      </w:r>
    </w:p>
    <w:p w14:paraId="0EF42525" w14:textId="77777777" w:rsidR="00FD60BB" w:rsidRPr="000C2832" w:rsidRDefault="00FD60BB" w:rsidP="00FD60BB">
      <w:pPr>
        <w:pStyle w:val="NormalWeb"/>
        <w:spacing w:before="0" w:beforeAutospacing="0" w:after="0" w:afterAutospacing="0"/>
        <w:jc w:val="both"/>
        <w:rPr>
          <w:sz w:val="21"/>
          <w:szCs w:val="21"/>
        </w:rPr>
      </w:pPr>
      <w:r w:rsidRPr="000C2832">
        <w:rPr>
          <w:sz w:val="21"/>
          <w:szCs w:val="21"/>
        </w:rPr>
        <w:t>A execução compreenderá:</w:t>
      </w:r>
    </w:p>
    <w:p w14:paraId="4741C712" w14:textId="3AF57B99" w:rsidR="00FD60BB" w:rsidRPr="000C2832" w:rsidRDefault="005815EE" w:rsidP="00FD60BB">
      <w:pPr>
        <w:pStyle w:val="NormalWeb"/>
        <w:spacing w:before="0" w:beforeAutospacing="0" w:after="0" w:afterAutospacing="0"/>
        <w:jc w:val="both"/>
        <w:rPr>
          <w:sz w:val="21"/>
          <w:szCs w:val="21"/>
        </w:rPr>
      </w:pPr>
      <w:r w:rsidRPr="000C2832">
        <w:rPr>
          <w:b/>
          <w:bCs/>
          <w:sz w:val="21"/>
          <w:szCs w:val="21"/>
        </w:rPr>
        <w:t>1.</w:t>
      </w:r>
      <w:r w:rsidR="00FD60BB" w:rsidRPr="000C2832">
        <w:rPr>
          <w:b/>
          <w:bCs/>
          <w:sz w:val="21"/>
          <w:szCs w:val="21"/>
        </w:rPr>
        <w:t>Repasse dos Recursos Financeiros</w:t>
      </w:r>
      <w:r w:rsidR="00FD60BB" w:rsidRPr="000C2832">
        <w:rPr>
          <w:sz w:val="21"/>
          <w:szCs w:val="21"/>
        </w:rPr>
        <w:br/>
        <w:t>O Município efetuará os repasses financeiros nos valores, prazos e condições estabelecidos no contrato de rateio e nas deliberações da Assembleia Geral do Consórcio, observada a disponibilidade orçamentária e financeira.</w:t>
      </w:r>
    </w:p>
    <w:p w14:paraId="417ED415" w14:textId="0EBD86BE" w:rsidR="00FD60BB" w:rsidRPr="000C2832" w:rsidRDefault="005815EE" w:rsidP="00FD60BB">
      <w:pPr>
        <w:pStyle w:val="NormalWeb"/>
        <w:spacing w:before="0" w:beforeAutospacing="0" w:after="0" w:afterAutospacing="0"/>
        <w:jc w:val="both"/>
        <w:rPr>
          <w:sz w:val="21"/>
          <w:szCs w:val="21"/>
        </w:rPr>
      </w:pPr>
      <w:r w:rsidRPr="000C2832">
        <w:rPr>
          <w:b/>
          <w:bCs/>
          <w:sz w:val="21"/>
          <w:szCs w:val="21"/>
        </w:rPr>
        <w:t>2.</w:t>
      </w:r>
      <w:r w:rsidR="00FD60BB" w:rsidRPr="000C2832">
        <w:rPr>
          <w:b/>
          <w:bCs/>
          <w:sz w:val="21"/>
          <w:szCs w:val="21"/>
        </w:rPr>
        <w:t>Aplicação dos Recursos pelo Consórcio</w:t>
      </w:r>
      <w:r w:rsidR="00FD60BB" w:rsidRPr="000C2832">
        <w:rPr>
          <w:sz w:val="21"/>
          <w:szCs w:val="21"/>
        </w:rPr>
        <w:br/>
        <w:t>Os recursos transferidos deverão ser aplicados exclusivamente nas despesas administrativas e operacionais do COPIRN, necessárias ao desempenho de suas atividades institucionais, sendo vedada a utilização para finalidade diversa da prevista no contrato.</w:t>
      </w:r>
    </w:p>
    <w:p w14:paraId="399AFB9A" w14:textId="0ECC2D01" w:rsidR="00FD60BB" w:rsidRPr="000C2832" w:rsidRDefault="005815EE" w:rsidP="00FD60BB">
      <w:pPr>
        <w:pStyle w:val="NormalWeb"/>
        <w:spacing w:before="0" w:beforeAutospacing="0" w:after="0" w:afterAutospacing="0"/>
        <w:jc w:val="both"/>
        <w:rPr>
          <w:sz w:val="21"/>
          <w:szCs w:val="21"/>
        </w:rPr>
      </w:pPr>
      <w:r w:rsidRPr="000C2832">
        <w:rPr>
          <w:b/>
          <w:bCs/>
          <w:sz w:val="21"/>
          <w:szCs w:val="21"/>
        </w:rPr>
        <w:lastRenderedPageBreak/>
        <w:t>3.</w:t>
      </w:r>
      <w:r w:rsidR="00FD60BB" w:rsidRPr="000C2832">
        <w:rPr>
          <w:b/>
          <w:bCs/>
          <w:sz w:val="21"/>
          <w:szCs w:val="21"/>
        </w:rPr>
        <w:t>Execução Contínua</w:t>
      </w:r>
      <w:r w:rsidR="00FD60BB" w:rsidRPr="000C2832">
        <w:rPr>
          <w:sz w:val="21"/>
          <w:szCs w:val="21"/>
        </w:rPr>
        <w:br/>
        <w:t>A execução do objeto possui natureza continuada, vinculada ao exercício financeiro, enquanto perdurar a participação do Município no Consórcio e a vigência do contrato de rateio.</w:t>
      </w:r>
    </w:p>
    <w:p w14:paraId="09B311D9" w14:textId="43D00836" w:rsidR="00FD60BB" w:rsidRPr="000C2832" w:rsidRDefault="005815EE" w:rsidP="00FD60BB">
      <w:pPr>
        <w:pStyle w:val="NormalWeb"/>
        <w:spacing w:before="0" w:beforeAutospacing="0" w:after="0" w:afterAutospacing="0"/>
        <w:jc w:val="both"/>
        <w:rPr>
          <w:sz w:val="21"/>
          <w:szCs w:val="21"/>
        </w:rPr>
      </w:pPr>
      <w:r w:rsidRPr="000C2832">
        <w:rPr>
          <w:b/>
          <w:bCs/>
          <w:sz w:val="21"/>
          <w:szCs w:val="21"/>
        </w:rPr>
        <w:t>4.</w:t>
      </w:r>
      <w:r w:rsidR="00FD60BB" w:rsidRPr="000C2832">
        <w:rPr>
          <w:b/>
          <w:bCs/>
          <w:sz w:val="21"/>
          <w:szCs w:val="21"/>
        </w:rPr>
        <w:t>Acompanhamento e Fiscalização</w:t>
      </w:r>
      <w:r w:rsidR="00FD60BB" w:rsidRPr="000C2832">
        <w:rPr>
          <w:sz w:val="21"/>
          <w:szCs w:val="21"/>
        </w:rPr>
        <w:br/>
        <w:t>A execução será acompanhada e fiscalizada por servidor ou comissão designada pelo Município, que verificará a regularidade dos repasses, a conformidade da aplicação dos recursos e o atendimento às finalidades públicas pactuadas.</w:t>
      </w:r>
    </w:p>
    <w:p w14:paraId="35C06F93" w14:textId="5984B1C3" w:rsidR="00FD60BB" w:rsidRPr="000C2832" w:rsidRDefault="005815EE" w:rsidP="00FD60BB">
      <w:pPr>
        <w:pStyle w:val="NormalWeb"/>
        <w:spacing w:before="0" w:beforeAutospacing="0" w:after="0" w:afterAutospacing="0"/>
        <w:jc w:val="both"/>
        <w:rPr>
          <w:sz w:val="21"/>
          <w:szCs w:val="21"/>
        </w:rPr>
      </w:pPr>
      <w:r w:rsidRPr="000C2832">
        <w:rPr>
          <w:b/>
          <w:bCs/>
          <w:sz w:val="21"/>
          <w:szCs w:val="21"/>
        </w:rPr>
        <w:t>5.</w:t>
      </w:r>
      <w:r w:rsidR="00FD60BB" w:rsidRPr="000C2832">
        <w:rPr>
          <w:b/>
          <w:bCs/>
          <w:sz w:val="21"/>
          <w:szCs w:val="21"/>
        </w:rPr>
        <w:t>Prestação de Contas</w:t>
      </w:r>
      <w:r w:rsidR="00FD60BB" w:rsidRPr="000C2832">
        <w:rPr>
          <w:sz w:val="21"/>
          <w:szCs w:val="21"/>
        </w:rPr>
        <w:br/>
        <w:t>O Consórcio deverá apresentar, de forma periódica, prestação de contas dos recursos recebidos, com demonstrativos financeiros e relatórios de execução, conforme exigido pelo Estatuto Social, normas internas do COPIRN e orientações dos órgãos de controle.</w:t>
      </w:r>
    </w:p>
    <w:p w14:paraId="328527A8" w14:textId="07C09ED5" w:rsidR="00FD60BB" w:rsidRPr="000C2832" w:rsidRDefault="005815EE" w:rsidP="00FD60BB">
      <w:pPr>
        <w:pStyle w:val="NormalWeb"/>
        <w:spacing w:before="0" w:beforeAutospacing="0" w:after="0" w:afterAutospacing="0"/>
        <w:jc w:val="both"/>
        <w:rPr>
          <w:sz w:val="21"/>
          <w:szCs w:val="21"/>
        </w:rPr>
      </w:pPr>
      <w:r w:rsidRPr="000C2832">
        <w:rPr>
          <w:b/>
          <w:bCs/>
          <w:sz w:val="21"/>
          <w:szCs w:val="21"/>
        </w:rPr>
        <w:t>6.</w:t>
      </w:r>
      <w:r w:rsidR="00FD60BB" w:rsidRPr="000C2832">
        <w:rPr>
          <w:b/>
          <w:bCs/>
          <w:sz w:val="21"/>
          <w:szCs w:val="21"/>
        </w:rPr>
        <w:t>Conformidade Legal e Normativa</w:t>
      </w:r>
      <w:r w:rsidR="00FD60BB" w:rsidRPr="000C2832">
        <w:rPr>
          <w:sz w:val="21"/>
          <w:szCs w:val="21"/>
        </w:rPr>
        <w:br/>
        <w:t>A execução do objeto observará, integralmente, a Lei nº 11.107/2007, o Decreto nº 6.017/2007, a Lei nº 14.133/2021, o Estatuto Social do COPIRN e demais normas aplicáveis.</w:t>
      </w:r>
    </w:p>
    <w:p w14:paraId="0BEDC83E" w14:textId="27A60E72" w:rsidR="00312D04" w:rsidRPr="000C2832" w:rsidRDefault="00312D04" w:rsidP="00FD60BB">
      <w:pPr>
        <w:pStyle w:val="NormalWeb"/>
        <w:spacing w:before="0" w:beforeAutospacing="0" w:after="0" w:afterAutospacing="0"/>
        <w:jc w:val="both"/>
        <w:rPr>
          <w:sz w:val="21"/>
          <w:szCs w:val="21"/>
        </w:rPr>
      </w:pPr>
    </w:p>
    <w:p w14:paraId="5C9497A0" w14:textId="422F93A8" w:rsidR="004D6983" w:rsidRPr="000C2832" w:rsidRDefault="00EA4D3C" w:rsidP="00F66B9C">
      <w:pPr>
        <w:pStyle w:val="PargrafodaLista"/>
        <w:numPr>
          <w:ilvl w:val="0"/>
          <w:numId w:val="41"/>
        </w:numPr>
        <w:tabs>
          <w:tab w:val="left" w:pos="284"/>
        </w:tabs>
        <w:autoSpaceDE w:val="0"/>
        <w:autoSpaceDN w:val="0"/>
        <w:adjustRightInd w:val="0"/>
        <w:ind w:left="142" w:hanging="142"/>
        <w:jc w:val="both"/>
        <w:rPr>
          <w:rFonts w:eastAsia="Calibri"/>
          <w:b/>
          <w:bCs/>
          <w:sz w:val="21"/>
          <w:szCs w:val="21"/>
        </w:rPr>
      </w:pPr>
      <w:r w:rsidRPr="000C2832">
        <w:rPr>
          <w:rFonts w:eastAsia="Calibri"/>
          <w:b/>
          <w:bCs/>
          <w:sz w:val="21"/>
          <w:szCs w:val="21"/>
        </w:rPr>
        <w:t xml:space="preserve">MODELO DE GESTÃO DO CONTRATO </w:t>
      </w:r>
      <w:r w:rsidR="004D6983" w:rsidRPr="000C2832">
        <w:rPr>
          <w:b/>
          <w:bCs/>
          <w:sz w:val="21"/>
          <w:szCs w:val="21"/>
        </w:rPr>
        <w:t>(art. 6º, XXIII, alínea “f” da Lei nº 14.133/21).</w:t>
      </w:r>
    </w:p>
    <w:p w14:paraId="5A98FB55" w14:textId="56A788C0" w:rsidR="008E7074" w:rsidRPr="000C2832" w:rsidRDefault="00F66B9C" w:rsidP="001F1393">
      <w:pPr>
        <w:pStyle w:val="Default"/>
        <w:jc w:val="both"/>
        <w:rPr>
          <w:color w:val="auto"/>
          <w:sz w:val="21"/>
          <w:szCs w:val="21"/>
        </w:rPr>
      </w:pPr>
      <w:r w:rsidRPr="000C2832">
        <w:rPr>
          <w:color w:val="auto"/>
          <w:sz w:val="21"/>
          <w:szCs w:val="21"/>
        </w:rPr>
        <w:t>7</w:t>
      </w:r>
      <w:r w:rsidR="008E7074" w:rsidRPr="000C2832">
        <w:rPr>
          <w:color w:val="auto"/>
          <w:sz w:val="21"/>
          <w:szCs w:val="21"/>
        </w:rPr>
        <w:t>.1 O contrato deverá ser executado fielmente pelas partes, de acordo com as cláusulas avençadas e as normas da Lei nº 14.133, de 2021, e cada parte responderá pelas consequências de sua inexecução total ou parcial;</w:t>
      </w:r>
    </w:p>
    <w:p w14:paraId="427E2A4E" w14:textId="2354E938" w:rsidR="008E7074" w:rsidRPr="000C2832" w:rsidRDefault="00F66B9C" w:rsidP="001F1393">
      <w:pPr>
        <w:pStyle w:val="Default"/>
        <w:jc w:val="both"/>
        <w:rPr>
          <w:color w:val="auto"/>
          <w:sz w:val="21"/>
          <w:szCs w:val="21"/>
        </w:rPr>
      </w:pPr>
      <w:r w:rsidRPr="000C2832">
        <w:rPr>
          <w:color w:val="auto"/>
          <w:sz w:val="21"/>
          <w:szCs w:val="21"/>
        </w:rPr>
        <w:t>7</w:t>
      </w:r>
      <w:r w:rsidR="008E7074" w:rsidRPr="000C2832">
        <w:rPr>
          <w:color w:val="auto"/>
          <w:sz w:val="21"/>
          <w:szCs w:val="21"/>
        </w:rPr>
        <w:t>.2 Em caso de impedimento, ordem de paralisação ou suspensão do contrato, o cronograma de execução será prorrogado automaticamente pelo tempo correspondente, anotadas tais circunstâncias mediante simples apostila;</w:t>
      </w:r>
    </w:p>
    <w:p w14:paraId="12D13796" w14:textId="59A8FFEB" w:rsidR="008E7074" w:rsidRPr="000C2832" w:rsidRDefault="00F66B9C" w:rsidP="001F1393">
      <w:pPr>
        <w:pStyle w:val="Default"/>
        <w:jc w:val="both"/>
        <w:rPr>
          <w:color w:val="auto"/>
          <w:sz w:val="21"/>
          <w:szCs w:val="21"/>
        </w:rPr>
      </w:pPr>
      <w:r w:rsidRPr="000C2832">
        <w:rPr>
          <w:color w:val="auto"/>
          <w:sz w:val="21"/>
          <w:szCs w:val="21"/>
        </w:rPr>
        <w:t>7</w:t>
      </w:r>
      <w:r w:rsidR="005650E5" w:rsidRPr="000C2832">
        <w:rPr>
          <w:color w:val="auto"/>
          <w:sz w:val="21"/>
          <w:szCs w:val="21"/>
        </w:rPr>
        <w:t>.</w:t>
      </w:r>
      <w:r w:rsidR="008E7074" w:rsidRPr="000C2832">
        <w:rPr>
          <w:color w:val="auto"/>
          <w:sz w:val="21"/>
          <w:szCs w:val="21"/>
        </w:rPr>
        <w:t xml:space="preserve">3 As comunicações entre o órgão ou entidade e a </w:t>
      </w:r>
      <w:r w:rsidR="00DF7B29" w:rsidRPr="000C2832">
        <w:rPr>
          <w:color w:val="auto"/>
          <w:sz w:val="21"/>
          <w:szCs w:val="21"/>
        </w:rPr>
        <w:t>contratada</w:t>
      </w:r>
      <w:r w:rsidR="008E7074" w:rsidRPr="000C2832">
        <w:rPr>
          <w:color w:val="auto"/>
          <w:sz w:val="21"/>
          <w:szCs w:val="21"/>
        </w:rPr>
        <w:t xml:space="preserve"> devem ser realizadas por escrito sempre que o ato exigir tal formalidade, admitindo-se o uso de mensagem eletrônica para esse fim;</w:t>
      </w:r>
    </w:p>
    <w:p w14:paraId="132B07C8" w14:textId="5B7BED18" w:rsidR="008E7074" w:rsidRPr="000C2832" w:rsidRDefault="00F66B9C" w:rsidP="001F1393">
      <w:pPr>
        <w:pStyle w:val="Default"/>
        <w:jc w:val="both"/>
        <w:rPr>
          <w:color w:val="auto"/>
          <w:sz w:val="21"/>
          <w:szCs w:val="21"/>
        </w:rPr>
      </w:pPr>
      <w:r w:rsidRPr="000C2832">
        <w:rPr>
          <w:color w:val="auto"/>
          <w:sz w:val="21"/>
          <w:szCs w:val="21"/>
        </w:rPr>
        <w:t>7</w:t>
      </w:r>
      <w:r w:rsidR="008E7074" w:rsidRPr="000C2832">
        <w:rPr>
          <w:color w:val="auto"/>
          <w:sz w:val="21"/>
          <w:szCs w:val="21"/>
        </w:rPr>
        <w:t>.4 O órgão ou entidade poderá convocar representante da empresa para adoção de providências que devam ser cumpridas de imediato;</w:t>
      </w:r>
    </w:p>
    <w:p w14:paraId="567E92C1" w14:textId="119BEE3E" w:rsidR="008E7074" w:rsidRPr="000C2832" w:rsidRDefault="00F66B9C" w:rsidP="001F1393">
      <w:pPr>
        <w:pStyle w:val="Default"/>
        <w:jc w:val="both"/>
        <w:rPr>
          <w:color w:val="auto"/>
          <w:sz w:val="21"/>
          <w:szCs w:val="21"/>
        </w:rPr>
      </w:pPr>
      <w:r w:rsidRPr="000C2832">
        <w:rPr>
          <w:color w:val="auto"/>
          <w:sz w:val="21"/>
          <w:szCs w:val="21"/>
        </w:rPr>
        <w:t>7</w:t>
      </w:r>
      <w:r w:rsidR="008E7074" w:rsidRPr="000C2832">
        <w:rPr>
          <w:color w:val="auto"/>
          <w:sz w:val="21"/>
          <w:szCs w:val="21"/>
        </w:rPr>
        <w:t xml:space="preserve">.5 Após a assinatura do contrato ou instrumento equivalente, o órgão ou entidade poderá convocar o representante da empresa </w:t>
      </w:r>
      <w:r w:rsidR="00DF7B29" w:rsidRPr="000C2832">
        <w:rPr>
          <w:color w:val="auto"/>
          <w:sz w:val="21"/>
          <w:szCs w:val="21"/>
        </w:rPr>
        <w:t>contratada</w:t>
      </w:r>
      <w:r w:rsidR="008E7074" w:rsidRPr="000C2832">
        <w:rPr>
          <w:color w:val="auto"/>
          <w:sz w:val="21"/>
          <w:szCs w:val="21"/>
        </w:rPr>
        <w:t xml:space="preserve"> para reunião inicial para apresentação do plano de fiscalização, que conterá informações acerca das obrigações contratuais, dos mecanismos de fiscalização, das estratégias para execução do objeto, do plano complementar de execução da </w:t>
      </w:r>
      <w:r w:rsidR="00DF7B29" w:rsidRPr="000C2832">
        <w:rPr>
          <w:color w:val="auto"/>
          <w:sz w:val="21"/>
          <w:szCs w:val="21"/>
        </w:rPr>
        <w:t>contratada</w:t>
      </w:r>
      <w:r w:rsidR="008E7074" w:rsidRPr="000C2832">
        <w:rPr>
          <w:color w:val="auto"/>
          <w:sz w:val="21"/>
          <w:szCs w:val="21"/>
        </w:rPr>
        <w:t>, quando houver, do método de aferição dos resultados e das sanções aplicáveis, dentre outros;</w:t>
      </w:r>
    </w:p>
    <w:p w14:paraId="6A0E26AB" w14:textId="4BF291DB" w:rsidR="008E7074" w:rsidRPr="000C2832" w:rsidRDefault="00F66B9C" w:rsidP="001F1393">
      <w:pPr>
        <w:pStyle w:val="Default"/>
        <w:jc w:val="both"/>
        <w:rPr>
          <w:color w:val="auto"/>
          <w:sz w:val="21"/>
          <w:szCs w:val="21"/>
        </w:rPr>
      </w:pPr>
      <w:r w:rsidRPr="000C2832">
        <w:rPr>
          <w:color w:val="auto"/>
          <w:sz w:val="21"/>
          <w:szCs w:val="21"/>
        </w:rPr>
        <w:t>7</w:t>
      </w:r>
      <w:r w:rsidR="008E7074" w:rsidRPr="000C2832">
        <w:rPr>
          <w:color w:val="auto"/>
          <w:sz w:val="21"/>
          <w:szCs w:val="21"/>
        </w:rPr>
        <w:t>.6 A execução do contrato deverá ser acompanhada e fiscalizada pelo(s) fiscal(is) do contrato, ou pelos respectivos substitutos;</w:t>
      </w:r>
    </w:p>
    <w:p w14:paraId="11C258BB" w14:textId="255CEC56" w:rsidR="008E7074" w:rsidRPr="000C2832" w:rsidRDefault="00F66B9C" w:rsidP="001F1393">
      <w:pPr>
        <w:pStyle w:val="Default"/>
        <w:jc w:val="both"/>
        <w:rPr>
          <w:color w:val="auto"/>
          <w:sz w:val="21"/>
          <w:szCs w:val="21"/>
        </w:rPr>
      </w:pPr>
      <w:r w:rsidRPr="000C2832">
        <w:rPr>
          <w:color w:val="auto"/>
          <w:sz w:val="21"/>
          <w:szCs w:val="21"/>
        </w:rPr>
        <w:t>7</w:t>
      </w:r>
      <w:r w:rsidR="008E7074" w:rsidRPr="000C2832">
        <w:rPr>
          <w:color w:val="auto"/>
          <w:sz w:val="21"/>
          <w:szCs w:val="21"/>
        </w:rPr>
        <w:t>.7 O fiscal técnico do contrato acompanhará a execução do contrato, para que sejam cumpridas todas as condições estabelecidas no contrato, de modo a assegurar os melhores resultados para a Administração;</w:t>
      </w:r>
    </w:p>
    <w:p w14:paraId="0A304357" w14:textId="45649D72" w:rsidR="007C6352" w:rsidRPr="000C2832" w:rsidRDefault="00F66B9C" w:rsidP="001F1393">
      <w:pPr>
        <w:pStyle w:val="Default"/>
        <w:jc w:val="both"/>
        <w:rPr>
          <w:color w:val="auto"/>
          <w:sz w:val="21"/>
          <w:szCs w:val="21"/>
        </w:rPr>
      </w:pPr>
      <w:r w:rsidRPr="000C2832">
        <w:rPr>
          <w:color w:val="auto"/>
          <w:sz w:val="21"/>
          <w:szCs w:val="21"/>
        </w:rPr>
        <w:t>7</w:t>
      </w:r>
      <w:r w:rsidR="008E7074" w:rsidRPr="000C2832">
        <w:rPr>
          <w:color w:val="auto"/>
          <w:sz w:val="21"/>
          <w:szCs w:val="21"/>
        </w:rPr>
        <w:t>.7.1 O fiscal técnico do contrato anotará no histórico de gerenciamento do contrato todas as ocorrências relacionadas à execução do contrato, com a descrição do que for necessário para a regularização das fa</w:t>
      </w:r>
      <w:r w:rsidR="007C6352" w:rsidRPr="000C2832">
        <w:rPr>
          <w:color w:val="auto"/>
          <w:sz w:val="21"/>
          <w:szCs w:val="21"/>
        </w:rPr>
        <w:t>ltas ou dos defeitos observados.</w:t>
      </w:r>
    </w:p>
    <w:p w14:paraId="7B6BF445" w14:textId="4C44B3B3" w:rsidR="008E7074" w:rsidRPr="000C2832" w:rsidRDefault="00F66B9C" w:rsidP="001F1393">
      <w:pPr>
        <w:pStyle w:val="Default"/>
        <w:jc w:val="both"/>
        <w:rPr>
          <w:color w:val="auto"/>
          <w:sz w:val="21"/>
          <w:szCs w:val="21"/>
        </w:rPr>
      </w:pPr>
      <w:r w:rsidRPr="000C2832">
        <w:rPr>
          <w:color w:val="auto"/>
          <w:sz w:val="21"/>
          <w:szCs w:val="21"/>
        </w:rPr>
        <w:t>7</w:t>
      </w:r>
      <w:r w:rsidR="008E7074" w:rsidRPr="000C2832">
        <w:rPr>
          <w:color w:val="auto"/>
          <w:sz w:val="21"/>
          <w:szCs w:val="21"/>
        </w:rPr>
        <w:t>.7.2 Identificada qualquer inexatidão ou irregularidade, o fiscal técnico do contrato emitirá notificações para a correção da execução do contrato, determinando prazo para a correção;</w:t>
      </w:r>
    </w:p>
    <w:p w14:paraId="6DD7712F" w14:textId="04F1C968" w:rsidR="008E7074" w:rsidRPr="000C2832" w:rsidRDefault="00F66B9C" w:rsidP="001F1393">
      <w:pPr>
        <w:pStyle w:val="Default"/>
        <w:jc w:val="both"/>
        <w:rPr>
          <w:color w:val="auto"/>
          <w:sz w:val="21"/>
          <w:szCs w:val="21"/>
        </w:rPr>
      </w:pPr>
      <w:r w:rsidRPr="000C2832">
        <w:rPr>
          <w:color w:val="auto"/>
          <w:sz w:val="21"/>
          <w:szCs w:val="21"/>
        </w:rPr>
        <w:t>7</w:t>
      </w:r>
      <w:r w:rsidR="008E7074" w:rsidRPr="000C2832">
        <w:rPr>
          <w:color w:val="auto"/>
          <w:sz w:val="21"/>
          <w:szCs w:val="21"/>
        </w:rPr>
        <w:t>.7.3 O fiscal técnico do contrato informará ao gestor do contato, em tempo hábil, a situação que demandar decisão ou adoção de medidas que ultrapassem sua competência, para que adote as medidas necessárias e saneadoras, se for o caso;</w:t>
      </w:r>
    </w:p>
    <w:p w14:paraId="60090BDD" w14:textId="03FE8529" w:rsidR="008E7074" w:rsidRPr="000C2832" w:rsidRDefault="00F66B9C" w:rsidP="001F1393">
      <w:pPr>
        <w:pStyle w:val="Default"/>
        <w:jc w:val="both"/>
        <w:rPr>
          <w:color w:val="auto"/>
          <w:sz w:val="21"/>
          <w:szCs w:val="21"/>
        </w:rPr>
      </w:pPr>
      <w:r w:rsidRPr="000C2832">
        <w:rPr>
          <w:color w:val="auto"/>
          <w:sz w:val="21"/>
          <w:szCs w:val="21"/>
        </w:rPr>
        <w:t>7</w:t>
      </w:r>
      <w:r w:rsidR="008E7074" w:rsidRPr="000C2832">
        <w:rPr>
          <w:color w:val="auto"/>
          <w:sz w:val="21"/>
          <w:szCs w:val="21"/>
        </w:rPr>
        <w:t>.7.4 No caso de ocorrências que possam inviabilizar a execução do contrato nas datas aprazadas, o fiscal técnico do contrato comunicará o fato imediatamente ao gestor do contrato;</w:t>
      </w:r>
    </w:p>
    <w:p w14:paraId="2F9E8B15" w14:textId="023EDC5F" w:rsidR="008E7074" w:rsidRPr="000C2832" w:rsidRDefault="00F66B9C" w:rsidP="001F1393">
      <w:pPr>
        <w:pStyle w:val="Default"/>
        <w:jc w:val="both"/>
        <w:rPr>
          <w:color w:val="auto"/>
          <w:sz w:val="21"/>
          <w:szCs w:val="21"/>
        </w:rPr>
      </w:pPr>
      <w:r w:rsidRPr="000C2832">
        <w:rPr>
          <w:color w:val="auto"/>
          <w:sz w:val="21"/>
          <w:szCs w:val="21"/>
        </w:rPr>
        <w:t>7</w:t>
      </w:r>
      <w:r w:rsidR="008E7074" w:rsidRPr="000C2832">
        <w:rPr>
          <w:color w:val="auto"/>
          <w:sz w:val="21"/>
          <w:szCs w:val="21"/>
        </w:rPr>
        <w:t>.7.5 O fiscal técnico do contrato comunicar ao gestor do contrato, em tempo hábil, o término do contrato sob sua responsabilidade, com vistas à renovação tempestiva ou à prorrogação contratual;</w:t>
      </w:r>
    </w:p>
    <w:p w14:paraId="7C297B0C" w14:textId="7A563843" w:rsidR="008E7074" w:rsidRPr="000C2832" w:rsidRDefault="00F66B9C" w:rsidP="001F1393">
      <w:pPr>
        <w:pStyle w:val="Default"/>
        <w:jc w:val="both"/>
        <w:rPr>
          <w:color w:val="auto"/>
          <w:sz w:val="21"/>
          <w:szCs w:val="21"/>
        </w:rPr>
      </w:pPr>
      <w:r w:rsidRPr="000C2832">
        <w:rPr>
          <w:color w:val="auto"/>
          <w:sz w:val="21"/>
          <w:szCs w:val="21"/>
        </w:rPr>
        <w:t>7</w:t>
      </w:r>
      <w:r w:rsidR="008E7074" w:rsidRPr="000C2832">
        <w:rPr>
          <w:color w:val="auto"/>
          <w:sz w:val="21"/>
          <w:szCs w:val="21"/>
        </w:rPr>
        <w:t xml:space="preserve">.8 O fiscal administrativo do contrato verificará a manutenção das condições de habilitação da </w:t>
      </w:r>
      <w:r w:rsidR="00DF7B29" w:rsidRPr="000C2832">
        <w:rPr>
          <w:color w:val="auto"/>
          <w:sz w:val="21"/>
          <w:szCs w:val="21"/>
        </w:rPr>
        <w:t>contratada</w:t>
      </w:r>
      <w:r w:rsidR="008E7074" w:rsidRPr="000C2832">
        <w:rPr>
          <w:color w:val="auto"/>
          <w:sz w:val="21"/>
          <w:szCs w:val="21"/>
        </w:rPr>
        <w:t>, acompanhará o empenho, o pagamento, as garantias, as glosas e a formalização de apostilamento e termos aditivos, solicitando quaisquer documentos comprobatórios pertinentes, caso necessário;</w:t>
      </w:r>
    </w:p>
    <w:p w14:paraId="1840FAED" w14:textId="2C46EFE5" w:rsidR="008E7074" w:rsidRPr="000C2832" w:rsidRDefault="00F66B9C" w:rsidP="001F1393">
      <w:pPr>
        <w:pStyle w:val="Default"/>
        <w:jc w:val="both"/>
        <w:rPr>
          <w:color w:val="auto"/>
          <w:sz w:val="21"/>
          <w:szCs w:val="21"/>
        </w:rPr>
      </w:pPr>
      <w:r w:rsidRPr="000C2832">
        <w:rPr>
          <w:color w:val="auto"/>
          <w:sz w:val="21"/>
          <w:szCs w:val="21"/>
        </w:rPr>
        <w:t>7</w:t>
      </w:r>
      <w:r w:rsidR="008E7074" w:rsidRPr="000C2832">
        <w:rPr>
          <w:color w:val="auto"/>
          <w:sz w:val="21"/>
          <w:szCs w:val="21"/>
        </w:rPr>
        <w:t>.8.1 Caso ocorram descumprimento das obrigações contratuais, o fiscal administrativo do contrato atuará tempestivamente na solução do problema, reportando ao gestor do contrato para que tome as providências cabíveis, quando ultrapassar a sua competência;</w:t>
      </w:r>
    </w:p>
    <w:p w14:paraId="44A40561" w14:textId="6D361BE8" w:rsidR="008E7074" w:rsidRPr="000C2832" w:rsidRDefault="00F66B9C" w:rsidP="001F1393">
      <w:pPr>
        <w:pStyle w:val="Default"/>
        <w:jc w:val="both"/>
        <w:rPr>
          <w:color w:val="auto"/>
          <w:sz w:val="21"/>
          <w:szCs w:val="21"/>
        </w:rPr>
      </w:pPr>
      <w:r w:rsidRPr="000C2832">
        <w:rPr>
          <w:color w:val="auto"/>
          <w:sz w:val="21"/>
          <w:szCs w:val="21"/>
        </w:rPr>
        <w:lastRenderedPageBreak/>
        <w:t>7</w:t>
      </w:r>
      <w:r w:rsidR="008E7074" w:rsidRPr="000C2832">
        <w:rPr>
          <w:color w:val="auto"/>
          <w:sz w:val="21"/>
          <w:szCs w:val="21"/>
        </w:rPr>
        <w:t xml:space="preserve">.9 </w:t>
      </w:r>
      <w:r w:rsidR="00E62D63" w:rsidRPr="000C2832">
        <w:rPr>
          <w:color w:val="auto"/>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0FCF1EC" w14:textId="656F76A9" w:rsidR="0048598C" w:rsidRPr="000C2832" w:rsidRDefault="00F66B9C" w:rsidP="001F1393">
      <w:pPr>
        <w:pStyle w:val="Default"/>
        <w:jc w:val="both"/>
        <w:rPr>
          <w:color w:val="auto"/>
          <w:sz w:val="21"/>
          <w:szCs w:val="21"/>
        </w:rPr>
      </w:pPr>
      <w:r w:rsidRPr="000C2832">
        <w:rPr>
          <w:color w:val="auto"/>
          <w:sz w:val="21"/>
          <w:szCs w:val="21"/>
        </w:rPr>
        <w:t>7</w:t>
      </w:r>
      <w:r w:rsidR="00E62D63" w:rsidRPr="000C2832">
        <w:rPr>
          <w:color w:val="auto"/>
          <w:sz w:val="21"/>
          <w:szCs w:val="21"/>
        </w:rPr>
        <w:t xml:space="preserve">.9.1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0E275F3" w14:textId="1BED66D7" w:rsidR="00E62D63" w:rsidRPr="000C2832" w:rsidRDefault="00F66B9C" w:rsidP="001F1393">
      <w:pPr>
        <w:pStyle w:val="Default"/>
        <w:jc w:val="both"/>
        <w:rPr>
          <w:color w:val="auto"/>
          <w:sz w:val="21"/>
          <w:szCs w:val="21"/>
        </w:rPr>
      </w:pPr>
      <w:r w:rsidRPr="000C2832">
        <w:rPr>
          <w:color w:val="auto"/>
          <w:sz w:val="21"/>
          <w:szCs w:val="21"/>
        </w:rPr>
        <w:t>7</w:t>
      </w:r>
      <w:r w:rsidR="008A5CB1" w:rsidRPr="000C2832">
        <w:rPr>
          <w:color w:val="auto"/>
          <w:sz w:val="21"/>
          <w:szCs w:val="21"/>
        </w:rPr>
        <w:t xml:space="preserve">.9.2 </w:t>
      </w:r>
      <w:r w:rsidR="00E62D63" w:rsidRPr="000C2832">
        <w:rPr>
          <w:color w:val="auto"/>
          <w:sz w:val="21"/>
          <w:szCs w:val="21"/>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AD39CBC" w14:textId="74C6DE1E" w:rsidR="00E62D63" w:rsidRPr="000C2832" w:rsidRDefault="00F66B9C" w:rsidP="00827F93">
      <w:pPr>
        <w:pStyle w:val="Default"/>
        <w:tabs>
          <w:tab w:val="left" w:pos="426"/>
          <w:tab w:val="left" w:pos="567"/>
        </w:tabs>
        <w:jc w:val="both"/>
        <w:rPr>
          <w:color w:val="auto"/>
          <w:sz w:val="21"/>
          <w:szCs w:val="21"/>
        </w:rPr>
      </w:pPr>
      <w:r w:rsidRPr="000C2832">
        <w:rPr>
          <w:color w:val="auto"/>
          <w:sz w:val="21"/>
          <w:szCs w:val="21"/>
        </w:rPr>
        <w:t>7</w:t>
      </w:r>
      <w:r w:rsidR="00E62D63" w:rsidRPr="000C2832">
        <w:rPr>
          <w:color w:val="auto"/>
          <w:sz w:val="21"/>
          <w:szCs w:val="21"/>
        </w:rPr>
        <w:t>.9.3</w:t>
      </w:r>
      <w:r w:rsidR="008A5CB1" w:rsidRPr="000C2832">
        <w:rPr>
          <w:color w:val="auto"/>
          <w:sz w:val="21"/>
          <w:szCs w:val="21"/>
        </w:rPr>
        <w:t xml:space="preserve"> </w:t>
      </w:r>
      <w:r w:rsidR="008A5CB1" w:rsidRPr="000C2832">
        <w:rPr>
          <w:color w:val="auto"/>
          <w:sz w:val="21"/>
          <w:szCs w:val="21"/>
        </w:rPr>
        <w:tab/>
        <w:t xml:space="preserve">O </w:t>
      </w:r>
      <w:r w:rsidR="00E62D63" w:rsidRPr="000C2832">
        <w:rPr>
          <w:color w:val="auto"/>
          <w:sz w:val="21"/>
          <w:szCs w:val="21"/>
        </w:rPr>
        <w:t xml:space="preserve">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3308746" w14:textId="2DDA21FC" w:rsidR="00E62D63" w:rsidRPr="000C2832" w:rsidRDefault="00F66B9C" w:rsidP="00827F93">
      <w:pPr>
        <w:pStyle w:val="Default"/>
        <w:tabs>
          <w:tab w:val="left" w:pos="567"/>
        </w:tabs>
        <w:jc w:val="both"/>
        <w:rPr>
          <w:color w:val="auto"/>
          <w:sz w:val="21"/>
          <w:szCs w:val="21"/>
        </w:rPr>
      </w:pPr>
      <w:r w:rsidRPr="000C2832">
        <w:rPr>
          <w:color w:val="auto"/>
          <w:sz w:val="21"/>
          <w:szCs w:val="21"/>
        </w:rPr>
        <w:t>7</w:t>
      </w:r>
      <w:r w:rsidR="00E62D63" w:rsidRPr="000C2832">
        <w:rPr>
          <w:color w:val="auto"/>
          <w:sz w:val="21"/>
          <w:szCs w:val="21"/>
        </w:rPr>
        <w:t>.10</w:t>
      </w:r>
      <w:r w:rsidR="00E62D63" w:rsidRPr="000C2832">
        <w:rPr>
          <w:color w:val="auto"/>
          <w:sz w:val="21"/>
          <w:szCs w:val="21"/>
        </w:rPr>
        <w:tab/>
        <w:t xml:space="preserve">O fiscal administrativo do contrato comunicará ao gestor do contrato, em tempo hábil, o término do contrato sob sua responsabilidade, com vistas à tempestiva renovação ou prorrogação contratual. </w:t>
      </w:r>
    </w:p>
    <w:p w14:paraId="2BDA491E" w14:textId="2981B8BC" w:rsidR="005E2592" w:rsidRPr="000C2832" w:rsidRDefault="00F66B9C" w:rsidP="001076DA">
      <w:pPr>
        <w:pStyle w:val="Default"/>
        <w:tabs>
          <w:tab w:val="left" w:pos="567"/>
        </w:tabs>
        <w:jc w:val="both"/>
        <w:rPr>
          <w:color w:val="auto"/>
          <w:sz w:val="21"/>
          <w:szCs w:val="21"/>
        </w:rPr>
      </w:pPr>
      <w:r w:rsidRPr="000C2832">
        <w:rPr>
          <w:color w:val="auto"/>
          <w:sz w:val="21"/>
          <w:szCs w:val="21"/>
        </w:rPr>
        <w:t>7</w:t>
      </w:r>
      <w:r w:rsidR="00827F93" w:rsidRPr="000C2832">
        <w:rPr>
          <w:color w:val="auto"/>
          <w:sz w:val="21"/>
          <w:szCs w:val="21"/>
        </w:rPr>
        <w:t>.11</w:t>
      </w:r>
      <w:r w:rsidR="00E62D63" w:rsidRPr="000C2832">
        <w:rPr>
          <w:color w:val="auto"/>
          <w:sz w:val="21"/>
          <w:szCs w:val="21"/>
        </w:rPr>
        <w:tab/>
        <w:t>O gestor do contrato d</w:t>
      </w:r>
      <w:r w:rsidR="00EA4D3C" w:rsidRPr="000C2832">
        <w:rPr>
          <w:color w:val="auto"/>
          <w:sz w:val="21"/>
          <w:szCs w:val="21"/>
        </w:rPr>
        <w:t>everá elaborar o</w:t>
      </w:r>
      <w:r w:rsidR="00E62D63" w:rsidRPr="000C2832">
        <w:rPr>
          <w:color w:val="auto"/>
          <w:sz w:val="21"/>
          <w:szCs w:val="21"/>
        </w:rPr>
        <w:t xml:space="preserve"> relatório final com informações sobre a consecução dos objetivos que tenham justificado a contratação e eventuais condutas a serem adotadas para o aprimoramento d</w:t>
      </w:r>
      <w:r w:rsidR="002E4C4A" w:rsidRPr="000C2832">
        <w:rPr>
          <w:color w:val="auto"/>
          <w:sz w:val="21"/>
          <w:szCs w:val="21"/>
        </w:rPr>
        <w:t xml:space="preserve">as atividades da Administração </w:t>
      </w:r>
      <w:r w:rsidR="00E62D63" w:rsidRPr="000C2832">
        <w:rPr>
          <w:color w:val="auto"/>
          <w:sz w:val="21"/>
          <w:szCs w:val="21"/>
        </w:rPr>
        <w:t>orará relatório final com informações sobre a consecução dos objetivos que tenham justificado a contratação e eventuais condutas a serem adotadas para o aprimoramento das atividades da Administração</w:t>
      </w:r>
      <w:r w:rsidR="002E4C4A" w:rsidRPr="000C2832">
        <w:rPr>
          <w:color w:val="auto"/>
          <w:sz w:val="21"/>
          <w:szCs w:val="21"/>
        </w:rPr>
        <w:t>.</w:t>
      </w:r>
    </w:p>
    <w:p w14:paraId="12C66494" w14:textId="77777777" w:rsidR="001076DA" w:rsidRPr="000C2832" w:rsidRDefault="001076DA" w:rsidP="001076DA">
      <w:pPr>
        <w:pStyle w:val="Default"/>
        <w:tabs>
          <w:tab w:val="left" w:pos="567"/>
        </w:tabs>
        <w:jc w:val="both"/>
        <w:rPr>
          <w:color w:val="auto"/>
          <w:sz w:val="21"/>
          <w:szCs w:val="21"/>
        </w:rPr>
      </w:pPr>
    </w:p>
    <w:p w14:paraId="5275324C" w14:textId="2F2AC8F4" w:rsidR="00EA4D3C" w:rsidRPr="000C2832" w:rsidRDefault="00F66B9C" w:rsidP="00EA4D3C">
      <w:pPr>
        <w:pStyle w:val="Textodecomentrio"/>
        <w:rPr>
          <w:color w:val="auto"/>
          <w:sz w:val="21"/>
          <w:szCs w:val="21"/>
        </w:rPr>
      </w:pPr>
      <w:r w:rsidRPr="000C2832">
        <w:rPr>
          <w:b/>
          <w:color w:val="auto"/>
          <w:sz w:val="21"/>
          <w:szCs w:val="21"/>
        </w:rPr>
        <w:t>8</w:t>
      </w:r>
      <w:r w:rsidR="00EA4D3C" w:rsidRPr="000C2832">
        <w:rPr>
          <w:b/>
          <w:color w:val="auto"/>
          <w:sz w:val="21"/>
          <w:szCs w:val="21"/>
        </w:rPr>
        <w:t xml:space="preserve"> </w:t>
      </w:r>
      <w:r w:rsidR="00EA4D3C" w:rsidRPr="000C2832">
        <w:rPr>
          <w:b/>
          <w:bCs/>
          <w:color w:val="auto"/>
          <w:sz w:val="21"/>
          <w:szCs w:val="21"/>
        </w:rPr>
        <w:t>. DO CRITÉRIOS DE MEDIÇÃO E DE PAGAMENTO</w:t>
      </w:r>
    </w:p>
    <w:p w14:paraId="1CA0C732" w14:textId="28024AE0" w:rsidR="00EA4D3C" w:rsidRPr="000C2832" w:rsidRDefault="00F66B9C" w:rsidP="00827F93">
      <w:pPr>
        <w:pStyle w:val="Textodecomentrio"/>
        <w:jc w:val="both"/>
        <w:rPr>
          <w:color w:val="auto"/>
          <w:sz w:val="21"/>
          <w:szCs w:val="21"/>
        </w:rPr>
      </w:pPr>
      <w:r w:rsidRPr="000C2832">
        <w:rPr>
          <w:bCs/>
          <w:color w:val="auto"/>
          <w:sz w:val="21"/>
          <w:szCs w:val="21"/>
        </w:rPr>
        <w:t>8</w:t>
      </w:r>
      <w:r w:rsidR="00827F93" w:rsidRPr="000C2832">
        <w:rPr>
          <w:bCs/>
          <w:color w:val="auto"/>
          <w:sz w:val="21"/>
          <w:szCs w:val="21"/>
        </w:rPr>
        <w:t>.1</w:t>
      </w:r>
      <w:r w:rsidR="00EA4D3C" w:rsidRPr="000C2832">
        <w:rPr>
          <w:color w:val="auto"/>
          <w:sz w:val="21"/>
          <w:szCs w:val="21"/>
        </w:rPr>
        <w:t xml:space="preserve"> O pagamento de cada fatura deverá ser realizada em um prazo não superior a 30 (trinta) dias contados a partir do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e negativa de débitos trabalhistas (CNDT), observadas as disposições do Termo de Referência.</w:t>
      </w:r>
    </w:p>
    <w:p w14:paraId="5F0685A1" w14:textId="2BE96F31" w:rsidR="00EA4D3C" w:rsidRPr="000C2832" w:rsidRDefault="00F66B9C" w:rsidP="00827F93">
      <w:pPr>
        <w:pStyle w:val="Textodecomentrio"/>
        <w:jc w:val="both"/>
        <w:rPr>
          <w:bCs/>
          <w:color w:val="auto"/>
          <w:sz w:val="21"/>
          <w:szCs w:val="21"/>
        </w:rPr>
      </w:pPr>
      <w:r w:rsidRPr="000C2832">
        <w:rPr>
          <w:bCs/>
          <w:color w:val="auto"/>
          <w:sz w:val="21"/>
          <w:szCs w:val="21"/>
        </w:rPr>
        <w:t>8</w:t>
      </w:r>
      <w:r w:rsidR="00827F93" w:rsidRPr="000C2832">
        <w:rPr>
          <w:bCs/>
          <w:color w:val="auto"/>
          <w:sz w:val="21"/>
          <w:szCs w:val="21"/>
        </w:rPr>
        <w:t>.2</w:t>
      </w:r>
      <w:r w:rsidR="00EA4D3C" w:rsidRPr="000C2832">
        <w:rPr>
          <w:color w:val="auto"/>
          <w:sz w:val="21"/>
          <w:szCs w:val="21"/>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184161BC" w14:textId="12FC5941" w:rsidR="00EA4D3C" w:rsidRPr="000C2832" w:rsidRDefault="00F66B9C" w:rsidP="00827F93">
      <w:pPr>
        <w:pStyle w:val="Textodecomentrio"/>
        <w:jc w:val="both"/>
        <w:rPr>
          <w:color w:val="auto"/>
          <w:sz w:val="21"/>
          <w:szCs w:val="21"/>
        </w:rPr>
      </w:pPr>
      <w:r w:rsidRPr="000C2832">
        <w:rPr>
          <w:bCs/>
          <w:color w:val="auto"/>
          <w:sz w:val="21"/>
          <w:szCs w:val="21"/>
        </w:rPr>
        <w:t>8</w:t>
      </w:r>
      <w:r w:rsidR="00EA4D3C" w:rsidRPr="000C2832">
        <w:rPr>
          <w:bCs/>
          <w:color w:val="auto"/>
          <w:sz w:val="21"/>
          <w:szCs w:val="21"/>
        </w:rPr>
        <w:t>.3</w:t>
      </w:r>
      <w:r w:rsidR="00EA4D3C" w:rsidRPr="000C2832">
        <w:rPr>
          <w:color w:val="auto"/>
          <w:sz w:val="21"/>
          <w:szCs w:val="21"/>
        </w:rPr>
        <w:t xml:space="preserve"> Os pagamentos ficarão condicionados à prévia informação pelo credor, dos dados da </w:t>
      </w:r>
      <w:r w:rsidR="00827F93" w:rsidRPr="000C2832">
        <w:rPr>
          <w:color w:val="auto"/>
          <w:sz w:val="21"/>
          <w:szCs w:val="21"/>
        </w:rPr>
        <w:t>contracorrente</w:t>
      </w:r>
      <w:r w:rsidR="00EA4D3C" w:rsidRPr="000C2832">
        <w:rPr>
          <w:color w:val="auto"/>
          <w:sz w:val="21"/>
          <w:szCs w:val="21"/>
        </w:rPr>
        <w:t xml:space="preserve"> bancária de titularidade do Contratado.</w:t>
      </w:r>
    </w:p>
    <w:p w14:paraId="1F4F2085" w14:textId="48E99497" w:rsidR="00EA4D3C" w:rsidRPr="000C2832" w:rsidRDefault="00F66B9C" w:rsidP="00827F93">
      <w:pPr>
        <w:pStyle w:val="Textodecomentrio"/>
        <w:jc w:val="both"/>
        <w:rPr>
          <w:color w:val="auto"/>
          <w:sz w:val="21"/>
          <w:szCs w:val="21"/>
        </w:rPr>
      </w:pPr>
      <w:r w:rsidRPr="000C2832">
        <w:rPr>
          <w:bCs/>
          <w:color w:val="auto"/>
          <w:sz w:val="21"/>
          <w:szCs w:val="21"/>
        </w:rPr>
        <w:t>8</w:t>
      </w:r>
      <w:r w:rsidR="00EA4D3C" w:rsidRPr="000C2832">
        <w:rPr>
          <w:bCs/>
          <w:color w:val="auto"/>
          <w:sz w:val="21"/>
          <w:szCs w:val="21"/>
        </w:rPr>
        <w:t>.4</w:t>
      </w:r>
      <w:r w:rsidR="00EA4D3C" w:rsidRPr="000C2832">
        <w:rPr>
          <w:color w:val="auto"/>
          <w:sz w:val="21"/>
          <w:szCs w:val="21"/>
        </w:rPr>
        <w:t xml:space="preserve"> As notas fiscais devem ser emitidas em nome do Município Contratante, </w:t>
      </w:r>
      <w:r w:rsidRPr="000C2832">
        <w:rPr>
          <w:color w:val="auto"/>
          <w:sz w:val="21"/>
          <w:szCs w:val="21"/>
        </w:rPr>
        <w:t>devendo constar o número da contratação direta</w:t>
      </w:r>
    </w:p>
    <w:p w14:paraId="399F6323" w14:textId="56BC3C43" w:rsidR="00EA4D3C" w:rsidRPr="000C2832" w:rsidRDefault="00F66B9C" w:rsidP="00F66B9C">
      <w:pPr>
        <w:pStyle w:val="Textodecomentrio"/>
        <w:jc w:val="both"/>
        <w:rPr>
          <w:color w:val="auto"/>
          <w:sz w:val="21"/>
          <w:szCs w:val="21"/>
        </w:rPr>
      </w:pPr>
      <w:r w:rsidRPr="000C2832">
        <w:rPr>
          <w:bCs/>
          <w:color w:val="auto"/>
          <w:sz w:val="21"/>
          <w:szCs w:val="21"/>
        </w:rPr>
        <w:t>8</w:t>
      </w:r>
      <w:r w:rsidR="00827F93" w:rsidRPr="000C2832">
        <w:rPr>
          <w:bCs/>
          <w:color w:val="auto"/>
          <w:sz w:val="21"/>
          <w:szCs w:val="21"/>
        </w:rPr>
        <w:t>.5</w:t>
      </w:r>
      <w:r w:rsidR="00EA4D3C" w:rsidRPr="000C2832">
        <w:rPr>
          <w:color w:val="auto"/>
          <w:sz w:val="21"/>
          <w:szCs w:val="21"/>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32AB00DE" w14:textId="77777777" w:rsidR="00EA4D3C" w:rsidRPr="000C2832" w:rsidRDefault="00EA4D3C" w:rsidP="00A17267">
      <w:pPr>
        <w:pStyle w:val="Textodecomentrio"/>
        <w:rPr>
          <w:color w:val="auto"/>
          <w:sz w:val="21"/>
          <w:szCs w:val="21"/>
        </w:rPr>
      </w:pPr>
      <w:r w:rsidRPr="000C2832">
        <w:rPr>
          <w:color w:val="auto"/>
          <w:sz w:val="21"/>
          <w:szCs w:val="21"/>
        </w:rPr>
        <w:t>EM = I x N x VP, sendo:</w:t>
      </w:r>
    </w:p>
    <w:p w14:paraId="654D259B" w14:textId="77777777" w:rsidR="00EA4D3C" w:rsidRPr="000C2832" w:rsidRDefault="00EA4D3C" w:rsidP="00A17267">
      <w:pPr>
        <w:pStyle w:val="Textodecomentrio"/>
        <w:rPr>
          <w:color w:val="auto"/>
          <w:sz w:val="21"/>
          <w:szCs w:val="21"/>
        </w:rPr>
      </w:pPr>
      <w:r w:rsidRPr="000C2832">
        <w:rPr>
          <w:color w:val="auto"/>
          <w:sz w:val="21"/>
          <w:szCs w:val="21"/>
        </w:rPr>
        <w:t>EM = Encargos moratórios;</w:t>
      </w:r>
    </w:p>
    <w:p w14:paraId="5BA886CB" w14:textId="77777777" w:rsidR="00EA4D3C" w:rsidRPr="000C2832" w:rsidRDefault="00EA4D3C" w:rsidP="00A17267">
      <w:pPr>
        <w:pStyle w:val="Textodecomentrio"/>
        <w:rPr>
          <w:color w:val="auto"/>
          <w:sz w:val="21"/>
          <w:szCs w:val="21"/>
        </w:rPr>
      </w:pPr>
      <w:r w:rsidRPr="000C2832">
        <w:rPr>
          <w:color w:val="auto"/>
          <w:sz w:val="21"/>
          <w:szCs w:val="21"/>
        </w:rPr>
        <w:t>N = Número de dias entre a data prevista para o pagamento e a do efetivo pagamento;</w:t>
      </w:r>
    </w:p>
    <w:p w14:paraId="6B4811A1" w14:textId="77777777" w:rsidR="00EA4D3C" w:rsidRPr="000C2832" w:rsidRDefault="00EA4D3C" w:rsidP="00A17267">
      <w:pPr>
        <w:pStyle w:val="Textodecomentrio"/>
        <w:rPr>
          <w:color w:val="auto"/>
          <w:sz w:val="21"/>
          <w:szCs w:val="21"/>
        </w:rPr>
      </w:pPr>
      <w:r w:rsidRPr="000C2832">
        <w:rPr>
          <w:color w:val="auto"/>
          <w:sz w:val="21"/>
          <w:szCs w:val="21"/>
        </w:rPr>
        <w:t>VP = Valor da parcela a ser paga.</w:t>
      </w:r>
    </w:p>
    <w:p w14:paraId="46D93F4E" w14:textId="77777777" w:rsidR="00EA4D3C" w:rsidRPr="000C2832" w:rsidRDefault="00EA4D3C" w:rsidP="00A17267">
      <w:pPr>
        <w:pStyle w:val="Textodecomentrio"/>
        <w:rPr>
          <w:color w:val="auto"/>
          <w:sz w:val="21"/>
          <w:szCs w:val="21"/>
        </w:rPr>
      </w:pPr>
      <w:r w:rsidRPr="000C2832">
        <w:rPr>
          <w:color w:val="auto"/>
          <w:sz w:val="21"/>
          <w:szCs w:val="21"/>
        </w:rPr>
        <w:t>I = Índice de compensação financeira = 0,00016438, assim apurado:</w:t>
      </w:r>
    </w:p>
    <w:p w14:paraId="175E69E2" w14:textId="77777777" w:rsidR="00EA4D3C" w:rsidRPr="000C2832" w:rsidRDefault="00EA4D3C" w:rsidP="00A17267">
      <w:pPr>
        <w:pStyle w:val="Textodecomentrio"/>
        <w:rPr>
          <w:color w:val="auto"/>
          <w:sz w:val="21"/>
          <w:szCs w:val="21"/>
        </w:rPr>
      </w:pPr>
      <w:r w:rsidRPr="000C2832">
        <w:rPr>
          <w:color w:val="auto"/>
          <w:sz w:val="21"/>
          <w:szCs w:val="21"/>
        </w:rPr>
        <w:br/>
        <w:t>I = (TX)</w:t>
      </w:r>
    </w:p>
    <w:p w14:paraId="1C10AEB6" w14:textId="77777777" w:rsidR="00EA4D3C" w:rsidRPr="000C2832" w:rsidRDefault="00EA4D3C" w:rsidP="00A17267">
      <w:pPr>
        <w:pStyle w:val="Textodecomentrio"/>
        <w:rPr>
          <w:color w:val="auto"/>
          <w:sz w:val="21"/>
          <w:szCs w:val="21"/>
        </w:rPr>
      </w:pPr>
      <w:r w:rsidRPr="000C2832">
        <w:rPr>
          <w:color w:val="auto"/>
          <w:sz w:val="21"/>
          <w:szCs w:val="21"/>
        </w:rPr>
        <w:br/>
      </w:r>
      <w:r w:rsidRPr="000C2832">
        <w:rPr>
          <w:color w:val="auto"/>
          <w:sz w:val="21"/>
          <w:szCs w:val="21"/>
        </w:rPr>
        <w:br/>
        <w:t>I = (</w:t>
      </w:r>
      <w:r w:rsidRPr="000C2832">
        <w:rPr>
          <w:color w:val="auto"/>
          <w:sz w:val="21"/>
          <w:szCs w:val="21"/>
          <w:u w:val="single"/>
        </w:rPr>
        <w:t>6/100</w:t>
      </w:r>
      <w:r w:rsidRPr="000C2832">
        <w:rPr>
          <w:color w:val="auto"/>
          <w:sz w:val="21"/>
          <w:szCs w:val="21"/>
        </w:rPr>
        <w:t>)</w:t>
      </w:r>
    </w:p>
    <w:p w14:paraId="470B4B04" w14:textId="2A2929E0" w:rsidR="00EA4D3C" w:rsidRPr="000C2832" w:rsidRDefault="00EA4D3C" w:rsidP="00A17267">
      <w:pPr>
        <w:pStyle w:val="Textodecomentrio"/>
        <w:rPr>
          <w:color w:val="auto"/>
          <w:sz w:val="21"/>
          <w:szCs w:val="21"/>
        </w:rPr>
      </w:pPr>
      <w:r w:rsidRPr="000C2832">
        <w:rPr>
          <w:color w:val="auto"/>
          <w:sz w:val="21"/>
          <w:szCs w:val="21"/>
        </w:rPr>
        <w:t>365</w:t>
      </w:r>
    </w:p>
    <w:p w14:paraId="1749BC8F" w14:textId="77777777" w:rsidR="00EA4D3C" w:rsidRPr="000C2832" w:rsidRDefault="00EA4D3C" w:rsidP="00A17267">
      <w:pPr>
        <w:pStyle w:val="Textodecomentrio"/>
        <w:rPr>
          <w:color w:val="auto"/>
          <w:sz w:val="21"/>
          <w:szCs w:val="21"/>
        </w:rPr>
      </w:pPr>
      <w:r w:rsidRPr="000C2832">
        <w:rPr>
          <w:color w:val="auto"/>
          <w:sz w:val="21"/>
          <w:szCs w:val="21"/>
        </w:rPr>
        <w:br/>
        <w:t>I = 0,00016438</w:t>
      </w:r>
    </w:p>
    <w:p w14:paraId="02D38734" w14:textId="77777777" w:rsidR="00EA4D3C" w:rsidRPr="000C2832" w:rsidRDefault="00EA4D3C" w:rsidP="00A17267">
      <w:pPr>
        <w:pStyle w:val="Textodecomentrio"/>
        <w:rPr>
          <w:color w:val="auto"/>
          <w:sz w:val="21"/>
          <w:szCs w:val="21"/>
        </w:rPr>
      </w:pPr>
      <w:r w:rsidRPr="000C2832">
        <w:rPr>
          <w:color w:val="auto"/>
          <w:sz w:val="21"/>
          <w:szCs w:val="21"/>
        </w:rPr>
        <w:t>TX = Percentual da taxa anual = 6%.</w:t>
      </w:r>
    </w:p>
    <w:p w14:paraId="07F693C9" w14:textId="5A4AEB0D" w:rsidR="00EA4D3C" w:rsidRPr="000C2832" w:rsidRDefault="00EA4D3C" w:rsidP="00827F93">
      <w:pPr>
        <w:pStyle w:val="Textodecomentrio"/>
        <w:jc w:val="both"/>
        <w:rPr>
          <w:color w:val="auto"/>
          <w:sz w:val="21"/>
          <w:szCs w:val="21"/>
        </w:rPr>
      </w:pPr>
      <w:r w:rsidRPr="000C2832">
        <w:rPr>
          <w:color w:val="auto"/>
          <w:sz w:val="21"/>
          <w:szCs w:val="21"/>
        </w:rPr>
        <w:lastRenderedPageBreak/>
        <w:br/>
      </w:r>
      <w:r w:rsidR="00F66B9C" w:rsidRPr="000C2832">
        <w:rPr>
          <w:bCs/>
          <w:color w:val="auto"/>
          <w:sz w:val="21"/>
          <w:szCs w:val="21"/>
        </w:rPr>
        <w:t>8</w:t>
      </w:r>
      <w:r w:rsidRPr="000C2832">
        <w:rPr>
          <w:bCs/>
          <w:color w:val="auto"/>
          <w:sz w:val="21"/>
          <w:szCs w:val="21"/>
        </w:rPr>
        <w:t>.6</w:t>
      </w:r>
      <w:r w:rsidR="00F66B9C" w:rsidRPr="000C2832">
        <w:rPr>
          <w:color w:val="auto"/>
          <w:sz w:val="21"/>
          <w:szCs w:val="21"/>
        </w:rPr>
        <w:t xml:space="preserve"> </w:t>
      </w:r>
      <w:r w:rsidRPr="000C2832">
        <w:rPr>
          <w:color w:val="auto"/>
          <w:sz w:val="21"/>
          <w:szCs w:val="21"/>
        </w:rPr>
        <w:t>A Administração Pública Municipal efetuará a retenção, na fonte, do imposto sobre a renda, da Contribuição Social sobre o Lucro Líquido (CSLL), da Contribuição para o Financiamento da Seguridade Social (COFINS) e da Contribuição para o PIS/Pasep incidentes sobre os pagamentos efetuados. </w:t>
      </w:r>
    </w:p>
    <w:p w14:paraId="19903AD9" w14:textId="2F8E51C6" w:rsidR="00EA4D3C" w:rsidRPr="000C2832" w:rsidRDefault="00F66B9C" w:rsidP="00827F93">
      <w:pPr>
        <w:pStyle w:val="Textodecomentrio"/>
        <w:jc w:val="both"/>
        <w:rPr>
          <w:color w:val="auto"/>
          <w:sz w:val="21"/>
          <w:szCs w:val="21"/>
        </w:rPr>
      </w:pPr>
      <w:r w:rsidRPr="000C2832">
        <w:rPr>
          <w:bCs/>
          <w:color w:val="auto"/>
          <w:sz w:val="21"/>
          <w:szCs w:val="21"/>
        </w:rPr>
        <w:t>8</w:t>
      </w:r>
      <w:r w:rsidR="00EA4D3C" w:rsidRPr="000C2832">
        <w:rPr>
          <w:bCs/>
          <w:color w:val="auto"/>
          <w:sz w:val="21"/>
          <w:szCs w:val="21"/>
        </w:rPr>
        <w:t xml:space="preserve">.6.1 </w:t>
      </w:r>
      <w:r w:rsidR="00EA4D3C" w:rsidRPr="000C2832">
        <w:rPr>
          <w:color w:val="auto"/>
          <w:sz w:val="21"/>
          <w:szCs w:val="21"/>
        </w:rPr>
        <w:t>- As retenções serão efetuadas sobre qualquer forma de pagamento, inclusive os pagamentos antecipados por conta de fornecimento de bens ou de prestação de serviços.</w:t>
      </w:r>
    </w:p>
    <w:p w14:paraId="16D94DF9" w14:textId="1DBAA5B6" w:rsidR="0098451E" w:rsidRPr="000C2832" w:rsidRDefault="00F66B9C" w:rsidP="00827F93">
      <w:pPr>
        <w:pStyle w:val="Textodecomentrio"/>
        <w:jc w:val="both"/>
        <w:rPr>
          <w:color w:val="auto"/>
          <w:sz w:val="21"/>
          <w:szCs w:val="21"/>
        </w:rPr>
      </w:pPr>
      <w:r w:rsidRPr="000C2832">
        <w:rPr>
          <w:bCs/>
          <w:color w:val="auto"/>
          <w:sz w:val="21"/>
          <w:szCs w:val="21"/>
        </w:rPr>
        <w:t>8</w:t>
      </w:r>
      <w:r w:rsidR="00EA4D3C" w:rsidRPr="000C2832">
        <w:rPr>
          <w:bCs/>
          <w:color w:val="auto"/>
          <w:sz w:val="21"/>
          <w:szCs w:val="21"/>
        </w:rPr>
        <w:t>.6.2</w:t>
      </w:r>
      <w:r w:rsidR="00EA4D3C" w:rsidRPr="000C2832">
        <w:rPr>
          <w:color w:val="auto"/>
          <w:sz w:val="21"/>
          <w:szCs w:val="21"/>
        </w:rPr>
        <w:t xml:space="preserve"> A retenção que se refere este item não será efetuada de pessoas jurídicas optantes pelo Regime Especial Unificado de Arrecadação de Tributos e Contribuições devidos pelas Microempresas e Empresas de Pequeno Porte (SIMPLES NACIONAL), de que trata o art. 12 da Lei Complementar nº 123 de 14 de dezembro de 2006, bem como também as demais pessoas jurídicas elencadas no art. 4º da IN RFB nº 1.234/2012</w:t>
      </w:r>
      <w:r w:rsidR="00827F93" w:rsidRPr="000C2832">
        <w:rPr>
          <w:color w:val="auto"/>
          <w:sz w:val="21"/>
          <w:szCs w:val="21"/>
        </w:rPr>
        <w:t>.</w:t>
      </w:r>
    </w:p>
    <w:p w14:paraId="0410D903" w14:textId="77777777" w:rsidR="00995B66" w:rsidRPr="000C2832" w:rsidRDefault="00995B66" w:rsidP="001F1393">
      <w:pPr>
        <w:pStyle w:val="Default"/>
        <w:jc w:val="both"/>
        <w:rPr>
          <w:rFonts w:eastAsia="Calibri"/>
          <w:color w:val="auto"/>
          <w:sz w:val="21"/>
          <w:szCs w:val="21"/>
        </w:rPr>
      </w:pPr>
    </w:p>
    <w:p w14:paraId="24BA2E71" w14:textId="6AA238FC" w:rsidR="004D6983" w:rsidRPr="000C2832" w:rsidRDefault="004D6983" w:rsidP="00864595">
      <w:pPr>
        <w:pStyle w:val="PargrafodaLista"/>
        <w:numPr>
          <w:ilvl w:val="0"/>
          <w:numId w:val="42"/>
        </w:numPr>
        <w:tabs>
          <w:tab w:val="left" w:pos="0"/>
          <w:tab w:val="left" w:pos="284"/>
        </w:tabs>
        <w:autoSpaceDE w:val="0"/>
        <w:autoSpaceDN w:val="0"/>
        <w:adjustRightInd w:val="0"/>
        <w:ind w:left="0" w:firstLine="0"/>
        <w:jc w:val="both"/>
        <w:rPr>
          <w:b/>
          <w:bCs/>
          <w:sz w:val="21"/>
          <w:szCs w:val="21"/>
        </w:rPr>
      </w:pPr>
      <w:r w:rsidRPr="000C2832">
        <w:rPr>
          <w:b/>
          <w:bCs/>
          <w:sz w:val="21"/>
          <w:szCs w:val="21"/>
        </w:rPr>
        <w:t xml:space="preserve">FORMA E CRITÉRIOS DE SELEÇÃO DO FORNECEDOR (art. 6º, inciso XXIII, alínea ‘h’, da Lei n. 14.133/2021) </w:t>
      </w:r>
    </w:p>
    <w:p w14:paraId="0872E468" w14:textId="70715D3C" w:rsidR="000C2832" w:rsidRPr="000C2832" w:rsidRDefault="000C2832" w:rsidP="00864595">
      <w:pPr>
        <w:pStyle w:val="Nvel2-Red"/>
        <w:tabs>
          <w:tab w:val="left" w:pos="426"/>
        </w:tabs>
        <w:spacing w:before="0" w:after="0"/>
        <w:rPr>
          <w:rFonts w:ascii="Times New Roman" w:hAnsi="Times New Roman" w:cs="Times New Roman"/>
          <w:i w:val="0"/>
          <w:color w:val="auto"/>
          <w:sz w:val="21"/>
          <w:szCs w:val="21"/>
        </w:rPr>
      </w:pPr>
      <w:r w:rsidRPr="000C2832">
        <w:rPr>
          <w:rFonts w:ascii="Times New Roman" w:hAnsi="Times New Roman" w:cs="Times New Roman"/>
          <w:i w:val="0"/>
          <w:color w:val="auto"/>
          <w:sz w:val="21"/>
          <w:szCs w:val="21"/>
        </w:rPr>
        <w:t xml:space="preserve">O fornecedor será selecionado por meio de procedimento de </w:t>
      </w:r>
      <w:r w:rsidRPr="000C2832">
        <w:rPr>
          <w:rFonts w:ascii="Times New Roman" w:hAnsi="Times New Roman" w:cs="Times New Roman"/>
          <w:bCs/>
          <w:i w:val="0"/>
          <w:color w:val="auto"/>
          <w:sz w:val="21"/>
          <w:szCs w:val="21"/>
          <w:u w:val="single"/>
        </w:rPr>
        <w:t>contratação direta</w:t>
      </w:r>
      <w:r w:rsidRPr="000C2832">
        <w:rPr>
          <w:rFonts w:ascii="Times New Roman" w:hAnsi="Times New Roman" w:cs="Times New Roman"/>
          <w:bCs/>
          <w:i w:val="0"/>
          <w:color w:val="auto"/>
          <w:sz w:val="21"/>
          <w:szCs w:val="21"/>
        </w:rPr>
        <w:t xml:space="preserve">, </w:t>
      </w:r>
      <w:r w:rsidRPr="000C2832">
        <w:rPr>
          <w:rFonts w:ascii="Times New Roman" w:hAnsi="Times New Roman" w:cs="Times New Roman"/>
          <w:i w:val="0"/>
          <w:color w:val="auto"/>
          <w:sz w:val="21"/>
          <w:szCs w:val="21"/>
        </w:rPr>
        <w:t>via DISPENSA, com fundamento no Art. 75, XI da Lei nº 14.133/2021</w:t>
      </w:r>
      <w:r w:rsidRPr="000C2832">
        <w:rPr>
          <w:rFonts w:ascii="Times New Roman" w:hAnsi="Times New Roman" w:cs="Times New Roman"/>
          <w:i w:val="0"/>
          <w:color w:val="auto"/>
          <w:sz w:val="21"/>
          <w:szCs w:val="21"/>
        </w:rPr>
        <w:t>.</w:t>
      </w:r>
    </w:p>
    <w:p w14:paraId="009F0AE3" w14:textId="77777777" w:rsidR="000C2832" w:rsidRPr="000C2832" w:rsidRDefault="000C2832" w:rsidP="000C2832">
      <w:pPr>
        <w:pStyle w:val="Nvel2-Red"/>
        <w:numPr>
          <w:ilvl w:val="0"/>
          <w:numId w:val="0"/>
        </w:numPr>
        <w:tabs>
          <w:tab w:val="left" w:pos="426"/>
        </w:tabs>
        <w:spacing w:before="0" w:after="0"/>
        <w:rPr>
          <w:rFonts w:ascii="Times New Roman" w:hAnsi="Times New Roman" w:cs="Times New Roman"/>
          <w:i w:val="0"/>
          <w:color w:val="auto"/>
          <w:sz w:val="21"/>
          <w:szCs w:val="21"/>
        </w:rPr>
      </w:pPr>
    </w:p>
    <w:p w14:paraId="1D968F8F" w14:textId="75D17C6B" w:rsidR="00DF7B29" w:rsidRPr="000C2832" w:rsidRDefault="00E62D63" w:rsidP="000C2832">
      <w:pPr>
        <w:pStyle w:val="Nvel2-Red"/>
        <w:tabs>
          <w:tab w:val="left" w:pos="426"/>
        </w:tabs>
        <w:spacing w:before="0" w:after="0"/>
        <w:rPr>
          <w:rFonts w:ascii="Times New Roman" w:hAnsi="Times New Roman" w:cs="Times New Roman"/>
          <w:i w:val="0"/>
          <w:color w:val="auto"/>
          <w:sz w:val="21"/>
          <w:szCs w:val="21"/>
        </w:rPr>
      </w:pPr>
      <w:r w:rsidRPr="000C2832">
        <w:rPr>
          <w:rFonts w:ascii="Times New Roman" w:hAnsi="Times New Roman" w:cs="Times New Roman"/>
          <w:i w:val="0"/>
          <w:color w:val="auto"/>
          <w:sz w:val="21"/>
          <w:szCs w:val="21"/>
        </w:rPr>
        <w:t>Para fins de habilitação, deverá o licitante comprovar os seguintes requisitos:</w:t>
      </w:r>
    </w:p>
    <w:p w14:paraId="1D507A99" w14:textId="54D1D7FB" w:rsidR="00DF7B29" w:rsidRPr="000C2832" w:rsidRDefault="00F66B9C" w:rsidP="00DF7B29">
      <w:pPr>
        <w:pBdr>
          <w:top w:val="nil"/>
          <w:left w:val="nil"/>
          <w:bottom w:val="nil"/>
          <w:right w:val="nil"/>
          <w:between w:val="nil"/>
        </w:pBdr>
        <w:jc w:val="both"/>
        <w:rPr>
          <w:b/>
          <w:color w:val="auto"/>
          <w:sz w:val="21"/>
          <w:szCs w:val="21"/>
        </w:rPr>
      </w:pPr>
      <w:r w:rsidRPr="000C2832">
        <w:rPr>
          <w:b/>
          <w:color w:val="auto"/>
          <w:sz w:val="21"/>
          <w:szCs w:val="21"/>
        </w:rPr>
        <w:t>9</w:t>
      </w:r>
      <w:r w:rsidR="00A17267" w:rsidRPr="000C2832">
        <w:rPr>
          <w:b/>
          <w:color w:val="auto"/>
          <w:sz w:val="21"/>
          <w:szCs w:val="21"/>
        </w:rPr>
        <w:t xml:space="preserve">.2.1 </w:t>
      </w:r>
      <w:r w:rsidR="000C0B8F" w:rsidRPr="000C2832">
        <w:rPr>
          <w:b/>
          <w:color w:val="auto"/>
          <w:sz w:val="21"/>
          <w:szCs w:val="21"/>
        </w:rPr>
        <w:t>DA HABILITAÇÃO E REGULARIDADE FISCAL</w:t>
      </w:r>
    </w:p>
    <w:p w14:paraId="3CA3EEF8" w14:textId="10C33F97" w:rsidR="0098451E" w:rsidRPr="000C2832" w:rsidRDefault="00F66B9C" w:rsidP="00827F93">
      <w:pPr>
        <w:pStyle w:val="Textodecomentrio"/>
        <w:jc w:val="both"/>
        <w:rPr>
          <w:b/>
          <w:color w:val="auto"/>
          <w:sz w:val="21"/>
          <w:szCs w:val="21"/>
        </w:rPr>
      </w:pPr>
      <w:r w:rsidRPr="000C2832">
        <w:rPr>
          <w:b/>
          <w:color w:val="auto"/>
          <w:sz w:val="21"/>
          <w:szCs w:val="21"/>
        </w:rPr>
        <w:t>9</w:t>
      </w:r>
      <w:r w:rsidR="00DF7B29" w:rsidRPr="000C2832">
        <w:rPr>
          <w:b/>
          <w:color w:val="auto"/>
          <w:sz w:val="21"/>
          <w:szCs w:val="21"/>
        </w:rPr>
        <w:t>.2.2</w:t>
      </w:r>
      <w:r w:rsidR="00827F93" w:rsidRPr="000C2832">
        <w:rPr>
          <w:b/>
          <w:color w:val="auto"/>
          <w:sz w:val="21"/>
          <w:szCs w:val="21"/>
        </w:rPr>
        <w:t xml:space="preserve"> </w:t>
      </w:r>
      <w:r w:rsidR="00EA4D3C" w:rsidRPr="000C2832">
        <w:rPr>
          <w:b/>
          <w:color w:val="auto"/>
          <w:sz w:val="21"/>
          <w:szCs w:val="21"/>
        </w:rPr>
        <w:t>HABILITAÇÃO JURÍDICA</w:t>
      </w:r>
    </w:p>
    <w:p w14:paraId="6F21C683" w14:textId="6983AB17" w:rsidR="00EA4D3C" w:rsidRPr="000C2832" w:rsidRDefault="00F66B9C" w:rsidP="00827F93">
      <w:pPr>
        <w:pStyle w:val="Textodecomentrio"/>
        <w:jc w:val="both"/>
        <w:rPr>
          <w:color w:val="auto"/>
          <w:sz w:val="21"/>
          <w:szCs w:val="21"/>
        </w:rPr>
      </w:pPr>
      <w:r w:rsidRPr="000C2832">
        <w:rPr>
          <w:color w:val="auto"/>
          <w:sz w:val="21"/>
          <w:szCs w:val="21"/>
        </w:rPr>
        <w:t>9</w:t>
      </w:r>
      <w:r w:rsidR="00A17267" w:rsidRPr="000C2832">
        <w:rPr>
          <w:color w:val="auto"/>
          <w:sz w:val="21"/>
          <w:szCs w:val="21"/>
        </w:rPr>
        <w:t>.</w:t>
      </w:r>
      <w:r w:rsidR="00DF7B29" w:rsidRPr="000C2832">
        <w:rPr>
          <w:color w:val="auto"/>
          <w:sz w:val="21"/>
          <w:szCs w:val="21"/>
        </w:rPr>
        <w:t>2.3</w:t>
      </w:r>
      <w:r w:rsidR="00EA4D3C" w:rsidRPr="000C2832">
        <w:rPr>
          <w:color w:val="auto"/>
          <w:sz w:val="21"/>
          <w:szCs w:val="21"/>
        </w:rPr>
        <w:t xml:space="preserve"> No caso de empresário individual: inscrição no Registro Público de Empresas Mercantis, a cargo da Junta Comercial da respectiva sede;</w:t>
      </w:r>
    </w:p>
    <w:p w14:paraId="7DC98081" w14:textId="7E60E967" w:rsidR="00EA4D3C" w:rsidRPr="000C2832" w:rsidRDefault="00F66B9C" w:rsidP="00827F93">
      <w:pPr>
        <w:pStyle w:val="Textodecomentrio"/>
        <w:jc w:val="both"/>
        <w:rPr>
          <w:color w:val="auto"/>
          <w:sz w:val="21"/>
          <w:szCs w:val="21"/>
        </w:rPr>
      </w:pPr>
      <w:r w:rsidRPr="000C2832">
        <w:rPr>
          <w:color w:val="auto"/>
          <w:sz w:val="21"/>
          <w:szCs w:val="21"/>
        </w:rPr>
        <w:t>9</w:t>
      </w:r>
      <w:r w:rsidR="00DF7B29" w:rsidRPr="000C2832">
        <w:rPr>
          <w:color w:val="auto"/>
          <w:sz w:val="21"/>
          <w:szCs w:val="21"/>
        </w:rPr>
        <w:t>.2.4</w:t>
      </w:r>
      <w:r w:rsidR="00A17267" w:rsidRPr="000C2832">
        <w:rPr>
          <w:color w:val="auto"/>
          <w:sz w:val="21"/>
          <w:szCs w:val="21"/>
        </w:rPr>
        <w:t xml:space="preserve"> </w:t>
      </w:r>
      <w:r w:rsidR="00EA4D3C" w:rsidRPr="000C2832">
        <w:rPr>
          <w:color w:val="auto"/>
          <w:sz w:val="21"/>
          <w:szCs w:val="21"/>
        </w:rPr>
        <w:t xml:space="preserve">Em se tratando de microempreendedor individual – MEI: Certificado da Condição de Microempreendedor Individual - CCMEI, cuja aceitação ficará condicionada à verificação da autenticidade no sítio: </w:t>
      </w:r>
      <w:hyperlink r:id="rId8" w:history="1">
        <w:r w:rsidR="00EA4D3C" w:rsidRPr="000C2832">
          <w:rPr>
            <w:rStyle w:val="Hyperlink"/>
            <w:color w:val="auto"/>
            <w:sz w:val="21"/>
            <w:szCs w:val="21"/>
          </w:rPr>
          <w:t>www.portaldoempreendedor.gov.br</w:t>
        </w:r>
      </w:hyperlink>
      <w:r w:rsidR="00EA4D3C" w:rsidRPr="000C2832">
        <w:rPr>
          <w:color w:val="auto"/>
          <w:sz w:val="21"/>
          <w:szCs w:val="21"/>
        </w:rPr>
        <w:t>;</w:t>
      </w:r>
    </w:p>
    <w:p w14:paraId="3653CAE0" w14:textId="621C5ECB" w:rsidR="00EA4D3C" w:rsidRPr="000C2832" w:rsidRDefault="00F66B9C" w:rsidP="00827F93">
      <w:pPr>
        <w:pStyle w:val="Textodecomentrio"/>
        <w:jc w:val="both"/>
        <w:rPr>
          <w:color w:val="auto"/>
          <w:sz w:val="21"/>
          <w:szCs w:val="21"/>
        </w:rPr>
      </w:pPr>
      <w:r w:rsidRPr="000C2832">
        <w:rPr>
          <w:color w:val="auto"/>
          <w:sz w:val="21"/>
          <w:szCs w:val="21"/>
        </w:rPr>
        <w:t>9</w:t>
      </w:r>
      <w:r w:rsidR="00DF7B29" w:rsidRPr="000C2832">
        <w:rPr>
          <w:color w:val="auto"/>
          <w:sz w:val="21"/>
          <w:szCs w:val="21"/>
        </w:rPr>
        <w:t>.2.5</w:t>
      </w:r>
      <w:r w:rsidR="00EA4D3C" w:rsidRPr="000C2832">
        <w:rPr>
          <w:color w:val="auto"/>
          <w:sz w:val="21"/>
          <w:szCs w:val="21"/>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9AD083" w14:textId="02F2FD97" w:rsidR="00EA4D3C" w:rsidRPr="000C2832" w:rsidRDefault="00F66B9C" w:rsidP="00827F93">
      <w:pPr>
        <w:pStyle w:val="Textodecomentrio"/>
        <w:jc w:val="both"/>
        <w:rPr>
          <w:color w:val="auto"/>
          <w:sz w:val="21"/>
          <w:szCs w:val="21"/>
        </w:rPr>
      </w:pPr>
      <w:r w:rsidRPr="000C2832">
        <w:rPr>
          <w:color w:val="auto"/>
          <w:sz w:val="21"/>
          <w:szCs w:val="21"/>
        </w:rPr>
        <w:t>9</w:t>
      </w:r>
      <w:r w:rsidR="00DF7B29" w:rsidRPr="000C2832">
        <w:rPr>
          <w:color w:val="auto"/>
          <w:sz w:val="21"/>
          <w:szCs w:val="21"/>
        </w:rPr>
        <w:t>.2.6</w:t>
      </w:r>
      <w:r w:rsidR="00EA4D3C" w:rsidRPr="000C2832">
        <w:rPr>
          <w:color w:val="auto"/>
          <w:sz w:val="21"/>
          <w:szCs w:val="21"/>
        </w:rPr>
        <w:t xml:space="preserve"> Inscrição no Registro Público de Empresas Mercantis onde opera, com averbação no Registro onde tem sede a matriz, no caso de ser o participante sucursal, filial ou agência;</w:t>
      </w:r>
    </w:p>
    <w:p w14:paraId="193E02F7" w14:textId="2C4F4AB2" w:rsidR="00EA4D3C" w:rsidRPr="000C2832" w:rsidRDefault="00F66B9C" w:rsidP="00827F93">
      <w:pPr>
        <w:pStyle w:val="Textodecomentrio"/>
        <w:jc w:val="both"/>
        <w:rPr>
          <w:color w:val="auto"/>
          <w:sz w:val="21"/>
          <w:szCs w:val="21"/>
        </w:rPr>
      </w:pPr>
      <w:r w:rsidRPr="000C2832">
        <w:rPr>
          <w:color w:val="auto"/>
          <w:sz w:val="21"/>
          <w:szCs w:val="21"/>
        </w:rPr>
        <w:t>9</w:t>
      </w:r>
      <w:r w:rsidR="00DF7B29" w:rsidRPr="000C2832">
        <w:rPr>
          <w:color w:val="auto"/>
          <w:sz w:val="21"/>
          <w:szCs w:val="21"/>
        </w:rPr>
        <w:t>.2.7</w:t>
      </w:r>
      <w:r w:rsidR="00EA4D3C" w:rsidRPr="000C2832">
        <w:rPr>
          <w:color w:val="auto"/>
          <w:sz w:val="21"/>
          <w:szCs w:val="21"/>
        </w:rPr>
        <w:t xml:space="preserve"> No caso de sociedade simples: inscrição do ato constitutivo no Registro Civil das Pessoas Jurídicas do local de sua sede, acompanhada de prova da indicação dos seus administradores;</w:t>
      </w:r>
    </w:p>
    <w:p w14:paraId="7B047B3E" w14:textId="386F0DFE" w:rsidR="00EA4D3C" w:rsidRPr="000C2832" w:rsidRDefault="00F66B9C" w:rsidP="00827F93">
      <w:pPr>
        <w:pStyle w:val="Textodecomentrio"/>
        <w:jc w:val="both"/>
        <w:rPr>
          <w:color w:val="auto"/>
          <w:sz w:val="21"/>
          <w:szCs w:val="21"/>
        </w:rPr>
      </w:pPr>
      <w:r w:rsidRPr="000C2832">
        <w:rPr>
          <w:color w:val="auto"/>
          <w:sz w:val="21"/>
          <w:szCs w:val="21"/>
        </w:rPr>
        <w:t>9</w:t>
      </w:r>
      <w:r w:rsidR="00DF7B29" w:rsidRPr="000C2832">
        <w:rPr>
          <w:color w:val="auto"/>
          <w:sz w:val="21"/>
          <w:szCs w:val="21"/>
        </w:rPr>
        <w:t>.2.8</w:t>
      </w:r>
      <w:r w:rsidR="00EA4D3C" w:rsidRPr="000C2832">
        <w:rPr>
          <w:color w:val="auto"/>
          <w:sz w:val="21"/>
          <w:szCs w:val="21"/>
        </w:rPr>
        <w:t xml:space="preserve">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5F8FE98" w14:textId="0884043E" w:rsidR="00EA4D3C" w:rsidRPr="000C2832" w:rsidRDefault="00F66B9C" w:rsidP="00827F93">
      <w:pPr>
        <w:pStyle w:val="Textodecomentrio"/>
        <w:jc w:val="both"/>
        <w:rPr>
          <w:color w:val="auto"/>
          <w:sz w:val="21"/>
          <w:szCs w:val="21"/>
        </w:rPr>
      </w:pPr>
      <w:r w:rsidRPr="000C2832">
        <w:rPr>
          <w:color w:val="auto"/>
          <w:sz w:val="21"/>
          <w:szCs w:val="21"/>
        </w:rPr>
        <w:t>9</w:t>
      </w:r>
      <w:r w:rsidR="00DF7B29" w:rsidRPr="000C2832">
        <w:rPr>
          <w:color w:val="auto"/>
          <w:sz w:val="21"/>
          <w:szCs w:val="21"/>
        </w:rPr>
        <w:t>.2.9</w:t>
      </w:r>
      <w:r w:rsidR="00EA4D3C" w:rsidRPr="000C2832">
        <w:rPr>
          <w:color w:val="auto"/>
          <w:sz w:val="21"/>
          <w:szCs w:val="21"/>
        </w:rPr>
        <w:t xml:space="preserve"> No caso de empresa ou sociedade estrangeira em funcionamento no País: decreto de autorização;</w:t>
      </w:r>
    </w:p>
    <w:p w14:paraId="6C4BFDD5" w14:textId="158800E2" w:rsidR="00EA4D3C" w:rsidRPr="000C2832" w:rsidRDefault="00F66B9C" w:rsidP="00827F93">
      <w:pPr>
        <w:pStyle w:val="Textodecomentrio"/>
        <w:jc w:val="both"/>
        <w:rPr>
          <w:color w:val="auto"/>
          <w:sz w:val="21"/>
          <w:szCs w:val="21"/>
        </w:rPr>
      </w:pPr>
      <w:r w:rsidRPr="000C2832">
        <w:rPr>
          <w:color w:val="auto"/>
          <w:sz w:val="21"/>
          <w:szCs w:val="21"/>
        </w:rPr>
        <w:t>9</w:t>
      </w:r>
      <w:r w:rsidR="00DF7B29" w:rsidRPr="000C2832">
        <w:rPr>
          <w:color w:val="auto"/>
          <w:sz w:val="21"/>
          <w:szCs w:val="21"/>
        </w:rPr>
        <w:t>.2.10</w:t>
      </w:r>
      <w:r w:rsidR="00EA4D3C" w:rsidRPr="000C2832">
        <w:rPr>
          <w:color w:val="auto"/>
          <w:sz w:val="21"/>
          <w:szCs w:val="21"/>
        </w:rPr>
        <w:t xml:space="preserve"> Os documentos acima deverão estar acompanhados de todas as alterações ou da consolidação respectiva.</w:t>
      </w:r>
    </w:p>
    <w:p w14:paraId="63F38D46" w14:textId="77777777" w:rsidR="0001291A" w:rsidRPr="000C2832" w:rsidRDefault="0001291A" w:rsidP="001F1393">
      <w:pPr>
        <w:pStyle w:val="Nivel2"/>
        <w:spacing w:before="0" w:after="0" w:line="240" w:lineRule="auto"/>
        <w:rPr>
          <w:rFonts w:ascii="Times New Roman" w:hAnsi="Times New Roman" w:cs="Times New Roman"/>
          <w:color w:val="auto"/>
          <w:sz w:val="21"/>
          <w:szCs w:val="21"/>
        </w:rPr>
      </w:pPr>
    </w:p>
    <w:p w14:paraId="57B240A0" w14:textId="77777777" w:rsidR="00F66B9C" w:rsidRPr="000C2832" w:rsidRDefault="0001291A" w:rsidP="00F66B9C">
      <w:pPr>
        <w:pStyle w:val="Nivel2"/>
        <w:numPr>
          <w:ilvl w:val="0"/>
          <w:numId w:val="41"/>
        </w:numPr>
        <w:tabs>
          <w:tab w:val="left" w:pos="284"/>
        </w:tabs>
        <w:spacing w:before="0" w:after="0" w:line="240" w:lineRule="auto"/>
        <w:ind w:left="0" w:firstLine="0"/>
        <w:rPr>
          <w:rFonts w:ascii="Times New Roman" w:hAnsi="Times New Roman" w:cs="Times New Roman"/>
          <w:i/>
          <w:color w:val="auto"/>
          <w:sz w:val="21"/>
          <w:szCs w:val="21"/>
        </w:rPr>
      </w:pPr>
      <w:r w:rsidRPr="000C2832">
        <w:rPr>
          <w:rFonts w:ascii="Times New Roman" w:hAnsi="Times New Roman" w:cs="Times New Roman"/>
          <w:b/>
          <w:bCs/>
          <w:color w:val="auto"/>
          <w:sz w:val="21"/>
          <w:szCs w:val="21"/>
        </w:rPr>
        <w:t>REGULARIDADE FISCAL, SOCIAL E TRABALHISTA</w:t>
      </w:r>
      <w:r w:rsidR="00EE2F91" w:rsidRPr="000C2832">
        <w:rPr>
          <w:rFonts w:ascii="Times New Roman" w:hAnsi="Times New Roman" w:cs="Times New Roman"/>
          <w:b/>
          <w:color w:val="auto"/>
          <w:sz w:val="21"/>
          <w:szCs w:val="21"/>
        </w:rPr>
        <w:t xml:space="preserve"> – CONFORME O CASO</w:t>
      </w:r>
    </w:p>
    <w:p w14:paraId="6D7FF280" w14:textId="57E759F7" w:rsidR="0001291A" w:rsidRPr="000C2832" w:rsidRDefault="0001291A" w:rsidP="006814D8">
      <w:pPr>
        <w:pStyle w:val="Nivel2"/>
        <w:numPr>
          <w:ilvl w:val="1"/>
          <w:numId w:val="44"/>
        </w:numPr>
        <w:tabs>
          <w:tab w:val="left" w:pos="0"/>
          <w:tab w:val="left" w:pos="567"/>
        </w:tabs>
        <w:spacing w:before="0" w:after="0" w:line="240" w:lineRule="auto"/>
        <w:ind w:left="0" w:firstLine="0"/>
        <w:rPr>
          <w:rFonts w:ascii="Times New Roman" w:hAnsi="Times New Roman" w:cs="Times New Roman"/>
          <w:i/>
          <w:color w:val="auto"/>
          <w:sz w:val="21"/>
          <w:szCs w:val="21"/>
        </w:rPr>
      </w:pPr>
      <w:r w:rsidRPr="000C2832">
        <w:rPr>
          <w:rFonts w:ascii="Times New Roman" w:hAnsi="Times New Roman" w:cs="Times New Roman"/>
          <w:color w:val="auto"/>
          <w:sz w:val="21"/>
          <w:szCs w:val="21"/>
        </w:rPr>
        <w:t xml:space="preserve">Prova de regularidade fiscal perante a </w:t>
      </w:r>
      <w:r w:rsidRPr="000C2832">
        <w:rPr>
          <w:rFonts w:ascii="Times New Roman" w:hAnsi="Times New Roman" w:cs="Times New Roman"/>
          <w:b/>
          <w:bCs/>
          <w:color w:val="auto"/>
          <w:sz w:val="21"/>
          <w:szCs w:val="21"/>
        </w:rPr>
        <w:t>Fazenda Nacional</w:t>
      </w:r>
      <w:r w:rsidRPr="000C2832">
        <w:rPr>
          <w:rFonts w:ascii="Times New Roman" w:hAnsi="Times New Roman" w:cs="Times New Roman"/>
          <w:color w:val="auto"/>
          <w:sz w:val="21"/>
          <w:szCs w:val="21"/>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08701FF" w14:textId="6E1885AB" w:rsidR="0001291A" w:rsidRPr="000C2832" w:rsidRDefault="0001291A" w:rsidP="006814D8">
      <w:pPr>
        <w:pStyle w:val="PargrafodaLista"/>
        <w:numPr>
          <w:ilvl w:val="1"/>
          <w:numId w:val="44"/>
        </w:numPr>
        <w:tabs>
          <w:tab w:val="left" w:pos="0"/>
          <w:tab w:val="left" w:pos="567"/>
        </w:tabs>
        <w:autoSpaceDE w:val="0"/>
        <w:snapToGrid w:val="0"/>
        <w:ind w:left="0" w:firstLine="0"/>
        <w:jc w:val="both"/>
        <w:rPr>
          <w:sz w:val="21"/>
          <w:szCs w:val="21"/>
        </w:rPr>
      </w:pPr>
      <w:r w:rsidRPr="000C2832">
        <w:rPr>
          <w:sz w:val="21"/>
          <w:szCs w:val="21"/>
        </w:rPr>
        <w:t>Prova de regularidade com o Fundo de Garantia do Tempo de Serviço (</w:t>
      </w:r>
      <w:r w:rsidRPr="000C2832">
        <w:rPr>
          <w:b/>
          <w:bCs/>
          <w:sz w:val="21"/>
          <w:szCs w:val="21"/>
        </w:rPr>
        <w:t>FGTS</w:t>
      </w:r>
      <w:r w:rsidRPr="000C2832">
        <w:rPr>
          <w:sz w:val="21"/>
          <w:szCs w:val="21"/>
        </w:rPr>
        <w:t>); na hipótese do proprietário ou possuidor for pessoa jurídica.</w:t>
      </w:r>
    </w:p>
    <w:p w14:paraId="36648A40" w14:textId="51A7028B" w:rsidR="0001291A" w:rsidRPr="000C2832" w:rsidRDefault="0001291A" w:rsidP="006814D8">
      <w:pPr>
        <w:pStyle w:val="PargrafodaLista"/>
        <w:numPr>
          <w:ilvl w:val="1"/>
          <w:numId w:val="44"/>
        </w:numPr>
        <w:tabs>
          <w:tab w:val="left" w:pos="0"/>
          <w:tab w:val="left" w:pos="567"/>
        </w:tabs>
        <w:autoSpaceDE w:val="0"/>
        <w:snapToGrid w:val="0"/>
        <w:ind w:left="0" w:firstLine="0"/>
        <w:jc w:val="both"/>
        <w:rPr>
          <w:sz w:val="21"/>
          <w:szCs w:val="21"/>
        </w:rPr>
      </w:pPr>
      <w:r w:rsidRPr="000C2832">
        <w:rPr>
          <w:sz w:val="21"/>
          <w:szCs w:val="21"/>
        </w:rPr>
        <w:t xml:space="preserve">Prova de inexistência de débitos inadimplidos perante a </w:t>
      </w:r>
      <w:r w:rsidRPr="000C2832">
        <w:rPr>
          <w:b/>
          <w:bCs/>
          <w:sz w:val="21"/>
          <w:szCs w:val="21"/>
        </w:rPr>
        <w:t>justiça do trabalho</w:t>
      </w:r>
      <w:r w:rsidRPr="000C2832">
        <w:rPr>
          <w:sz w:val="21"/>
          <w:szCs w:val="21"/>
        </w:rPr>
        <w:t>, mediante a apresentação de certidão negativa ou positiva com efeito de negativa, nos termos do Título VII-A da Consolidação das Leis do Trabalho, aprovada pelo Decreto-Lei nº 5.452, de 1º de maio de 1943;</w:t>
      </w:r>
    </w:p>
    <w:p w14:paraId="4A188155" w14:textId="1BDE83F5" w:rsidR="0001291A" w:rsidRPr="000C2832" w:rsidRDefault="0001291A" w:rsidP="006814D8">
      <w:pPr>
        <w:pStyle w:val="PargrafodaLista"/>
        <w:numPr>
          <w:ilvl w:val="1"/>
          <w:numId w:val="44"/>
        </w:numPr>
        <w:tabs>
          <w:tab w:val="left" w:pos="0"/>
          <w:tab w:val="left" w:pos="567"/>
        </w:tabs>
        <w:autoSpaceDE w:val="0"/>
        <w:snapToGrid w:val="0"/>
        <w:ind w:left="0" w:firstLine="0"/>
        <w:jc w:val="both"/>
        <w:rPr>
          <w:sz w:val="21"/>
          <w:szCs w:val="21"/>
        </w:rPr>
      </w:pPr>
      <w:r w:rsidRPr="000C2832">
        <w:rPr>
          <w:bCs/>
          <w:sz w:val="21"/>
          <w:szCs w:val="21"/>
        </w:rPr>
        <w:t xml:space="preserve">Prova de regularidade junto à </w:t>
      </w:r>
      <w:r w:rsidRPr="000C2832">
        <w:rPr>
          <w:b/>
          <w:sz w:val="21"/>
          <w:szCs w:val="21"/>
        </w:rPr>
        <w:t>Fazenda Estadual</w:t>
      </w:r>
      <w:r w:rsidRPr="000C2832">
        <w:rPr>
          <w:bCs/>
          <w:sz w:val="21"/>
          <w:szCs w:val="21"/>
        </w:rPr>
        <w:t>, através da Certidão Negativa conjunta junto aos Tributos Estaduais, emitida pela Secretaria da Fazenda Estadual onde a empresa for sediada;</w:t>
      </w:r>
    </w:p>
    <w:p w14:paraId="292669AE" w14:textId="7A2D679A" w:rsidR="0001291A" w:rsidRPr="000C2832" w:rsidRDefault="0001291A" w:rsidP="006814D8">
      <w:pPr>
        <w:pStyle w:val="PargrafodaLista"/>
        <w:numPr>
          <w:ilvl w:val="1"/>
          <w:numId w:val="44"/>
        </w:numPr>
        <w:tabs>
          <w:tab w:val="left" w:pos="0"/>
          <w:tab w:val="left" w:pos="567"/>
        </w:tabs>
        <w:autoSpaceDE w:val="0"/>
        <w:snapToGrid w:val="0"/>
        <w:ind w:left="0" w:firstLine="0"/>
        <w:jc w:val="both"/>
        <w:rPr>
          <w:sz w:val="21"/>
          <w:szCs w:val="21"/>
        </w:rPr>
      </w:pPr>
      <w:r w:rsidRPr="000C2832">
        <w:rPr>
          <w:sz w:val="21"/>
          <w:szCs w:val="21"/>
        </w:rPr>
        <w:lastRenderedPageBreak/>
        <w:t xml:space="preserve">Prova de regularidade junto à </w:t>
      </w:r>
      <w:r w:rsidRPr="000C2832">
        <w:rPr>
          <w:b/>
          <w:bCs/>
          <w:sz w:val="21"/>
          <w:szCs w:val="21"/>
        </w:rPr>
        <w:t>Fazenda Municipal</w:t>
      </w:r>
      <w:r w:rsidRPr="000C2832">
        <w:rPr>
          <w:sz w:val="21"/>
          <w:szCs w:val="21"/>
        </w:rPr>
        <w:t>, através da Certidão Negativa junto aos Tributos Municipais, emitida pela Secretaria da Fazenda Municipal onde a empresa for sediada;</w:t>
      </w:r>
    </w:p>
    <w:p w14:paraId="41B0FCD8" w14:textId="0E31E847" w:rsidR="0001291A" w:rsidRPr="000C2832" w:rsidRDefault="0001291A" w:rsidP="006814D8">
      <w:pPr>
        <w:pStyle w:val="PargrafodaLista"/>
        <w:numPr>
          <w:ilvl w:val="1"/>
          <w:numId w:val="44"/>
        </w:numPr>
        <w:tabs>
          <w:tab w:val="left" w:pos="0"/>
          <w:tab w:val="left" w:pos="567"/>
          <w:tab w:val="left" w:pos="1134"/>
        </w:tabs>
        <w:autoSpaceDE w:val="0"/>
        <w:snapToGrid w:val="0"/>
        <w:ind w:left="0" w:firstLine="0"/>
        <w:jc w:val="both"/>
        <w:rPr>
          <w:sz w:val="21"/>
          <w:szCs w:val="21"/>
        </w:rPr>
      </w:pPr>
      <w:r w:rsidRPr="000C2832">
        <w:rPr>
          <w:sz w:val="21"/>
          <w:szCs w:val="21"/>
        </w:rPr>
        <w:t>Na hipótese de proprietário ou possuidor for pessoa física, com estado civil casado ou união estável, a regularidade fiscal e trabalhista a ser apresentada será do casal.</w:t>
      </w:r>
    </w:p>
    <w:p w14:paraId="0E86B8A8" w14:textId="77777777" w:rsidR="00647E15" w:rsidRPr="000C2832" w:rsidRDefault="00647E15" w:rsidP="001F1393">
      <w:pPr>
        <w:tabs>
          <w:tab w:val="left" w:pos="567"/>
          <w:tab w:val="left" w:pos="1134"/>
        </w:tabs>
        <w:autoSpaceDE w:val="0"/>
        <w:snapToGrid w:val="0"/>
        <w:jc w:val="both"/>
        <w:rPr>
          <w:color w:val="auto"/>
          <w:sz w:val="21"/>
          <w:szCs w:val="21"/>
        </w:rPr>
      </w:pPr>
    </w:p>
    <w:p w14:paraId="3DE0D2FF" w14:textId="6545F150" w:rsidR="0001291A" w:rsidRPr="000C2832" w:rsidRDefault="0001291A" w:rsidP="00864595">
      <w:pPr>
        <w:pStyle w:val="Nvel2-Red"/>
        <w:numPr>
          <w:ilvl w:val="1"/>
          <w:numId w:val="44"/>
        </w:numPr>
        <w:spacing w:before="0" w:after="0"/>
        <w:ind w:left="426" w:hanging="426"/>
        <w:rPr>
          <w:rFonts w:ascii="Times New Roman" w:hAnsi="Times New Roman" w:cs="Times New Roman"/>
          <w:i w:val="0"/>
          <w:color w:val="auto"/>
          <w:sz w:val="21"/>
          <w:szCs w:val="21"/>
        </w:rPr>
      </w:pPr>
      <w:r w:rsidRPr="000C2832">
        <w:rPr>
          <w:rFonts w:ascii="Times New Roman" w:hAnsi="Times New Roman" w:cs="Times New Roman"/>
          <w:b/>
          <w:i w:val="0"/>
          <w:color w:val="auto"/>
          <w:sz w:val="21"/>
          <w:szCs w:val="21"/>
        </w:rPr>
        <w:t>QU</w:t>
      </w:r>
      <w:r w:rsidR="00EE2F91" w:rsidRPr="000C2832">
        <w:rPr>
          <w:rFonts w:ascii="Times New Roman" w:hAnsi="Times New Roman" w:cs="Times New Roman"/>
          <w:b/>
          <w:i w:val="0"/>
          <w:color w:val="auto"/>
          <w:sz w:val="21"/>
          <w:szCs w:val="21"/>
        </w:rPr>
        <w:t>ALIFICAÇÃO ECONÔMICO-FINANCEIRA – CONFORME O CASO</w:t>
      </w:r>
    </w:p>
    <w:p w14:paraId="5F7F295D" w14:textId="2AA334EE" w:rsidR="002E4C4A" w:rsidRPr="000C2832" w:rsidRDefault="0001291A" w:rsidP="00312D04">
      <w:pPr>
        <w:numPr>
          <w:ilvl w:val="2"/>
          <w:numId w:val="44"/>
        </w:numPr>
        <w:tabs>
          <w:tab w:val="left" w:pos="567"/>
        </w:tabs>
        <w:autoSpaceDE w:val="0"/>
        <w:snapToGrid w:val="0"/>
        <w:ind w:left="0" w:firstLine="0"/>
        <w:jc w:val="both"/>
        <w:rPr>
          <w:color w:val="auto"/>
          <w:sz w:val="21"/>
          <w:szCs w:val="21"/>
        </w:rPr>
      </w:pPr>
      <w:r w:rsidRPr="000C2832">
        <w:rPr>
          <w:color w:val="auto"/>
          <w:sz w:val="21"/>
          <w:szCs w:val="21"/>
        </w:rPr>
        <w:t>Certidão Negativa de Falência expedida pelo distribuidor da sede do fornecedor, datado dos últimos 30 (trinta) dias, ou que esteja dentro do prazo de validade expresso na própria Certidão.</w:t>
      </w:r>
    </w:p>
    <w:p w14:paraId="3DB8C06F" w14:textId="77777777" w:rsidR="00312D04" w:rsidRPr="000C2832" w:rsidRDefault="00312D04" w:rsidP="001F1393">
      <w:pPr>
        <w:autoSpaceDE w:val="0"/>
        <w:adjustRightInd w:val="0"/>
        <w:jc w:val="both"/>
        <w:rPr>
          <w:rFonts w:eastAsia="Calibri"/>
          <w:b/>
          <w:bCs/>
          <w:color w:val="auto"/>
          <w:sz w:val="21"/>
          <w:szCs w:val="21"/>
        </w:rPr>
      </w:pPr>
    </w:p>
    <w:p w14:paraId="717B835E" w14:textId="6899D621" w:rsidR="00312D04" w:rsidRPr="000C2832" w:rsidRDefault="00312D04" w:rsidP="00312D04">
      <w:pPr>
        <w:pStyle w:val="PargrafodaLista"/>
        <w:keepNext/>
        <w:keepLines/>
        <w:numPr>
          <w:ilvl w:val="0"/>
          <w:numId w:val="44"/>
        </w:numPr>
        <w:pBdr>
          <w:top w:val="nil"/>
          <w:left w:val="nil"/>
          <w:bottom w:val="nil"/>
          <w:right w:val="nil"/>
          <w:between w:val="nil"/>
        </w:pBdr>
        <w:jc w:val="both"/>
        <w:textDirection w:val="btLr"/>
        <w:textAlignment w:val="top"/>
        <w:outlineLvl w:val="0"/>
        <w:rPr>
          <w:b/>
          <w:sz w:val="21"/>
          <w:szCs w:val="21"/>
        </w:rPr>
      </w:pPr>
      <w:r w:rsidRPr="000C2832">
        <w:rPr>
          <w:b/>
          <w:sz w:val="21"/>
          <w:szCs w:val="21"/>
        </w:rPr>
        <w:t>DAS OBRIGAÇÕES DA CONTRATANTE</w:t>
      </w:r>
    </w:p>
    <w:p w14:paraId="2A6B953A" w14:textId="77777777" w:rsidR="00312D04" w:rsidRPr="000C2832" w:rsidRDefault="00312D04" w:rsidP="00312D04">
      <w:pPr>
        <w:pBdr>
          <w:top w:val="nil"/>
          <w:left w:val="nil"/>
          <w:bottom w:val="nil"/>
          <w:right w:val="nil"/>
          <w:between w:val="nil"/>
        </w:pBdr>
        <w:ind w:hanging="2"/>
        <w:jc w:val="both"/>
        <w:rPr>
          <w:rFonts w:eastAsia="Times New Roman"/>
          <w:color w:val="auto"/>
          <w:sz w:val="21"/>
          <w:szCs w:val="21"/>
        </w:rPr>
      </w:pPr>
      <w:r w:rsidRPr="000C2832">
        <w:rPr>
          <w:rFonts w:eastAsia="Cambria"/>
          <w:color w:val="auto"/>
          <w:sz w:val="21"/>
          <w:szCs w:val="21"/>
        </w:rPr>
        <w:tab/>
      </w:r>
      <w:r w:rsidRPr="000C2832">
        <w:rPr>
          <w:rFonts w:eastAsia="Times New Roman"/>
          <w:color w:val="auto"/>
          <w:sz w:val="21"/>
          <w:szCs w:val="21"/>
        </w:rPr>
        <w:t xml:space="preserve">11.1 São obrigações da Contratante: </w:t>
      </w:r>
    </w:p>
    <w:p w14:paraId="7C489115" w14:textId="77777777" w:rsidR="00312D04" w:rsidRPr="000C2832" w:rsidRDefault="00312D04" w:rsidP="00312D04">
      <w:pPr>
        <w:pBdr>
          <w:top w:val="nil"/>
          <w:left w:val="nil"/>
          <w:bottom w:val="nil"/>
          <w:right w:val="nil"/>
          <w:between w:val="nil"/>
        </w:pBdr>
        <w:ind w:hanging="2"/>
        <w:jc w:val="both"/>
        <w:rPr>
          <w:rFonts w:eastAsia="Times New Roman"/>
          <w:color w:val="auto"/>
          <w:sz w:val="21"/>
          <w:szCs w:val="21"/>
        </w:rPr>
      </w:pPr>
      <w:r w:rsidRPr="000C2832">
        <w:rPr>
          <w:rFonts w:eastAsia="Times New Roman"/>
          <w:color w:val="auto"/>
          <w:sz w:val="21"/>
          <w:szCs w:val="21"/>
        </w:rPr>
        <w:tab/>
        <w:t>11.1.1.</w:t>
      </w:r>
      <w:r w:rsidRPr="000C2832">
        <w:rPr>
          <w:rFonts w:eastAsia="Times New Roman"/>
          <w:color w:val="auto"/>
          <w:sz w:val="21"/>
          <w:szCs w:val="21"/>
        </w:rPr>
        <w:tab/>
        <w:t xml:space="preserve">Receber o objeto no prazo e condições estabelecidas no Edital e seus anexos; </w:t>
      </w:r>
    </w:p>
    <w:p w14:paraId="06F2C99E" w14:textId="77777777" w:rsidR="00312D04" w:rsidRPr="000C2832" w:rsidRDefault="00312D04" w:rsidP="00312D04">
      <w:pPr>
        <w:pBdr>
          <w:top w:val="nil"/>
          <w:left w:val="nil"/>
          <w:bottom w:val="nil"/>
          <w:right w:val="nil"/>
          <w:between w:val="nil"/>
        </w:pBdr>
        <w:ind w:hanging="2"/>
        <w:jc w:val="both"/>
        <w:rPr>
          <w:rFonts w:eastAsia="Times New Roman"/>
          <w:color w:val="auto"/>
          <w:sz w:val="21"/>
          <w:szCs w:val="21"/>
        </w:rPr>
      </w:pPr>
      <w:r w:rsidRPr="000C2832">
        <w:rPr>
          <w:rFonts w:eastAsia="Times New Roman"/>
          <w:color w:val="auto"/>
          <w:sz w:val="21"/>
          <w:szCs w:val="21"/>
        </w:rPr>
        <w:tab/>
        <w:t>11.1.2</w:t>
      </w:r>
      <w:r w:rsidRPr="000C2832">
        <w:rPr>
          <w:rFonts w:eastAsia="Times New Roman"/>
          <w:color w:val="auto"/>
          <w:sz w:val="21"/>
          <w:szCs w:val="21"/>
        </w:rPr>
        <w:tab/>
        <w:t xml:space="preserve">Verificar minuciosamente, no prazo fixado, a conformidade dos bens recebidos provisoriamente com as especificações constantes do Edital e da proposta, para fins de aceitação e recebimento definitivo; </w:t>
      </w:r>
    </w:p>
    <w:p w14:paraId="2B2D76F6" w14:textId="77777777" w:rsidR="00312D04" w:rsidRPr="000C2832" w:rsidRDefault="00312D04" w:rsidP="00312D04">
      <w:pPr>
        <w:pBdr>
          <w:top w:val="nil"/>
          <w:left w:val="nil"/>
          <w:bottom w:val="nil"/>
          <w:right w:val="nil"/>
          <w:between w:val="nil"/>
        </w:pBdr>
        <w:ind w:hanging="2"/>
        <w:jc w:val="both"/>
        <w:rPr>
          <w:rFonts w:eastAsia="Times New Roman"/>
          <w:color w:val="auto"/>
          <w:sz w:val="21"/>
          <w:szCs w:val="21"/>
        </w:rPr>
      </w:pPr>
      <w:r w:rsidRPr="000C2832">
        <w:rPr>
          <w:rFonts w:eastAsia="Times New Roman"/>
          <w:color w:val="auto"/>
          <w:sz w:val="21"/>
          <w:szCs w:val="21"/>
        </w:rPr>
        <w:tab/>
        <w:t xml:space="preserve">11.1.3 Comunicar à Contratada, por escrito, sobre imperfeições, falhas ou irregularidades verificadas no objeto fornecido, para que seja substituído, reparado ou corrigido; </w:t>
      </w:r>
    </w:p>
    <w:p w14:paraId="0A397690" w14:textId="77777777" w:rsidR="00312D04" w:rsidRPr="000C2832" w:rsidRDefault="00312D04" w:rsidP="00312D04">
      <w:pPr>
        <w:pBdr>
          <w:top w:val="nil"/>
          <w:left w:val="nil"/>
          <w:bottom w:val="nil"/>
          <w:right w:val="nil"/>
          <w:between w:val="nil"/>
        </w:pBdr>
        <w:ind w:hanging="2"/>
        <w:jc w:val="both"/>
        <w:rPr>
          <w:rFonts w:eastAsia="Times New Roman"/>
          <w:color w:val="auto"/>
          <w:sz w:val="21"/>
          <w:szCs w:val="21"/>
        </w:rPr>
      </w:pPr>
      <w:r w:rsidRPr="000C2832">
        <w:rPr>
          <w:rFonts w:eastAsia="Times New Roman"/>
          <w:color w:val="auto"/>
          <w:sz w:val="21"/>
          <w:szCs w:val="21"/>
        </w:rPr>
        <w:tab/>
        <w:t>11.1.4 Acompanhar e fiscalizar o cumprimento das obrigações da Contratada, através de comissão/servidor especialmente designado; e</w:t>
      </w:r>
    </w:p>
    <w:p w14:paraId="598638D2" w14:textId="77777777" w:rsidR="00312D04" w:rsidRPr="000C2832" w:rsidRDefault="00312D04" w:rsidP="00312D04">
      <w:pPr>
        <w:pBdr>
          <w:top w:val="nil"/>
          <w:left w:val="nil"/>
          <w:bottom w:val="nil"/>
          <w:right w:val="nil"/>
          <w:between w:val="nil"/>
        </w:pBdr>
        <w:ind w:hanging="2"/>
        <w:jc w:val="both"/>
        <w:rPr>
          <w:rFonts w:eastAsia="Times New Roman"/>
          <w:color w:val="auto"/>
          <w:sz w:val="21"/>
          <w:szCs w:val="21"/>
        </w:rPr>
      </w:pPr>
      <w:r w:rsidRPr="000C2832">
        <w:rPr>
          <w:rFonts w:eastAsia="Times New Roman"/>
          <w:color w:val="auto"/>
          <w:sz w:val="21"/>
          <w:szCs w:val="21"/>
        </w:rPr>
        <w:tab/>
        <w:t xml:space="preserve">11.1.5 Efetuar o pagamento à Contratada no valor correspondente ao fornecimento do objeto, no prazo e forma estabelecidos no Edital e seus anexos; </w:t>
      </w:r>
    </w:p>
    <w:p w14:paraId="0D3EA736" w14:textId="77777777" w:rsidR="00312D04" w:rsidRPr="000C2832" w:rsidRDefault="00312D04" w:rsidP="00312D04">
      <w:pPr>
        <w:pBdr>
          <w:top w:val="nil"/>
          <w:left w:val="nil"/>
          <w:bottom w:val="nil"/>
          <w:right w:val="nil"/>
          <w:between w:val="nil"/>
        </w:pBdr>
        <w:ind w:hanging="2"/>
        <w:jc w:val="both"/>
        <w:rPr>
          <w:rFonts w:eastAsia="Times New Roman"/>
          <w:color w:val="auto"/>
          <w:sz w:val="21"/>
          <w:szCs w:val="21"/>
        </w:rPr>
      </w:pPr>
      <w:r w:rsidRPr="000C2832">
        <w:rPr>
          <w:rFonts w:eastAsia="Times New Roman"/>
          <w:color w:val="auto"/>
          <w:sz w:val="21"/>
          <w:szCs w:val="21"/>
        </w:rPr>
        <w:tab/>
        <w:t>11.2.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7A16AB4" w14:textId="77777777" w:rsidR="00312D04" w:rsidRPr="000C2832" w:rsidRDefault="00312D04" w:rsidP="00312D04">
      <w:pPr>
        <w:pBdr>
          <w:top w:val="nil"/>
          <w:left w:val="nil"/>
          <w:bottom w:val="nil"/>
          <w:right w:val="nil"/>
          <w:between w:val="nil"/>
        </w:pBdr>
        <w:ind w:hanging="2"/>
        <w:jc w:val="both"/>
        <w:rPr>
          <w:rFonts w:eastAsia="Times New Roman"/>
          <w:color w:val="auto"/>
          <w:sz w:val="21"/>
          <w:szCs w:val="21"/>
        </w:rPr>
      </w:pPr>
    </w:p>
    <w:p w14:paraId="46875C0C" w14:textId="67AAE561" w:rsidR="00312D04" w:rsidRPr="000C2832" w:rsidRDefault="00312D04" w:rsidP="00312D04">
      <w:pPr>
        <w:pStyle w:val="PargrafodaLista"/>
        <w:keepNext/>
        <w:keepLines/>
        <w:numPr>
          <w:ilvl w:val="0"/>
          <w:numId w:val="44"/>
        </w:numPr>
        <w:pBdr>
          <w:top w:val="nil"/>
          <w:left w:val="nil"/>
          <w:bottom w:val="nil"/>
          <w:right w:val="nil"/>
          <w:between w:val="nil"/>
        </w:pBdr>
        <w:jc w:val="both"/>
        <w:textDirection w:val="btLr"/>
        <w:textAlignment w:val="top"/>
        <w:outlineLvl w:val="0"/>
        <w:rPr>
          <w:b/>
          <w:sz w:val="21"/>
          <w:szCs w:val="21"/>
        </w:rPr>
      </w:pPr>
      <w:r w:rsidRPr="000C2832">
        <w:rPr>
          <w:b/>
          <w:sz w:val="21"/>
          <w:szCs w:val="21"/>
        </w:rPr>
        <w:t>DAS OBRIGAÇÕES DA CONTRATADA</w:t>
      </w:r>
    </w:p>
    <w:p w14:paraId="3F9F91D8" w14:textId="190ED327" w:rsidR="00312D04" w:rsidRPr="000C2832" w:rsidRDefault="00312D04" w:rsidP="00312D04">
      <w:pPr>
        <w:keepNext/>
        <w:keepLines/>
        <w:pBdr>
          <w:top w:val="nil"/>
          <w:left w:val="nil"/>
          <w:bottom w:val="nil"/>
          <w:right w:val="nil"/>
          <w:between w:val="nil"/>
        </w:pBdr>
        <w:jc w:val="both"/>
        <w:textDirection w:val="btLr"/>
        <w:textAlignment w:val="top"/>
        <w:outlineLvl w:val="0"/>
        <w:rPr>
          <w:color w:val="auto"/>
          <w:sz w:val="21"/>
          <w:szCs w:val="21"/>
        </w:rPr>
      </w:pPr>
      <w:r w:rsidRPr="000C2832">
        <w:rPr>
          <w:color w:val="auto"/>
          <w:sz w:val="21"/>
          <w:szCs w:val="21"/>
        </w:rPr>
        <w:t xml:space="preserve">12.1 </w:t>
      </w:r>
      <w:r w:rsidRPr="000C2832">
        <w:rPr>
          <w:rFonts w:eastAsia="Times New Roman"/>
          <w:color w:val="auto"/>
          <w:sz w:val="21"/>
          <w:szCs w:val="21"/>
        </w:rPr>
        <w:t>São obrigações da Contratada</w:t>
      </w:r>
    </w:p>
    <w:p w14:paraId="51E31E56" w14:textId="68C748AC" w:rsidR="00312D04" w:rsidRPr="000C2832" w:rsidRDefault="00312D04" w:rsidP="00312D04">
      <w:pPr>
        <w:pBdr>
          <w:top w:val="nil"/>
          <w:left w:val="nil"/>
          <w:bottom w:val="nil"/>
          <w:right w:val="nil"/>
          <w:between w:val="nil"/>
        </w:pBdr>
        <w:ind w:hanging="2"/>
        <w:jc w:val="both"/>
        <w:rPr>
          <w:rFonts w:eastAsia="Times New Roman"/>
          <w:color w:val="auto"/>
          <w:sz w:val="21"/>
          <w:szCs w:val="21"/>
        </w:rPr>
      </w:pPr>
      <w:r w:rsidRPr="000C2832">
        <w:rPr>
          <w:rFonts w:eastAsia="Times New Roman"/>
          <w:color w:val="auto"/>
          <w:sz w:val="21"/>
          <w:szCs w:val="21"/>
        </w:rPr>
        <w:tab/>
        <w:t xml:space="preserve">12.1.1 A Contratada deve cumprir todas as obrigações constantes no Edital, seus anexos e sua proposta, assumindo como exclusivamente seus os riscos e as despesas decorrentes da boa e perfeita execução do objeto e, ainda: </w:t>
      </w:r>
    </w:p>
    <w:p w14:paraId="110FAB40" w14:textId="5197BD47" w:rsidR="00312D04" w:rsidRPr="000C2832" w:rsidRDefault="00312D04" w:rsidP="00312D04">
      <w:pPr>
        <w:pBdr>
          <w:top w:val="nil"/>
          <w:left w:val="nil"/>
          <w:bottom w:val="nil"/>
          <w:right w:val="nil"/>
          <w:between w:val="nil"/>
        </w:pBdr>
        <w:ind w:hanging="2"/>
        <w:jc w:val="both"/>
        <w:rPr>
          <w:rFonts w:eastAsia="Times New Roman"/>
          <w:color w:val="auto"/>
          <w:sz w:val="21"/>
          <w:szCs w:val="21"/>
        </w:rPr>
      </w:pPr>
      <w:r w:rsidRPr="000C2832">
        <w:rPr>
          <w:rFonts w:eastAsia="Times New Roman"/>
          <w:color w:val="auto"/>
          <w:sz w:val="21"/>
          <w:szCs w:val="21"/>
        </w:rPr>
        <w:tab/>
        <w:t xml:space="preserve">12.1.2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21298035" w14:textId="0C2C60E5" w:rsidR="00312D04" w:rsidRPr="000C2832" w:rsidRDefault="00312D04" w:rsidP="00312D04">
      <w:pPr>
        <w:pBdr>
          <w:top w:val="nil"/>
          <w:left w:val="nil"/>
          <w:bottom w:val="nil"/>
          <w:right w:val="nil"/>
          <w:between w:val="nil"/>
        </w:pBdr>
        <w:ind w:hanging="2"/>
        <w:jc w:val="both"/>
        <w:rPr>
          <w:rFonts w:eastAsia="Times New Roman"/>
          <w:color w:val="auto"/>
          <w:sz w:val="21"/>
          <w:szCs w:val="21"/>
        </w:rPr>
      </w:pPr>
      <w:r w:rsidRPr="000C2832">
        <w:rPr>
          <w:rFonts w:eastAsia="Times New Roman"/>
          <w:color w:val="auto"/>
          <w:sz w:val="21"/>
          <w:szCs w:val="21"/>
        </w:rPr>
        <w:tab/>
        <w:t xml:space="preserve">12.1.3 Responsabilizar-se pelos vícios e danos decorrentes do objeto, de acordo com os artigos 12,13 e 17 a 27, do Código de Defesa do Consumidor (Lei nº 8.078, de 1990); </w:t>
      </w:r>
    </w:p>
    <w:p w14:paraId="50282F72" w14:textId="65FAB7C4" w:rsidR="00312D04" w:rsidRPr="000C2832" w:rsidRDefault="00312D04" w:rsidP="00312D04">
      <w:pPr>
        <w:pBdr>
          <w:top w:val="nil"/>
          <w:left w:val="nil"/>
          <w:bottom w:val="nil"/>
          <w:right w:val="nil"/>
          <w:between w:val="nil"/>
        </w:pBdr>
        <w:ind w:hanging="2"/>
        <w:jc w:val="both"/>
        <w:rPr>
          <w:rFonts w:eastAsia="Times New Roman"/>
          <w:color w:val="auto"/>
          <w:sz w:val="21"/>
          <w:szCs w:val="21"/>
        </w:rPr>
      </w:pPr>
      <w:r w:rsidRPr="000C2832">
        <w:rPr>
          <w:rFonts w:eastAsia="Times New Roman"/>
          <w:color w:val="auto"/>
          <w:sz w:val="21"/>
          <w:szCs w:val="21"/>
        </w:rPr>
        <w:tab/>
        <w:t xml:space="preserve">12.1.4 Substituir, reparar ou corrigir, às suas expensas, no prazo fixado neste Termo de Referência, o objeto com avarias ou defeitos; </w:t>
      </w:r>
    </w:p>
    <w:p w14:paraId="30B0F91D" w14:textId="7719BEC1" w:rsidR="00312D04" w:rsidRPr="000C2832" w:rsidRDefault="00312D04" w:rsidP="00312D04">
      <w:pPr>
        <w:pBdr>
          <w:top w:val="nil"/>
          <w:left w:val="nil"/>
          <w:bottom w:val="nil"/>
          <w:right w:val="nil"/>
          <w:between w:val="nil"/>
        </w:pBdr>
        <w:ind w:hanging="2"/>
        <w:jc w:val="both"/>
        <w:rPr>
          <w:rFonts w:eastAsia="Times New Roman"/>
          <w:color w:val="auto"/>
          <w:sz w:val="21"/>
          <w:szCs w:val="21"/>
        </w:rPr>
      </w:pPr>
      <w:r w:rsidRPr="000C2832">
        <w:rPr>
          <w:rFonts w:eastAsia="Times New Roman"/>
          <w:color w:val="auto"/>
          <w:sz w:val="21"/>
          <w:szCs w:val="21"/>
        </w:rPr>
        <w:tab/>
        <w:t xml:space="preserve">12.1.5 Comunicar à Contratante, no prazo máximo de 24 (vinte e quatro) horas que antecede a data da entrega, os motivos que impossibilitem o cumprimento do prazo previsto, com a devida comprovação; </w:t>
      </w:r>
    </w:p>
    <w:p w14:paraId="73BB3F62" w14:textId="7559E751" w:rsidR="00312D04" w:rsidRPr="000C2832" w:rsidRDefault="00312D04" w:rsidP="00312D04">
      <w:pPr>
        <w:autoSpaceDE w:val="0"/>
        <w:adjustRightInd w:val="0"/>
        <w:jc w:val="both"/>
        <w:rPr>
          <w:rFonts w:eastAsia="Times New Roman"/>
          <w:color w:val="auto"/>
          <w:sz w:val="21"/>
          <w:szCs w:val="21"/>
        </w:rPr>
      </w:pPr>
      <w:r w:rsidRPr="000C2832">
        <w:rPr>
          <w:rFonts w:eastAsia="Times New Roman"/>
          <w:color w:val="auto"/>
          <w:sz w:val="21"/>
          <w:szCs w:val="21"/>
        </w:rPr>
        <w:t>12.1.6 Manter, durante toda a execução do contrato, em compatibilidade com as obrigações assumidas, todas as condições de habilitação e qualificação exigidas na licitação;</w:t>
      </w:r>
    </w:p>
    <w:p w14:paraId="1152F138" w14:textId="77777777" w:rsidR="00312D04" w:rsidRPr="000C2832" w:rsidRDefault="00312D04" w:rsidP="00312D04">
      <w:pPr>
        <w:autoSpaceDE w:val="0"/>
        <w:adjustRightInd w:val="0"/>
        <w:jc w:val="both"/>
        <w:rPr>
          <w:rFonts w:eastAsia="Calibri"/>
          <w:b/>
          <w:bCs/>
          <w:color w:val="auto"/>
          <w:sz w:val="21"/>
          <w:szCs w:val="21"/>
        </w:rPr>
      </w:pPr>
    </w:p>
    <w:p w14:paraId="26F24B04" w14:textId="4C32E1DA" w:rsidR="004D6983" w:rsidRPr="000C2832" w:rsidRDefault="008A5CB1" w:rsidP="001F1393">
      <w:pPr>
        <w:autoSpaceDE w:val="0"/>
        <w:adjustRightInd w:val="0"/>
        <w:jc w:val="both"/>
        <w:rPr>
          <w:rFonts w:eastAsia="Calibri"/>
          <w:b/>
          <w:bCs/>
          <w:color w:val="auto"/>
          <w:sz w:val="21"/>
          <w:szCs w:val="21"/>
        </w:rPr>
      </w:pPr>
      <w:r w:rsidRPr="000C2832">
        <w:rPr>
          <w:rFonts w:eastAsia="Calibri"/>
          <w:b/>
          <w:bCs/>
          <w:color w:val="auto"/>
          <w:sz w:val="21"/>
          <w:szCs w:val="21"/>
        </w:rPr>
        <w:t>1</w:t>
      </w:r>
      <w:r w:rsidR="006814D8" w:rsidRPr="000C2832">
        <w:rPr>
          <w:rFonts w:eastAsia="Calibri"/>
          <w:b/>
          <w:bCs/>
          <w:color w:val="auto"/>
          <w:sz w:val="21"/>
          <w:szCs w:val="21"/>
        </w:rPr>
        <w:t>3</w:t>
      </w:r>
      <w:r w:rsidR="004D6983" w:rsidRPr="000C2832">
        <w:rPr>
          <w:rFonts w:eastAsia="Calibri"/>
          <w:b/>
          <w:bCs/>
          <w:color w:val="auto"/>
          <w:sz w:val="21"/>
          <w:szCs w:val="21"/>
        </w:rPr>
        <w:t xml:space="preserve">. </w:t>
      </w:r>
      <w:r w:rsidR="004D6983" w:rsidRPr="000C2832">
        <w:rPr>
          <w:b/>
          <w:bCs/>
          <w:color w:val="auto"/>
          <w:sz w:val="21"/>
          <w:szCs w:val="21"/>
        </w:rPr>
        <w:t>ADEQUAÇÃO ORÇAMENTÁRIA</w:t>
      </w:r>
    </w:p>
    <w:p w14:paraId="3834906D" w14:textId="7D349E28" w:rsidR="004D6983" w:rsidRPr="000C2832" w:rsidRDefault="006814D8" w:rsidP="001F1393">
      <w:pPr>
        <w:autoSpaceDE w:val="0"/>
        <w:adjustRightInd w:val="0"/>
        <w:jc w:val="both"/>
        <w:rPr>
          <w:rFonts w:eastAsia="Calibri"/>
          <w:color w:val="auto"/>
          <w:sz w:val="21"/>
          <w:szCs w:val="21"/>
        </w:rPr>
      </w:pPr>
      <w:r w:rsidRPr="000C2832">
        <w:rPr>
          <w:rFonts w:eastAsia="Calibri"/>
          <w:color w:val="auto"/>
          <w:sz w:val="21"/>
          <w:szCs w:val="21"/>
        </w:rPr>
        <w:t>13</w:t>
      </w:r>
      <w:r w:rsidR="004D6983" w:rsidRPr="000C2832">
        <w:rPr>
          <w:rFonts w:eastAsia="Calibri"/>
          <w:color w:val="auto"/>
          <w:sz w:val="21"/>
          <w:szCs w:val="21"/>
        </w:rPr>
        <w:t xml:space="preserve">.1 </w:t>
      </w:r>
      <w:r w:rsidR="004D6983" w:rsidRPr="000C2832">
        <w:rPr>
          <w:color w:val="auto"/>
          <w:sz w:val="21"/>
          <w:szCs w:val="21"/>
        </w:rPr>
        <w:t xml:space="preserve">As despesas para atender ao objeto deste Processo de Contratação devem ser apropriadas da existência de saldo na dotação orçamentária própria conforme levantamento do setor CONTÁBIL da Administração Municipal de </w:t>
      </w:r>
      <w:r w:rsidR="00ED1EAF" w:rsidRPr="000C2832">
        <w:rPr>
          <w:color w:val="auto"/>
          <w:sz w:val="21"/>
          <w:szCs w:val="21"/>
        </w:rPr>
        <w:t>Montanhas</w:t>
      </w:r>
      <w:r w:rsidR="004D6983" w:rsidRPr="000C2832">
        <w:rPr>
          <w:color w:val="auto"/>
          <w:sz w:val="21"/>
          <w:szCs w:val="21"/>
        </w:rPr>
        <w:t>/RN.</w:t>
      </w:r>
      <w:r w:rsidR="004D6983" w:rsidRPr="000C2832">
        <w:rPr>
          <w:rFonts w:eastAsia="Calibri"/>
          <w:color w:val="auto"/>
          <w:sz w:val="21"/>
          <w:szCs w:val="21"/>
        </w:rPr>
        <w:tab/>
      </w:r>
    </w:p>
    <w:p w14:paraId="616F11F0" w14:textId="77777777" w:rsidR="00EA4D3C" w:rsidRPr="000C2832" w:rsidRDefault="00EA4D3C" w:rsidP="001F1393">
      <w:pPr>
        <w:autoSpaceDE w:val="0"/>
        <w:adjustRightInd w:val="0"/>
        <w:jc w:val="both"/>
        <w:rPr>
          <w:rFonts w:eastAsia="Calibri"/>
          <w:color w:val="auto"/>
          <w:sz w:val="21"/>
          <w:szCs w:val="21"/>
        </w:rPr>
      </w:pPr>
    </w:p>
    <w:p w14:paraId="7D101E51" w14:textId="4B5A7663" w:rsidR="00EA4D3C" w:rsidRPr="000C2832" w:rsidRDefault="006814D8" w:rsidP="001F1393">
      <w:pPr>
        <w:autoSpaceDE w:val="0"/>
        <w:adjustRightInd w:val="0"/>
        <w:jc w:val="both"/>
        <w:rPr>
          <w:rFonts w:eastAsia="Calibri"/>
          <w:b/>
          <w:color w:val="auto"/>
          <w:sz w:val="21"/>
          <w:szCs w:val="21"/>
        </w:rPr>
      </w:pPr>
      <w:r w:rsidRPr="000C2832">
        <w:rPr>
          <w:rFonts w:eastAsia="Calibri"/>
          <w:b/>
          <w:color w:val="auto"/>
          <w:sz w:val="21"/>
          <w:szCs w:val="21"/>
        </w:rPr>
        <w:t>14</w:t>
      </w:r>
      <w:r w:rsidR="00EA4D3C" w:rsidRPr="000C2832">
        <w:rPr>
          <w:rFonts w:eastAsia="Calibri"/>
          <w:b/>
          <w:color w:val="auto"/>
          <w:sz w:val="21"/>
          <w:szCs w:val="21"/>
        </w:rPr>
        <w:t>. ESTIMATIVA DE VALOR</w:t>
      </w:r>
    </w:p>
    <w:p w14:paraId="762D6F0F" w14:textId="480A8397" w:rsidR="00FD60BB" w:rsidRPr="000C2832" w:rsidRDefault="00C51C66" w:rsidP="00DF7B29">
      <w:pPr>
        <w:tabs>
          <w:tab w:val="left" w:pos="567"/>
        </w:tabs>
        <w:autoSpaceDE w:val="0"/>
        <w:adjustRightInd w:val="0"/>
        <w:jc w:val="both"/>
        <w:rPr>
          <w:color w:val="auto"/>
          <w:sz w:val="21"/>
          <w:szCs w:val="21"/>
        </w:rPr>
      </w:pPr>
      <w:r w:rsidRPr="000C2832">
        <w:rPr>
          <w:rFonts w:eastAsia="Calibri"/>
          <w:color w:val="auto"/>
          <w:sz w:val="21"/>
          <w:szCs w:val="21"/>
        </w:rPr>
        <w:t>1</w:t>
      </w:r>
      <w:r w:rsidR="006814D8" w:rsidRPr="000C2832">
        <w:rPr>
          <w:rFonts w:eastAsia="Calibri"/>
          <w:color w:val="auto"/>
          <w:sz w:val="21"/>
          <w:szCs w:val="21"/>
        </w:rPr>
        <w:t>4</w:t>
      </w:r>
      <w:r w:rsidR="00A17267" w:rsidRPr="000C2832">
        <w:rPr>
          <w:rFonts w:eastAsia="Calibri"/>
          <w:color w:val="auto"/>
          <w:sz w:val="21"/>
          <w:szCs w:val="21"/>
        </w:rPr>
        <w:t>.1</w:t>
      </w:r>
      <w:r w:rsidR="004D6983" w:rsidRPr="000C2832">
        <w:rPr>
          <w:rFonts w:eastAsia="Calibri"/>
          <w:color w:val="auto"/>
          <w:sz w:val="21"/>
          <w:szCs w:val="21"/>
        </w:rPr>
        <w:tab/>
      </w:r>
      <w:r w:rsidR="00D868FB" w:rsidRPr="000C2832">
        <w:rPr>
          <w:color w:val="auto"/>
          <w:sz w:val="21"/>
          <w:szCs w:val="21"/>
        </w:rPr>
        <w:t>O custo es</w:t>
      </w:r>
      <w:r w:rsidR="000A1AB7" w:rsidRPr="000C2832">
        <w:rPr>
          <w:color w:val="auto"/>
          <w:sz w:val="21"/>
          <w:szCs w:val="21"/>
        </w:rPr>
        <w:t xml:space="preserve">timado da contratação é de </w:t>
      </w:r>
      <w:r w:rsidR="00DF7B29" w:rsidRPr="000C2832">
        <w:rPr>
          <w:b/>
          <w:color w:val="auto"/>
          <w:sz w:val="21"/>
          <w:szCs w:val="21"/>
        </w:rPr>
        <w:t xml:space="preserve">R$ </w:t>
      </w:r>
      <w:r w:rsidR="00FD60BB" w:rsidRPr="000C2832">
        <w:rPr>
          <w:b/>
          <w:color w:val="auto"/>
          <w:sz w:val="21"/>
          <w:szCs w:val="21"/>
        </w:rPr>
        <w:t>13.200</w:t>
      </w:r>
      <w:r w:rsidR="00DF7B29" w:rsidRPr="000C2832">
        <w:rPr>
          <w:b/>
          <w:color w:val="auto"/>
          <w:sz w:val="21"/>
          <w:szCs w:val="21"/>
        </w:rPr>
        <w:t xml:space="preserve">,00 </w:t>
      </w:r>
      <w:r w:rsidR="00DF7B29" w:rsidRPr="000C2832">
        <w:rPr>
          <w:rFonts w:eastAsia="Arial"/>
          <w:b/>
          <w:color w:val="auto"/>
          <w:sz w:val="21"/>
          <w:szCs w:val="21"/>
        </w:rPr>
        <w:t>(</w:t>
      </w:r>
      <w:r w:rsidR="00FD60BB" w:rsidRPr="000C2832">
        <w:rPr>
          <w:rFonts w:eastAsia="Arial"/>
          <w:b/>
          <w:color w:val="auto"/>
          <w:sz w:val="21"/>
          <w:szCs w:val="21"/>
        </w:rPr>
        <w:t>treze mil e duzentos reais</w:t>
      </w:r>
      <w:r w:rsidR="00DF7B29" w:rsidRPr="000C2832">
        <w:rPr>
          <w:rFonts w:eastAsia="Arial"/>
          <w:b/>
          <w:color w:val="auto"/>
          <w:sz w:val="21"/>
          <w:szCs w:val="21"/>
        </w:rPr>
        <w:t>)</w:t>
      </w:r>
      <w:r w:rsidR="00DF7B29" w:rsidRPr="000C2832">
        <w:rPr>
          <w:color w:val="auto"/>
          <w:sz w:val="21"/>
          <w:szCs w:val="21"/>
        </w:rPr>
        <w:t xml:space="preserve">. Baseado no </w:t>
      </w:r>
      <w:r w:rsidR="00FD60BB" w:rsidRPr="000C2832">
        <w:rPr>
          <w:color w:val="auto"/>
          <w:sz w:val="21"/>
          <w:szCs w:val="21"/>
        </w:rPr>
        <w:t xml:space="preserve">coeficiente do FPM. </w:t>
      </w:r>
    </w:p>
    <w:p w14:paraId="56671C7C" w14:textId="77777777" w:rsidR="00FD60BB" w:rsidRPr="000C2832" w:rsidRDefault="00FD60BB" w:rsidP="00DF7B29">
      <w:pPr>
        <w:tabs>
          <w:tab w:val="left" w:pos="567"/>
        </w:tabs>
        <w:autoSpaceDE w:val="0"/>
        <w:adjustRightInd w:val="0"/>
        <w:jc w:val="both"/>
        <w:rPr>
          <w:color w:val="auto"/>
          <w:sz w:val="21"/>
          <w:szCs w:val="21"/>
        </w:rPr>
      </w:pPr>
    </w:p>
    <w:p w14:paraId="4CBC98B6" w14:textId="77777777" w:rsidR="00FD60BB" w:rsidRPr="000C2832" w:rsidRDefault="00FD60BB" w:rsidP="00DF7B29">
      <w:pPr>
        <w:tabs>
          <w:tab w:val="left" w:pos="567"/>
        </w:tabs>
        <w:autoSpaceDE w:val="0"/>
        <w:adjustRightInd w:val="0"/>
        <w:jc w:val="both"/>
        <w:rPr>
          <w:color w:val="auto"/>
          <w:sz w:val="21"/>
          <w:szCs w:val="21"/>
        </w:rPr>
      </w:pPr>
    </w:p>
    <w:p w14:paraId="7A3B6BE2" w14:textId="77777777" w:rsidR="00FD60BB" w:rsidRPr="000C2832" w:rsidRDefault="00FD60BB" w:rsidP="00DF7B29">
      <w:pPr>
        <w:tabs>
          <w:tab w:val="left" w:pos="567"/>
        </w:tabs>
        <w:autoSpaceDE w:val="0"/>
        <w:adjustRightInd w:val="0"/>
        <w:jc w:val="both"/>
        <w:rPr>
          <w:color w:val="auto"/>
          <w:sz w:val="21"/>
          <w:szCs w:val="21"/>
        </w:rPr>
      </w:pPr>
    </w:p>
    <w:p w14:paraId="22810C21" w14:textId="1C855F53" w:rsidR="00E62D63" w:rsidRPr="000C2832" w:rsidRDefault="006814D8" w:rsidP="001F1393">
      <w:pPr>
        <w:autoSpaceDE w:val="0"/>
        <w:adjustRightInd w:val="0"/>
        <w:jc w:val="both"/>
        <w:rPr>
          <w:rFonts w:eastAsia="Calibri"/>
          <w:b/>
          <w:bCs/>
          <w:color w:val="auto"/>
          <w:sz w:val="21"/>
          <w:szCs w:val="21"/>
        </w:rPr>
      </w:pPr>
      <w:r w:rsidRPr="000C2832">
        <w:rPr>
          <w:rFonts w:eastAsia="Calibri"/>
          <w:b/>
          <w:bCs/>
          <w:color w:val="auto"/>
          <w:sz w:val="21"/>
          <w:szCs w:val="21"/>
        </w:rPr>
        <w:lastRenderedPageBreak/>
        <w:t>15</w:t>
      </w:r>
      <w:r w:rsidR="00E62D63" w:rsidRPr="000C2832">
        <w:rPr>
          <w:rFonts w:eastAsia="Calibri"/>
          <w:b/>
          <w:bCs/>
          <w:color w:val="auto"/>
          <w:sz w:val="21"/>
          <w:szCs w:val="21"/>
        </w:rPr>
        <w:t xml:space="preserve">. </w:t>
      </w:r>
      <w:r w:rsidR="00E62D63" w:rsidRPr="000C2832">
        <w:rPr>
          <w:b/>
          <w:bCs/>
          <w:color w:val="auto"/>
          <w:sz w:val="21"/>
          <w:szCs w:val="21"/>
        </w:rPr>
        <w:t>DO REAJUSTE</w:t>
      </w:r>
    </w:p>
    <w:p w14:paraId="3B0ABF99" w14:textId="5A842067" w:rsidR="00DF7B29" w:rsidRPr="000C2832" w:rsidRDefault="00C51C66" w:rsidP="00DF7B29">
      <w:pPr>
        <w:tabs>
          <w:tab w:val="left" w:pos="567"/>
        </w:tabs>
        <w:contextualSpacing/>
        <w:jc w:val="both"/>
        <w:rPr>
          <w:rFonts w:eastAsia="Calibri"/>
          <w:iCs/>
          <w:color w:val="auto"/>
          <w:sz w:val="21"/>
          <w:szCs w:val="21"/>
        </w:rPr>
      </w:pPr>
      <w:r w:rsidRPr="000C2832">
        <w:rPr>
          <w:rFonts w:eastAsia="Calibri"/>
          <w:iCs/>
          <w:color w:val="auto"/>
          <w:sz w:val="21"/>
          <w:szCs w:val="21"/>
        </w:rPr>
        <w:t>1</w:t>
      </w:r>
      <w:r w:rsidR="006814D8" w:rsidRPr="000C2832">
        <w:rPr>
          <w:rFonts w:eastAsia="Calibri"/>
          <w:iCs/>
          <w:color w:val="auto"/>
          <w:sz w:val="21"/>
          <w:szCs w:val="21"/>
        </w:rPr>
        <w:t>5.1</w:t>
      </w:r>
      <w:r w:rsidR="00E62D63" w:rsidRPr="000C2832">
        <w:rPr>
          <w:rFonts w:eastAsia="Calibri"/>
          <w:iCs/>
          <w:color w:val="auto"/>
          <w:sz w:val="21"/>
          <w:szCs w:val="21"/>
        </w:rPr>
        <w:tab/>
      </w:r>
      <w:r w:rsidR="00DF7B29" w:rsidRPr="000C2832">
        <w:rPr>
          <w:rFonts w:eastAsia="Calibri"/>
          <w:iCs/>
          <w:color w:val="auto"/>
          <w:sz w:val="21"/>
          <w:szCs w:val="21"/>
        </w:rPr>
        <w:t xml:space="preserve">Os preços são fixos e irreajustáveis no prazo de um ano </w:t>
      </w:r>
      <w:r w:rsidR="000C2832" w:rsidRPr="000C2832">
        <w:rPr>
          <w:sz w:val="21"/>
          <w:szCs w:val="21"/>
        </w:rPr>
        <w:t>contado da data da elaboração do orçamento estimado</w:t>
      </w:r>
      <w:r w:rsidR="000C2832" w:rsidRPr="000C2832">
        <w:rPr>
          <w:sz w:val="21"/>
          <w:szCs w:val="21"/>
        </w:rPr>
        <w:t xml:space="preserve">. </w:t>
      </w:r>
    </w:p>
    <w:p w14:paraId="26652B52" w14:textId="718E140D" w:rsidR="00DF7B29" w:rsidRPr="000C2832" w:rsidRDefault="00DF7B29" w:rsidP="00DF7B29">
      <w:pPr>
        <w:tabs>
          <w:tab w:val="left" w:pos="567"/>
        </w:tabs>
        <w:contextualSpacing/>
        <w:jc w:val="both"/>
        <w:rPr>
          <w:rFonts w:eastAsia="Calibri"/>
          <w:iCs/>
          <w:color w:val="auto"/>
          <w:sz w:val="21"/>
          <w:szCs w:val="21"/>
        </w:rPr>
      </w:pPr>
      <w:r w:rsidRPr="000C2832">
        <w:rPr>
          <w:rFonts w:eastAsia="Calibri"/>
          <w:iCs/>
          <w:color w:val="auto"/>
          <w:sz w:val="21"/>
          <w:szCs w:val="21"/>
        </w:rPr>
        <w:t>15.2 Dentro do prazo de vigência do contrato e mediante solicitação da contratada, os preços contratados poderão sofrer reajuste após o interregno de um ano, aplicando-se o índice IPCA-E e exclusivamente para as obrigações iniciadas e concluídas após a ocorrência da anualidade.</w:t>
      </w:r>
    </w:p>
    <w:p w14:paraId="123BC15C" w14:textId="72A4338D" w:rsidR="00DF7B29" w:rsidRPr="000C2832" w:rsidRDefault="00DF7B29" w:rsidP="00DF7B29">
      <w:pPr>
        <w:tabs>
          <w:tab w:val="left" w:pos="567"/>
        </w:tabs>
        <w:contextualSpacing/>
        <w:jc w:val="both"/>
        <w:rPr>
          <w:rFonts w:eastAsia="Calibri"/>
          <w:iCs/>
          <w:color w:val="auto"/>
          <w:sz w:val="21"/>
          <w:szCs w:val="21"/>
        </w:rPr>
      </w:pPr>
      <w:r w:rsidRPr="000C2832">
        <w:rPr>
          <w:rFonts w:eastAsia="Calibri"/>
          <w:iCs/>
          <w:color w:val="auto"/>
          <w:sz w:val="21"/>
          <w:szCs w:val="21"/>
        </w:rPr>
        <w:t>15.3 Nos reajustes subsequentes ao primeiro, o interregno mínimo de um ano será contado a partir dos efeitos financeiros do último reajuste.</w:t>
      </w:r>
    </w:p>
    <w:p w14:paraId="19758E5D" w14:textId="205A99BE" w:rsidR="00DF7B29" w:rsidRPr="000C2832" w:rsidRDefault="00DF7B29" w:rsidP="00DF7B29">
      <w:pPr>
        <w:tabs>
          <w:tab w:val="left" w:pos="567"/>
        </w:tabs>
        <w:contextualSpacing/>
        <w:jc w:val="both"/>
        <w:rPr>
          <w:rFonts w:eastAsia="Calibri"/>
          <w:iCs/>
          <w:color w:val="auto"/>
          <w:sz w:val="21"/>
          <w:szCs w:val="21"/>
        </w:rPr>
      </w:pPr>
      <w:r w:rsidRPr="000C2832">
        <w:rPr>
          <w:rFonts w:eastAsia="Calibri"/>
          <w:iCs/>
          <w:color w:val="auto"/>
          <w:sz w:val="21"/>
          <w:szCs w:val="21"/>
        </w:rPr>
        <w:t xml:space="preserve">15.4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DE33224" w14:textId="4EC8C8B1" w:rsidR="00DF7B29" w:rsidRPr="000C2832" w:rsidRDefault="00DF7B29" w:rsidP="00DF7B29">
      <w:pPr>
        <w:tabs>
          <w:tab w:val="left" w:pos="567"/>
        </w:tabs>
        <w:contextualSpacing/>
        <w:jc w:val="both"/>
        <w:rPr>
          <w:rFonts w:eastAsia="Calibri"/>
          <w:iCs/>
          <w:color w:val="auto"/>
          <w:sz w:val="21"/>
          <w:szCs w:val="21"/>
        </w:rPr>
      </w:pPr>
      <w:r w:rsidRPr="000C2832">
        <w:rPr>
          <w:rFonts w:eastAsia="Calibri"/>
          <w:iCs/>
          <w:color w:val="auto"/>
          <w:sz w:val="21"/>
          <w:szCs w:val="21"/>
        </w:rPr>
        <w:t>15.5 Nas aferições finais, o índice utilizado para reajuste será, obrigatoriamente, o definitivo.</w:t>
      </w:r>
    </w:p>
    <w:p w14:paraId="20077D4D" w14:textId="07C810C3" w:rsidR="00DF7B29" w:rsidRPr="000C2832" w:rsidRDefault="00DF7B29" w:rsidP="00DF7B29">
      <w:pPr>
        <w:tabs>
          <w:tab w:val="left" w:pos="567"/>
        </w:tabs>
        <w:contextualSpacing/>
        <w:jc w:val="both"/>
        <w:rPr>
          <w:rFonts w:eastAsia="Calibri"/>
          <w:iCs/>
          <w:color w:val="auto"/>
          <w:sz w:val="21"/>
          <w:szCs w:val="21"/>
        </w:rPr>
      </w:pPr>
      <w:r w:rsidRPr="000C2832">
        <w:rPr>
          <w:rFonts w:eastAsia="Calibri"/>
          <w:iCs/>
          <w:color w:val="auto"/>
          <w:sz w:val="21"/>
          <w:szCs w:val="21"/>
        </w:rPr>
        <w:t>15.6 Caso o índice estabelecido para reajustamento venha a ser extinto ou de qualquer forma não possa mais ser utilizado, será adotado, em substituição, o que vier a ser determinado pela legislação então em vigor.</w:t>
      </w:r>
    </w:p>
    <w:p w14:paraId="5A5EADDD" w14:textId="2137AFE1" w:rsidR="00DF7B29" w:rsidRPr="000C2832" w:rsidRDefault="00DF7B29" w:rsidP="00DF7B29">
      <w:pPr>
        <w:tabs>
          <w:tab w:val="left" w:pos="567"/>
        </w:tabs>
        <w:contextualSpacing/>
        <w:jc w:val="both"/>
        <w:rPr>
          <w:rFonts w:eastAsia="Calibri"/>
          <w:iCs/>
          <w:color w:val="auto"/>
          <w:sz w:val="21"/>
          <w:szCs w:val="21"/>
        </w:rPr>
      </w:pPr>
      <w:r w:rsidRPr="000C2832">
        <w:rPr>
          <w:rFonts w:eastAsia="Calibri"/>
          <w:iCs/>
          <w:color w:val="auto"/>
          <w:sz w:val="21"/>
          <w:szCs w:val="21"/>
        </w:rPr>
        <w:t>15.7 Na ausência de previsão legal quanto ao índice substituto, as partes elegerão novo índice oficial, para reajustamento do preço do valor remanescente, por meio de termo aditivo.</w:t>
      </w:r>
    </w:p>
    <w:p w14:paraId="66AA2F99" w14:textId="29F0DC72" w:rsidR="00DF7B29" w:rsidRPr="000C2832" w:rsidRDefault="00DF7B29" w:rsidP="00DF7B29">
      <w:pPr>
        <w:tabs>
          <w:tab w:val="left" w:pos="567"/>
        </w:tabs>
        <w:contextualSpacing/>
        <w:jc w:val="both"/>
        <w:rPr>
          <w:rFonts w:eastAsia="Calibri"/>
          <w:iCs/>
          <w:color w:val="auto"/>
          <w:sz w:val="21"/>
          <w:szCs w:val="21"/>
        </w:rPr>
      </w:pPr>
      <w:r w:rsidRPr="000C2832">
        <w:rPr>
          <w:rFonts w:eastAsia="Calibri"/>
          <w:iCs/>
          <w:color w:val="auto"/>
          <w:sz w:val="21"/>
          <w:szCs w:val="21"/>
        </w:rPr>
        <w:t>15.8 O reajuste será realizado por apostilamento</w:t>
      </w:r>
    </w:p>
    <w:p w14:paraId="1845CF6B" w14:textId="77777777" w:rsidR="00DF7B29" w:rsidRPr="000C2832" w:rsidRDefault="00DF7B29" w:rsidP="00DF7B29">
      <w:pPr>
        <w:tabs>
          <w:tab w:val="left" w:pos="567"/>
        </w:tabs>
        <w:contextualSpacing/>
        <w:jc w:val="both"/>
        <w:rPr>
          <w:rFonts w:eastAsia="Calibri"/>
          <w:iCs/>
          <w:color w:val="auto"/>
          <w:sz w:val="21"/>
          <w:szCs w:val="21"/>
        </w:rPr>
      </w:pPr>
    </w:p>
    <w:p w14:paraId="4907B4C0" w14:textId="32DB8A73" w:rsidR="00E62D63" w:rsidRPr="000C2832" w:rsidRDefault="00C51C66" w:rsidP="001F1393">
      <w:pPr>
        <w:autoSpaceDE w:val="0"/>
        <w:adjustRightInd w:val="0"/>
        <w:jc w:val="both"/>
        <w:rPr>
          <w:rFonts w:eastAsia="Calibri"/>
          <w:b/>
          <w:bCs/>
          <w:color w:val="auto"/>
          <w:sz w:val="21"/>
          <w:szCs w:val="21"/>
        </w:rPr>
      </w:pPr>
      <w:r w:rsidRPr="000C2832">
        <w:rPr>
          <w:rFonts w:eastAsia="Calibri"/>
          <w:b/>
          <w:bCs/>
          <w:color w:val="auto"/>
          <w:sz w:val="21"/>
          <w:szCs w:val="21"/>
        </w:rPr>
        <w:t>1</w:t>
      </w:r>
      <w:r w:rsidR="006814D8" w:rsidRPr="000C2832">
        <w:rPr>
          <w:rFonts w:eastAsia="Calibri"/>
          <w:b/>
          <w:bCs/>
          <w:color w:val="auto"/>
          <w:sz w:val="21"/>
          <w:szCs w:val="21"/>
        </w:rPr>
        <w:t>6</w:t>
      </w:r>
      <w:r w:rsidR="00E62D63" w:rsidRPr="000C2832">
        <w:rPr>
          <w:rFonts w:eastAsia="Calibri"/>
          <w:b/>
          <w:bCs/>
          <w:color w:val="auto"/>
          <w:sz w:val="21"/>
          <w:szCs w:val="21"/>
        </w:rPr>
        <w:t xml:space="preserve">. </w:t>
      </w:r>
      <w:r w:rsidR="00E62D63" w:rsidRPr="000C2832">
        <w:rPr>
          <w:b/>
          <w:bCs/>
          <w:color w:val="auto"/>
          <w:sz w:val="21"/>
          <w:szCs w:val="21"/>
        </w:rPr>
        <w:t>SANÇÕES ADMINISTRATIVAS</w:t>
      </w:r>
    </w:p>
    <w:p w14:paraId="1043CF20" w14:textId="633E136B" w:rsidR="00E62D63" w:rsidRPr="000C2832" w:rsidRDefault="006814D8" w:rsidP="001F1393">
      <w:pPr>
        <w:pStyle w:val="Textodecomentrio"/>
        <w:jc w:val="both"/>
        <w:rPr>
          <w:color w:val="auto"/>
          <w:sz w:val="21"/>
          <w:szCs w:val="21"/>
        </w:rPr>
      </w:pPr>
      <w:r w:rsidRPr="000C2832">
        <w:rPr>
          <w:rFonts w:eastAsia="Calibri"/>
          <w:iCs/>
          <w:color w:val="auto"/>
          <w:sz w:val="21"/>
          <w:szCs w:val="21"/>
        </w:rPr>
        <w:t>16</w:t>
      </w:r>
      <w:r w:rsidR="00E62D63" w:rsidRPr="000C2832">
        <w:rPr>
          <w:rFonts w:eastAsia="Calibri"/>
          <w:iCs/>
          <w:color w:val="auto"/>
          <w:sz w:val="21"/>
          <w:szCs w:val="21"/>
        </w:rPr>
        <w:t xml:space="preserve">.1 </w:t>
      </w:r>
      <w:r w:rsidR="00E62D63" w:rsidRPr="000C2832">
        <w:rPr>
          <w:color w:val="auto"/>
          <w:sz w:val="21"/>
          <w:szCs w:val="21"/>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6F8776B4" w14:textId="77777777" w:rsidR="00A640A9" w:rsidRPr="000C2832" w:rsidRDefault="00A640A9" w:rsidP="00A83C1F">
      <w:pPr>
        <w:autoSpaceDE w:val="0"/>
        <w:adjustRightInd w:val="0"/>
        <w:rPr>
          <w:color w:val="auto"/>
          <w:sz w:val="21"/>
          <w:szCs w:val="21"/>
        </w:rPr>
      </w:pPr>
    </w:p>
    <w:p w14:paraId="45966890" w14:textId="77777777" w:rsidR="00A54CBA" w:rsidRPr="000C2832" w:rsidRDefault="00A54CBA" w:rsidP="00A83C1F">
      <w:pPr>
        <w:autoSpaceDE w:val="0"/>
        <w:adjustRightInd w:val="0"/>
        <w:rPr>
          <w:color w:val="auto"/>
          <w:sz w:val="21"/>
          <w:szCs w:val="21"/>
        </w:rPr>
      </w:pPr>
    </w:p>
    <w:p w14:paraId="708D521B" w14:textId="77777777" w:rsidR="006814D8" w:rsidRPr="000C2832" w:rsidRDefault="006814D8" w:rsidP="00A83C1F">
      <w:pPr>
        <w:autoSpaceDE w:val="0"/>
        <w:adjustRightInd w:val="0"/>
        <w:rPr>
          <w:color w:val="auto"/>
          <w:sz w:val="21"/>
          <w:szCs w:val="21"/>
        </w:rPr>
      </w:pPr>
    </w:p>
    <w:p w14:paraId="7893D81B" w14:textId="77777777" w:rsidR="006814D8" w:rsidRPr="000C2832" w:rsidRDefault="006814D8" w:rsidP="00A83C1F">
      <w:pPr>
        <w:autoSpaceDE w:val="0"/>
        <w:adjustRightInd w:val="0"/>
        <w:rPr>
          <w:color w:val="auto"/>
          <w:sz w:val="21"/>
          <w:szCs w:val="21"/>
        </w:rPr>
      </w:pPr>
    </w:p>
    <w:p w14:paraId="3636479C" w14:textId="77777777" w:rsidR="00A54CBA" w:rsidRPr="000C2832" w:rsidRDefault="00A54CBA" w:rsidP="00A83C1F">
      <w:pPr>
        <w:autoSpaceDE w:val="0"/>
        <w:adjustRightInd w:val="0"/>
        <w:rPr>
          <w:color w:val="auto"/>
          <w:sz w:val="21"/>
          <w:szCs w:val="21"/>
        </w:rPr>
      </w:pPr>
    </w:p>
    <w:p w14:paraId="03939917" w14:textId="77777777" w:rsidR="00892E28" w:rsidRPr="000C2832" w:rsidRDefault="00892E28" w:rsidP="00A83C1F">
      <w:pPr>
        <w:autoSpaceDE w:val="0"/>
        <w:adjustRightInd w:val="0"/>
        <w:rPr>
          <w:color w:val="auto"/>
          <w:sz w:val="21"/>
          <w:szCs w:val="21"/>
        </w:rPr>
      </w:pPr>
    </w:p>
    <w:p w14:paraId="62386DFC" w14:textId="77777777" w:rsidR="00DF7B29" w:rsidRPr="000C2832" w:rsidRDefault="00DF7B29" w:rsidP="00DF7B29">
      <w:pPr>
        <w:spacing w:line="276" w:lineRule="auto"/>
        <w:rPr>
          <w:rFonts w:eastAsia="Arial"/>
          <w:color w:val="auto"/>
          <w:sz w:val="21"/>
          <w:szCs w:val="21"/>
        </w:rPr>
      </w:pPr>
    </w:p>
    <w:p w14:paraId="29E04466" w14:textId="6D5C16D2" w:rsidR="00DF7B29" w:rsidRPr="000C2832" w:rsidRDefault="00FD60BB" w:rsidP="00DF7B29">
      <w:pPr>
        <w:spacing w:line="276" w:lineRule="auto"/>
        <w:ind w:hanging="2"/>
        <w:jc w:val="right"/>
        <w:rPr>
          <w:rFonts w:eastAsia="Arial"/>
          <w:color w:val="auto"/>
          <w:sz w:val="21"/>
          <w:szCs w:val="21"/>
        </w:rPr>
      </w:pPr>
      <w:r w:rsidRPr="000C2832">
        <w:rPr>
          <w:rFonts w:eastAsia="Arial"/>
          <w:color w:val="auto"/>
          <w:sz w:val="21"/>
          <w:szCs w:val="21"/>
        </w:rPr>
        <w:t>Montanhas/RN, 02</w:t>
      </w:r>
      <w:r w:rsidR="00DF7B29" w:rsidRPr="000C2832">
        <w:rPr>
          <w:rFonts w:eastAsia="Arial"/>
          <w:color w:val="auto"/>
          <w:sz w:val="21"/>
          <w:szCs w:val="21"/>
        </w:rPr>
        <w:t xml:space="preserve"> de janeiro de 2026.</w:t>
      </w:r>
    </w:p>
    <w:p w14:paraId="1BACCD75" w14:textId="77777777" w:rsidR="00DF7B29" w:rsidRPr="000C2832" w:rsidRDefault="00DF7B29" w:rsidP="00DF7B29">
      <w:pPr>
        <w:spacing w:line="276" w:lineRule="auto"/>
        <w:ind w:hanging="2"/>
        <w:jc w:val="right"/>
        <w:rPr>
          <w:rFonts w:eastAsia="Arial"/>
          <w:color w:val="auto"/>
          <w:sz w:val="21"/>
          <w:szCs w:val="21"/>
        </w:rPr>
      </w:pPr>
    </w:p>
    <w:p w14:paraId="4F52B128" w14:textId="77777777" w:rsidR="00DF7B29" w:rsidRPr="000C2832" w:rsidRDefault="00DF7B29" w:rsidP="00DF7B29">
      <w:pPr>
        <w:spacing w:before="20" w:line="276" w:lineRule="auto"/>
        <w:rPr>
          <w:rFonts w:eastAsia="Arial"/>
          <w:b/>
          <w:color w:val="auto"/>
          <w:sz w:val="21"/>
          <w:szCs w:val="21"/>
        </w:rPr>
      </w:pPr>
    </w:p>
    <w:p w14:paraId="32633974" w14:textId="77777777" w:rsidR="00DF7B29" w:rsidRPr="000C2832" w:rsidRDefault="00DF7B29" w:rsidP="00DF7B29">
      <w:pPr>
        <w:spacing w:before="20" w:line="276" w:lineRule="auto"/>
        <w:rPr>
          <w:rFonts w:eastAsia="Arial"/>
          <w:b/>
          <w:color w:val="auto"/>
          <w:sz w:val="21"/>
          <w:szCs w:val="21"/>
        </w:rPr>
      </w:pPr>
    </w:p>
    <w:p w14:paraId="239FDC87" w14:textId="77777777" w:rsidR="00DF7B29" w:rsidRPr="000C2832" w:rsidRDefault="00DF7B29" w:rsidP="00DF7B29">
      <w:pPr>
        <w:spacing w:before="20" w:line="276" w:lineRule="auto"/>
        <w:ind w:hanging="2"/>
        <w:jc w:val="center"/>
        <w:rPr>
          <w:rFonts w:eastAsia="Arial"/>
          <w:b/>
          <w:color w:val="auto"/>
          <w:sz w:val="21"/>
          <w:szCs w:val="21"/>
        </w:rPr>
      </w:pPr>
    </w:p>
    <w:p w14:paraId="46DBE229" w14:textId="78519371" w:rsidR="00DF7B29" w:rsidRPr="000C2832" w:rsidRDefault="00FD60BB" w:rsidP="00DF7B29">
      <w:pPr>
        <w:ind w:hanging="2"/>
        <w:jc w:val="center"/>
        <w:rPr>
          <w:rFonts w:eastAsiaTheme="minorHAnsi"/>
          <w:b/>
          <w:bCs/>
          <w:color w:val="auto"/>
          <w:sz w:val="21"/>
          <w:szCs w:val="21"/>
        </w:rPr>
      </w:pPr>
      <w:r w:rsidRPr="000C2832">
        <w:rPr>
          <w:rFonts w:eastAsiaTheme="minorHAnsi"/>
          <w:b/>
          <w:bCs/>
          <w:color w:val="auto"/>
          <w:sz w:val="21"/>
          <w:szCs w:val="21"/>
        </w:rPr>
        <w:t>MARIA JOSÉ SILVA</w:t>
      </w:r>
      <w:bookmarkStart w:id="0" w:name="_GoBack"/>
      <w:bookmarkEnd w:id="0"/>
    </w:p>
    <w:p w14:paraId="7C8024CB" w14:textId="005ACDE0" w:rsidR="00DF7B29" w:rsidRPr="000C2832" w:rsidRDefault="00FD60BB" w:rsidP="00DF7B29">
      <w:pPr>
        <w:ind w:hanging="2"/>
        <w:jc w:val="center"/>
        <w:rPr>
          <w:rFonts w:eastAsiaTheme="minorHAnsi"/>
          <w:bCs/>
          <w:color w:val="auto"/>
          <w:sz w:val="21"/>
          <w:szCs w:val="21"/>
        </w:rPr>
      </w:pPr>
      <w:r w:rsidRPr="000C2832">
        <w:rPr>
          <w:rFonts w:eastAsiaTheme="minorHAnsi"/>
          <w:bCs/>
          <w:color w:val="auto"/>
          <w:sz w:val="21"/>
          <w:szCs w:val="21"/>
        </w:rPr>
        <w:t>Secretária Municipal de Saúde</w:t>
      </w:r>
    </w:p>
    <w:p w14:paraId="69244E07" w14:textId="179C4CBB" w:rsidR="00334232" w:rsidRPr="000C2832" w:rsidRDefault="00334232" w:rsidP="00DF7B29">
      <w:pPr>
        <w:autoSpaceDE w:val="0"/>
        <w:adjustRightInd w:val="0"/>
        <w:jc w:val="right"/>
        <w:rPr>
          <w:color w:val="auto"/>
          <w:sz w:val="21"/>
          <w:szCs w:val="21"/>
        </w:rPr>
      </w:pPr>
    </w:p>
    <w:sectPr w:rsidR="00334232" w:rsidRPr="000C2832" w:rsidSect="00A640A9">
      <w:headerReference w:type="default" r:id="rId9"/>
      <w:pgSz w:w="11906" w:h="16838"/>
      <w:pgMar w:top="1417" w:right="1274" w:bottom="1417" w:left="1276"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0791083" w16cex:dateUtc="2026-01-30T00:41:00Z"/>
  <w16cex:commentExtensible w16cex:durableId="46913F0F" w16cex:dateUtc="2026-01-30T00:49:00Z"/>
  <w16cex:commentExtensible w16cex:durableId="1C31FD51" w16cex:dateUtc="2026-01-30T00: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367169F" w16cid:durableId="50791083"/>
  <w16cid:commentId w16cid:paraId="6C185F48" w16cid:durableId="46913F0F"/>
  <w16cid:commentId w16cid:paraId="55D35341" w16cid:durableId="1C31FD5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F19CC5" w14:textId="77777777" w:rsidR="0074299A" w:rsidRDefault="0074299A" w:rsidP="004D6983">
      <w:r>
        <w:separator/>
      </w:r>
    </w:p>
  </w:endnote>
  <w:endnote w:type="continuationSeparator" w:id="0">
    <w:p w14:paraId="3FA68993" w14:textId="77777777" w:rsidR="0074299A" w:rsidRDefault="0074299A" w:rsidP="004D6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charset w:val="00"/>
    <w:family w:val="roman"/>
    <w:pitch w:val="default"/>
  </w:font>
  <w:font w:name="Calibri Light">
    <w:panose1 w:val="020F03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6E5899" w14:textId="77777777" w:rsidR="0074299A" w:rsidRDefault="0074299A" w:rsidP="004D6983">
      <w:r>
        <w:separator/>
      </w:r>
    </w:p>
  </w:footnote>
  <w:footnote w:type="continuationSeparator" w:id="0">
    <w:p w14:paraId="7AEE8A2F" w14:textId="77777777" w:rsidR="0074299A" w:rsidRDefault="0074299A" w:rsidP="004D69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4FEA88" w14:textId="10B503AD" w:rsidR="004D6983" w:rsidRDefault="00BF0FE3" w:rsidP="00ED1EAF">
    <w:pPr>
      <w:rPr>
        <w:sz w:val="16"/>
        <w:szCs w:val="16"/>
      </w:rPr>
    </w:pPr>
    <w:r>
      <w:rPr>
        <w:noProof/>
        <w:lang w:eastAsia="pt-BR"/>
      </w:rPr>
      <w:drawing>
        <wp:anchor distT="0" distB="0" distL="114300" distR="114300" simplePos="0" relativeHeight="251659264" behindDoc="0" locked="0" layoutInCell="1" allowOverlap="1" wp14:anchorId="0B5ABAD9" wp14:editId="419B400C">
          <wp:simplePos x="0" y="0"/>
          <wp:positionH relativeFrom="margin">
            <wp:posOffset>1711325</wp:posOffset>
          </wp:positionH>
          <wp:positionV relativeFrom="paragraph">
            <wp:posOffset>-210185</wp:posOffset>
          </wp:positionV>
          <wp:extent cx="2338070" cy="724535"/>
          <wp:effectExtent l="0" t="0" r="508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8070" cy="724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D0874B" w14:textId="2FB44F14" w:rsidR="00ED1EAF" w:rsidRDefault="00ED1EAF" w:rsidP="004D6983">
    <w:pPr>
      <w:jc w:val="center"/>
      <w:rPr>
        <w:sz w:val="16"/>
        <w:szCs w:val="16"/>
      </w:rPr>
    </w:pPr>
  </w:p>
  <w:p w14:paraId="0B433241" w14:textId="77768762" w:rsidR="00ED1EAF" w:rsidRDefault="00ED1EAF" w:rsidP="004D6983">
    <w:pPr>
      <w:jc w:val="center"/>
      <w:rPr>
        <w:sz w:val="16"/>
        <w:szCs w:val="16"/>
      </w:rPr>
    </w:pPr>
  </w:p>
  <w:p w14:paraId="2BEBABE0" w14:textId="77777777" w:rsidR="00ED1EAF" w:rsidRDefault="00ED1EAF" w:rsidP="004D6983">
    <w:pPr>
      <w:jc w:val="center"/>
      <w:rPr>
        <w:sz w:val="16"/>
        <w:szCs w:val="16"/>
      </w:rPr>
    </w:pPr>
  </w:p>
  <w:p w14:paraId="0B2D7610" w14:textId="77777777" w:rsidR="00ED1EAF" w:rsidRPr="007300B8" w:rsidRDefault="00ED1EAF" w:rsidP="004D6983">
    <w:pPr>
      <w:jc w:val="center"/>
      <w:rPr>
        <w:b/>
        <w:sz w:val="22"/>
        <w:szCs w:val="22"/>
      </w:rPr>
    </w:pPr>
  </w:p>
  <w:p w14:paraId="05A2C890" w14:textId="77777777" w:rsidR="005812A0" w:rsidRPr="007300B8" w:rsidRDefault="005812A0" w:rsidP="005812A0">
    <w:pPr>
      <w:ind w:hanging="2"/>
      <w:jc w:val="center"/>
      <w:rPr>
        <w:b/>
        <w:bCs/>
        <w:sz w:val="22"/>
        <w:szCs w:val="22"/>
      </w:rPr>
    </w:pPr>
    <w:r w:rsidRPr="007300B8">
      <w:rPr>
        <w:b/>
        <w:bCs/>
        <w:sz w:val="22"/>
        <w:szCs w:val="22"/>
      </w:rPr>
      <w:t>ESTADO DO RIO GRANDE DO NORTE</w:t>
    </w:r>
  </w:p>
  <w:p w14:paraId="50F4EBE4" w14:textId="77777777" w:rsidR="005812A0" w:rsidRPr="007300B8" w:rsidRDefault="005812A0" w:rsidP="005812A0">
    <w:pPr>
      <w:ind w:hanging="2"/>
      <w:jc w:val="center"/>
      <w:rPr>
        <w:b/>
        <w:bCs/>
        <w:sz w:val="22"/>
        <w:szCs w:val="22"/>
      </w:rPr>
    </w:pPr>
    <w:r w:rsidRPr="007300B8">
      <w:rPr>
        <w:b/>
        <w:bCs/>
        <w:sz w:val="22"/>
        <w:szCs w:val="22"/>
      </w:rPr>
      <w:t>PREFEITURA MUNICIPAL DE MONTANHAS</w:t>
    </w:r>
  </w:p>
  <w:p w14:paraId="2E95722A" w14:textId="510D3E75" w:rsidR="005812A0" w:rsidRPr="007300B8" w:rsidRDefault="007300B8" w:rsidP="005812A0">
    <w:pPr>
      <w:pStyle w:val="Cabealho"/>
      <w:ind w:hanging="2"/>
      <w:jc w:val="center"/>
      <w:rPr>
        <w:b/>
        <w:sz w:val="22"/>
        <w:szCs w:val="22"/>
      </w:rPr>
    </w:pPr>
    <w:r w:rsidRPr="007300B8">
      <w:rPr>
        <w:b/>
        <w:sz w:val="22"/>
        <w:szCs w:val="22"/>
      </w:rPr>
      <w:t>FUNDO MUNICIPAL DE SAÚDE</w:t>
    </w:r>
  </w:p>
  <w:p w14:paraId="2E22EA3A" w14:textId="77777777" w:rsidR="00143836" w:rsidRPr="00647E15" w:rsidRDefault="00143836" w:rsidP="0024313A">
    <w:pPr>
      <w:pStyle w:val="Cabealho"/>
      <w:jc w:val="center"/>
      <w:rPr>
        <w:b/>
        <w:bCs/>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multilevel"/>
    <w:tmpl w:val="842CF8DE"/>
    <w:lvl w:ilvl="0">
      <w:start w:val="1"/>
      <w:numFmt w:val="lowerLetter"/>
      <w:lvlText w:val="%1)"/>
      <w:lvlJc w:val="left"/>
      <w:pPr>
        <w:tabs>
          <w:tab w:val="num" w:pos="360"/>
        </w:tabs>
        <w:ind w:left="36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rPr>
        <w:b/>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EE5749"/>
    <w:multiLevelType w:val="multilevel"/>
    <w:tmpl w:val="BA4C824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D3C60F0"/>
    <w:multiLevelType w:val="multilevel"/>
    <w:tmpl w:val="5096233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E4111FF"/>
    <w:multiLevelType w:val="multilevel"/>
    <w:tmpl w:val="36A6D6AE"/>
    <w:lvl w:ilvl="0">
      <w:start w:val="6"/>
      <w:numFmt w:val="decimal"/>
      <w:lvlText w:val="%1."/>
      <w:lvlJc w:val="left"/>
      <w:pPr>
        <w:ind w:left="360" w:hanging="360"/>
      </w:pPr>
      <w:rPr>
        <w:rFonts w:hint="default"/>
      </w:rPr>
    </w:lvl>
    <w:lvl w:ilvl="1">
      <w:start w:val="1"/>
      <w:numFmt w:val="decimal"/>
      <w:lvlText w:val="%1.%2."/>
      <w:lvlJc w:val="left"/>
      <w:pPr>
        <w:ind w:left="6314"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0F100ADA"/>
    <w:multiLevelType w:val="multilevel"/>
    <w:tmpl w:val="EF705C9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50E0088"/>
    <w:multiLevelType w:val="multilevel"/>
    <w:tmpl w:val="9BE423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7C23563"/>
    <w:multiLevelType w:val="multilevel"/>
    <w:tmpl w:val="8744B42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A6952AD"/>
    <w:multiLevelType w:val="multilevel"/>
    <w:tmpl w:val="6F462D22"/>
    <w:lvl w:ilvl="0">
      <w:start w:val="10"/>
      <w:numFmt w:val="decimal"/>
      <w:lvlText w:val="%1"/>
      <w:lvlJc w:val="left"/>
      <w:pPr>
        <w:ind w:left="420" w:hanging="420"/>
      </w:pPr>
      <w:rPr>
        <w:rFonts w:hint="default"/>
        <w:b/>
        <w:i w:val="0"/>
      </w:rPr>
    </w:lvl>
    <w:lvl w:ilvl="1">
      <w:start w:val="3"/>
      <w:numFmt w:val="decimal"/>
      <w:lvlText w:val="%1.%2"/>
      <w:lvlJc w:val="left"/>
      <w:pPr>
        <w:ind w:left="420" w:hanging="420"/>
      </w:pPr>
      <w:rPr>
        <w:rFonts w:hint="default"/>
        <w:b/>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8">
    <w:nsid w:val="1AE874E0"/>
    <w:multiLevelType w:val="multilevel"/>
    <w:tmpl w:val="8AAEBE18"/>
    <w:lvl w:ilvl="0">
      <w:start w:val="1"/>
      <w:numFmt w:val="decimal"/>
      <w:lvlText w:val="%1."/>
      <w:lvlJc w:val="left"/>
      <w:pPr>
        <w:ind w:left="720" w:hanging="360"/>
      </w:pPr>
      <w:rPr>
        <w:b/>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1BC76941"/>
    <w:multiLevelType w:val="multilevel"/>
    <w:tmpl w:val="72FC95BC"/>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D5C100D"/>
    <w:multiLevelType w:val="multilevel"/>
    <w:tmpl w:val="1A326D4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rFonts w:ascii="Cambria" w:hAnsi="Cambria"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EFD131B"/>
    <w:multiLevelType w:val="multilevel"/>
    <w:tmpl w:val="44C25D4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2">
    <w:nsid w:val="1F1F1635"/>
    <w:multiLevelType w:val="multilevel"/>
    <w:tmpl w:val="5E0EB430"/>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nsid w:val="229E3524"/>
    <w:multiLevelType w:val="multilevel"/>
    <w:tmpl w:val="B80E883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8EC0E66"/>
    <w:multiLevelType w:val="multilevel"/>
    <w:tmpl w:val="1FB23C1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CD40202"/>
    <w:multiLevelType w:val="multilevel"/>
    <w:tmpl w:val="F9BEB3B2"/>
    <w:lvl w:ilvl="0">
      <w:start w:val="8"/>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319138B7"/>
    <w:multiLevelType w:val="multilevel"/>
    <w:tmpl w:val="92E8755A"/>
    <w:lvl w:ilvl="0">
      <w:start w:val="1"/>
      <w:numFmt w:val="decimal"/>
      <w:lvlText w:val="%1."/>
      <w:lvlJc w:val="left"/>
      <w:pPr>
        <w:ind w:left="480" w:hanging="480"/>
      </w:pPr>
      <w:rPr>
        <w:rFonts w:hint="default"/>
        <w:b/>
        <w:i w:val="0"/>
      </w:rPr>
    </w:lvl>
    <w:lvl w:ilvl="1">
      <w:start w:val="1"/>
      <w:numFmt w:val="decimal"/>
      <w:pStyle w:val="Nvel2-Red"/>
      <w:lvlText w:val="%1.%2."/>
      <w:lvlJc w:val="left"/>
      <w:pPr>
        <w:ind w:left="480" w:hanging="480"/>
      </w:pPr>
      <w:rPr>
        <w:rFonts w:hint="default"/>
        <w:b w:val="0"/>
        <w:bCs/>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35CD302C"/>
    <w:multiLevelType w:val="multilevel"/>
    <w:tmpl w:val="E38E69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B5F694F"/>
    <w:multiLevelType w:val="multilevel"/>
    <w:tmpl w:val="A014B9A0"/>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6A863A5"/>
    <w:multiLevelType w:val="multilevel"/>
    <w:tmpl w:val="ED56A9E4"/>
    <w:lvl w:ilvl="0">
      <w:start w:val="9"/>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A02653F"/>
    <w:multiLevelType w:val="multilevel"/>
    <w:tmpl w:val="A462DD42"/>
    <w:lvl w:ilvl="0">
      <w:start w:val="10"/>
      <w:numFmt w:val="decimal"/>
      <w:lvlText w:val="%1"/>
      <w:lvlJc w:val="left"/>
      <w:pPr>
        <w:ind w:left="375" w:hanging="375"/>
      </w:pPr>
      <w:rPr>
        <w:rFonts w:hint="default"/>
        <w:b/>
        <w:i w:val="0"/>
        <w:sz w:val="21"/>
        <w:szCs w:val="21"/>
      </w:rPr>
    </w:lvl>
    <w:lvl w:ilvl="1">
      <w:start w:val="1"/>
      <w:numFmt w:val="decimal"/>
      <w:lvlText w:val="%1.%2"/>
      <w:lvlJc w:val="left"/>
      <w:pPr>
        <w:ind w:left="375" w:hanging="375"/>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080" w:hanging="108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21">
    <w:nsid w:val="4EB36BEC"/>
    <w:multiLevelType w:val="multilevel"/>
    <w:tmpl w:val="28522DC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F663D28"/>
    <w:multiLevelType w:val="multilevel"/>
    <w:tmpl w:val="D40436C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51091D71"/>
    <w:multiLevelType w:val="multilevel"/>
    <w:tmpl w:val="37A664BC"/>
    <w:lvl w:ilvl="0">
      <w:start w:val="10"/>
      <w:numFmt w:val="decimal"/>
      <w:lvlText w:val="%1"/>
      <w:lvlJc w:val="left"/>
      <w:pPr>
        <w:ind w:left="420" w:hanging="420"/>
      </w:pPr>
      <w:rPr>
        <w:rFonts w:eastAsia="Calibri" w:cs="Times New Roman" w:hint="default"/>
      </w:rPr>
    </w:lvl>
    <w:lvl w:ilvl="1">
      <w:start w:val="1"/>
      <w:numFmt w:val="decimal"/>
      <w:lvlText w:val="%1.%2"/>
      <w:lvlJc w:val="left"/>
      <w:pPr>
        <w:ind w:left="420" w:hanging="420"/>
      </w:pPr>
      <w:rPr>
        <w:rFonts w:eastAsia="Calibri" w:cs="Times New Roman" w:hint="default"/>
      </w:rPr>
    </w:lvl>
    <w:lvl w:ilvl="2">
      <w:start w:val="1"/>
      <w:numFmt w:val="decimal"/>
      <w:lvlText w:val="%1.%2.%3"/>
      <w:lvlJc w:val="left"/>
      <w:pPr>
        <w:ind w:left="720" w:hanging="720"/>
      </w:pPr>
      <w:rPr>
        <w:rFonts w:eastAsia="Calibri" w:cs="Times New Roman" w:hint="default"/>
      </w:rPr>
    </w:lvl>
    <w:lvl w:ilvl="3">
      <w:start w:val="1"/>
      <w:numFmt w:val="decimal"/>
      <w:lvlText w:val="%1.%2.%3.%4"/>
      <w:lvlJc w:val="left"/>
      <w:pPr>
        <w:ind w:left="720" w:hanging="720"/>
      </w:pPr>
      <w:rPr>
        <w:rFonts w:eastAsia="Calibri" w:cs="Times New Roman" w:hint="default"/>
      </w:rPr>
    </w:lvl>
    <w:lvl w:ilvl="4">
      <w:start w:val="1"/>
      <w:numFmt w:val="decimal"/>
      <w:lvlText w:val="%1.%2.%3.%4.%5"/>
      <w:lvlJc w:val="left"/>
      <w:pPr>
        <w:ind w:left="1080" w:hanging="1080"/>
      </w:pPr>
      <w:rPr>
        <w:rFonts w:eastAsia="Calibri" w:cs="Times New Roman" w:hint="default"/>
      </w:rPr>
    </w:lvl>
    <w:lvl w:ilvl="5">
      <w:start w:val="1"/>
      <w:numFmt w:val="decimal"/>
      <w:lvlText w:val="%1.%2.%3.%4.%5.%6"/>
      <w:lvlJc w:val="left"/>
      <w:pPr>
        <w:ind w:left="1080" w:hanging="1080"/>
      </w:pPr>
      <w:rPr>
        <w:rFonts w:eastAsia="Calibri" w:cs="Times New Roman" w:hint="default"/>
      </w:rPr>
    </w:lvl>
    <w:lvl w:ilvl="6">
      <w:start w:val="1"/>
      <w:numFmt w:val="decimal"/>
      <w:lvlText w:val="%1.%2.%3.%4.%5.%6.%7"/>
      <w:lvlJc w:val="left"/>
      <w:pPr>
        <w:ind w:left="1440" w:hanging="1440"/>
      </w:pPr>
      <w:rPr>
        <w:rFonts w:eastAsia="Calibri" w:cs="Times New Roman" w:hint="default"/>
      </w:rPr>
    </w:lvl>
    <w:lvl w:ilvl="7">
      <w:start w:val="1"/>
      <w:numFmt w:val="decimal"/>
      <w:lvlText w:val="%1.%2.%3.%4.%5.%6.%7.%8"/>
      <w:lvlJc w:val="left"/>
      <w:pPr>
        <w:ind w:left="1440" w:hanging="1440"/>
      </w:pPr>
      <w:rPr>
        <w:rFonts w:eastAsia="Calibri" w:cs="Times New Roman" w:hint="default"/>
      </w:rPr>
    </w:lvl>
    <w:lvl w:ilvl="8">
      <w:start w:val="1"/>
      <w:numFmt w:val="decimal"/>
      <w:lvlText w:val="%1.%2.%3.%4.%5.%6.%7.%8.%9"/>
      <w:lvlJc w:val="left"/>
      <w:pPr>
        <w:ind w:left="1800" w:hanging="1800"/>
      </w:pPr>
      <w:rPr>
        <w:rFonts w:eastAsia="Calibri" w:cs="Times New Roman" w:hint="default"/>
      </w:rPr>
    </w:lvl>
  </w:abstractNum>
  <w:abstractNum w:abstractNumId="24">
    <w:nsid w:val="515209E6"/>
    <w:multiLevelType w:val="multilevel"/>
    <w:tmpl w:val="62DE771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7C2A8A"/>
    <w:multiLevelType w:val="hybridMultilevel"/>
    <w:tmpl w:val="608A214E"/>
    <w:lvl w:ilvl="0" w:tplc="5E92673A">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7C15EFE"/>
    <w:multiLevelType w:val="hybridMultilevel"/>
    <w:tmpl w:val="1B5AADCA"/>
    <w:lvl w:ilvl="0" w:tplc="A0DA6FC8">
      <w:start w:val="1"/>
      <w:numFmt w:val="bullet"/>
      <w:lvlText w:val=""/>
      <w:lvlJc w:val="left"/>
      <w:pPr>
        <w:ind w:left="720" w:hanging="360"/>
      </w:pPr>
      <w:rPr>
        <w:rFonts w:ascii="Symbol" w:hAnsi="Symbol"/>
      </w:rPr>
    </w:lvl>
    <w:lvl w:ilvl="1" w:tplc="E36C63BE">
      <w:start w:val="1"/>
      <w:numFmt w:val="bullet"/>
      <w:lvlText w:val=""/>
      <w:lvlJc w:val="left"/>
      <w:pPr>
        <w:ind w:left="720" w:hanging="360"/>
      </w:pPr>
      <w:rPr>
        <w:rFonts w:ascii="Symbol" w:hAnsi="Symbol"/>
      </w:rPr>
    </w:lvl>
    <w:lvl w:ilvl="2" w:tplc="C4C2D0D8">
      <w:start w:val="1"/>
      <w:numFmt w:val="bullet"/>
      <w:lvlText w:val=""/>
      <w:lvlJc w:val="left"/>
      <w:pPr>
        <w:ind w:left="720" w:hanging="360"/>
      </w:pPr>
      <w:rPr>
        <w:rFonts w:ascii="Symbol" w:hAnsi="Symbol"/>
      </w:rPr>
    </w:lvl>
    <w:lvl w:ilvl="3" w:tplc="782807DC">
      <w:start w:val="1"/>
      <w:numFmt w:val="bullet"/>
      <w:lvlText w:val=""/>
      <w:lvlJc w:val="left"/>
      <w:pPr>
        <w:ind w:left="720" w:hanging="360"/>
      </w:pPr>
      <w:rPr>
        <w:rFonts w:ascii="Symbol" w:hAnsi="Symbol"/>
      </w:rPr>
    </w:lvl>
    <w:lvl w:ilvl="4" w:tplc="E78EC27C">
      <w:start w:val="1"/>
      <w:numFmt w:val="bullet"/>
      <w:lvlText w:val=""/>
      <w:lvlJc w:val="left"/>
      <w:pPr>
        <w:ind w:left="720" w:hanging="360"/>
      </w:pPr>
      <w:rPr>
        <w:rFonts w:ascii="Symbol" w:hAnsi="Symbol"/>
      </w:rPr>
    </w:lvl>
    <w:lvl w:ilvl="5" w:tplc="96D290F6">
      <w:start w:val="1"/>
      <w:numFmt w:val="bullet"/>
      <w:lvlText w:val=""/>
      <w:lvlJc w:val="left"/>
      <w:pPr>
        <w:ind w:left="720" w:hanging="360"/>
      </w:pPr>
      <w:rPr>
        <w:rFonts w:ascii="Symbol" w:hAnsi="Symbol"/>
      </w:rPr>
    </w:lvl>
    <w:lvl w:ilvl="6" w:tplc="A07C41A6">
      <w:start w:val="1"/>
      <w:numFmt w:val="bullet"/>
      <w:lvlText w:val=""/>
      <w:lvlJc w:val="left"/>
      <w:pPr>
        <w:ind w:left="720" w:hanging="360"/>
      </w:pPr>
      <w:rPr>
        <w:rFonts w:ascii="Symbol" w:hAnsi="Symbol"/>
      </w:rPr>
    </w:lvl>
    <w:lvl w:ilvl="7" w:tplc="D1983DD4">
      <w:start w:val="1"/>
      <w:numFmt w:val="bullet"/>
      <w:lvlText w:val=""/>
      <w:lvlJc w:val="left"/>
      <w:pPr>
        <w:ind w:left="720" w:hanging="360"/>
      </w:pPr>
      <w:rPr>
        <w:rFonts w:ascii="Symbol" w:hAnsi="Symbol"/>
      </w:rPr>
    </w:lvl>
    <w:lvl w:ilvl="8" w:tplc="6FF0C2E4">
      <w:start w:val="1"/>
      <w:numFmt w:val="bullet"/>
      <w:lvlText w:val=""/>
      <w:lvlJc w:val="left"/>
      <w:pPr>
        <w:ind w:left="720" w:hanging="360"/>
      </w:pPr>
      <w:rPr>
        <w:rFonts w:ascii="Symbol" w:hAnsi="Symbol"/>
      </w:rPr>
    </w:lvl>
  </w:abstractNum>
  <w:abstractNum w:abstractNumId="27">
    <w:nsid w:val="591F45DF"/>
    <w:multiLevelType w:val="hybridMultilevel"/>
    <w:tmpl w:val="4332631E"/>
    <w:lvl w:ilvl="0" w:tplc="2D347EC2">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C2135F2"/>
    <w:multiLevelType w:val="multilevel"/>
    <w:tmpl w:val="632889B6"/>
    <w:lvl w:ilvl="0">
      <w:start w:val="9"/>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0EA31B5"/>
    <w:multiLevelType w:val="hybridMultilevel"/>
    <w:tmpl w:val="6FE8B164"/>
    <w:lvl w:ilvl="0" w:tplc="E8826EEE">
      <w:start w:val="1"/>
      <w:numFmt w:val="bullet"/>
      <w:lvlText w:val=""/>
      <w:lvlJc w:val="left"/>
      <w:pPr>
        <w:ind w:left="720" w:hanging="360"/>
      </w:pPr>
      <w:rPr>
        <w:rFonts w:ascii="Symbol" w:hAnsi="Symbol"/>
      </w:rPr>
    </w:lvl>
    <w:lvl w:ilvl="1" w:tplc="0CAC7E0E">
      <w:start w:val="1"/>
      <w:numFmt w:val="bullet"/>
      <w:lvlText w:val=""/>
      <w:lvlJc w:val="left"/>
      <w:pPr>
        <w:ind w:left="720" w:hanging="360"/>
      </w:pPr>
      <w:rPr>
        <w:rFonts w:ascii="Symbol" w:hAnsi="Symbol"/>
      </w:rPr>
    </w:lvl>
    <w:lvl w:ilvl="2" w:tplc="3D92631C">
      <w:start w:val="1"/>
      <w:numFmt w:val="bullet"/>
      <w:lvlText w:val=""/>
      <w:lvlJc w:val="left"/>
      <w:pPr>
        <w:ind w:left="720" w:hanging="360"/>
      </w:pPr>
      <w:rPr>
        <w:rFonts w:ascii="Symbol" w:hAnsi="Symbol"/>
      </w:rPr>
    </w:lvl>
    <w:lvl w:ilvl="3" w:tplc="A4CEEB92">
      <w:start w:val="1"/>
      <w:numFmt w:val="bullet"/>
      <w:lvlText w:val=""/>
      <w:lvlJc w:val="left"/>
      <w:pPr>
        <w:ind w:left="720" w:hanging="360"/>
      </w:pPr>
      <w:rPr>
        <w:rFonts w:ascii="Symbol" w:hAnsi="Symbol"/>
      </w:rPr>
    </w:lvl>
    <w:lvl w:ilvl="4" w:tplc="D674CDB2">
      <w:start w:val="1"/>
      <w:numFmt w:val="bullet"/>
      <w:lvlText w:val=""/>
      <w:lvlJc w:val="left"/>
      <w:pPr>
        <w:ind w:left="720" w:hanging="360"/>
      </w:pPr>
      <w:rPr>
        <w:rFonts w:ascii="Symbol" w:hAnsi="Symbol"/>
      </w:rPr>
    </w:lvl>
    <w:lvl w:ilvl="5" w:tplc="B096EC48">
      <w:start w:val="1"/>
      <w:numFmt w:val="bullet"/>
      <w:lvlText w:val=""/>
      <w:lvlJc w:val="left"/>
      <w:pPr>
        <w:ind w:left="720" w:hanging="360"/>
      </w:pPr>
      <w:rPr>
        <w:rFonts w:ascii="Symbol" w:hAnsi="Symbol"/>
      </w:rPr>
    </w:lvl>
    <w:lvl w:ilvl="6" w:tplc="0B3414A6">
      <w:start w:val="1"/>
      <w:numFmt w:val="bullet"/>
      <w:lvlText w:val=""/>
      <w:lvlJc w:val="left"/>
      <w:pPr>
        <w:ind w:left="720" w:hanging="360"/>
      </w:pPr>
      <w:rPr>
        <w:rFonts w:ascii="Symbol" w:hAnsi="Symbol"/>
      </w:rPr>
    </w:lvl>
    <w:lvl w:ilvl="7" w:tplc="A47EF208">
      <w:start w:val="1"/>
      <w:numFmt w:val="bullet"/>
      <w:lvlText w:val=""/>
      <w:lvlJc w:val="left"/>
      <w:pPr>
        <w:ind w:left="720" w:hanging="360"/>
      </w:pPr>
      <w:rPr>
        <w:rFonts w:ascii="Symbol" w:hAnsi="Symbol"/>
      </w:rPr>
    </w:lvl>
    <w:lvl w:ilvl="8" w:tplc="C99AD5D6">
      <w:start w:val="1"/>
      <w:numFmt w:val="bullet"/>
      <w:lvlText w:val=""/>
      <w:lvlJc w:val="left"/>
      <w:pPr>
        <w:ind w:left="720" w:hanging="360"/>
      </w:pPr>
      <w:rPr>
        <w:rFonts w:ascii="Symbol" w:hAnsi="Symbol"/>
      </w:rPr>
    </w:lvl>
  </w:abstractNum>
  <w:abstractNum w:abstractNumId="30">
    <w:nsid w:val="6120619F"/>
    <w:multiLevelType w:val="multilevel"/>
    <w:tmpl w:val="C4DA8DE4"/>
    <w:lvl w:ilvl="0">
      <w:start w:val="9"/>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614A2081"/>
    <w:multiLevelType w:val="multilevel"/>
    <w:tmpl w:val="5EA424F0"/>
    <w:lvl w:ilvl="0">
      <w:start w:val="8"/>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6266259E"/>
    <w:multiLevelType w:val="multilevel"/>
    <w:tmpl w:val="730E61C2"/>
    <w:lvl w:ilvl="0">
      <w:start w:val="9"/>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nsid w:val="63F31D4C"/>
    <w:multiLevelType w:val="multilevel"/>
    <w:tmpl w:val="5624F580"/>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nsid w:val="69D025B9"/>
    <w:multiLevelType w:val="hybridMultilevel"/>
    <w:tmpl w:val="B9A460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6C833EC9"/>
    <w:multiLevelType w:val="multilevel"/>
    <w:tmpl w:val="817CD69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D6873C4"/>
    <w:multiLevelType w:val="multilevel"/>
    <w:tmpl w:val="8F8C6B38"/>
    <w:lvl w:ilvl="0">
      <w:start w:val="1"/>
      <w:numFmt w:val="decimal"/>
      <w:lvlText w:val="%1"/>
      <w:lvlJc w:val="left"/>
      <w:pPr>
        <w:ind w:left="0" w:firstLine="0"/>
      </w:pPr>
      <w:rPr>
        <w:b/>
        <w:bCs/>
      </w:rPr>
    </w:lvl>
    <w:lvl w:ilvl="1">
      <w:start w:val="1"/>
      <w:numFmt w:val="decimal"/>
      <w:lvlText w:val="%1.%2"/>
      <w:lvlJc w:val="left"/>
      <w:pPr>
        <w:ind w:left="0" w:firstLine="0"/>
      </w:pPr>
      <w:rPr>
        <w:b w:val="0"/>
      </w:rPr>
    </w:lvl>
    <w:lvl w:ilvl="2">
      <w:start w:val="1"/>
      <w:numFmt w:val="decimal"/>
      <w:lvlText w:val="%1.%2.%3"/>
      <w:lvlJc w:val="left"/>
      <w:pPr>
        <w:ind w:left="0" w:firstLine="0"/>
      </w:pPr>
      <w:rPr>
        <w:b w:val="0"/>
      </w:r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7">
    <w:nsid w:val="6FCE733D"/>
    <w:multiLevelType w:val="multilevel"/>
    <w:tmpl w:val="62B41DE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04A107C"/>
    <w:multiLevelType w:val="multilevel"/>
    <w:tmpl w:val="6AEC71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DB73106"/>
    <w:multiLevelType w:val="multilevel"/>
    <w:tmpl w:val="C6B6E55C"/>
    <w:lvl w:ilvl="0">
      <w:start w:val="8"/>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E514872"/>
    <w:multiLevelType w:val="multilevel"/>
    <w:tmpl w:val="F55C6A6E"/>
    <w:lvl w:ilvl="0">
      <w:start w:val="8"/>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EE85061"/>
    <w:multiLevelType w:val="multilevel"/>
    <w:tmpl w:val="9FA4C2FA"/>
    <w:lvl w:ilvl="0">
      <w:start w:val="9"/>
      <w:numFmt w:val="decimal"/>
      <w:lvlText w:val="%1"/>
      <w:lvlJc w:val="left"/>
      <w:pPr>
        <w:ind w:left="405" w:hanging="405"/>
      </w:pPr>
      <w:rPr>
        <w:rFonts w:hint="default"/>
      </w:rPr>
    </w:lvl>
    <w:lvl w:ilvl="1">
      <w:start w:val="1"/>
      <w:numFmt w:val="decimal"/>
      <w:lvlText w:val="%1.%2"/>
      <w:lvlJc w:val="left"/>
      <w:pPr>
        <w:ind w:left="405" w:hanging="405"/>
      </w:pPr>
      <w:rPr>
        <w:rFonts w:hint="default"/>
        <w:b/>
        <w:i w:val="0"/>
        <w:sz w:val="24"/>
      </w:rPr>
    </w:lvl>
    <w:lvl w:ilvl="2">
      <w:start w:val="3"/>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6"/>
  </w:num>
  <w:num w:numId="4">
    <w:abstractNumId w:val="35"/>
  </w:num>
  <w:num w:numId="5">
    <w:abstractNumId w:val="11"/>
  </w:num>
  <w:num w:numId="6">
    <w:abstractNumId w:val="24"/>
  </w:num>
  <w:num w:numId="7">
    <w:abstractNumId w:val="23"/>
  </w:num>
  <w:num w:numId="8">
    <w:abstractNumId w:val="12"/>
  </w:num>
  <w:num w:numId="9">
    <w:abstractNumId w:val="9"/>
  </w:num>
  <w:num w:numId="10">
    <w:abstractNumId w:val="36"/>
  </w:num>
  <w:num w:numId="11">
    <w:abstractNumId w:val="3"/>
  </w:num>
  <w:num w:numId="12">
    <w:abstractNumId w:val="39"/>
  </w:num>
  <w:num w:numId="13">
    <w:abstractNumId w:val="13"/>
  </w:num>
  <w:num w:numId="14">
    <w:abstractNumId w:val="10"/>
  </w:num>
  <w:num w:numId="15">
    <w:abstractNumId w:val="6"/>
  </w:num>
  <w:num w:numId="16">
    <w:abstractNumId w:val="25"/>
  </w:num>
  <w:num w:numId="17">
    <w:abstractNumId w:val="21"/>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41"/>
  </w:num>
  <w:num w:numId="21">
    <w:abstractNumId w:val="17"/>
  </w:num>
  <w:num w:numId="22">
    <w:abstractNumId w:val="5"/>
  </w:num>
  <w:num w:numId="23">
    <w:abstractNumId w:val="38"/>
  </w:num>
  <w:num w:numId="24">
    <w:abstractNumId w:val="14"/>
  </w:num>
  <w:num w:numId="25">
    <w:abstractNumId w:val="22"/>
  </w:num>
  <w:num w:numId="26">
    <w:abstractNumId w:val="18"/>
  </w:num>
  <w:num w:numId="27">
    <w:abstractNumId w:val="19"/>
  </w:num>
  <w:num w:numId="28">
    <w:abstractNumId w:val="26"/>
  </w:num>
  <w:num w:numId="29">
    <w:abstractNumId w:val="29"/>
  </w:num>
  <w:num w:numId="30">
    <w:abstractNumId w:val="37"/>
  </w:num>
  <w:num w:numId="31">
    <w:abstractNumId w:val="4"/>
  </w:num>
  <w:num w:numId="32">
    <w:abstractNumId w:val="32"/>
  </w:num>
  <w:num w:numId="33">
    <w:abstractNumId w:val="27"/>
  </w:num>
  <w:num w:numId="34">
    <w:abstractNumId w:val="7"/>
  </w:num>
  <w:num w:numId="35">
    <w:abstractNumId w:val="1"/>
  </w:num>
  <w:num w:numId="36">
    <w:abstractNumId w:val="30"/>
  </w:num>
  <w:num w:numId="37">
    <w:abstractNumId w:val="15"/>
  </w:num>
  <w:num w:numId="38">
    <w:abstractNumId w:val="31"/>
  </w:num>
  <w:num w:numId="39">
    <w:abstractNumId w:val="40"/>
  </w:num>
  <w:num w:numId="40">
    <w:abstractNumId w:val="34"/>
  </w:num>
  <w:num w:numId="41">
    <w:abstractNumId w:val="16"/>
    <w:lvlOverride w:ilvl="0">
      <w:startOverride w:val="7"/>
    </w:lvlOverride>
  </w:num>
  <w:num w:numId="42">
    <w:abstractNumId w:val="16"/>
    <w:lvlOverride w:ilvl="0">
      <w:startOverride w:val="9"/>
    </w:lvlOverride>
  </w:num>
  <w:num w:numId="43">
    <w:abstractNumId w:val="28"/>
  </w:num>
  <w:num w:numId="44">
    <w:abstractNumId w:val="20"/>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983"/>
    <w:rsid w:val="000015D8"/>
    <w:rsid w:val="0001291A"/>
    <w:rsid w:val="000A1AB7"/>
    <w:rsid w:val="000C0B8F"/>
    <w:rsid w:val="000C1979"/>
    <w:rsid w:val="000C2832"/>
    <w:rsid w:val="000E020A"/>
    <w:rsid w:val="000F00A7"/>
    <w:rsid w:val="001021E9"/>
    <w:rsid w:val="001076DA"/>
    <w:rsid w:val="00123145"/>
    <w:rsid w:val="001379CE"/>
    <w:rsid w:val="00143836"/>
    <w:rsid w:val="00150EFB"/>
    <w:rsid w:val="0019052D"/>
    <w:rsid w:val="001A3E76"/>
    <w:rsid w:val="001B6AC4"/>
    <w:rsid w:val="001F1393"/>
    <w:rsid w:val="0024313A"/>
    <w:rsid w:val="002865D5"/>
    <w:rsid w:val="002C06BA"/>
    <w:rsid w:val="002C495E"/>
    <w:rsid w:val="002E4C4A"/>
    <w:rsid w:val="00312D04"/>
    <w:rsid w:val="00334232"/>
    <w:rsid w:val="00337B92"/>
    <w:rsid w:val="00340139"/>
    <w:rsid w:val="00355B66"/>
    <w:rsid w:val="003D715C"/>
    <w:rsid w:val="003E6303"/>
    <w:rsid w:val="00402D6F"/>
    <w:rsid w:val="00414187"/>
    <w:rsid w:val="00414D80"/>
    <w:rsid w:val="0042144C"/>
    <w:rsid w:val="00430F30"/>
    <w:rsid w:val="00470543"/>
    <w:rsid w:val="00481BA8"/>
    <w:rsid w:val="00482AD1"/>
    <w:rsid w:val="0048598C"/>
    <w:rsid w:val="00490A69"/>
    <w:rsid w:val="00494E93"/>
    <w:rsid w:val="004A51CA"/>
    <w:rsid w:val="004B3BB9"/>
    <w:rsid w:val="004D6983"/>
    <w:rsid w:val="004F14E2"/>
    <w:rsid w:val="00530CBD"/>
    <w:rsid w:val="00542CEF"/>
    <w:rsid w:val="00563A2E"/>
    <w:rsid w:val="005650E5"/>
    <w:rsid w:val="005812A0"/>
    <w:rsid w:val="005815EE"/>
    <w:rsid w:val="00591F8E"/>
    <w:rsid w:val="005A4BAD"/>
    <w:rsid w:val="005B5A3D"/>
    <w:rsid w:val="005D1CA5"/>
    <w:rsid w:val="005E2592"/>
    <w:rsid w:val="005F5702"/>
    <w:rsid w:val="00620AFE"/>
    <w:rsid w:val="00624FF7"/>
    <w:rsid w:val="00647E15"/>
    <w:rsid w:val="006814D8"/>
    <w:rsid w:val="00695C5E"/>
    <w:rsid w:val="006B0D4E"/>
    <w:rsid w:val="006C3499"/>
    <w:rsid w:val="006E1D5A"/>
    <w:rsid w:val="007300B8"/>
    <w:rsid w:val="00740481"/>
    <w:rsid w:val="0074299A"/>
    <w:rsid w:val="0074741C"/>
    <w:rsid w:val="007704D3"/>
    <w:rsid w:val="00777C82"/>
    <w:rsid w:val="007827AA"/>
    <w:rsid w:val="007B2BE2"/>
    <w:rsid w:val="007C42A8"/>
    <w:rsid w:val="007C6352"/>
    <w:rsid w:val="007D45CE"/>
    <w:rsid w:val="007D5582"/>
    <w:rsid w:val="007F1C5C"/>
    <w:rsid w:val="007F58EA"/>
    <w:rsid w:val="00800C60"/>
    <w:rsid w:val="00806D79"/>
    <w:rsid w:val="00821A2D"/>
    <w:rsid w:val="00827F93"/>
    <w:rsid w:val="00864595"/>
    <w:rsid w:val="00881759"/>
    <w:rsid w:val="00887348"/>
    <w:rsid w:val="00892E28"/>
    <w:rsid w:val="008A5AB2"/>
    <w:rsid w:val="008A5CB1"/>
    <w:rsid w:val="008C2A20"/>
    <w:rsid w:val="008E7074"/>
    <w:rsid w:val="00946C4C"/>
    <w:rsid w:val="0098451E"/>
    <w:rsid w:val="00995B66"/>
    <w:rsid w:val="009C05FB"/>
    <w:rsid w:val="009F15FB"/>
    <w:rsid w:val="009F28AB"/>
    <w:rsid w:val="009F62C7"/>
    <w:rsid w:val="00A17267"/>
    <w:rsid w:val="00A54CBA"/>
    <w:rsid w:val="00A640A9"/>
    <w:rsid w:val="00A83C1F"/>
    <w:rsid w:val="00A86585"/>
    <w:rsid w:val="00A9179A"/>
    <w:rsid w:val="00AC1EF2"/>
    <w:rsid w:val="00AF042A"/>
    <w:rsid w:val="00AF0DCE"/>
    <w:rsid w:val="00B321D3"/>
    <w:rsid w:val="00B36716"/>
    <w:rsid w:val="00B50AFE"/>
    <w:rsid w:val="00B51D7F"/>
    <w:rsid w:val="00B76F14"/>
    <w:rsid w:val="00B85DDB"/>
    <w:rsid w:val="00BB6913"/>
    <w:rsid w:val="00BB6928"/>
    <w:rsid w:val="00BC0A3B"/>
    <w:rsid w:val="00BE4135"/>
    <w:rsid w:val="00BF0FE3"/>
    <w:rsid w:val="00C20DBC"/>
    <w:rsid w:val="00C34266"/>
    <w:rsid w:val="00C401E5"/>
    <w:rsid w:val="00C51C66"/>
    <w:rsid w:val="00CC73E4"/>
    <w:rsid w:val="00CD551D"/>
    <w:rsid w:val="00CF4B47"/>
    <w:rsid w:val="00D2580C"/>
    <w:rsid w:val="00D41E3B"/>
    <w:rsid w:val="00D868FB"/>
    <w:rsid w:val="00DB00D0"/>
    <w:rsid w:val="00DF7B29"/>
    <w:rsid w:val="00E24D8C"/>
    <w:rsid w:val="00E37568"/>
    <w:rsid w:val="00E51F7E"/>
    <w:rsid w:val="00E57034"/>
    <w:rsid w:val="00E62D63"/>
    <w:rsid w:val="00E73ADC"/>
    <w:rsid w:val="00EA4D3C"/>
    <w:rsid w:val="00ED1EAF"/>
    <w:rsid w:val="00EE2F91"/>
    <w:rsid w:val="00F1441A"/>
    <w:rsid w:val="00F40984"/>
    <w:rsid w:val="00F419C4"/>
    <w:rsid w:val="00F627C4"/>
    <w:rsid w:val="00F66B9C"/>
    <w:rsid w:val="00FA55B9"/>
    <w:rsid w:val="00FD3027"/>
    <w:rsid w:val="00FD60BB"/>
    <w:rsid w:val="00FE40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2CD7D"/>
  <w15:chartTrackingRefBased/>
  <w15:docId w15:val="{90BE6B3C-EE5B-456A-AEB6-256CD01A8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983"/>
    <w:pPr>
      <w:spacing w:after="0" w:line="240" w:lineRule="auto"/>
    </w:pPr>
    <w:rPr>
      <w:rFonts w:ascii="Times New Roman" w:eastAsia="ヒラギノ角ゴ Pro W3" w:hAnsi="Times New Roman" w:cs="Times New Roman"/>
      <w:color w:val="000000"/>
      <w:sz w:val="24"/>
      <w:szCs w:val="24"/>
    </w:rPr>
  </w:style>
  <w:style w:type="paragraph" w:styleId="Ttulo1">
    <w:name w:val="heading 1"/>
    <w:basedOn w:val="Normal"/>
    <w:next w:val="Normal"/>
    <w:link w:val="Ttulo1Char"/>
    <w:uiPriority w:val="9"/>
    <w:qFormat/>
    <w:rsid w:val="00E3756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490A69"/>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unhideWhenUsed/>
    <w:qFormat/>
    <w:rsid w:val="00312D0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Web1">
    <w:name w:val="Normal (Web)1"/>
    <w:rsid w:val="004D6983"/>
    <w:pPr>
      <w:spacing w:after="0" w:line="240" w:lineRule="auto"/>
      <w:jc w:val="both"/>
    </w:pPr>
    <w:rPr>
      <w:rFonts w:ascii="Courier New" w:eastAsia="ヒラギノ角ゴ Pro W3" w:hAnsi="Courier New" w:cs="Times New Roman"/>
      <w:color w:val="000000"/>
      <w:sz w:val="20"/>
      <w:szCs w:val="20"/>
      <w:lang w:eastAsia="pt-BR"/>
    </w:rPr>
  </w:style>
  <w:style w:type="paragraph" w:customStyle="1" w:styleId="Default">
    <w:name w:val="Default"/>
    <w:rsid w:val="004D6983"/>
    <w:pPr>
      <w:spacing w:after="0" w:line="240" w:lineRule="auto"/>
    </w:pPr>
    <w:rPr>
      <w:rFonts w:ascii="Times New Roman" w:eastAsia="ヒラギノ角ゴ Pro W3" w:hAnsi="Times New Roman" w:cs="Times New Roman"/>
      <w:color w:val="000000"/>
      <w:sz w:val="24"/>
      <w:szCs w:val="20"/>
      <w:lang w:eastAsia="pt-BR"/>
    </w:rPr>
  </w:style>
  <w:style w:type="paragraph" w:styleId="PargrafodaLista">
    <w:name w:val="List Paragraph"/>
    <w:basedOn w:val="Normal"/>
    <w:link w:val="PargrafodaListaChar"/>
    <w:uiPriority w:val="34"/>
    <w:qFormat/>
    <w:rsid w:val="004D6983"/>
    <w:pPr>
      <w:suppressAutoHyphens/>
      <w:ind w:left="708"/>
    </w:pPr>
    <w:rPr>
      <w:rFonts w:eastAsia="Times New Roman"/>
      <w:color w:val="auto"/>
      <w:sz w:val="20"/>
      <w:szCs w:val="20"/>
      <w:lang w:eastAsia="ar-SA"/>
    </w:rPr>
  </w:style>
  <w:style w:type="paragraph" w:customStyle="1" w:styleId="PADRAO">
    <w:name w:val="PADRAO"/>
    <w:basedOn w:val="Normal"/>
    <w:rsid w:val="004D6983"/>
    <w:pPr>
      <w:suppressAutoHyphens/>
      <w:jc w:val="both"/>
    </w:pPr>
    <w:rPr>
      <w:rFonts w:ascii="Tms Rmn" w:eastAsia="Times New Roman" w:hAnsi="Tms Rmn"/>
      <w:color w:val="auto"/>
      <w:szCs w:val="20"/>
      <w:lang w:eastAsia="ar-SA"/>
    </w:rPr>
  </w:style>
  <w:style w:type="paragraph" w:customStyle="1" w:styleId="Normal1">
    <w:name w:val="Normal1"/>
    <w:qFormat/>
    <w:rsid w:val="004D6983"/>
    <w:pPr>
      <w:widowControl w:val="0"/>
      <w:suppressAutoHyphens/>
      <w:spacing w:after="200" w:line="276" w:lineRule="auto"/>
      <w:textAlignment w:val="baseline"/>
    </w:pPr>
    <w:rPr>
      <w:rFonts w:ascii="Calibri" w:eastAsia="Calibri" w:hAnsi="Calibri" w:cs="Calibri"/>
      <w:color w:val="00000A"/>
      <w:lang w:eastAsia="zh-CN"/>
    </w:rPr>
  </w:style>
  <w:style w:type="character" w:customStyle="1" w:styleId="Nivel2Char">
    <w:name w:val="Nivel 2 Char"/>
    <w:link w:val="Nivel2"/>
    <w:locked/>
    <w:rsid w:val="004D6983"/>
    <w:rPr>
      <w:rFonts w:ascii="Arial" w:hAnsi="Arial" w:cs="Arial"/>
      <w:color w:val="000000"/>
    </w:rPr>
  </w:style>
  <w:style w:type="paragraph" w:customStyle="1" w:styleId="Nivel2">
    <w:name w:val="Nivel 2"/>
    <w:basedOn w:val="Normal"/>
    <w:link w:val="Nivel2Char"/>
    <w:qFormat/>
    <w:rsid w:val="004D6983"/>
    <w:pPr>
      <w:spacing w:before="120" w:after="120" w:line="276" w:lineRule="auto"/>
      <w:jc w:val="both"/>
    </w:pPr>
    <w:rPr>
      <w:rFonts w:ascii="Arial" w:eastAsiaTheme="minorHAnsi" w:hAnsi="Arial" w:cs="Arial"/>
      <w:sz w:val="22"/>
      <w:szCs w:val="22"/>
    </w:rPr>
  </w:style>
  <w:style w:type="paragraph" w:customStyle="1" w:styleId="Nvel2-Red">
    <w:name w:val="Nível 2 -Red"/>
    <w:basedOn w:val="Nivel2"/>
    <w:link w:val="Nvel2-RedChar"/>
    <w:qFormat/>
    <w:rsid w:val="004D6983"/>
    <w:pPr>
      <w:numPr>
        <w:ilvl w:val="1"/>
        <w:numId w:val="3"/>
      </w:numPr>
      <w:ind w:left="0" w:firstLine="0"/>
    </w:pPr>
    <w:rPr>
      <w:rFonts w:eastAsia="MS Mincho"/>
      <w:i/>
      <w:iCs/>
      <w:color w:val="FF0000"/>
    </w:rPr>
  </w:style>
  <w:style w:type="character" w:customStyle="1" w:styleId="Nvel2-RedChar">
    <w:name w:val="Nível 2 -Red Char"/>
    <w:link w:val="Nvel2-Red"/>
    <w:rsid w:val="004D6983"/>
    <w:rPr>
      <w:rFonts w:ascii="Arial" w:eastAsia="MS Mincho" w:hAnsi="Arial" w:cs="Arial"/>
      <w:i/>
      <w:iCs/>
      <w:color w:val="FF0000"/>
    </w:rPr>
  </w:style>
  <w:style w:type="paragraph" w:styleId="Cabealho">
    <w:name w:val="header"/>
    <w:basedOn w:val="Normal"/>
    <w:link w:val="CabealhoChar"/>
    <w:unhideWhenUsed/>
    <w:qFormat/>
    <w:rsid w:val="004D6983"/>
    <w:pPr>
      <w:tabs>
        <w:tab w:val="center" w:pos="4252"/>
        <w:tab w:val="right" w:pos="8504"/>
      </w:tabs>
    </w:pPr>
  </w:style>
  <w:style w:type="character" w:customStyle="1" w:styleId="CabealhoChar">
    <w:name w:val="Cabeçalho Char"/>
    <w:basedOn w:val="Fontepargpadro"/>
    <w:link w:val="Cabealho"/>
    <w:uiPriority w:val="99"/>
    <w:rsid w:val="004D6983"/>
    <w:rPr>
      <w:rFonts w:ascii="Times New Roman" w:eastAsia="ヒラギノ角ゴ Pro W3" w:hAnsi="Times New Roman" w:cs="Times New Roman"/>
      <w:color w:val="000000"/>
      <w:sz w:val="24"/>
      <w:szCs w:val="24"/>
    </w:rPr>
  </w:style>
  <w:style w:type="paragraph" w:styleId="Rodap">
    <w:name w:val="footer"/>
    <w:basedOn w:val="Normal"/>
    <w:link w:val="RodapChar"/>
    <w:uiPriority w:val="99"/>
    <w:unhideWhenUsed/>
    <w:rsid w:val="004D6983"/>
    <w:pPr>
      <w:tabs>
        <w:tab w:val="center" w:pos="4252"/>
        <w:tab w:val="right" w:pos="8504"/>
      </w:tabs>
    </w:pPr>
  </w:style>
  <w:style w:type="character" w:customStyle="1" w:styleId="RodapChar">
    <w:name w:val="Rodapé Char"/>
    <w:basedOn w:val="Fontepargpadro"/>
    <w:link w:val="Rodap"/>
    <w:uiPriority w:val="99"/>
    <w:rsid w:val="004D6983"/>
    <w:rPr>
      <w:rFonts w:ascii="Times New Roman" w:eastAsia="ヒラギノ角ゴ Pro W3" w:hAnsi="Times New Roman" w:cs="Times New Roman"/>
      <w:color w:val="000000"/>
      <w:sz w:val="24"/>
      <w:szCs w:val="24"/>
    </w:rPr>
  </w:style>
  <w:style w:type="character" w:styleId="Forte">
    <w:name w:val="Strong"/>
    <w:uiPriority w:val="22"/>
    <w:qFormat/>
    <w:rsid w:val="004D6983"/>
    <w:rPr>
      <w:b/>
      <w:bCs/>
    </w:rPr>
  </w:style>
  <w:style w:type="character" w:styleId="Refdecomentrio">
    <w:name w:val="annotation reference"/>
    <w:basedOn w:val="Fontepargpadro"/>
    <w:uiPriority w:val="99"/>
    <w:semiHidden/>
    <w:unhideWhenUsed/>
    <w:rsid w:val="00F627C4"/>
    <w:rPr>
      <w:sz w:val="16"/>
      <w:szCs w:val="16"/>
    </w:rPr>
  </w:style>
  <w:style w:type="paragraph" w:styleId="Textodecomentrio">
    <w:name w:val="annotation text"/>
    <w:basedOn w:val="Normal"/>
    <w:link w:val="TextodecomentrioChar"/>
    <w:uiPriority w:val="99"/>
    <w:unhideWhenUsed/>
    <w:rsid w:val="00F627C4"/>
    <w:rPr>
      <w:sz w:val="20"/>
      <w:szCs w:val="20"/>
    </w:rPr>
  </w:style>
  <w:style w:type="character" w:customStyle="1" w:styleId="TextodecomentrioChar">
    <w:name w:val="Texto de comentário Char"/>
    <w:basedOn w:val="Fontepargpadro"/>
    <w:link w:val="Textodecomentrio"/>
    <w:uiPriority w:val="99"/>
    <w:rsid w:val="00F627C4"/>
    <w:rPr>
      <w:rFonts w:ascii="Times New Roman" w:eastAsia="ヒラギノ角ゴ Pro W3" w:hAnsi="Times New Roman" w:cs="Times New Roman"/>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F627C4"/>
    <w:rPr>
      <w:b/>
      <w:bCs/>
    </w:rPr>
  </w:style>
  <w:style w:type="character" w:customStyle="1" w:styleId="AssuntodocomentrioChar">
    <w:name w:val="Assunto do comentário Char"/>
    <w:basedOn w:val="TextodecomentrioChar"/>
    <w:link w:val="Assuntodocomentrio"/>
    <w:uiPriority w:val="99"/>
    <w:semiHidden/>
    <w:rsid w:val="00F627C4"/>
    <w:rPr>
      <w:rFonts w:ascii="Times New Roman" w:eastAsia="ヒラギノ角ゴ Pro W3" w:hAnsi="Times New Roman" w:cs="Times New Roman"/>
      <w:b/>
      <w:bCs/>
      <w:color w:val="000000"/>
      <w:sz w:val="20"/>
      <w:szCs w:val="20"/>
    </w:rPr>
  </w:style>
  <w:style w:type="paragraph" w:customStyle="1" w:styleId="Nivel01">
    <w:name w:val="Nivel 01"/>
    <w:basedOn w:val="Ttulo1"/>
    <w:next w:val="Normal"/>
    <w:qFormat/>
    <w:rsid w:val="00E37568"/>
    <w:pPr>
      <w:tabs>
        <w:tab w:val="num" w:pos="360"/>
        <w:tab w:val="left" w:pos="567"/>
      </w:tabs>
      <w:ind w:left="360" w:hanging="360"/>
      <w:jc w:val="both"/>
    </w:pPr>
    <w:rPr>
      <w:rFonts w:ascii="Arial" w:hAnsi="Arial" w:cs="Arial"/>
      <w:b/>
      <w:bCs/>
      <w:color w:val="auto"/>
      <w:sz w:val="20"/>
      <w:szCs w:val="20"/>
      <w:lang w:eastAsia="pt-BR"/>
    </w:rPr>
  </w:style>
  <w:style w:type="paragraph" w:customStyle="1" w:styleId="Nivel3">
    <w:name w:val="Nivel 3"/>
    <w:basedOn w:val="Normal"/>
    <w:link w:val="Nivel3Char"/>
    <w:qFormat/>
    <w:rsid w:val="00E37568"/>
    <w:pPr>
      <w:spacing w:before="120" w:after="120" w:line="276" w:lineRule="auto"/>
      <w:ind w:left="425"/>
      <w:jc w:val="both"/>
    </w:pPr>
    <w:rPr>
      <w:rFonts w:ascii="Arial" w:eastAsiaTheme="minorEastAsia" w:hAnsi="Arial" w:cs="Arial"/>
      <w:sz w:val="20"/>
      <w:szCs w:val="20"/>
      <w:lang w:eastAsia="pt-BR"/>
    </w:rPr>
  </w:style>
  <w:style w:type="paragraph" w:customStyle="1" w:styleId="Nivel4">
    <w:name w:val="Nivel 4"/>
    <w:basedOn w:val="Nivel3"/>
    <w:qFormat/>
    <w:rsid w:val="00E37568"/>
    <w:pPr>
      <w:tabs>
        <w:tab w:val="num" w:pos="360"/>
      </w:tabs>
      <w:ind w:left="851"/>
    </w:pPr>
    <w:rPr>
      <w:color w:val="auto"/>
    </w:rPr>
  </w:style>
  <w:style w:type="paragraph" w:customStyle="1" w:styleId="Nivel5">
    <w:name w:val="Nivel 5"/>
    <w:basedOn w:val="Nivel4"/>
    <w:qFormat/>
    <w:rsid w:val="00E37568"/>
    <w:pPr>
      <w:tabs>
        <w:tab w:val="clear" w:pos="360"/>
        <w:tab w:val="num" w:pos="3600"/>
      </w:tabs>
      <w:ind w:left="1276"/>
    </w:pPr>
  </w:style>
  <w:style w:type="character" w:customStyle="1" w:styleId="Nivel3Char">
    <w:name w:val="Nivel 3 Char"/>
    <w:basedOn w:val="Fontepargpadro"/>
    <w:link w:val="Nivel3"/>
    <w:rsid w:val="00E37568"/>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E37568"/>
    <w:rPr>
      <w:rFonts w:asciiTheme="majorHAnsi" w:eastAsiaTheme="majorEastAsia" w:hAnsiTheme="majorHAnsi" w:cstheme="majorBidi"/>
      <w:color w:val="2F5496" w:themeColor="accent1" w:themeShade="BF"/>
      <w:sz w:val="32"/>
      <w:szCs w:val="32"/>
    </w:rPr>
  </w:style>
  <w:style w:type="character" w:styleId="Hyperlink">
    <w:name w:val="Hyperlink"/>
    <w:uiPriority w:val="99"/>
    <w:rsid w:val="00430F30"/>
    <w:rPr>
      <w:color w:val="000080"/>
      <w:u w:val="single"/>
    </w:rPr>
  </w:style>
  <w:style w:type="character" w:customStyle="1" w:styleId="PargrafodaListaChar">
    <w:name w:val="Parágrafo da Lista Char"/>
    <w:basedOn w:val="Fontepargpadro"/>
    <w:link w:val="PargrafodaLista"/>
    <w:uiPriority w:val="34"/>
    <w:qFormat/>
    <w:rsid w:val="00430F30"/>
    <w:rPr>
      <w:rFonts w:ascii="Times New Roman" w:eastAsia="Times New Roman" w:hAnsi="Times New Roman" w:cs="Times New Roman"/>
      <w:sz w:val="20"/>
      <w:szCs w:val="20"/>
      <w:lang w:eastAsia="ar-SA"/>
    </w:rPr>
  </w:style>
  <w:style w:type="paragraph" w:customStyle="1" w:styleId="Nvel3-R">
    <w:name w:val="Nível 3-R"/>
    <w:basedOn w:val="Nivel3"/>
    <w:link w:val="Nvel3-RChar"/>
    <w:qFormat/>
    <w:rsid w:val="00337B92"/>
    <w:pPr>
      <w:numPr>
        <w:ilvl w:val="2"/>
      </w:numPr>
      <w:ind w:left="425"/>
    </w:pPr>
    <w:rPr>
      <w:i/>
      <w:iCs/>
      <w:color w:val="FF0000"/>
    </w:rPr>
  </w:style>
  <w:style w:type="character" w:customStyle="1" w:styleId="Nvel3-RChar">
    <w:name w:val="Nível 3-R Char"/>
    <w:basedOn w:val="Fontepargpadro"/>
    <w:link w:val="Nvel3-R"/>
    <w:rsid w:val="00337B92"/>
    <w:rPr>
      <w:rFonts w:ascii="Arial" w:eastAsiaTheme="minorEastAsia" w:hAnsi="Arial" w:cs="Arial"/>
      <w:i/>
      <w:iCs/>
      <w:color w:val="FF0000"/>
      <w:sz w:val="20"/>
      <w:szCs w:val="20"/>
      <w:lang w:eastAsia="pt-BR"/>
    </w:rPr>
  </w:style>
  <w:style w:type="paragraph" w:styleId="Textodebalo">
    <w:name w:val="Balloon Text"/>
    <w:basedOn w:val="Normal"/>
    <w:link w:val="TextodebaloChar"/>
    <w:uiPriority w:val="99"/>
    <w:semiHidden/>
    <w:unhideWhenUsed/>
    <w:rsid w:val="0001291A"/>
    <w:rPr>
      <w:rFonts w:ascii="Segoe UI" w:hAnsi="Segoe UI" w:cs="Segoe UI"/>
      <w:sz w:val="18"/>
      <w:szCs w:val="18"/>
    </w:rPr>
  </w:style>
  <w:style w:type="character" w:customStyle="1" w:styleId="TextodebaloChar">
    <w:name w:val="Texto de balão Char"/>
    <w:basedOn w:val="Fontepargpadro"/>
    <w:link w:val="Textodebalo"/>
    <w:uiPriority w:val="99"/>
    <w:semiHidden/>
    <w:rsid w:val="0001291A"/>
    <w:rPr>
      <w:rFonts w:ascii="Segoe UI" w:eastAsia="ヒラギノ角ゴ Pro W3" w:hAnsi="Segoe UI" w:cs="Segoe UI"/>
      <w:color w:val="000000"/>
      <w:sz w:val="18"/>
      <w:szCs w:val="18"/>
    </w:rPr>
  </w:style>
  <w:style w:type="table" w:styleId="Tabelacomgrade">
    <w:name w:val="Table Grid"/>
    <w:basedOn w:val="Tabelanormal"/>
    <w:rsid w:val="003D715C"/>
    <w:pPr>
      <w:suppressAutoHyphens/>
      <w:spacing w:after="0" w:line="1" w:lineRule="atLeast"/>
      <w:ind w:leftChars="-1" w:left="-1" w:hangingChars="1" w:hanging="1"/>
      <w:textDirection w:val="btLr"/>
      <w:textAlignment w:val="top"/>
      <w:outlineLvl w:val="0"/>
    </w:pPr>
    <w:rPr>
      <w:rFonts w:ascii="Cambria" w:eastAsia="Cambria" w:hAnsi="Cambria" w:cs="Cambria"/>
      <w:position w:val="-1"/>
      <w:sz w:val="24"/>
      <w:szCs w:val="24"/>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
    <w:name w:val="Menção Pendente1"/>
    <w:basedOn w:val="Fontepargpadro"/>
    <w:uiPriority w:val="99"/>
    <w:semiHidden/>
    <w:unhideWhenUsed/>
    <w:rsid w:val="0098451E"/>
    <w:rPr>
      <w:color w:val="605E5C"/>
      <w:shd w:val="clear" w:color="auto" w:fill="E1DFDD"/>
    </w:rPr>
  </w:style>
  <w:style w:type="paragraph" w:styleId="NormalWeb">
    <w:name w:val="Normal (Web)"/>
    <w:basedOn w:val="Normal"/>
    <w:uiPriority w:val="99"/>
    <w:unhideWhenUsed/>
    <w:rsid w:val="008A5AB2"/>
    <w:pPr>
      <w:spacing w:before="100" w:beforeAutospacing="1" w:after="100" w:afterAutospacing="1"/>
    </w:pPr>
    <w:rPr>
      <w:rFonts w:eastAsia="Times New Roman"/>
      <w:color w:val="auto"/>
      <w:lang w:eastAsia="pt-BR"/>
    </w:rPr>
  </w:style>
  <w:style w:type="character" w:customStyle="1" w:styleId="Ttulo3Char">
    <w:name w:val="Título 3 Char"/>
    <w:basedOn w:val="Fontepargpadro"/>
    <w:link w:val="Ttulo3"/>
    <w:uiPriority w:val="9"/>
    <w:semiHidden/>
    <w:rsid w:val="00490A69"/>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312D04"/>
    <w:rPr>
      <w:rFonts w:asciiTheme="majorHAnsi" w:eastAsiaTheme="majorEastAsia" w:hAnsiTheme="majorHAnsi" w:cstheme="majorBidi"/>
      <w:i/>
      <w:iCs/>
      <w:color w:val="2F5496"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777519">
      <w:bodyDiv w:val="1"/>
      <w:marLeft w:val="0"/>
      <w:marRight w:val="0"/>
      <w:marTop w:val="0"/>
      <w:marBottom w:val="0"/>
      <w:divBdr>
        <w:top w:val="none" w:sz="0" w:space="0" w:color="auto"/>
        <w:left w:val="none" w:sz="0" w:space="0" w:color="auto"/>
        <w:bottom w:val="none" w:sz="0" w:space="0" w:color="auto"/>
        <w:right w:val="none" w:sz="0" w:space="0" w:color="auto"/>
      </w:divBdr>
    </w:div>
    <w:div w:id="373189217">
      <w:bodyDiv w:val="1"/>
      <w:marLeft w:val="0"/>
      <w:marRight w:val="0"/>
      <w:marTop w:val="0"/>
      <w:marBottom w:val="0"/>
      <w:divBdr>
        <w:top w:val="none" w:sz="0" w:space="0" w:color="auto"/>
        <w:left w:val="none" w:sz="0" w:space="0" w:color="auto"/>
        <w:bottom w:val="none" w:sz="0" w:space="0" w:color="auto"/>
        <w:right w:val="none" w:sz="0" w:space="0" w:color="auto"/>
      </w:divBdr>
    </w:div>
    <w:div w:id="1263805517">
      <w:bodyDiv w:val="1"/>
      <w:marLeft w:val="0"/>
      <w:marRight w:val="0"/>
      <w:marTop w:val="0"/>
      <w:marBottom w:val="0"/>
      <w:divBdr>
        <w:top w:val="none" w:sz="0" w:space="0" w:color="auto"/>
        <w:left w:val="none" w:sz="0" w:space="0" w:color="auto"/>
        <w:bottom w:val="none" w:sz="0" w:space="0" w:color="auto"/>
        <w:right w:val="none" w:sz="0" w:space="0" w:color="auto"/>
      </w:divBdr>
    </w:div>
    <w:div w:id="1396852187">
      <w:bodyDiv w:val="1"/>
      <w:marLeft w:val="0"/>
      <w:marRight w:val="0"/>
      <w:marTop w:val="0"/>
      <w:marBottom w:val="0"/>
      <w:divBdr>
        <w:top w:val="none" w:sz="0" w:space="0" w:color="auto"/>
        <w:left w:val="none" w:sz="0" w:space="0" w:color="auto"/>
        <w:bottom w:val="none" w:sz="0" w:space="0" w:color="auto"/>
        <w:right w:val="none" w:sz="0" w:space="0" w:color="auto"/>
      </w:divBdr>
    </w:div>
    <w:div w:id="1646933471">
      <w:bodyDiv w:val="1"/>
      <w:marLeft w:val="0"/>
      <w:marRight w:val="0"/>
      <w:marTop w:val="0"/>
      <w:marBottom w:val="0"/>
      <w:divBdr>
        <w:top w:val="none" w:sz="0" w:space="0" w:color="auto"/>
        <w:left w:val="none" w:sz="0" w:space="0" w:color="auto"/>
        <w:bottom w:val="none" w:sz="0" w:space="0" w:color="auto"/>
        <w:right w:val="none" w:sz="0" w:space="0" w:color="auto"/>
      </w:divBdr>
    </w:div>
    <w:div w:id="1843274284">
      <w:bodyDiv w:val="1"/>
      <w:marLeft w:val="0"/>
      <w:marRight w:val="0"/>
      <w:marTop w:val="0"/>
      <w:marBottom w:val="0"/>
      <w:divBdr>
        <w:top w:val="none" w:sz="0" w:space="0" w:color="auto"/>
        <w:left w:val="none" w:sz="0" w:space="0" w:color="auto"/>
        <w:bottom w:val="none" w:sz="0" w:space="0" w:color="auto"/>
        <w:right w:val="none" w:sz="0" w:space="0" w:color="auto"/>
      </w:divBdr>
    </w:div>
    <w:div w:id="188915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18BCD-3E14-4D6A-8D97-0442BC5FF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4174</Words>
  <Characters>22545</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CPL</cp:lastModifiedBy>
  <cp:revision>2</cp:revision>
  <cp:lastPrinted>2026-01-26T13:56:00Z</cp:lastPrinted>
  <dcterms:created xsi:type="dcterms:W3CDTF">2026-02-02T16:29:00Z</dcterms:created>
  <dcterms:modified xsi:type="dcterms:W3CDTF">2026-02-02T16:29:00Z</dcterms:modified>
</cp:coreProperties>
</file>