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tbl>
      <w:tblPr>
        <w:tblW w:type="auto" w:w="0"/>
        <w:jc w:val="center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color="auto" w:space="0" w:sz="4" w:val="single"/>
          <w:insideV w:color="auto" w:space="0" w:sz="4" w:val="single"/>
        </w:tblBorders>
        <w:tblLook w:firstColumn="1" w:firstRow="1" w:lastColumn="0" w:lastRow="0" w:noHBand="0" w:noVBand="1" w:val="04A0"/>
      </w:tblPr>
      <w:tblGrid>
        <w:gridCol w:w="8720"/>
      </w:tblGrid>
      <w:tr w14:paraId="6F335B56" w14:textId="77777777" w:rsidR="00C463EB" w:rsidTr="00F67031">
        <w:trPr>
          <w:trHeight w:val="3340"/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7DC8AE95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hAnsi="Arial Narrow"/>
                <w:sz w:val="26"/>
                <w:szCs w:val="26"/>
              </w:rPr>
              <w:br w:type="page"/>
            </w:r>
          </w:p>
          <w:p w14:paraId="16DE9712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74565AA3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2FE01BE6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439B039F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4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44"/>
                <w:szCs w:val="24"/>
                <w:lang w:eastAsia="ar-SA"/>
              </w:rPr>
              <w:t>PROCESSO ADMINISTRATIVO</w:t>
            </w:r>
          </w:p>
          <w:p w14:paraId="2CE6C607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130434"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 xml:space="preserve">13020004/2026</w:t>
            </w:r>
          </w:p>
          <w:p w14:paraId="2C47B729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564A77B6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</w:pPr>
            <w:r w:rsidRPr="00A572A4"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  <w:t xml:space="preserve">DISPENSA DE LICITAÇÃO N.º </w:t>
            </w:r>
          </w:p>
          <w:p w14:paraId="01DF5677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</w:pPr>
            <w:r w:rsidRPr="00130434"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  <w:t xml:space="preserve">130204/2026</w:t>
            </w:r>
          </w:p>
          <w:p w14:paraId="7004C26F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</w:p>
          <w:p w14:paraId="01A406CE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  <w:r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  <w:t xml:space="preserve">FUNDAMENTAÇÃO LEGAL: </w:t>
            </w:r>
          </w:p>
          <w:p w14:paraId="0CA5B53A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  <w:r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  <w:t>ART. 75º, Inciso I e II, da Lei Federal 14.133/2021</w:t>
            </w:r>
          </w:p>
          <w:p w14:paraId="4C2621E0" w14:textId="77777777" w:rsidP="00F67031" w:rsidR="00C463EB" w:rsidRDefault="00C463EB">
            <w:pPr>
              <w:suppressAutoHyphens/>
              <w:spacing w:after="0" w:line="240" w:lineRule="auto"/>
              <w:jc w:val="both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</w:p>
          <w:p w14:paraId="6DEE6F5E" w14:textId="77777777" w:rsidP="00F67031" w:rsidR="00C463EB" w:rsidRDefault="00C463EB">
            <w:pPr>
              <w:suppressAutoHyphens/>
              <w:spacing w:after="0" w:line="240" w:lineRule="auto"/>
              <w:jc w:val="both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68B05D0F" w14:textId="77777777" w:rsidR="00C463EB" w:rsidTr="00F67031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  <w:hideMark/>
          </w:tcPr>
          <w:p w14:paraId="2043EB8E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DATA DE ABERTURA</w:t>
            </w:r>
          </w:p>
        </w:tc>
      </w:tr>
      <w:tr w14:paraId="5FABEC85" w14:textId="77777777" w:rsidR="00C463EB" w:rsidTr="00F67031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50EEE450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77B99F0F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E54FB8"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 xml:space="preserve">13/02/2026</w:t>
            </w:r>
          </w:p>
          <w:p w14:paraId="27180606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1F04D067" w14:textId="77777777" w:rsidR="00C463EB" w:rsidTr="00F67031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</w:tcPr>
          <w:p w14:paraId="619D8A13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73C6D9FC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OBJETO:</w:t>
            </w:r>
          </w:p>
          <w:p w14:paraId="2EA585A5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33C4BC5B" w14:textId="77777777" w:rsidR="00C463EB" w:rsidTr="00F67031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16BBC182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3BFB53A5" w14:textId="77777777" w:rsidP="00F67031" w:rsidR="00C463EB" w:rsidRDefault="00C463EB">
            <w:pPr>
              <w:suppressAutoHyphens/>
              <w:spacing w:after="0" w:line="240" w:lineRule="auto"/>
              <w:jc w:val="both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Serviços de borracharia em consertos e troca de pneus, troca e consertos de rodas a serem realizados em veículos pertencentes à Prefeitura Municipal de Encanto/RN e demais órgãos a ela vinculados.</w:t>
            </w:r>
          </w:p>
        </w:tc>
      </w:tr>
      <w:tr w14:paraId="1348EEBB" w14:textId="77777777" w:rsidR="00C463EB" w:rsidTr="00F67031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</w:tcPr>
          <w:p w14:paraId="1D7AB99D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082F8B9D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VENCEDOR:</w:t>
            </w:r>
          </w:p>
          <w:p w14:paraId="230BB5C4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3640E219" w14:textId="77777777" w:rsidR="00C463EB" w:rsidTr="00F67031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6FFB3D32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14678906" w14:textId="77777777" w:rsidP="00F67031" w:rsidR="00C463EB" w:rsidRDefault="00C463EB">
            <w:pPr>
              <w:suppressAutoHyphens/>
              <w:spacing w:after="0" w:line="240" w:lineRule="auto"/>
              <w:jc w:val="both"/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</w:pP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Clistenes Fernando Leite de Oliveira</w:t>
            </w:r>
          </w:p>
          <w:p w14:paraId="63006758" w14:textId="77777777" w:rsidP="00F67031" w:rsidR="00C463EB" w:rsidRDefault="00C463EB">
            <w:pPr>
              <w:suppressAutoHyphens/>
              <w:spacing w:after="0" w:line="240" w:lineRule="auto"/>
              <w:jc w:val="both"/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</w:pP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VALOR: 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R$ 46.620,00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(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quarenta e seis mil e seiscentos e vinte reais</w:t>
            </w: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)</w:t>
            </w:r>
          </w:p>
          <w:p w14:paraId="218995B4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</w:tbl>
    <w:p w14:paraId="722EAC66" w14:textId="77777777" w:rsidP="00C463EB" w:rsidR="00C463EB" w:rsidRDefault="00C463EB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0398C4A9" w14:textId="77777777" w:rsidP="00C463EB" w:rsidR="00C463EB" w:rsidRDefault="00C463EB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16BD47C3" w14:textId="77777777" w:rsidP="00C463EB" w:rsidR="00C463EB" w:rsidRDefault="00C463EB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7676B870" w14:textId="77777777" w:rsidP="00C463EB" w:rsidR="00C463EB" w:rsidRDefault="00C463EB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438E8E28" w14:textId="77777777" w:rsidP="00C463EB" w:rsidR="00C463EB" w:rsidRDefault="00C463EB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4EF07CE8" w14:textId="77777777" w:rsidP="00C463EB" w:rsidR="00C463EB" w:rsidRDefault="00C463EB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7AF4AB17" w14:textId="77777777" w:rsidP="00C463EB" w:rsidR="00C463EB" w:rsidRDefault="00C463EB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17549741" w14:textId="77777777" w:rsidP="00C463EB" w:rsidR="00C463EB" w:rsidRDefault="00C463EB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233B62DF" w14:textId="77777777" w:rsidP="00C463EB" w:rsidR="00C463EB" w:rsidRDefault="00C463EB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384CB8B7" w14:textId="77777777" w:rsidP="00C463EB" w:rsidR="00C463EB" w:rsidRDefault="00C463EB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  <w:r>
        <w:rPr>
          <w:rFonts w:ascii="Arial Narrow" w:cs="Arial" w:hAnsi="Arial Narrow"/>
          <w:b/>
          <w:bCs/>
          <w:szCs w:val="36"/>
        </w:rPr>
        <w:t xml:space="preserve">PROCESSO ADMINISTRATIVO N.º </w:t>
      </w:r>
      <w:r w:rsidRPr="00130434">
        <w:rPr>
          <w:rFonts w:ascii="Arial Narrow" w:cs="Arial" w:hAnsi="Arial Narrow"/>
          <w:b/>
          <w:bCs/>
          <w:szCs w:val="36"/>
        </w:rPr>
        <w:t xml:space="preserve">13020004/2026</w:t>
      </w:r>
    </w:p>
    <w:p w14:paraId="725704B1" w14:textId="77777777" w:rsidP="00C463EB" w:rsidR="00C463EB" w:rsidRDefault="00C463EB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  <w:r>
        <w:rPr>
          <w:rFonts w:ascii="Arial Narrow" w:cs="Arial" w:hAnsi="Arial Narrow"/>
          <w:b/>
          <w:bCs/>
          <w:szCs w:val="36"/>
        </w:rPr>
        <w:t xml:space="preserve">DISPENSA DE LICITAÇÃO N.º </w:t>
      </w:r>
      <w:r w:rsidRPr="00130434">
        <w:rPr>
          <w:rFonts w:ascii="Arial Narrow" w:cs="Arial" w:hAnsi="Arial Narrow"/>
          <w:b/>
          <w:bCs/>
          <w:szCs w:val="36"/>
        </w:rPr>
        <w:t xml:space="preserve">130204/2026</w:t>
      </w:r>
    </w:p>
    <w:p w14:paraId="0F5BEDB2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b/>
          <w:bCs/>
          <w:sz w:val="22"/>
          <w:szCs w:val="36"/>
        </w:rPr>
      </w:pPr>
    </w:p>
    <w:p w14:paraId="54BA6EA6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0F33BDDC" w14:textId="77777777" w:rsidP="00C463EB" w:rsidR="00C463EB" w:rsidRDefault="00C463EB" w:rsidRPr="00FA1B69">
      <w:pPr>
        <w:pStyle w:val="Corpodetexto3"/>
        <w:widowControl w:val="false"/>
        <w:jc w:val="center"/>
        <w:outlineLvl w:val="0"/>
        <w:rPr>
          <w:rFonts w:ascii="Arial Narrow" w:cs="Arial" w:hAnsi="Arial Narrow"/>
          <w:sz w:val="26"/>
          <w:szCs w:val="26"/>
        </w:rPr>
      </w:pPr>
      <w:r w:rsidRPr="00FA1B69">
        <w:rPr>
          <w:rFonts w:ascii="Arial Narrow" w:cs="Arial" w:hAnsi="Arial Narrow"/>
          <w:b/>
          <w:sz w:val="26"/>
          <w:szCs w:val="26"/>
          <w:u w:val="single"/>
        </w:rPr>
        <w:t>PARECER TÉCNICO</w:t>
      </w:r>
    </w:p>
    <w:p w14:paraId="4F075572" w14:textId="77777777" w:rsidP="00C463EB" w:rsidR="00C463EB" w:rsidRDefault="00C463EB">
      <w:pPr>
        <w:pStyle w:val="Corpodetexto3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I - DA NECESSIDADE DO OBJETO</w:t>
      </w:r>
    </w:p>
    <w:p w14:paraId="6765DCEA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49D8E96E" w14:textId="77777777" w:rsidP="00C463EB" w:rsidR="00C463EB" w:rsidRDefault="00C463EB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  <w:r>
        <w:rPr>
          <w:rFonts w:ascii="Arial Narrow" w:cs="Arial" w:hAnsi="Arial Narrow"/>
          <w:sz w:val="22"/>
          <w:szCs w:val="22"/>
        </w:rPr>
        <w:t xml:space="preserve">Trata os presentes autos de procedimento que tem por objeto a </w:t>
      </w:r>
      <w:r w:rsidRPr="00130434">
        <w:rPr>
          <w:rFonts w:ascii="Arial Narrow" w:cs="Arial" w:hAnsi="Arial Narrow"/>
          <w:sz w:val="22"/>
          <w:szCs w:val="22"/>
        </w:rPr>
        <w:t xml:space="preserve">Serviços de borracharia em consertos e troca de pneus, troca e consertos de rodas a serem realizados em veículos pertencentes à Prefeitura Municipal de Encanto/RN e demais órgãos a ela vinculados.</w:t>
      </w:r>
    </w:p>
    <w:p w14:paraId="217FF46F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44D10723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Ao proceder à análise dos documentos que compõem os autos, observa-se que a instrução processual foi devidamente atendida, em conformidade com os parâmetros estabelecidos na Lei nº 14.133/2021, notadamente o disposto em seu art. 72, que disciplina os elementos essenciais a serem observados para a regularidade das contratações diretas.</w:t>
      </w:r>
    </w:p>
    <w:p w14:paraId="220BA820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Constata-se que foram juntadas as peças necessárias à formação do processo, contemplando a descrição da necessidade administrativa, a caracterização da situação fática que motivou a escolha da contratação direta, a justificativa do preço praticado, a demonstração da compatibilidade com os valores de mercado e a comprovação da viabilidade técnica e econômica da solução proposta. Tais elementos conferem ao processo a segurança jurídica necessária, garantindo transparência, legitimidade e aderência às normas que regem a Administração Pública.</w:t>
      </w:r>
    </w:p>
    <w:p w14:paraId="343DA85F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Cumpre destacar, ainda, que a instrução processual revela a observância dos princípios constitucionais que norteiam a atividade administrativa, em especial os da legalidade, impessoalidade, moralidade, publicidade e eficiência, assegurando que a contratação atenda ao interesse público de forma eficaz e responsável.</w:t>
      </w:r>
    </w:p>
    <w:p w14:paraId="3C7108B2" w14:textId="77777777" w:rsidP="00C463EB" w:rsidR="00C463EB" w:rsidRDefault="00C463EB" w:rsidRPr="00E027C2">
      <w:pPr>
        <w:tabs>
          <w:tab w:pos="141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Dessa forma, diante da análise procedida, não se verifica qualquer vício ou irregularidade que comprometa a lisura do procedimento, razão pela qual conclui-se pelo cumprimento integral das exigências legais pertinentes. Ressalte-se que a instrução processual ora constatada confere subsídios suficientes para a adoção das providências subsequentes, seja para fins de homologação ou ratificação pela autoridade competente, conforme o rito aplicável à espécie.</w:t>
      </w:r>
    </w:p>
    <w:p w14:paraId="576779BE" w14:textId="77777777" w:rsidP="00C463EB" w:rsidR="00C463EB" w:rsidRDefault="00C463EB" w:rsidRPr="00E027C2">
      <w:pPr>
        <w:tabs>
          <w:tab w:pos="141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</w:p>
    <w:p w14:paraId="37B64923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jc w:val="both"/>
        <w:outlineLvl w:val="0"/>
        <w:rPr>
          <w:rFonts w:ascii="Arial Narrow" w:cs="Calibri" w:eastAsiaTheme="minorEastAsia" w:hAnsi="Arial Narrow"/>
          <w:b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II – DA DISPENSA DE LICITAÇÃO</w:t>
      </w:r>
    </w:p>
    <w:p w14:paraId="672098C2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As aquisições e contratações realizadas pelos entes da Administração Pública direta e indireta submetem-se, obrigatoriamente, a um regime jurídico próprio, disciplinado por normas de estatura constitucional e legal.</w:t>
      </w:r>
    </w:p>
    <w:p w14:paraId="68912A88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O fundamento maior dessa exigência encontra-se no art. 37, inciso XXI, da Constituição da República Federativa do Brasil de 1988, que estabelece a licitação como regra geral para a contratação de obras, serviços, compras e alienações no âmbito público, assegurando isonomia entre os concorrentes e a obtenção da proposta mais vantajosa à Administração. A licitação, portanto, configura-se como instrumento destinado a viabilizar a igualdade de condições entre os interessados e a garantir a seleção da proposta mais adequada, resguardando os princípios da legalidade, impessoalidade, moralidade, publicidade e eficiência.</w:t>
      </w:r>
    </w:p>
    <w:p w14:paraId="24199E5E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Com efeito, o texto constitucional dispõe que:</w:t>
      </w:r>
    </w:p>
    <w:p w14:paraId="05DD3267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left="3600" w:right="60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lastRenderedPageBreak/>
        <w:t>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14:paraId="11E33A04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No plano infraconstitucional, a disciplina licitatória foi profundamente reformada com a edição da Lei Federal nº 14.133, de 1º de abril de 2021, conhecida como a “Nova Lei de Licitações e Contratos Administrativos”. Esse diploma unificou o regime jurídico aplicável às contratações públicas, substituindo normas históricas, como a Lei nº 8.666/1993 e a Lei nº 10.520/2002, sem afastar, contudo, princípios e objetivos essenciais do certame licitatório, tais como: assegurar a contratação mais vantajosa, promover a isonomia e a justa competição, prevenir sobrepreço, inexequibilidade e superfaturamento, além de estimular a inovação e o desenvolvimento nacional sustentável.</w:t>
      </w:r>
    </w:p>
    <w:p w14:paraId="55355F74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Não obstante a regra seja a obrigatoriedade da licitação, a legislação prevê hipóteses excepcionais em que a competição se mostra inviável ou desnecessária, permitindo, portanto, a contratação direta. Essas hipóteses são classificadas em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dispensa de licitação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(quando a lei expressamente afasta a obrigatoriedade em razão de determinadas circunstânci</w:t>
      </w:r>
      <w:r w:rsidRPr="00E027C2">
        <w:rPr>
          <w:rFonts w:ascii="Arial Narrow" w:cs="Times New Roman" w:eastAsiaTheme="minorEastAsia" w:hAnsi="Arial Narrow"/>
          <w:szCs w:val="24"/>
          <w:lang w:eastAsia="pt-BR"/>
        </w:rPr>
        <w:t xml:space="preserve">as ou limites de valor) e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inexigibilidade de licitação</w:t>
      </w:r>
      <w:r w:rsidRPr="00E027C2">
        <w:rPr>
          <w:rFonts w:ascii="Arial Narrow" w:cs="Times New Roman" w:eastAsiaTheme="minorEastAsia" w:hAnsi="Arial Narrow"/>
          <w:szCs w:val="24"/>
          <w:lang w:eastAsia="pt-BR"/>
        </w:rPr>
        <w:t xml:space="preserve"> (quando a competição é inviável em razão da singularidade do objeto ou da exclusividade do fornecedor).</w:t>
      </w:r>
    </w:p>
    <w:p w14:paraId="7B9BC139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440"/>
        <w:jc w:val="both"/>
        <w:outlineLvl w:val="0"/>
        <w:rPr>
          <w:rFonts w:ascii="Arial Narrow" w:cs="Calibri" w:eastAsiaTheme="minorEastAsia" w:hAnsi="Arial Narrow"/>
          <w:i/>
          <w:szCs w:val="24"/>
          <w:lang w:eastAsia="pt-BR"/>
        </w:rPr>
      </w:pPr>
      <w:r w:rsidRPr="00E027C2">
        <w:rPr>
          <w:rFonts w:ascii="Arial Narrow" w:cs="Times New Roman" w:eastAsiaTheme="minorEastAsia" w:hAnsi="Arial Narrow"/>
          <w:szCs w:val="24"/>
          <w:lang w:eastAsia="pt-BR"/>
        </w:rPr>
        <w:t>No presente caso, o processo administrativo observa o rito previsto no art. 75, incisos I e II, da Lei Federal nº 14.133/2021, que disciplinam as situações em que se admite a dispensa de licitação, seja em razão do valor ou em razão de outras condições legais. Assim, a instrução dos autos atende ao regime jurídico vigente, respeitando o princípio da legalidade e garantindo que a contratação direta se dê dentro dos limites estritamente autorizados pela norma.</w:t>
      </w:r>
    </w:p>
    <w:p w14:paraId="2150B0FA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440"/>
        <w:jc w:val="both"/>
        <w:outlineLvl w:val="0"/>
        <w:rPr>
          <w:rFonts w:ascii="Arial Narrow" w:cs="Arial" w:eastAsiaTheme="minorEastAsia" w:hAnsi="Arial Narrow"/>
          <w:szCs w:val="24"/>
          <w:lang w:eastAsia="pt-BR"/>
        </w:rPr>
      </w:pPr>
    </w:p>
    <w:p w14:paraId="2FA237AB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jc w:val="both"/>
        <w:outlineLvl w:val="0"/>
        <w:rPr>
          <w:rFonts w:ascii="Arial Narrow" w:cs="Arial" w:eastAsiaTheme="minorEastAsia" w:hAnsi="Arial Narrow"/>
          <w:b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 xml:space="preserve">III </w:t>
      </w:r>
      <w:r w:rsidRPr="00E027C2">
        <w:rPr>
          <w:rFonts w:ascii="Arial Narrow" w:cs="Arial" w:eastAsiaTheme="minorEastAsia" w:hAnsi="Arial Narrow"/>
          <w:b/>
          <w:i/>
          <w:szCs w:val="24"/>
          <w:lang w:eastAsia="pt-BR"/>
        </w:rPr>
        <w:t xml:space="preserve">–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DA RAZÃO DA ESCOLHA DO FORNECEDOR OU EXECUTANTE</w:t>
      </w:r>
    </w:p>
    <w:p w14:paraId="7D3E7495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44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Em análise aos presentes autos, constata-se que foram realizadas pesquisas de preços junto ao mercado, em atendimento ao disposto no art. 23 da Lei nº 14.133/2021, das quais resultaram valores de referência destinados a balizar a contratação em apreço. Ressalte-se que tais levantamentos têm por finalidade assegurar a compatibilidade dos preços com a realidade mercadológica, prevenindo contratações com sobrepreço ou inexequíveis, em observância aos princípios da economicidade e da eficiência administrativa.</w:t>
      </w:r>
    </w:p>
    <w:p w14:paraId="600B73AF" w14:textId="77777777" w:rsidP="00C463EB" w:rsidR="00C463EB" w:rsidRDefault="00C463EB" w:rsidRPr="00C368B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b/>
          <w:bCs/>
          <w:sz w:val="22"/>
          <w:szCs w:val="22"/>
          <w:u w:val="single"/>
        </w:rPr>
      </w:pPr>
      <w:r w:rsidRPr="00E027C2">
        <w:rPr>
          <w:rFonts w:ascii="Arial Narrow" w:cs="Calibri" w:eastAsiaTheme="minorEastAsia" w:hAnsi="Arial Narrow"/>
          <w:szCs w:val="24"/>
        </w:rPr>
        <w:t>Na sequência, em consonância com o §3º do art. 75 da referida Lei, foi publicado, no sítio eletrônico oficial da Administração, aviso de acolhimento de propostas, com o objetivo de conferir publicidade e oportunizar a apresentação de cotações por eventuais interessados. Expirado o prazo estabelecido, foram analisadas as manifestações recebidas, as quais foram devidamente comparadas com os parâmetros previamente levantados na pesquisa de preços</w:t>
      </w:r>
    </w:p>
    <w:p w14:paraId="3261EEA5" w14:textId="77777777" w:rsidP="00C463EB" w:rsidR="00C463EB" w:rsidRDefault="00C463EB">
      <w:pPr>
        <w:suppressAutoHyphens/>
        <w:spacing w:after="0" w:line="240" w:lineRule="auto"/>
        <w:ind w:firstLine="1134"/>
        <w:jc w:val="both"/>
        <w:rPr>
          <w:rFonts w:ascii="Arial Narrow" w:cs="Arial" w:hAnsi="Arial Narrow"/>
        </w:rPr>
      </w:pPr>
    </w:p>
    <w:p w14:paraId="720D0342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44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Considerando o critério de julgamento do </w:t>
      </w:r>
      <w:r w:rsidRPr="00E027C2">
        <w:rPr>
          <w:rFonts w:ascii="Arial Narrow" w:cs="Times New Roman" w:eastAsiaTheme="minorEastAsia" w:hAnsi="Arial Narrow"/>
          <w:b/>
          <w:szCs w:val="24"/>
          <w:lang w:eastAsia="pt-BR"/>
        </w:rPr>
        <w:t xml:space="preserve">menor preço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, verificou-se que a proposta mais vantajosa foi apresentada pela empresa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Clistenes Fernando Leite de Oliveira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, cujos valores ofertados se mostraram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compatíveis com os praticados no mercado, conforme se comprova pelas planilhas e documentos anexados aos autos.</w:t>
      </w:r>
    </w:p>
    <w:p w14:paraId="7842FA94" w14:textId="77777777" w:rsidP="00C463EB" w:rsidR="00C463EB" w:rsidRDefault="00C463EB" w:rsidRPr="00AF285F">
      <w:pPr>
        <w:suppressAutoHyphens/>
        <w:spacing w:after="0" w:line="240" w:lineRule="auto"/>
        <w:ind w:firstLine="1134"/>
        <w:jc w:val="both"/>
        <w:rPr>
          <w:rFonts w:ascii="Arial Narrow" w:cs="Times New Roman" w:eastAsia="Book Antiqua" w:hAnsi="Arial Narrow"/>
          <w:b/>
          <w:sz w:val="28"/>
          <w:szCs w:val="28"/>
          <w:lang w:eastAsia="ar-SA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Assim, resta evidenciado que o procedimento observou os ditames legais aplicáveis, assegurando a transparência, a competitividade mínima e a vantajosidade da contratação direta, conferindo segurança jurídica à escolha do fornecedor e à formalização da contratação pretendida.</w:t>
      </w:r>
      <w:r>
        <w:rPr>
          <w:rFonts w:ascii="Arial Narrow" w:cs="Calibri" w:eastAsiaTheme="minorEastAsia" w:hAnsi="Arial Narrow"/>
          <w:szCs w:val="24"/>
          <w:lang w:eastAsia="pt-BR"/>
        </w:rPr>
        <w:t xml:space="preserve">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Clistenes Fernando Leite de Oliveira</w:t>
      </w:r>
      <w:r w:rsidRPr="00AF285F">
        <w:rPr>
          <w:rFonts w:ascii="Arial Narrow" w:cs="Arial" w:hAnsi="Arial Narrow"/>
        </w:rPr>
        <w:t xml:space="preserve">, que apresentou preços compatíveis com os praticados no mercado, conforme</w:t>
      </w:r>
      <w:r>
        <w:rPr>
          <w:rFonts w:ascii="Arial Narrow" w:cs="Arial" w:hAnsi="Arial Narrow"/>
        </w:rPr>
        <w:t xml:space="preserve"> pesquisa anexa aos autos.</w:t>
      </w:r>
    </w:p>
    <w:p w14:paraId="3C93E67E" w14:textId="77777777" w:rsidP="00C463EB" w:rsidR="00C463EB" w:rsidRDefault="00C463EB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>
      <w:r>
        <w:rPr>
          <w:rFonts w:ascii="Arial Narrow" w:cs="Arial" w:hAnsi="Arial Narrow"/>
          <w:sz w:val="22"/>
        </w:rPr>
        <w:t xml:space="preserve"/>
      </w:r>
      <w:r>
        <w:rPr>
          <w:rFonts w:ascii="Arial Narrow" w:cs="Arial" w:hAnsi="Arial Narrow"/>
          <w:b/>
          <w:sz w:val="22"/>
        </w:rPr>
        <w:t xml:space="preserve">
1411 - Clistenes Fernando Leite de Oliveira (041.619.664-07)</w:t>
      </w:r>
    </w:p>
    <w:tbl>
      <w:tblPr>
        <w:tblStyle w:val="TableGrid"/>
        <w:tblW w:type="auto" w:w="0"/>
        <w:tblLook w:val="04A0"/>
      </w:tblPr>
      <w:tblGrid>
        <w:gridCol w:w="900"/>
        <w:gridCol w:w="3104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Item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20493 - Serviços de Borracharia nos Tratores Pneu Traseiro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SV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40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150,00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6.000,00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20494 - Serviços de Borracharia nos Tratores Pneu Dianteiro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SV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40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70,00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2.800,00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3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20495 - Serviços de Borracharia na Caçamba Grande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SV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20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2.000,00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4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20496 - Serviços de Borracharia na Caçamba Pequena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SV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20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45,00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900,00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5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20497 - Serviços de Borracharia na Caminhão Pipa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SV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20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45,00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900,00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6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20498 - Serviços de Borracharia na Moto Niveladora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SV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20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140,00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2.800,00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7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20499 - Serviços de Borracharia na Retroescavadeira pneu trazeiro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SV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20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140,00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2.800,00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8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22555 - Serviços de borracharia em retroescavadeira pneu dianteiro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SV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20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70,00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1.400,00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9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20487 - SERVIÇO DE BORRACHARIA EM CARROS PEQUENOS 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SV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350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25,00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8.750,00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10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20486 - SERVIÇOS DE BORRACHARIA EM  DUCATO E AMBULÂNCIA GRANDE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SV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200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30,00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6.000,00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11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23367 - SERVIÇO DE BORRACHARIA EM MOTOS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SV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20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15,00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300,00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12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20485 - SERVIÇOS DE BORRACHARIA EM ÔNIBUS ESCOLARES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SV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250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45,00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11.250,00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13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22557 - SERVIÇOS DE BORRACHARIA EM CAMINHOTE FIAT STRADA E SPLIN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SV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24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30,00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720,00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46.620,00</w:t>
            </w:r>
          </w:p>
        </w:tc>
      </w:tr>
    </w:tbl>
    <w:p w14:paraId="0688DBA4" w14:textId="77777777" w:rsidP="00C463EB" w:rsidR="00C463EB" w:rsidRDefault="00C463EB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 w14:paraId="4B5EE065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Calibri" w:eastAsiaTheme="minorEastAsia" w:hAnsi="Arial Narrow"/>
          <w:color w:val="000000"/>
          <w:szCs w:val="24"/>
          <w:lang w:eastAsia="pt-BR"/>
        </w:rPr>
      </w:pPr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 xml:space="preserve">A proposta apresentada por parte do credor supracitado é compatível com o objeto pretendido e não apresenta diferença que venha a influenciar na escolha, ficando </w:t>
      </w:r>
      <w:proofErr w:type="spellStart"/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>esta</w:t>
      </w:r>
      <w:proofErr w:type="spellEnd"/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 xml:space="preserve"> vinculada apenas à verificação do critério do menor preço.</w:t>
      </w:r>
    </w:p>
    <w:p w14:paraId="11D356EA" w14:textId="77777777" w:rsidP="00C463EB" w:rsidR="00C463EB" w:rsidRDefault="00C463EB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 w14:paraId="73BA08C6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42EF95DB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IV – DA JUSTIFICATIVA DO PREÇO</w:t>
      </w:r>
    </w:p>
    <w:p w14:paraId="7C54CB32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5C0438CB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Diante do exame dos elementos constantes dos autos, verifica-se que o levantamento mercadológico realizado evidenciou que o valor médio praticado pela Administração Pública junto aos fornecedores consultados restou inferior ao valor de referência inicialmente estimado, conforme registrado em Planilha de Cotação de Preços. Tal constatação demonstra a consistência metodológica da pesquisa empreendida e atesta a observância ao disposto no art. 23 da Lei nº 14.133/2021, o qual impõe a necessidade de adequada pesquisa de preços para fins de aferição da vantajosidade da contratação.</w:t>
      </w:r>
    </w:p>
    <w:p w14:paraId="2903B8DC" w14:textId="77777777" w:rsidP="00C463EB" w:rsidR="00C463EB" w:rsidRDefault="00C463EB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No que tange à proposta apresentada para o objeto em análise, observa-se que a empresa</w:t>
      </w:r>
      <w:r>
        <w:rPr>
          <w:rFonts w:ascii="Arial Narrow" w:cs="Calibri" w:eastAsiaTheme="minorEastAsia" w:hAnsi="Arial Narrow"/>
          <w:szCs w:val="24"/>
          <w:lang w:eastAsia="pt-BR"/>
        </w:rPr>
        <w:t>: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</w:t>
      </w:r>
    </w:p>
    <w:p w14:paraId="0ED7A618" w14:textId="77777777" w:rsidP="00C463EB" w:rsidR="00C463EB" w:rsidRDefault="00C463EB" w:rsidRPr="001C7B48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b/>
          <w:lang w:eastAsia="ar-SA"/>
        </w:rPr>
      </w:pPr>
      <w:r w:rsidRPr="00130434">
        <w:rPr>
          <w:rFonts w:ascii="Arial Narrow" w:cs="Times New Roman" w:eastAsia="Book Antiqua" w:hAnsi="Arial Narrow"/>
          <w:b/>
          <w:lang w:eastAsia="ar-SA"/>
        </w:rPr>
        <w:t xml:space="preserve">Clistenes Fernando Leite de Oliveira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 pelo valor de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R$ 46.620,00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quarenta e seis mil e seiscentos e vinte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</w:p>
    <w:p w14:paraId="020B95DA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O valor apresentado, quando confrontado com os parâmetros obtidos no levantamento de mercado, revela-se compatível e vantajoso, assegurando que a Administração celebre o ajuste em conformidade com os princípios da economicidade, da eficiência e da seleção da proposta mais vantajosa, previstos nos </w:t>
      </w:r>
      <w:proofErr w:type="spellStart"/>
      <w:r w:rsidRPr="00E027C2">
        <w:rPr>
          <w:rFonts w:ascii="Arial Narrow" w:cs="Calibri" w:eastAsiaTheme="minorEastAsia" w:hAnsi="Arial Narrow"/>
          <w:szCs w:val="24"/>
          <w:lang w:eastAsia="pt-BR"/>
        </w:rPr>
        <w:t>arts</w:t>
      </w:r>
      <w:proofErr w:type="spellEnd"/>
      <w:r w:rsidRPr="00E027C2">
        <w:rPr>
          <w:rFonts w:ascii="Arial Narrow" w:cs="Calibri" w:eastAsiaTheme="minorEastAsia" w:hAnsi="Arial Narrow"/>
          <w:szCs w:val="24"/>
          <w:lang w:eastAsia="pt-BR"/>
        </w:rPr>
        <w:t>. 5º, caput, e 11, inciso III, da referida Lei.</w:t>
      </w:r>
    </w:p>
    <w:p w14:paraId="11808957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 análise comparativa realizada, portanto, evidencia não apenas a compatibilidade do preço ofertado com a realidade do mercado, mas também o atendimento ao requisito de vantajosidade que constitui pressuposto de validade das contratações públicas, inclusive nas hipóteses de dispensa de licitação, conforme determina o art. 75, §3º, da Lei nº 14.133/2021. Ressalte-se que, ao adotar como critério o menor preço apurado em consonância com a média de mercado, a Administração previne riscos de sobrepreço e de superfaturamento, garantindo a observância dos princípios da legalidade, da moralidade administrativa e da indisponibilidade do interesse público.</w:t>
      </w:r>
    </w:p>
    <w:p w14:paraId="0B218A7B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b/>
          <w:color w:val="000000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Destarte, restou tecnicamente demonstrado que a proposta ofertada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dentro dos padrões de mercado, amparando a decisão administrativa pela contratação direta com segurança jurídica, regularidade formal e material, bem como alinhamento às normas e princípios que regem as contratações públicas.</w:t>
      </w:r>
    </w:p>
    <w:p w14:paraId="20CA39D2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0918FC6B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V – DA ESCOLHA</w:t>
      </w:r>
    </w:p>
    <w:p w14:paraId="1E984128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52085C6B" w14:textId="77777777" w:rsidP="00C463EB" w:rsidR="00C463EB" w:rsidRDefault="00C463EB" w:rsidRPr="009D4E08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b/>
          <w:lang w:eastAsia="ar-SA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O licitante selecionado para a celebração da contratação referente ao objeto em análise foi a empresa</w:t>
      </w:r>
      <w:r>
        <w:rPr>
          <w:rFonts w:ascii="Arial Narrow" w:cs="Calibri" w:eastAsiaTheme="minorEastAsia" w:hAnsi="Arial Narrow"/>
          <w:szCs w:val="24"/>
          <w:lang w:eastAsia="pt-BR"/>
        </w:rPr>
        <w:t xml:space="preserve">: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Clistenes Fernando Leite de Oliveira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 pelo valor de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R$ 46.620,00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quarenta e seis mil e seiscentos e vinte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  <w:r>
        <w:rPr>
          <w:rFonts w:ascii="Arial Narrow" w:cs="Times New Roman" w:eastAsia="Book Antiqua" w:hAnsi="Arial Narrow"/>
          <w:b/>
          <w:lang w:eastAsia="ar-SA"/>
        </w:rPr>
        <w:t xml:space="preserve">,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pelo valor anteriormente descrito nos autos.</w:t>
      </w:r>
    </w:p>
    <w:p w14:paraId="25CE5A40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 escolha do referido fornecedor encontra respaldo na pesquisa de preços regularmente realizada, em conformidade com o art. 23 da Lei nº 14.133/2021, a qual estabeleceu parâmetros objetivos de mercado. A proposta apresentada mostrou-se a mais vantajosa para a Administração, nos termos do art. 11, inciso III, da mesma Lei, assegurando a economicidade e a eficiência da contratação.</w:t>
      </w:r>
    </w:p>
    <w:p w14:paraId="786919DF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Ademais, cumpre observar que o art. 75, §3º, da Lei nº 14.133/2021 impõe, mesmo nas hipóteses de contratação direta, a comprovação da compatibilidade dos valores ajustados com os preços praticados no mercado, de modo a prevenir sobrepreço e a garantir a vantajosidade. Essa exigência foi plenamente atendida, conforme planilhas e cotações anexas, que demonstram que a proposta ofertada pelo fornecedor escolhido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dentro dos padrões de mercado.</w:t>
      </w:r>
    </w:p>
    <w:p w14:paraId="73126AEE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Importa ressaltar que a decisão está também amparada pelos princípios constitucionais insculpidos no art. 37 da Constituição Federal de 1988 — legalidade, impessoalidade, moralidade, publicidade e eficiência — os quais orientam toda a atividade administrativa. A escolha do fornecedor observou, ainda, os princípios específicos da contratação pública previstos na Lei nº 14.133/2021, em especial os da isonomia, da seleção da proposta mais vantajosa e da adjudicação ao vencedor, aplicados na medida em que a pesquisa mercadológica garantiu igualdade de condições e aferição objetiva da vantajosidade.</w:t>
      </w:r>
    </w:p>
    <w:p w14:paraId="249D3475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color w:val="000000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Assim, resta comprovado que a escolha da empresa supracitada atende plenamente às exigências legais, técnicas e administrativas, conferindo segurança jurídica à contratação e legitimidade ao ato administrativo, razão pela qual se recomenda a sua homologação/ratificação pela autoridade competente.</w:t>
      </w:r>
    </w:p>
    <w:p w14:paraId="3DF23A0E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b/>
          <w:color w:val="000000"/>
          <w:szCs w:val="24"/>
          <w:lang w:eastAsia="pt-BR"/>
        </w:rPr>
      </w:pPr>
    </w:p>
    <w:p w14:paraId="10AA04DA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b/>
          <w:color w:val="000000"/>
          <w:szCs w:val="24"/>
          <w:lang w:eastAsia="pt-BR"/>
        </w:rPr>
      </w:pPr>
      <w:r w:rsidRPr="00E027C2">
        <w:rPr>
          <w:rFonts w:ascii="Arial Narrow" w:cs="Arial" w:eastAsiaTheme="minorEastAsia" w:hAnsi="Arial Narrow"/>
          <w:b/>
          <w:color w:val="000000"/>
          <w:szCs w:val="24"/>
          <w:lang w:eastAsia="pt-BR"/>
        </w:rPr>
        <w:t>VI – CONCLUSÃO</w:t>
      </w:r>
    </w:p>
    <w:p w14:paraId="6588E9E6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Arial" w:eastAsiaTheme="minorEastAsia" w:hAnsi="Arial Narrow"/>
          <w:color w:val="000000"/>
          <w:szCs w:val="24"/>
          <w:lang w:eastAsia="pt-BR"/>
        </w:rPr>
      </w:pPr>
    </w:p>
    <w:p w14:paraId="5081FA11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No que concerne à análise da vantajosidade, verifica-se que os preços apresentados pelo fornecedor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encontram-se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compatíveis com os valores praticados no mercado, conforme demonstrado pelas pesquisas anexadas aos autos, atendendo, assim, ao disposto no art. 23 da Lei nº 14.133/2021. Tal compatibilidade afasta o risco de sobrepreço ou superfaturamento, garantindo a observância dos princípios da economicidade e da eficiência administrativa, previstos no art. 11, inciso III, da mencionada lei.</w:t>
      </w:r>
    </w:p>
    <w:p w14:paraId="25632C07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Dessa forma, resta evidenciado que a proposta apresentada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em consonância com a legislação vigente, não havendo afronta às normas que regem as contratações públicas, inclusive quanto ao §3º do art. 75 da Lei nº 14.133/2021, que impõe a comprovação da compatibilidade do valor contratado com os preços de mercado, ainda que em hipóteses de dispensa de licitação.</w:t>
      </w:r>
    </w:p>
    <w:p w14:paraId="689CD7D1" w14:textId="77777777" w:rsidP="00C463EB" w:rsidR="00C463EB" w:rsidRDefault="00C463EB" w:rsidRPr="00E027C2">
      <w:pPr>
        <w:tabs>
          <w:tab w:pos="1985" w:val="left"/>
          <w:tab w:pos="226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Ante o exposto, e considerando o interesse público envolvido na aquisição do objeto, encaminho o presente processo à apreciação do Ordenador de Despesas, para que delibere acerca da adoção das providências cabíveis à formalização da contratação, em estrita conformidade com os ditames legais e regulamentares aplicáveis.</w:t>
      </w:r>
    </w:p>
    <w:p w14:paraId="64104D82" w14:textId="77777777" w:rsidP="00C463EB" w:rsidR="00C463EB" w:rsidRDefault="00C463EB">
      <w:pPr>
        <w:pStyle w:val="Corpodetexto3"/>
        <w:widowControl w:val="false"/>
        <w:tabs>
          <w:tab w:pos="1985" w:val="left"/>
          <w:tab w:pos="2268" w:val="left"/>
        </w:tabs>
        <w:outlineLvl w:val="0"/>
        <w:rPr>
          <w:rFonts w:ascii="Arial Narrow" w:cs="Arial" w:hAnsi="Arial Narrow"/>
          <w:sz w:val="22"/>
          <w:szCs w:val="22"/>
        </w:rPr>
      </w:pPr>
    </w:p>
    <w:p w14:paraId="607A533C" w14:textId="77777777" w:rsidP="00C463EB" w:rsidR="00C463EB" w:rsidRDefault="00C463EB">
      <w:pPr>
        <w:widowControl w:val="false"/>
        <w:tabs>
          <w:tab w:pos="10065" w:val="left"/>
        </w:tabs>
        <w:autoSpaceDE w:val="false"/>
        <w:autoSpaceDN w:val="false"/>
        <w:adjustRightInd w:val="false"/>
        <w:spacing w:after="0" w:line="284" w:lineRule="atLeast"/>
        <w:ind w:right="142"/>
        <w:rPr>
          <w:rFonts w:ascii="Arial Narrow" w:cs="Arial" w:hAnsi="Arial Narrow"/>
        </w:rPr>
      </w:pPr>
      <w:r>
        <w:rPr>
          <w:rFonts w:ascii="Arial Narrow" w:cs="Arial" w:hAnsi="Arial Narrow"/>
          <w:szCs w:val="26"/>
        </w:rPr>
        <w:t xml:space="preserve">Encanto/RN, </w:t>
      </w:r>
      <w:r w:rsidRPr="00130434">
        <w:rPr>
          <w:rFonts w:ascii="Arial Narrow" w:cs="Arial" w:hAnsi="Arial Narrow"/>
          <w:szCs w:val="26"/>
        </w:rPr>
        <w:t xml:space="preserve">27 de fevereiro de 2026</w:t>
      </w:r>
    </w:p>
    <w:p w14:paraId="4FD80AEC" w14:textId="77777777" w:rsidP="00C463EB" w:rsidR="00C463EB" w:rsidRDefault="00C463EB">
      <w:pPr>
        <w:suppressAutoHyphens/>
        <w:spacing w:after="0" w:line="240" w:lineRule="auto"/>
        <w:jc w:val="both"/>
        <w:rPr>
          <w:rFonts w:ascii="Arial Narrow" w:cs="Arial" w:hAnsi="Arial Narrow"/>
        </w:rPr>
      </w:pPr>
    </w:p>
    <w:p w14:paraId="2E27EFAE" w14:textId="77777777" w:rsidP="00C463EB" w:rsidR="00C463EB" w:rsidRDefault="00C463EB">
      <w:pPr>
        <w:suppressAutoHyphens/>
        <w:spacing w:after="0" w:line="240" w:lineRule="auto"/>
        <w:jc w:val="both"/>
        <w:rPr>
          <w:rFonts w:ascii="Arial Narrow" w:cs="Arial" w:hAnsi="Arial Narrow"/>
        </w:rPr>
      </w:pPr>
    </w:p>
    <w:p w14:paraId="4D22A7EC" w14:textId="77777777" w:rsidP="00C463EB" w:rsidR="00C463EB" w:rsidRDefault="00C463EB" w:rsidRPr="005977AD">
      <w:pPr>
        <w:tabs>
          <w:tab w:pos="3180" w:val="left"/>
        </w:tabs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ADRIANA KENNIA DE LIMA</w:t>
      </w:r>
    </w:p>
    <w:p w14:paraId="4590EE0A" w14:textId="77777777" w:rsidP="00C463EB" w:rsidR="00C463EB" w:rsidRDefault="00C463EB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DIRETOR(A) DO SETOR DE COMPRAS</w:t>
      </w:r>
    </w:p>
    <w:p w14:paraId="6408BF49" w14:textId="77777777" w:rsidP="00C463EB" w:rsidR="00C463EB" w:rsidRDefault="00C463EB">
      <w:pPr>
        <w:rPr>
          <w:rFonts w:ascii="Arial Narrow" w:cs="Arial" w:hAnsi="Arial Narrow"/>
        </w:rPr>
      </w:pPr>
      <w:r>
        <w:rPr>
          <w:rFonts w:ascii="Arial Narrow" w:cs="Arial" w:hAnsi="Arial Narrow"/>
        </w:rPr>
        <w:br w:type="page"/>
      </w:r>
    </w:p>
    <w:p w14:paraId="3E9F4290" w14:textId="77777777" w:rsidP="00C463EB" w:rsidR="00C463EB" w:rsidRDefault="00C463EB">
      <w:pPr>
        <w:suppressAutoHyphens/>
        <w:spacing w:after="0" w:line="240" w:lineRule="auto"/>
        <w:jc w:val="center"/>
        <w:rPr>
          <w:rFonts w:ascii="Arial Narrow" w:hAnsi="Arial Narrow"/>
          <w:b/>
          <w:bCs/>
          <w:color w:val="000000"/>
          <w:sz w:val="36"/>
        </w:rPr>
      </w:pPr>
      <w:r>
        <w:rPr>
          <w:rFonts w:ascii="Arial Narrow" w:hAnsi="Arial Narrow"/>
          <w:b/>
          <w:bCs/>
          <w:color w:val="000000"/>
          <w:sz w:val="36"/>
        </w:rPr>
        <w:lastRenderedPageBreak/>
        <w:t>TERMO AUTORIZATIVO DE DISPENSA</w:t>
      </w:r>
    </w:p>
    <w:p w14:paraId="7EC96F7E" w14:textId="77777777" w:rsidP="00C463EB" w:rsidR="00C463EB" w:rsidRDefault="00C463EB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Cs/>
          <w:color w:val="000000"/>
        </w:rPr>
      </w:pPr>
      <w:r>
        <w:rPr>
          <w:rFonts w:ascii="Arial Narrow" w:hAnsi="Arial Narrow"/>
          <w:bCs/>
          <w:color w:val="000000"/>
        </w:rPr>
        <w:t xml:space="preserve">Dispensa de Licitação n.º </w:t>
      </w:r>
      <w:r w:rsidRPr="00130434">
        <w:rPr>
          <w:rFonts w:ascii="Arial Narrow" w:hAnsi="Arial Narrow"/>
          <w:bCs/>
          <w:color w:val="000000"/>
        </w:rPr>
        <w:t xml:space="preserve">130204/2026</w:t>
      </w:r>
    </w:p>
    <w:p w14:paraId="10C7252B" w14:textId="77777777" w:rsidP="00C463EB" w:rsidR="00C463EB" w:rsidRDefault="00C463EB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/>
          <w:bCs/>
          <w:color w:val="000000"/>
        </w:rPr>
      </w:pPr>
    </w:p>
    <w:p w14:paraId="42E9A7C8" w14:textId="77777777" w:rsidP="00C463EB" w:rsidR="00C463EB" w:rsidRDefault="00C463EB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/>
          <w:bCs/>
          <w:color w:val="000000"/>
        </w:rPr>
      </w:pPr>
    </w:p>
    <w:p w14:paraId="18D6703C" w14:textId="77777777" w:rsidP="00C463EB" w:rsidR="00C463EB" w:rsidRDefault="00C463EB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color w:val="000000"/>
        </w:rPr>
      </w:pPr>
    </w:p>
    <w:p w14:paraId="759C79B2" w14:textId="77777777" w:rsidP="00C463EB" w:rsidR="00C463EB" w:rsidRDefault="00C463EB">
      <w:pPr>
        <w:pStyle w:val="NormalWeb"/>
        <w:spacing w:after="0" w:afterAutospacing="false" w:before="0" w:beforeAutospacing="false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14:paraId="0EF5A1F2" w14:textId="77777777" w:rsidP="00C463EB" w:rsidR="00C463EB" w:rsidRDefault="00C463EB" w:rsidRPr="00130434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lang w:eastAsia="ar-SA"/>
        </w:rPr>
      </w:pPr>
      <w:r w:rsidRPr="00AD379C">
        <w:rPr>
          <w:rFonts w:ascii="Arial Narrow" w:hAnsi="Arial Narrow"/>
          <w:color w:val="000000"/>
        </w:rPr>
        <w:t xml:space="preserve">O Município de Encanto/RN, através de seu Prefeito Municipal, no uso das atribuições que lhe são conferidas por lei, em especial a Lei 14.133/2021 e Decreto Municipal n.º 070/2023, considerando tudo o que consta do Processo Administrativo de Dispensa de Licitação nº </w:t>
      </w:r>
      <w:r w:rsidRPr="00130434">
        <w:rPr>
          <w:rFonts w:ascii="Arial Narrow" w:hAnsi="Arial Narrow"/>
          <w:bCs/>
          <w:color w:val="000000"/>
        </w:rPr>
        <w:t xml:space="preserve">130204/2026</w:t>
      </w:r>
      <w:r w:rsidRPr="00AD379C">
        <w:rPr>
          <w:rFonts w:ascii="Arial Narrow" w:hAnsi="Arial Narrow"/>
          <w:color w:val="000000"/>
        </w:rPr>
        <w:t xml:space="preserve">, vem</w:t>
      </w:r>
      <w:r>
        <w:rPr>
          <w:rFonts w:ascii="Arial Narrow" w:hAnsi="Arial Narrow"/>
          <w:color w:val="000000"/>
        </w:rPr>
        <w:t xml:space="preserve"> emitir o presente Termo Autorizativo </w:t>
      </w:r>
      <w:r w:rsidRPr="001C7B48">
        <w:rPr>
          <w:rFonts w:ascii="Arial Narrow" w:hAnsi="Arial Narrow"/>
          <w:color w:val="000000"/>
        </w:rPr>
        <w:t xml:space="preserve">de Dispensa de Licitação, amparada no Art. 75, Inciso I e II, da Lei Federal de nº 14.133/2021 e suas alterações posteriores, visando a </w:t>
      </w:r>
      <w:r w:rsidRPr="00E54FB8">
        <w:rPr>
          <w:rFonts w:ascii="Arial Narrow" w:hAnsi="Arial Narrow"/>
          <w:color w:val="000000"/>
        </w:rPr>
        <w:t xml:space="preserve">Serviços de borracharia em consertos e troca de pneus, troca e consertos de rodas a serem realizados em veículos pertencentes à Prefeitura Municipal de Encanto/RN e demais órgãos a ela vinculados.</w:t>
      </w:r>
      <w:r>
        <w:rPr>
          <w:rFonts w:ascii="Arial Narrow" w:hAnsi="Arial Narrow"/>
          <w:color w:val="000000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pelo valor de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R$ 46.620,00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quarenta e seis mil e seiscentos e vinte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  <w:r>
        <w:rPr>
          <w:rFonts w:ascii="Arial Narrow" w:eastAsia="Book Antiqua" w:hAnsi="Arial Narrow"/>
          <w:b/>
          <w:lang w:eastAsia="ar-SA"/>
        </w:rPr>
        <w:t xml:space="preserve">, </w:t>
      </w:r>
      <w:r>
        <w:rPr>
          <w:rFonts w:ascii="Arial Narrow" w:eastAsia="Book Antiqua" w:hAnsi="Arial Narrow"/>
          <w:lang w:eastAsia="ar-SA"/>
        </w:rPr>
        <w:t xml:space="preserve">em favor da empresa </w:t>
      </w:r>
      <w:r w:rsidRPr="00AD379C">
        <w:rPr>
          <w:rFonts w:ascii="Arial Narrow" w:hAnsi="Arial Narrow"/>
          <w:color w:val="000000"/>
        </w:rPr>
        <w:t xml:space="preserve">Clistenes Fernando Leite de Oliveira</w:t>
      </w:r>
    </w:p>
    <w:p w14:paraId="00527332" w14:textId="77777777" w:rsidP="00C463EB" w:rsidR="00C463EB" w:rsidRDefault="00C463EB" w:rsidRPr="001C7B48">
      <w:pPr>
        <w:pStyle w:val="NormalWeb"/>
        <w:spacing w:after="0" w:afterAutospacing="false" w:before="0" w:beforeAutospacing="false"/>
        <w:ind w:firstLine="709"/>
        <w:jc w:val="both"/>
        <w:rPr>
          <w:rFonts w:ascii="Arial Narrow" w:hAnsi="Arial Narrow"/>
          <w:color w:val="000000"/>
          <w:sz w:val="22"/>
          <w:szCs w:val="22"/>
        </w:rPr>
      </w:pPr>
    </w:p>
    <w:p w14:paraId="7619F411" w14:textId="77777777" w:rsidP="00C463EB" w:rsidR="00C463EB" w:rsidRDefault="00C463EB">
      <w:pPr>
        <w:pStyle w:val="NormalWeb"/>
        <w:spacing w:after="0" w:afterAutospacing="false" w:before="0" w:beforeAutospacing="false"/>
        <w:ind w:firstLine="707"/>
        <w:jc w:val="both"/>
        <w:rPr>
          <w:rFonts w:ascii="Arial Narrow" w:hAnsi="Arial Narrow"/>
          <w:color w:val="000000"/>
        </w:rPr>
      </w:pPr>
      <w:r w:rsidRPr="001C7B48">
        <w:rPr>
          <w:rFonts w:ascii="Arial Narrow" w:hAnsi="Arial Narrow"/>
          <w:color w:val="000000"/>
          <w:sz w:val="22"/>
          <w:szCs w:val="22"/>
        </w:rPr>
        <w:t>Assim, nos termos da legislação supracitada, autorizo a presente contratação, determinando</w:t>
      </w:r>
      <w:r w:rsidRPr="00A53FE0">
        <w:rPr>
          <w:rFonts w:ascii="Arial Narrow" w:hAnsi="Arial Narrow"/>
          <w:color w:val="000000"/>
        </w:rPr>
        <w:t xml:space="preserve"> que se proceda a devida publicação dos atos.</w:t>
      </w:r>
    </w:p>
    <w:p w14:paraId="5CB52524" w14:textId="77777777" w:rsidP="00C463EB" w:rsidR="00C463EB" w:rsidRDefault="00C463EB">
      <w:pPr>
        <w:pStyle w:val="NormalWeb"/>
        <w:spacing w:after="0" w:afterAutospacing="false" w:before="0" w:beforeAutospacing="false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14:paraId="2C5EACC6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4716E179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53D4CBFA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25A21AAD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  <w:r>
        <w:rPr>
          <w:rFonts w:ascii="Arial Narrow" w:cs="Arial" w:hAnsi="Arial Narrow"/>
          <w:sz w:val="24"/>
          <w:szCs w:val="24"/>
        </w:rPr>
        <w:t xml:space="preserve">Encanto/RN, </w:t>
      </w:r>
      <w:r w:rsidRPr="00130434">
        <w:rPr>
          <w:rFonts w:ascii="Arial Narrow" w:cs="Arial" w:hAnsi="Arial Narrow"/>
          <w:szCs w:val="26"/>
        </w:rPr>
        <w:t xml:space="preserve">27 de fevereiro de 2026</w:t>
      </w:r>
    </w:p>
    <w:p w14:paraId="56E6250E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56286B7E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rPr>
          <w:rFonts w:ascii="Arial Narrow" w:cs="Arial" w:hAnsi="Arial Narrow"/>
          <w:sz w:val="24"/>
          <w:szCs w:val="24"/>
        </w:rPr>
      </w:pPr>
    </w:p>
    <w:p w14:paraId="67B09FB5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7DEBC1E9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587AFBB5" w14:textId="77777777" w:rsidP="00C463EB" w:rsidR="00C463EB" w:rsidRDefault="00C463EB" w:rsidRPr="00A02A78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b/>
          <w:sz w:val="24"/>
          <w:szCs w:val="24"/>
        </w:rPr>
      </w:pPr>
      <w:r>
        <w:rPr>
          <w:rFonts w:ascii="Arial Narrow" w:cs="Arial" w:hAnsi="Arial Narrow"/>
          <w:b/>
          <w:sz w:val="24"/>
          <w:szCs w:val="24"/>
        </w:rPr>
        <w:t>ALBERONE NERI DE OLIVEIRA LIMA</w:t>
      </w:r>
    </w:p>
    <w:p w14:paraId="01173689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  <w:r w:rsidRPr="00A02A78">
        <w:rPr>
          <w:rFonts w:ascii="Arial Narrow" w:cs="Arial" w:hAnsi="Arial Narrow"/>
          <w:sz w:val="24"/>
          <w:szCs w:val="24"/>
        </w:rPr>
        <w:t>Prefeito Municipal</w:t>
      </w:r>
    </w:p>
    <w:p w14:paraId="7293C8D5" w14:textId="77777777" w:rsidP="00C463EB" w:rsidR="00C463EB" w:rsidRDefault="00C463EB">
      <w:pPr>
        <w:rPr>
          <w:rFonts w:ascii="Arial Narrow" w:cs="Arial" w:hAnsi="Arial Narrow"/>
          <w:sz w:val="24"/>
          <w:szCs w:val="24"/>
        </w:rPr>
      </w:pPr>
      <w:r>
        <w:rPr>
          <w:rFonts w:ascii="Arial Narrow" w:cs="Arial" w:hAnsi="Arial Narrow"/>
          <w:sz w:val="24"/>
          <w:szCs w:val="24"/>
        </w:rPr>
        <w:br w:type="page"/>
      </w:r>
    </w:p>
    <w:p w14:paraId="2A8C93E2" w14:textId="77777777" w:rsidP="00C463EB" w:rsidR="00C463EB" w:rsidRDefault="00C463EB" w:rsidRPr="0013043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cs="Arial" w:hAnsi="Arial"/>
          <w:b/>
          <w:bCs/>
          <w:caps/>
          <w:sz w:val="29"/>
          <w:szCs w:val="29"/>
        </w:rPr>
      </w:pPr>
      <w:r w:rsidRPr="00130434">
        <w:rPr>
          <w:rFonts w:ascii="Arial" w:cs="Arial" w:hAnsi="Arial"/>
          <w:b/>
          <w:bCs/>
          <w:caps/>
          <w:sz w:val="29"/>
          <w:szCs w:val="29"/>
        </w:rPr>
        <w:lastRenderedPageBreak/>
        <w:t xml:space="preserve">EXTRATO DE DISPENSA DE LICITAÇÃO n.º </w:t>
      </w:r>
    </w:p>
    <w:p w14:paraId="6E1217E5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hAnsi="Arial Narrow"/>
          <w:bCs/>
          <w:color w:val="000000"/>
        </w:rPr>
      </w:pPr>
      <w:r w:rsidRPr="00130434">
        <w:rPr>
          <w:rFonts w:ascii="Arial Narrow" w:hAnsi="Arial Narrow"/>
          <w:b/>
          <w:bCs/>
          <w:color w:val="000000"/>
        </w:rPr>
        <w:t xml:space="preserve">130204/2026</w:t>
      </w:r>
    </w:p>
    <w:p w14:paraId="472BA161" w14:textId="77777777" w:rsidP="00C463EB" w:rsidR="00C463EB" w:rsidRDefault="00C463EB" w:rsidRPr="00891549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cs="Arial" w:hAnsi="Arial"/>
          <w:b/>
          <w:bCs/>
          <w:caps/>
          <w:sz w:val="29"/>
          <w:szCs w:val="29"/>
        </w:rPr>
      </w:pPr>
    </w:p>
    <w:p w14:paraId="6FDAE35F" w14:textId="77777777" w:rsidP="00C463EB" w:rsidR="00C463EB" w:rsidRDefault="00C463EB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 xml:space="preserve">PROCESSO ADMINISTRATIVO Nº</w:t>
      </w:r>
      <w:r w:rsidRPr="00130434">
        <w:rPr>
          <w:rFonts w:ascii="Arial" w:cs="Arial" w:hAnsi="Arial"/>
        </w:rPr>
        <w:t xml:space="preserve"> </w:t>
      </w:r>
      <w:r w:rsidRPr="00130434">
        <w:rPr>
          <w:rFonts w:ascii="Arial" w:cs="Arial" w:hAnsi="Arial"/>
          <w:bCs/>
        </w:rPr>
        <w:t xml:space="preserve">13020004/2026</w:t>
      </w:r>
    </w:p>
    <w:p w14:paraId="3B51AB3F" w14:textId="77777777" w:rsidP="00C463EB" w:rsidR="00C463EB" w:rsidRDefault="00C463EB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 xml:space="preserve">DISPENSA DE LICITAÇÃO N.º</w:t>
      </w:r>
      <w:r w:rsidRPr="00130434">
        <w:rPr>
          <w:rFonts w:ascii="Arial" w:cs="Arial" w:hAnsi="Arial"/>
        </w:rPr>
        <w:t xml:space="preserve"> </w:t>
      </w:r>
      <w:r w:rsidRPr="00130434">
        <w:rPr>
          <w:rFonts w:ascii="Arial" w:cs="Arial" w:hAnsi="Arial"/>
          <w:bCs/>
          <w:color w:val="000000"/>
        </w:rPr>
        <w:t xml:space="preserve">130204/2026</w:t>
      </w:r>
    </w:p>
    <w:p w14:paraId="472373EA" w14:textId="77777777" w:rsidP="00C463EB" w:rsidR="00C463EB" w:rsidRDefault="00C463EB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>CONTRATANTE</w:t>
      </w:r>
      <w:r w:rsidRPr="00130434">
        <w:rPr>
          <w:rFonts w:ascii="Arial" w:cs="Arial" w:hAnsi="Arial"/>
        </w:rPr>
        <w:t xml:space="preserve">: MUNICÍPIO ENCANTO/RN. </w:t>
      </w:r>
    </w:p>
    <w:p w14:paraId="3622C4A8" w14:textId="77777777" w:rsidP="00C463EB" w:rsidR="00C463EB" w:rsidRDefault="00C463EB" w:rsidRPr="00130434">
      <w:pPr>
        <w:suppressAutoHyphens/>
        <w:spacing w:after="0" w:line="240" w:lineRule="auto"/>
        <w:jc w:val="both"/>
        <w:rPr>
          <w:rFonts w:ascii="Arial" w:cs="Arial" w:eastAsia="Book Antiqua" w:hAnsi="Arial"/>
          <w:sz w:val="24"/>
          <w:szCs w:val="24"/>
          <w:lang w:eastAsia="ar-SA"/>
        </w:rPr>
      </w:pPr>
      <w:r w:rsidRPr="00130434">
        <w:rPr>
          <w:rFonts w:ascii="Arial" w:cs="Arial" w:hAnsi="Arial"/>
          <w:b/>
          <w:sz w:val="24"/>
          <w:szCs w:val="24"/>
        </w:rPr>
        <w:t xml:space="preserve">CONTRATADO:</w:t>
      </w:r>
      <w:r w:rsidRPr="00130434">
        <w:rPr>
          <w:rFonts w:ascii="Arial" w:cs="Arial" w:hAnsi="Arial"/>
          <w:sz w:val="24"/>
          <w:szCs w:val="24"/>
        </w:rPr>
        <w:t xml:space="preserve"> </w:t>
      </w:r>
      <w:r w:rsidRPr="00130434">
        <w:rPr>
          <w:rFonts w:ascii="Arial" w:cs="Arial" w:hAnsi="Arial"/>
          <w:b/>
          <w:sz w:val="24"/>
          <w:szCs w:val="24"/>
        </w:rPr>
        <w:t xml:space="preserve">Clistenes Fernando Leite de Oliveira</w:t>
      </w:r>
    </w:p>
    <w:p w14:paraId="6EDF230A" w14:textId="77777777" w:rsidP="00C463EB" w:rsidR="00C463EB" w:rsidRDefault="00C463EB" w:rsidRPr="00130434">
      <w:pPr>
        <w:pStyle w:val="Corpodetexto3"/>
        <w:widowControl w:val="false"/>
        <w:outlineLvl w:val="0"/>
        <w:rPr>
          <w:rFonts w:ascii="Arial" w:cs="Arial" w:hAnsi="Arial"/>
          <w:szCs w:val="24"/>
        </w:rPr>
      </w:pPr>
      <w:r w:rsidRPr="00130434">
        <w:rPr>
          <w:rFonts w:ascii="Arial" w:cs="Arial" w:hAnsi="Arial"/>
          <w:b/>
          <w:szCs w:val="24"/>
        </w:rPr>
        <w:t xml:space="preserve">OBJETO:</w:t>
      </w:r>
      <w:r w:rsidRPr="00130434">
        <w:rPr>
          <w:rFonts w:ascii="Arial" w:cs="Arial" w:hAnsi="Arial"/>
          <w:szCs w:val="24"/>
        </w:rPr>
        <w:t xml:space="preserve">Serviços de borracharia em consertos e troca de pneus, troca e consertos de rodas a serem realizados em veículos pertencentes à Prefeitura Municipal de Encanto/RN e demais órgãos a ela vinculados.</w:t>
      </w:r>
    </w:p>
    <w:p w14:paraId="015037D0" w14:textId="77777777" w:rsidP="00C463EB" w:rsidR="00C463EB" w:rsidRDefault="00C463EB" w:rsidRPr="00130434">
      <w:pPr>
        <w:suppressAutoHyphens/>
        <w:spacing w:after="0" w:line="240" w:lineRule="auto"/>
        <w:jc w:val="both"/>
        <w:rPr>
          <w:rFonts w:ascii="Arial" w:cs="Arial" w:eastAsia="Book Antiqua" w:hAnsi="Arial"/>
          <w:sz w:val="24"/>
          <w:szCs w:val="24"/>
          <w:lang w:eastAsia="ar-SA"/>
        </w:rPr>
      </w:pPr>
      <w:r>
        <w:rPr>
          <w:rFonts w:ascii="Arial" w:cs="Arial" w:hAnsi="Arial"/>
          <w:sz w:val="24"/>
          <w:szCs w:val="24"/>
        </w:rPr>
        <w:t xml:space="preserve">VALOR TOTAL: 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R$ 46.620,00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 (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quarenta e seis mil e seiscentos e vinte reais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).</w:t>
      </w:r>
    </w:p>
    <w:p w14:paraId="7D79DFBB" w14:textId="77777777" w:rsidP="00C463EB" w:rsidR="00C463EB" w:rsidRDefault="00C463EB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 xml:space="preserve">FUNDAMENTAÇÃO LEGAL: Art. 75, Inciso I e II, da Lei Federal de nº. 14.133/2021. </w:t>
      </w:r>
    </w:p>
    <w:p w14:paraId="4788F97A" w14:textId="77777777" w:rsidP="00C463EB" w:rsidR="00C463EB" w:rsidRDefault="00C463EB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 xml:space="preserve">Encanto/RN, </w:t>
      </w:r>
      <w:r w:rsidRPr="00130434">
        <w:rPr>
          <w:rFonts w:ascii="Arial" w:cs="Arial" w:hAnsi="Arial"/>
        </w:rPr>
        <w:t xml:space="preserve">27 de fevereiro de 2026</w:t>
      </w:r>
    </w:p>
    <w:p w14:paraId="6CD79BF4" w14:textId="77777777" w:rsidP="00C463EB" w:rsidR="00C463EB" w:rsidRDefault="00C463EB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>ALBERONE NERI DE OLIVEIRA LIMA - Prefeito Municipal.</w:t>
      </w:r>
    </w:p>
    <w:p w14:paraId="2686C94B" w14:textId="77777777" w:rsidP="00C463EB" w:rsidR="00C463EB" w:rsidRDefault="00C463EB"/>
    <w:p w14:paraId="1BE4FA38" w14:textId="77777777" w:rsidP="00C463EB" w:rsidR="00C463EB" w:rsidRDefault="00C463EB"/>
    <w:p w14:paraId="15F3F916" w14:textId="77777777" w:rsidP="00C463EB" w:rsidR="002647C3" w:rsidRDefault="002647C3" w:rsidRPr="00C463EB"/>
    <w:sectPr w:rsidR="002647C3" w:rsidRPr="00C463EB" w:rsidSect="005C3239">
      <w:headerReference r:id="rId7" w:type="default"/>
      <w:footerReference r:id="rId8" w:type="default"/>
      <w:pgSz w:h="16838" w:w="11906"/>
      <w:pgMar w:bottom="1417" w:footer="708" w:gutter="0" w:header="708" w:left="1701" w:right="1701" w:top="14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4E6BE" w14:textId="77777777" w:rsidR="003947E5" w:rsidRDefault="003947E5" w:rsidP="00130434">
      <w:pPr>
        <w:spacing w:after="0" w:line="240" w:lineRule="auto"/>
      </w:pPr>
      <w:r>
        <w:separator/>
      </w:r>
    </w:p>
  </w:endnote>
  <w:endnote w:type="continuationSeparator" w:id="0">
    <w:p w14:paraId="7A192AA7" w14:textId="77777777" w:rsidR="003947E5" w:rsidRDefault="003947E5" w:rsidP="00130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30434" w:rsidP="00130434" w:rsidRDefault="00130434" w14:paraId="061F4A67" w14:textId="77777777">
    <w:pPr>
      <w:pStyle w:val="SemEspaamento"/>
      <w:jc w:val="center"/>
      <w:rPr>
        <w:rFonts w:ascii="Arial" w:hAnsi="Arial" w:cs="Arial"/>
        <w:sz w:val="6"/>
        <w:szCs w:val="8"/>
      </w:rPr>
    </w:pPr>
  </w:p>
  <w:p w:rsidR="00130434" w:rsidP="00130434" w:rsidRDefault="00130434" w14:paraId="7975FBF9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2"/>
        <w:szCs w:val="4"/>
      </w:rPr>
    </w:pPr>
  </w:p>
  <w:p w:rsidR="00130434" w:rsidP="00130434" w:rsidRDefault="00130434" w14:paraId="3E508641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Rua Afonso Rodrigues, 48, Bairro Centro, Encanto/RN, CEP 59905-000</w:t>
    </w:r>
  </w:p>
  <w:p w:rsidRPr="00130434" w:rsidR="00130434" w:rsidP="00130434" w:rsidRDefault="00130434" w14:paraId="323B3CC3" w14:textId="77777777">
    <w:pPr>
      <w:pStyle w:val="SemEspaamento"/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CNPJ: 08.355.760/0001-23 / E-mail: pmencanto@gmail.com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DEB0F" w14:textId="77777777" w:rsidR="003947E5" w:rsidRDefault="003947E5" w:rsidP="00130434">
      <w:pPr>
        <w:spacing w:after="0" w:line="240" w:lineRule="auto"/>
      </w:pPr>
      <w:r>
        <w:separator/>
      </w:r>
    </w:p>
  </w:footnote>
  <w:footnote w:type="continuationSeparator" w:id="0">
    <w:p w14:paraId="7FED7F84" w14:textId="77777777" w:rsidR="003947E5" w:rsidRDefault="003947E5" w:rsidP="001304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30434" w:rsidP="00130434" w:rsidRDefault="00130434" w14:paraId="7436CD96" w14:textId="77777777">
    <w:pPr>
      <w:pStyle w:val="Cabealho"/>
      <w:tabs>
        <w:tab w:val="left" w:pos="708"/>
      </w:tabs>
    </w:pPr>
    <w:r>
      <w:rPr>
        <w:noProof/>
        <w:lang w:eastAsia="pt-BR"/>
      </w:rPr>
      <w:drawing>
        <wp:anchor distT="0" distB="0" distL="114300" distR="114300" simplePos="false" relativeHeight="251658240" behindDoc="true" locked="false" layoutInCell="true" allowOverlap="true" wp14:anchorId="4F9FDF58" wp14:editId="43481799">
          <wp:simplePos x="0" y="0"/>
          <wp:positionH relativeFrom="margin">
            <wp:posOffset>930910</wp:posOffset>
          </wp:positionH>
          <wp:positionV relativeFrom="margin">
            <wp:posOffset>-1250315</wp:posOffset>
          </wp:positionV>
          <wp:extent cx="3000375" cy="1021715"/>
          <wp:effectExtent l="0" t="0" r="0" b="0"/>
          <wp:wrapSquare wrapText="bothSides"/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2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375" cy="1021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noProof/>
        <w:sz w:val="36"/>
        <w:szCs w:val="36"/>
        <w:lang w:eastAsia="pt-BR"/>
      </w:rPr>
      <w:drawing>
        <wp:anchor distT="0" distB="0" distL="114300" distR="114300" simplePos="false" relativeHeight="251656192" behindDoc="true" locked="false" layoutInCell="true" allowOverlap="true" wp14:anchorId="3FBE2040" wp14:editId="7BE7FEA7">
          <wp:simplePos x="0" y="0"/>
          <wp:positionH relativeFrom="column">
            <wp:posOffset>5419725</wp:posOffset>
          </wp:positionH>
          <wp:positionV relativeFrom="paragraph">
            <wp:posOffset>-257810</wp:posOffset>
          </wp:positionV>
          <wp:extent cx="1057275" cy="1057275"/>
          <wp:effectExtent l="0" t="0" r="0" b="0"/>
          <wp:wrapNone/>
          <wp:docPr id="46" name="Imagem 46" descr="C:\Users\CPL PC 02\Desktop\Carimbo Pref.jp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3" descr="C:\Users\CPL PC 02\Desktop\Carimbo Pref.jpg"/>
                  <pic:cNvPicPr>
                    <a:picLocks noChangeAspect="true" noChangeArrowheads="true"/>
                  </pic:cNvPicPr>
                </pic:nvPicPr>
                <pic:blipFill>
                  <a:blip cstate="print" r:embed="rId2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7046">
      <w:t xml:space="preserve"> </w:t>
    </w:r>
  </w:p>
  <w:p w:rsidR="00130434" w:rsidP="00130434" w:rsidRDefault="00130434" w14:paraId="7579E202" w14:textId="77777777">
    <w:pPr>
      <w:pStyle w:val="Cabealho"/>
      <w:tabs>
        <w:tab w:val="left" w:pos="4005"/>
      </w:tabs>
    </w:pPr>
  </w:p>
  <w:p w:rsidR="00130434" w:rsidP="00130434" w:rsidRDefault="00130434" w14:paraId="5FE063EE" w14:textId="77777777">
    <w:pPr>
      <w:pStyle w:val="Cabealho"/>
      <w:tabs>
        <w:tab w:val="left" w:pos="4005"/>
      </w:tabs>
    </w:pPr>
  </w:p>
  <w:p w:rsidR="00130434" w:rsidP="00130434" w:rsidRDefault="00130434" w14:paraId="3E668F62" w14:textId="77777777">
    <w:pPr>
      <w:pStyle w:val="Cabealho"/>
      <w:tabs>
        <w:tab w:val="left" w:pos="4005"/>
      </w:tabs>
    </w:pPr>
  </w:p>
  <w:p w:rsidR="00130434" w:rsidP="00130434" w:rsidRDefault="00130434" w14:paraId="7F9767FB" w14:textId="77777777">
    <w:pPr>
      <w:pStyle w:val="Cabealho"/>
      <w:tabs>
        <w:tab w:val="clear" w:pos="4252"/>
        <w:tab w:val="left" w:pos="7080"/>
      </w:tabs>
    </w:pPr>
    <w:r>
      <w:tab/>
    </w:r>
  </w:p>
  <w:p w:rsidR="00130434" w:rsidRDefault="00130434" w14:paraId="6E7D1007" w14:textId="77777777">
    <w:pPr>
      <w:pStyle w:val="Cabealho"/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67BE3"/>
    <w:rsid w:val="000C434B"/>
    <w:rsid w:val="000F010E"/>
    <w:rsid w:val="00130434"/>
    <w:rsid w:val="001714FD"/>
    <w:rsid w:val="002647C3"/>
    <w:rsid w:val="002E6205"/>
    <w:rsid w:val="00342210"/>
    <w:rsid w:val="0035322B"/>
    <w:rsid w:val="003947E5"/>
    <w:rsid w:val="004E5201"/>
    <w:rsid w:val="00520409"/>
    <w:rsid w:val="005A6B6C"/>
    <w:rsid w:val="005C3239"/>
    <w:rsid w:val="007A0134"/>
    <w:rsid w:val="007D138B"/>
    <w:rsid w:val="00844D1E"/>
    <w:rsid w:val="008C0D4F"/>
    <w:rsid w:val="00900A9D"/>
    <w:rsid w:val="00952D37"/>
    <w:rsid w:val="009A7A25"/>
    <w:rsid w:val="009C1DF5"/>
    <w:rsid w:val="00A33F38"/>
    <w:rsid w:val="00AA69C6"/>
    <w:rsid w:val="00BF1BC6"/>
    <w:rsid w:val="00C4633A"/>
    <w:rsid w:val="00C463EB"/>
    <w:rsid w:val="00C73AC6"/>
    <w:rsid w:val="00D55E5B"/>
    <w:rsid w:val="00D815AD"/>
    <w:rsid w:val="00DD31D1"/>
    <w:rsid w:val="00E54FB8"/>
    <w:rsid w:val="00F503C6"/>
    <w:rsid w:val="00F645AD"/>
    <w:rsid w:val="00FE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F2731D5"/>
  <w15:docId w15:val="{37A5FB8A-C090-4F9D-9516-D502D5283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analitico 3,Cabeçalho superior,Heading 1a,Heading 1a Char Char,Heading 1a Char"/>
    <w:basedOn w:val="Normal"/>
    <w:link w:val="Cabealho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"/>
    <w:basedOn w:val="Fontepargpadro"/>
    <w:link w:val="Cabealho"/>
    <w:uiPriority w:val="99"/>
    <w:rsid w:val="00130434"/>
  </w:style>
  <w:style w:type="paragraph" w:styleId="Rodap">
    <w:name w:val="footer"/>
    <w:basedOn w:val="Normal"/>
    <w:link w:val="Rodap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30434"/>
  </w:style>
  <w:style w:type="paragraph" w:styleId="SemEspaamento">
    <w:name w:val="No Spacing"/>
    <w:uiPriority w:val="1"/>
    <w:qFormat/>
    <w:rsid w:val="00130434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3043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3043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ou-paragraph">
    <w:name w:val="dou-paragraph"/>
    <w:basedOn w:val="Normal"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theme/theme1.xml" Type="http://schemas.openxmlformats.org/officeDocument/2006/relationships/theme" Id="rId10"/>
    <Relationship Target="webSettings.xml" Type="http://schemas.openxmlformats.org/officeDocument/2006/relationships/webSettings" Id="rId4"/>
    <Relationship Target="fontTable.xml" Type="http://schemas.openxmlformats.org/officeDocument/2006/relationships/fontTable" Id="rId9"/>
</Relationships>

</file>

<file path=word/_rels/header1.xml.rels><?xml version="1.0" encoding="UTF-8" standalone="yes"?>
<Relationships xmlns="http://schemas.openxmlformats.org/package/2006/relationships">
    <Relationship Target="media/image2.jpe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1F6102A7-EDC5-4448-908E-4DED735D6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8</Pages>
  <Words>2281</Words>
  <Characters>12318</Characters>
  <Application>Microsoft Office Word</Application>
  <DocSecurity>0</DocSecurity>
  <Lines>102</Lines>
  <Paragraphs>29</Paragraphs>
  <ScaleCrop>false</ScaleCrop>
  <Company>....</Company>
  <LinksUpToDate>false</LinksUpToDate>
  <CharactersWithSpaces>14570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ANDERSON RAPHAEL S. OLIVEIRA</cp:lastModifiedBy>
  <cp:revision>9</cp:revision>
  <dcterms:created xsi:type="dcterms:W3CDTF">2012-02-02T18:33:00Z</dcterms:created>
  <dcterms:modified xsi:type="dcterms:W3CDTF">2025-12-26T18:33:00Z</dcterms:modified>
</cp:coreProperties>
</file>