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m="http://schemas.openxmlformats.org/officeDocument/2006/math" xmlns:w="http://schemas.openxmlformats.org/wordprocessingml/2006/main" xmlns:w14="http://schemas.microsoft.com/office/word/2010/wordml"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body>
    <!-- Modified by docx4j 11.1.0 (Apache licensed) using REFERENCE JAXB in Azul Systems, Inc. Java 11.0.23 on Linux -->
    <w:p w:rsidR="003E18E8" w:rsidP="003E18E8" w:rsidRDefault="003E18E8" w14:paraId="583CFBE8" w14:textId="77777777">
      <w:pPr>
        <w:shd w:val="clear" w:color="auto" w:fill="FFFFFF"/>
        <w:spacing w:after="0" w:line="240" w:lineRule="auto"/>
        <w:rPr>
          <w:rFonts w:ascii="Times New Roman" w:hAnsi="Times New Roman" w:eastAsia="Times New Roman" w:cs="Times New Roman"/>
          <w:sz w:val="24"/>
        </w:rPr>
      </w:pPr>
    </w:p>
    <w:p w:rsidRPr="00C07145" w:rsidR="003E18E8" w:rsidP="003E18E8" w:rsidRDefault="003E18E8" w14:paraId="3698D86F" w14:textId="77777777">
      <w:pPr>
        <w:spacing w:before="23" w:after="23" w:line="283" w:lineRule="atLeast"/>
        <w:jc w:val="center"/>
        <w:rPr>
          <w:rFonts w:ascii="Montserrat" w:hAnsi="Montserrat" w:eastAsia="Montserrat" w:cs="Montserrat"/>
          <w:b/>
          <w:sz w:val="24"/>
        </w:rPr>
      </w:pPr>
      <w:r>
        <w:rPr>
          <w:rFonts w:ascii="Montserrat" w:hAnsi="Montserrat" w:eastAsia="Montserrat" w:cs="Montserrat"/>
          <w:b/>
          <w:sz w:val="24"/>
        </w:rPr>
        <w:t xml:space="preserve"> TERMO DE REFERÊNCIA </w:t>
      </w:r>
    </w:p>
    <w:p w:rsidRPr="00C07145" w:rsidR="003E18E8" w:rsidP="003E18E8" w:rsidRDefault="003E18E8" w14:paraId="20B3FC68" w14:textId="77777777">
      <w:pPr>
        <w:spacing w:before="23" w:after="23" w:line="283" w:lineRule="atLeast"/>
        <w:jc w:val="center"/>
        <w:rPr>
          <w:rFonts w:ascii="Montserrat" w:hAnsi="Montserrat" w:eastAsia="Montserrat" w:cs="Montserrat"/>
          <w:b/>
        </w:rPr>
      </w:pPr>
      <w:r w:rsidRPr="00C07145">
        <w:rPr>
          <w:rFonts w:ascii="Montserrat" w:hAnsi="Montserrat"/>
          <w:b/>
          <w:sz w:val="24"/>
        </w:rPr>
        <w:t>PROCESSO ADMINISTRATIVO Nº 04020002/2025</w:t>
      </w:r>
    </w:p>
    <w:p w:rsidRPr="00C07145" w:rsidR="003E18E8" w:rsidP="003E18E8" w:rsidRDefault="003E18E8" w14:paraId="33E6F2B4" w14:textId="77777777">
      <w:pPr>
        <w:spacing w:before="23" w:after="23" w:line="283" w:lineRule="atLeast"/>
        <w:jc w:val="center"/>
        <w:rPr>
          <w:rFonts w:ascii="Montserrat" w:hAnsi="Montserrat" w:eastAsia="Montserrat" w:cs="Montserrat"/>
          <w:b/>
        </w:rPr>
      </w:pPr>
    </w:p>
    <w:p w:rsidR="003E18E8" w:rsidP="003E18E8" w:rsidRDefault="003E18E8" w14:paraId="3DF9C3D3" w14:textId="77777777">
      <w:pPr>
        <w:spacing w:before="23" w:after="23" w:line="283" w:lineRule="atLeast"/>
        <w:jc w:val="both"/>
        <w:rPr>
          <w:rFonts w:ascii="Montserrat" w:hAnsi="Montserrat" w:eastAsia="Montserrat" w:cs="Montserrat"/>
        </w:rPr>
      </w:pPr>
    </w:p>
    <w:p w:rsidRPr="00C07145" w:rsidR="003E18E8" w:rsidP="003E18E8" w:rsidRDefault="003E18E8" w14:paraId="31DA46BA" w14:textId="77777777">
      <w:pPr>
        <w:spacing w:before="23" w:after="23" w:line="283" w:lineRule="atLeast"/>
        <w:jc w:val="both"/>
        <w:rPr>
          <w:rFonts w:ascii="Montserrat" w:hAnsi="Montserrat" w:eastAsia="Montserrat" w:cs="Montserrat"/>
          <w:b/>
        </w:rPr>
      </w:pPr>
      <w:r>
        <w:rPr>
          <w:rFonts w:ascii="Montserrat" w:hAnsi="Montserrat" w:eastAsia="Montserrat" w:cs="Montserrat"/>
          <w:b/>
          <w:sz w:val="24"/>
        </w:rPr>
        <w:t xml:space="preserve">1. DAS CONDIÇÕES GERAIS DA CONTRATAÇÃO </w:t>
      </w:r>
    </w:p>
    <w:p w:rsidR="003E18E8" w:rsidP="003E18E8" w:rsidRDefault="003E18E8" w14:paraId="1DD81594" w14:textId="2CFDBCA0">
      <w:pPr>
        <w:spacing w:before="23" w:after="23" w:line="283" w:lineRule="atLeast"/>
        <w:jc w:val="both"/>
        <w:rPr>
          <w:rFonts w:ascii="Montserrat" w:hAnsi="Montserrat" w:eastAsia="Montserrat" w:cs="Montserrat"/>
        </w:rPr>
      </w:pPr>
      <w:r w:rsidRPr="00C07145">
        <w:rPr>
          <w:rFonts w:ascii="Montserrat" w:hAnsi="Montserrat"/>
          <w:sz w:val="24"/>
        </w:rPr>
        <w:t xml:space="preserve">1.1. </w:t>
      </w:r>
      <w:r w:rsidRPr="003E18E8">
        <w:rPr>
          <w:rFonts w:ascii="Montserrat" w:hAnsi="Montserrat"/>
          <w:sz w:val="24"/>
        </w:rPr>
        <w:t xml:space="preserve">AQUISIÇÃO DE MATERIAL NAME PARA ATENDER DEMANDAS DA EDUCAÇÃO INFANTIL NO MUNICIPIO DE JOSÉ DA PENHA</w:t>
      </w:r>
      <w:r w:rsidRPr="00C07145">
        <w:rPr>
          <w:rFonts w:ascii="Montserrat" w:hAnsi="Montserrat"/>
          <w:sz w:val="24"/>
        </w:rPr>
        <w:t xml:space="preserve">, conforme condições e exigências estabelecidas neste instrumento.</w:t>
      </w:r>
    </w:p>
    <w:p w:rsidR="003E18E8" w:rsidP="003E18E8" w:rsidRDefault="003E18E8" w14:paraId="05C0979A" w14:textId="77777777">
      <w:pPr>
        <w:spacing w:before="23" w:after="23" w:line="283" w:lineRule="atLeast"/>
        <w:jc w:val="both"/>
        <w:rPr>
          <w:rFonts w:ascii="Montserrat" w:hAnsi="Montserrat" w:eastAsia="Montserrat" w:cs="Montserrat"/>
        </w:rPr>
      </w:pPr>
    </w:p>
    <w:tbl>
      <w:tblPr>
        <w:tblW w:w="0" w:type="auto"/>
        <w:tblLook w:firstRow="1" w:lastRow="0" w:firstColumn="1" w:lastColumn="0" w:noHBand="0" w:noVBand="1" w:val="04A0"/>
      </w:tblPr>
      <w:tblGrid>
        <w:gridCol w:w="1440"/>
        <w:gridCol w:w="4373"/>
        <w:gridCol w:w="1449"/>
        <w:gridCol w:w="1458"/>
      </w:tblGrid>
      <w:tr w:rsidR="003E18E8" w:rsidTr="005E6072" w14:paraId="6E368CBC" w14:textId="77777777">
        <w:trPr>
          <w:trHeight w:val="454"/>
        </w:trPr>
        <w:tc>
          <w:tcPr>
            <w:tcW w:w="2339" w:type="dxa"/>
            <w:tcBorders>
              <w:top w:val="single" w:color="B2B9BF" w:sz="4" w:space="0"/>
              <w:left w:val="single" w:color="B2B9BF" w:sz="4" w:space="0"/>
              <w:bottom w:val="single" w:color="B2B9BF" w:sz="4" w:space="0"/>
              <w:right w:val="single" w:color="B2B9BF" w:sz="4" w:space="0"/>
            </w:tcBorders>
            <w:shd w:val="clear" w:color="auto" w:fill="DFE4E6"/>
            <w:vAlign w:val="center"/>
          </w:tcPr>
          <w:p w:rsidR="003E18E8" w:rsidP="005E6072" w:rsidRDefault="003E18E8" w14:paraId="48849156" w14:textId="77777777">
            <w:pPr>
              <w:pStyle w:val="headertable"/>
              <w:jc w:val="center"/>
            </w:pPr>
            <w:r>
              <w:rPr>
                <w:rFonts w:ascii="Montserrat" w:hAnsi="Montserrat"/>
                <w:sz w:val="14"/>
              </w:rPr>
              <w:t>SEQ</w:t>
            </w:r>
          </w:p>
        </w:tc>
        <w:tc>
          <w:tcPr>
            <w:tcW w:w="2339" w:type="dxa"/>
            <w:tcBorders>
              <w:top w:val="single" w:color="B2B9BF" w:sz="4" w:space="0"/>
              <w:left w:val="single" w:color="B2B9BF" w:sz="4" w:space="0"/>
              <w:bottom w:val="single" w:color="B2B9BF" w:sz="4" w:space="0"/>
              <w:right w:val="single" w:color="B2B9BF" w:sz="4" w:space="0"/>
            </w:tcBorders>
            <w:shd w:val="clear" w:color="auto" w:fill="DFE4E6"/>
            <w:vAlign w:val="center"/>
          </w:tcPr>
          <w:p w:rsidR="003E18E8" w:rsidP="005E6072" w:rsidRDefault="003E18E8" w14:paraId="20C87865" w14:textId="77777777">
            <w:pPr>
              <w:pStyle w:val="headertable"/>
              <w:jc w:val="center"/>
            </w:pPr>
            <w:r>
              <w:rPr>
                <w:rFonts w:ascii="Montserrat" w:hAnsi="Montserrat"/>
                <w:sz w:val="14"/>
              </w:rPr>
              <w:t>DESCRIÇÃO</w:t>
            </w:r>
          </w:p>
        </w:tc>
        <w:tc>
          <w:tcPr>
            <w:tcW w:w="2339" w:type="dxa"/>
            <w:tcBorders>
              <w:top w:val="single" w:color="B2B9BF" w:sz="4" w:space="0"/>
              <w:left w:val="single" w:color="B2B9BF" w:sz="4" w:space="0"/>
              <w:bottom w:val="single" w:color="B2B9BF" w:sz="4" w:space="0"/>
              <w:right w:val="single" w:color="B2B9BF" w:sz="4" w:space="0"/>
            </w:tcBorders>
            <w:shd w:val="clear" w:color="auto" w:fill="DFE4E6"/>
            <w:vAlign w:val="center"/>
          </w:tcPr>
          <w:p w:rsidR="003E18E8" w:rsidP="005E6072" w:rsidRDefault="003E18E8" w14:paraId="45BF8099" w14:textId="77777777">
            <w:pPr>
              <w:pStyle w:val="headertable"/>
              <w:jc w:val="center"/>
            </w:pPr>
            <w:r>
              <w:rPr>
                <w:rFonts w:ascii="Montserrat" w:hAnsi="Montserrat"/>
                <w:sz w:val="14"/>
              </w:rPr>
              <w:t>QTD</w:t>
            </w:r>
          </w:p>
        </w:tc>
        <w:tc>
          <w:tcPr>
            <w:tcW w:w="2339" w:type="dxa"/>
            <w:tcBorders>
              <w:top w:val="single" w:color="B2B9BF" w:sz="4" w:space="0"/>
              <w:left w:val="single" w:color="B2B9BF" w:sz="4" w:space="0"/>
              <w:bottom w:val="single" w:color="B2B9BF" w:sz="4" w:space="0"/>
              <w:right w:val="single" w:color="B2B9BF" w:sz="4" w:space="0"/>
            </w:tcBorders>
            <w:shd w:val="clear" w:color="auto" w:fill="DFE4E6"/>
            <w:vAlign w:val="center"/>
          </w:tcPr>
          <w:p w:rsidR="003E18E8" w:rsidP="005E6072" w:rsidRDefault="003E18E8" w14:paraId="5EB5597A" w14:textId="77777777">
            <w:pPr>
              <w:pStyle w:val="headertable"/>
              <w:jc w:val="center"/>
            </w:pPr>
            <w:r>
              <w:rPr>
                <w:rFonts w:ascii="Montserrat" w:hAnsi="Montserrat"/>
                <w:sz w:val="14"/>
              </w:rPr>
              <w:t>UND</w:t>
            </w:r>
          </w:p>
        </w:tc>
      </w:tr>
      <w:tr w:rsidR="003E18E8" w:rsidTr="005E6072" w14:paraId="45CC476C" w14:textId="77777777">
        <w:trPr>
          <w:trHeight w:val="397"/>
        </w:trPr>
        <w:tc>
          <w:tcPr>
            <w:tcW w:w="680" w:type="dxa"/>
            <w:tcBorders>
              <w:top w:val="single" w:color="B2B9BF" w:sz="4" w:space="0"/>
              <w:left w:val="single" w:color="B2B9BF" w:sz="4" w:space="0"/>
              <w:bottom w:val="single" w:color="B2B9BF" w:sz="4" w:space="0"/>
              <w:right w:val="single" w:color="B2B9BF" w:sz="4" w:space="0"/>
            </w:tcBorders>
            <w:vAlign w:val="center"/>
          </w:tcPr>
          <w:p w:rsidR="003E18E8" w:rsidP="005E6072" w:rsidRDefault="003E18E8" w14:paraId="3DC20C52" w14:textId="77777777">
            <w:pPr>
              <w:pStyle w:val="headertable"/>
              <w:jc w:val="center"/>
            </w:pPr>
            <w:r>
              <w:rPr>
                <w:rFonts w:ascii="Montserrat" w:hAnsi="Montserrat"/>
                <w:b w:val="false"/>
                <w:sz w:val="14"/>
              </w:rPr>
              <w:t>1</w:t>
            </w:r>
          </w:p>
        </w:tc>
        <w:tc>
          <w:tcPr>
            <w:tcW w:w="5669" w:type="dxa"/>
            <w:tcBorders>
              <w:top w:val="single" w:color="B2B9BF" w:sz="4" w:space="0"/>
              <w:left w:val="single" w:color="B2B9BF" w:sz="4" w:space="0"/>
              <w:bottom w:val="single" w:color="B2B9BF" w:sz="4" w:space="0"/>
              <w:right w:val="single" w:color="B2B9BF" w:sz="4" w:space="0"/>
            </w:tcBorders>
            <w:vAlign w:val="center"/>
          </w:tcPr>
          <w:tbl>
            <w:tblPr>
              <w:tblStyle w:val="TableGrid"/>
              <w:tblW w:w="0" w:type="auto"/>
              <w:tblLook w:val="04A0"/>
            </w:tblPr>
            <w:tblGrid>
              <w:gridCol w:w="1288"/>
              <w:gridCol w:w="4640"/>
              <w:gridCol w:w="1288"/>
              <w:gridCol w:w="1288"/>
            </w:tblGrid>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Montserrat" w:hAnsi="Montserrat"/>
                      <w:b/>
                      <w:sz w:val="14"/>
                    </w:rPr>
                    <w:t xml:space="preserve">Item</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Montserrat" w:hAnsi="Montserrat"/>
                      <w:b/>
                      <w:sz w:val="14"/>
                    </w:rPr>
                    <w:t xml:space="preserve">Material/Serviço</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Montserrat" w:hAnsi="Montserrat"/>
                      <w:b/>
                      <w:sz w:val="14"/>
                    </w:rPr>
                    <w:t xml:space="preserve">Unid. medida</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Montserrat" w:hAnsi="Montserrat"/>
                      <w:b/>
                      <w:sz w:val="14"/>
                    </w:rPr>
                    <w:t xml:space="preserve">Qtd licitada</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Montserrat" w:hAnsi="Montserrat"/>
                      <w:sz w:val="14"/>
                    </w:rPr>
                    <w:t xml:space="preserve">1</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Montserrat" w:hAnsi="Montserrat"/>
                      <w:sz w:val="14"/>
                    </w:rPr>
                    <w:t xml:space="preserve">15826 - Coleção NAME
Pré-escola 4 anos</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Montserrat" w:hAnsi="Montserrat"/>
                      <w:sz w:val="14"/>
                    </w:rPr>
                    <w:t xml:space="preserve">KIT</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Montserrat" w:hAnsi="Montserrat"/>
                      <w:sz w:val="14"/>
                    </w:rPr>
                    <w:t xml:space="preserve">65</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Montserrat" w:hAnsi="Montserrat"/>
                      <w:sz w:val="14"/>
                    </w:rPr>
                    <w:t xml:space="preserve">2</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Montserrat" w:hAnsi="Montserrat"/>
                      <w:sz w:val="14"/>
                    </w:rPr>
                    <w:t xml:space="preserve">15827 - Coleção NAME
Pré-escola 5 anos</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Montserrat" w:hAnsi="Montserrat"/>
                      <w:sz w:val="14"/>
                    </w:rPr>
                    <w:t xml:space="preserve">KIT</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Montserrat" w:hAnsi="Montserrat"/>
                      <w:sz w:val="14"/>
                    </w:rPr>
                    <w:t xml:space="preserve">70</w:t>
                  </w:r>
                </w:p>
              </w:tc>
            </w:tr>
          </w:tbl>
        </w:tc>
        <w:tc>
          <w:tcPr>
            <w:tcW w:w="1134" w:type="dxa"/>
            <w:tcBorders>
              <w:top w:val="single" w:color="B2B9BF" w:sz="4" w:space="0"/>
              <w:left w:val="single" w:color="B2B9BF" w:sz="4" w:space="0"/>
              <w:bottom w:val="single" w:color="B2B9BF" w:sz="4" w:space="0"/>
              <w:right w:val="single" w:color="B2B9BF" w:sz="4" w:space="0"/>
            </w:tcBorders>
            <w:vAlign w:val="center"/>
          </w:tcPr>
          <w:p w:rsidR="003E18E8" w:rsidP="005E6072" w:rsidRDefault="003E18E8" w14:paraId="6300918A" w14:textId="173D286B">
            <w:pPr>
              <w:pStyle w:val="headertable"/>
              <w:jc w:val="center"/>
            </w:pPr>
          </w:p>
        </w:tc>
        <w:tc>
          <w:tcPr>
            <w:tcW w:w="1701" w:type="dxa"/>
            <w:tcBorders>
              <w:top w:val="single" w:color="B2B9BF" w:sz="4" w:space="0"/>
              <w:left w:val="single" w:color="B2B9BF" w:sz="4" w:space="0"/>
              <w:bottom w:val="single" w:color="B2B9BF" w:sz="4" w:space="0"/>
              <w:right w:val="single" w:color="B2B9BF" w:sz="4" w:space="0"/>
            </w:tcBorders>
            <w:vAlign w:val="center"/>
          </w:tcPr>
          <w:p w:rsidR="003E18E8" w:rsidP="005E6072" w:rsidRDefault="003E18E8" w14:paraId="27DC3439" w14:textId="204444CC">
            <w:pPr>
              <w:pStyle w:val="headertable"/>
              <w:jc w:val="center"/>
            </w:pPr>
          </w:p>
        </w:tc>
      </w:tr>
      <w:tr w:rsidRPr="00C07145" w:rsidR="003E18E8" w:rsidTr="005E6072" w14:paraId="5B1CAA6F" w14:textId="77777777">
        <w:trPr>
          <w:trHeight w:val="397"/>
        </w:trPr>
        <w:tc>
          <w:tcPr>
            <w:tcW w:w="9184" w:type="dxa"/>
            <w:gridSpan w:val="4"/>
            <w:tcBorders>
              <w:top w:val="single" w:color="B2B9BF" w:sz="4" w:space="0"/>
              <w:left w:val="single" w:color="B2B9BF" w:sz="4" w:space="0"/>
              <w:bottom w:val="single" w:color="B2B9BF" w:sz="4" w:space="0"/>
              <w:right w:val="single" w:color="B2B9BF" w:sz="4" w:space="0"/>
            </w:tcBorders>
            <w:vAlign w:val="center"/>
          </w:tcPr>
          <w:p w:rsidRPr="00C07145" w:rsidR="003E18E8" w:rsidP="005E6072" w:rsidRDefault="003E18E8" w14:paraId="48DCD679" w14:textId="3358AAE9">
            <w:pPr>
              <w:pStyle w:val="headertable"/>
              <w:jc w:val="both"/>
              <w:rPr>
                <w:lang w:val="pt-BR"/>
              </w:rPr>
            </w:pPr>
            <w:r w:rsidRPr="003E18E8">
              <w:rPr>
                <w:rFonts w:ascii="Montserrat" w:hAnsi="Montserrat"/>
                <w:b w:val="false"/>
                <w:sz w:val="14"/>
                <w:lang w:val="pt-BR"/>
              </w:rPr>
              <w:t xml:space="preserve">AQUISIÇÃO DE MATERIAL NAME PARA ATENDER DEMANDAS DA EDUCAÇÃO INFANTIL NO MUNICIPIO DE JOSÉ DA PENHA</w:t>
            </w:r>
          </w:p>
        </w:tc>
      </w:tr>
    </w:tbl>
    <w:p w:rsidR="003E18E8" w:rsidP="003E18E8" w:rsidRDefault="003E18E8" w14:paraId="75C3534A" w14:textId="77777777">
      <w:pPr>
        <w:spacing w:before="23" w:after="23" w:line="283" w:lineRule="atLeast"/>
        <w:jc w:val="both"/>
        <w:rPr>
          <w:rFonts w:ascii="Montserrat" w:hAnsi="Montserrat" w:eastAsia="Montserrat" w:cs="Montserrat"/>
        </w:rPr>
      </w:pPr>
    </w:p>
    <w:p w:rsidR="003E18E8" w:rsidP="003E18E8" w:rsidRDefault="003E18E8" w14:paraId="615F3E75" w14:textId="77777777">
      <w:pPr>
        <w:spacing w:before="23" w:after="23" w:line="283" w:lineRule="atLeast"/>
        <w:jc w:val="both"/>
        <w:rPr>
          <w:rFonts w:ascii="Montserrat" w:hAnsi="Montserrat" w:eastAsia="Montserrat" w:cs="Montserrat"/>
        </w:rPr>
      </w:pPr>
      <w:r w:rsidRPr="00C07145">
        <w:rPr>
          <w:rFonts w:ascii="Montserrat" w:hAnsi="Montserrat"/>
          <w:sz w:val="24"/>
        </w:rPr>
        <w:t>1.2. O prazo de</w:t>
      </w:r>
      <w:r>
        <w:rPr>
          <w:rFonts w:ascii="Montserrat" w:hAnsi="Montserrat"/>
          <w:sz w:val="24"/>
        </w:rPr>
        <w:t xml:space="preserve"> vigência da contratação é de</w:t>
      </w:r>
      <w:r w:rsidRPr="00C07145">
        <w:rPr>
          <w:rFonts w:ascii="Montserrat" w:hAnsi="Montserrat"/>
          <w:sz w:val="24"/>
        </w:rPr>
        <w:t xml:space="preserve"> 3 meses, na forma do artigo 105 da Lei n° 14.133, de 2021.</w:t>
      </w:r>
    </w:p>
    <w:p w:rsidR="003E18E8" w:rsidP="003E18E8" w:rsidRDefault="003E18E8" w14:paraId="1DEC0305" w14:textId="77777777">
      <w:pPr>
        <w:spacing w:before="23" w:after="23" w:line="283" w:lineRule="atLeast"/>
        <w:jc w:val="both"/>
        <w:rPr>
          <w:rFonts w:ascii="Montserrat" w:hAnsi="Montserrat" w:eastAsia="Montserrat" w:cs="Montserrat"/>
        </w:rPr>
      </w:pPr>
    </w:p>
    <w:p w:rsidR="003E18E8" w:rsidP="003E18E8" w:rsidRDefault="003E18E8" w14:paraId="023C9B9B"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1.3. O contrato oferece maior detalhamento das regras que serão aplicadas em relação à vigência da contratação.</w:t>
      </w:r>
    </w:p>
    <w:p w:rsidR="003E18E8" w:rsidP="003E18E8" w:rsidRDefault="003E18E8" w14:paraId="6A2A330B" w14:textId="77777777">
      <w:pPr>
        <w:spacing w:before="23" w:after="23" w:line="283" w:lineRule="atLeast"/>
        <w:jc w:val="both"/>
        <w:rPr>
          <w:rFonts w:ascii="Montserrat" w:hAnsi="Montserrat" w:eastAsia="Montserrat" w:cs="Montserrat"/>
        </w:rPr>
      </w:pPr>
    </w:p>
    <w:p w:rsidR="003E18E8" w:rsidP="003E18E8" w:rsidRDefault="003E18E8" w14:paraId="6FF50D81" w14:textId="77777777">
      <w:pPr>
        <w:spacing w:before="23" w:after="23" w:line="283" w:lineRule="atLeast"/>
        <w:jc w:val="both"/>
        <w:rPr>
          <w:rFonts w:ascii="Montserrat" w:hAnsi="Montserrat" w:eastAsia="Montserrat" w:cs="Montserrat"/>
        </w:rPr>
      </w:pPr>
    </w:p>
    <w:p w:rsidR="003E18E8" w:rsidP="003E18E8" w:rsidRDefault="003E18E8" w14:paraId="2713FCE9" w14:textId="77777777">
      <w:pPr>
        <w:spacing w:before="23" w:after="23" w:line="283" w:lineRule="atLeast"/>
        <w:jc w:val="both"/>
        <w:rPr>
          <w:rFonts w:ascii="Montserrat" w:hAnsi="Montserrat" w:eastAsia="Montserrat" w:cs="Montserrat"/>
        </w:rPr>
      </w:pPr>
      <w:r>
        <w:rPr>
          <w:rFonts w:ascii="Montserrat" w:hAnsi="Montserrat" w:eastAsia="Montserrat" w:cs="Montserrat"/>
          <w:b/>
          <w:sz w:val="24"/>
        </w:rPr>
        <w:t xml:space="preserve">2. DA FUNDAMENTAÇÃO E DA DESCRIÇÃO DA NECESSIDADE DA CONTRATAÇÃO </w:t>
      </w:r>
    </w:p>
    <w:p w:rsidR="003E18E8" w:rsidP="003E18E8" w:rsidRDefault="003E18E8" w14:paraId="44DA319D"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2.1. A fundamentação da contratação e de seus quantitativos encontra-se pormenorizada em tópico específico dos Estudos Técnicos Preliminares, apêndice deste Termo de Referência.</w:t>
      </w:r>
    </w:p>
    <w:p w:rsidR="003E18E8" w:rsidP="003E18E8" w:rsidRDefault="003E18E8" w14:paraId="01AE2C01" w14:textId="77777777">
      <w:pPr>
        <w:spacing w:before="23" w:after="23" w:line="283" w:lineRule="atLeast"/>
        <w:jc w:val="both"/>
        <w:rPr>
          <w:rFonts w:ascii="Montserrat" w:hAnsi="Montserrat" w:eastAsia="Montserrat" w:cs="Montserrat"/>
        </w:rPr>
      </w:pPr>
    </w:p>
    <w:p w:rsidR="003E18E8" w:rsidP="003E18E8" w:rsidRDefault="003E18E8" w14:paraId="11DADF48" w14:textId="77777777">
      <w:pPr>
        <w:spacing w:before="23" w:after="23" w:line="283" w:lineRule="atLeast"/>
        <w:jc w:val="both"/>
        <w:rPr>
          <w:rFonts w:ascii="Montserrat" w:hAnsi="Montserrat" w:eastAsia="Montserrat" w:cs="Montserrat"/>
        </w:rPr>
      </w:pPr>
      <w:r>
        <w:rPr>
          <w:rFonts w:ascii="Montserrat" w:hAnsi="Montserrat" w:eastAsia="Montserrat" w:cs="Montserrat"/>
          <w:b/>
          <w:sz w:val="24"/>
        </w:rPr>
        <w:t>3. DA DESCRIÇÃO DA SOLUÇÃO COMO UM TODO CONSIDERADO O CICLO DE VIDA DO OBJETO E DA ESPECIFICAÇÃO DO PRODUTO</w:t>
      </w:r>
    </w:p>
    <w:p w:rsidR="003E18E8" w:rsidP="003E18E8" w:rsidRDefault="003E18E8" w14:paraId="14B49A7D"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3.1. A descrição da solução como um todo encontra-se pormenorizada em tópico específico dos Estudos Técnicos Preliminares, apêndice deste Termo de Referência.</w:t>
      </w:r>
    </w:p>
    <w:p w:rsidR="003E18E8" w:rsidP="003E18E8" w:rsidRDefault="003E18E8" w14:paraId="6F9762E8" w14:textId="77777777">
      <w:pPr>
        <w:spacing w:before="23" w:after="23" w:line="283" w:lineRule="atLeast"/>
        <w:jc w:val="both"/>
        <w:rPr>
          <w:rFonts w:ascii="Montserrat" w:hAnsi="Montserrat" w:eastAsia="Montserrat" w:cs="Montserrat"/>
        </w:rPr>
      </w:pPr>
    </w:p>
    <w:p w:rsidRPr="00C07145" w:rsidR="003E18E8" w:rsidP="003E18E8" w:rsidRDefault="003E18E8" w14:paraId="1DBA52A6" w14:textId="77777777">
      <w:pPr>
        <w:spacing w:before="23" w:after="23" w:line="283" w:lineRule="atLeast"/>
        <w:jc w:val="both"/>
        <w:rPr>
          <w:rFonts w:ascii="Montserrat" w:hAnsi="Montserrat" w:eastAsia="Montserrat" w:cs="Montserrat"/>
          <w:b/>
        </w:rPr>
      </w:pPr>
      <w:r>
        <w:rPr>
          <w:rFonts w:ascii="Montserrat" w:hAnsi="Montserrat" w:eastAsia="Montserrat" w:cs="Montserrat"/>
          <w:b/>
          <w:sz w:val="24"/>
        </w:rPr>
        <w:t>4. DOS REQUISITOS DA CONTRATAÇÃO</w:t>
      </w:r>
    </w:p>
    <w:p w:rsidR="003E18E8" w:rsidP="003E18E8" w:rsidRDefault="003E18E8" w14:paraId="1001613B"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4.1. A descrição dos requisitos da contratação encontra-se pormenorizada em tópico específico dos Estudos Técnicos Preliminares, apêndice deste Termo de Referência.</w:t>
      </w:r>
    </w:p>
    <w:p w:rsidR="003E18E8" w:rsidP="003E18E8" w:rsidRDefault="003E18E8" w14:paraId="1FFBCD62" w14:textId="77777777">
      <w:pPr>
        <w:spacing w:before="23" w:after="23" w:line="283" w:lineRule="atLeast"/>
        <w:jc w:val="both"/>
        <w:rPr>
          <w:rFonts w:ascii="Montserrat" w:hAnsi="Montserrat" w:eastAsia="Montserrat" w:cs="Montserrat"/>
        </w:rPr>
      </w:pPr>
    </w:p>
    <w:p w:rsidR="003E18E8" w:rsidP="003E18E8" w:rsidRDefault="003E18E8" w14:paraId="1A02DDE1"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4.2. Não será admitida a subcontratação do objeto contratual.</w:t>
      </w:r>
    </w:p>
    <w:p w:rsidR="003E18E8" w:rsidP="003E18E8" w:rsidRDefault="003E18E8" w14:paraId="7B06B9D5" w14:textId="77777777">
      <w:pPr>
        <w:spacing w:before="23" w:after="23" w:line="283" w:lineRule="atLeast"/>
        <w:jc w:val="both"/>
        <w:rPr>
          <w:rFonts w:ascii="Montserrat" w:hAnsi="Montserrat" w:eastAsia="Montserrat" w:cs="Montserrat"/>
        </w:rPr>
      </w:pPr>
    </w:p>
    <w:p w:rsidRPr="00C07145" w:rsidR="003E18E8" w:rsidP="003E18E8" w:rsidRDefault="003E18E8" w14:paraId="4C1409F4" w14:textId="77777777">
      <w:pPr>
        <w:spacing w:before="23" w:after="23" w:line="283" w:lineRule="atLeast"/>
        <w:jc w:val="both"/>
        <w:rPr>
          <w:rFonts w:ascii="Montserrat" w:hAnsi="Montserrat" w:eastAsia="Montserrat" w:cs="Montserrat"/>
          <w:b/>
        </w:rPr>
      </w:pPr>
      <w:r>
        <w:rPr>
          <w:rFonts w:ascii="Montserrat" w:hAnsi="Montserrat" w:eastAsia="Montserrat" w:cs="Montserrat"/>
          <w:b/>
          <w:sz w:val="24"/>
        </w:rPr>
        <w:t>5. DO MODELO DE EXECUÇÃO CONTRATUAL</w:t>
      </w:r>
    </w:p>
    <w:p w:rsidR="003E18E8" w:rsidP="003E18E8" w:rsidRDefault="003E18E8" w14:paraId="37CEACEF" w14:textId="77777777">
      <w:pPr>
        <w:spacing w:before="23" w:after="23" w:line="283" w:lineRule="atLeast"/>
        <w:jc w:val="both"/>
        <w:rPr>
          <w:rFonts w:ascii="Montserrat" w:hAnsi="Montserrat" w:eastAsia="Montserrat" w:cs="Montserrat"/>
        </w:rPr>
      </w:pPr>
      <w:r w:rsidRPr="00C07145">
        <w:rPr>
          <w:rFonts w:ascii="Montserrat" w:hAnsi="Montserrat"/>
          <w:sz w:val="24"/>
        </w:rPr>
        <w:t xml:space="preserve">5.1. O prazo de </w:t>
      </w:r>
      <w:r>
        <w:rPr>
          <w:rFonts w:ascii="Montserrat" w:hAnsi="Montserrat"/>
          <w:sz w:val="24"/>
        </w:rPr>
        <w:t>execução dos serviços será de</w:t>
      </w:r>
      <w:r w:rsidRPr="00C07145">
        <w:rPr>
          <w:rFonts w:ascii="Montserrat" w:hAnsi="Montserrat"/>
          <w:sz w:val="24"/>
        </w:rPr>
        <w:t xml:space="preserve"> 3 meses, contado da </w:t>
      </w:r>
      <w:r w:rsidRPr="00C07145">
        <w:rPr>
          <w:rFonts w:ascii="Montserrat" w:hAnsi="Montserrat"/>
          <w:sz w:val="24"/>
        </w:rPr>
        <w:lastRenderedPageBreak/>
        <w:t>em</w:t>
      </w:r>
      <w:r>
        <w:rPr>
          <w:rFonts w:ascii="Montserrat" w:hAnsi="Montserrat"/>
          <w:sz w:val="24"/>
        </w:rPr>
        <w:t>issão da assinatura do contrato</w:t>
      </w:r>
      <w:r w:rsidRPr="00C07145">
        <w:rPr>
          <w:rFonts w:ascii="Montserrat" w:hAnsi="Montserrat"/>
          <w:sz w:val="24"/>
        </w:rPr>
        <w:t>.</w:t>
      </w:r>
    </w:p>
    <w:p w:rsidR="003E18E8" w:rsidP="003E18E8" w:rsidRDefault="003E18E8" w14:paraId="0ECD17C1" w14:textId="77777777">
      <w:pPr>
        <w:spacing w:before="23" w:after="23" w:line="283" w:lineRule="atLeast"/>
        <w:jc w:val="both"/>
        <w:rPr>
          <w:rFonts w:ascii="Montserrat" w:hAnsi="Montserrat" w:eastAsia="Montserrat" w:cs="Montserrat"/>
        </w:rPr>
      </w:pPr>
    </w:p>
    <w:p w:rsidR="003E18E8" w:rsidP="003E18E8" w:rsidRDefault="003E18E8" w14:paraId="6D15132A"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5.2. Caso não seja possível a execução dos serviços no prazo avençado, o contratado deverá comunicar as razões respectivas com pelo menos 30 (trinta) dias de antecedência para que o pleito de prorrogação de prazo seja analisado pela contratante, ressalvadas situações de caso fortuito e força maior.</w:t>
      </w:r>
    </w:p>
    <w:p w:rsidR="003E18E8" w:rsidP="003E18E8" w:rsidRDefault="003E18E8" w14:paraId="5C8D1A1B" w14:textId="77777777">
      <w:pPr>
        <w:spacing w:before="23" w:after="23" w:line="283" w:lineRule="atLeast"/>
        <w:jc w:val="both"/>
        <w:rPr>
          <w:rFonts w:ascii="Montserrat" w:hAnsi="Montserrat" w:eastAsia="Montserrat" w:cs="Montserrat"/>
        </w:rPr>
      </w:pPr>
    </w:p>
    <w:p w:rsidR="003E18E8" w:rsidP="003E18E8" w:rsidRDefault="003E18E8" w14:paraId="2C2F74B9" w14:textId="77777777">
      <w:pPr>
        <w:spacing w:before="23" w:after="23" w:line="283" w:lineRule="atLeast"/>
        <w:jc w:val="both"/>
        <w:rPr>
          <w:rFonts w:ascii="Montserrat" w:hAnsi="Montserrat" w:eastAsia="Montserrat" w:cs="Montserrat"/>
        </w:rPr>
      </w:pPr>
    </w:p>
    <w:p w:rsidR="003E18E8" w:rsidP="003E18E8" w:rsidRDefault="003E18E8" w14:paraId="339D9ACD" w14:textId="77777777">
      <w:pPr>
        <w:spacing w:before="23" w:after="23" w:line="283" w:lineRule="atLeast"/>
        <w:jc w:val="both"/>
        <w:rPr>
          <w:rFonts w:ascii="Montserrat" w:hAnsi="Montserrat" w:eastAsia="Montserrat" w:cs="Montserrat"/>
        </w:rPr>
      </w:pPr>
      <w:r>
        <w:rPr>
          <w:rFonts w:ascii="Montserrat" w:hAnsi="Montserrat" w:eastAsia="Montserrat" w:cs="Montserrat"/>
          <w:b/>
          <w:sz w:val="24"/>
        </w:rPr>
        <w:t>6. DO MODELO DE GESTÃO DO CONTRATO</w:t>
      </w:r>
    </w:p>
    <w:p w:rsidR="003E18E8" w:rsidP="003E18E8" w:rsidRDefault="003E18E8" w14:paraId="404869CA"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6.1. O contrato deverá ser executado fielmente pelas partes, de acordo com as cláusulas avençadas e as normas da Lei nº 14.133, de 2021, e cada parte responderá pelas consequências de sua inexecução total ou parcial (caput do art. 115 da Lei nº 14.133, de 2021).</w:t>
      </w:r>
    </w:p>
    <w:p w:rsidR="003E18E8" w:rsidP="003E18E8" w:rsidRDefault="003E18E8" w14:paraId="350F3084" w14:textId="77777777">
      <w:pPr>
        <w:spacing w:before="23" w:after="23" w:line="283" w:lineRule="atLeast"/>
        <w:jc w:val="both"/>
        <w:rPr>
          <w:rFonts w:ascii="Montserrat" w:hAnsi="Montserrat" w:eastAsia="Montserrat" w:cs="Montserrat"/>
        </w:rPr>
      </w:pPr>
    </w:p>
    <w:p w:rsidR="003E18E8" w:rsidP="003E18E8" w:rsidRDefault="003E18E8" w14:paraId="22C51265"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6.2. Em caso de impedimento, ordem de paralisação ou suspensão do contrato, o cronograma de execução será prorrogado automaticamente pelo tempo correspondente, anotadas tais circunstâncias mediante simples apostila (§5°do art. 115 da Lei nº 14.133, de 2021).</w:t>
      </w:r>
    </w:p>
    <w:p w:rsidR="003E18E8" w:rsidP="003E18E8" w:rsidRDefault="003E18E8" w14:paraId="7D5F6961" w14:textId="77777777">
      <w:pPr>
        <w:spacing w:before="23" w:after="23" w:line="283" w:lineRule="atLeast"/>
        <w:jc w:val="both"/>
        <w:rPr>
          <w:rFonts w:ascii="Montserrat" w:hAnsi="Montserrat" w:eastAsia="Montserrat" w:cs="Montserrat"/>
        </w:rPr>
      </w:pPr>
    </w:p>
    <w:p w:rsidR="003E18E8" w:rsidP="003E18E8" w:rsidRDefault="003E18E8" w14:paraId="505AB363"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6.3. As comunicações entre o órgão ou entidade e o contratado devem ser realizadas por escrito sempre que o ato exigir tal formalidade.</w:t>
      </w:r>
    </w:p>
    <w:p w:rsidR="003E18E8" w:rsidP="003E18E8" w:rsidRDefault="003E18E8" w14:paraId="42A0AE43"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6.4. O órgão ou entidade poderá convocar representante do Contratado para adoção de providências que devam ser cumpridas de imediato.</w:t>
      </w:r>
    </w:p>
    <w:p w:rsidR="003E18E8" w:rsidP="003E18E8" w:rsidRDefault="003E18E8" w14:paraId="294A1D41" w14:textId="77777777">
      <w:pPr>
        <w:spacing w:before="23" w:after="23" w:line="283" w:lineRule="atLeast"/>
        <w:jc w:val="both"/>
        <w:rPr>
          <w:rFonts w:ascii="Montserrat" w:hAnsi="Montserrat" w:eastAsia="Montserrat" w:cs="Montserrat"/>
        </w:rPr>
      </w:pPr>
    </w:p>
    <w:p w:rsidR="003E18E8" w:rsidP="003E18E8" w:rsidRDefault="003E18E8" w14:paraId="1B510315"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6.5. Após a assinatura do termo de contrato ou instrumento equivalente, o órgão ou entidade convocará o representante do contratado para reunião inicial para apresentação do plano de fiscalização, que conterá informações acerca das obrigações contratuais, dos mecanismos de fiscalização, das estratégias para execução do objeto, do plano complementar de execução do contratado, quando houver, do método de aferição dos resultados e das sanções aplicáveis, dentre outros.</w:t>
      </w:r>
    </w:p>
    <w:p w:rsidR="003E18E8" w:rsidP="003E18E8" w:rsidRDefault="003E18E8" w14:paraId="0DF00683" w14:textId="77777777">
      <w:pPr>
        <w:spacing w:before="23" w:after="23" w:line="283" w:lineRule="atLeast"/>
        <w:jc w:val="both"/>
        <w:rPr>
          <w:rFonts w:ascii="Montserrat" w:hAnsi="Montserrat" w:eastAsia="Montserrat" w:cs="Montserrat"/>
        </w:rPr>
      </w:pPr>
    </w:p>
    <w:p w:rsidR="003E18E8" w:rsidP="003E18E8" w:rsidRDefault="003E18E8" w14:paraId="4C3686D0"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6.6. A execução do contrato deverá ser acompanhada e fiscalizada pelo(s) fiscal(is) do contrato, ou pelos respectivos substitutos (caput do art. 117 da Lei nº 14.133, de 2021).</w:t>
      </w:r>
    </w:p>
    <w:p w:rsidR="003E18E8" w:rsidP="003E18E8" w:rsidRDefault="003E18E8" w14:paraId="62DEAE61" w14:textId="77777777">
      <w:pPr>
        <w:spacing w:before="23" w:after="23" w:line="283" w:lineRule="atLeast"/>
        <w:jc w:val="both"/>
        <w:rPr>
          <w:rFonts w:ascii="Montserrat" w:hAnsi="Montserrat" w:eastAsia="Montserrat" w:cs="Montserrat"/>
        </w:rPr>
      </w:pPr>
    </w:p>
    <w:p w:rsidR="003E18E8" w:rsidP="003E18E8" w:rsidRDefault="003E18E8" w14:paraId="13D4B0C2"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 xml:space="preserve">6.7. O fiscal técnico do contrato acompanhará a execução do contrato, para que sejam cumpridas todas as condições estabelecidas no contrato, de modo a assegurar os melhores resultados para a </w:t>
      </w:r>
      <w:r>
        <w:rPr>
          <w:rFonts w:ascii="Montserrat" w:hAnsi="Montserrat" w:eastAsia="Montserrat" w:cs="Montserrat"/>
          <w:sz w:val="24"/>
        </w:rPr>
        <w:lastRenderedPageBreak/>
        <w:t>Administração.</w:t>
      </w:r>
    </w:p>
    <w:p w:rsidR="003E18E8" w:rsidP="003E18E8" w:rsidRDefault="003E18E8" w14:paraId="618DBD12" w14:textId="77777777">
      <w:pPr>
        <w:spacing w:before="23" w:after="23" w:line="283" w:lineRule="atLeast"/>
        <w:jc w:val="both"/>
        <w:rPr>
          <w:rFonts w:ascii="Montserrat" w:hAnsi="Montserrat" w:eastAsia="Montserrat" w:cs="Montserrat"/>
        </w:rPr>
      </w:pPr>
    </w:p>
    <w:p w:rsidR="003E18E8" w:rsidP="003E18E8" w:rsidRDefault="003E18E8" w14:paraId="159B3708" w14:textId="77777777">
      <w:pPr>
        <w:spacing w:before="23" w:after="23" w:line="283" w:lineRule="atLeast"/>
        <w:ind w:firstLine="709"/>
        <w:jc w:val="both"/>
        <w:rPr>
          <w:rFonts w:ascii="Montserrat" w:hAnsi="Montserrat" w:eastAsia="Montserrat" w:cs="Montserrat"/>
        </w:rPr>
      </w:pPr>
      <w:r>
        <w:rPr>
          <w:rFonts w:ascii="Montserrat" w:hAnsi="Montserrat" w:eastAsia="Montserrat" w:cs="Montserrat"/>
          <w:sz w:val="24"/>
        </w:rPr>
        <w:t>6.7.1. O fiscal técnico do contrato anotará no histórico de gerenciamento do contrato todas as ocorrências relacionadas à execução do contrato, com a descrição do que for necessário para a regularização das faltas ou dos defeitos observados;</w:t>
      </w:r>
    </w:p>
    <w:p w:rsidR="003E18E8" w:rsidP="003E18E8" w:rsidRDefault="003E18E8" w14:paraId="7E9AD910" w14:textId="77777777">
      <w:pPr>
        <w:spacing w:before="23" w:after="23" w:line="283" w:lineRule="atLeast"/>
        <w:jc w:val="both"/>
        <w:rPr>
          <w:rFonts w:ascii="Montserrat" w:hAnsi="Montserrat" w:eastAsia="Montserrat" w:cs="Montserrat"/>
        </w:rPr>
      </w:pPr>
    </w:p>
    <w:p w:rsidR="003E18E8" w:rsidP="003E18E8" w:rsidRDefault="003E18E8" w14:paraId="15862CA2" w14:textId="77777777">
      <w:pPr>
        <w:spacing w:before="23" w:after="23" w:line="283" w:lineRule="atLeast"/>
        <w:ind w:firstLine="709"/>
        <w:jc w:val="both"/>
        <w:rPr>
          <w:rFonts w:ascii="Montserrat" w:hAnsi="Montserrat" w:eastAsia="Montserrat" w:cs="Montserrat"/>
        </w:rPr>
      </w:pPr>
      <w:r>
        <w:rPr>
          <w:rFonts w:ascii="Montserrat" w:hAnsi="Montserrat" w:eastAsia="Montserrat" w:cs="Montserrat"/>
          <w:sz w:val="24"/>
        </w:rPr>
        <w:t>6.7.2. Identificada qualquer inexatidão ou irregularidade, o fiscal técnico do contrato emitirá notificações para a correção da execução do contrato, determinando prazo para a correção;</w:t>
      </w:r>
    </w:p>
    <w:p w:rsidR="003E18E8" w:rsidP="003E18E8" w:rsidRDefault="003E18E8" w14:paraId="576AF308" w14:textId="77777777">
      <w:pPr>
        <w:spacing w:before="23" w:after="23" w:line="283" w:lineRule="atLeast"/>
        <w:jc w:val="both"/>
        <w:rPr>
          <w:rFonts w:ascii="Montserrat" w:hAnsi="Montserrat" w:eastAsia="Montserrat" w:cs="Montserrat"/>
        </w:rPr>
      </w:pPr>
    </w:p>
    <w:p w:rsidR="003E18E8" w:rsidP="003E18E8" w:rsidRDefault="003E18E8" w14:paraId="3CFA4BE1" w14:textId="77777777">
      <w:pPr>
        <w:spacing w:before="23" w:after="23" w:line="283" w:lineRule="atLeast"/>
        <w:ind w:firstLine="709"/>
        <w:jc w:val="both"/>
        <w:rPr>
          <w:rFonts w:ascii="Montserrat" w:hAnsi="Montserrat" w:eastAsia="Montserrat" w:cs="Montserrat"/>
        </w:rPr>
      </w:pPr>
      <w:r>
        <w:rPr>
          <w:rFonts w:ascii="Montserrat" w:hAnsi="Montserrat" w:eastAsia="Montserrat" w:cs="Montserrat"/>
          <w:sz w:val="24"/>
        </w:rPr>
        <w:t>6.7.3. O fiscal técnico do contrato informará ao gestor do contato, em tempo hábil, a situação que demandar decisão ou adoção de medidas que ultrapassem sua competência, para que adote as medidas necessárias e saneadoras, se for o caso.</w:t>
      </w:r>
    </w:p>
    <w:p w:rsidR="003E18E8" w:rsidP="003E18E8" w:rsidRDefault="003E18E8" w14:paraId="693DC5A3" w14:textId="77777777">
      <w:pPr>
        <w:spacing w:before="23" w:after="23" w:line="283" w:lineRule="atLeast"/>
        <w:jc w:val="both"/>
        <w:rPr>
          <w:rFonts w:ascii="Montserrat" w:hAnsi="Montserrat" w:eastAsia="Montserrat" w:cs="Montserrat"/>
        </w:rPr>
      </w:pPr>
    </w:p>
    <w:p w:rsidR="003E18E8" w:rsidP="003E18E8" w:rsidRDefault="003E18E8" w14:paraId="01D3E253" w14:textId="77777777">
      <w:pPr>
        <w:spacing w:before="23" w:after="23" w:line="283" w:lineRule="atLeast"/>
        <w:ind w:firstLine="709"/>
        <w:jc w:val="both"/>
        <w:rPr>
          <w:rFonts w:ascii="Montserrat" w:hAnsi="Montserrat" w:eastAsia="Montserrat" w:cs="Montserrat"/>
        </w:rPr>
      </w:pPr>
      <w:r>
        <w:rPr>
          <w:rFonts w:ascii="Montserrat" w:hAnsi="Montserrat" w:eastAsia="Montserrat" w:cs="Montserrat"/>
          <w:sz w:val="24"/>
        </w:rPr>
        <w:t>6.7.4. No caso de ocorrências que possam inviabilizar a execução do contrato nas datas aprazadas, o fiscal técnico do contrato comunicará o fato imediatamente ao gestor do contrato (inciso V do art. 22 do Decreto nº 11.246, de 2022).</w:t>
      </w:r>
    </w:p>
    <w:p w:rsidR="003E18E8" w:rsidP="003E18E8" w:rsidRDefault="003E18E8" w14:paraId="389E310A" w14:textId="77777777">
      <w:pPr>
        <w:spacing w:before="23" w:after="23" w:line="283" w:lineRule="atLeast"/>
        <w:jc w:val="both"/>
        <w:rPr>
          <w:rFonts w:ascii="Montserrat" w:hAnsi="Montserrat" w:eastAsia="Montserrat" w:cs="Montserrat"/>
        </w:rPr>
      </w:pPr>
    </w:p>
    <w:p w:rsidR="003E18E8" w:rsidP="003E18E8" w:rsidRDefault="003E18E8" w14:paraId="27CC30E4" w14:textId="77777777">
      <w:pPr>
        <w:spacing w:before="23" w:after="23" w:line="283" w:lineRule="atLeast"/>
        <w:ind w:firstLine="709"/>
        <w:jc w:val="both"/>
        <w:rPr>
          <w:rFonts w:ascii="Montserrat" w:hAnsi="Montserrat" w:eastAsia="Montserrat" w:cs="Montserrat"/>
        </w:rPr>
      </w:pPr>
      <w:r>
        <w:rPr>
          <w:rFonts w:ascii="Montserrat" w:hAnsi="Montserrat" w:eastAsia="Montserrat" w:cs="Montserrat"/>
          <w:sz w:val="24"/>
        </w:rPr>
        <w:t>6.7.5. O fiscal técnico do contrato comunicar ao gestor do contrato, em tempo hábil, o término do contrato sob sua responsabilidade, com vistas à renovação tempestiva ou à prorrogação contratual.</w:t>
      </w:r>
    </w:p>
    <w:p w:rsidR="003E18E8" w:rsidP="003E18E8" w:rsidRDefault="003E18E8" w14:paraId="5F7C66A7" w14:textId="77777777">
      <w:pPr>
        <w:spacing w:before="23" w:after="23" w:line="283" w:lineRule="atLeast"/>
        <w:jc w:val="both"/>
        <w:rPr>
          <w:rFonts w:ascii="Montserrat" w:hAnsi="Montserrat" w:eastAsia="Montserrat" w:cs="Montserrat"/>
        </w:rPr>
      </w:pPr>
    </w:p>
    <w:p w:rsidR="003E18E8" w:rsidP="003E18E8" w:rsidRDefault="003E18E8" w14:paraId="427B0DFA"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rsidR="003E18E8" w:rsidP="003E18E8" w:rsidRDefault="003E18E8" w14:paraId="05D40C96" w14:textId="77777777">
      <w:pPr>
        <w:spacing w:before="23" w:after="23" w:line="283" w:lineRule="atLeast"/>
        <w:jc w:val="both"/>
        <w:rPr>
          <w:rFonts w:ascii="Montserrat" w:hAnsi="Montserrat" w:eastAsia="Montserrat" w:cs="Montserrat"/>
        </w:rPr>
      </w:pPr>
    </w:p>
    <w:p w:rsidR="003E18E8" w:rsidP="003E18E8" w:rsidRDefault="003E18E8" w14:paraId="32F38506" w14:textId="77777777">
      <w:pPr>
        <w:spacing w:before="23" w:after="23" w:line="283" w:lineRule="atLeast"/>
        <w:ind w:firstLine="709"/>
        <w:jc w:val="both"/>
        <w:rPr>
          <w:rFonts w:ascii="Montserrat" w:hAnsi="Montserrat" w:eastAsia="Montserrat" w:cs="Montserrat"/>
        </w:rPr>
      </w:pPr>
      <w:r>
        <w:rPr>
          <w:rFonts w:ascii="Montserrat" w:hAnsi="Montserrat" w:eastAsia="Montserrat" w:cs="Montserrat"/>
          <w:sz w:val="24"/>
        </w:rPr>
        <w:t>6.8.1. Caso ocorram descumprimento das obrigações contratuais, o fiscal administrativo do contrato atuará tempestivamente na solução do problema, reportando ao gestor do contrato para que tome as providências cabíveis, quando ultrapassar a sua competência.</w:t>
      </w:r>
    </w:p>
    <w:p w:rsidR="003E18E8" w:rsidP="003E18E8" w:rsidRDefault="003E18E8" w14:paraId="4343094D" w14:textId="77777777">
      <w:pPr>
        <w:spacing w:before="23" w:after="23" w:line="283" w:lineRule="atLeast"/>
        <w:jc w:val="both"/>
        <w:rPr>
          <w:rFonts w:ascii="Montserrat" w:hAnsi="Montserrat" w:eastAsia="Montserrat" w:cs="Montserrat"/>
        </w:rPr>
      </w:pPr>
    </w:p>
    <w:p w:rsidR="003E18E8" w:rsidP="003E18E8" w:rsidRDefault="003E18E8" w14:paraId="7DC8ABCE"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 xml:space="preserve">6.9.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w:t>
      </w:r>
      <w:r>
        <w:rPr>
          <w:rFonts w:ascii="Montserrat" w:hAnsi="Montserrat" w:eastAsia="Montserrat" w:cs="Montserrat"/>
          <w:sz w:val="24"/>
        </w:rPr>
        <w:lastRenderedPageBreak/>
        <w:t>com vistas à verificação da necessidade de adequações do contrato para fins de atendimento da finalidade da administração.</w:t>
      </w:r>
    </w:p>
    <w:p w:rsidR="003E18E8" w:rsidP="003E18E8" w:rsidRDefault="003E18E8" w14:paraId="16740010" w14:textId="77777777">
      <w:pPr>
        <w:spacing w:before="23" w:after="23" w:line="283" w:lineRule="atLeast"/>
        <w:jc w:val="both"/>
        <w:rPr>
          <w:rFonts w:ascii="Montserrat" w:hAnsi="Montserrat" w:eastAsia="Montserrat" w:cs="Montserrat"/>
        </w:rPr>
      </w:pPr>
    </w:p>
    <w:p w:rsidR="003E18E8" w:rsidP="003E18E8" w:rsidRDefault="003E18E8" w14:paraId="7B3333F6" w14:textId="77777777">
      <w:pPr>
        <w:spacing w:before="23" w:after="23" w:line="283" w:lineRule="atLeast"/>
        <w:ind w:firstLine="709"/>
        <w:jc w:val="both"/>
        <w:rPr>
          <w:rFonts w:ascii="Montserrat" w:hAnsi="Montserrat" w:eastAsia="Montserrat" w:cs="Montserrat"/>
        </w:rPr>
      </w:pPr>
      <w:r>
        <w:rPr>
          <w:rFonts w:ascii="Montserrat" w:hAnsi="Montserrat" w:eastAsia="Montserrat" w:cs="Montserrat"/>
          <w:sz w:val="24"/>
        </w:rPr>
        <w:t>6.9.1. O gestor do contrato acompanhará a manutenção das condições de habilitação da contratada, para fins de empenho de despesa e pagamento, e anotará os problemas que obstem o fluxo normal da liquidação e do pagamento da despesa no relatório de riscos eventuais.</w:t>
      </w:r>
    </w:p>
    <w:p w:rsidR="003E18E8" w:rsidP="003E18E8" w:rsidRDefault="003E18E8" w14:paraId="765D4F83" w14:textId="77777777">
      <w:pPr>
        <w:spacing w:before="23" w:after="23" w:line="283" w:lineRule="atLeast"/>
        <w:jc w:val="both"/>
        <w:rPr>
          <w:rFonts w:ascii="Montserrat" w:hAnsi="Montserrat" w:eastAsia="Montserrat" w:cs="Montserrat"/>
        </w:rPr>
      </w:pPr>
    </w:p>
    <w:p w:rsidR="003E18E8" w:rsidP="003E18E8" w:rsidRDefault="003E18E8" w14:paraId="74C04B33" w14:textId="77777777">
      <w:pPr>
        <w:spacing w:before="23" w:after="23" w:line="283" w:lineRule="atLeast"/>
        <w:ind w:firstLine="709"/>
        <w:jc w:val="both"/>
        <w:rPr>
          <w:rFonts w:ascii="Montserrat" w:hAnsi="Montserrat" w:eastAsia="Montserrat" w:cs="Montserrat"/>
        </w:rPr>
      </w:pPr>
      <w:r>
        <w:rPr>
          <w:rFonts w:ascii="Montserrat" w:hAnsi="Montserrat" w:eastAsia="Montserrat" w:cs="Montserrat"/>
          <w:sz w:val="24"/>
        </w:rPr>
        <w:t>6.9.2. O gestor do contrato acompanhará os registros realizados pelos fiscais do contrato, de todas as ocorrências relacionadas à execução do contrato e as medidas adotadas, informando, se for o caso, à autoridade superior àquelas que ultrapassarem a sua competência.</w:t>
      </w:r>
    </w:p>
    <w:p w:rsidR="003E18E8" w:rsidP="003E18E8" w:rsidRDefault="003E18E8" w14:paraId="1011D20D" w14:textId="77777777">
      <w:pPr>
        <w:spacing w:before="23" w:after="23" w:line="283" w:lineRule="atLeast"/>
        <w:jc w:val="both"/>
        <w:rPr>
          <w:rFonts w:ascii="Montserrat" w:hAnsi="Montserrat" w:eastAsia="Montserrat" w:cs="Montserrat"/>
        </w:rPr>
      </w:pPr>
    </w:p>
    <w:p w:rsidR="003E18E8" w:rsidP="003E18E8" w:rsidRDefault="003E18E8" w14:paraId="16B3ED34" w14:textId="77777777">
      <w:pPr>
        <w:spacing w:before="23" w:after="23" w:line="283" w:lineRule="atLeast"/>
        <w:ind w:firstLine="709"/>
        <w:jc w:val="both"/>
        <w:rPr>
          <w:rFonts w:ascii="Montserrat" w:hAnsi="Montserrat" w:eastAsia="Montserrat" w:cs="Montserrat"/>
        </w:rPr>
      </w:pPr>
      <w:r>
        <w:rPr>
          <w:rFonts w:ascii="Montserrat" w:hAnsi="Montserrat" w:eastAsia="Montserrat" w:cs="Montserrat"/>
          <w:sz w:val="24"/>
        </w:rPr>
        <w:t>6.9.3.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rsidR="003E18E8" w:rsidP="003E18E8" w:rsidRDefault="003E18E8" w14:paraId="0F9FAB60" w14:textId="77777777">
      <w:pPr>
        <w:spacing w:before="23" w:after="23" w:line="283" w:lineRule="atLeast"/>
        <w:jc w:val="both"/>
        <w:rPr>
          <w:rFonts w:ascii="Montserrat" w:hAnsi="Montserrat" w:eastAsia="Montserrat" w:cs="Montserrat"/>
        </w:rPr>
      </w:pPr>
    </w:p>
    <w:p w:rsidR="003E18E8" w:rsidP="003E18E8" w:rsidRDefault="003E18E8" w14:paraId="7B7E4049" w14:textId="77777777">
      <w:pPr>
        <w:spacing w:before="23" w:after="23" w:line="283" w:lineRule="atLeast"/>
        <w:ind w:firstLine="709"/>
        <w:jc w:val="both"/>
        <w:rPr>
          <w:rFonts w:ascii="Montserrat" w:hAnsi="Montserrat" w:eastAsia="Montserrat" w:cs="Montserrat"/>
        </w:rPr>
      </w:pPr>
      <w:r>
        <w:rPr>
          <w:rFonts w:ascii="Montserrat" w:hAnsi="Montserrat" w:eastAsia="Montserrat" w:cs="Montserrat"/>
          <w:sz w:val="24"/>
        </w:rPr>
        <w:t>6.9.4.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rsidR="003E18E8" w:rsidP="003E18E8" w:rsidRDefault="003E18E8" w14:paraId="35753C7D" w14:textId="77777777">
      <w:pPr>
        <w:spacing w:before="23" w:after="23" w:line="283" w:lineRule="atLeast"/>
        <w:jc w:val="both"/>
        <w:rPr>
          <w:rFonts w:ascii="Montserrat" w:hAnsi="Montserrat" w:eastAsia="Montserrat" w:cs="Montserrat"/>
        </w:rPr>
      </w:pPr>
    </w:p>
    <w:p w:rsidR="003E18E8" w:rsidP="003E18E8" w:rsidRDefault="003E18E8" w14:paraId="6D9E4692"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6.10. O fiscal administrativo do contrato comunicará ao gestor do contrato, em tempo hábil, o término do contrato sob sua responsabilidade, com vistas à tempestiva renovação ou prorrogação contratual.</w:t>
      </w:r>
    </w:p>
    <w:p w:rsidR="003E18E8" w:rsidP="003E18E8" w:rsidRDefault="003E18E8" w14:paraId="6C0653F6" w14:textId="77777777">
      <w:pPr>
        <w:spacing w:before="23" w:after="23" w:line="283" w:lineRule="atLeast"/>
        <w:jc w:val="both"/>
        <w:rPr>
          <w:rFonts w:ascii="Montserrat" w:hAnsi="Montserrat" w:eastAsia="Montserrat" w:cs="Montserrat"/>
        </w:rPr>
      </w:pPr>
    </w:p>
    <w:p w:rsidR="003E18E8" w:rsidP="003E18E8" w:rsidRDefault="003E18E8" w14:paraId="49CFE733"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6.11. O gestor do contrato deverá elaborará relatório final com informações sobre a consecução dos objetivos que tenham justificado a contratação e eventuais condutas a serem adotadas para o aprimoramento das atividades da Administração.</w:t>
      </w:r>
    </w:p>
    <w:p w:rsidR="003E18E8" w:rsidP="003E18E8" w:rsidRDefault="003E18E8" w14:paraId="47E5597B" w14:textId="77777777">
      <w:pPr>
        <w:spacing w:before="23" w:after="23" w:line="283" w:lineRule="atLeast"/>
        <w:jc w:val="both"/>
        <w:rPr>
          <w:rFonts w:ascii="Montserrat" w:hAnsi="Montserrat" w:eastAsia="Montserrat" w:cs="Montserrat"/>
        </w:rPr>
      </w:pPr>
    </w:p>
    <w:p w:rsidR="003E18E8" w:rsidP="003E18E8" w:rsidRDefault="003E18E8" w14:paraId="44A6A83D" w14:textId="77777777">
      <w:pPr>
        <w:spacing w:before="23" w:after="23" w:line="283" w:lineRule="atLeast"/>
        <w:jc w:val="both"/>
        <w:rPr>
          <w:rFonts w:ascii="Montserrat" w:hAnsi="Montserrat" w:eastAsia="Montserrat" w:cs="Montserrat"/>
        </w:rPr>
      </w:pPr>
    </w:p>
    <w:p w:rsidRPr="00C07145" w:rsidR="003E18E8" w:rsidP="003E18E8" w:rsidRDefault="003E18E8" w14:paraId="4890FCDC" w14:textId="77777777">
      <w:pPr>
        <w:spacing w:before="23" w:after="23" w:line="283" w:lineRule="atLeast"/>
        <w:jc w:val="both"/>
        <w:rPr>
          <w:rFonts w:ascii="Montserrat" w:hAnsi="Montserrat" w:eastAsia="Montserrat" w:cs="Montserrat"/>
          <w:b/>
        </w:rPr>
      </w:pPr>
      <w:r>
        <w:rPr>
          <w:rFonts w:ascii="Montserrat" w:hAnsi="Montserrat" w:eastAsia="Montserrat" w:cs="Montserrat"/>
          <w:b/>
          <w:sz w:val="24"/>
        </w:rPr>
        <w:t>7. DOS CRITÉRIOS DE MEDIÇÃO E DE PAGAMENTO</w:t>
      </w:r>
    </w:p>
    <w:p w:rsidR="003E18E8" w:rsidP="003E18E8" w:rsidRDefault="003E18E8" w14:paraId="7D414F72"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 xml:space="preserve">7.1. Os serviços serão recebidos provisoriamente, de forma sumária, no ato da entrega, juntamente com a nota fiscal ou instrumento de </w:t>
      </w:r>
      <w:r>
        <w:rPr>
          <w:rFonts w:ascii="Montserrat" w:hAnsi="Montserrat" w:eastAsia="Montserrat" w:cs="Montserrat"/>
          <w:sz w:val="24"/>
        </w:rPr>
        <w:lastRenderedPageBreak/>
        <w:t>cobrança equivalente, pelo(a) responsável pelo acompanhamento e fiscalização do contrato, para efeito de posterior verificação de sua conformidade com as especificações constantes neste Termo de Referência e na proposta.</w:t>
      </w:r>
    </w:p>
    <w:p w:rsidR="003E18E8" w:rsidP="003E18E8" w:rsidRDefault="003E18E8" w14:paraId="4D91CC36" w14:textId="77777777">
      <w:pPr>
        <w:spacing w:before="23" w:after="23" w:line="283" w:lineRule="atLeast"/>
        <w:jc w:val="both"/>
        <w:rPr>
          <w:rFonts w:ascii="Montserrat" w:hAnsi="Montserrat" w:eastAsia="Montserrat" w:cs="Montserrat"/>
        </w:rPr>
      </w:pPr>
    </w:p>
    <w:p w:rsidR="003E18E8" w:rsidP="003E18E8" w:rsidRDefault="003E18E8" w14:paraId="6D5420EF"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7.2. Os serviços poderão ser rejeitados, no todo ou em parte, quando em desacordo com as especificações constantes neste Termo de Referência e na proposta, devendo ser substituídos no prazo de 03 (três) dias, a contar da notificação do contratado, às suas custas, sem prejuízo da aplicação das penalidades.</w:t>
      </w:r>
    </w:p>
    <w:p w:rsidR="003E18E8" w:rsidP="003E18E8" w:rsidRDefault="003E18E8" w14:paraId="4F80718D" w14:textId="77777777">
      <w:pPr>
        <w:spacing w:before="23" w:after="23" w:line="283" w:lineRule="atLeast"/>
        <w:jc w:val="both"/>
        <w:rPr>
          <w:rFonts w:ascii="Montserrat" w:hAnsi="Montserrat" w:eastAsia="Montserrat" w:cs="Montserrat"/>
        </w:rPr>
      </w:pPr>
    </w:p>
    <w:p w:rsidR="003E18E8" w:rsidP="003E18E8" w:rsidRDefault="003E18E8" w14:paraId="0D910A76"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7.3. O recebimento definitivo ocorrerá no prazo de 15 (quinze) dias, a contar do recebimento da nota fiscal ou instrumento de cobrança equivalente pela Administração, após a verificação da qualidade e quantidade do material e consequente aceitação mediante termo detalhado.</w:t>
      </w:r>
    </w:p>
    <w:p w:rsidR="003E18E8" w:rsidP="003E18E8" w:rsidRDefault="003E18E8" w14:paraId="104B1B59" w14:textId="77777777">
      <w:pPr>
        <w:spacing w:before="23" w:after="23" w:line="283" w:lineRule="atLeast"/>
        <w:jc w:val="both"/>
        <w:rPr>
          <w:rFonts w:ascii="Montserrat" w:hAnsi="Montserrat" w:eastAsia="Montserrat" w:cs="Montserrat"/>
        </w:rPr>
      </w:pPr>
    </w:p>
    <w:p w:rsidR="003E18E8" w:rsidP="003E18E8" w:rsidRDefault="003E18E8" w14:paraId="2C64EDF0"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7.4. O prazo para recebimento definitivo poderá ser excepcionalmente prorrogado, de forma justificada, por igual período, quando houver necessidade de diligências para a aferição do atendimento das exigências contratuais.</w:t>
      </w:r>
    </w:p>
    <w:p w:rsidR="003E18E8" w:rsidP="003E18E8" w:rsidRDefault="003E18E8" w14:paraId="3708EA67" w14:textId="77777777">
      <w:pPr>
        <w:spacing w:before="23" w:after="23" w:line="283" w:lineRule="atLeast"/>
        <w:jc w:val="both"/>
        <w:rPr>
          <w:rFonts w:ascii="Montserrat" w:hAnsi="Montserrat" w:eastAsia="Montserrat" w:cs="Montserrat"/>
        </w:rPr>
      </w:pPr>
    </w:p>
    <w:p w:rsidR="003E18E8" w:rsidP="003E18E8" w:rsidRDefault="003E18E8" w14:paraId="6C153F91"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7.5. 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rsidR="003E18E8" w:rsidP="003E18E8" w:rsidRDefault="003E18E8" w14:paraId="063488D4" w14:textId="77777777">
      <w:pPr>
        <w:spacing w:before="23" w:after="23" w:line="283" w:lineRule="atLeast"/>
        <w:jc w:val="both"/>
        <w:rPr>
          <w:rFonts w:ascii="Montserrat" w:hAnsi="Montserrat" w:eastAsia="Montserrat" w:cs="Montserrat"/>
        </w:rPr>
      </w:pPr>
    </w:p>
    <w:p w:rsidR="003E18E8" w:rsidP="003E18E8" w:rsidRDefault="003E18E8" w14:paraId="2871D6E7"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7.6. O prazo para a solução, pelo contratado, de inconsistências na execução do objeto ou de saneamento da nota fiscal ou instrumento de cobrança equivalente, verificadas pela Administração durante a análise prévia à liquidação de despesa, não será computado para os fins do recebimento definitivo.</w:t>
      </w:r>
    </w:p>
    <w:p w:rsidR="003E18E8" w:rsidP="003E18E8" w:rsidRDefault="003E18E8" w14:paraId="324E2400" w14:textId="77777777">
      <w:pPr>
        <w:spacing w:before="23" w:after="23" w:line="283" w:lineRule="atLeast"/>
        <w:jc w:val="both"/>
        <w:rPr>
          <w:rFonts w:ascii="Montserrat" w:hAnsi="Montserrat" w:eastAsia="Montserrat" w:cs="Montserrat"/>
        </w:rPr>
      </w:pPr>
    </w:p>
    <w:p w:rsidR="003E18E8" w:rsidP="003E18E8" w:rsidRDefault="003E18E8" w14:paraId="7AC7E3CC"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7.7. O recebimento provisório ou definitivo não excluirá a responsabilidade civil pela solidez e pela segurança do serviço nem a responsabilidade ético-profissional pela perfeita execução do contrato.</w:t>
      </w:r>
    </w:p>
    <w:p w:rsidR="003E18E8" w:rsidP="003E18E8" w:rsidRDefault="003E18E8" w14:paraId="617AF41B" w14:textId="77777777">
      <w:pPr>
        <w:spacing w:before="23" w:after="23" w:line="283" w:lineRule="atLeast"/>
        <w:jc w:val="both"/>
        <w:rPr>
          <w:rFonts w:ascii="Montserrat" w:hAnsi="Montserrat" w:eastAsia="Montserrat" w:cs="Montserrat"/>
        </w:rPr>
      </w:pPr>
    </w:p>
    <w:p w:rsidR="003E18E8" w:rsidP="003E18E8" w:rsidRDefault="003E18E8" w14:paraId="44F39855"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7.8. Recebida a nota fiscal ou instrumento de cobrança equivalente, correrá o prazo de dez dias úteis para fins de liquidação, na forma desta seção, prorrogáveis por igual período.</w:t>
      </w:r>
    </w:p>
    <w:p w:rsidR="003E18E8" w:rsidP="003E18E8" w:rsidRDefault="003E18E8" w14:paraId="5027DDA1" w14:textId="77777777">
      <w:pPr>
        <w:spacing w:before="23" w:after="23" w:line="283" w:lineRule="atLeast"/>
        <w:jc w:val="both"/>
        <w:rPr>
          <w:rFonts w:ascii="Montserrat" w:hAnsi="Montserrat" w:eastAsia="Montserrat" w:cs="Montserrat"/>
        </w:rPr>
      </w:pPr>
    </w:p>
    <w:p w:rsidR="003E18E8" w:rsidP="003E18E8" w:rsidRDefault="003E18E8" w14:paraId="246E40C8"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 xml:space="preserve">7.8.1. O prazo de que trata o item anterior será reduzido à metade, </w:t>
      </w:r>
      <w:r>
        <w:rPr>
          <w:rFonts w:ascii="Montserrat" w:hAnsi="Montserrat" w:eastAsia="Montserrat" w:cs="Montserrat"/>
          <w:sz w:val="24"/>
        </w:rPr>
        <w:lastRenderedPageBreak/>
        <w:t>mantendo-se a possibilidade de prorrogação, no caso de contratações decorrentes de despesas cujos valores não ultrapassem o limite de que trata o inciso II do art. 75 da Lei nº 14.133, de 2021.</w:t>
      </w:r>
    </w:p>
    <w:p w:rsidR="003E18E8" w:rsidP="003E18E8" w:rsidRDefault="003E18E8" w14:paraId="34B80396" w14:textId="77777777">
      <w:pPr>
        <w:spacing w:before="23" w:after="23" w:line="283" w:lineRule="atLeast"/>
        <w:jc w:val="both"/>
        <w:rPr>
          <w:rFonts w:ascii="Montserrat" w:hAnsi="Montserrat" w:eastAsia="Montserrat" w:cs="Montserrat"/>
        </w:rPr>
      </w:pPr>
    </w:p>
    <w:p w:rsidR="003E18E8" w:rsidP="003E18E8" w:rsidRDefault="003E18E8" w14:paraId="126E5D8C"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7.9. Para fins de liquidação, quando cabível, o setor competente deverá verificar se a nota fiscal ou instrumento de cobrança equivalente apresentado expressa os elementos necessários e essenciais do documento, tais como:</w:t>
      </w:r>
    </w:p>
    <w:p w:rsidR="003E18E8" w:rsidP="003E18E8" w:rsidRDefault="003E18E8" w14:paraId="2F078559" w14:textId="77777777">
      <w:pPr>
        <w:spacing w:before="23" w:after="23" w:line="283" w:lineRule="atLeast"/>
        <w:ind w:firstLine="709"/>
        <w:jc w:val="both"/>
        <w:rPr>
          <w:rFonts w:ascii="Montserrat" w:hAnsi="Montserrat" w:eastAsia="Montserrat" w:cs="Montserrat"/>
        </w:rPr>
      </w:pPr>
      <w:r>
        <w:rPr>
          <w:rFonts w:ascii="Montserrat" w:hAnsi="Montserrat" w:eastAsia="Montserrat" w:cs="Montserrat"/>
          <w:sz w:val="24"/>
        </w:rPr>
        <w:t>a) o prazo de validade;</w:t>
      </w:r>
    </w:p>
    <w:p w:rsidR="003E18E8" w:rsidP="003E18E8" w:rsidRDefault="003E18E8" w14:paraId="4E9377BB" w14:textId="77777777">
      <w:pPr>
        <w:spacing w:before="23" w:after="23" w:line="283" w:lineRule="atLeast"/>
        <w:ind w:firstLine="709"/>
        <w:jc w:val="both"/>
        <w:rPr>
          <w:rFonts w:ascii="Montserrat" w:hAnsi="Montserrat" w:eastAsia="Montserrat" w:cs="Montserrat"/>
        </w:rPr>
      </w:pPr>
      <w:r>
        <w:rPr>
          <w:rFonts w:ascii="Montserrat" w:hAnsi="Montserrat" w:eastAsia="Montserrat" w:cs="Montserrat"/>
          <w:sz w:val="24"/>
        </w:rPr>
        <w:t>b) a data da emissão;</w:t>
      </w:r>
    </w:p>
    <w:p w:rsidR="003E18E8" w:rsidP="003E18E8" w:rsidRDefault="003E18E8" w14:paraId="0A6516F4" w14:textId="77777777">
      <w:pPr>
        <w:spacing w:before="23" w:after="23" w:line="283" w:lineRule="atLeast"/>
        <w:ind w:firstLine="709"/>
        <w:jc w:val="both"/>
        <w:rPr>
          <w:rFonts w:ascii="Montserrat" w:hAnsi="Montserrat" w:eastAsia="Montserrat" w:cs="Montserrat"/>
        </w:rPr>
      </w:pPr>
      <w:r>
        <w:rPr>
          <w:rFonts w:ascii="Montserrat" w:hAnsi="Montserrat" w:eastAsia="Montserrat" w:cs="Montserrat"/>
          <w:sz w:val="24"/>
        </w:rPr>
        <w:t>c) os dados do contrato e do órgão contratante;</w:t>
      </w:r>
    </w:p>
    <w:p w:rsidR="003E18E8" w:rsidP="003E18E8" w:rsidRDefault="003E18E8" w14:paraId="632E5632" w14:textId="77777777">
      <w:pPr>
        <w:spacing w:before="23" w:after="23" w:line="283" w:lineRule="atLeast"/>
        <w:ind w:firstLine="709"/>
        <w:jc w:val="both"/>
        <w:rPr>
          <w:rFonts w:ascii="Montserrat" w:hAnsi="Montserrat" w:eastAsia="Montserrat" w:cs="Montserrat"/>
        </w:rPr>
      </w:pPr>
      <w:r>
        <w:rPr>
          <w:rFonts w:ascii="Montserrat" w:hAnsi="Montserrat" w:eastAsia="Montserrat" w:cs="Montserrat"/>
          <w:sz w:val="24"/>
        </w:rPr>
        <w:t>d) o período respectivo de execução do contrato;</w:t>
      </w:r>
    </w:p>
    <w:p w:rsidR="003E18E8" w:rsidP="003E18E8" w:rsidRDefault="003E18E8" w14:paraId="03ADA7EA" w14:textId="77777777">
      <w:pPr>
        <w:spacing w:before="23" w:after="23" w:line="283" w:lineRule="atLeast"/>
        <w:ind w:firstLine="709"/>
        <w:jc w:val="both"/>
        <w:rPr>
          <w:rFonts w:ascii="Montserrat" w:hAnsi="Montserrat" w:eastAsia="Montserrat" w:cs="Montserrat"/>
        </w:rPr>
      </w:pPr>
      <w:r>
        <w:rPr>
          <w:rFonts w:ascii="Montserrat" w:hAnsi="Montserrat" w:eastAsia="Montserrat" w:cs="Montserrat"/>
          <w:sz w:val="24"/>
        </w:rPr>
        <w:t>e) o valor a pagar; e</w:t>
      </w:r>
    </w:p>
    <w:p w:rsidR="003E18E8" w:rsidP="003E18E8" w:rsidRDefault="003E18E8" w14:paraId="380F7721" w14:textId="77777777">
      <w:pPr>
        <w:spacing w:before="23" w:after="23" w:line="283" w:lineRule="atLeast"/>
        <w:ind w:firstLine="709"/>
        <w:jc w:val="both"/>
        <w:rPr>
          <w:rFonts w:ascii="Montserrat" w:hAnsi="Montserrat" w:eastAsia="Montserrat" w:cs="Montserrat"/>
        </w:rPr>
      </w:pPr>
      <w:r>
        <w:rPr>
          <w:rFonts w:ascii="Montserrat" w:hAnsi="Montserrat" w:eastAsia="Montserrat" w:cs="Montserrat"/>
          <w:sz w:val="24"/>
        </w:rPr>
        <w:t>f) eventual destaque do valor de retenções tributárias cabíveis.</w:t>
      </w:r>
    </w:p>
    <w:p w:rsidR="003E18E8" w:rsidP="003E18E8" w:rsidRDefault="003E18E8" w14:paraId="4459EC87" w14:textId="77777777">
      <w:pPr>
        <w:spacing w:before="23" w:after="23" w:line="283" w:lineRule="atLeast"/>
        <w:jc w:val="both"/>
        <w:rPr>
          <w:rFonts w:ascii="Montserrat" w:hAnsi="Montserrat" w:eastAsia="Montserrat" w:cs="Montserrat"/>
        </w:rPr>
      </w:pPr>
    </w:p>
    <w:p w:rsidR="003E18E8" w:rsidP="003E18E8" w:rsidRDefault="003E18E8" w14:paraId="48D3D215"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7.10.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3E18E8" w:rsidP="003E18E8" w:rsidRDefault="003E18E8" w14:paraId="012F3DB5" w14:textId="77777777">
      <w:pPr>
        <w:spacing w:before="23" w:after="23" w:line="283" w:lineRule="atLeast"/>
        <w:jc w:val="both"/>
        <w:rPr>
          <w:rFonts w:ascii="Montserrat" w:hAnsi="Montserrat" w:eastAsia="Montserrat" w:cs="Montserrat"/>
        </w:rPr>
      </w:pPr>
    </w:p>
    <w:p w:rsidR="003E18E8" w:rsidP="003E18E8" w:rsidRDefault="003E18E8" w14:paraId="0C5F0693"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7.11. A nota fiscal ou instrumento de cobrança equivalente deverá ser obrigatoriamente acompanhado da comprovação da regularidade fiscal, constatada por meio de consulta junto ao cadastro de fornecedores ou no registro cadastral unificado disponível no Portal Nacional de Contratações Públicas (PNCP) ou, na impossibilidade de acesso ao referido Sistema, mediante consulta aos sítios eletrônicos oficiais ou à documentação mencionada no art. 68 da Lei nº 14.133, de 2021.</w:t>
      </w:r>
    </w:p>
    <w:p w:rsidR="003E18E8" w:rsidP="003E18E8" w:rsidRDefault="003E18E8" w14:paraId="348BE343" w14:textId="77777777">
      <w:pPr>
        <w:spacing w:before="23" w:after="23" w:line="283" w:lineRule="atLeast"/>
        <w:jc w:val="both"/>
        <w:rPr>
          <w:rFonts w:ascii="Montserrat" w:hAnsi="Montserrat" w:eastAsia="Montserrat" w:cs="Montserrat"/>
        </w:rPr>
      </w:pPr>
    </w:p>
    <w:p w:rsidR="003E18E8" w:rsidP="003E18E8" w:rsidRDefault="003E18E8" w14:paraId="759A469C"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7.12. A Administração deverá realizar consulta ao o cadastro de fornecedores ou no registro cadastral unificado disponível no Portal Nacional de Contratações Públicas (PNCP) para:</w:t>
      </w:r>
    </w:p>
    <w:p w:rsidR="003E18E8" w:rsidP="003E18E8" w:rsidRDefault="003E18E8" w14:paraId="3A93B8E2" w14:textId="77777777">
      <w:pPr>
        <w:spacing w:before="23" w:after="23" w:line="283" w:lineRule="atLeast"/>
        <w:jc w:val="both"/>
        <w:rPr>
          <w:rFonts w:ascii="Montserrat" w:hAnsi="Montserrat" w:eastAsia="Montserrat" w:cs="Montserrat"/>
        </w:rPr>
      </w:pPr>
    </w:p>
    <w:p w:rsidR="003E18E8" w:rsidP="003E18E8" w:rsidRDefault="003E18E8" w14:paraId="50288F0A" w14:textId="77777777">
      <w:pPr>
        <w:spacing w:before="23" w:after="23" w:line="283" w:lineRule="atLeast"/>
        <w:ind w:firstLine="709"/>
        <w:jc w:val="both"/>
        <w:rPr>
          <w:rFonts w:ascii="Montserrat" w:hAnsi="Montserrat" w:eastAsia="Montserrat" w:cs="Montserrat"/>
        </w:rPr>
      </w:pPr>
      <w:r>
        <w:rPr>
          <w:rFonts w:ascii="Montserrat" w:hAnsi="Montserrat" w:eastAsia="Montserrat" w:cs="Montserrat"/>
          <w:sz w:val="24"/>
        </w:rPr>
        <w:t xml:space="preserve">a) verificar a manutenção das condições de habilitação exigidas no edital; </w:t>
      </w:r>
    </w:p>
    <w:p w:rsidR="003E18E8" w:rsidP="003E18E8" w:rsidRDefault="003E18E8" w14:paraId="3F0463C6" w14:textId="77777777">
      <w:pPr>
        <w:spacing w:before="23" w:after="23" w:line="283" w:lineRule="atLeast"/>
        <w:ind w:firstLine="709"/>
        <w:jc w:val="both"/>
        <w:rPr>
          <w:rFonts w:ascii="Montserrat" w:hAnsi="Montserrat" w:eastAsia="Montserrat" w:cs="Montserrat"/>
        </w:rPr>
      </w:pPr>
      <w:r>
        <w:rPr>
          <w:rFonts w:ascii="Montserrat" w:hAnsi="Montserrat" w:eastAsia="Montserrat" w:cs="Montserrat"/>
          <w:sz w:val="24"/>
        </w:rPr>
        <w:t>b) identificar possível razão que impeça a participação em licitação, no âmbito do órgão ou entidade, que implique proibição de contratar com o Poder Público, bem como ocorrências impeditivas indiretas.</w:t>
      </w:r>
    </w:p>
    <w:p w:rsidR="003E18E8" w:rsidP="003E18E8" w:rsidRDefault="003E18E8" w14:paraId="26748769" w14:textId="77777777">
      <w:pPr>
        <w:spacing w:before="23" w:after="23" w:line="283" w:lineRule="atLeast"/>
        <w:jc w:val="both"/>
        <w:rPr>
          <w:rFonts w:ascii="Montserrat" w:hAnsi="Montserrat" w:eastAsia="Montserrat" w:cs="Montserrat"/>
        </w:rPr>
      </w:pPr>
    </w:p>
    <w:p w:rsidR="003E18E8" w:rsidP="003E18E8" w:rsidRDefault="003E18E8" w14:paraId="5F7B90DF"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 xml:space="preserve">7.13. Constatando-se, junto o cadastro de fornecedores ou no registro cadastral unificado disponível no Portal Nacional de Contratações </w:t>
      </w:r>
      <w:r>
        <w:rPr>
          <w:rFonts w:ascii="Montserrat" w:hAnsi="Montserrat" w:eastAsia="Montserrat" w:cs="Montserrat"/>
          <w:sz w:val="24"/>
        </w:rPr>
        <w:lastRenderedPageBreak/>
        <w:t>Públicas (PNCP),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3E18E8" w:rsidP="003E18E8" w:rsidRDefault="003E18E8" w14:paraId="2271B107" w14:textId="77777777">
      <w:pPr>
        <w:spacing w:before="23" w:after="23" w:line="283" w:lineRule="atLeast"/>
        <w:jc w:val="both"/>
        <w:rPr>
          <w:rFonts w:ascii="Montserrat" w:hAnsi="Montserrat" w:eastAsia="Montserrat" w:cs="Montserrat"/>
        </w:rPr>
      </w:pPr>
    </w:p>
    <w:p w:rsidR="003E18E8" w:rsidP="003E18E8" w:rsidRDefault="003E18E8" w14:paraId="7EA1103D"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rsidR="003E18E8" w:rsidP="003E18E8" w:rsidRDefault="003E18E8" w14:paraId="03F8E4EE" w14:textId="77777777">
      <w:pPr>
        <w:spacing w:before="23" w:after="23" w:line="283" w:lineRule="atLeast"/>
        <w:jc w:val="both"/>
        <w:rPr>
          <w:rFonts w:ascii="Montserrat" w:hAnsi="Montserrat" w:eastAsia="Montserrat" w:cs="Montserrat"/>
        </w:rPr>
      </w:pPr>
    </w:p>
    <w:p w:rsidR="003E18E8" w:rsidP="003E18E8" w:rsidRDefault="003E18E8" w14:paraId="7E73402B"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7.15. Persistindo a irregularidade, o contratante deverá adotar as medidas necessárias à rescisão contratual nos autos do processo administrativo correspondente, assegurada ao contratado a ampla defesa.</w:t>
      </w:r>
    </w:p>
    <w:p w:rsidR="003E18E8" w:rsidP="003E18E8" w:rsidRDefault="003E18E8" w14:paraId="2671BD4A" w14:textId="77777777">
      <w:pPr>
        <w:spacing w:before="23" w:after="23" w:line="283" w:lineRule="atLeast"/>
        <w:jc w:val="both"/>
        <w:rPr>
          <w:rFonts w:ascii="Montserrat" w:hAnsi="Montserrat" w:eastAsia="Montserrat" w:cs="Montserrat"/>
        </w:rPr>
      </w:pPr>
    </w:p>
    <w:p w:rsidR="003E18E8" w:rsidP="003E18E8" w:rsidRDefault="003E18E8" w14:paraId="74778989"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7.16. Havendo a efetiva execução do objeto, os pagamentos serão realizados normalmente, até que se decida pela rescisão do contrato, caso o contratado não regularize sua situação junto ao o cadastro de fornecedores ou no registro cadastral unificado disponível no Portal Nacional de Contratações Públicas (PNCP).</w:t>
      </w:r>
    </w:p>
    <w:p w:rsidR="003E18E8" w:rsidP="003E18E8" w:rsidRDefault="003E18E8" w14:paraId="28E43BD1" w14:textId="77777777">
      <w:pPr>
        <w:spacing w:before="23" w:after="23" w:line="283" w:lineRule="atLeast"/>
        <w:jc w:val="both"/>
        <w:rPr>
          <w:rFonts w:ascii="Montserrat" w:hAnsi="Montserrat" w:eastAsia="Montserrat" w:cs="Montserrat"/>
        </w:rPr>
      </w:pPr>
    </w:p>
    <w:p w:rsidR="003E18E8" w:rsidP="003E18E8" w:rsidRDefault="003E18E8" w14:paraId="56D77BE5"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7.17. Em atendimento ao inciso VI do art. 92 da Lei Federal nº 14.133 de 1º de abril de 2021, o pagamento será efetuado no prazo de até 10 (dez) dias úteis contados da finalização da liquidação da despesa.</w:t>
      </w:r>
    </w:p>
    <w:p w:rsidR="003E18E8" w:rsidP="003E18E8" w:rsidRDefault="003E18E8" w14:paraId="23B8D829" w14:textId="77777777">
      <w:pPr>
        <w:spacing w:before="23" w:after="23" w:line="283" w:lineRule="atLeast"/>
        <w:jc w:val="both"/>
        <w:rPr>
          <w:rFonts w:ascii="Montserrat" w:hAnsi="Montserrat" w:eastAsia="Montserrat" w:cs="Montserrat"/>
        </w:rPr>
      </w:pPr>
    </w:p>
    <w:p w:rsidR="003E18E8" w:rsidP="003E18E8" w:rsidRDefault="003E18E8" w14:paraId="054959D1"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7.18.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rsidR="003E18E8" w:rsidP="003E18E8" w:rsidRDefault="003E18E8" w14:paraId="6A074DE3" w14:textId="77777777">
      <w:pPr>
        <w:spacing w:before="23" w:after="23" w:line="283" w:lineRule="atLeast"/>
        <w:jc w:val="both"/>
        <w:rPr>
          <w:rFonts w:ascii="Montserrat" w:hAnsi="Montserrat" w:eastAsia="Montserrat" w:cs="Montserrat"/>
        </w:rPr>
      </w:pPr>
    </w:p>
    <w:p w:rsidR="003E18E8" w:rsidP="003E18E8" w:rsidRDefault="003E18E8" w14:paraId="3543E8B0"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7.19. O pagamento será realizado por meio de ordem bancária, para crédito em banco, agência e conta corrente indicados pelo contratado.</w:t>
      </w:r>
    </w:p>
    <w:p w:rsidR="003E18E8" w:rsidP="003E18E8" w:rsidRDefault="003E18E8" w14:paraId="09427F02" w14:textId="77777777">
      <w:pPr>
        <w:spacing w:before="23" w:after="23" w:line="283" w:lineRule="atLeast"/>
        <w:jc w:val="both"/>
        <w:rPr>
          <w:rFonts w:ascii="Montserrat" w:hAnsi="Montserrat" w:eastAsia="Montserrat" w:cs="Montserrat"/>
        </w:rPr>
      </w:pPr>
    </w:p>
    <w:p w:rsidR="003E18E8" w:rsidP="003E18E8" w:rsidRDefault="003E18E8" w14:paraId="570F25C0"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7.20. Será considerada data do pagamento o dia em que constar como emitida a ordem bancária para pagamento.</w:t>
      </w:r>
    </w:p>
    <w:p w:rsidR="003E18E8" w:rsidP="003E18E8" w:rsidRDefault="003E18E8" w14:paraId="7B280F29" w14:textId="77777777">
      <w:pPr>
        <w:spacing w:before="23" w:after="23" w:line="283" w:lineRule="atLeast"/>
        <w:jc w:val="both"/>
        <w:rPr>
          <w:rFonts w:ascii="Montserrat" w:hAnsi="Montserrat" w:eastAsia="Montserrat" w:cs="Montserrat"/>
        </w:rPr>
      </w:pPr>
    </w:p>
    <w:p w:rsidR="003E18E8" w:rsidP="003E18E8" w:rsidRDefault="003E18E8" w14:paraId="4ADAA4FC"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 xml:space="preserve">7.21. Quando do pagamento, será efetuada a retenção tributária </w:t>
      </w:r>
      <w:r>
        <w:rPr>
          <w:rFonts w:ascii="Montserrat" w:hAnsi="Montserrat" w:eastAsia="Montserrat" w:cs="Montserrat"/>
          <w:sz w:val="24"/>
        </w:rPr>
        <w:lastRenderedPageBreak/>
        <w:t>prevista na legislação aplicável.</w:t>
      </w:r>
    </w:p>
    <w:p w:rsidR="003E18E8" w:rsidP="003E18E8" w:rsidRDefault="003E18E8" w14:paraId="40F83296" w14:textId="77777777">
      <w:pPr>
        <w:spacing w:before="23" w:after="23" w:line="283" w:lineRule="atLeast"/>
        <w:jc w:val="both"/>
        <w:rPr>
          <w:rFonts w:ascii="Montserrat" w:hAnsi="Montserrat" w:eastAsia="Montserrat" w:cs="Montserrat"/>
        </w:rPr>
      </w:pPr>
    </w:p>
    <w:p w:rsidR="003E18E8" w:rsidP="003E18E8" w:rsidRDefault="003E18E8" w14:paraId="0CB97292"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7.21.1. Independentemente do percentual de tributo inserido na planilha, quando houver, serão retidos na fonte, quando da realização do pagamento, os percentuais estabelecidos na legislação vigente.</w:t>
      </w:r>
    </w:p>
    <w:p w:rsidR="003E18E8" w:rsidP="003E18E8" w:rsidRDefault="003E18E8" w14:paraId="416D08DB" w14:textId="77777777">
      <w:pPr>
        <w:spacing w:before="23" w:after="23" w:line="283" w:lineRule="atLeast"/>
        <w:jc w:val="both"/>
        <w:rPr>
          <w:rFonts w:ascii="Montserrat" w:hAnsi="Montserrat" w:eastAsia="Montserrat" w:cs="Montserrat"/>
        </w:rPr>
      </w:pPr>
    </w:p>
    <w:p w:rsidR="003E18E8" w:rsidP="003E18E8" w:rsidRDefault="003E18E8" w14:paraId="0EF98DC8"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7.22.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3E18E8" w:rsidP="003E18E8" w:rsidRDefault="003E18E8" w14:paraId="16C0EB6E" w14:textId="77777777">
      <w:pPr>
        <w:spacing w:before="23" w:after="23" w:line="283" w:lineRule="atLeast"/>
        <w:jc w:val="both"/>
        <w:rPr>
          <w:rFonts w:ascii="Montserrat" w:hAnsi="Montserrat" w:eastAsia="Montserrat" w:cs="Montserrat"/>
        </w:rPr>
      </w:pPr>
    </w:p>
    <w:p w:rsidR="003E18E8" w:rsidP="003E18E8" w:rsidRDefault="003E18E8" w14:paraId="0214902A"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7.23.A antecipação de pagamento somente será permitida se propiciar sensível economia de recursos ou se representar condição indispensável para a obtenção do bem ou para a prestação do serviço, conforme determina o § 1º do art. 145 da lei Federal nº 14.133/21.</w:t>
      </w:r>
    </w:p>
    <w:p w:rsidR="003E18E8" w:rsidP="003E18E8" w:rsidRDefault="003E18E8" w14:paraId="69EB4D62" w14:textId="77777777">
      <w:pPr>
        <w:spacing w:before="23" w:after="23" w:line="283" w:lineRule="atLeast"/>
        <w:jc w:val="both"/>
        <w:rPr>
          <w:rFonts w:ascii="Montserrat" w:hAnsi="Montserrat" w:eastAsia="Montserrat" w:cs="Montserrat"/>
        </w:rPr>
      </w:pPr>
    </w:p>
    <w:p w:rsidR="003E18E8" w:rsidP="003E18E8" w:rsidRDefault="003E18E8" w14:paraId="0304964E" w14:textId="77777777">
      <w:pPr>
        <w:spacing w:before="23" w:after="23" w:line="283" w:lineRule="atLeast"/>
        <w:jc w:val="both"/>
        <w:rPr>
          <w:rFonts w:ascii="Montserrat" w:hAnsi="Montserrat" w:eastAsia="Montserrat" w:cs="Montserrat"/>
        </w:rPr>
      </w:pPr>
    </w:p>
    <w:p w:rsidR="003E18E8" w:rsidP="003E18E8" w:rsidRDefault="003E18E8" w14:paraId="6206CF74" w14:textId="77777777">
      <w:pPr>
        <w:spacing w:before="23" w:after="23" w:line="283" w:lineRule="atLeast"/>
        <w:jc w:val="both"/>
        <w:rPr>
          <w:rFonts w:ascii="Montserrat" w:hAnsi="Montserrat" w:eastAsia="Montserrat" w:cs="Montserrat"/>
        </w:rPr>
      </w:pPr>
      <w:r>
        <w:rPr>
          <w:rFonts w:ascii="Montserrat" w:hAnsi="Montserrat" w:eastAsia="Montserrat" w:cs="Montserrat"/>
          <w:b/>
          <w:sz w:val="24"/>
        </w:rPr>
        <w:t>8. DA FORMA E CRITÉRIOS DE SELEÇÃO DO FORNECEDOR</w:t>
      </w:r>
    </w:p>
    <w:p w:rsidR="003E18E8" w:rsidP="003E18E8" w:rsidRDefault="003E18E8" w14:paraId="3A5179EC"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8.1. O fornecedor será selecionado por meio da realização processo de inexigibilidade de licitação.</w:t>
      </w:r>
    </w:p>
    <w:p w:rsidR="003E18E8" w:rsidP="003E18E8" w:rsidRDefault="003E18E8" w14:paraId="62BF28FA" w14:textId="77777777">
      <w:pPr>
        <w:spacing w:before="23" w:after="23" w:line="283" w:lineRule="atLeast"/>
        <w:jc w:val="both"/>
        <w:rPr>
          <w:rFonts w:ascii="Montserrat" w:hAnsi="Montserrat" w:eastAsia="Montserrat" w:cs="Montserrat"/>
        </w:rPr>
      </w:pPr>
    </w:p>
    <w:p w:rsidR="003E18E8" w:rsidP="003E18E8" w:rsidRDefault="003E18E8" w14:paraId="5A93DB48"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8.2. Para fins de habilitação, deverá o licitante comprovar os seguintes requisitos:</w:t>
      </w:r>
    </w:p>
    <w:p w:rsidR="003E18E8" w:rsidP="003E18E8" w:rsidRDefault="003E18E8" w14:paraId="75503889" w14:textId="77777777">
      <w:pPr>
        <w:spacing w:before="23" w:after="23" w:line="283" w:lineRule="atLeast"/>
        <w:jc w:val="both"/>
        <w:rPr>
          <w:rFonts w:ascii="Montserrat" w:hAnsi="Montserrat" w:eastAsia="Montserrat" w:cs="Montserrat"/>
        </w:rPr>
      </w:pPr>
    </w:p>
    <w:p w:rsidRPr="00C07145" w:rsidR="003E18E8" w:rsidP="003E18E8" w:rsidRDefault="003E18E8" w14:paraId="2195E8BE" w14:textId="77777777">
      <w:pPr>
        <w:spacing w:before="23" w:after="23" w:line="283" w:lineRule="atLeast"/>
        <w:jc w:val="center"/>
        <w:rPr>
          <w:rFonts w:ascii="Montserrat" w:hAnsi="Montserrat" w:eastAsia="Montserrat" w:cs="Montserrat"/>
          <w:b/>
        </w:rPr>
      </w:pPr>
      <w:r>
        <w:rPr>
          <w:rFonts w:ascii="Montserrat" w:hAnsi="Montserrat" w:eastAsia="Montserrat" w:cs="Montserrat"/>
          <w:b/>
          <w:sz w:val="24"/>
        </w:rPr>
        <w:t>Habilitação Jurídica</w:t>
      </w:r>
    </w:p>
    <w:p w:rsidR="003E18E8" w:rsidP="003E18E8" w:rsidRDefault="003E18E8" w14:paraId="0F0E7600" w14:textId="77777777">
      <w:pPr>
        <w:spacing w:before="23" w:after="23" w:line="283" w:lineRule="atLeast"/>
        <w:jc w:val="both"/>
        <w:rPr>
          <w:rFonts w:ascii="Montserrat" w:hAnsi="Montserrat" w:eastAsia="Montserrat" w:cs="Montserrat"/>
        </w:rPr>
      </w:pPr>
    </w:p>
    <w:p w:rsidR="003E18E8" w:rsidP="003E18E8" w:rsidRDefault="003E18E8" w14:paraId="38D1A196"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8.3. Pessoa física: cédula de identidade (RG) ou documento equivalente que, por força de lei, tenha validade para fins de identificação em todo o território nacional;</w:t>
      </w:r>
    </w:p>
    <w:p w:rsidR="003E18E8" w:rsidP="003E18E8" w:rsidRDefault="003E18E8" w14:paraId="5D30CB30" w14:textId="77777777">
      <w:pPr>
        <w:spacing w:before="23" w:after="23" w:line="283" w:lineRule="atLeast"/>
        <w:jc w:val="both"/>
        <w:rPr>
          <w:rFonts w:ascii="Montserrat" w:hAnsi="Montserrat" w:eastAsia="Montserrat" w:cs="Montserrat"/>
        </w:rPr>
      </w:pPr>
    </w:p>
    <w:p w:rsidR="003E18E8" w:rsidP="003E18E8" w:rsidRDefault="003E18E8" w14:paraId="33EFC628"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8.4. Empresário individual: inscrição no Registro Público de Empresas Mercantis, a cargo da Junta Comercial da respectiva sede;</w:t>
      </w:r>
    </w:p>
    <w:p w:rsidR="003E18E8" w:rsidP="003E18E8" w:rsidRDefault="003E18E8" w14:paraId="1091BE95" w14:textId="77777777">
      <w:pPr>
        <w:spacing w:before="23" w:after="23" w:line="283" w:lineRule="atLeast"/>
        <w:jc w:val="both"/>
        <w:rPr>
          <w:rFonts w:ascii="Montserrat" w:hAnsi="Montserrat" w:eastAsia="Montserrat" w:cs="Montserrat"/>
        </w:rPr>
      </w:pPr>
    </w:p>
    <w:p w:rsidR="003E18E8" w:rsidP="003E18E8" w:rsidRDefault="003E18E8" w14:paraId="424909A2"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8.5. Microempreendedor Individual - MEI: Certificado da Condição de Microempreendedor Individual - CCMEI, cuja aceitação ficará condicionada à verificação da autenticidade no sítio https://www.gov.br/empresas-e-negocios/pt-br/empreendedor;</w:t>
      </w:r>
    </w:p>
    <w:p w:rsidR="003E18E8" w:rsidP="003E18E8" w:rsidRDefault="003E18E8" w14:paraId="07036BD7" w14:textId="77777777">
      <w:pPr>
        <w:spacing w:before="23" w:after="23" w:line="283" w:lineRule="atLeast"/>
        <w:jc w:val="both"/>
        <w:rPr>
          <w:rFonts w:ascii="Montserrat" w:hAnsi="Montserrat" w:eastAsia="Montserrat" w:cs="Montserrat"/>
        </w:rPr>
      </w:pPr>
    </w:p>
    <w:p w:rsidR="003E18E8" w:rsidP="003E18E8" w:rsidRDefault="003E18E8" w14:paraId="294CBE5F"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 xml:space="preserve">8.6. Sociedade empresária, sociedade limitada unipessoal - SLU ou sociedade identificada como empresa individual de responsabilidade </w:t>
      </w:r>
      <w:r>
        <w:rPr>
          <w:rFonts w:ascii="Montserrat" w:hAnsi="Montserrat" w:eastAsia="Montserrat" w:cs="Montserrat"/>
          <w:sz w:val="24"/>
        </w:rPr>
        <w:lastRenderedPageBreak/>
        <w:t>limitada - EIRELI: inscrição do ato constitutivo, estatuto ou contrato social no Registro Público de Empresas Mercantis, a cargo da Junta Comercial da respectiva sede, acompanhada de documento comprobatório de seus administradores;</w:t>
      </w:r>
    </w:p>
    <w:p w:rsidR="003E18E8" w:rsidP="003E18E8" w:rsidRDefault="003E18E8" w14:paraId="002FFCE3" w14:textId="77777777">
      <w:pPr>
        <w:spacing w:before="23" w:after="23" w:line="283" w:lineRule="atLeast"/>
        <w:jc w:val="both"/>
        <w:rPr>
          <w:rFonts w:ascii="Montserrat" w:hAnsi="Montserrat" w:eastAsia="Montserrat" w:cs="Montserrat"/>
        </w:rPr>
      </w:pPr>
    </w:p>
    <w:p w:rsidR="003E18E8" w:rsidP="003E18E8" w:rsidRDefault="003E18E8" w14:paraId="4C0530AF"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8.7.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3E18E8" w:rsidP="003E18E8" w:rsidRDefault="003E18E8" w14:paraId="7E298775" w14:textId="77777777">
      <w:pPr>
        <w:spacing w:before="23" w:after="23" w:line="283" w:lineRule="atLeast"/>
        <w:jc w:val="both"/>
        <w:rPr>
          <w:rFonts w:ascii="Montserrat" w:hAnsi="Montserrat" w:eastAsia="Montserrat" w:cs="Montserrat"/>
        </w:rPr>
      </w:pPr>
    </w:p>
    <w:p w:rsidR="003E18E8" w:rsidP="003E18E8" w:rsidRDefault="003E18E8" w14:paraId="1A3E9296"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8.8. Sociedade simples: inscrição do ato constitutivo no Registro Civil de Pessoas Jurídicas do local de sua sede, acompanhada de documento comprobatório de seus administradores;</w:t>
      </w:r>
    </w:p>
    <w:p w:rsidR="003E18E8" w:rsidP="003E18E8" w:rsidRDefault="003E18E8" w14:paraId="6D8A3A5D" w14:textId="77777777">
      <w:pPr>
        <w:spacing w:before="23" w:after="23" w:line="283" w:lineRule="atLeast"/>
        <w:jc w:val="both"/>
        <w:rPr>
          <w:rFonts w:ascii="Montserrat" w:hAnsi="Montserrat" w:eastAsia="Montserrat" w:cs="Montserrat"/>
        </w:rPr>
      </w:pPr>
    </w:p>
    <w:p w:rsidR="003E18E8" w:rsidP="003E18E8" w:rsidRDefault="003E18E8" w14:paraId="6AEDF2A0"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8.9.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3E18E8" w:rsidP="003E18E8" w:rsidRDefault="003E18E8" w14:paraId="4581D33E" w14:textId="77777777">
      <w:pPr>
        <w:spacing w:before="23" w:after="23" w:line="283" w:lineRule="atLeast"/>
        <w:jc w:val="both"/>
        <w:rPr>
          <w:rFonts w:ascii="Montserrat" w:hAnsi="Montserrat" w:eastAsia="Montserrat" w:cs="Montserrat"/>
        </w:rPr>
      </w:pPr>
    </w:p>
    <w:p w:rsidR="003E18E8" w:rsidP="003E18E8" w:rsidRDefault="003E18E8" w14:paraId="2091D9C0"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8.10. Os documentos apresentados deverão estar acompanhados de todas as alterações ou da consolidação respectiva.</w:t>
      </w:r>
    </w:p>
    <w:p w:rsidR="003E18E8" w:rsidP="003E18E8" w:rsidRDefault="003E18E8" w14:paraId="165B67A1" w14:textId="77777777">
      <w:pPr>
        <w:spacing w:before="23" w:after="23" w:line="283" w:lineRule="atLeast"/>
        <w:jc w:val="both"/>
        <w:rPr>
          <w:rFonts w:ascii="Montserrat" w:hAnsi="Montserrat" w:eastAsia="Montserrat" w:cs="Montserrat"/>
        </w:rPr>
      </w:pPr>
    </w:p>
    <w:p w:rsidR="003E18E8" w:rsidP="003E18E8" w:rsidRDefault="003E18E8" w14:paraId="4BA34CE6" w14:textId="77777777">
      <w:pPr>
        <w:spacing w:before="23" w:after="23" w:line="283" w:lineRule="atLeast"/>
        <w:jc w:val="center"/>
        <w:rPr>
          <w:rFonts w:ascii="Montserrat" w:hAnsi="Montserrat" w:eastAsia="Montserrat" w:cs="Montserrat"/>
        </w:rPr>
      </w:pPr>
      <w:r>
        <w:rPr>
          <w:rFonts w:ascii="Montserrat" w:hAnsi="Montserrat" w:eastAsia="Montserrat" w:cs="Montserrat"/>
          <w:b/>
          <w:sz w:val="24"/>
        </w:rPr>
        <w:t>Habilitação Fiscal, Social e Trabalhista</w:t>
      </w:r>
    </w:p>
    <w:p w:rsidR="003E18E8" w:rsidP="003E18E8" w:rsidRDefault="003E18E8" w14:paraId="52CA0359" w14:textId="77777777">
      <w:pPr>
        <w:spacing w:before="23" w:after="23" w:line="283" w:lineRule="atLeast"/>
        <w:jc w:val="both"/>
        <w:rPr>
          <w:rFonts w:ascii="Montserrat" w:hAnsi="Montserrat" w:eastAsia="Montserrat" w:cs="Montserrat"/>
        </w:rPr>
      </w:pPr>
    </w:p>
    <w:p w:rsidR="003E18E8" w:rsidP="003E18E8" w:rsidRDefault="003E18E8" w14:paraId="2AEF4779"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8.14. Prova de inscrição no Cadastro Nacional de Pessoas Jurídicas (CNPJ) ou no Cadastro de Pessoas Físicas (CPF), conforme o caso;</w:t>
      </w:r>
    </w:p>
    <w:p w:rsidR="003E18E8" w:rsidP="003E18E8" w:rsidRDefault="003E18E8" w14:paraId="3895B424" w14:textId="77777777">
      <w:pPr>
        <w:spacing w:before="23" w:after="23" w:line="283" w:lineRule="atLeast"/>
        <w:jc w:val="both"/>
        <w:rPr>
          <w:rFonts w:ascii="Montserrat" w:hAnsi="Montserrat" w:eastAsia="Montserrat" w:cs="Montserrat"/>
        </w:rPr>
      </w:pPr>
    </w:p>
    <w:p w:rsidR="003E18E8" w:rsidP="003E18E8" w:rsidRDefault="003E18E8" w14:paraId="622C91FB"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8.15.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3E18E8" w:rsidP="003E18E8" w:rsidRDefault="003E18E8" w14:paraId="62E94045" w14:textId="77777777">
      <w:pPr>
        <w:spacing w:before="23" w:after="23" w:line="283" w:lineRule="atLeast"/>
        <w:jc w:val="both"/>
        <w:rPr>
          <w:rFonts w:ascii="Montserrat" w:hAnsi="Montserrat" w:eastAsia="Montserrat" w:cs="Montserrat"/>
        </w:rPr>
      </w:pPr>
    </w:p>
    <w:p w:rsidR="003E18E8" w:rsidP="003E18E8" w:rsidRDefault="003E18E8" w14:paraId="29537B19"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8.16. Prova de regularidade com o Fundo de Garantia do Tempo de Serviço (FGTS);</w:t>
      </w:r>
    </w:p>
    <w:p w:rsidR="003E18E8" w:rsidP="003E18E8" w:rsidRDefault="003E18E8" w14:paraId="02A6345E" w14:textId="77777777">
      <w:pPr>
        <w:spacing w:before="23" w:after="23" w:line="283" w:lineRule="atLeast"/>
        <w:jc w:val="both"/>
        <w:rPr>
          <w:rFonts w:ascii="Montserrat" w:hAnsi="Montserrat" w:eastAsia="Montserrat" w:cs="Montserrat"/>
        </w:rPr>
      </w:pPr>
    </w:p>
    <w:p w:rsidR="003E18E8" w:rsidP="003E18E8" w:rsidRDefault="003E18E8" w14:paraId="3D33BC29"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 xml:space="preserve">8.17. Prova de inexistência de débitos inadimplidos perante a Justiça </w:t>
      </w:r>
      <w:r>
        <w:rPr>
          <w:rFonts w:ascii="Montserrat" w:hAnsi="Montserrat" w:eastAsia="Montserrat" w:cs="Montserrat"/>
          <w:sz w:val="24"/>
        </w:rPr>
        <w:lastRenderedPageBreak/>
        <w:t>do Trabalho, mediante a apresentação de certidão negativa ou positiva com efeito de negativa, nos termos do Título VII-A da Consolidação das Leis do Trabalho, aprovada pelo Decreto-Lei nº 5.452, de 1º de maio de 1943;</w:t>
      </w:r>
    </w:p>
    <w:p w:rsidR="003E18E8" w:rsidP="003E18E8" w:rsidRDefault="003E18E8" w14:paraId="04C64BB7" w14:textId="77777777">
      <w:pPr>
        <w:spacing w:before="23" w:after="23" w:line="283" w:lineRule="atLeast"/>
        <w:jc w:val="both"/>
        <w:rPr>
          <w:rFonts w:ascii="Montserrat" w:hAnsi="Montserrat" w:eastAsia="Montserrat" w:cs="Montserrat"/>
        </w:rPr>
      </w:pPr>
    </w:p>
    <w:p w:rsidR="003E18E8" w:rsidP="003E18E8" w:rsidRDefault="003E18E8" w14:paraId="4653554A"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8.18. Prova de inscrição no cadastro de contribuintes Estadual/Municipal/Distrital relativo ao domicílio ou sede do fornecedor, pertinente ao seu ramo de atividade e compatível com o objeto contratual;</w:t>
      </w:r>
    </w:p>
    <w:p w:rsidR="003E18E8" w:rsidP="003E18E8" w:rsidRDefault="003E18E8" w14:paraId="05FBDF5D" w14:textId="77777777">
      <w:pPr>
        <w:spacing w:before="23" w:after="23" w:line="283" w:lineRule="atLeast"/>
        <w:jc w:val="both"/>
        <w:rPr>
          <w:rFonts w:ascii="Montserrat" w:hAnsi="Montserrat" w:eastAsia="Montserrat" w:cs="Montserrat"/>
        </w:rPr>
      </w:pPr>
    </w:p>
    <w:p w:rsidR="003E18E8" w:rsidP="003E18E8" w:rsidRDefault="003E18E8" w14:paraId="2AB4A058"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8.19. Prova de regularidade com a Fazenda Estadual/Municipal/Distrital do domicílio ou sede do fornecedor, relativa à atividade em cujo exercício contrata ou concorre;</w:t>
      </w:r>
    </w:p>
    <w:p w:rsidR="003E18E8" w:rsidP="003E18E8" w:rsidRDefault="003E18E8" w14:paraId="6E78143A" w14:textId="77777777">
      <w:pPr>
        <w:spacing w:before="23" w:after="23" w:line="283" w:lineRule="atLeast"/>
        <w:jc w:val="both"/>
        <w:rPr>
          <w:rFonts w:ascii="Montserrat" w:hAnsi="Montserrat" w:eastAsia="Montserrat" w:cs="Montserrat"/>
        </w:rPr>
      </w:pPr>
    </w:p>
    <w:p w:rsidR="003E18E8" w:rsidP="003E18E8" w:rsidRDefault="003E18E8" w14:paraId="0FACE11F"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8.20. Caso o fornecedor seja considerado isento dos tributos estaduais/municipais ou distritais relacionados ao objeto contratual, deverá comprovar tal condição mediante a apresentação de declaração da Fazenda respectiva do seu domicílio ou sede, ou outra equivalente, na forma da lei.</w:t>
      </w:r>
    </w:p>
    <w:p w:rsidR="003E18E8" w:rsidP="003E18E8" w:rsidRDefault="003E18E8" w14:paraId="76451309" w14:textId="77777777">
      <w:pPr>
        <w:spacing w:before="23" w:after="23" w:line="283" w:lineRule="atLeast"/>
        <w:jc w:val="both"/>
        <w:rPr>
          <w:rFonts w:ascii="Montserrat" w:hAnsi="Montserrat" w:eastAsia="Montserrat" w:cs="Montserrat"/>
        </w:rPr>
      </w:pPr>
    </w:p>
    <w:p w:rsidR="003E18E8" w:rsidP="003E18E8" w:rsidRDefault="003E18E8" w14:paraId="52F849FD"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8.21. O licitante enquadrado como microempreendedor individual que pretenda auferir os benefícios do tratamento diferenciado previstos na Lei Complementar nº 123, de 2006, estará dispensado da prova de inscrição nos cadastros de contribuintes estadual e municipal.</w:t>
      </w:r>
    </w:p>
    <w:p w:rsidR="003E18E8" w:rsidP="003E18E8" w:rsidRDefault="003E18E8" w14:paraId="1A3B435B" w14:textId="77777777">
      <w:pPr>
        <w:spacing w:before="23" w:after="23" w:line="283" w:lineRule="atLeast"/>
        <w:jc w:val="both"/>
        <w:rPr>
          <w:rFonts w:ascii="Montserrat" w:hAnsi="Montserrat" w:eastAsia="Montserrat" w:cs="Montserrat"/>
        </w:rPr>
      </w:pPr>
    </w:p>
    <w:p w:rsidR="003E18E8" w:rsidP="003E18E8" w:rsidRDefault="003E18E8" w14:paraId="6E93C8BB" w14:textId="77777777">
      <w:pPr>
        <w:spacing w:before="23" w:after="23" w:line="283" w:lineRule="atLeast"/>
        <w:jc w:val="both"/>
        <w:rPr>
          <w:rFonts w:ascii="Montserrat" w:hAnsi="Montserrat" w:eastAsia="Montserrat" w:cs="Montserrat"/>
          <w:b/>
          <w:sz w:val="24"/>
        </w:rPr>
      </w:pPr>
    </w:p>
    <w:p w:rsidR="003E18E8" w:rsidP="003E18E8" w:rsidRDefault="003E18E8" w14:paraId="3688A37F" w14:textId="77777777">
      <w:pPr>
        <w:spacing w:before="23" w:after="23" w:line="283" w:lineRule="atLeast"/>
        <w:jc w:val="both"/>
        <w:rPr>
          <w:rFonts w:ascii="Montserrat" w:hAnsi="Montserrat" w:eastAsia="Montserrat" w:cs="Montserrat"/>
          <w:color w:val="000000"/>
          <w:sz w:val="24"/>
        </w:rPr>
      </w:pPr>
    </w:p>
    <w:p w:rsidR="003E18E8" w:rsidP="003E18E8" w:rsidRDefault="003E18E8" w14:paraId="32F518D4" w14:textId="77777777">
      <w:pPr>
        <w:spacing w:before="23" w:after="23" w:line="283" w:lineRule="atLeast"/>
        <w:jc w:val="both"/>
        <w:rPr>
          <w:rFonts w:ascii="Montserrat" w:hAnsi="Montserrat" w:eastAsia="Montserrat" w:cs="Montserrat"/>
        </w:rPr>
      </w:pPr>
    </w:p>
    <w:p w:rsidRPr="00C07145" w:rsidR="003E18E8" w:rsidP="003E18E8" w:rsidRDefault="003E18E8" w14:paraId="7FC640BF" w14:textId="77777777">
      <w:pPr>
        <w:spacing w:before="23" w:after="23" w:line="283" w:lineRule="atLeast"/>
        <w:jc w:val="center"/>
        <w:rPr>
          <w:rFonts w:ascii="Montserrat" w:hAnsi="Montserrat" w:eastAsia="Montserrat" w:cs="Montserrat"/>
          <w:b/>
        </w:rPr>
      </w:pPr>
      <w:r>
        <w:rPr>
          <w:rFonts w:ascii="Montserrat" w:hAnsi="Montserrat" w:eastAsia="Montserrat" w:cs="Montserrat"/>
          <w:b/>
          <w:sz w:val="24"/>
        </w:rPr>
        <w:t>Qualificação Técnica</w:t>
      </w:r>
    </w:p>
    <w:p w:rsidR="003E18E8" w:rsidP="003E18E8" w:rsidRDefault="003E18E8" w14:paraId="73AEE761" w14:textId="77777777">
      <w:pPr>
        <w:spacing w:before="23" w:after="23" w:line="283" w:lineRule="atLeast"/>
        <w:jc w:val="both"/>
        <w:rPr>
          <w:rFonts w:ascii="Montserrat" w:hAnsi="Montserrat" w:eastAsia="Montserrat" w:cs="Montserrat"/>
        </w:rPr>
      </w:pPr>
    </w:p>
    <w:p w:rsidR="003E18E8" w:rsidP="003E18E8" w:rsidRDefault="003E18E8" w14:paraId="17EF6828"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8.22. Comprovação de aptidão para execução dos serviços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rsidR="003E18E8" w:rsidP="003E18E8" w:rsidRDefault="003E18E8" w14:paraId="567B7A02" w14:textId="77777777">
      <w:pPr>
        <w:spacing w:before="23" w:after="23" w:line="283" w:lineRule="atLeast"/>
        <w:jc w:val="both"/>
        <w:rPr>
          <w:rFonts w:ascii="Montserrat" w:hAnsi="Montserrat" w:eastAsia="Montserrat" w:cs="Montserrat"/>
        </w:rPr>
      </w:pPr>
    </w:p>
    <w:p w:rsidR="003E18E8" w:rsidP="003E18E8" w:rsidRDefault="003E18E8" w14:paraId="5A047066"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8.23. Os atestados de capacidade técnica poderão ser apresentados em nome da matriz ou da filial do fornecedor.</w:t>
      </w:r>
    </w:p>
    <w:p w:rsidR="003E18E8" w:rsidP="003E18E8" w:rsidRDefault="003E18E8" w14:paraId="7758D271" w14:textId="77777777">
      <w:pPr>
        <w:spacing w:before="23" w:after="23" w:line="283" w:lineRule="atLeast"/>
        <w:jc w:val="both"/>
        <w:rPr>
          <w:rFonts w:ascii="Montserrat" w:hAnsi="Montserrat" w:eastAsia="Montserrat" w:cs="Montserrat"/>
        </w:rPr>
      </w:pPr>
    </w:p>
    <w:p w:rsidR="003E18E8" w:rsidP="003E18E8" w:rsidRDefault="003E18E8" w14:paraId="258E2DA4"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 xml:space="preserve">8.24. O licitante disponibilizará todas as informações necessárias à comprovação da legitimidade dos atestados, apresentando, quando solicitado pela Administração, cópia do contrato que deu suporte à </w:t>
      </w:r>
      <w:r>
        <w:rPr>
          <w:rFonts w:ascii="Montserrat" w:hAnsi="Montserrat" w:eastAsia="Montserrat" w:cs="Montserrat"/>
          <w:sz w:val="24"/>
        </w:rPr>
        <w:lastRenderedPageBreak/>
        <w:t>contratação, endereço atual da contratante e local em que foi executado o objeto contratado, dentre outros documentos.</w:t>
      </w:r>
    </w:p>
    <w:p w:rsidR="003E18E8" w:rsidP="003E18E8" w:rsidRDefault="003E18E8" w14:paraId="5A79B854" w14:textId="77777777">
      <w:pPr>
        <w:spacing w:before="23" w:after="23" w:line="283" w:lineRule="atLeast"/>
        <w:jc w:val="both"/>
        <w:rPr>
          <w:rFonts w:ascii="Montserrat" w:hAnsi="Montserrat" w:eastAsia="Montserrat" w:cs="Montserrat"/>
        </w:rPr>
      </w:pPr>
    </w:p>
    <w:p w:rsidR="003E18E8" w:rsidP="003E18E8" w:rsidRDefault="003E18E8" w14:paraId="0AA160DC" w14:textId="77777777">
      <w:pPr>
        <w:spacing w:before="23" w:after="23" w:line="283" w:lineRule="atLeast"/>
        <w:jc w:val="both"/>
        <w:rPr>
          <w:rFonts w:ascii="Montserrat" w:hAnsi="Montserrat" w:eastAsia="Montserrat" w:cs="Montserrat"/>
        </w:rPr>
      </w:pPr>
    </w:p>
    <w:p w:rsidR="003E18E8" w:rsidP="003E18E8" w:rsidRDefault="003E18E8" w14:paraId="6C0D9270" w14:textId="77777777">
      <w:pPr>
        <w:spacing w:before="23" w:after="23" w:line="283" w:lineRule="atLeast"/>
        <w:jc w:val="both"/>
        <w:rPr>
          <w:rFonts w:ascii="Montserrat" w:hAnsi="Montserrat" w:eastAsia="Montserrat" w:cs="Montserrat"/>
        </w:rPr>
      </w:pPr>
      <w:r>
        <w:rPr>
          <w:rFonts w:ascii="Montserrat" w:hAnsi="Montserrat" w:eastAsia="Montserrat" w:cs="Montserrat"/>
          <w:b/>
          <w:sz w:val="24"/>
        </w:rPr>
        <w:t>9. DA ADEQUAÇÃO ORÇAMENTÁRIA</w:t>
      </w:r>
    </w:p>
    <w:p w:rsidR="003E18E8" w:rsidP="003E18E8" w:rsidRDefault="003E18E8" w14:paraId="5FB7CD91" w14:textId="37297E17">
      <w:pPr>
        <w:spacing w:before="23" w:after="23" w:line="283" w:lineRule="atLeast"/>
        <w:jc w:val="both"/>
        <w:rPr>
          <w:rFonts w:ascii="Montserrat" w:hAnsi="Montserrat" w:eastAsia="Montserrat" w:cs="Montserrat"/>
        </w:rPr>
      </w:pPr>
      <w:r>
        <w:rPr>
          <w:rFonts w:ascii="Montserrat" w:hAnsi="Montserrat" w:eastAsia="Montserrat" w:cs="Montserrat"/>
          <w:sz w:val="24"/>
        </w:rPr>
        <w:t xml:space="preserve">9.1. As despesas decorrentes da presente contratação correrão à conta de recursos específicos consignados no Orçamento, na(s) dotação(ções) </w:t>
      </w:r>
      <w:r>
        <w:rPr>
          <w:rFonts w:ascii="Montserrat" w:hAnsi="Montserrat" w:eastAsia="Montserrat" w:cs="Montserrat"/>
          <w:sz w:val="24"/>
        </w:rPr>
        <w:t xml:space="preserve">247 - 2 . 15001 . 12 . 122 . 1 . 2.50 . 0 . 339030 Material de Consumo</w:t>
      </w:r>
      <w:r>
        <w:rPr>
          <w:rFonts w:ascii="Montserrat" w:hAnsi="Montserrat" w:eastAsia="Montserrat" w:cs="Montserrat"/>
          <w:sz w:val="24"/>
        </w:rPr>
        <w:t xml:space="preserve">, no(s) elemento(s) de despesa(s): </w:t>
      </w:r>
      <w:r>
        <w:rPr>
          <w:rFonts w:ascii="Montserrat" w:hAnsi="Montserrat" w:eastAsia="Montserrat" w:cs="Montserrat"/>
          <w:sz w:val="24"/>
        </w:rPr>
        <w:t xml:space="preserve">247 - 2 . 15001 . 12 . 122 . 1 . 2.50 . 0 . 339030 Material de Consumo</w:t>
      </w:r>
      <w:r>
        <w:rPr>
          <w:rFonts w:ascii="Montserrat" w:hAnsi="Montserrat" w:eastAsia="Montserrat" w:cs="Montserrat"/>
          <w:sz w:val="24"/>
        </w:rPr>
        <w:t xml:space="preserve">; </w:t>
      </w:r>
    </w:p>
    <w:p w:rsidR="003E18E8" w:rsidP="003E18E8" w:rsidRDefault="003E18E8" w14:paraId="29562FAF" w14:textId="77777777">
      <w:pPr>
        <w:spacing w:before="23" w:after="23" w:line="283" w:lineRule="atLeast"/>
        <w:jc w:val="both"/>
        <w:rPr>
          <w:rFonts w:ascii="Montserrat" w:hAnsi="Montserrat" w:eastAsia="Montserrat" w:cs="Montserrat"/>
        </w:rPr>
      </w:pPr>
    </w:p>
    <w:p w:rsidR="003E18E8" w:rsidP="003E18E8" w:rsidRDefault="003E18E8" w14:paraId="6A7017A6" w14:textId="77777777">
      <w:pPr>
        <w:spacing w:before="23" w:after="23" w:line="283" w:lineRule="atLeast"/>
        <w:jc w:val="both"/>
        <w:rPr>
          <w:rFonts w:ascii="Montserrat" w:hAnsi="Montserrat" w:eastAsia="Montserrat" w:cs="Montserrat"/>
        </w:rPr>
      </w:pPr>
      <w:r>
        <w:rPr>
          <w:rFonts w:ascii="Montserrat" w:hAnsi="Montserrat" w:eastAsia="Montserrat" w:cs="Montserrat"/>
          <w:sz w:val="24"/>
        </w:rPr>
        <w:t>9.2. A dotação relativa aos exercícios financeiros subsequentes será indicada após aprovação da Lei Orçamentária respectiva e liberação dos créditos correspondentes, mediante apostilamento.</w:t>
      </w:r>
    </w:p>
    <w:p w:rsidR="003E18E8" w:rsidP="003E18E8" w:rsidRDefault="003E18E8" w14:paraId="69483BA8" w14:textId="77777777">
      <w:pPr>
        <w:spacing w:before="23" w:after="23" w:line="283" w:lineRule="atLeast"/>
        <w:jc w:val="both"/>
        <w:rPr>
          <w:rFonts w:ascii="Montserrat" w:hAnsi="Montserrat" w:eastAsia="Montserrat" w:cs="Montserrat"/>
        </w:rPr>
      </w:pPr>
    </w:p>
    <w:p w:rsidR="003E18E8" w:rsidP="003E18E8" w:rsidRDefault="003E18E8" w14:paraId="13257BA5" w14:textId="77777777">
      <w:pPr>
        <w:spacing w:before="23" w:after="23" w:line="283" w:lineRule="atLeast"/>
        <w:jc w:val="both"/>
        <w:rPr>
          <w:rFonts w:ascii="Montserrat" w:hAnsi="Montserrat" w:eastAsia="Montserrat" w:cs="Montserrat"/>
        </w:rPr>
      </w:pPr>
    </w:p>
    <w:p w:rsidR="003E18E8" w:rsidP="003E18E8" w:rsidRDefault="003E18E8" w14:paraId="200513BA" w14:textId="127A53F6">
      <w:pPr>
        <w:spacing w:before="23" w:after="23" w:line="283" w:lineRule="atLeast"/>
        <w:jc w:val="center"/>
        <w:rPr>
          <w:rFonts w:ascii="Montserrat" w:hAnsi="Montserrat" w:eastAsia="Montserrat" w:cs="Montserrat"/>
        </w:rPr>
      </w:pPr>
      <w:r>
        <w:rPr>
          <w:rFonts w:ascii="Montserrat" w:hAnsi="Montserrat"/>
          <w:sz w:val="24"/>
        </w:rPr>
        <w:t xml:space="preserve">JOSÉ DA PENHA/RN</w:t>
      </w:r>
      <w:r w:rsidRPr="00C07145">
        <w:rPr>
          <w:rFonts w:ascii="Montserrat" w:hAnsi="Montserrat"/>
          <w:sz w:val="24"/>
        </w:rPr>
        <w:t xml:space="preserve">, </w:t>
      </w:r>
      <w:r w:rsidRPr="000C067F" w:rsidR="000C067F">
        <w:rPr>
          <w:rFonts w:ascii="Montserrat" w:hAnsi="Montserrat"/>
          <w:sz w:val="24"/>
        </w:rPr>
        <w:t xml:space="preserve">8 de maio de 2025</w:t>
      </w:r>
    </w:p>
    <w:p w:rsidR="003E18E8" w:rsidP="003E18E8" w:rsidRDefault="003E18E8" w14:paraId="7DD2958B" w14:textId="77777777">
      <w:pPr>
        <w:spacing w:before="23" w:after="23" w:line="283" w:lineRule="atLeast"/>
        <w:jc w:val="center"/>
        <w:rPr>
          <w:rFonts w:ascii="Montserrat" w:hAnsi="Montserrat" w:eastAsia="Montserrat" w:cs="Montserrat"/>
        </w:rPr>
      </w:pPr>
    </w:p>
    <w:p w:rsidR="003E18E8" w:rsidP="003E18E8" w:rsidRDefault="003E18E8" w14:paraId="12BFE092" w14:textId="77777777">
      <w:pPr>
        <w:spacing w:before="23" w:after="23" w:line="283" w:lineRule="atLeast"/>
        <w:jc w:val="center"/>
        <w:rPr>
          <w:rFonts w:ascii="Montserrat" w:hAnsi="Montserrat" w:eastAsia="Montserrat" w:cs="Montserrat"/>
        </w:rPr>
      </w:pPr>
    </w:p>
    <w:p w:rsidR="003E18E8" w:rsidP="003E18E8" w:rsidRDefault="003E18E8" w14:paraId="66170A3E" w14:textId="77777777">
      <w:pPr>
        <w:spacing w:before="23" w:after="23" w:line="283" w:lineRule="atLeast"/>
        <w:jc w:val="center"/>
        <w:rPr>
          <w:rFonts w:ascii="Montserrat" w:hAnsi="Montserrat" w:eastAsia="Montserrat" w:cs="Montserrat"/>
        </w:rPr>
      </w:pPr>
    </w:p>
    <w:p w:rsidRPr="00C07145" w:rsidR="003E18E8" w:rsidP="003E18E8" w:rsidRDefault="003E18E8" w14:paraId="1CF0D81F" w14:textId="77777777">
      <w:pPr>
        <w:spacing w:before="23" w:after="23" w:line="283" w:lineRule="atLeast"/>
        <w:jc w:val="center"/>
        <w:rPr>
          <w:rFonts w:ascii="Montserrat" w:hAnsi="Montserrat" w:eastAsia="Montserrat" w:cs="Montserrat"/>
          <w:b/>
          <w:color w:val="000000"/>
          <w:sz w:val="24"/>
        </w:rPr>
      </w:pPr>
      <w:r w:rsidRPr="00C07145">
        <w:rPr>
          <w:rFonts w:ascii="Montserrat" w:hAnsi="Montserrat"/>
          <w:b/>
          <w:sz w:val="24"/>
        </w:rPr>
        <w:t>Ana Jarvis de Souza Mafaldo Gomes</w:t>
      </w:r>
    </w:p>
    <w:p w:rsidR="003E18E8" w:rsidP="003E18E8" w:rsidRDefault="003E18E8" w14:paraId="5E9FF0CE" w14:textId="77777777">
      <w:pPr>
        <w:spacing w:before="23" w:after="23" w:line="283" w:lineRule="atLeast"/>
        <w:jc w:val="center"/>
        <w:rPr>
          <w:rFonts w:ascii="Montserrat" w:hAnsi="Montserrat" w:eastAsia="Montserrat" w:cs="Montserrat"/>
          <w:color w:val="000000"/>
          <w:sz w:val="24"/>
        </w:rPr>
      </w:pPr>
      <w:r>
        <w:rPr>
          <w:rFonts w:ascii="Montserrat" w:hAnsi="Montserrat" w:eastAsia="Montserrat" w:cs="Montserrat"/>
          <w:b/>
          <w:sz w:val="24"/>
        </w:rPr>
        <w:t>RESPONSÁVEL</w:t>
      </w:r>
    </w:p>
    <w:p w:rsidR="003E18E8" w:rsidP="003E18E8" w:rsidRDefault="003E18E8" w14:paraId="38E5FCFB" w14:textId="77777777">
      <w:pPr>
        <w:spacing w:before="23" w:after="23" w:line="283" w:lineRule="atLeast"/>
        <w:jc w:val="center"/>
        <w:rPr>
          <w:rFonts w:ascii="Montserrat" w:hAnsi="Montserrat" w:eastAsia="Montserrat" w:cs="Montserrat"/>
        </w:rPr>
      </w:pPr>
    </w:p>
    <w:p w:rsidR="003E18E8" w:rsidP="003E18E8" w:rsidRDefault="003E18E8" w14:paraId="6A270378" w14:textId="77777777">
      <w:pPr>
        <w:spacing w:before="23" w:after="23" w:line="283" w:lineRule="atLeast"/>
        <w:jc w:val="center"/>
        <w:rPr>
          <w:rFonts w:ascii="Montserrat" w:hAnsi="Montserrat" w:eastAsia="Montserrat" w:cs="Montserrat"/>
        </w:rPr>
      </w:pPr>
    </w:p>
    <w:p w:rsidR="003E18E8" w:rsidP="003E18E8" w:rsidRDefault="003E18E8" w14:paraId="75BD0E13" w14:textId="77777777">
      <w:pPr>
        <w:spacing w:before="23" w:after="23" w:line="283" w:lineRule="atLeast"/>
        <w:jc w:val="center"/>
        <w:rPr>
          <w:rFonts w:ascii="Montserrat" w:hAnsi="Montserrat" w:eastAsia="Montserrat" w:cs="Montserrat"/>
        </w:rPr>
      </w:pPr>
    </w:p>
    <w:p w:rsidR="003E18E8" w:rsidP="003E18E8" w:rsidRDefault="003E18E8" w14:paraId="70D1D5ED" w14:textId="77777777">
      <w:pPr>
        <w:spacing w:before="23" w:after="23" w:line="283" w:lineRule="atLeast"/>
        <w:jc w:val="center"/>
        <w:rPr>
          <w:rFonts w:ascii="Montserrat" w:hAnsi="Montserrat" w:eastAsia="Montserrat" w:cs="Montserrat"/>
        </w:rPr>
      </w:pPr>
    </w:p>
    <w:p w:rsidRPr="00C07145" w:rsidR="003E18E8" w:rsidP="003E18E8" w:rsidRDefault="003E18E8" w14:paraId="3D08DC02" w14:textId="77777777">
      <w:pPr>
        <w:spacing w:before="23" w:after="23" w:line="283" w:lineRule="atLeast"/>
        <w:jc w:val="center"/>
        <w:rPr>
          <w:rFonts w:ascii="Montserrat" w:hAnsi="Montserrat" w:eastAsia="Montserrat" w:cs="Montserrat"/>
          <w:b/>
        </w:rPr>
      </w:pPr>
      <w:r w:rsidRPr="00C07145">
        <w:rPr>
          <w:rFonts w:ascii="Montserrat" w:hAnsi="Montserrat"/>
          <w:b/>
        </w:rPr>
        <w:t>Jairo de Souza Mafaldo</w:t>
      </w:r>
    </w:p>
    <w:p w:rsidR="003E18E8" w:rsidP="003E18E8" w:rsidRDefault="003E18E8" w14:paraId="17ED1CC2" w14:textId="77777777">
      <w:pPr>
        <w:spacing w:before="23" w:after="23" w:line="283" w:lineRule="atLeast"/>
        <w:jc w:val="center"/>
        <w:rPr>
          <w:rFonts w:ascii="Montserrat" w:hAnsi="Montserrat" w:eastAsia="Montserrat" w:cs="Montserrat"/>
        </w:rPr>
      </w:pPr>
      <w:r>
        <w:rPr>
          <w:rFonts w:ascii="Montserrat" w:hAnsi="Montserrat" w:eastAsia="Montserrat" w:cs="Montserrat"/>
          <w:b/>
        </w:rPr>
        <w:t>ORDENADOR DE DESPESAS</w:t>
      </w:r>
    </w:p>
    <w:p w:rsidR="003E18E8" w:rsidP="003E18E8" w:rsidRDefault="003E18E8" w14:paraId="7E7504C1" w14:textId="77777777">
      <w:pPr>
        <w:shd w:val="clear" w:color="auto" w:fill="FFFFFF"/>
        <w:spacing w:before="23" w:after="23" w:line="283" w:lineRule="atLeast"/>
        <w:rPr>
          <w:rFonts w:ascii="Montserrat" w:hAnsi="Montserrat" w:eastAsia="Montserrat" w:cs="Montserrat"/>
          <w:sz w:val="24"/>
        </w:rPr>
      </w:pPr>
    </w:p>
    <w:p w:rsidRPr="009E6DF9" w:rsidR="003E18E8" w:rsidP="003E18E8" w:rsidRDefault="003E18E8" w14:paraId="6A446ED9" w14:textId="77777777"/>
    <w:p w:rsidR="002647C3" w:rsidRDefault="002647C3" w14:paraId="41E79BEF" w14:textId="77777777"/>
    <w:sectPr w:rsidR="002647C3" w:rsidSect="003E18E8">
      <w:headerReference w:type="default" r:id="rId4"/>
      <w:footerReference w:type="default" r:id="rId5"/>
      <w:pgSz w:w="11906" w:h="16838"/>
      <w:pgMar w:top="1417" w:right="1701" w:bottom="1417" w:left="1701" w:header="708"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Montserrat">
    <w:altName w:val="Times New Roman"/>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m="http://schemas.openxmlformats.org/officeDocument/2006/math" xmlns:w="http://schemas.openxmlformats.org/wordprocessingml/2006/main" xmlns:w14="http://schemas.microsoft.com/office/word/2010/wordml"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Pr="006E2EF6" w:rsidR="00000000" w:rsidP="00D53B2C" w:rsidRDefault="00000000" w14:paraId="38B70D9E" w14:textId="77777777">
    <w:pPr>
      <w:pStyle w:val="Rodap"/>
    </w:pPr>
    <w:r w:rsidRPr="006E2EF6">
      <w:rPr>
        <w:lang w:eastAsia="pt-BR"/>
      </w:rPr>
      <w:drawing>
        <wp:anchor distT="0" distB="0" distL="115200" distR="115200" simplePos="false" relativeHeight="251660288" behindDoc="false" locked="false" layoutInCell="true" allowOverlap="true" wp14:anchorId="0787217A" wp14:editId="661BFCFD">
          <wp:simplePos x="0" y="0"/>
          <wp:positionH relativeFrom="page">
            <wp:align>right</wp:align>
          </wp:positionH>
          <wp:positionV relativeFrom="paragraph">
            <wp:posOffset>-498475</wp:posOffset>
          </wp:positionV>
          <wp:extent cx="7505700" cy="1069801"/>
          <wp:effectExtent l="0" t="0" r="0" b="0"/>
          <wp:wrapThrough wrapText="bothSides">
            <wp:wrapPolygon edited="true">
              <wp:start x="0" y="0"/>
              <wp:lineTo x="21600" y="0"/>
              <wp:lineTo x="21600" y="21600"/>
              <wp:lineTo x="0" y="21600"/>
            </wp:wrapPolygon>
          </wp:wrapThrough>
          <wp:docPr id="2" name="Imagem 2"/>
          <wp:cNvGraphicFramePr>
            <a:graphicFrameLocks noChangeAspect="true"/>
          </wp:cNvGraphicFramePr>
          <a:graphic>
            <a:graphicData uri="http://schemas.openxmlformats.org/drawingml/2006/picture">
              <pic:pic>
                <pic:nvPicPr>
                  <pic:cNvPr id="5" name=""/>
                  <pic:cNvPicPr>
                    <a:picLocks noChangeAspect="true"/>
                  </pic:cNvPicPr>
                </pic:nvPicPr>
                <pic:blipFill>
                  <a:blip r:embed="rId1"/>
                  <a:stretch/>
                </pic:blipFill>
                <pic:spPr bwMode="auto">
                  <a:xfrm>
                    <a:off x="0" y="0"/>
                    <a:ext cx="7505700" cy="1069801"/>
                  </a:xfrm>
                  <a:prstGeom prst="rect">
                    <a:avLst/>
                  </a:prstGeom>
                </pic:spPr>
              </pic:pic>
            </a:graphicData>
          </a:graphic>
        </wp:anchor>
      </w:drawing>
    </w:r>
  </w:p>
</w:ftr>
</file>

<file path=word/header1.xml><?xml version="1.0" encoding="utf-8"?>
<w:hdr xmlns:m="http://schemas.openxmlformats.org/officeDocument/2006/math" xmlns:w="http://schemas.openxmlformats.org/wordprocessingml/2006/main" xmlns:w14="http://schemas.microsoft.com/office/word/2010/wordml"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Pr="006E2EF6" w:rsidR="00000000" w:rsidP="00D53B2C" w:rsidRDefault="00000000" w14:paraId="5E5D7C15" w14:textId="77777777">
    <w:pPr>
      <w:pStyle w:val="Cabealho"/>
    </w:pPr>
    <w:r w:rsidRPr="006E2EF6">
      <w:rPr>
        <w:lang w:eastAsia="pt-BR"/>
      </w:rPr>
      <w:drawing>
        <wp:anchor distT="0" distB="0" distL="115200" distR="115200" simplePos="false" relativeHeight="251659264" behindDoc="false" locked="false" layoutInCell="true" allowOverlap="true" wp14:anchorId="3EFCE0C5" wp14:editId="0647B212">
          <wp:simplePos x="0" y="0"/>
          <wp:positionH relativeFrom="margin">
            <wp:align>center</wp:align>
          </wp:positionH>
          <wp:positionV relativeFrom="paragraph">
            <wp:posOffset>-390221</wp:posOffset>
          </wp:positionV>
          <wp:extent cx="6765585" cy="1128598"/>
          <wp:effectExtent l="0" t="0" r="0" b="0"/>
          <wp:wrapThrough wrapText="bothSides">
            <wp:wrapPolygon edited="true">
              <wp:start x="0" y="0"/>
              <wp:lineTo x="21600" y="0"/>
              <wp:lineTo x="21600" y="21600"/>
              <wp:lineTo x="0" y="21600"/>
            </wp:wrapPolygon>
          </wp:wrapThrough>
          <wp:docPr id="1" name="Imagem 1"/>
          <wp:cNvGraphicFramePr>
            <a:graphicFrameLocks noChangeAspect="true"/>
          </wp:cNvGraphicFramePr>
          <a:graphic>
            <a:graphicData uri="http://schemas.openxmlformats.org/drawingml/2006/picture">
              <pic:pic>
                <pic:nvPicPr>
                  <pic:cNvPr id="4" name=""/>
                  <pic:cNvPicPr>
                    <a:picLocks noChangeAspect="true"/>
                  </pic:cNvPicPr>
                </pic:nvPicPr>
                <pic:blipFill>
                  <a:blip r:embed="rId1"/>
                  <a:stretch/>
                </pic:blipFill>
                <pic:spPr bwMode="auto">
                  <a:xfrm>
                    <a:off x="0" y="0"/>
                    <a:ext cx="6765585" cy="1128598"/>
                  </a:xfrm>
                  <a:prstGeom prst="rect">
                    <a:avLst/>
                  </a:prstGeom>
                </pic:spPr>
              </pic:pic>
            </a:graphicData>
          </a:graphic>
        </wp:anchor>
      </w:drawing>
    </w:r>
  </w:p>
  <w:p w:rsidRPr="006E2EF6" w:rsidR="00000000" w:rsidP="00D53B2C" w:rsidRDefault="00000000" w14:paraId="436E1822" w14:textId="77777777">
    <w:pPr>
      <w:pStyle w:val="Cabealho"/>
    </w:pPr>
  </w:p>
</w:hdr>
</file>

<file path=word/settings.xml><?xml version="1.0" encoding="utf-8"?>
<w:settings xmlns:m="http://schemas.openxmlformats.org/officeDocument/2006/math" xmlns:w="http://schemas.openxmlformats.org/wordprocessingml/2006/main" xmlns:w14="http://schemas.microsoft.com/office/word/2010/wordml"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D815AD"/>
    <w:rsid w:val="000054A3"/>
    <w:rsid w:val="000C067F"/>
    <w:rsid w:val="000C434B"/>
    <w:rsid w:val="002647C3"/>
    <w:rsid w:val="002E6205"/>
    <w:rsid w:val="0035322B"/>
    <w:rsid w:val="003E18E8"/>
    <w:rsid w:val="004E5201"/>
    <w:rsid w:val="007D138B"/>
    <w:rsid w:val="00844D1E"/>
    <w:rsid w:val="008C0D4F"/>
    <w:rsid w:val="009C1DF5"/>
    <w:rsid w:val="00A33F38"/>
    <w:rsid w:val="00AA69C6"/>
    <w:rsid w:val="00C4633A"/>
    <w:rsid w:val="00C73AC6"/>
    <w:rsid w:val="00D159FC"/>
    <w:rsid w:val="00D815AD"/>
    <w:rsid w:val="00DD31D1"/>
    <w:rsid w:val="00F503C6"/>
    <w:rsid w:val="00F645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04011573"/>
  <w15:docId w15:val="{1B421D03-FF1D-4CFA-91A7-A8AC09A46F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E18E8"/>
    <w:pPr>
      <w:pBdr>
        <w:top w:val="none" w:sz="4" w:space="0" w:color="000000"/>
        <w:left w:val="none" w:sz="4" w:space="0" w:color="000000"/>
        <w:bottom w:val="none" w:sz="4" w:space="0" w:color="000000"/>
        <w:right w:val="none" w:sz="4" w:space="0" w:color="000000"/>
        <w:between w:val="none" w:sz="4" w:space="0" w:color="000000"/>
      </w:pBdr>
      <w:tabs>
        <w:tab w:val="center" w:pos="4252"/>
        <w:tab w:val="right" w:pos="8504"/>
      </w:tabs>
      <w:spacing w:after="0" w:line="240" w:lineRule="auto"/>
    </w:pPr>
    <w:rPr>
      <w:rFonts w:ascii="Arial" w:eastAsia="Arial" w:hAnsi="Arial" w:cs="Arial"/>
      <w:lang w:bidi="en-US"/>
    </w:rPr>
  </w:style>
  <w:style w:type="character" w:customStyle="1" w:styleId="CabealhoChar">
    <w:name w:val="Cabeçalho Char"/>
    <w:basedOn w:val="Fontepargpadro"/>
    <w:link w:val="Cabealho"/>
    <w:uiPriority w:val="99"/>
    <w:rsid w:val="003E18E8"/>
    <w:rPr>
      <w:rFonts w:ascii="Arial" w:eastAsia="Arial" w:hAnsi="Arial" w:cs="Arial"/>
      <w:lang w:bidi="en-US"/>
    </w:rPr>
  </w:style>
  <w:style w:type="paragraph" w:styleId="Rodap">
    <w:name w:val="footer"/>
    <w:basedOn w:val="Normal"/>
    <w:link w:val="RodapChar"/>
    <w:uiPriority w:val="99"/>
    <w:unhideWhenUsed/>
    <w:rsid w:val="003E18E8"/>
    <w:pPr>
      <w:pBdr>
        <w:top w:val="none" w:sz="4" w:space="0" w:color="000000"/>
        <w:left w:val="none" w:sz="4" w:space="0" w:color="000000"/>
        <w:bottom w:val="none" w:sz="4" w:space="0" w:color="000000"/>
        <w:right w:val="none" w:sz="4" w:space="0" w:color="000000"/>
        <w:between w:val="none" w:sz="4" w:space="0" w:color="000000"/>
      </w:pBdr>
      <w:tabs>
        <w:tab w:val="center" w:pos="4252"/>
        <w:tab w:val="right" w:pos="8504"/>
      </w:tabs>
      <w:spacing w:after="0" w:line="240" w:lineRule="auto"/>
    </w:pPr>
    <w:rPr>
      <w:rFonts w:ascii="Arial" w:eastAsia="Arial" w:hAnsi="Arial" w:cs="Arial"/>
      <w:lang w:bidi="en-US"/>
    </w:rPr>
  </w:style>
  <w:style w:type="character" w:customStyle="1" w:styleId="RodapChar">
    <w:name w:val="Rodapé Char"/>
    <w:basedOn w:val="Fontepargpadro"/>
    <w:link w:val="Rodap"/>
    <w:uiPriority w:val="99"/>
    <w:rsid w:val="003E18E8"/>
    <w:rPr>
      <w:rFonts w:ascii="Arial" w:eastAsia="Arial" w:hAnsi="Arial" w:cs="Arial"/>
      <w:lang w:bidi="en-US"/>
    </w:rPr>
  </w:style>
  <w:style w:type="paragraph" w:customStyle="1" w:styleId="headertable">
    <w:name w:val="header_table"/>
    <w:rsid w:val="003E18E8"/>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Arial" w:hAnsi="Liberation Serif" w:cs="Arial"/>
      <w:b/>
      <w:sz w:val="18"/>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
    <Relationship Target="webSettings.xml" Type="http://schemas.openxmlformats.org/officeDocument/2006/relationships/webSettings" Id="rId3"/>
    <Relationship Target="theme/theme1.xml" Type="http://schemas.openxmlformats.org/officeDocument/2006/relationships/theme" Id="rId7"/>
    <Relationship Target="settings.xml" Type="http://schemas.openxmlformats.org/officeDocument/2006/relationships/settings" Id="rId2"/>
    <Relationship Target="styles.xml" Type="http://schemas.openxmlformats.org/officeDocument/2006/relationships/styles" Id="rId1"/>
    <Relationship Target="fontTable.xml" Type="http://schemas.openxmlformats.org/officeDocument/2006/relationships/fontTable" Id="rId6"/>
    <Relationship Target="footer1.xml" Type="http://schemas.openxmlformats.org/officeDocument/2006/relationships/footer" Id="rId5"/>
    <Relationship Target="header1.xml" Type="http://schemas.openxmlformats.org/officeDocument/2006/relationships/header" Id="rId4"/>
</Relationships>

</file>

<file path=word/_rels/footer1.xml.rels><?xml version="1.0" encoding="UTF-8" standalone="yes"?>
<Relationships xmlns="http://schemas.openxmlformats.org/package/2006/relationships">
    <Relationship Target="media/image2.png" Type="http://schemas.openxmlformats.org/officeDocument/2006/relationships/image" Id="rId1"/>
</Relationships>

</file>

<file path=word/_rels/header1.xml.rels><?xml version="1.0" encoding="UTF-8" standalone="yes"?>
<Relationships xmlns="http://schemas.openxmlformats.org/package/2006/relationships">
    <Relationship Target="media/image1.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11</Pages>
  <Words>3131</Words>
  <Characters>16911</Characters>
  <Application>Microsoft Office Word</Application>
  <DocSecurity>0</DocSecurity>
  <Lines>140</Lines>
  <Paragraphs>40</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20002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AdminUser</cp:lastModifiedBy>
  <cp:revision>2</cp:revision>
  <dcterms:created xsi:type="dcterms:W3CDTF">2012-02-02T18:33:00Z</dcterms:created>
  <dcterms:modified xsi:type="dcterms:W3CDTF">2025-04-07T12:59:00Z</dcterms:modified>
</cp:coreProperties>
</file>