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3E18E8" w:rsidP="003E18E8" w:rsidRDefault="003E18E8" w14:paraId="583CFBE8" w14:textId="77777777">
      <w:pPr>
        <w:shd w:val="clear" w:color="auto" w:fill="FFFFFF"/>
        <w:spacing w:after="0" w:line="240" w:lineRule="auto"/>
        <w:rPr>
          <w:rFonts w:ascii="Times New Roman" w:hAnsi="Times New Roman" w:eastAsia="Times New Roman" w:cs="Times New Roman"/>
          <w:sz w:val="24"/>
        </w:rPr>
      </w:pPr>
    </w:p>
    <w:p w:rsidRPr="00C07145" w:rsidR="003E18E8" w:rsidP="003E18E8" w:rsidRDefault="003E18E8" w14:paraId="3698D86F" w14:textId="77777777">
      <w:pPr>
        <w:spacing w:before="23" w:after="23" w:line="283" w:lineRule="atLeast"/>
        <w:jc w:val="center"/>
        <w:rPr>
          <w:rFonts w:ascii="Montserrat" w:hAnsi="Montserrat" w:eastAsia="Montserrat" w:cs="Montserrat"/>
          <w:b/>
          <w:sz w:val="24"/>
        </w:rPr>
      </w:pPr>
      <w:r>
        <w:rPr>
          <w:rFonts w:ascii="Montserrat" w:hAnsi="Montserrat" w:eastAsia="Montserrat" w:cs="Montserrat"/>
          <w:b/>
          <w:sz w:val="24"/>
        </w:rPr>
        <w:t xml:space="preserve"> TERMO DE REFERÊNCIA </w:t>
      </w:r>
    </w:p>
    <w:p w:rsidRPr="00C07145" w:rsidR="003E18E8" w:rsidP="003E18E8" w:rsidRDefault="003E18E8" w14:paraId="20B3FC68" w14:textId="77777777">
      <w:pPr>
        <w:spacing w:before="23" w:after="23" w:line="283" w:lineRule="atLeast"/>
        <w:jc w:val="center"/>
        <w:rPr>
          <w:rFonts w:ascii="Montserrat" w:hAnsi="Montserrat" w:eastAsia="Montserrat" w:cs="Montserrat"/>
          <w:b/>
        </w:rPr>
      </w:pPr>
      <w:r w:rsidRPr="00C07145">
        <w:rPr>
          <w:rFonts w:ascii="Montserrat" w:hAnsi="Montserrat"/>
          <w:b/>
          <w:sz w:val="24"/>
        </w:rPr>
        <w:t>PROCESSO ADMINISTRATIVO Nº 04020002/2025</w:t>
      </w:r>
    </w:p>
    <w:p w:rsidRPr="00C07145" w:rsidR="003E18E8" w:rsidP="003E18E8" w:rsidRDefault="003E18E8" w14:paraId="33E6F2B4" w14:textId="77777777">
      <w:pPr>
        <w:spacing w:before="23" w:after="23" w:line="283" w:lineRule="atLeast"/>
        <w:jc w:val="center"/>
        <w:rPr>
          <w:rFonts w:ascii="Montserrat" w:hAnsi="Montserrat" w:eastAsia="Montserrat" w:cs="Montserrat"/>
          <w:b/>
        </w:rPr>
      </w:pPr>
    </w:p>
    <w:p w:rsidR="003E18E8" w:rsidP="003E18E8" w:rsidRDefault="003E18E8" w14:paraId="3DF9C3D3" w14:textId="77777777">
      <w:pPr>
        <w:spacing w:before="23" w:after="23" w:line="283" w:lineRule="atLeast"/>
        <w:jc w:val="both"/>
        <w:rPr>
          <w:rFonts w:ascii="Montserrat" w:hAnsi="Montserrat" w:eastAsia="Montserrat" w:cs="Montserrat"/>
        </w:rPr>
      </w:pPr>
    </w:p>
    <w:p w:rsidRPr="00C07145" w:rsidR="003E18E8" w:rsidP="003E18E8" w:rsidRDefault="003E18E8" w14:paraId="31DA46BA" w14:textId="77777777">
      <w:pPr>
        <w:spacing w:before="23" w:after="23" w:line="283" w:lineRule="atLeast"/>
        <w:jc w:val="both"/>
        <w:rPr>
          <w:rFonts w:ascii="Montserrat" w:hAnsi="Montserrat" w:eastAsia="Montserrat" w:cs="Montserrat"/>
          <w:b/>
        </w:rPr>
      </w:pPr>
      <w:r>
        <w:rPr>
          <w:rFonts w:ascii="Montserrat" w:hAnsi="Montserrat" w:eastAsia="Montserrat" w:cs="Montserrat"/>
          <w:b/>
          <w:sz w:val="24"/>
        </w:rPr>
        <w:t xml:space="preserve">1. DAS CONDIÇÕES GERAIS DA CONTRATAÇÃO </w:t>
      </w:r>
    </w:p>
    <w:p w:rsidR="003E18E8" w:rsidP="003E18E8" w:rsidRDefault="003E18E8" w14:paraId="1DD81594" w14:textId="2CFDBCA0">
      <w:pPr>
        <w:spacing w:before="23" w:after="23" w:line="283" w:lineRule="atLeast"/>
        <w:jc w:val="both"/>
        <w:rPr>
          <w:rFonts w:ascii="Montserrat" w:hAnsi="Montserrat" w:eastAsia="Montserrat" w:cs="Montserrat"/>
        </w:rPr>
      </w:pPr>
      <w:r w:rsidRPr="00C07145">
        <w:rPr>
          <w:rFonts w:ascii="Montserrat" w:hAnsi="Montserrat"/>
          <w:sz w:val="24"/>
        </w:rPr>
        <w:t xml:space="preserve">1.1. </w:t>
      </w:r>
      <w:r w:rsidRPr="003E18E8">
        <w:rPr>
          <w:rFonts w:ascii="Montserrat" w:hAnsi="Montserrat"/>
          <w:sz w:val="24"/>
        </w:rPr>
        <w:t xml:space="preserve">Locação de imóvel residencial, Vila Major Felipe, no município de José da Penha/RN.</w:t>
      </w:r>
      <w:r w:rsidRPr="00C07145">
        <w:rPr>
          <w:rFonts w:ascii="Montserrat" w:hAnsi="Montserrat"/>
          <w:sz w:val="24"/>
        </w:rPr>
        <w:t xml:space="preserve">, conforme condições e exigências estabelecidas neste instrumento.</w:t>
      </w:r>
    </w:p>
    <w:p w:rsidR="003E18E8" w:rsidP="003E18E8" w:rsidRDefault="003E18E8" w14:paraId="05C0979A" w14:textId="77777777">
      <w:pPr>
        <w:spacing w:before="23" w:after="23" w:line="283" w:lineRule="atLeast"/>
        <w:jc w:val="both"/>
        <w:rPr>
          <w:rFonts w:ascii="Montserrat" w:hAnsi="Montserrat" w:eastAsia="Montserrat" w:cs="Montserrat"/>
        </w:rPr>
      </w:pPr>
    </w:p>
    <w:tbl>
      <w:tblPr>
        <w:tblW w:w="0" w:type="auto"/>
        <w:tblLook w:firstRow="1" w:lastRow="0" w:firstColumn="1" w:lastColumn="0" w:noHBand="0" w:noVBand="1" w:val="04A0"/>
      </w:tblPr>
      <w:tblGrid>
        <w:gridCol w:w="1440"/>
        <w:gridCol w:w="4373"/>
        <w:gridCol w:w="1449"/>
        <w:gridCol w:w="1458"/>
      </w:tblGrid>
      <w:tr w:rsidR="003E18E8" w:rsidTr="005E6072" w14:paraId="6E368CBC" w14:textId="77777777">
        <w:trPr>
          <w:trHeight w:val="454"/>
        </w:trPr>
        <w:tc>
          <w:tcPr>
            <w:tcW w:w="2339" w:type="dxa"/>
            <w:tcBorders>
              <w:top w:val="single" w:color="B2B9BF" w:sz="4" w:space="0"/>
              <w:left w:val="single" w:color="B2B9BF" w:sz="4" w:space="0"/>
              <w:bottom w:val="single" w:color="B2B9BF" w:sz="4" w:space="0"/>
              <w:right w:val="single" w:color="B2B9BF" w:sz="4" w:space="0"/>
            </w:tcBorders>
            <w:shd w:val="clear" w:color="auto" w:fill="DFE4E6"/>
            <w:vAlign w:val="center"/>
          </w:tcPr>
          <w:p w:rsidR="003E18E8" w:rsidP="005E6072" w:rsidRDefault="003E18E8" w14:paraId="48849156" w14:textId="77777777">
            <w:pPr>
              <w:pStyle w:val="headertable"/>
              <w:jc w:val="center"/>
            </w:pPr>
            <w:r>
              <w:rPr>
                <w:rFonts w:ascii="Montserrat" w:hAnsi="Montserrat"/>
                <w:sz w:val="14"/>
              </w:rPr>
              <w:t>SEQ</w:t>
            </w:r>
          </w:p>
        </w:tc>
        <w:tc>
          <w:tcPr>
            <w:tcW w:w="2339" w:type="dxa"/>
            <w:tcBorders>
              <w:top w:val="single" w:color="B2B9BF" w:sz="4" w:space="0"/>
              <w:left w:val="single" w:color="B2B9BF" w:sz="4" w:space="0"/>
              <w:bottom w:val="single" w:color="B2B9BF" w:sz="4" w:space="0"/>
              <w:right w:val="single" w:color="B2B9BF" w:sz="4" w:space="0"/>
            </w:tcBorders>
            <w:shd w:val="clear" w:color="auto" w:fill="DFE4E6"/>
            <w:vAlign w:val="center"/>
          </w:tcPr>
          <w:p w:rsidR="003E18E8" w:rsidP="005E6072" w:rsidRDefault="003E18E8" w14:paraId="20C87865" w14:textId="77777777">
            <w:pPr>
              <w:pStyle w:val="headertable"/>
              <w:jc w:val="center"/>
            </w:pPr>
            <w:r>
              <w:rPr>
                <w:rFonts w:ascii="Montserrat" w:hAnsi="Montserrat"/>
                <w:sz w:val="14"/>
              </w:rPr>
              <w:t>DESCRIÇÃO</w:t>
            </w:r>
          </w:p>
        </w:tc>
        <w:tc>
          <w:tcPr>
            <w:tcW w:w="2339" w:type="dxa"/>
            <w:tcBorders>
              <w:top w:val="single" w:color="B2B9BF" w:sz="4" w:space="0"/>
              <w:left w:val="single" w:color="B2B9BF" w:sz="4" w:space="0"/>
              <w:bottom w:val="single" w:color="B2B9BF" w:sz="4" w:space="0"/>
              <w:right w:val="single" w:color="B2B9BF" w:sz="4" w:space="0"/>
            </w:tcBorders>
            <w:shd w:val="clear" w:color="auto" w:fill="DFE4E6"/>
            <w:vAlign w:val="center"/>
          </w:tcPr>
          <w:p w:rsidR="003E18E8" w:rsidP="005E6072" w:rsidRDefault="003E18E8" w14:paraId="45BF8099" w14:textId="77777777">
            <w:pPr>
              <w:pStyle w:val="headertable"/>
              <w:jc w:val="center"/>
            </w:pPr>
            <w:r>
              <w:rPr>
                <w:rFonts w:ascii="Montserrat" w:hAnsi="Montserrat"/>
                <w:sz w:val="14"/>
              </w:rPr>
              <w:t>QTD</w:t>
            </w:r>
          </w:p>
        </w:tc>
        <w:tc>
          <w:tcPr>
            <w:tcW w:w="2339" w:type="dxa"/>
            <w:tcBorders>
              <w:top w:val="single" w:color="B2B9BF" w:sz="4" w:space="0"/>
              <w:left w:val="single" w:color="B2B9BF" w:sz="4" w:space="0"/>
              <w:bottom w:val="single" w:color="B2B9BF" w:sz="4" w:space="0"/>
              <w:right w:val="single" w:color="B2B9BF" w:sz="4" w:space="0"/>
            </w:tcBorders>
            <w:shd w:val="clear" w:color="auto" w:fill="DFE4E6"/>
            <w:vAlign w:val="center"/>
          </w:tcPr>
          <w:p w:rsidR="003E18E8" w:rsidP="005E6072" w:rsidRDefault="003E18E8" w14:paraId="5EB5597A" w14:textId="77777777">
            <w:pPr>
              <w:pStyle w:val="headertable"/>
              <w:jc w:val="center"/>
            </w:pPr>
            <w:r>
              <w:rPr>
                <w:rFonts w:ascii="Montserrat" w:hAnsi="Montserrat"/>
                <w:sz w:val="14"/>
              </w:rPr>
              <w:t>UND</w:t>
            </w:r>
          </w:p>
        </w:tc>
      </w:tr>
      <w:tr w:rsidR="003E18E8" w:rsidTr="005E6072" w14:paraId="45CC476C" w14:textId="77777777">
        <w:trPr>
          <w:trHeight w:val="397"/>
        </w:trPr>
        <w:tc>
          <w:tcPr>
            <w:tcW w:w="680" w:type="dxa"/>
            <w:tcBorders>
              <w:top w:val="single" w:color="B2B9BF" w:sz="4" w:space="0"/>
              <w:left w:val="single" w:color="B2B9BF" w:sz="4" w:space="0"/>
              <w:bottom w:val="single" w:color="B2B9BF" w:sz="4" w:space="0"/>
              <w:right w:val="single" w:color="B2B9BF" w:sz="4" w:space="0"/>
            </w:tcBorders>
            <w:vAlign w:val="center"/>
          </w:tcPr>
          <w:p w:rsidR="003E18E8" w:rsidP="005E6072" w:rsidRDefault="003E18E8" w14:paraId="3DC20C52" w14:textId="77777777">
            <w:pPr>
              <w:pStyle w:val="headertable"/>
              <w:jc w:val="center"/>
            </w:pPr>
            <w:r>
              <w:rPr>
                <w:rFonts w:ascii="Montserrat" w:hAnsi="Montserrat"/>
                <w:b w:val="false"/>
                <w:sz w:val="14"/>
              </w:rPr>
              <w:t>1</w:t>
            </w:r>
          </w:p>
        </w:tc>
        <w:tc>
          <w:tcPr>
            <w:tcW w:w="5669" w:type="dxa"/>
            <w:tcBorders>
              <w:top w:val="single" w:color="B2B9BF" w:sz="4" w:space="0"/>
              <w:left w:val="single" w:color="B2B9BF" w:sz="4" w:space="0"/>
              <w:bottom w:val="single" w:color="B2B9BF" w:sz="4" w:space="0"/>
              <w:right w:val="single" w:color="B2B9BF" w:sz="4" w:space="0"/>
            </w:tcBorders>
            <w:vAlign w:val="center"/>
          </w:tcPr>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b/>
                      <w:sz w:val="14"/>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b/>
                      <w:sz w:val="14"/>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b/>
                      <w:sz w:val="14"/>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b/>
                      <w:sz w:val="14"/>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sz w:val="14"/>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sz w:val="14"/>
                    </w:rPr>
                    <w:t xml:space="preserve">15898 - Locação de imóvel residencial, Vila Major Felipe, no município de José da Penha/RN.
Locação de imóvel residencial, Vila Major Felipe, no município de José da Penha/RN.</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sz w:val="14"/>
                    </w:rPr>
                    <w:t xml:space="preserve">Mês</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sz w:val="14"/>
                    </w:rPr>
                    <w:t xml:space="preserve">12</w:t>
                  </w:r>
                </w:p>
              </w:tc>
            </w:tr>
          </w:tbl>
        </w:tc>
        <w:tc>
          <w:tcPr>
            <w:tcW w:w="1134" w:type="dxa"/>
            <w:tcBorders>
              <w:top w:val="single" w:color="B2B9BF" w:sz="4" w:space="0"/>
              <w:left w:val="single" w:color="B2B9BF" w:sz="4" w:space="0"/>
              <w:bottom w:val="single" w:color="B2B9BF" w:sz="4" w:space="0"/>
              <w:right w:val="single" w:color="B2B9BF" w:sz="4" w:space="0"/>
            </w:tcBorders>
            <w:vAlign w:val="center"/>
          </w:tcPr>
          <w:p w:rsidR="003E18E8" w:rsidP="005E6072" w:rsidRDefault="003E18E8" w14:paraId="6300918A" w14:textId="173D286B">
            <w:pPr>
              <w:pStyle w:val="headertable"/>
              <w:jc w:val="center"/>
            </w:pPr>
          </w:p>
        </w:tc>
        <w:tc>
          <w:tcPr>
            <w:tcW w:w="1701" w:type="dxa"/>
            <w:tcBorders>
              <w:top w:val="single" w:color="B2B9BF" w:sz="4" w:space="0"/>
              <w:left w:val="single" w:color="B2B9BF" w:sz="4" w:space="0"/>
              <w:bottom w:val="single" w:color="B2B9BF" w:sz="4" w:space="0"/>
              <w:right w:val="single" w:color="B2B9BF" w:sz="4" w:space="0"/>
            </w:tcBorders>
            <w:vAlign w:val="center"/>
          </w:tcPr>
          <w:p w:rsidR="003E18E8" w:rsidP="005E6072" w:rsidRDefault="003E18E8" w14:paraId="27DC3439" w14:textId="204444CC">
            <w:pPr>
              <w:pStyle w:val="headertable"/>
              <w:jc w:val="center"/>
            </w:pPr>
          </w:p>
        </w:tc>
      </w:tr>
      <w:tr w:rsidRPr="00C07145" w:rsidR="003E18E8" w:rsidTr="005E6072" w14:paraId="5B1CAA6F" w14:textId="77777777">
        <w:trPr>
          <w:trHeight w:val="397"/>
        </w:trPr>
        <w:tc>
          <w:tcPr>
            <w:tcW w:w="9184" w:type="dxa"/>
            <w:gridSpan w:val="4"/>
            <w:tcBorders>
              <w:top w:val="single" w:color="B2B9BF" w:sz="4" w:space="0"/>
              <w:left w:val="single" w:color="B2B9BF" w:sz="4" w:space="0"/>
              <w:bottom w:val="single" w:color="B2B9BF" w:sz="4" w:space="0"/>
              <w:right w:val="single" w:color="B2B9BF" w:sz="4" w:space="0"/>
            </w:tcBorders>
            <w:vAlign w:val="center"/>
          </w:tcPr>
          <w:p w:rsidRPr="00C07145" w:rsidR="003E18E8" w:rsidP="005E6072" w:rsidRDefault="003E18E8" w14:paraId="48DCD679" w14:textId="3358AAE9">
            <w:pPr>
              <w:pStyle w:val="headertable"/>
              <w:jc w:val="both"/>
              <w:rPr>
                <w:lang w:val="pt-BR"/>
              </w:rPr>
            </w:pPr>
            <w:r w:rsidRPr="003E18E8">
              <w:rPr>
                <w:rFonts w:ascii="Montserrat" w:hAnsi="Montserrat"/>
                <w:b w:val="false"/>
                <w:sz w:val="14"/>
                <w:lang w:val="pt-BR"/>
              </w:rPr>
              <w:t xml:space="preserve">Locação de imóvel residencial, Vila Major Felipe, no município de José da Penha/RN.</w:t>
            </w:r>
          </w:p>
        </w:tc>
      </w:tr>
    </w:tbl>
    <w:p w:rsidR="003E18E8" w:rsidP="003E18E8" w:rsidRDefault="003E18E8" w14:paraId="75C3534A" w14:textId="77777777">
      <w:pPr>
        <w:spacing w:before="23" w:after="23" w:line="283" w:lineRule="atLeast"/>
        <w:jc w:val="both"/>
        <w:rPr>
          <w:rFonts w:ascii="Montserrat" w:hAnsi="Montserrat" w:eastAsia="Montserrat" w:cs="Montserrat"/>
        </w:rPr>
      </w:pPr>
    </w:p>
    <w:p w:rsidR="003E18E8" w:rsidP="003E18E8" w:rsidRDefault="003E18E8" w14:paraId="615F3E75" w14:textId="77777777">
      <w:pPr>
        <w:spacing w:before="23" w:after="23" w:line="283" w:lineRule="atLeast"/>
        <w:jc w:val="both"/>
        <w:rPr>
          <w:rFonts w:ascii="Montserrat" w:hAnsi="Montserrat" w:eastAsia="Montserrat" w:cs="Montserrat"/>
        </w:rPr>
      </w:pPr>
      <w:r w:rsidRPr="00C07145">
        <w:rPr>
          <w:rFonts w:ascii="Montserrat" w:hAnsi="Montserrat"/>
          <w:sz w:val="24"/>
        </w:rPr>
        <w:t>1.2. O prazo de</w:t>
      </w:r>
      <w:r>
        <w:rPr>
          <w:rFonts w:ascii="Montserrat" w:hAnsi="Montserrat"/>
          <w:sz w:val="24"/>
        </w:rPr>
        <w:t xml:space="preserve"> vigência da contratação é de</w:t>
      </w:r>
      <w:r w:rsidRPr="00C07145">
        <w:rPr>
          <w:rFonts w:ascii="Montserrat" w:hAnsi="Montserrat"/>
          <w:sz w:val="24"/>
        </w:rPr>
        <w:t xml:space="preserve"> 3 meses, na forma do artigo 105 da Lei n° 14.133, de 2021.</w:t>
      </w:r>
    </w:p>
    <w:p w:rsidR="003E18E8" w:rsidP="003E18E8" w:rsidRDefault="003E18E8" w14:paraId="1DEC0305" w14:textId="77777777">
      <w:pPr>
        <w:spacing w:before="23" w:after="23" w:line="283" w:lineRule="atLeast"/>
        <w:jc w:val="both"/>
        <w:rPr>
          <w:rFonts w:ascii="Montserrat" w:hAnsi="Montserrat" w:eastAsia="Montserrat" w:cs="Montserrat"/>
        </w:rPr>
      </w:pPr>
    </w:p>
    <w:p w:rsidR="003E18E8" w:rsidP="003E18E8" w:rsidRDefault="003E18E8" w14:paraId="023C9B9B"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1.3. O contrato oferece maior detalhamento das regras que serão aplicadas em relação à vigência da contratação.</w:t>
      </w:r>
    </w:p>
    <w:p w:rsidR="003E18E8" w:rsidP="003E18E8" w:rsidRDefault="003E18E8" w14:paraId="6A2A330B" w14:textId="77777777">
      <w:pPr>
        <w:spacing w:before="23" w:after="23" w:line="283" w:lineRule="atLeast"/>
        <w:jc w:val="both"/>
        <w:rPr>
          <w:rFonts w:ascii="Montserrat" w:hAnsi="Montserrat" w:eastAsia="Montserrat" w:cs="Montserrat"/>
        </w:rPr>
      </w:pPr>
    </w:p>
    <w:p w:rsidR="003E18E8" w:rsidP="003E18E8" w:rsidRDefault="003E18E8" w14:paraId="6FF50D81" w14:textId="77777777">
      <w:pPr>
        <w:spacing w:before="23" w:after="23" w:line="283" w:lineRule="atLeast"/>
        <w:jc w:val="both"/>
        <w:rPr>
          <w:rFonts w:ascii="Montserrat" w:hAnsi="Montserrat" w:eastAsia="Montserrat" w:cs="Montserrat"/>
        </w:rPr>
      </w:pPr>
    </w:p>
    <w:p w:rsidR="003E18E8" w:rsidP="003E18E8" w:rsidRDefault="003E18E8" w14:paraId="2713FCE9"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 xml:space="preserve">2. DA FUNDAMENTAÇÃO E DA DESCRIÇÃO DA NECESSIDADE DA CONTRATAÇÃO </w:t>
      </w:r>
    </w:p>
    <w:p w:rsidR="003E18E8" w:rsidP="003E18E8" w:rsidRDefault="003E18E8" w14:paraId="44DA319D"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2.1. A fundamentação da contratação e de seus quantitativos encontra-se pormenorizada em tópico específico dos Estudos Técnicos Preliminares, apêndice deste Termo de Referência.</w:t>
      </w:r>
    </w:p>
    <w:p w:rsidR="003E18E8" w:rsidP="003E18E8" w:rsidRDefault="003E18E8" w14:paraId="01AE2C01" w14:textId="77777777">
      <w:pPr>
        <w:spacing w:before="23" w:after="23" w:line="283" w:lineRule="atLeast"/>
        <w:jc w:val="both"/>
        <w:rPr>
          <w:rFonts w:ascii="Montserrat" w:hAnsi="Montserrat" w:eastAsia="Montserrat" w:cs="Montserrat"/>
        </w:rPr>
      </w:pPr>
    </w:p>
    <w:p w:rsidR="003E18E8" w:rsidP="003E18E8" w:rsidRDefault="003E18E8" w14:paraId="11DADF48"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3. DA DESCRIÇÃO DA SOLUÇÃO COMO UM TODO CONSIDERADO O CICLO DE VIDA DO OBJETO E DA ESPECIFICAÇÃO DO PRODUTO</w:t>
      </w:r>
    </w:p>
    <w:p w:rsidR="003E18E8" w:rsidP="003E18E8" w:rsidRDefault="003E18E8" w14:paraId="14B49A7D"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3.1. A descrição da solução como um todo encontra-se pormenorizada em tópico específico dos Estudos Técnicos Preliminares, apêndice deste Termo de Referência.</w:t>
      </w:r>
    </w:p>
    <w:p w:rsidR="003E18E8" w:rsidP="003E18E8" w:rsidRDefault="003E18E8" w14:paraId="6F9762E8" w14:textId="77777777">
      <w:pPr>
        <w:spacing w:before="23" w:after="23" w:line="283" w:lineRule="atLeast"/>
        <w:jc w:val="both"/>
        <w:rPr>
          <w:rFonts w:ascii="Montserrat" w:hAnsi="Montserrat" w:eastAsia="Montserrat" w:cs="Montserrat"/>
        </w:rPr>
      </w:pPr>
    </w:p>
    <w:p w:rsidRPr="00C07145" w:rsidR="003E18E8" w:rsidP="003E18E8" w:rsidRDefault="003E18E8" w14:paraId="1DBA52A6" w14:textId="77777777">
      <w:pPr>
        <w:spacing w:before="23" w:after="23" w:line="283" w:lineRule="atLeast"/>
        <w:jc w:val="both"/>
        <w:rPr>
          <w:rFonts w:ascii="Montserrat" w:hAnsi="Montserrat" w:eastAsia="Montserrat" w:cs="Montserrat"/>
          <w:b/>
        </w:rPr>
      </w:pPr>
      <w:r>
        <w:rPr>
          <w:rFonts w:ascii="Montserrat" w:hAnsi="Montserrat" w:eastAsia="Montserrat" w:cs="Montserrat"/>
          <w:b/>
          <w:sz w:val="24"/>
        </w:rPr>
        <w:t>4. DOS REQUISITOS DA CONTRATAÇÃO</w:t>
      </w:r>
    </w:p>
    <w:p w:rsidR="003E18E8" w:rsidP="003E18E8" w:rsidRDefault="003E18E8" w14:paraId="1001613B"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4.1. A descrição dos requisitos da contratação encontra-se pormenorizada em tópico específico dos Estudos Técnicos Preliminares, apêndice deste Termo de Referência.</w:t>
      </w:r>
    </w:p>
    <w:p w:rsidR="003E18E8" w:rsidP="003E18E8" w:rsidRDefault="003E18E8" w14:paraId="1FFBCD62" w14:textId="77777777">
      <w:pPr>
        <w:spacing w:before="23" w:after="23" w:line="283" w:lineRule="atLeast"/>
        <w:jc w:val="both"/>
        <w:rPr>
          <w:rFonts w:ascii="Montserrat" w:hAnsi="Montserrat" w:eastAsia="Montserrat" w:cs="Montserrat"/>
        </w:rPr>
      </w:pPr>
    </w:p>
    <w:p w:rsidR="003E18E8" w:rsidP="003E18E8" w:rsidRDefault="003E18E8" w14:paraId="1A02DDE1"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4.2. Não será admitida a subcontratação do objeto contratual.</w:t>
      </w:r>
    </w:p>
    <w:p w:rsidR="003E18E8" w:rsidP="003E18E8" w:rsidRDefault="003E18E8" w14:paraId="7B06B9D5" w14:textId="77777777">
      <w:pPr>
        <w:spacing w:before="23" w:after="23" w:line="283" w:lineRule="atLeast"/>
        <w:jc w:val="both"/>
        <w:rPr>
          <w:rFonts w:ascii="Montserrat" w:hAnsi="Montserrat" w:eastAsia="Montserrat" w:cs="Montserrat"/>
        </w:rPr>
      </w:pPr>
    </w:p>
    <w:p w:rsidRPr="00C07145" w:rsidR="003E18E8" w:rsidP="003E18E8" w:rsidRDefault="003E18E8" w14:paraId="4C1409F4" w14:textId="77777777">
      <w:pPr>
        <w:spacing w:before="23" w:after="23" w:line="283" w:lineRule="atLeast"/>
        <w:jc w:val="both"/>
        <w:rPr>
          <w:rFonts w:ascii="Montserrat" w:hAnsi="Montserrat" w:eastAsia="Montserrat" w:cs="Montserrat"/>
          <w:b/>
        </w:rPr>
      </w:pPr>
      <w:r>
        <w:rPr>
          <w:rFonts w:ascii="Montserrat" w:hAnsi="Montserrat" w:eastAsia="Montserrat" w:cs="Montserrat"/>
          <w:b/>
          <w:sz w:val="24"/>
        </w:rPr>
        <w:t>5. DO MODELO DE EXECUÇÃO CONTRATUAL</w:t>
      </w:r>
    </w:p>
    <w:p w:rsidR="003E18E8" w:rsidP="003E18E8" w:rsidRDefault="003E18E8" w14:paraId="37CEACEF" w14:textId="77777777">
      <w:pPr>
        <w:spacing w:before="23" w:after="23" w:line="283" w:lineRule="atLeast"/>
        <w:jc w:val="both"/>
        <w:rPr>
          <w:rFonts w:ascii="Montserrat" w:hAnsi="Montserrat" w:eastAsia="Montserrat" w:cs="Montserrat"/>
        </w:rPr>
      </w:pPr>
      <w:r w:rsidRPr="00C07145">
        <w:rPr>
          <w:rFonts w:ascii="Montserrat" w:hAnsi="Montserrat"/>
          <w:sz w:val="24"/>
        </w:rPr>
        <w:t xml:space="preserve">5.1. O prazo de </w:t>
      </w:r>
      <w:r>
        <w:rPr>
          <w:rFonts w:ascii="Montserrat" w:hAnsi="Montserrat"/>
          <w:sz w:val="24"/>
        </w:rPr>
        <w:t>execução dos serviços será de</w:t>
      </w:r>
      <w:r w:rsidRPr="00C07145">
        <w:rPr>
          <w:rFonts w:ascii="Montserrat" w:hAnsi="Montserrat"/>
          <w:sz w:val="24"/>
        </w:rPr>
        <w:t xml:space="preserve"> 3 meses, contado da </w:t>
      </w:r>
      <w:r w:rsidRPr="00C07145">
        <w:rPr>
          <w:rFonts w:ascii="Montserrat" w:hAnsi="Montserrat"/>
          <w:sz w:val="24"/>
        </w:rPr>
        <w:lastRenderedPageBreak/>
        <w:t>em</w:t>
      </w:r>
      <w:r>
        <w:rPr>
          <w:rFonts w:ascii="Montserrat" w:hAnsi="Montserrat"/>
          <w:sz w:val="24"/>
        </w:rPr>
        <w:t>issão da assinatura do contrato</w:t>
      </w:r>
      <w:r w:rsidRPr="00C07145">
        <w:rPr>
          <w:rFonts w:ascii="Montserrat" w:hAnsi="Montserrat"/>
          <w:sz w:val="24"/>
        </w:rPr>
        <w:t>.</w:t>
      </w:r>
    </w:p>
    <w:p w:rsidR="003E18E8" w:rsidP="003E18E8" w:rsidRDefault="003E18E8" w14:paraId="0ECD17C1" w14:textId="77777777">
      <w:pPr>
        <w:spacing w:before="23" w:after="23" w:line="283" w:lineRule="atLeast"/>
        <w:jc w:val="both"/>
        <w:rPr>
          <w:rFonts w:ascii="Montserrat" w:hAnsi="Montserrat" w:eastAsia="Montserrat" w:cs="Montserrat"/>
        </w:rPr>
      </w:pPr>
    </w:p>
    <w:p w:rsidR="003E18E8" w:rsidP="003E18E8" w:rsidRDefault="003E18E8" w14:paraId="6D15132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5.2. Caso não seja possível a execução dos serviços no prazo avençado, o contratado deverá comunicar as razões respectivas com pelo menos 30 (trinta) dias de antecedência para que o pleito de prorrogação de prazo seja analisado pela contratante, ressalvadas situações de caso fortuito e força maior.</w:t>
      </w:r>
    </w:p>
    <w:p w:rsidR="003E18E8" w:rsidP="003E18E8" w:rsidRDefault="003E18E8" w14:paraId="5C8D1A1B" w14:textId="77777777">
      <w:pPr>
        <w:spacing w:before="23" w:after="23" w:line="283" w:lineRule="atLeast"/>
        <w:jc w:val="both"/>
        <w:rPr>
          <w:rFonts w:ascii="Montserrat" w:hAnsi="Montserrat" w:eastAsia="Montserrat" w:cs="Montserrat"/>
        </w:rPr>
      </w:pPr>
    </w:p>
    <w:p w:rsidR="003E18E8" w:rsidP="003E18E8" w:rsidRDefault="003E18E8" w14:paraId="2C2F74B9" w14:textId="77777777">
      <w:pPr>
        <w:spacing w:before="23" w:after="23" w:line="283" w:lineRule="atLeast"/>
        <w:jc w:val="both"/>
        <w:rPr>
          <w:rFonts w:ascii="Montserrat" w:hAnsi="Montserrat" w:eastAsia="Montserrat" w:cs="Montserrat"/>
        </w:rPr>
      </w:pPr>
    </w:p>
    <w:p w:rsidR="003E18E8" w:rsidP="003E18E8" w:rsidRDefault="003E18E8" w14:paraId="339D9ACD"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6. DO MODELO DE GESTÃO DO CONTRATO</w:t>
      </w:r>
    </w:p>
    <w:p w:rsidR="003E18E8" w:rsidP="003E18E8" w:rsidRDefault="003E18E8" w14:paraId="404869C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6.1. O contrato deverá ser executado fielmente pelas partes, de acordo com as cláusulas avençadas e as normas da Lei nº 14.133, de 2021, e cada parte responderá pelas consequências de sua inexecução total ou parcial (caput do art. 115 da Lei nº 14.133, de 2021).</w:t>
      </w:r>
    </w:p>
    <w:p w:rsidR="003E18E8" w:rsidP="003E18E8" w:rsidRDefault="003E18E8" w14:paraId="350F3084" w14:textId="77777777">
      <w:pPr>
        <w:spacing w:before="23" w:after="23" w:line="283" w:lineRule="atLeast"/>
        <w:jc w:val="both"/>
        <w:rPr>
          <w:rFonts w:ascii="Montserrat" w:hAnsi="Montserrat" w:eastAsia="Montserrat" w:cs="Montserrat"/>
        </w:rPr>
      </w:pPr>
    </w:p>
    <w:p w:rsidR="003E18E8" w:rsidP="003E18E8" w:rsidRDefault="003E18E8" w14:paraId="22C5126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6.2. Em caso de impedimento, ordem de paralisação ou suspensão do contrato, o cronograma de execução será prorrogado automaticamente pelo tempo correspondente, anotadas tais circunstâncias mediante simples apostila (§5°do art. 115 da Lei nº 14.133, de 2021).</w:t>
      </w:r>
    </w:p>
    <w:p w:rsidR="003E18E8" w:rsidP="003E18E8" w:rsidRDefault="003E18E8" w14:paraId="7D5F6961" w14:textId="77777777">
      <w:pPr>
        <w:spacing w:before="23" w:after="23" w:line="283" w:lineRule="atLeast"/>
        <w:jc w:val="both"/>
        <w:rPr>
          <w:rFonts w:ascii="Montserrat" w:hAnsi="Montserrat" w:eastAsia="Montserrat" w:cs="Montserrat"/>
        </w:rPr>
      </w:pPr>
    </w:p>
    <w:p w:rsidR="003E18E8" w:rsidP="003E18E8" w:rsidRDefault="003E18E8" w14:paraId="505AB363"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6.3. As comunicações entre o órgão ou entidade e o contratado devem ser realizadas por escrito sempre que o ato exigir tal formalidade.</w:t>
      </w:r>
    </w:p>
    <w:p w:rsidR="003E18E8" w:rsidP="003E18E8" w:rsidRDefault="003E18E8" w14:paraId="42A0AE43"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6.4. O órgão ou entidade poderá convocar representante do Contratado para adoção de providências que devam ser cumpridas de imediato.</w:t>
      </w:r>
    </w:p>
    <w:p w:rsidR="003E18E8" w:rsidP="003E18E8" w:rsidRDefault="003E18E8" w14:paraId="294A1D41" w14:textId="77777777">
      <w:pPr>
        <w:spacing w:before="23" w:after="23" w:line="283" w:lineRule="atLeast"/>
        <w:jc w:val="both"/>
        <w:rPr>
          <w:rFonts w:ascii="Montserrat" w:hAnsi="Montserrat" w:eastAsia="Montserrat" w:cs="Montserrat"/>
        </w:rPr>
      </w:pPr>
    </w:p>
    <w:p w:rsidR="003E18E8" w:rsidP="003E18E8" w:rsidRDefault="003E18E8" w14:paraId="1B51031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6.5. 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rsidR="003E18E8" w:rsidP="003E18E8" w:rsidRDefault="003E18E8" w14:paraId="0DF00683" w14:textId="77777777">
      <w:pPr>
        <w:spacing w:before="23" w:after="23" w:line="283" w:lineRule="atLeast"/>
        <w:jc w:val="both"/>
        <w:rPr>
          <w:rFonts w:ascii="Montserrat" w:hAnsi="Montserrat" w:eastAsia="Montserrat" w:cs="Montserrat"/>
        </w:rPr>
      </w:pPr>
    </w:p>
    <w:p w:rsidR="003E18E8" w:rsidP="003E18E8" w:rsidRDefault="003E18E8" w14:paraId="4C3686D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6.6. A execução do contrato deverá ser acompanhada e fiscalizada pelo(s) fiscal(is) do contrato, ou pelos respectivos substitutos (caput do art. 117 da Lei nº 14.133, de 2021).</w:t>
      </w:r>
    </w:p>
    <w:p w:rsidR="003E18E8" w:rsidP="003E18E8" w:rsidRDefault="003E18E8" w14:paraId="62DEAE61" w14:textId="77777777">
      <w:pPr>
        <w:spacing w:before="23" w:after="23" w:line="283" w:lineRule="atLeast"/>
        <w:jc w:val="both"/>
        <w:rPr>
          <w:rFonts w:ascii="Montserrat" w:hAnsi="Montserrat" w:eastAsia="Montserrat" w:cs="Montserrat"/>
        </w:rPr>
      </w:pPr>
    </w:p>
    <w:p w:rsidR="003E18E8" w:rsidP="003E18E8" w:rsidRDefault="003E18E8" w14:paraId="13D4B0C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6.7. O fiscal técnico do contrato acompanhará a execução do contrato, para que sejam cumpridas todas as condições estabelecidas no contrato, de modo a assegurar os melhores resultados para a </w:t>
      </w:r>
      <w:r>
        <w:rPr>
          <w:rFonts w:ascii="Montserrat" w:hAnsi="Montserrat" w:eastAsia="Montserrat" w:cs="Montserrat"/>
          <w:sz w:val="24"/>
        </w:rPr>
        <w:lastRenderedPageBreak/>
        <w:t>Administração.</w:t>
      </w:r>
    </w:p>
    <w:p w:rsidR="003E18E8" w:rsidP="003E18E8" w:rsidRDefault="003E18E8" w14:paraId="618DBD12" w14:textId="77777777">
      <w:pPr>
        <w:spacing w:before="23" w:after="23" w:line="283" w:lineRule="atLeast"/>
        <w:jc w:val="both"/>
        <w:rPr>
          <w:rFonts w:ascii="Montserrat" w:hAnsi="Montserrat" w:eastAsia="Montserrat" w:cs="Montserrat"/>
        </w:rPr>
      </w:pPr>
    </w:p>
    <w:p w:rsidR="003E18E8" w:rsidP="003E18E8" w:rsidRDefault="003E18E8" w14:paraId="159B3708"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6.7.1. O fiscal técnico do contrato anotará no histórico de gerenciamento do contrato todas as ocorrências relacionadas à execução do contrato, com a descrição do que for necessário para a regularização das faltas ou dos defeitos observados;</w:t>
      </w:r>
    </w:p>
    <w:p w:rsidR="003E18E8" w:rsidP="003E18E8" w:rsidRDefault="003E18E8" w14:paraId="7E9AD910" w14:textId="77777777">
      <w:pPr>
        <w:spacing w:before="23" w:after="23" w:line="283" w:lineRule="atLeast"/>
        <w:jc w:val="both"/>
        <w:rPr>
          <w:rFonts w:ascii="Montserrat" w:hAnsi="Montserrat" w:eastAsia="Montserrat" w:cs="Montserrat"/>
        </w:rPr>
      </w:pPr>
    </w:p>
    <w:p w:rsidR="003E18E8" w:rsidP="003E18E8" w:rsidRDefault="003E18E8" w14:paraId="15862CA2"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6.7.2. Identificada qualquer inexatidão ou irregularidade, o fiscal técnico do contrato emitirá notificações para a correção da execução do contrato, determinando prazo para a correção;</w:t>
      </w:r>
    </w:p>
    <w:p w:rsidR="003E18E8" w:rsidP="003E18E8" w:rsidRDefault="003E18E8" w14:paraId="576AF308" w14:textId="77777777">
      <w:pPr>
        <w:spacing w:before="23" w:after="23" w:line="283" w:lineRule="atLeast"/>
        <w:jc w:val="both"/>
        <w:rPr>
          <w:rFonts w:ascii="Montserrat" w:hAnsi="Montserrat" w:eastAsia="Montserrat" w:cs="Montserrat"/>
        </w:rPr>
      </w:pPr>
    </w:p>
    <w:p w:rsidR="003E18E8" w:rsidP="003E18E8" w:rsidRDefault="003E18E8" w14:paraId="3CFA4BE1"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6.7.3. O fiscal técnico do contrato informará ao gestor do contato, em tempo hábil, a situação que demandar decisão ou adoção de medidas que ultrapassem sua competência, para que adote as medidas necessárias e saneadoras, se for o caso.</w:t>
      </w:r>
    </w:p>
    <w:p w:rsidR="003E18E8" w:rsidP="003E18E8" w:rsidRDefault="003E18E8" w14:paraId="693DC5A3" w14:textId="77777777">
      <w:pPr>
        <w:spacing w:before="23" w:after="23" w:line="283" w:lineRule="atLeast"/>
        <w:jc w:val="both"/>
        <w:rPr>
          <w:rFonts w:ascii="Montserrat" w:hAnsi="Montserrat" w:eastAsia="Montserrat" w:cs="Montserrat"/>
        </w:rPr>
      </w:pPr>
    </w:p>
    <w:p w:rsidR="003E18E8" w:rsidP="003E18E8" w:rsidRDefault="003E18E8" w14:paraId="01D3E253"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6.7.4. No caso de ocorrências que possam inviabilizar a execução do contrato nas datas aprazadas, o fiscal técnico do contrato comunicará o fato imediatamente ao gestor do contrato (inciso V do art. 22 do Decreto nº 11.246, de 2022).</w:t>
      </w:r>
    </w:p>
    <w:p w:rsidR="003E18E8" w:rsidP="003E18E8" w:rsidRDefault="003E18E8" w14:paraId="389E310A" w14:textId="77777777">
      <w:pPr>
        <w:spacing w:before="23" w:after="23" w:line="283" w:lineRule="atLeast"/>
        <w:jc w:val="both"/>
        <w:rPr>
          <w:rFonts w:ascii="Montserrat" w:hAnsi="Montserrat" w:eastAsia="Montserrat" w:cs="Montserrat"/>
        </w:rPr>
      </w:pPr>
    </w:p>
    <w:p w:rsidR="003E18E8" w:rsidP="003E18E8" w:rsidRDefault="003E18E8" w14:paraId="27CC30E4"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6.7.5. O fiscal técnico do contrato comunicar ao gestor do contrato, em tempo hábil, o término do contrato sob sua responsabilidade, com vistas à renovação tempestiva ou à prorrogação contratual.</w:t>
      </w:r>
    </w:p>
    <w:p w:rsidR="003E18E8" w:rsidP="003E18E8" w:rsidRDefault="003E18E8" w14:paraId="5F7C66A7" w14:textId="77777777">
      <w:pPr>
        <w:spacing w:before="23" w:after="23" w:line="283" w:lineRule="atLeast"/>
        <w:jc w:val="both"/>
        <w:rPr>
          <w:rFonts w:ascii="Montserrat" w:hAnsi="Montserrat" w:eastAsia="Montserrat" w:cs="Montserrat"/>
        </w:rPr>
      </w:pPr>
    </w:p>
    <w:p w:rsidR="003E18E8" w:rsidP="003E18E8" w:rsidRDefault="003E18E8" w14:paraId="427B0DF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3E18E8" w:rsidP="003E18E8" w:rsidRDefault="003E18E8" w14:paraId="05D40C96" w14:textId="77777777">
      <w:pPr>
        <w:spacing w:before="23" w:after="23" w:line="283" w:lineRule="atLeast"/>
        <w:jc w:val="both"/>
        <w:rPr>
          <w:rFonts w:ascii="Montserrat" w:hAnsi="Montserrat" w:eastAsia="Montserrat" w:cs="Montserrat"/>
        </w:rPr>
      </w:pPr>
    </w:p>
    <w:p w:rsidR="003E18E8" w:rsidP="003E18E8" w:rsidRDefault="003E18E8" w14:paraId="32F38506"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6.8.1. Caso ocorram descumprimento das obrigações contratuais, o fiscal administrativo do contrato atuará tempestivamente na solução do problema, reportando ao gestor do contrato para que tome as providências cabíveis, quando ultrapassar a sua competência.</w:t>
      </w:r>
    </w:p>
    <w:p w:rsidR="003E18E8" w:rsidP="003E18E8" w:rsidRDefault="003E18E8" w14:paraId="4343094D" w14:textId="77777777">
      <w:pPr>
        <w:spacing w:before="23" w:after="23" w:line="283" w:lineRule="atLeast"/>
        <w:jc w:val="both"/>
        <w:rPr>
          <w:rFonts w:ascii="Montserrat" w:hAnsi="Montserrat" w:eastAsia="Montserrat" w:cs="Montserrat"/>
        </w:rPr>
      </w:pPr>
    </w:p>
    <w:p w:rsidR="003E18E8" w:rsidP="003E18E8" w:rsidRDefault="003E18E8" w14:paraId="7DC8ABCE"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w:t>
      </w:r>
      <w:r>
        <w:rPr>
          <w:rFonts w:ascii="Montserrat" w:hAnsi="Montserrat" w:eastAsia="Montserrat" w:cs="Montserrat"/>
          <w:sz w:val="24"/>
        </w:rPr>
        <w:lastRenderedPageBreak/>
        <w:t>com vistas à verificação da necessidade de adequações do contrato para fins de atendimento da finalidade da administração.</w:t>
      </w:r>
    </w:p>
    <w:p w:rsidR="003E18E8" w:rsidP="003E18E8" w:rsidRDefault="003E18E8" w14:paraId="16740010" w14:textId="77777777">
      <w:pPr>
        <w:spacing w:before="23" w:after="23" w:line="283" w:lineRule="atLeast"/>
        <w:jc w:val="both"/>
        <w:rPr>
          <w:rFonts w:ascii="Montserrat" w:hAnsi="Montserrat" w:eastAsia="Montserrat" w:cs="Montserrat"/>
        </w:rPr>
      </w:pPr>
    </w:p>
    <w:p w:rsidR="003E18E8" w:rsidP="003E18E8" w:rsidRDefault="003E18E8" w14:paraId="7B3333F6"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3E18E8" w:rsidP="003E18E8" w:rsidRDefault="003E18E8" w14:paraId="765D4F83" w14:textId="77777777">
      <w:pPr>
        <w:spacing w:before="23" w:after="23" w:line="283" w:lineRule="atLeast"/>
        <w:jc w:val="both"/>
        <w:rPr>
          <w:rFonts w:ascii="Montserrat" w:hAnsi="Montserrat" w:eastAsia="Montserrat" w:cs="Montserrat"/>
        </w:rPr>
      </w:pPr>
    </w:p>
    <w:p w:rsidR="003E18E8" w:rsidP="003E18E8" w:rsidRDefault="003E18E8" w14:paraId="74C04B33"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6.9.2.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3E18E8" w:rsidP="003E18E8" w:rsidRDefault="003E18E8" w14:paraId="1011D20D" w14:textId="77777777">
      <w:pPr>
        <w:spacing w:before="23" w:after="23" w:line="283" w:lineRule="atLeast"/>
        <w:jc w:val="both"/>
        <w:rPr>
          <w:rFonts w:ascii="Montserrat" w:hAnsi="Montserrat" w:eastAsia="Montserrat" w:cs="Montserrat"/>
        </w:rPr>
      </w:pPr>
    </w:p>
    <w:p w:rsidR="003E18E8" w:rsidP="003E18E8" w:rsidRDefault="003E18E8" w14:paraId="16B3ED34"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3E18E8" w:rsidP="003E18E8" w:rsidRDefault="003E18E8" w14:paraId="0F9FAB60" w14:textId="77777777">
      <w:pPr>
        <w:spacing w:before="23" w:after="23" w:line="283" w:lineRule="atLeast"/>
        <w:jc w:val="both"/>
        <w:rPr>
          <w:rFonts w:ascii="Montserrat" w:hAnsi="Montserrat" w:eastAsia="Montserrat" w:cs="Montserrat"/>
        </w:rPr>
      </w:pPr>
    </w:p>
    <w:p w:rsidR="003E18E8" w:rsidP="003E18E8" w:rsidRDefault="003E18E8" w14:paraId="7B7E4049"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3E18E8" w:rsidP="003E18E8" w:rsidRDefault="003E18E8" w14:paraId="35753C7D" w14:textId="77777777">
      <w:pPr>
        <w:spacing w:before="23" w:after="23" w:line="283" w:lineRule="atLeast"/>
        <w:jc w:val="both"/>
        <w:rPr>
          <w:rFonts w:ascii="Montserrat" w:hAnsi="Montserrat" w:eastAsia="Montserrat" w:cs="Montserrat"/>
        </w:rPr>
      </w:pPr>
    </w:p>
    <w:p w:rsidR="003E18E8" w:rsidP="003E18E8" w:rsidRDefault="003E18E8" w14:paraId="6D9E469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6.10. O fiscal administrativo do contrato comunicará ao gestor do contrato, em tempo hábil, o término do contrato sob sua responsabilidade, com vistas à tempestiva renovação ou prorrogação contratual.</w:t>
      </w:r>
    </w:p>
    <w:p w:rsidR="003E18E8" w:rsidP="003E18E8" w:rsidRDefault="003E18E8" w14:paraId="6C0653F6" w14:textId="77777777">
      <w:pPr>
        <w:spacing w:before="23" w:after="23" w:line="283" w:lineRule="atLeast"/>
        <w:jc w:val="both"/>
        <w:rPr>
          <w:rFonts w:ascii="Montserrat" w:hAnsi="Montserrat" w:eastAsia="Montserrat" w:cs="Montserrat"/>
        </w:rPr>
      </w:pPr>
    </w:p>
    <w:p w:rsidR="003E18E8" w:rsidP="003E18E8" w:rsidRDefault="003E18E8" w14:paraId="49CFE733"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6.11. O gestor do contrato deverá elaborará relatório final com informações sobre a consecução dos objetivos que tenham justificado a contratação e eventuais condutas a serem adotadas para o aprimoramento das atividades da Administração.</w:t>
      </w:r>
    </w:p>
    <w:p w:rsidR="003E18E8" w:rsidP="003E18E8" w:rsidRDefault="003E18E8" w14:paraId="47E5597B" w14:textId="77777777">
      <w:pPr>
        <w:spacing w:before="23" w:after="23" w:line="283" w:lineRule="atLeast"/>
        <w:jc w:val="both"/>
        <w:rPr>
          <w:rFonts w:ascii="Montserrat" w:hAnsi="Montserrat" w:eastAsia="Montserrat" w:cs="Montserrat"/>
        </w:rPr>
      </w:pPr>
    </w:p>
    <w:p w:rsidR="003E18E8" w:rsidP="003E18E8" w:rsidRDefault="003E18E8" w14:paraId="44A6A83D" w14:textId="77777777">
      <w:pPr>
        <w:spacing w:before="23" w:after="23" w:line="283" w:lineRule="atLeast"/>
        <w:jc w:val="both"/>
        <w:rPr>
          <w:rFonts w:ascii="Montserrat" w:hAnsi="Montserrat" w:eastAsia="Montserrat" w:cs="Montserrat"/>
        </w:rPr>
      </w:pPr>
    </w:p>
    <w:p w:rsidRPr="00C07145" w:rsidR="003E18E8" w:rsidP="003E18E8" w:rsidRDefault="003E18E8" w14:paraId="4890FCDC" w14:textId="77777777">
      <w:pPr>
        <w:spacing w:before="23" w:after="23" w:line="283" w:lineRule="atLeast"/>
        <w:jc w:val="both"/>
        <w:rPr>
          <w:rFonts w:ascii="Montserrat" w:hAnsi="Montserrat" w:eastAsia="Montserrat" w:cs="Montserrat"/>
          <w:b/>
        </w:rPr>
      </w:pPr>
      <w:r>
        <w:rPr>
          <w:rFonts w:ascii="Montserrat" w:hAnsi="Montserrat" w:eastAsia="Montserrat" w:cs="Montserrat"/>
          <w:b/>
          <w:sz w:val="24"/>
        </w:rPr>
        <w:t>7. DOS CRITÉRIOS DE MEDIÇÃO E DE PAGAMENTO</w:t>
      </w:r>
    </w:p>
    <w:p w:rsidR="003E18E8" w:rsidP="003E18E8" w:rsidRDefault="003E18E8" w14:paraId="7D414F7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7.1. Os serviços serão recebidos provisoriamente, de forma sumária, no ato da entrega, juntamente com a nota fiscal ou instrumento de </w:t>
      </w:r>
      <w:r>
        <w:rPr>
          <w:rFonts w:ascii="Montserrat" w:hAnsi="Montserrat" w:eastAsia="Montserrat" w:cs="Montserrat"/>
          <w:sz w:val="24"/>
        </w:rPr>
        <w:lastRenderedPageBreak/>
        <w:t>cobrança equivalente, pelo(a) responsável pelo acompanhamento e fiscalização do contrato, para efeito de posterior verificação de sua conformidade com as especificações constantes neste Termo de Referência e na proposta.</w:t>
      </w:r>
    </w:p>
    <w:p w:rsidR="003E18E8" w:rsidP="003E18E8" w:rsidRDefault="003E18E8" w14:paraId="4D91CC36" w14:textId="77777777">
      <w:pPr>
        <w:spacing w:before="23" w:after="23" w:line="283" w:lineRule="atLeast"/>
        <w:jc w:val="both"/>
        <w:rPr>
          <w:rFonts w:ascii="Montserrat" w:hAnsi="Montserrat" w:eastAsia="Montserrat" w:cs="Montserrat"/>
        </w:rPr>
      </w:pPr>
    </w:p>
    <w:p w:rsidR="003E18E8" w:rsidP="003E18E8" w:rsidRDefault="003E18E8" w14:paraId="6D5420E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 Os serviços poderão ser rejeitados, no todo ou em parte, quando em desacordo com as especificações constantes neste Termo de Referência e na proposta, devendo ser substituídos no prazo de 03 (três) dias, a contar da notificação do contratado, às suas custas, sem prejuízo da aplicação das penalidades.</w:t>
      </w:r>
    </w:p>
    <w:p w:rsidR="003E18E8" w:rsidP="003E18E8" w:rsidRDefault="003E18E8" w14:paraId="4F80718D" w14:textId="77777777">
      <w:pPr>
        <w:spacing w:before="23" w:after="23" w:line="283" w:lineRule="atLeast"/>
        <w:jc w:val="both"/>
        <w:rPr>
          <w:rFonts w:ascii="Montserrat" w:hAnsi="Montserrat" w:eastAsia="Montserrat" w:cs="Montserrat"/>
        </w:rPr>
      </w:pPr>
    </w:p>
    <w:p w:rsidR="003E18E8" w:rsidP="003E18E8" w:rsidRDefault="003E18E8" w14:paraId="0D910A7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7.3. O recebimento definitivo ocorrerá no prazo de 15 (quinze) dias, a contar do recebimento da nota fiscal ou instrumento de cobrança equivalente pela Administração, após a verificação da qualidade e quantidade do material e consequente aceitação mediante termo detalhado.</w:t>
      </w:r>
    </w:p>
    <w:p w:rsidR="003E18E8" w:rsidP="003E18E8" w:rsidRDefault="003E18E8" w14:paraId="104B1B59" w14:textId="77777777">
      <w:pPr>
        <w:spacing w:before="23" w:after="23" w:line="283" w:lineRule="atLeast"/>
        <w:jc w:val="both"/>
        <w:rPr>
          <w:rFonts w:ascii="Montserrat" w:hAnsi="Montserrat" w:eastAsia="Montserrat" w:cs="Montserrat"/>
        </w:rPr>
      </w:pPr>
    </w:p>
    <w:p w:rsidR="003E18E8" w:rsidP="003E18E8" w:rsidRDefault="003E18E8" w14:paraId="2C64EDF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7.4. O prazo para recebimento definitivo poderá ser excepcionalmente prorrogado, de forma justificada, por igual período, quando houver necessidade de diligências para a aferição do atendimento das exigências contratuais.</w:t>
      </w:r>
    </w:p>
    <w:p w:rsidR="003E18E8" w:rsidP="003E18E8" w:rsidRDefault="003E18E8" w14:paraId="3708EA67" w14:textId="77777777">
      <w:pPr>
        <w:spacing w:before="23" w:after="23" w:line="283" w:lineRule="atLeast"/>
        <w:jc w:val="both"/>
        <w:rPr>
          <w:rFonts w:ascii="Montserrat" w:hAnsi="Montserrat" w:eastAsia="Montserrat" w:cs="Montserrat"/>
        </w:rPr>
      </w:pPr>
    </w:p>
    <w:p w:rsidR="003E18E8" w:rsidP="003E18E8" w:rsidRDefault="003E18E8" w14:paraId="6C153F91"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3E18E8" w:rsidP="003E18E8" w:rsidRDefault="003E18E8" w14:paraId="063488D4" w14:textId="77777777">
      <w:pPr>
        <w:spacing w:before="23" w:after="23" w:line="283" w:lineRule="atLeast"/>
        <w:jc w:val="both"/>
        <w:rPr>
          <w:rFonts w:ascii="Montserrat" w:hAnsi="Montserrat" w:eastAsia="Montserrat" w:cs="Montserrat"/>
        </w:rPr>
      </w:pPr>
    </w:p>
    <w:p w:rsidR="003E18E8" w:rsidP="003E18E8" w:rsidRDefault="003E18E8" w14:paraId="2871D6E7"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7.6. O prazo para a solução, pelo contratado, de inconsistências na execução do objeto ou de saneamento da nota fiscal ou instrumento de cobrança equivalente, verificadas pela Administração durante a análise prévia à liquidação de despesa, não será computado para os fins do recebimento definitivo.</w:t>
      </w:r>
    </w:p>
    <w:p w:rsidR="003E18E8" w:rsidP="003E18E8" w:rsidRDefault="003E18E8" w14:paraId="324E2400" w14:textId="77777777">
      <w:pPr>
        <w:spacing w:before="23" w:after="23" w:line="283" w:lineRule="atLeast"/>
        <w:jc w:val="both"/>
        <w:rPr>
          <w:rFonts w:ascii="Montserrat" w:hAnsi="Montserrat" w:eastAsia="Montserrat" w:cs="Montserrat"/>
        </w:rPr>
      </w:pPr>
    </w:p>
    <w:p w:rsidR="003E18E8" w:rsidP="003E18E8" w:rsidRDefault="003E18E8" w14:paraId="7AC7E3C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7.7. O recebimento provisório ou definitivo não excluirá a responsabilidade civil pela solidez e pela segurança do serviço nem a responsabilidade ético-profissional pela perfeita execução do contrato.</w:t>
      </w:r>
    </w:p>
    <w:p w:rsidR="003E18E8" w:rsidP="003E18E8" w:rsidRDefault="003E18E8" w14:paraId="617AF41B" w14:textId="77777777">
      <w:pPr>
        <w:spacing w:before="23" w:after="23" w:line="283" w:lineRule="atLeast"/>
        <w:jc w:val="both"/>
        <w:rPr>
          <w:rFonts w:ascii="Montserrat" w:hAnsi="Montserrat" w:eastAsia="Montserrat" w:cs="Montserrat"/>
        </w:rPr>
      </w:pPr>
    </w:p>
    <w:p w:rsidR="003E18E8" w:rsidP="003E18E8" w:rsidRDefault="003E18E8" w14:paraId="44F3985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7.8. Recebida a nota fiscal ou instrumento de cobrança equivalente, correrá o prazo de dez dias úteis para fins de liquidação, na forma desta seção, prorrogáveis por igual período.</w:t>
      </w:r>
    </w:p>
    <w:p w:rsidR="003E18E8" w:rsidP="003E18E8" w:rsidRDefault="003E18E8" w14:paraId="5027DDA1" w14:textId="77777777">
      <w:pPr>
        <w:spacing w:before="23" w:after="23" w:line="283" w:lineRule="atLeast"/>
        <w:jc w:val="both"/>
        <w:rPr>
          <w:rFonts w:ascii="Montserrat" w:hAnsi="Montserrat" w:eastAsia="Montserrat" w:cs="Montserrat"/>
        </w:rPr>
      </w:pPr>
    </w:p>
    <w:p w:rsidR="003E18E8" w:rsidP="003E18E8" w:rsidRDefault="003E18E8" w14:paraId="246E40C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7.8.1. O prazo de que trata o item anterior será reduzido à metade, </w:t>
      </w:r>
      <w:r>
        <w:rPr>
          <w:rFonts w:ascii="Montserrat" w:hAnsi="Montserrat" w:eastAsia="Montserrat" w:cs="Montserrat"/>
          <w:sz w:val="24"/>
        </w:rPr>
        <w:lastRenderedPageBreak/>
        <w:t>mantendo-se a possibilidade de prorrogação, no caso de contratações decorrentes de despesas cujos valores não ultrapassem o limite de que trata o inciso II do art. 75 da Lei nº 14.133, de 2021.</w:t>
      </w:r>
    </w:p>
    <w:p w:rsidR="003E18E8" w:rsidP="003E18E8" w:rsidRDefault="003E18E8" w14:paraId="34B80396" w14:textId="77777777">
      <w:pPr>
        <w:spacing w:before="23" w:after="23" w:line="283" w:lineRule="atLeast"/>
        <w:jc w:val="both"/>
        <w:rPr>
          <w:rFonts w:ascii="Montserrat" w:hAnsi="Montserrat" w:eastAsia="Montserrat" w:cs="Montserrat"/>
        </w:rPr>
      </w:pPr>
    </w:p>
    <w:p w:rsidR="003E18E8" w:rsidP="003E18E8" w:rsidRDefault="003E18E8" w14:paraId="126E5D8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7.9. Para fins de liquidação, quando cabível, o setor competente deverá verificar se a nota fiscal ou instrumento de cobrança equivalente apresentado expressa os elementos necessários e essenciais do documento, tais como:</w:t>
      </w:r>
    </w:p>
    <w:p w:rsidR="003E18E8" w:rsidP="003E18E8" w:rsidRDefault="003E18E8" w14:paraId="2F078559"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a) o prazo de validade;</w:t>
      </w:r>
    </w:p>
    <w:p w:rsidR="003E18E8" w:rsidP="003E18E8" w:rsidRDefault="003E18E8" w14:paraId="4E9377BB"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b) a data da emissão;</w:t>
      </w:r>
    </w:p>
    <w:p w:rsidR="003E18E8" w:rsidP="003E18E8" w:rsidRDefault="003E18E8" w14:paraId="0A6516F4"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c) os dados do contrato e do órgão contratante;</w:t>
      </w:r>
    </w:p>
    <w:p w:rsidR="003E18E8" w:rsidP="003E18E8" w:rsidRDefault="003E18E8" w14:paraId="632E5632"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d) o período respectivo de execução do contrato;</w:t>
      </w:r>
    </w:p>
    <w:p w:rsidR="003E18E8" w:rsidP="003E18E8" w:rsidRDefault="003E18E8" w14:paraId="03ADA7EA"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e) o valor a pagar; e</w:t>
      </w:r>
    </w:p>
    <w:p w:rsidR="003E18E8" w:rsidP="003E18E8" w:rsidRDefault="003E18E8" w14:paraId="380F7721"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f) eventual destaque do valor de retenções tributárias cabíveis.</w:t>
      </w:r>
    </w:p>
    <w:p w:rsidR="003E18E8" w:rsidP="003E18E8" w:rsidRDefault="003E18E8" w14:paraId="4459EC87" w14:textId="77777777">
      <w:pPr>
        <w:spacing w:before="23" w:after="23" w:line="283" w:lineRule="atLeast"/>
        <w:jc w:val="both"/>
        <w:rPr>
          <w:rFonts w:ascii="Montserrat" w:hAnsi="Montserrat" w:eastAsia="Montserrat" w:cs="Montserrat"/>
        </w:rPr>
      </w:pPr>
    </w:p>
    <w:p w:rsidR="003E18E8" w:rsidP="003E18E8" w:rsidRDefault="003E18E8" w14:paraId="48D3D21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3E18E8" w:rsidP="003E18E8" w:rsidRDefault="003E18E8" w14:paraId="012F3DB5" w14:textId="77777777">
      <w:pPr>
        <w:spacing w:before="23" w:after="23" w:line="283" w:lineRule="atLeast"/>
        <w:jc w:val="both"/>
        <w:rPr>
          <w:rFonts w:ascii="Montserrat" w:hAnsi="Montserrat" w:eastAsia="Montserrat" w:cs="Montserrat"/>
        </w:rPr>
      </w:pPr>
    </w:p>
    <w:p w:rsidR="003E18E8" w:rsidP="003E18E8" w:rsidRDefault="003E18E8" w14:paraId="0C5F0693"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7.11. A nota fiscal ou instrumento de cobrança equivalente deverá ser obrigatoriamente acompanhado da comprovação da regularidade fiscal, constatada por meio de consulta junto ao cadastro de fornecedores ou no registro cadastral unificado disponível no Portal Nacional de Contratações Públicas (PNCP) ou, na impossibilidade de acesso ao referido Sistema, mediante consulta aos sítios eletrônicos oficiais ou à documentação mencionada no art. 68 da Lei nº 14.133, de 2021.</w:t>
      </w:r>
    </w:p>
    <w:p w:rsidR="003E18E8" w:rsidP="003E18E8" w:rsidRDefault="003E18E8" w14:paraId="348BE343" w14:textId="77777777">
      <w:pPr>
        <w:spacing w:before="23" w:after="23" w:line="283" w:lineRule="atLeast"/>
        <w:jc w:val="both"/>
        <w:rPr>
          <w:rFonts w:ascii="Montserrat" w:hAnsi="Montserrat" w:eastAsia="Montserrat" w:cs="Montserrat"/>
        </w:rPr>
      </w:pPr>
    </w:p>
    <w:p w:rsidR="003E18E8" w:rsidP="003E18E8" w:rsidRDefault="003E18E8" w14:paraId="759A469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7.12. A Administração deverá realizar consulta ao o cadastro de fornecedores ou no registro cadastral unificado disponível no Portal Nacional de Contratações Públicas (PNCP) para:</w:t>
      </w:r>
    </w:p>
    <w:p w:rsidR="003E18E8" w:rsidP="003E18E8" w:rsidRDefault="003E18E8" w14:paraId="3A93B8E2" w14:textId="77777777">
      <w:pPr>
        <w:spacing w:before="23" w:after="23" w:line="283" w:lineRule="atLeast"/>
        <w:jc w:val="both"/>
        <w:rPr>
          <w:rFonts w:ascii="Montserrat" w:hAnsi="Montserrat" w:eastAsia="Montserrat" w:cs="Montserrat"/>
        </w:rPr>
      </w:pPr>
    </w:p>
    <w:p w:rsidR="003E18E8" w:rsidP="003E18E8" w:rsidRDefault="003E18E8" w14:paraId="50288F0A"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 xml:space="preserve">a) verificar a manutenção das condições de habilitação exigidas no edital; </w:t>
      </w:r>
    </w:p>
    <w:p w:rsidR="003E18E8" w:rsidP="003E18E8" w:rsidRDefault="003E18E8" w14:paraId="3F0463C6"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b) identificar possível razão que impeça a participação em licitação, no âmbito do órgão ou entidade, que implique proibição de contratar com o Poder Público, bem como ocorrências impeditivas indiretas.</w:t>
      </w:r>
    </w:p>
    <w:p w:rsidR="003E18E8" w:rsidP="003E18E8" w:rsidRDefault="003E18E8" w14:paraId="26748769" w14:textId="77777777">
      <w:pPr>
        <w:spacing w:before="23" w:after="23" w:line="283" w:lineRule="atLeast"/>
        <w:jc w:val="both"/>
        <w:rPr>
          <w:rFonts w:ascii="Montserrat" w:hAnsi="Montserrat" w:eastAsia="Montserrat" w:cs="Montserrat"/>
        </w:rPr>
      </w:pPr>
    </w:p>
    <w:p w:rsidR="003E18E8" w:rsidP="003E18E8" w:rsidRDefault="003E18E8" w14:paraId="5F7B90D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7.13. Constatando-se, junto o cadastro de fornecedores ou no registro cadastral unificado disponível no Portal Nacional de Contratações </w:t>
      </w:r>
      <w:r>
        <w:rPr>
          <w:rFonts w:ascii="Montserrat" w:hAnsi="Montserrat" w:eastAsia="Montserrat" w:cs="Montserrat"/>
          <w:sz w:val="24"/>
        </w:rPr>
        <w:lastRenderedPageBreak/>
        <w:t>Públicas (PNCP),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E18E8" w:rsidP="003E18E8" w:rsidRDefault="003E18E8" w14:paraId="2271B107" w14:textId="77777777">
      <w:pPr>
        <w:spacing w:before="23" w:after="23" w:line="283" w:lineRule="atLeast"/>
        <w:jc w:val="both"/>
        <w:rPr>
          <w:rFonts w:ascii="Montserrat" w:hAnsi="Montserrat" w:eastAsia="Montserrat" w:cs="Montserrat"/>
        </w:rPr>
      </w:pPr>
    </w:p>
    <w:p w:rsidR="003E18E8" w:rsidP="003E18E8" w:rsidRDefault="003E18E8" w14:paraId="7EA1103D"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3E18E8" w:rsidP="003E18E8" w:rsidRDefault="003E18E8" w14:paraId="03F8E4EE" w14:textId="77777777">
      <w:pPr>
        <w:spacing w:before="23" w:after="23" w:line="283" w:lineRule="atLeast"/>
        <w:jc w:val="both"/>
        <w:rPr>
          <w:rFonts w:ascii="Montserrat" w:hAnsi="Montserrat" w:eastAsia="Montserrat" w:cs="Montserrat"/>
        </w:rPr>
      </w:pPr>
    </w:p>
    <w:p w:rsidR="003E18E8" w:rsidP="003E18E8" w:rsidRDefault="003E18E8" w14:paraId="7E73402B"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7.15. Persistindo a irregularidade, o contratante deverá adotar as medidas necessárias à rescisão contratual nos autos do processo administrativo correspondente, assegurada ao contratado a ampla defesa.</w:t>
      </w:r>
    </w:p>
    <w:p w:rsidR="003E18E8" w:rsidP="003E18E8" w:rsidRDefault="003E18E8" w14:paraId="2671BD4A" w14:textId="77777777">
      <w:pPr>
        <w:spacing w:before="23" w:after="23" w:line="283" w:lineRule="atLeast"/>
        <w:jc w:val="both"/>
        <w:rPr>
          <w:rFonts w:ascii="Montserrat" w:hAnsi="Montserrat" w:eastAsia="Montserrat" w:cs="Montserrat"/>
        </w:rPr>
      </w:pPr>
    </w:p>
    <w:p w:rsidR="003E18E8" w:rsidP="003E18E8" w:rsidRDefault="003E18E8" w14:paraId="74778989"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7.16. Havendo a efetiva execução do objeto, os pagamentos serão realizados normalmente, até que se decida pela rescisão do contrato, caso o contratado não regularize sua situação junto ao o cadastro de fornecedores ou no registro cadastral unificado disponível no Portal Nacional de Contratações Públicas (PNCP).</w:t>
      </w:r>
    </w:p>
    <w:p w:rsidR="003E18E8" w:rsidP="003E18E8" w:rsidRDefault="003E18E8" w14:paraId="28E43BD1" w14:textId="77777777">
      <w:pPr>
        <w:spacing w:before="23" w:after="23" w:line="283" w:lineRule="atLeast"/>
        <w:jc w:val="both"/>
        <w:rPr>
          <w:rFonts w:ascii="Montserrat" w:hAnsi="Montserrat" w:eastAsia="Montserrat" w:cs="Montserrat"/>
        </w:rPr>
      </w:pPr>
    </w:p>
    <w:p w:rsidR="003E18E8" w:rsidP="003E18E8" w:rsidRDefault="003E18E8" w14:paraId="56D77BE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7.17. Em atendimento ao inciso VI do art. 92 da Lei Federal nº 14.133 de 1º de abril de 2021, o pagamento será efetuado no prazo de até 10 (dez) dias úteis contados da finalização da liquidação da despesa.</w:t>
      </w:r>
    </w:p>
    <w:p w:rsidR="003E18E8" w:rsidP="003E18E8" w:rsidRDefault="003E18E8" w14:paraId="23B8D829" w14:textId="77777777">
      <w:pPr>
        <w:spacing w:before="23" w:after="23" w:line="283" w:lineRule="atLeast"/>
        <w:jc w:val="both"/>
        <w:rPr>
          <w:rFonts w:ascii="Montserrat" w:hAnsi="Montserrat" w:eastAsia="Montserrat" w:cs="Montserrat"/>
        </w:rPr>
      </w:pPr>
    </w:p>
    <w:p w:rsidR="003E18E8" w:rsidP="003E18E8" w:rsidRDefault="003E18E8" w14:paraId="054959D1"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rsidR="003E18E8" w:rsidP="003E18E8" w:rsidRDefault="003E18E8" w14:paraId="6A074DE3" w14:textId="77777777">
      <w:pPr>
        <w:spacing w:before="23" w:after="23" w:line="283" w:lineRule="atLeast"/>
        <w:jc w:val="both"/>
        <w:rPr>
          <w:rFonts w:ascii="Montserrat" w:hAnsi="Montserrat" w:eastAsia="Montserrat" w:cs="Montserrat"/>
        </w:rPr>
      </w:pPr>
    </w:p>
    <w:p w:rsidR="003E18E8" w:rsidP="003E18E8" w:rsidRDefault="003E18E8" w14:paraId="3543E8B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7.19. O pagamento será realizado por meio de ordem bancária, para crédito em banco, agência e conta corrente indicados pelo contratado.</w:t>
      </w:r>
    </w:p>
    <w:p w:rsidR="003E18E8" w:rsidP="003E18E8" w:rsidRDefault="003E18E8" w14:paraId="09427F02" w14:textId="77777777">
      <w:pPr>
        <w:spacing w:before="23" w:after="23" w:line="283" w:lineRule="atLeast"/>
        <w:jc w:val="both"/>
        <w:rPr>
          <w:rFonts w:ascii="Montserrat" w:hAnsi="Montserrat" w:eastAsia="Montserrat" w:cs="Montserrat"/>
        </w:rPr>
      </w:pPr>
    </w:p>
    <w:p w:rsidR="003E18E8" w:rsidP="003E18E8" w:rsidRDefault="003E18E8" w14:paraId="570F25C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7.20. Será considerada data do pagamento o dia em que constar como emitida a ordem bancária para pagamento.</w:t>
      </w:r>
    </w:p>
    <w:p w:rsidR="003E18E8" w:rsidP="003E18E8" w:rsidRDefault="003E18E8" w14:paraId="7B280F29" w14:textId="77777777">
      <w:pPr>
        <w:spacing w:before="23" w:after="23" w:line="283" w:lineRule="atLeast"/>
        <w:jc w:val="both"/>
        <w:rPr>
          <w:rFonts w:ascii="Montserrat" w:hAnsi="Montserrat" w:eastAsia="Montserrat" w:cs="Montserrat"/>
        </w:rPr>
      </w:pPr>
    </w:p>
    <w:p w:rsidR="003E18E8" w:rsidP="003E18E8" w:rsidRDefault="003E18E8" w14:paraId="4ADAA4F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7.21. Quando do pagamento, será efetuada a retenção tributária </w:t>
      </w:r>
      <w:r>
        <w:rPr>
          <w:rFonts w:ascii="Montserrat" w:hAnsi="Montserrat" w:eastAsia="Montserrat" w:cs="Montserrat"/>
          <w:sz w:val="24"/>
        </w:rPr>
        <w:lastRenderedPageBreak/>
        <w:t>prevista na legislação aplicável.</w:t>
      </w:r>
    </w:p>
    <w:p w:rsidR="003E18E8" w:rsidP="003E18E8" w:rsidRDefault="003E18E8" w14:paraId="40F83296" w14:textId="77777777">
      <w:pPr>
        <w:spacing w:before="23" w:after="23" w:line="283" w:lineRule="atLeast"/>
        <w:jc w:val="both"/>
        <w:rPr>
          <w:rFonts w:ascii="Montserrat" w:hAnsi="Montserrat" w:eastAsia="Montserrat" w:cs="Montserrat"/>
        </w:rPr>
      </w:pPr>
    </w:p>
    <w:p w:rsidR="003E18E8" w:rsidP="003E18E8" w:rsidRDefault="003E18E8" w14:paraId="0CB9729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7.21.1. Independentemente do percentual de tributo inserido na planilha, quando houver, serão retidos na fonte, quando da realização do pagamento, os percentuais estabelecidos na legislação vigente.</w:t>
      </w:r>
    </w:p>
    <w:p w:rsidR="003E18E8" w:rsidP="003E18E8" w:rsidRDefault="003E18E8" w14:paraId="416D08DB" w14:textId="77777777">
      <w:pPr>
        <w:spacing w:before="23" w:after="23" w:line="283" w:lineRule="atLeast"/>
        <w:jc w:val="both"/>
        <w:rPr>
          <w:rFonts w:ascii="Montserrat" w:hAnsi="Montserrat" w:eastAsia="Montserrat" w:cs="Montserrat"/>
        </w:rPr>
      </w:pPr>
    </w:p>
    <w:p w:rsidR="003E18E8" w:rsidP="003E18E8" w:rsidRDefault="003E18E8" w14:paraId="0EF98DC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E18E8" w:rsidP="003E18E8" w:rsidRDefault="003E18E8" w14:paraId="16C0EB6E" w14:textId="77777777">
      <w:pPr>
        <w:spacing w:before="23" w:after="23" w:line="283" w:lineRule="atLeast"/>
        <w:jc w:val="both"/>
        <w:rPr>
          <w:rFonts w:ascii="Montserrat" w:hAnsi="Montserrat" w:eastAsia="Montserrat" w:cs="Montserrat"/>
        </w:rPr>
      </w:pPr>
    </w:p>
    <w:p w:rsidR="003E18E8" w:rsidP="003E18E8" w:rsidRDefault="003E18E8" w14:paraId="0214902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7.23.A antecipação de pagamento somente será permitida se propiciar sensível economia de recursos ou se representar condição indispensável para a obtenção do bem ou para a prestação do serviço, conforme determina o § 1º do art. 145 da lei Federal nº 14.133/21.</w:t>
      </w:r>
    </w:p>
    <w:p w:rsidR="003E18E8" w:rsidP="003E18E8" w:rsidRDefault="003E18E8" w14:paraId="69EB4D62" w14:textId="77777777">
      <w:pPr>
        <w:spacing w:before="23" w:after="23" w:line="283" w:lineRule="atLeast"/>
        <w:jc w:val="both"/>
        <w:rPr>
          <w:rFonts w:ascii="Montserrat" w:hAnsi="Montserrat" w:eastAsia="Montserrat" w:cs="Montserrat"/>
        </w:rPr>
      </w:pPr>
    </w:p>
    <w:p w:rsidR="003E18E8" w:rsidP="003E18E8" w:rsidRDefault="003E18E8" w14:paraId="0304964E" w14:textId="77777777">
      <w:pPr>
        <w:spacing w:before="23" w:after="23" w:line="283" w:lineRule="atLeast"/>
        <w:jc w:val="both"/>
        <w:rPr>
          <w:rFonts w:ascii="Montserrat" w:hAnsi="Montserrat" w:eastAsia="Montserrat" w:cs="Montserrat"/>
        </w:rPr>
      </w:pPr>
    </w:p>
    <w:p w:rsidR="003E18E8" w:rsidP="003E18E8" w:rsidRDefault="003E18E8" w14:paraId="6206CF74"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8. DA FORMA E CRITÉRIOS DE SELEÇÃO DO FORNECEDOR</w:t>
      </w:r>
    </w:p>
    <w:p w:rsidR="003E18E8" w:rsidP="003E18E8" w:rsidRDefault="003E18E8" w14:paraId="3A5179E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 O fornecedor será selecionado por meio da realização processo de inexigibilidade de licitação.</w:t>
      </w:r>
    </w:p>
    <w:p w:rsidR="003E18E8" w:rsidP="003E18E8" w:rsidRDefault="003E18E8" w14:paraId="62BF28FA" w14:textId="77777777">
      <w:pPr>
        <w:spacing w:before="23" w:after="23" w:line="283" w:lineRule="atLeast"/>
        <w:jc w:val="both"/>
        <w:rPr>
          <w:rFonts w:ascii="Montserrat" w:hAnsi="Montserrat" w:eastAsia="Montserrat" w:cs="Montserrat"/>
        </w:rPr>
      </w:pPr>
    </w:p>
    <w:p w:rsidR="003E18E8" w:rsidP="003E18E8" w:rsidRDefault="003E18E8" w14:paraId="5A93DB4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 Para fins de habilitação, deverá o licitante comprovar os seguintes requisitos:</w:t>
      </w:r>
    </w:p>
    <w:p w:rsidR="003E18E8" w:rsidP="003E18E8" w:rsidRDefault="003E18E8" w14:paraId="75503889" w14:textId="77777777">
      <w:pPr>
        <w:spacing w:before="23" w:after="23" w:line="283" w:lineRule="atLeast"/>
        <w:jc w:val="both"/>
        <w:rPr>
          <w:rFonts w:ascii="Montserrat" w:hAnsi="Montserrat" w:eastAsia="Montserrat" w:cs="Montserrat"/>
        </w:rPr>
      </w:pPr>
    </w:p>
    <w:p w:rsidRPr="00C07145" w:rsidR="003E18E8" w:rsidP="003E18E8" w:rsidRDefault="003E18E8" w14:paraId="2195E8BE" w14:textId="77777777">
      <w:pPr>
        <w:spacing w:before="23" w:after="23" w:line="283" w:lineRule="atLeast"/>
        <w:jc w:val="center"/>
        <w:rPr>
          <w:rFonts w:ascii="Montserrat" w:hAnsi="Montserrat" w:eastAsia="Montserrat" w:cs="Montserrat"/>
          <w:b/>
        </w:rPr>
      </w:pPr>
      <w:r>
        <w:rPr>
          <w:rFonts w:ascii="Montserrat" w:hAnsi="Montserrat" w:eastAsia="Montserrat" w:cs="Montserrat"/>
          <w:b/>
          <w:sz w:val="24"/>
        </w:rPr>
        <w:t>Habilitação Jurídica</w:t>
      </w:r>
    </w:p>
    <w:p w:rsidR="003E18E8" w:rsidP="003E18E8" w:rsidRDefault="003E18E8" w14:paraId="0F0E7600" w14:textId="77777777">
      <w:pPr>
        <w:spacing w:before="23" w:after="23" w:line="283" w:lineRule="atLeast"/>
        <w:jc w:val="both"/>
        <w:rPr>
          <w:rFonts w:ascii="Montserrat" w:hAnsi="Montserrat" w:eastAsia="Montserrat" w:cs="Montserrat"/>
        </w:rPr>
      </w:pPr>
    </w:p>
    <w:p w:rsidR="003E18E8" w:rsidP="003E18E8" w:rsidRDefault="003E18E8" w14:paraId="38D1A19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8.3. Pessoa física: cédula de identidade (RG) ou documento equivalente que, por força de lei, tenha validade para fins de identificação em todo o território nacional;</w:t>
      </w:r>
    </w:p>
    <w:p w:rsidR="003E18E8" w:rsidP="003E18E8" w:rsidRDefault="003E18E8" w14:paraId="5D30CB30" w14:textId="77777777">
      <w:pPr>
        <w:spacing w:before="23" w:after="23" w:line="283" w:lineRule="atLeast"/>
        <w:jc w:val="both"/>
        <w:rPr>
          <w:rFonts w:ascii="Montserrat" w:hAnsi="Montserrat" w:eastAsia="Montserrat" w:cs="Montserrat"/>
        </w:rPr>
      </w:pPr>
    </w:p>
    <w:p w:rsidR="003E18E8" w:rsidP="003E18E8" w:rsidRDefault="003E18E8" w14:paraId="33EFC62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8.4. Empresário individual: inscrição no Registro Público de Empresas Mercantis, a cargo da Junta Comercial da respectiva sede;</w:t>
      </w:r>
    </w:p>
    <w:p w:rsidR="003E18E8" w:rsidP="003E18E8" w:rsidRDefault="003E18E8" w14:paraId="1091BE95" w14:textId="77777777">
      <w:pPr>
        <w:spacing w:before="23" w:after="23" w:line="283" w:lineRule="atLeast"/>
        <w:jc w:val="both"/>
        <w:rPr>
          <w:rFonts w:ascii="Montserrat" w:hAnsi="Montserrat" w:eastAsia="Montserrat" w:cs="Montserrat"/>
        </w:rPr>
      </w:pPr>
    </w:p>
    <w:p w:rsidR="003E18E8" w:rsidP="003E18E8" w:rsidRDefault="003E18E8" w14:paraId="424909A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8.5. Microempreendedor Individual - MEI: Certificado da Condição de Microempreendedor Individual - CCMEI, cuja aceitação ficará condicionada à verificação da autenticidade no sítio https://www.gov.br/empresas-e-negocios/pt-br/empreendedor;</w:t>
      </w:r>
    </w:p>
    <w:p w:rsidR="003E18E8" w:rsidP="003E18E8" w:rsidRDefault="003E18E8" w14:paraId="07036BD7" w14:textId="77777777">
      <w:pPr>
        <w:spacing w:before="23" w:after="23" w:line="283" w:lineRule="atLeast"/>
        <w:jc w:val="both"/>
        <w:rPr>
          <w:rFonts w:ascii="Montserrat" w:hAnsi="Montserrat" w:eastAsia="Montserrat" w:cs="Montserrat"/>
        </w:rPr>
      </w:pPr>
    </w:p>
    <w:p w:rsidR="003E18E8" w:rsidP="003E18E8" w:rsidRDefault="003E18E8" w14:paraId="294CBE5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8.6. Sociedade empresária, sociedade limitada unipessoal - SLU ou sociedade identificada como empresa individual de responsabilidade </w:t>
      </w:r>
      <w:r>
        <w:rPr>
          <w:rFonts w:ascii="Montserrat" w:hAnsi="Montserrat" w:eastAsia="Montserrat" w:cs="Montserrat"/>
          <w:sz w:val="24"/>
        </w:rPr>
        <w:lastRenderedPageBreak/>
        <w:t>limitada - EIRELI: inscrição do ato constitutivo, estatuto ou contrato social no Registro Público de Empresas Mercantis, a cargo da Junta Comercial da respectiva sede, acompanhada de documento comprobatório de seus administradores;</w:t>
      </w:r>
    </w:p>
    <w:p w:rsidR="003E18E8" w:rsidP="003E18E8" w:rsidRDefault="003E18E8" w14:paraId="002FFCE3" w14:textId="77777777">
      <w:pPr>
        <w:spacing w:before="23" w:after="23" w:line="283" w:lineRule="atLeast"/>
        <w:jc w:val="both"/>
        <w:rPr>
          <w:rFonts w:ascii="Montserrat" w:hAnsi="Montserrat" w:eastAsia="Montserrat" w:cs="Montserrat"/>
        </w:rPr>
      </w:pPr>
    </w:p>
    <w:p w:rsidR="003E18E8" w:rsidP="003E18E8" w:rsidRDefault="003E18E8" w14:paraId="4C0530A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3E18E8" w:rsidP="003E18E8" w:rsidRDefault="003E18E8" w14:paraId="7E298775" w14:textId="77777777">
      <w:pPr>
        <w:spacing w:before="23" w:after="23" w:line="283" w:lineRule="atLeast"/>
        <w:jc w:val="both"/>
        <w:rPr>
          <w:rFonts w:ascii="Montserrat" w:hAnsi="Montserrat" w:eastAsia="Montserrat" w:cs="Montserrat"/>
        </w:rPr>
      </w:pPr>
    </w:p>
    <w:p w:rsidR="003E18E8" w:rsidP="003E18E8" w:rsidRDefault="003E18E8" w14:paraId="1A3E929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8.8. Sociedade simples: inscrição do ato constitutivo no Registro Civil de Pessoas Jurídicas do local de sua sede, acompanhada de documento comprobatório de seus administradores;</w:t>
      </w:r>
    </w:p>
    <w:p w:rsidR="003E18E8" w:rsidP="003E18E8" w:rsidRDefault="003E18E8" w14:paraId="6D8A3A5D" w14:textId="77777777">
      <w:pPr>
        <w:spacing w:before="23" w:after="23" w:line="283" w:lineRule="atLeast"/>
        <w:jc w:val="both"/>
        <w:rPr>
          <w:rFonts w:ascii="Montserrat" w:hAnsi="Montserrat" w:eastAsia="Montserrat" w:cs="Montserrat"/>
        </w:rPr>
      </w:pPr>
    </w:p>
    <w:p w:rsidR="003E18E8" w:rsidP="003E18E8" w:rsidRDefault="003E18E8" w14:paraId="6AEDF2A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E18E8" w:rsidP="003E18E8" w:rsidRDefault="003E18E8" w14:paraId="4581D33E" w14:textId="77777777">
      <w:pPr>
        <w:spacing w:before="23" w:after="23" w:line="283" w:lineRule="atLeast"/>
        <w:jc w:val="both"/>
        <w:rPr>
          <w:rFonts w:ascii="Montserrat" w:hAnsi="Montserrat" w:eastAsia="Montserrat" w:cs="Montserrat"/>
        </w:rPr>
      </w:pPr>
    </w:p>
    <w:p w:rsidR="003E18E8" w:rsidP="003E18E8" w:rsidRDefault="003E18E8" w14:paraId="2091D9C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8.10. Os documentos apresentados deverão estar acompanhados de todas as alterações ou da consolidação respectiva.</w:t>
      </w:r>
    </w:p>
    <w:p w:rsidR="003E18E8" w:rsidP="003E18E8" w:rsidRDefault="003E18E8" w14:paraId="165B67A1" w14:textId="77777777">
      <w:pPr>
        <w:spacing w:before="23" w:after="23" w:line="283" w:lineRule="atLeast"/>
        <w:jc w:val="both"/>
        <w:rPr>
          <w:rFonts w:ascii="Montserrat" w:hAnsi="Montserrat" w:eastAsia="Montserrat" w:cs="Montserrat"/>
        </w:rPr>
      </w:pPr>
    </w:p>
    <w:p w:rsidR="003E18E8" w:rsidP="003E18E8" w:rsidRDefault="003E18E8" w14:paraId="4BA34CE6" w14:textId="77777777">
      <w:pPr>
        <w:spacing w:before="23" w:after="23" w:line="283" w:lineRule="atLeast"/>
        <w:jc w:val="center"/>
        <w:rPr>
          <w:rFonts w:ascii="Montserrat" w:hAnsi="Montserrat" w:eastAsia="Montserrat" w:cs="Montserrat"/>
        </w:rPr>
      </w:pPr>
      <w:r>
        <w:rPr>
          <w:rFonts w:ascii="Montserrat" w:hAnsi="Montserrat" w:eastAsia="Montserrat" w:cs="Montserrat"/>
          <w:b/>
          <w:sz w:val="24"/>
        </w:rPr>
        <w:t>Habilitação Fiscal, Social e Trabalhista</w:t>
      </w:r>
    </w:p>
    <w:p w:rsidR="003E18E8" w:rsidP="003E18E8" w:rsidRDefault="003E18E8" w14:paraId="52CA0359" w14:textId="77777777">
      <w:pPr>
        <w:spacing w:before="23" w:after="23" w:line="283" w:lineRule="atLeast"/>
        <w:jc w:val="both"/>
        <w:rPr>
          <w:rFonts w:ascii="Montserrat" w:hAnsi="Montserrat" w:eastAsia="Montserrat" w:cs="Montserrat"/>
        </w:rPr>
      </w:pPr>
    </w:p>
    <w:p w:rsidR="003E18E8" w:rsidP="003E18E8" w:rsidRDefault="003E18E8" w14:paraId="2AEF4779"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8.14. Prova de inscrição no Cadastro Nacional de Pessoas Jurídicas (CNPJ) ou no Cadastro de Pessoas Físicas (CPF), conforme o caso;</w:t>
      </w:r>
    </w:p>
    <w:p w:rsidR="003E18E8" w:rsidP="003E18E8" w:rsidRDefault="003E18E8" w14:paraId="3895B424" w14:textId="77777777">
      <w:pPr>
        <w:spacing w:before="23" w:after="23" w:line="283" w:lineRule="atLeast"/>
        <w:jc w:val="both"/>
        <w:rPr>
          <w:rFonts w:ascii="Montserrat" w:hAnsi="Montserrat" w:eastAsia="Montserrat" w:cs="Montserrat"/>
        </w:rPr>
      </w:pPr>
    </w:p>
    <w:p w:rsidR="003E18E8" w:rsidP="003E18E8" w:rsidRDefault="003E18E8" w14:paraId="622C91FB"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8.15.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E18E8" w:rsidP="003E18E8" w:rsidRDefault="003E18E8" w14:paraId="62E94045" w14:textId="77777777">
      <w:pPr>
        <w:spacing w:before="23" w:after="23" w:line="283" w:lineRule="atLeast"/>
        <w:jc w:val="both"/>
        <w:rPr>
          <w:rFonts w:ascii="Montserrat" w:hAnsi="Montserrat" w:eastAsia="Montserrat" w:cs="Montserrat"/>
        </w:rPr>
      </w:pPr>
    </w:p>
    <w:p w:rsidR="003E18E8" w:rsidP="003E18E8" w:rsidRDefault="003E18E8" w14:paraId="29537B19"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8.16. Prova de regularidade com o Fundo de Garantia do Tempo de Serviço (FGTS);</w:t>
      </w:r>
    </w:p>
    <w:p w:rsidR="003E18E8" w:rsidP="003E18E8" w:rsidRDefault="003E18E8" w14:paraId="02A6345E" w14:textId="77777777">
      <w:pPr>
        <w:spacing w:before="23" w:after="23" w:line="283" w:lineRule="atLeast"/>
        <w:jc w:val="both"/>
        <w:rPr>
          <w:rFonts w:ascii="Montserrat" w:hAnsi="Montserrat" w:eastAsia="Montserrat" w:cs="Montserrat"/>
        </w:rPr>
      </w:pPr>
    </w:p>
    <w:p w:rsidR="003E18E8" w:rsidP="003E18E8" w:rsidRDefault="003E18E8" w14:paraId="3D33BC29"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8.17. Prova de inexistência de débitos inadimplidos perante a Justiça </w:t>
      </w:r>
      <w:r>
        <w:rPr>
          <w:rFonts w:ascii="Montserrat" w:hAnsi="Montserrat" w:eastAsia="Montserrat" w:cs="Montserrat"/>
          <w:sz w:val="24"/>
        </w:rPr>
        <w:lastRenderedPageBreak/>
        <w:t>do Trabalho, mediante a apresentação de certidão negativa ou positiva com efeito de negativa, nos termos do Título VII-A da Consolidação das Leis do Trabalho, aprovada pelo Decreto-Lei nº 5.452, de 1º de maio de 1943;</w:t>
      </w:r>
    </w:p>
    <w:p w:rsidR="003E18E8" w:rsidP="003E18E8" w:rsidRDefault="003E18E8" w14:paraId="04C64BB7" w14:textId="77777777">
      <w:pPr>
        <w:spacing w:before="23" w:after="23" w:line="283" w:lineRule="atLeast"/>
        <w:jc w:val="both"/>
        <w:rPr>
          <w:rFonts w:ascii="Montserrat" w:hAnsi="Montserrat" w:eastAsia="Montserrat" w:cs="Montserrat"/>
        </w:rPr>
      </w:pPr>
    </w:p>
    <w:p w:rsidR="003E18E8" w:rsidP="003E18E8" w:rsidRDefault="003E18E8" w14:paraId="4653554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8.18. Prova de inscrição no cadastro de contribuintes Estadual/Municipal/Distrital relativo ao domicílio ou sede do fornecedor, pertinente ao seu ramo de atividade e compatível com o objeto contratual;</w:t>
      </w:r>
    </w:p>
    <w:p w:rsidR="003E18E8" w:rsidP="003E18E8" w:rsidRDefault="003E18E8" w14:paraId="05FBDF5D" w14:textId="77777777">
      <w:pPr>
        <w:spacing w:before="23" w:after="23" w:line="283" w:lineRule="atLeast"/>
        <w:jc w:val="both"/>
        <w:rPr>
          <w:rFonts w:ascii="Montserrat" w:hAnsi="Montserrat" w:eastAsia="Montserrat" w:cs="Montserrat"/>
        </w:rPr>
      </w:pPr>
    </w:p>
    <w:p w:rsidR="003E18E8" w:rsidP="003E18E8" w:rsidRDefault="003E18E8" w14:paraId="2AB4A05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8.19. Prova de regularidade com a Fazenda Estadual/Municipal/Distrital do domicílio ou sede do fornecedor, relativa à atividade em cujo exercício contrata ou concorre;</w:t>
      </w:r>
    </w:p>
    <w:p w:rsidR="003E18E8" w:rsidP="003E18E8" w:rsidRDefault="003E18E8" w14:paraId="6E78143A" w14:textId="77777777">
      <w:pPr>
        <w:spacing w:before="23" w:after="23" w:line="283" w:lineRule="atLeast"/>
        <w:jc w:val="both"/>
        <w:rPr>
          <w:rFonts w:ascii="Montserrat" w:hAnsi="Montserrat" w:eastAsia="Montserrat" w:cs="Montserrat"/>
        </w:rPr>
      </w:pPr>
    </w:p>
    <w:p w:rsidR="003E18E8" w:rsidP="003E18E8" w:rsidRDefault="003E18E8" w14:paraId="0FACE11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8.20. Caso o fornecedor seja considerado isento dos tributos estaduais/municipais ou distritais relacionados ao objeto contratual, deverá comprovar tal condição mediante a apresentação de declaração da Fazenda respectiva do seu domicílio ou sede, ou outra equivalente, na forma da lei.</w:t>
      </w:r>
    </w:p>
    <w:p w:rsidR="003E18E8" w:rsidP="003E18E8" w:rsidRDefault="003E18E8" w14:paraId="76451309" w14:textId="77777777">
      <w:pPr>
        <w:spacing w:before="23" w:after="23" w:line="283" w:lineRule="atLeast"/>
        <w:jc w:val="both"/>
        <w:rPr>
          <w:rFonts w:ascii="Montserrat" w:hAnsi="Montserrat" w:eastAsia="Montserrat" w:cs="Montserrat"/>
        </w:rPr>
      </w:pPr>
    </w:p>
    <w:p w:rsidR="003E18E8" w:rsidP="003E18E8" w:rsidRDefault="003E18E8" w14:paraId="52F849FD"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8.21. O licitante enquadrado como microempreendedor individual que pretenda auferir os benefícios do tratamento diferenciado previstos na Lei Complementar nº 123, de 2006, estará dispensado da prova de inscrição nos cadastros de contribuintes estadual e municipal.</w:t>
      </w:r>
    </w:p>
    <w:p w:rsidR="003E18E8" w:rsidP="003E18E8" w:rsidRDefault="003E18E8" w14:paraId="1A3B435B" w14:textId="77777777">
      <w:pPr>
        <w:spacing w:before="23" w:after="23" w:line="283" w:lineRule="atLeast"/>
        <w:jc w:val="both"/>
        <w:rPr>
          <w:rFonts w:ascii="Montserrat" w:hAnsi="Montserrat" w:eastAsia="Montserrat" w:cs="Montserrat"/>
        </w:rPr>
      </w:pPr>
    </w:p>
    <w:p w:rsidR="003E18E8" w:rsidP="003E18E8" w:rsidRDefault="003E18E8" w14:paraId="6E93C8BB" w14:textId="77777777">
      <w:pPr>
        <w:spacing w:before="23" w:after="23" w:line="283" w:lineRule="atLeast"/>
        <w:jc w:val="both"/>
        <w:rPr>
          <w:rFonts w:ascii="Montserrat" w:hAnsi="Montserrat" w:eastAsia="Montserrat" w:cs="Montserrat"/>
          <w:b/>
          <w:sz w:val="24"/>
        </w:rPr>
      </w:pPr>
    </w:p>
    <w:p w:rsidR="003E18E8" w:rsidP="003E18E8" w:rsidRDefault="003E18E8" w14:paraId="3688A37F" w14:textId="77777777">
      <w:pPr>
        <w:spacing w:before="23" w:after="23" w:line="283" w:lineRule="atLeast"/>
        <w:jc w:val="both"/>
        <w:rPr>
          <w:rFonts w:ascii="Montserrat" w:hAnsi="Montserrat" w:eastAsia="Montserrat" w:cs="Montserrat"/>
          <w:color w:val="000000"/>
          <w:sz w:val="24"/>
        </w:rPr>
      </w:pPr>
    </w:p>
    <w:p w:rsidR="003E18E8" w:rsidP="003E18E8" w:rsidRDefault="003E18E8" w14:paraId="32F518D4" w14:textId="77777777">
      <w:pPr>
        <w:spacing w:before="23" w:after="23" w:line="283" w:lineRule="atLeast"/>
        <w:jc w:val="both"/>
        <w:rPr>
          <w:rFonts w:ascii="Montserrat" w:hAnsi="Montserrat" w:eastAsia="Montserrat" w:cs="Montserrat"/>
        </w:rPr>
      </w:pPr>
    </w:p>
    <w:p w:rsidRPr="00C07145" w:rsidR="003E18E8" w:rsidP="003E18E8" w:rsidRDefault="003E18E8" w14:paraId="7FC640BF" w14:textId="77777777">
      <w:pPr>
        <w:spacing w:before="23" w:after="23" w:line="283" w:lineRule="atLeast"/>
        <w:jc w:val="center"/>
        <w:rPr>
          <w:rFonts w:ascii="Montserrat" w:hAnsi="Montserrat" w:eastAsia="Montserrat" w:cs="Montserrat"/>
          <w:b/>
        </w:rPr>
      </w:pPr>
      <w:r>
        <w:rPr>
          <w:rFonts w:ascii="Montserrat" w:hAnsi="Montserrat" w:eastAsia="Montserrat" w:cs="Montserrat"/>
          <w:b/>
          <w:sz w:val="24"/>
        </w:rPr>
        <w:t>Qualificação Técnica</w:t>
      </w:r>
    </w:p>
    <w:p w:rsidR="003E18E8" w:rsidP="003E18E8" w:rsidRDefault="003E18E8" w14:paraId="73AEE761" w14:textId="77777777">
      <w:pPr>
        <w:spacing w:before="23" w:after="23" w:line="283" w:lineRule="atLeast"/>
        <w:jc w:val="both"/>
        <w:rPr>
          <w:rFonts w:ascii="Montserrat" w:hAnsi="Montserrat" w:eastAsia="Montserrat" w:cs="Montserrat"/>
        </w:rPr>
      </w:pPr>
    </w:p>
    <w:p w:rsidR="003E18E8" w:rsidP="003E18E8" w:rsidRDefault="003E18E8" w14:paraId="17EF682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8.22. Comprovação de aptidão para execução dos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E18E8" w:rsidP="003E18E8" w:rsidRDefault="003E18E8" w14:paraId="567B7A02" w14:textId="77777777">
      <w:pPr>
        <w:spacing w:before="23" w:after="23" w:line="283" w:lineRule="atLeast"/>
        <w:jc w:val="both"/>
        <w:rPr>
          <w:rFonts w:ascii="Montserrat" w:hAnsi="Montserrat" w:eastAsia="Montserrat" w:cs="Montserrat"/>
        </w:rPr>
      </w:pPr>
    </w:p>
    <w:p w:rsidR="003E18E8" w:rsidP="003E18E8" w:rsidRDefault="003E18E8" w14:paraId="5A04706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8.23. Os atestados de capacidade técnica poderão ser apresentados em nome da matriz ou da filial do fornecedor.</w:t>
      </w:r>
    </w:p>
    <w:p w:rsidR="003E18E8" w:rsidP="003E18E8" w:rsidRDefault="003E18E8" w14:paraId="7758D271" w14:textId="77777777">
      <w:pPr>
        <w:spacing w:before="23" w:after="23" w:line="283" w:lineRule="atLeast"/>
        <w:jc w:val="both"/>
        <w:rPr>
          <w:rFonts w:ascii="Montserrat" w:hAnsi="Montserrat" w:eastAsia="Montserrat" w:cs="Montserrat"/>
        </w:rPr>
      </w:pPr>
    </w:p>
    <w:p w:rsidR="003E18E8" w:rsidP="003E18E8" w:rsidRDefault="003E18E8" w14:paraId="258E2DA4"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8.24. O licitante disponibilizará todas as informações necessárias à comprovação da legitimidade dos atestados, apresentando, quando solicitado pela Administração, cópia do contrato que deu suporte à </w:t>
      </w:r>
      <w:r>
        <w:rPr>
          <w:rFonts w:ascii="Montserrat" w:hAnsi="Montserrat" w:eastAsia="Montserrat" w:cs="Montserrat"/>
          <w:sz w:val="24"/>
        </w:rPr>
        <w:lastRenderedPageBreak/>
        <w:t>contratação, endereço atual da contratante e local em que foi executado o objeto contratado, dentre outros documentos.</w:t>
      </w:r>
    </w:p>
    <w:p w:rsidR="003E18E8" w:rsidP="003E18E8" w:rsidRDefault="003E18E8" w14:paraId="5A79B854" w14:textId="77777777">
      <w:pPr>
        <w:spacing w:before="23" w:after="23" w:line="283" w:lineRule="atLeast"/>
        <w:jc w:val="both"/>
        <w:rPr>
          <w:rFonts w:ascii="Montserrat" w:hAnsi="Montserrat" w:eastAsia="Montserrat" w:cs="Montserrat"/>
        </w:rPr>
      </w:pPr>
    </w:p>
    <w:p w:rsidR="003E18E8" w:rsidP="003E18E8" w:rsidRDefault="003E18E8" w14:paraId="0AA160DC" w14:textId="77777777">
      <w:pPr>
        <w:spacing w:before="23" w:after="23" w:line="283" w:lineRule="atLeast"/>
        <w:jc w:val="both"/>
        <w:rPr>
          <w:rFonts w:ascii="Montserrat" w:hAnsi="Montserrat" w:eastAsia="Montserrat" w:cs="Montserrat"/>
        </w:rPr>
      </w:pPr>
    </w:p>
    <w:p w:rsidR="003E18E8" w:rsidP="003E18E8" w:rsidRDefault="003E18E8" w14:paraId="6C0D9270"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9. DA ADEQUAÇÃO ORÇAMENTÁRIA</w:t>
      </w:r>
    </w:p>
    <w:p w:rsidR="003E18E8" w:rsidP="003E18E8" w:rsidRDefault="003E18E8" w14:paraId="5FB7CD91" w14:textId="37297E1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9.1. As despesas decorrentes da presente contratação correrão à conta de recursos específicos consignados no Orçamento, na(s) dotação(ções) </w:t>
      </w:r>
      <w:r>
        <w:rPr>
          <w:rFonts w:ascii="Montserrat" w:hAnsi="Montserrat" w:eastAsia="Montserrat" w:cs="Montserrat"/>
          <w:sz w:val="24"/>
        </w:rPr>
        <w:t xml:space="preserve">248 - 2 . 15001 . 12 . 122 . 1 . 2.50 . 0 . 339036 Outros Serviços de Terceiros – Pessoa Física</w:t>
      </w:r>
      <w:r>
        <w:rPr>
          <w:rFonts w:ascii="Montserrat" w:hAnsi="Montserrat" w:eastAsia="Montserrat" w:cs="Montserrat"/>
          <w:sz w:val="24"/>
        </w:rPr>
        <w:t xml:space="preserve">, no(s) elemento(s) de despesa(s): </w:t>
      </w:r>
      <w:r>
        <w:rPr>
          <w:rFonts w:ascii="Montserrat" w:hAnsi="Montserrat" w:eastAsia="Montserrat" w:cs="Montserrat"/>
          <w:sz w:val="24"/>
        </w:rPr>
        <w:t xml:space="preserve">248 - 2 . 15001 . 12 . 122 . 1 . 2.50 . 0 . 339036 Outros Serviços de Terceiros – Pessoa Física</w:t>
      </w:r>
      <w:r>
        <w:rPr>
          <w:rFonts w:ascii="Montserrat" w:hAnsi="Montserrat" w:eastAsia="Montserrat" w:cs="Montserrat"/>
          <w:sz w:val="24"/>
        </w:rPr>
        <w:t xml:space="preserve">; </w:t>
      </w:r>
    </w:p>
    <w:p w:rsidR="003E18E8" w:rsidP="003E18E8" w:rsidRDefault="003E18E8" w14:paraId="29562FAF" w14:textId="77777777">
      <w:pPr>
        <w:spacing w:before="23" w:after="23" w:line="283" w:lineRule="atLeast"/>
        <w:jc w:val="both"/>
        <w:rPr>
          <w:rFonts w:ascii="Montserrat" w:hAnsi="Montserrat" w:eastAsia="Montserrat" w:cs="Montserrat"/>
        </w:rPr>
      </w:pPr>
    </w:p>
    <w:p w:rsidR="003E18E8" w:rsidP="003E18E8" w:rsidRDefault="003E18E8" w14:paraId="6A7017A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9.2. A dotação relativa aos exercícios financeiros subsequentes será indicada após aprovação da Lei Orçamentária respectiva e liberação dos créditos correspondentes, mediante apostilamento.</w:t>
      </w:r>
    </w:p>
    <w:p w:rsidR="003E18E8" w:rsidP="003E18E8" w:rsidRDefault="003E18E8" w14:paraId="69483BA8" w14:textId="77777777">
      <w:pPr>
        <w:spacing w:before="23" w:after="23" w:line="283" w:lineRule="atLeast"/>
        <w:jc w:val="both"/>
        <w:rPr>
          <w:rFonts w:ascii="Montserrat" w:hAnsi="Montserrat" w:eastAsia="Montserrat" w:cs="Montserrat"/>
        </w:rPr>
      </w:pPr>
    </w:p>
    <w:p w:rsidR="003E18E8" w:rsidP="003E18E8" w:rsidRDefault="003E18E8" w14:paraId="13257BA5" w14:textId="77777777">
      <w:pPr>
        <w:spacing w:before="23" w:after="23" w:line="283" w:lineRule="atLeast"/>
        <w:jc w:val="both"/>
        <w:rPr>
          <w:rFonts w:ascii="Montserrat" w:hAnsi="Montserrat" w:eastAsia="Montserrat" w:cs="Montserrat"/>
        </w:rPr>
      </w:pPr>
    </w:p>
    <w:p w:rsidR="003E18E8" w:rsidP="003E18E8" w:rsidRDefault="003E18E8" w14:paraId="200513BA" w14:textId="127A53F6">
      <w:pPr>
        <w:spacing w:before="23" w:after="23" w:line="283" w:lineRule="atLeast"/>
        <w:jc w:val="center"/>
        <w:rPr>
          <w:rFonts w:ascii="Montserrat" w:hAnsi="Montserrat" w:eastAsia="Montserrat" w:cs="Montserrat"/>
        </w:rPr>
      </w:pPr>
      <w:r>
        <w:rPr>
          <w:rFonts w:ascii="Montserrat" w:hAnsi="Montserrat"/>
          <w:sz w:val="24"/>
        </w:rPr>
        <w:t xml:space="preserve">JOSÉ DA PENHA/RN</w:t>
      </w:r>
      <w:r w:rsidRPr="00C07145">
        <w:rPr>
          <w:rFonts w:ascii="Montserrat" w:hAnsi="Montserrat"/>
          <w:sz w:val="24"/>
        </w:rPr>
        <w:t xml:space="preserve">, </w:t>
      </w:r>
      <w:r w:rsidRPr="000C067F" w:rsidR="000C067F">
        <w:rPr>
          <w:rFonts w:ascii="Montserrat" w:hAnsi="Montserrat"/>
          <w:sz w:val="24"/>
        </w:rPr>
        <w:t xml:space="preserve">27 de maio de 2025</w:t>
      </w:r>
    </w:p>
    <w:p w:rsidR="003E18E8" w:rsidP="003E18E8" w:rsidRDefault="003E18E8" w14:paraId="7DD2958B" w14:textId="77777777">
      <w:pPr>
        <w:spacing w:before="23" w:after="23" w:line="283" w:lineRule="atLeast"/>
        <w:jc w:val="center"/>
        <w:rPr>
          <w:rFonts w:ascii="Montserrat" w:hAnsi="Montserrat" w:eastAsia="Montserrat" w:cs="Montserrat"/>
        </w:rPr>
      </w:pPr>
    </w:p>
    <w:p w:rsidR="003E18E8" w:rsidP="003E18E8" w:rsidRDefault="003E18E8" w14:paraId="12BFE092" w14:textId="77777777">
      <w:pPr>
        <w:spacing w:before="23" w:after="23" w:line="283" w:lineRule="atLeast"/>
        <w:jc w:val="center"/>
        <w:rPr>
          <w:rFonts w:ascii="Montserrat" w:hAnsi="Montserrat" w:eastAsia="Montserrat" w:cs="Montserrat"/>
        </w:rPr>
      </w:pPr>
    </w:p>
    <w:p w:rsidR="003E18E8" w:rsidP="003E18E8" w:rsidRDefault="003E18E8" w14:paraId="66170A3E" w14:textId="77777777">
      <w:pPr>
        <w:spacing w:before="23" w:after="23" w:line="283" w:lineRule="atLeast"/>
        <w:jc w:val="center"/>
        <w:rPr>
          <w:rFonts w:ascii="Montserrat" w:hAnsi="Montserrat" w:eastAsia="Montserrat" w:cs="Montserrat"/>
        </w:rPr>
      </w:pPr>
    </w:p>
    <w:p w:rsidRPr="00C07145" w:rsidR="003E18E8" w:rsidP="003E18E8" w:rsidRDefault="003E18E8" w14:paraId="1CF0D81F" w14:textId="77777777">
      <w:pPr>
        <w:spacing w:before="23" w:after="23" w:line="283" w:lineRule="atLeast"/>
        <w:jc w:val="center"/>
        <w:rPr>
          <w:rFonts w:ascii="Montserrat" w:hAnsi="Montserrat" w:eastAsia="Montserrat" w:cs="Montserrat"/>
          <w:b/>
          <w:color w:val="000000"/>
          <w:sz w:val="24"/>
        </w:rPr>
      </w:pPr>
      <w:r w:rsidRPr="00C07145">
        <w:rPr>
          <w:rFonts w:ascii="Montserrat" w:hAnsi="Montserrat"/>
          <w:b/>
          <w:sz w:val="24"/>
        </w:rPr>
        <w:t>Ana Jarvis de Souza Mafaldo Gomes</w:t>
      </w:r>
    </w:p>
    <w:p w:rsidR="003E18E8" w:rsidP="003E18E8" w:rsidRDefault="003E18E8" w14:paraId="5E9FF0CE" w14:textId="77777777">
      <w:pPr>
        <w:spacing w:before="23" w:after="23" w:line="283" w:lineRule="atLeast"/>
        <w:jc w:val="center"/>
        <w:rPr>
          <w:rFonts w:ascii="Montserrat" w:hAnsi="Montserrat" w:eastAsia="Montserrat" w:cs="Montserrat"/>
          <w:color w:val="000000"/>
          <w:sz w:val="24"/>
        </w:rPr>
      </w:pPr>
      <w:r>
        <w:rPr>
          <w:rFonts w:ascii="Montserrat" w:hAnsi="Montserrat" w:eastAsia="Montserrat" w:cs="Montserrat"/>
          <w:b/>
          <w:sz w:val="24"/>
        </w:rPr>
        <w:t>RESPONSÁVEL</w:t>
      </w:r>
    </w:p>
    <w:p w:rsidR="003E18E8" w:rsidP="003E18E8" w:rsidRDefault="003E18E8" w14:paraId="38E5FCFB" w14:textId="77777777">
      <w:pPr>
        <w:spacing w:before="23" w:after="23" w:line="283" w:lineRule="atLeast"/>
        <w:jc w:val="center"/>
        <w:rPr>
          <w:rFonts w:ascii="Montserrat" w:hAnsi="Montserrat" w:eastAsia="Montserrat" w:cs="Montserrat"/>
        </w:rPr>
      </w:pPr>
    </w:p>
    <w:p w:rsidR="003E18E8" w:rsidP="003E18E8" w:rsidRDefault="003E18E8" w14:paraId="6A270378" w14:textId="77777777">
      <w:pPr>
        <w:spacing w:before="23" w:after="23" w:line="283" w:lineRule="atLeast"/>
        <w:jc w:val="center"/>
        <w:rPr>
          <w:rFonts w:ascii="Montserrat" w:hAnsi="Montserrat" w:eastAsia="Montserrat" w:cs="Montserrat"/>
        </w:rPr>
      </w:pPr>
    </w:p>
    <w:p w:rsidR="003E18E8" w:rsidP="003E18E8" w:rsidRDefault="003E18E8" w14:paraId="75BD0E13" w14:textId="77777777">
      <w:pPr>
        <w:spacing w:before="23" w:after="23" w:line="283" w:lineRule="atLeast"/>
        <w:jc w:val="center"/>
        <w:rPr>
          <w:rFonts w:ascii="Montserrat" w:hAnsi="Montserrat" w:eastAsia="Montserrat" w:cs="Montserrat"/>
        </w:rPr>
      </w:pPr>
    </w:p>
    <w:p w:rsidR="003E18E8" w:rsidP="003E18E8" w:rsidRDefault="003E18E8" w14:paraId="70D1D5ED" w14:textId="77777777">
      <w:pPr>
        <w:spacing w:before="23" w:after="23" w:line="283" w:lineRule="atLeast"/>
        <w:jc w:val="center"/>
        <w:rPr>
          <w:rFonts w:ascii="Montserrat" w:hAnsi="Montserrat" w:eastAsia="Montserrat" w:cs="Montserrat"/>
        </w:rPr>
      </w:pPr>
    </w:p>
    <w:p w:rsidRPr="00C07145" w:rsidR="003E18E8" w:rsidP="003E18E8" w:rsidRDefault="003E18E8" w14:paraId="3D08DC02" w14:textId="77777777">
      <w:pPr>
        <w:spacing w:before="23" w:after="23" w:line="283" w:lineRule="atLeast"/>
        <w:jc w:val="center"/>
        <w:rPr>
          <w:rFonts w:ascii="Montserrat" w:hAnsi="Montserrat" w:eastAsia="Montserrat" w:cs="Montserrat"/>
          <w:b/>
        </w:rPr>
      </w:pPr>
      <w:r w:rsidRPr="00C07145">
        <w:rPr>
          <w:rFonts w:ascii="Montserrat" w:hAnsi="Montserrat"/>
          <w:b/>
        </w:rPr>
        <w:t>Jairo de Souza Mafaldo</w:t>
      </w:r>
    </w:p>
    <w:p w:rsidR="003E18E8" w:rsidP="003E18E8" w:rsidRDefault="003E18E8" w14:paraId="17ED1CC2" w14:textId="77777777">
      <w:pPr>
        <w:spacing w:before="23" w:after="23" w:line="283" w:lineRule="atLeast"/>
        <w:jc w:val="center"/>
        <w:rPr>
          <w:rFonts w:ascii="Montserrat" w:hAnsi="Montserrat" w:eastAsia="Montserrat" w:cs="Montserrat"/>
        </w:rPr>
      </w:pPr>
      <w:r>
        <w:rPr>
          <w:rFonts w:ascii="Montserrat" w:hAnsi="Montserrat" w:eastAsia="Montserrat" w:cs="Montserrat"/>
          <w:b/>
        </w:rPr>
        <w:t>ORDENADOR DE DESPESAS</w:t>
      </w:r>
    </w:p>
    <w:p w:rsidR="003E18E8" w:rsidP="003E18E8" w:rsidRDefault="003E18E8" w14:paraId="7E7504C1" w14:textId="77777777">
      <w:pPr>
        <w:shd w:val="clear" w:color="auto" w:fill="FFFFFF"/>
        <w:spacing w:before="23" w:after="23" w:line="283" w:lineRule="atLeast"/>
        <w:rPr>
          <w:rFonts w:ascii="Montserrat" w:hAnsi="Montserrat" w:eastAsia="Montserrat" w:cs="Montserrat"/>
          <w:sz w:val="24"/>
        </w:rPr>
      </w:pPr>
    </w:p>
    <w:p w:rsidRPr="009E6DF9" w:rsidR="003E18E8" w:rsidP="003E18E8" w:rsidRDefault="003E18E8" w14:paraId="6A446ED9" w14:textId="77777777"/>
    <w:p w:rsidR="002647C3" w:rsidRDefault="002647C3" w14:paraId="41E79BEF" w14:textId="77777777"/>
    <w:sectPr w:rsidR="002647C3" w:rsidSect="003E18E8">
      <w:headerReference w:type="default" r:id="rId4"/>
      <w:footerReference w:type="default" r:id="rId5"/>
      <w:pgSz w:w="11906" w:h="16838"/>
      <w:pgMar w:top="1417" w:right="1701" w:bottom="1417" w:left="1701" w:header="70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Montserrat">
    <w:altName w:val="Times New Roman"/>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38B70D9E" w14:textId="77777777">
    <w:pPr>
      <w:pStyle w:val="Rodap"/>
    </w:pPr>
    <w:r w:rsidRPr="006E2EF6">
      <w:rPr>
        <w:lang w:eastAsia="pt-BR"/>
      </w:rPr>
      <w:drawing>
        <wp:anchor distT="0" distB="0" distL="115200" distR="115200" simplePos="false" relativeHeight="251660288" behindDoc="false" locked="false" layoutInCell="true" allowOverlap="true" wp14:anchorId="0787217A" wp14:editId="661BFCFD">
          <wp:simplePos x="0" y="0"/>
          <wp:positionH relativeFrom="page">
            <wp:align>right</wp:align>
          </wp:positionH>
          <wp:positionV relativeFrom="paragraph">
            <wp:posOffset>-498475</wp:posOffset>
          </wp:positionV>
          <wp:extent cx="7505700" cy="1069801"/>
          <wp:effectExtent l="0" t="0" r="0" b="0"/>
          <wp:wrapThrough wrapText="bothSides">
            <wp:wrapPolygon edited="true">
              <wp:start x="0" y="0"/>
              <wp:lineTo x="21600" y="0"/>
              <wp:lineTo x="21600" y="21600"/>
              <wp:lineTo x="0" y="21600"/>
            </wp:wrapPolygon>
          </wp:wrapThrough>
          <wp:docPr id="2" name="Imagem 2"/>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05700" cy="1069801"/>
                  </a:xfrm>
                  <a:prstGeom prst="rect">
                    <a:avLst/>
                  </a:prstGeom>
                </pic:spPr>
              </pic:pic>
            </a:graphicData>
          </a:graphic>
        </wp:anchor>
      </w:drawing>
    </w:r>
  </w:p>
</w:ftr>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5E5D7C15" w14:textId="77777777">
    <w:pPr>
      <w:pStyle w:val="Cabealho"/>
    </w:pPr>
    <w:r w:rsidRPr="006E2EF6">
      <w:rPr>
        <w:lang w:eastAsia="pt-BR"/>
      </w:rPr>
      <w:drawing>
        <wp:anchor distT="0" distB="0" distL="115200" distR="115200" simplePos="false" relativeHeight="251659264" behindDoc="false" locked="false" layoutInCell="true" allowOverlap="true" wp14:anchorId="3EFCE0C5" wp14:editId="0647B212">
          <wp:simplePos x="0" y="0"/>
          <wp:positionH relativeFrom="margin">
            <wp:align>center</wp:align>
          </wp:positionH>
          <wp:positionV relativeFrom="paragraph">
            <wp:posOffset>-390221</wp:posOffset>
          </wp:positionV>
          <wp:extent cx="6765585" cy="1128598"/>
          <wp:effectExtent l="0" t="0" r="0" b="0"/>
          <wp:wrapThrough wrapText="bothSides">
            <wp:wrapPolygon edited="true">
              <wp:start x="0" y="0"/>
              <wp:lineTo x="21600" y="0"/>
              <wp:lineTo x="21600" y="21600"/>
              <wp:lineTo x="0" y="21600"/>
            </wp:wrapPolygon>
          </wp:wrapThrough>
          <wp:docPr id="1" name="Imagem 1"/>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5" cy="1128598"/>
                  </a:xfrm>
                  <a:prstGeom prst="rect">
                    <a:avLst/>
                  </a:prstGeom>
                </pic:spPr>
              </pic:pic>
            </a:graphicData>
          </a:graphic>
        </wp:anchor>
      </w:drawing>
    </w:r>
  </w:p>
  <w:p w:rsidRPr="006E2EF6" w:rsidR="00000000" w:rsidP="00D53B2C" w:rsidRDefault="00000000" w14:paraId="436E1822"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815AD"/>
    <w:rsid w:val="000054A3"/>
    <w:rsid w:val="000C067F"/>
    <w:rsid w:val="000C434B"/>
    <w:rsid w:val="002647C3"/>
    <w:rsid w:val="002E6205"/>
    <w:rsid w:val="0035322B"/>
    <w:rsid w:val="003E18E8"/>
    <w:rsid w:val="004E5201"/>
    <w:rsid w:val="007D138B"/>
    <w:rsid w:val="00844D1E"/>
    <w:rsid w:val="008C0D4F"/>
    <w:rsid w:val="009C1DF5"/>
    <w:rsid w:val="00A33F38"/>
    <w:rsid w:val="00AA69C6"/>
    <w:rsid w:val="00C4633A"/>
    <w:rsid w:val="00C73AC6"/>
    <w:rsid w:val="00D159FC"/>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04011573"/>
  <w15:docId w15:val="{1B421D03-FF1D-4CFA-91A7-A8AC09A46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E18E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CabealhoChar">
    <w:name w:val="Cabeçalho Char"/>
    <w:basedOn w:val="Fontepargpadro"/>
    <w:link w:val="Cabealho"/>
    <w:uiPriority w:val="99"/>
    <w:rsid w:val="003E18E8"/>
    <w:rPr>
      <w:rFonts w:ascii="Arial" w:eastAsia="Arial" w:hAnsi="Arial" w:cs="Arial"/>
      <w:lang w:bidi="en-US"/>
    </w:rPr>
  </w:style>
  <w:style w:type="paragraph" w:styleId="Rodap">
    <w:name w:val="footer"/>
    <w:basedOn w:val="Normal"/>
    <w:link w:val="RodapChar"/>
    <w:uiPriority w:val="99"/>
    <w:unhideWhenUsed/>
    <w:rsid w:val="003E18E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RodapChar">
    <w:name w:val="Rodapé Char"/>
    <w:basedOn w:val="Fontepargpadro"/>
    <w:link w:val="Rodap"/>
    <w:uiPriority w:val="99"/>
    <w:rsid w:val="003E18E8"/>
    <w:rPr>
      <w:rFonts w:ascii="Arial" w:eastAsia="Arial" w:hAnsi="Arial" w:cs="Arial"/>
      <w:lang w:bidi="en-US"/>
    </w:rPr>
  </w:style>
  <w:style w:type="paragraph" w:customStyle="1" w:styleId="headertable">
    <w:name w:val="header_table"/>
    <w:rsid w:val="003E18E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Arial" w:hAnsi="Liberation Serif" w:cs="Arial"/>
      <w:b/>
      <w:sz w:val="1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3"/>
    <Relationship Target="theme/theme1.xml" Type="http://schemas.openxmlformats.org/officeDocument/2006/relationships/theme" Id="rId7"/>
    <Relationship Target="settings.xml" Type="http://schemas.openxmlformats.org/officeDocument/2006/relationships/settings" Id="rId2"/>
    <Relationship Target="styles.xml" Type="http://schemas.openxmlformats.org/officeDocument/2006/relationships/styles" Id="rId1"/>
    <Relationship Target="fontTable.xml" Type="http://schemas.openxmlformats.org/officeDocument/2006/relationships/fontTable" Id="rId6"/>
    <Relationship Target="footer1.xml" Type="http://schemas.openxmlformats.org/officeDocument/2006/relationships/footer" Id="rId5"/>
    <Relationship Target="header1.xml" Type="http://schemas.openxmlformats.org/officeDocument/2006/relationships/header" Id="rId4"/>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11</Pages>
  <Words>3131</Words>
  <Characters>16911</Characters>
  <Application>Microsoft Office Word</Application>
  <DocSecurity>0</DocSecurity>
  <Lines>140</Lines>
  <Paragraphs>40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2</cp:revision>
  <dcterms:created xsi:type="dcterms:W3CDTF">2012-02-02T18:33:00Z</dcterms:created>
  <dcterms:modified xsi:type="dcterms:W3CDTF">2025-04-07T12:59:00Z</dcterms:modified>
</cp:coreProperties>
</file>