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78373A2C"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935F49" w:rsidRPr="009A28A1">
        <w:rPr>
          <w:rFonts w:ascii="Arial" w:hAnsi="Arial" w:cs="Arial"/>
          <w:b/>
          <w:bCs/>
          <w:sz w:val="22"/>
          <w:szCs w:val="22"/>
          <w:lang w:eastAsia="en-US"/>
        </w:rPr>
        <w:t>2</w:t>
      </w:r>
      <w:r w:rsidR="00EA1A34">
        <w:rPr>
          <w:rFonts w:ascii="Arial" w:hAnsi="Arial" w:cs="Arial"/>
          <w:b/>
          <w:bCs/>
          <w:sz w:val="22"/>
          <w:szCs w:val="22"/>
          <w:lang w:eastAsia="en-US"/>
        </w:rPr>
        <w:t>8</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00E32A53" w:rsidRPr="009A28A1">
        <w:rPr>
          <w:rFonts w:ascii="Arial" w:hAnsi="Arial" w:cs="Arial"/>
          <w:b/>
          <w:bCs/>
          <w:sz w:val="22"/>
          <w:szCs w:val="22"/>
          <w:lang w:eastAsia="en-US"/>
        </w:rPr>
        <w:t>PE</w:t>
      </w:r>
    </w:p>
    <w:p w14:paraId="09742081" w14:textId="7BFBF0BC"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PROCESSO Nº </w:t>
      </w:r>
      <w:r w:rsidR="00EA1A34" w:rsidRPr="00EA1A34">
        <w:rPr>
          <w:rFonts w:ascii="Arial" w:hAnsi="Arial" w:cs="Arial"/>
        </w:rPr>
        <w:t>251006PE00118</w:t>
      </w:r>
    </w:p>
    <w:p w14:paraId="470FB65A" w14:textId="51D3649E"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5426AAD8"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INICIO DE RECEBIMENTO DAS PROPOSTAS (</w:t>
      </w:r>
      <w:r w:rsidR="0089490D">
        <w:rPr>
          <w:rFonts w:ascii="Arial" w:hAnsi="Arial" w:cs="Arial"/>
          <w:b/>
          <w:bCs/>
          <w:sz w:val="22"/>
          <w:szCs w:val="22"/>
          <w:lang w:eastAsia="en-US"/>
        </w:rPr>
        <w:t>27</w:t>
      </w:r>
      <w:r w:rsidRPr="009A28A1">
        <w:rPr>
          <w:rFonts w:ascii="Arial" w:hAnsi="Arial" w:cs="Arial"/>
          <w:b/>
          <w:bCs/>
          <w:sz w:val="22"/>
          <w:szCs w:val="22"/>
          <w:lang w:eastAsia="en-US"/>
        </w:rPr>
        <w:t>/</w:t>
      </w:r>
      <w:r w:rsidR="003427CD">
        <w:rPr>
          <w:rFonts w:ascii="Arial" w:hAnsi="Arial" w:cs="Arial"/>
          <w:b/>
          <w:bCs/>
          <w:sz w:val="22"/>
          <w:szCs w:val="22"/>
          <w:lang w:eastAsia="en-US"/>
        </w:rPr>
        <w:t>10</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70429C" w:rsidRPr="009A28A1">
        <w:rPr>
          <w:rFonts w:ascii="Arial" w:hAnsi="Arial" w:cs="Arial"/>
          <w:b/>
          <w:bCs/>
          <w:sz w:val="22"/>
          <w:szCs w:val="22"/>
          <w:lang w:eastAsia="en-US"/>
        </w:rPr>
        <w:t>09</w:t>
      </w:r>
      <w:r w:rsidRPr="009A28A1">
        <w:rPr>
          <w:rFonts w:ascii="Arial" w:hAnsi="Arial" w:cs="Arial"/>
          <w:b/>
          <w:bCs/>
          <w:sz w:val="22"/>
          <w:szCs w:val="22"/>
          <w:lang w:eastAsia="en-US"/>
        </w:rPr>
        <w:t>.</w:t>
      </w:r>
      <w:r w:rsidR="0070429C" w:rsidRPr="009A28A1">
        <w:rPr>
          <w:rFonts w:ascii="Arial" w:hAnsi="Arial" w:cs="Arial"/>
          <w:b/>
          <w:bCs/>
          <w:sz w:val="22"/>
          <w:szCs w:val="22"/>
          <w:lang w:eastAsia="en-US"/>
        </w:rPr>
        <w:t>00</w:t>
      </w:r>
      <w:r w:rsidRPr="009A28A1">
        <w:rPr>
          <w:rFonts w:ascii="Arial" w:hAnsi="Arial" w:cs="Arial"/>
          <w:b/>
          <w:bCs/>
          <w:sz w:val="22"/>
          <w:szCs w:val="22"/>
          <w:lang w:eastAsia="en-US"/>
        </w:rPr>
        <w:t>)</w:t>
      </w:r>
    </w:p>
    <w:p w14:paraId="629E6538" w14:textId="510A401E"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89490D">
        <w:rPr>
          <w:rFonts w:ascii="Arial" w:hAnsi="Arial" w:cs="Arial"/>
          <w:b/>
          <w:bCs/>
          <w:sz w:val="22"/>
          <w:szCs w:val="22"/>
          <w:lang w:eastAsia="en-US"/>
        </w:rPr>
        <w:t>07</w:t>
      </w:r>
      <w:r w:rsidRPr="009A28A1">
        <w:rPr>
          <w:rFonts w:ascii="Arial" w:hAnsi="Arial" w:cs="Arial"/>
          <w:b/>
          <w:bCs/>
          <w:sz w:val="22"/>
          <w:szCs w:val="22"/>
          <w:lang w:eastAsia="en-US"/>
        </w:rPr>
        <w:t>/</w:t>
      </w:r>
      <w:r w:rsidR="00C60DA1">
        <w:rPr>
          <w:rFonts w:ascii="Arial" w:hAnsi="Arial" w:cs="Arial"/>
          <w:b/>
          <w:bCs/>
          <w:sz w:val="22"/>
          <w:szCs w:val="22"/>
          <w:lang w:eastAsia="en-US"/>
        </w:rPr>
        <w:t>1</w:t>
      </w:r>
      <w:r w:rsidR="0089490D">
        <w:rPr>
          <w:rFonts w:ascii="Arial" w:hAnsi="Arial" w:cs="Arial"/>
          <w:b/>
          <w:bCs/>
          <w:sz w:val="22"/>
          <w:szCs w:val="22"/>
          <w:lang w:eastAsia="en-US"/>
        </w:rPr>
        <w:t>1</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697D82">
        <w:rPr>
          <w:rFonts w:ascii="Arial" w:hAnsi="Arial" w:cs="Arial"/>
          <w:b/>
          <w:bCs/>
          <w:sz w:val="22"/>
          <w:szCs w:val="22"/>
          <w:lang w:eastAsia="en-US"/>
        </w:rPr>
        <w:t>08</w:t>
      </w:r>
      <w:r w:rsidRPr="009A28A1">
        <w:rPr>
          <w:rFonts w:ascii="Arial" w:hAnsi="Arial" w:cs="Arial"/>
          <w:b/>
          <w:bCs/>
          <w:sz w:val="22"/>
          <w:szCs w:val="22"/>
          <w:lang w:eastAsia="en-US"/>
        </w:rPr>
        <w:t>.</w:t>
      </w:r>
      <w:r w:rsidR="00B50C0A" w:rsidRPr="009A28A1">
        <w:rPr>
          <w:rFonts w:ascii="Arial" w:hAnsi="Arial" w:cs="Arial"/>
          <w:b/>
          <w:bCs/>
          <w:sz w:val="22"/>
          <w:szCs w:val="22"/>
          <w:lang w:eastAsia="en-US"/>
        </w:rPr>
        <w:t>3</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D73A740" w14:textId="45C08EEB"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89490D">
        <w:rPr>
          <w:rFonts w:ascii="Arial" w:hAnsi="Arial" w:cs="Arial"/>
          <w:b/>
          <w:bCs/>
          <w:sz w:val="22"/>
          <w:szCs w:val="22"/>
          <w:lang w:eastAsia="en-US"/>
        </w:rPr>
        <w:t>07</w:t>
      </w:r>
      <w:r w:rsidRPr="009A28A1">
        <w:rPr>
          <w:rFonts w:ascii="Arial" w:hAnsi="Arial" w:cs="Arial"/>
          <w:b/>
          <w:bCs/>
          <w:sz w:val="22"/>
          <w:szCs w:val="22"/>
          <w:lang w:eastAsia="en-US"/>
        </w:rPr>
        <w:t>/</w:t>
      </w:r>
      <w:r w:rsidR="00C60DA1">
        <w:rPr>
          <w:rFonts w:ascii="Arial" w:hAnsi="Arial" w:cs="Arial"/>
          <w:b/>
          <w:bCs/>
          <w:sz w:val="22"/>
          <w:szCs w:val="22"/>
          <w:lang w:eastAsia="en-US"/>
        </w:rPr>
        <w:t>1</w:t>
      </w:r>
      <w:r w:rsidR="0089490D">
        <w:rPr>
          <w:rFonts w:ascii="Arial" w:hAnsi="Arial" w:cs="Arial"/>
          <w:b/>
          <w:bCs/>
          <w:sz w:val="22"/>
          <w:szCs w:val="22"/>
          <w:lang w:eastAsia="en-US"/>
        </w:rPr>
        <w:t>1</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DD2D65">
        <w:rPr>
          <w:rFonts w:ascii="Arial" w:hAnsi="Arial" w:cs="Arial"/>
          <w:b/>
          <w:bCs/>
          <w:sz w:val="22"/>
          <w:szCs w:val="22"/>
          <w:lang w:eastAsia="en-US"/>
        </w:rPr>
        <w:t>9</w:t>
      </w:r>
      <w:r w:rsidRPr="009A28A1">
        <w:rPr>
          <w:rFonts w:ascii="Arial" w:hAnsi="Arial" w:cs="Arial"/>
          <w:b/>
          <w:bCs/>
          <w:sz w:val="22"/>
          <w:szCs w:val="22"/>
          <w:lang w:eastAsia="en-US"/>
        </w:rPr>
        <w:t>.</w:t>
      </w:r>
      <w:r w:rsidR="00B50C0A" w:rsidRPr="009A28A1">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848343D" w14:textId="61A5E9D6"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89490D">
        <w:rPr>
          <w:rFonts w:ascii="Arial" w:hAnsi="Arial" w:cs="Arial"/>
          <w:b/>
          <w:bCs/>
          <w:sz w:val="22"/>
          <w:szCs w:val="22"/>
          <w:lang w:eastAsia="en-US"/>
        </w:rPr>
        <w:t>07</w:t>
      </w:r>
      <w:r w:rsidRPr="009A28A1">
        <w:rPr>
          <w:rFonts w:ascii="Arial" w:hAnsi="Arial" w:cs="Arial"/>
          <w:b/>
          <w:bCs/>
          <w:sz w:val="22"/>
          <w:szCs w:val="22"/>
          <w:lang w:eastAsia="en-US"/>
        </w:rPr>
        <w:t>/</w:t>
      </w:r>
      <w:r w:rsidR="0089490D">
        <w:rPr>
          <w:rFonts w:ascii="Arial" w:hAnsi="Arial" w:cs="Arial"/>
          <w:b/>
          <w:bCs/>
          <w:sz w:val="22"/>
          <w:szCs w:val="22"/>
          <w:lang w:eastAsia="en-US"/>
        </w:rPr>
        <w:t>11</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DD2D65">
        <w:rPr>
          <w:rFonts w:ascii="Arial" w:hAnsi="Arial" w:cs="Arial"/>
          <w:b/>
          <w:bCs/>
          <w:sz w:val="22"/>
          <w:szCs w:val="22"/>
          <w:lang w:eastAsia="en-US"/>
        </w:rPr>
        <w:t>09</w:t>
      </w:r>
      <w:r w:rsidRPr="009A28A1">
        <w:rPr>
          <w:rFonts w:ascii="Arial" w:hAnsi="Arial" w:cs="Arial"/>
          <w:b/>
          <w:bCs/>
          <w:sz w:val="22"/>
          <w:szCs w:val="22"/>
          <w:lang w:eastAsia="en-US"/>
        </w:rPr>
        <w:t>.</w:t>
      </w:r>
      <w:r w:rsidR="00E83CF2" w:rsidRPr="009A28A1">
        <w:rPr>
          <w:rFonts w:ascii="Arial" w:hAnsi="Arial" w:cs="Arial"/>
          <w:b/>
          <w:bCs/>
          <w:sz w:val="22"/>
          <w:szCs w:val="22"/>
          <w:lang w:eastAsia="en-US"/>
        </w:rPr>
        <w:t>1</w:t>
      </w:r>
      <w:r w:rsidR="007B65E3">
        <w:rPr>
          <w:rFonts w:ascii="Arial" w:hAnsi="Arial" w:cs="Arial"/>
          <w:b/>
          <w:bCs/>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19829B6D" w:rsidR="00E83CF2" w:rsidRPr="009A28A1" w:rsidRDefault="005216A4" w:rsidP="00B702AF">
      <w:pPr>
        <w:spacing w:before="120" w:line="276" w:lineRule="auto"/>
        <w:jc w:val="both"/>
        <w:rPr>
          <w:rFonts w:ascii="Arial" w:hAnsi="Arial" w:cs="Arial"/>
          <w:b/>
          <w:bCs/>
          <w:sz w:val="22"/>
          <w:szCs w:val="22"/>
          <w:lang w:eastAsia="en-US"/>
        </w:rPr>
      </w:pPr>
      <w:r w:rsidRPr="009A28A1">
        <w:rPr>
          <w:rFonts w:ascii="Arial" w:hAnsi="Arial" w:cs="Arial"/>
          <w:b/>
          <w:bCs/>
          <w:sz w:val="22"/>
          <w:szCs w:val="22"/>
          <w:lang w:eastAsia="en-US"/>
        </w:rPr>
        <w:t xml:space="preserve">OBJETO: </w:t>
      </w:r>
      <w:r w:rsidR="00EA1A34" w:rsidRPr="00EA1A34">
        <w:rPr>
          <w:rFonts w:ascii="Arial" w:hAnsi="Arial" w:cs="Arial"/>
          <w:color w:val="000000" w:themeColor="text1"/>
          <w:sz w:val="22"/>
          <w:szCs w:val="22"/>
        </w:rPr>
        <w:t>Contratação de empresa especializada para o fornecimento de equipamentos e materiais permanentes destinados à equipagem da nova Unidade Básica de Saúde (UBS) do Município de Rafael Fernandes/RN.</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1259BA2B"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w:t>
      </w:r>
      <w:proofErr w:type="spellStart"/>
      <w:r w:rsidR="00E65C39" w:rsidRPr="009A28A1">
        <w:rPr>
          <w:rFonts w:ascii="Arial" w:hAnsi="Arial" w:cs="Arial"/>
          <w:b/>
          <w:sz w:val="22"/>
          <w:szCs w:val="22"/>
        </w:rPr>
        <w:t>martins</w:t>
      </w:r>
      <w:proofErr w:type="spellEnd"/>
      <w:r w:rsidR="00E65C39" w:rsidRPr="009A28A1">
        <w:rPr>
          <w:rFonts w:ascii="Arial" w:hAnsi="Arial" w:cs="Arial"/>
          <w:b/>
          <w:sz w:val="22"/>
          <w:szCs w:val="22"/>
        </w:rPr>
        <w:t xml:space="preserve"> de oliveira, Nº. 178 – Bairro: </w:t>
      </w:r>
      <w:r w:rsidR="00EA1A34" w:rsidRPr="009A28A1">
        <w:rPr>
          <w:rFonts w:ascii="Arial" w:hAnsi="Arial" w:cs="Arial"/>
          <w:b/>
          <w:sz w:val="22"/>
          <w:szCs w:val="22"/>
        </w:rPr>
        <w:t>Centro</w:t>
      </w:r>
      <w:r w:rsidR="00EA1A34" w:rsidRPr="009A28A1">
        <w:rPr>
          <w:rFonts w:ascii="Arial" w:hAnsi="Arial" w:cs="Arial"/>
          <w:color w:val="000000"/>
          <w:sz w:val="22"/>
          <w:szCs w:val="22"/>
        </w:rPr>
        <w:t>, realizará</w:t>
      </w:r>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0" w:name="_Toc122606103"/>
      <w:r w:rsidRPr="009A28A1">
        <w:rPr>
          <w:sz w:val="22"/>
          <w:szCs w:val="22"/>
          <w:lang w:eastAsia="en-US"/>
        </w:rPr>
        <w:t>DO OBJETO</w:t>
      </w:r>
      <w:bookmarkEnd w:id="0"/>
    </w:p>
    <w:p w14:paraId="4B43170C" w14:textId="0BCBA609" w:rsidR="003C7A23" w:rsidRPr="009A28A1" w:rsidRDefault="003C7A23" w:rsidP="00EA1A34">
      <w:pPr>
        <w:pStyle w:val="Nivel2"/>
        <w:ind w:left="142" w:hanging="149"/>
        <w:rPr>
          <w:sz w:val="22"/>
          <w:szCs w:val="22"/>
        </w:rPr>
      </w:pPr>
      <w:r w:rsidRPr="009A28A1">
        <w:rPr>
          <w:sz w:val="22"/>
          <w:szCs w:val="22"/>
        </w:rPr>
        <w:t xml:space="preserve">O objeto da presente licitação </w:t>
      </w:r>
      <w:r w:rsidR="005216A4" w:rsidRPr="009A28A1">
        <w:rPr>
          <w:sz w:val="22"/>
          <w:szCs w:val="22"/>
        </w:rPr>
        <w:t xml:space="preserve">cuida </w:t>
      </w:r>
      <w:r w:rsidR="003427CD" w:rsidRPr="00B84FB1">
        <w:rPr>
          <w:color w:val="000000" w:themeColor="text1"/>
          <w:sz w:val="22"/>
          <w:szCs w:val="22"/>
        </w:rPr>
        <w:t xml:space="preserve">Registro </w:t>
      </w:r>
      <w:r w:rsidR="00EA1A34" w:rsidRPr="00EA1A34">
        <w:rPr>
          <w:color w:val="000000" w:themeColor="text1"/>
          <w:sz w:val="22"/>
          <w:szCs w:val="22"/>
        </w:rPr>
        <w:t>Contratação de empresa especializada para o fornecimento de equipamentos e materiais permanentes destinados à equipagem da nova Unidade Básica de Saúde (UBS) do Município de Rafael Fernandes/RN</w:t>
      </w:r>
      <w:r w:rsidR="00DA5832" w:rsidRPr="009A28A1">
        <w:rPr>
          <w:sz w:val="22"/>
          <w:szCs w:val="22"/>
        </w:rPr>
        <w:t>, destinados a suprir a</w:t>
      </w:r>
      <w:r w:rsidR="00B702AF" w:rsidRPr="009A28A1">
        <w:rPr>
          <w:sz w:val="22"/>
          <w:szCs w:val="22"/>
        </w:rPr>
        <w:t>s</w:t>
      </w:r>
      <w:r w:rsidR="00DA5832" w:rsidRPr="009A28A1">
        <w:rPr>
          <w:sz w:val="22"/>
          <w:szCs w:val="22"/>
        </w:rPr>
        <w:t xml:space="preserve"> necessidade</w:t>
      </w:r>
      <w:r w:rsidR="00B702AF" w:rsidRPr="009A28A1">
        <w:rPr>
          <w:sz w:val="22"/>
          <w:szCs w:val="22"/>
        </w:rPr>
        <w:t>s</w:t>
      </w:r>
      <w:r w:rsidR="00DA5832" w:rsidRPr="009A28A1">
        <w:rPr>
          <w:sz w:val="22"/>
          <w:szCs w:val="22"/>
        </w:rPr>
        <w:t xml:space="preserve"> da</w:t>
      </w:r>
      <w:r w:rsidR="00B702AF" w:rsidRPr="009A28A1">
        <w:rPr>
          <w:sz w:val="22"/>
          <w:szCs w:val="22"/>
        </w:rPr>
        <w:t>s</w:t>
      </w:r>
      <w:r w:rsidR="00DA5832" w:rsidRPr="009A28A1">
        <w:rPr>
          <w:sz w:val="22"/>
          <w:szCs w:val="22"/>
        </w:rPr>
        <w:t xml:space="preserve"> secretaria</w:t>
      </w:r>
      <w:r w:rsidR="00B702AF" w:rsidRPr="009A28A1">
        <w:rPr>
          <w:sz w:val="22"/>
          <w:szCs w:val="22"/>
        </w:rPr>
        <w:t>s</w:t>
      </w:r>
      <w:r w:rsidR="00DA5832" w:rsidRPr="009A28A1">
        <w:rPr>
          <w:sz w:val="22"/>
          <w:szCs w:val="22"/>
        </w:rPr>
        <w:t xml:space="preserve"> </w:t>
      </w:r>
      <w:r w:rsidR="00B702AF" w:rsidRPr="009A28A1">
        <w:rPr>
          <w:sz w:val="22"/>
          <w:szCs w:val="22"/>
        </w:rPr>
        <w:t>solicitantes</w:t>
      </w:r>
      <w:r w:rsidR="00D637D6" w:rsidRPr="009A28A1">
        <w:rPr>
          <w:sz w:val="22"/>
          <w:szCs w:val="22"/>
        </w:rPr>
        <w:t>.</w:t>
      </w:r>
      <w:r w:rsidRPr="009A28A1">
        <w:rPr>
          <w:sz w:val="22"/>
          <w:szCs w:val="22"/>
        </w:rPr>
        <w:t xml:space="preserve"> </w:t>
      </w:r>
      <w:r w:rsidR="00EA1A34" w:rsidRPr="009A28A1">
        <w:rPr>
          <w:sz w:val="22"/>
          <w:szCs w:val="22"/>
        </w:rPr>
        <w:t>Conforme</w:t>
      </w:r>
      <w:r w:rsidRPr="009A28A1">
        <w:rPr>
          <w:sz w:val="22"/>
          <w:szCs w:val="22"/>
        </w:rPr>
        <w:t xml:space="preserv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1" w:name="_Toc122606104"/>
      <w:r w:rsidRPr="009A28A1">
        <w:rPr>
          <w:sz w:val="22"/>
          <w:szCs w:val="22"/>
        </w:rPr>
        <w:t>DA PARTICIPAÇÃO NA LICITAÇÃO</w:t>
      </w:r>
      <w:bookmarkEnd w:id="1"/>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lastRenderedPageBreak/>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16 da Lei nº 14.133, de 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2" w:name="_Ref117000692"/>
      <w:r w:rsidRPr="009A28A1">
        <w:rPr>
          <w:rFonts w:eastAsia="Times New Roman"/>
          <w:color w:val="auto"/>
          <w:sz w:val="22"/>
          <w:szCs w:val="22"/>
        </w:rPr>
        <w:t>Não poderão disputar esta licitação:</w:t>
      </w:r>
      <w:bookmarkEnd w:id="2"/>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4"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9A28A1" w:rsidRDefault="003C7A23" w:rsidP="009D6CE6">
      <w:pPr>
        <w:pStyle w:val="Nivel3"/>
        <w:spacing w:after="0"/>
        <w:ind w:left="0" w:firstLine="567"/>
        <w:rPr>
          <w:color w:val="auto"/>
          <w:sz w:val="22"/>
          <w:szCs w:val="22"/>
        </w:rPr>
      </w:pPr>
      <w:bookmarkStart w:id="5" w:name="_Ref114659913"/>
      <w:bookmarkStart w:id="6"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A28A1">
        <w:rPr>
          <w:color w:val="auto"/>
          <w:sz w:val="22"/>
          <w:szCs w:val="22"/>
        </w:rPr>
        <w:t xml:space="preserve"> </w:t>
      </w:r>
      <w:bookmarkEnd w:id="6"/>
    </w:p>
    <w:p w14:paraId="2DCC2174" w14:textId="77777777" w:rsidR="003C7A23" w:rsidRPr="009A28A1" w:rsidRDefault="003C7A23" w:rsidP="009D6CE6">
      <w:pPr>
        <w:pStyle w:val="Nivel3"/>
        <w:spacing w:after="0"/>
        <w:ind w:left="0" w:firstLine="709"/>
        <w:rPr>
          <w:color w:val="auto"/>
          <w:sz w:val="22"/>
          <w:szCs w:val="22"/>
        </w:rPr>
      </w:pPr>
      <w:bookmarkStart w:id="7" w:name="_Ref113883003"/>
      <w:r w:rsidRPr="009A28A1">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8" w:name="_Ref113883579"/>
      <w:r w:rsidRPr="009A28A1">
        <w:rPr>
          <w:color w:val="auto"/>
          <w:sz w:val="22"/>
          <w:szCs w:val="22"/>
        </w:rPr>
        <w:t>empresas controladoras, controladas ou coligadas, nos termos da Lei nº 6.404, de 15 de dezembro de 1976, concorrendo entre si;</w:t>
      </w:r>
      <w:bookmarkEnd w:id="8"/>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9" w:name="_Ref113962336"/>
      <w:r w:rsidRPr="009A28A1">
        <w:rPr>
          <w:color w:val="auto"/>
          <w:sz w:val="22"/>
          <w:szCs w:val="22"/>
        </w:rPr>
        <w:t>agente público do órgão ou entidade licitante;</w:t>
      </w:r>
      <w:bookmarkEnd w:id="9"/>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0" w:name="art14§2"/>
      <w:bookmarkEnd w:id="10"/>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1" w:name="art14§3"/>
      <w:bookmarkEnd w:id="11"/>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2" w:name="art14§4"/>
      <w:bookmarkEnd w:id="12"/>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3" w:name="art14§5"/>
      <w:bookmarkEnd w:id="13"/>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4" w:name="_Toc122606105"/>
      <w:r w:rsidRPr="009A28A1">
        <w:rPr>
          <w:sz w:val="22"/>
          <w:szCs w:val="22"/>
        </w:rPr>
        <w:t xml:space="preserve">DA APRESENTAÇÃO DA PROPOSTA </w:t>
      </w:r>
      <w:bookmarkEnd w:id="14"/>
    </w:p>
    <w:p w14:paraId="46E88CD0" w14:textId="41B23D60" w:rsidR="003C7A23" w:rsidRPr="009A28A1" w:rsidRDefault="0579A7DD" w:rsidP="009D6CE6">
      <w:pPr>
        <w:pStyle w:val="Nivel2"/>
        <w:spacing w:after="0"/>
        <w:ind w:left="0" w:firstLine="567"/>
        <w:rPr>
          <w:color w:val="auto"/>
          <w:sz w:val="22"/>
          <w:szCs w:val="22"/>
        </w:rPr>
      </w:pPr>
      <w:bookmarkStart w:id="15"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6" w:name="_Ref113968921"/>
      <w:r w:rsidRPr="009A28A1">
        <w:rPr>
          <w:rFonts w:eastAsia="Times New Roman"/>
          <w:color w:val="auto"/>
          <w:sz w:val="22"/>
          <w:szCs w:val="22"/>
        </w:rPr>
        <w:t>No cadastramento da proposta inicial, o licitante declarará, em campo próprio do sistema, que:</w:t>
      </w:r>
      <w:bookmarkEnd w:id="16"/>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7" w:name="_Ref117000019"/>
      <w:r w:rsidRPr="009A28A1">
        <w:rPr>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A28A1">
        <w:rPr>
          <w:sz w:val="22"/>
          <w:szCs w:val="22"/>
        </w:rPr>
        <w:t>arts</w:t>
      </w:r>
      <w:proofErr w:type="spellEnd"/>
      <w:r w:rsidRPr="009A28A1">
        <w:rPr>
          <w:sz w:val="22"/>
          <w:szCs w:val="22"/>
        </w:rPr>
        <w:t>. 42 a 49, observado o disposto nos §§ 1º ao 3º do art. 4º, da Lei n.º 14.133, de 2021.</w:t>
      </w:r>
      <w:bookmarkEnd w:id="17"/>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8"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8"/>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19" w:name="_Toc122606107"/>
      <w:bookmarkStart w:id="20" w:name="_Hlk114646655"/>
      <w:r w:rsidRPr="009A28A1">
        <w:rPr>
          <w:sz w:val="22"/>
          <w:szCs w:val="22"/>
        </w:rPr>
        <w:t>DA ABERTURA DA SESSÃO, CLASSIFICAÇÃO DAS PROPOSTAS E FORMULAÇÃO DE LANCES</w:t>
      </w:r>
      <w:bookmarkEnd w:id="19"/>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1"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2" w:name="_Hlk113697816"/>
      <w:bookmarkEnd w:id="21"/>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3" w:name="_Hlk113631522"/>
      <w:bookmarkEnd w:id="23"/>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w:t>
      </w:r>
      <w:proofErr w:type="spellStart"/>
      <w:r w:rsidR="0579A7DD" w:rsidRPr="009A28A1">
        <w:rPr>
          <w:rFonts w:eastAsia="Zurich BT"/>
          <w:sz w:val="22"/>
          <w:szCs w:val="22"/>
        </w:rPr>
        <w:t>arts</w:t>
      </w:r>
      <w:proofErr w:type="spellEnd"/>
      <w:r w:rsidR="0579A7DD" w:rsidRPr="009A28A1">
        <w:rPr>
          <w:rFonts w:eastAsia="Zurich BT"/>
          <w:sz w:val="22"/>
          <w:szCs w:val="22"/>
        </w:rPr>
        <w:t>.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 xml:space="preserve">Não se aplicará o desempate de que tratam os </w:t>
      </w:r>
      <w:proofErr w:type="spellStart"/>
      <w:r w:rsidRPr="009A28A1">
        <w:rPr>
          <w:rFonts w:eastAsia="Zurich BT"/>
          <w:sz w:val="22"/>
          <w:szCs w:val="22"/>
        </w:rPr>
        <w:t>arts</w:t>
      </w:r>
      <w:proofErr w:type="spellEnd"/>
      <w:r w:rsidRPr="009A28A1">
        <w:rPr>
          <w:rFonts w:eastAsia="Zurich BT"/>
          <w:sz w:val="22"/>
          <w:szCs w:val="22"/>
        </w:rPr>
        <w:t>.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4" w:name="art60§1i"/>
      <w:bookmarkEnd w:id="24"/>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5" w:name="art60§1ii"/>
      <w:bookmarkEnd w:id="25"/>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6" w:name="art60§1iii"/>
      <w:bookmarkEnd w:id="26"/>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7" w:name="art60§1iv"/>
      <w:bookmarkEnd w:id="27"/>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 xml:space="preserve">Nos regimes de execução por tarefa, empreitada por preço global ou empreitada integral, </w:t>
      </w:r>
      <w:proofErr w:type="spellStart"/>
      <w:r w:rsidRPr="009A28A1">
        <w:rPr>
          <w:sz w:val="22"/>
          <w:szCs w:val="22"/>
        </w:rPr>
        <w:t>semi-integrada</w:t>
      </w:r>
      <w:proofErr w:type="spellEnd"/>
      <w:r w:rsidRPr="009A28A1">
        <w:rPr>
          <w:sz w:val="22"/>
          <w:szCs w:val="22"/>
        </w:rPr>
        <w:t xml:space="preserve">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A28A1">
        <w:rPr>
          <w:sz w:val="22"/>
          <w:szCs w:val="22"/>
        </w:rPr>
        <w:t>semi-integrada</w:t>
      </w:r>
      <w:proofErr w:type="spellEnd"/>
      <w:r w:rsidRPr="009A28A1">
        <w:rPr>
          <w:sz w:val="22"/>
          <w:szCs w:val="22"/>
        </w:rPr>
        <w:t xml:space="preserve">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8" w:name="_Toc122606108"/>
      <w:bookmarkStart w:id="29" w:name="_Hlk82473550"/>
      <w:r w:rsidRPr="009A28A1">
        <w:rPr>
          <w:sz w:val="22"/>
          <w:szCs w:val="22"/>
        </w:rPr>
        <w:t xml:space="preserve">  </w:t>
      </w:r>
      <w:r w:rsidR="007C1C97" w:rsidRPr="009A28A1">
        <w:rPr>
          <w:sz w:val="22"/>
          <w:szCs w:val="22"/>
        </w:rPr>
        <w:t>DA FASE DE HABILITAÇÃO</w:t>
      </w:r>
      <w:bookmarkEnd w:id="28"/>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0"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0"/>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w:t>
      </w:r>
      <w:proofErr w:type="spellStart"/>
      <w:r w:rsidRPr="009A28A1">
        <w:rPr>
          <w:sz w:val="22"/>
          <w:szCs w:val="22"/>
        </w:rPr>
        <w:t>EPPs</w:t>
      </w:r>
      <w:proofErr w:type="spellEnd"/>
      <w:r w:rsidRPr="009A28A1">
        <w:rPr>
          <w:sz w:val="22"/>
          <w:szCs w:val="22"/>
        </w:rPr>
        <w:t>,</w:t>
      </w:r>
      <w:r w:rsidR="00235EFC" w:rsidRPr="009A28A1">
        <w:rPr>
          <w:sz w:val="22"/>
          <w:szCs w:val="22"/>
        </w:rPr>
        <w:t xml:space="preserve"> </w:t>
      </w:r>
      <w:r w:rsidR="00140C3C" w:rsidRPr="009A28A1">
        <w:rPr>
          <w:sz w:val="22"/>
          <w:szCs w:val="22"/>
        </w:rPr>
        <w:t xml:space="preserve">o pregoeiro obedecerá ao disposto nos </w:t>
      </w:r>
      <w:proofErr w:type="spellStart"/>
      <w:r w:rsidR="00235EFC" w:rsidRPr="009A28A1">
        <w:rPr>
          <w:sz w:val="22"/>
          <w:szCs w:val="22"/>
        </w:rPr>
        <w:t>arts</w:t>
      </w:r>
      <w:proofErr w:type="spellEnd"/>
      <w:r w:rsidR="00235EFC" w:rsidRPr="009A28A1">
        <w:rPr>
          <w:sz w:val="22"/>
          <w:szCs w:val="22"/>
        </w:rPr>
        <w:t>.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1"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empresarial </w:t>
      </w:r>
      <w:r w:rsidRPr="009A28A1">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Havendo dúvida sobre a veracidade do documento, será exigida a apresentação dos originais não-digitais.</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2" w:name="_Ref114670319"/>
      <w:r w:rsidRPr="009A28A1">
        <w:rPr>
          <w:sz w:val="22"/>
          <w:szCs w:val="22"/>
        </w:rPr>
        <w:lastRenderedPageBreak/>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bookmarkEnd w:id="32"/>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3"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3"/>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4" w:name="_Toc122606110"/>
      <w:bookmarkEnd w:id="31"/>
      <w:r w:rsidRPr="009A28A1">
        <w:rPr>
          <w:sz w:val="22"/>
          <w:szCs w:val="22"/>
        </w:rPr>
        <w:t xml:space="preserve"> </w:t>
      </w:r>
      <w:r w:rsidR="003C7A23" w:rsidRPr="009A28A1">
        <w:rPr>
          <w:sz w:val="22"/>
          <w:szCs w:val="22"/>
        </w:rPr>
        <w:t>DOS RECURSOS</w:t>
      </w:r>
      <w:bookmarkEnd w:id="34"/>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1"/>
      <w:r w:rsidRPr="009A28A1">
        <w:rPr>
          <w:sz w:val="22"/>
          <w:szCs w:val="22"/>
        </w:rPr>
        <w:t xml:space="preserve"> </w:t>
      </w:r>
      <w:r w:rsidR="003C7A23" w:rsidRPr="009A28A1">
        <w:rPr>
          <w:sz w:val="22"/>
          <w:szCs w:val="22"/>
        </w:rPr>
        <w:t>DAS INFRAÇÕES ADMINISTRATIVAS E SANÇÕES</w:t>
      </w:r>
      <w:bookmarkEnd w:id="35"/>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6" w:name="_Ref114668085"/>
      <w:bookmarkStart w:id="37" w:name="_Hlk114652595"/>
      <w:r w:rsidRPr="009A28A1">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8" w:name="_Ref114668108"/>
      <w:r w:rsidRPr="009A28A1">
        <w:rPr>
          <w:sz w:val="22"/>
          <w:szCs w:val="22"/>
        </w:rPr>
        <w:t>Salvo em decorrência de fato superveniente devidamente justificado, não mantiver a proposta em especial quando:</w:t>
      </w:r>
      <w:bookmarkEnd w:id="38"/>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39"/>
      <w:r w:rsidRPr="009A28A1">
        <w:rPr>
          <w:sz w:val="22"/>
          <w:szCs w:val="22"/>
        </w:rPr>
        <w:lastRenderedPageBreak/>
        <w:t>não celebrar o contrato ou não entregar a documentação exigida para a contratação, quando convocado dentro do prazo de validade de sua proposta;</w:t>
      </w:r>
      <w:bookmarkEnd w:id="39"/>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249"/>
      <w:r w:rsidRPr="009A28A1">
        <w:rPr>
          <w:sz w:val="22"/>
          <w:szCs w:val="22"/>
        </w:rPr>
        <w:t>apresentar declaração ou documentação falsa exigida para o certame ou prestar declaração falsa durante a licitação</w:t>
      </w:r>
      <w:bookmarkEnd w:id="40"/>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5"/>
      <w:r w:rsidRPr="009A28A1">
        <w:rPr>
          <w:sz w:val="22"/>
          <w:szCs w:val="22"/>
        </w:rPr>
        <w:t>fraudar a licitação</w:t>
      </w:r>
      <w:bookmarkEnd w:id="41"/>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7"/>
      <w:r w:rsidRPr="009A28A1">
        <w:rPr>
          <w:sz w:val="22"/>
          <w:szCs w:val="22"/>
        </w:rPr>
        <w:t>comportar-se de modo inidôneo ou cometer fraude de qualquer natureza, em especial quando:</w:t>
      </w:r>
      <w:bookmarkEnd w:id="42"/>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51"/>
      <w:r w:rsidRPr="009A28A1">
        <w:rPr>
          <w:sz w:val="22"/>
          <w:szCs w:val="22"/>
        </w:rPr>
        <w:t>praticar atos ilícitos com vistas a frustrar os objetivos da licitação</w:t>
      </w:r>
      <w:bookmarkEnd w:id="43"/>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4"/>
    </w:p>
    <w:bookmarkEnd w:id="37"/>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 xml:space="preserve">s </w:t>
      </w:r>
      <w:proofErr w:type="spellStart"/>
      <w:r w:rsidRPr="009A28A1">
        <w:rPr>
          <w:sz w:val="22"/>
          <w:szCs w:val="22"/>
        </w:rPr>
        <w:t>arts</w:t>
      </w:r>
      <w:proofErr w:type="spellEnd"/>
      <w:r w:rsidRPr="009A28A1">
        <w:rPr>
          <w:sz w:val="22"/>
          <w:szCs w:val="22"/>
        </w:rPr>
        <w:t>.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5" w:name="_Toc122606112"/>
      <w:r w:rsidRPr="009A28A1">
        <w:rPr>
          <w:sz w:val="22"/>
          <w:szCs w:val="22"/>
        </w:rPr>
        <w:t xml:space="preserve"> </w:t>
      </w:r>
      <w:r w:rsidR="003C7A23" w:rsidRPr="009A28A1">
        <w:rPr>
          <w:sz w:val="22"/>
          <w:szCs w:val="22"/>
        </w:rPr>
        <w:t>DA IMPUGNAÇÃO AO EDITAL E DO PEDIDO DE ESCLARECIMENTO</w:t>
      </w:r>
      <w:bookmarkEnd w:id="45"/>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6" w:name="_Toc122606113"/>
      <w:r w:rsidRPr="009A28A1">
        <w:rPr>
          <w:sz w:val="22"/>
          <w:szCs w:val="22"/>
        </w:rPr>
        <w:t>DAS DISPOSIÇÕES GERAIS</w:t>
      </w:r>
      <w:bookmarkEnd w:id="46"/>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7E2B4447"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EA1A34">
        <w:rPr>
          <w:rFonts w:ascii="Arial" w:eastAsia="MS Mincho" w:hAnsi="Arial" w:cs="Arial"/>
          <w:sz w:val="22"/>
          <w:szCs w:val="22"/>
        </w:rPr>
        <w:t>24</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08601A">
        <w:rPr>
          <w:rFonts w:ascii="Arial" w:eastAsia="MS Mincho" w:hAnsi="Arial" w:cs="Arial"/>
          <w:sz w:val="22"/>
          <w:szCs w:val="22"/>
        </w:rPr>
        <w:t>Outubro</w:t>
      </w:r>
      <w:r w:rsidR="255261F7" w:rsidRPr="009A28A1">
        <w:rPr>
          <w:rFonts w:ascii="Arial" w:eastAsia="MS Mincho" w:hAnsi="Arial" w:cs="Arial"/>
          <w:sz w:val="22"/>
          <w:szCs w:val="22"/>
        </w:rPr>
        <w:t xml:space="preserve"> de </w:t>
      </w:r>
      <w:r w:rsidR="00360797" w:rsidRPr="009A28A1">
        <w:rPr>
          <w:rFonts w:ascii="Arial" w:eastAsia="MS Mincho" w:hAnsi="Arial" w:cs="Arial"/>
          <w:sz w:val="22"/>
          <w:szCs w:val="22"/>
        </w:rPr>
        <w:t>2025</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29"/>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07A10161" w:rsidR="00936514" w:rsidRPr="009A28A1"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EA1A34" w:rsidRPr="00EA1A34">
        <w:rPr>
          <w:rFonts w:ascii="Arial" w:hAnsi="Arial" w:cs="Arial"/>
        </w:rPr>
        <w:t>251006PE00118</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608FE0AA" w:rsidR="00936514" w:rsidRPr="000B3473" w:rsidRDefault="0089490D" w:rsidP="00936514">
      <w:pPr>
        <w:pStyle w:val="Nivel2"/>
        <w:ind w:left="0" w:firstLine="0"/>
        <w:rPr>
          <w:b/>
          <w:bCs/>
          <w:sz w:val="22"/>
          <w:szCs w:val="22"/>
        </w:rPr>
      </w:pPr>
      <w:r w:rsidRPr="00EA1A34">
        <w:rPr>
          <w:color w:val="000000" w:themeColor="text1"/>
          <w:sz w:val="22"/>
          <w:szCs w:val="22"/>
        </w:rPr>
        <w:t>Contratação de empresa especializada para o fornecimento de equipamentos e materiais permanentes destinados à equipagem da nova Unidade Básica de Saúde (UBS) do Município de Rafael Fernandes/RN</w:t>
      </w:r>
      <w:r w:rsidR="00936514" w:rsidRPr="000B3473">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W w:w="9776" w:type="dxa"/>
        <w:tblInd w:w="75" w:type="dxa"/>
        <w:tblCellMar>
          <w:left w:w="70" w:type="dxa"/>
          <w:right w:w="70" w:type="dxa"/>
        </w:tblCellMar>
        <w:tblLook w:val="04A0" w:firstRow="1" w:lastRow="0" w:firstColumn="1" w:lastColumn="0" w:noHBand="0" w:noVBand="1"/>
      </w:tblPr>
      <w:tblGrid>
        <w:gridCol w:w="771"/>
        <w:gridCol w:w="4205"/>
        <w:gridCol w:w="960"/>
        <w:gridCol w:w="1040"/>
        <w:gridCol w:w="1400"/>
        <w:gridCol w:w="1400"/>
      </w:tblGrid>
      <w:tr w:rsidR="00527175" w:rsidRPr="00EA1A34" w14:paraId="2AB632E8" w14:textId="77777777" w:rsidTr="0008601A">
        <w:trPr>
          <w:trHeight w:val="20"/>
        </w:trPr>
        <w:tc>
          <w:tcPr>
            <w:tcW w:w="771" w:type="dxa"/>
            <w:tcBorders>
              <w:top w:val="single" w:sz="4" w:space="0" w:color="auto"/>
              <w:left w:val="single" w:sz="4" w:space="0" w:color="auto"/>
              <w:bottom w:val="single" w:sz="4" w:space="0" w:color="auto"/>
              <w:right w:val="single" w:sz="4" w:space="0" w:color="auto"/>
            </w:tcBorders>
            <w:noWrap/>
            <w:vAlign w:val="center"/>
            <w:hideMark/>
          </w:tcPr>
          <w:p w14:paraId="035105CB" w14:textId="77777777" w:rsidR="00527175" w:rsidRPr="00EA1A34" w:rsidRDefault="00527175" w:rsidP="00154554">
            <w:pPr>
              <w:jc w:val="center"/>
              <w:rPr>
                <w:rFonts w:ascii="Arial" w:eastAsia="Times New Roman" w:hAnsi="Arial" w:cs="Arial"/>
                <w:color w:val="000000"/>
                <w:sz w:val="22"/>
                <w:szCs w:val="22"/>
              </w:rPr>
            </w:pPr>
            <w:r w:rsidRPr="00EA1A34">
              <w:rPr>
                <w:rFonts w:ascii="Arial" w:eastAsia="Times New Roman" w:hAnsi="Arial" w:cs="Arial"/>
                <w:color w:val="000000"/>
                <w:sz w:val="22"/>
                <w:szCs w:val="22"/>
              </w:rPr>
              <w:t>Item</w:t>
            </w:r>
          </w:p>
        </w:tc>
        <w:tc>
          <w:tcPr>
            <w:tcW w:w="4519" w:type="dxa"/>
            <w:tcBorders>
              <w:top w:val="single" w:sz="4" w:space="0" w:color="auto"/>
              <w:left w:val="nil"/>
              <w:bottom w:val="single" w:sz="4" w:space="0" w:color="auto"/>
              <w:right w:val="single" w:sz="4" w:space="0" w:color="auto"/>
            </w:tcBorders>
            <w:vAlign w:val="center"/>
            <w:hideMark/>
          </w:tcPr>
          <w:p w14:paraId="5657E6B4" w14:textId="77777777" w:rsidR="00527175" w:rsidRPr="00EA1A34" w:rsidRDefault="00527175" w:rsidP="00154554">
            <w:pPr>
              <w:jc w:val="center"/>
              <w:rPr>
                <w:rFonts w:ascii="Arial" w:eastAsia="Times New Roman" w:hAnsi="Arial" w:cs="Arial"/>
                <w:color w:val="000000"/>
                <w:sz w:val="22"/>
                <w:szCs w:val="22"/>
              </w:rPr>
            </w:pPr>
            <w:r w:rsidRPr="00EA1A34">
              <w:rPr>
                <w:rFonts w:ascii="Arial" w:eastAsia="Times New Roman" w:hAnsi="Arial" w:cs="Arial"/>
                <w:color w:val="000000"/>
                <w:sz w:val="22"/>
                <w:szCs w:val="22"/>
              </w:rPr>
              <w:t>Descrição</w:t>
            </w:r>
          </w:p>
        </w:tc>
        <w:tc>
          <w:tcPr>
            <w:tcW w:w="886" w:type="dxa"/>
            <w:tcBorders>
              <w:top w:val="single" w:sz="4" w:space="0" w:color="auto"/>
              <w:left w:val="nil"/>
              <w:bottom w:val="single" w:sz="4" w:space="0" w:color="auto"/>
              <w:right w:val="single" w:sz="4" w:space="0" w:color="auto"/>
            </w:tcBorders>
            <w:vAlign w:val="center"/>
            <w:hideMark/>
          </w:tcPr>
          <w:p w14:paraId="053A7CCF" w14:textId="77777777" w:rsidR="00527175" w:rsidRPr="00EA1A34" w:rsidRDefault="00527175" w:rsidP="00154554">
            <w:pPr>
              <w:jc w:val="center"/>
              <w:rPr>
                <w:rFonts w:ascii="Arial" w:eastAsia="Times New Roman" w:hAnsi="Arial" w:cs="Arial"/>
                <w:color w:val="000000"/>
                <w:sz w:val="22"/>
                <w:szCs w:val="22"/>
              </w:rPr>
            </w:pPr>
            <w:r w:rsidRPr="00EA1A34">
              <w:rPr>
                <w:rFonts w:ascii="Arial" w:eastAsia="Times New Roman" w:hAnsi="Arial" w:cs="Arial"/>
                <w:color w:val="000000"/>
                <w:sz w:val="22"/>
                <w:szCs w:val="22"/>
              </w:rPr>
              <w:t>Unidade</w:t>
            </w:r>
          </w:p>
        </w:tc>
        <w:tc>
          <w:tcPr>
            <w:tcW w:w="1040" w:type="dxa"/>
            <w:tcBorders>
              <w:top w:val="single" w:sz="4" w:space="0" w:color="auto"/>
              <w:left w:val="nil"/>
              <w:bottom w:val="single" w:sz="4" w:space="0" w:color="auto"/>
              <w:right w:val="single" w:sz="4" w:space="0" w:color="auto"/>
            </w:tcBorders>
            <w:noWrap/>
            <w:vAlign w:val="center"/>
            <w:hideMark/>
          </w:tcPr>
          <w:p w14:paraId="2FD2CD85" w14:textId="77777777" w:rsidR="00527175" w:rsidRPr="00EA1A34" w:rsidRDefault="00527175" w:rsidP="00154554">
            <w:pPr>
              <w:jc w:val="center"/>
              <w:rPr>
                <w:rFonts w:ascii="Arial" w:eastAsia="Times New Roman" w:hAnsi="Arial" w:cs="Arial"/>
                <w:color w:val="000000"/>
                <w:sz w:val="22"/>
                <w:szCs w:val="22"/>
              </w:rPr>
            </w:pPr>
            <w:r w:rsidRPr="00EA1A34">
              <w:rPr>
                <w:rFonts w:ascii="Arial" w:eastAsia="Times New Roman" w:hAnsi="Arial" w:cs="Arial"/>
                <w:color w:val="000000"/>
                <w:sz w:val="22"/>
                <w:szCs w:val="22"/>
              </w:rPr>
              <w:t>Quant.</w:t>
            </w:r>
          </w:p>
        </w:tc>
        <w:tc>
          <w:tcPr>
            <w:tcW w:w="1220" w:type="dxa"/>
            <w:tcBorders>
              <w:top w:val="single" w:sz="4" w:space="0" w:color="auto"/>
              <w:left w:val="nil"/>
              <w:bottom w:val="single" w:sz="4" w:space="0" w:color="auto"/>
              <w:right w:val="single" w:sz="4" w:space="0" w:color="auto"/>
            </w:tcBorders>
            <w:noWrap/>
            <w:vAlign w:val="center"/>
            <w:hideMark/>
          </w:tcPr>
          <w:p w14:paraId="45232342" w14:textId="77777777" w:rsidR="00527175" w:rsidRPr="00EA1A34" w:rsidRDefault="00527175" w:rsidP="007D5937">
            <w:pPr>
              <w:jc w:val="center"/>
              <w:rPr>
                <w:rFonts w:ascii="Arial" w:eastAsia="Times New Roman" w:hAnsi="Arial" w:cs="Arial"/>
                <w:color w:val="000000"/>
                <w:sz w:val="22"/>
                <w:szCs w:val="22"/>
              </w:rPr>
            </w:pPr>
            <w:r w:rsidRPr="00EA1A34">
              <w:rPr>
                <w:rFonts w:ascii="Arial" w:eastAsia="Times New Roman" w:hAnsi="Arial" w:cs="Arial"/>
                <w:color w:val="000000"/>
                <w:sz w:val="22"/>
                <w:szCs w:val="22"/>
              </w:rPr>
              <w:t xml:space="preserve">P. </w:t>
            </w:r>
            <w:proofErr w:type="spellStart"/>
            <w:r w:rsidRPr="00EA1A34">
              <w:rPr>
                <w:rFonts w:ascii="Arial" w:eastAsia="Times New Roman" w:hAnsi="Arial" w:cs="Arial"/>
                <w:color w:val="000000"/>
                <w:sz w:val="22"/>
                <w:szCs w:val="22"/>
              </w:rPr>
              <w:t>Unitario</w:t>
            </w:r>
            <w:proofErr w:type="spellEnd"/>
          </w:p>
        </w:tc>
        <w:tc>
          <w:tcPr>
            <w:tcW w:w="1340" w:type="dxa"/>
            <w:tcBorders>
              <w:top w:val="single" w:sz="4" w:space="0" w:color="auto"/>
              <w:left w:val="nil"/>
              <w:bottom w:val="single" w:sz="4" w:space="0" w:color="auto"/>
              <w:right w:val="single" w:sz="4" w:space="0" w:color="auto"/>
            </w:tcBorders>
            <w:noWrap/>
            <w:vAlign w:val="center"/>
            <w:hideMark/>
          </w:tcPr>
          <w:p w14:paraId="700C80CD" w14:textId="77777777" w:rsidR="00527175" w:rsidRPr="00EA1A34" w:rsidRDefault="00527175" w:rsidP="00154554">
            <w:pPr>
              <w:jc w:val="center"/>
              <w:rPr>
                <w:rFonts w:ascii="Arial" w:eastAsia="Times New Roman" w:hAnsi="Arial" w:cs="Arial"/>
                <w:color w:val="000000"/>
                <w:sz w:val="22"/>
                <w:szCs w:val="22"/>
              </w:rPr>
            </w:pPr>
            <w:r w:rsidRPr="00EA1A34">
              <w:rPr>
                <w:rFonts w:ascii="Arial" w:eastAsia="Times New Roman" w:hAnsi="Arial" w:cs="Arial"/>
                <w:color w:val="000000"/>
                <w:sz w:val="22"/>
                <w:szCs w:val="22"/>
              </w:rPr>
              <w:t>P. Total</w:t>
            </w:r>
          </w:p>
        </w:tc>
      </w:tr>
      <w:tr w:rsidR="00EA1A34" w:rsidRPr="00EA1A34" w14:paraId="0A1DBE3C" w14:textId="77777777" w:rsidTr="007251F5">
        <w:trPr>
          <w:trHeight w:val="20"/>
        </w:trPr>
        <w:tc>
          <w:tcPr>
            <w:tcW w:w="771" w:type="dxa"/>
            <w:tcBorders>
              <w:top w:val="nil"/>
              <w:left w:val="single" w:sz="4" w:space="0" w:color="auto"/>
              <w:bottom w:val="single" w:sz="4" w:space="0" w:color="auto"/>
              <w:right w:val="single" w:sz="4" w:space="0" w:color="auto"/>
            </w:tcBorders>
            <w:noWrap/>
          </w:tcPr>
          <w:p w14:paraId="2ACBC0A1" w14:textId="3E5F435B" w:rsidR="00EA1A34" w:rsidRPr="00EA1A34" w:rsidRDefault="00EA1A34" w:rsidP="00EA1A34">
            <w:pPr>
              <w:pStyle w:val="PargrafodaLista"/>
              <w:numPr>
                <w:ilvl w:val="0"/>
                <w:numId w:val="25"/>
              </w:numPr>
              <w:jc w:val="center"/>
              <w:rPr>
                <w:rFonts w:ascii="Arial" w:eastAsia="Times New Roman" w:hAnsi="Arial" w:cs="Arial"/>
                <w:sz w:val="22"/>
                <w:szCs w:val="22"/>
              </w:rPr>
            </w:pPr>
          </w:p>
        </w:tc>
        <w:tc>
          <w:tcPr>
            <w:tcW w:w="4519" w:type="dxa"/>
            <w:tcBorders>
              <w:top w:val="nil"/>
              <w:left w:val="nil"/>
              <w:bottom w:val="single" w:sz="4" w:space="0" w:color="auto"/>
              <w:right w:val="single" w:sz="4" w:space="0" w:color="auto"/>
            </w:tcBorders>
            <w:vAlign w:val="bottom"/>
          </w:tcPr>
          <w:p w14:paraId="39333326" w14:textId="7419A702" w:rsidR="00EA1A34" w:rsidRPr="00EA1A34" w:rsidRDefault="00EA1A34" w:rsidP="00EA1A34">
            <w:pPr>
              <w:jc w:val="both"/>
              <w:rPr>
                <w:rFonts w:ascii="Arial" w:eastAsia="Times New Roman" w:hAnsi="Arial" w:cs="Arial"/>
                <w:sz w:val="22"/>
                <w:szCs w:val="22"/>
              </w:rPr>
            </w:pPr>
            <w:r w:rsidRPr="00EA1A34">
              <w:rPr>
                <w:rFonts w:ascii="Arial" w:hAnsi="Arial" w:cs="Arial"/>
                <w:sz w:val="22"/>
                <w:szCs w:val="22"/>
              </w:rPr>
              <w:t>MESA GINECOLÓGICA - ESTRUTURA | MATERIAL DE CONFECÇÃO:COM ARMÁRIO | AÇO OU FERRO PINTADO</w:t>
            </w:r>
          </w:p>
        </w:tc>
        <w:tc>
          <w:tcPr>
            <w:tcW w:w="886" w:type="dxa"/>
            <w:tcBorders>
              <w:top w:val="nil"/>
              <w:left w:val="nil"/>
              <w:bottom w:val="single" w:sz="4" w:space="0" w:color="auto"/>
              <w:right w:val="single" w:sz="4" w:space="0" w:color="auto"/>
            </w:tcBorders>
            <w:vAlign w:val="center"/>
          </w:tcPr>
          <w:p w14:paraId="7C3E07ED" w14:textId="216EDAD5" w:rsidR="00EA1A34" w:rsidRPr="00EA1A34" w:rsidRDefault="00EA1A34" w:rsidP="00EA1A34">
            <w:pPr>
              <w:jc w:val="center"/>
              <w:rPr>
                <w:rFonts w:ascii="Arial" w:eastAsia="Times New Roman" w:hAnsi="Arial" w:cs="Arial"/>
                <w:sz w:val="22"/>
                <w:szCs w:val="22"/>
              </w:rPr>
            </w:pPr>
            <w:r w:rsidRPr="00EA1A34">
              <w:rPr>
                <w:rFonts w:ascii="Arial" w:hAnsi="Arial" w:cs="Arial"/>
                <w:sz w:val="22"/>
                <w:szCs w:val="22"/>
              </w:rPr>
              <w:t>UND</w:t>
            </w:r>
          </w:p>
        </w:tc>
        <w:tc>
          <w:tcPr>
            <w:tcW w:w="1040" w:type="dxa"/>
            <w:tcBorders>
              <w:top w:val="nil"/>
              <w:left w:val="nil"/>
              <w:bottom w:val="single" w:sz="4" w:space="0" w:color="auto"/>
              <w:right w:val="single" w:sz="4" w:space="0" w:color="auto"/>
            </w:tcBorders>
            <w:noWrap/>
            <w:vAlign w:val="bottom"/>
          </w:tcPr>
          <w:p w14:paraId="72C3081B" w14:textId="58871F92"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2</w:t>
            </w:r>
          </w:p>
        </w:tc>
        <w:tc>
          <w:tcPr>
            <w:tcW w:w="1220" w:type="dxa"/>
            <w:tcBorders>
              <w:top w:val="nil"/>
              <w:left w:val="nil"/>
              <w:bottom w:val="single" w:sz="4" w:space="0" w:color="auto"/>
              <w:right w:val="single" w:sz="4" w:space="0" w:color="auto"/>
            </w:tcBorders>
            <w:noWrap/>
            <w:vAlign w:val="bottom"/>
          </w:tcPr>
          <w:p w14:paraId="045593C7" w14:textId="072E06B4"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R$2.636,67</w:t>
            </w:r>
          </w:p>
        </w:tc>
        <w:tc>
          <w:tcPr>
            <w:tcW w:w="1340" w:type="dxa"/>
            <w:tcBorders>
              <w:top w:val="nil"/>
              <w:left w:val="nil"/>
              <w:bottom w:val="single" w:sz="4" w:space="0" w:color="auto"/>
              <w:right w:val="single" w:sz="4" w:space="0" w:color="auto"/>
            </w:tcBorders>
            <w:noWrap/>
            <w:vAlign w:val="bottom"/>
          </w:tcPr>
          <w:p w14:paraId="6212E666" w14:textId="71D8DD87"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R$5.273,34</w:t>
            </w:r>
          </w:p>
        </w:tc>
      </w:tr>
      <w:tr w:rsidR="00EA1A34" w:rsidRPr="00EA1A34" w14:paraId="285C9781" w14:textId="77777777" w:rsidTr="007251F5">
        <w:trPr>
          <w:trHeight w:val="20"/>
        </w:trPr>
        <w:tc>
          <w:tcPr>
            <w:tcW w:w="771" w:type="dxa"/>
            <w:tcBorders>
              <w:top w:val="nil"/>
              <w:left w:val="single" w:sz="4" w:space="0" w:color="auto"/>
              <w:bottom w:val="nil"/>
              <w:right w:val="single" w:sz="4" w:space="0" w:color="auto"/>
            </w:tcBorders>
            <w:noWrap/>
          </w:tcPr>
          <w:p w14:paraId="3217BBD8" w14:textId="5774FEC9" w:rsidR="00EA1A34" w:rsidRPr="00EA1A34" w:rsidRDefault="00EA1A34" w:rsidP="00EA1A34">
            <w:pPr>
              <w:pStyle w:val="PargrafodaLista"/>
              <w:numPr>
                <w:ilvl w:val="0"/>
                <w:numId w:val="25"/>
              </w:numPr>
              <w:jc w:val="center"/>
              <w:rPr>
                <w:rFonts w:ascii="Arial" w:eastAsia="Times New Roman" w:hAnsi="Arial" w:cs="Arial"/>
                <w:sz w:val="22"/>
                <w:szCs w:val="22"/>
              </w:rPr>
            </w:pPr>
          </w:p>
        </w:tc>
        <w:tc>
          <w:tcPr>
            <w:tcW w:w="4519" w:type="dxa"/>
            <w:tcBorders>
              <w:top w:val="nil"/>
              <w:left w:val="nil"/>
              <w:bottom w:val="nil"/>
              <w:right w:val="single" w:sz="4" w:space="0" w:color="auto"/>
            </w:tcBorders>
            <w:vAlign w:val="bottom"/>
          </w:tcPr>
          <w:p w14:paraId="538E2236" w14:textId="0A151A22" w:rsidR="00EA1A34" w:rsidRPr="00EA1A34" w:rsidRDefault="00EA1A34" w:rsidP="00EA1A34">
            <w:pPr>
              <w:jc w:val="both"/>
              <w:rPr>
                <w:rFonts w:ascii="Arial" w:eastAsia="Times New Roman" w:hAnsi="Arial" w:cs="Arial"/>
                <w:sz w:val="22"/>
                <w:szCs w:val="22"/>
              </w:rPr>
            </w:pPr>
            <w:r w:rsidRPr="00EA1A34">
              <w:rPr>
                <w:rFonts w:ascii="Arial" w:hAnsi="Arial" w:cs="Arial"/>
                <w:sz w:val="22"/>
                <w:szCs w:val="22"/>
              </w:rPr>
              <w:t xml:space="preserve">CADEIRA ODONTOLÓGICA COMPLETA - CADEIRA BASE COM DEBRUM ANTIDERRAPANTE; DISPENSA FIXAÇÃO NO PISO ESTRUTURA CONSTRUÍDA EM AÇO MACIÇO, COM TRATAMENTO ANTIOXIDANTE E PINTADA EM TINTA EPÓXI PROPORCIONANDO MAIOR RESISTÊNCIA E DURABILIDADE AO CONJUNTO SISTEMA TIPO PANTOGRÁFICO DE ELEVAÇÃO CONFECCIONADO EM CHAPA DE AÇO, OFERECE MAIOR RESISTÊNCIA, CAPACIDADE DE ELEVAÇÃO DE ATÉ 200 KG CAIXA DE LIGAÇÃO INTEGRADA OTIMIZANDO ESPAÇO DENTRO DO CONSULTÓRIO APRESENTA O BOTÃO ON/OFF LOCALIZADO NA LATERAL DA BASE DA CADEIRA FACILITANDO O ACESSO DO PROFISSIONAL AMPLO ESTOFAMENTO DISPONÍVEL EM 15 OPÇÕES DE CORES BRAÇO DE APOIO PARA O PACIENTE REBATÍVEL 90º SISTEMA DE ELEVAÇÃO ELETROMECÂNICO ACIONADO POR MOTO-REDUTOR DE BAIXA TENSÃO COM 24 VOLTS TENSÃO DE ALIMENTAÇÃO 127 OU 220V ~ 50/60HZ ENCOSTO DE CABEÇA ANATÔMICO, REMOVÍVEL, BI-ARTICULÁVEL E COM REGULAGEM DE ALTURA, COM MOVIMENTOS ANTERIOR, POSTERIOR E LONGITUDINAL E </w:t>
            </w:r>
            <w:r w:rsidRPr="00EA1A34">
              <w:rPr>
                <w:rFonts w:ascii="Arial" w:hAnsi="Arial" w:cs="Arial"/>
                <w:sz w:val="22"/>
                <w:szCs w:val="22"/>
              </w:rPr>
              <w:lastRenderedPageBreak/>
              <w:t xml:space="preserve">SISTEMA DE TRAVA POR ALAVANCA CONSULTÓRIO AMBIDESTRO - PEDAL JOYSTICK PEDAL DE COMANDO MULTIFUNCIONAL ACIONANDO CADEIRA, UNIDADE AUXILIAR, PEÇAS DE MÃO E REFLETOR MOVIMENTOS DE ELEVAÇÃO E INCLINAÇÃO AUTOMÁTICOS E SINCRONIZADOS BLOQUEIO DE MOVIMENTOS POSIÇÃO DE CUSPIR E RETORNO A ÚLTIMA POSIÇÃO DE TRABALHO POSIÇÕES DE TRABALHO QUE PODEM SER PERSONALIZADAS OPÇÃO “VOLTA À ZERO” PARA RETORNAR À POSIÇÃO INICIAL DIRETAMENTE DESLIGAMENTO AUTOMÁTICO DO REFLETOR AO PRESSIONAR A TECLA “VOLTAR A ZERO” PROTEÇÃO DO SISTEMA ELÉTRICO CONTRA OSCILAÇÕES DE TENSÃO E CORRENTE - EQUIPO PRODUZIDO EM ABS INJETADO: CONFERE MAIOR DURABILIDADE / RESISTÊNCIA À CORROSÃO E ESTABILIDADE DE COR AO CONJUNTO BRAÇOS ARTICULÁVEIS E COM TRAVAMENTO PNEUMÁTICO, ACIONADO POR BOTÃO LOCALIZADO SOB O CORPO DO EQUIPO NA PEGA LATERAL PROPORCIONANDO LIBERDADE AOS MOVIMENTOS PEDAL PROGRESSIVO PARA O ACIONAMENTO DAS PEÇAS DE MÃO NOS TERMINAIS DO EQUIPO, O QUE POSSIBILITA O CONTROLE DA VELOCIDADE E COM ACIONAMENTO EM QUALQUER PONTO DO PEDAL SERINGA TRÍPLICE: BICO GIRATÓRIO, REMOVÍVEL E AUTOCLAVÁVEL MANGUEIRAS: ARREDONDADAS, LEVES E FLEXÍVEIS SUPORTE DAS PONTAS: COM ACIONAMENTO PNEUMÁTICO INDIVIDUAL TAMPO DE INOX REMOVÍVEL: FÁCIL DE LIMPAR, GARANTE MAIS PRATICIDADE E RESISTÊNCIA À CORROSÃO PUXADOR BILATERAL PAINEL PAD COM NEGATOSCÓPIO ACOPLADO, ACIONANDO TODOS OS COMANDOS DA CADEIRA, EQUIPO, UNIDADE DE ÁGUA E REFLETOR: SUBIDA E DESCIDA DO ASSENTO DA CADEIRA SUBIDA E DESCIDA DO ENCOSTO DA </w:t>
            </w:r>
            <w:r w:rsidRPr="00EA1A34">
              <w:rPr>
                <w:rFonts w:ascii="Arial" w:hAnsi="Arial" w:cs="Arial"/>
                <w:sz w:val="22"/>
                <w:szCs w:val="22"/>
              </w:rPr>
              <w:lastRenderedPageBreak/>
              <w:t xml:space="preserve">CADEIRA POSIÇÃO DE VOLTA À ZERO PROGRAMAÇÃO DE TRABALHO ACENDIMENTO DO REFLETOR DE SÉRIE: 01 SERINGA TRÍPLICE 01 TERMINAL COM SPRAY PARA BAIXA ROTAÇÃO 02 TERMINAIS PARA ALTA ROTAÇÃO - UNIDADE DE ÁGUA PRODUZIDO EM ABS INJETADO: CONFERE MAIOR DURABILIDADE / RESISTÊNCIA A CORROSÃO E ESTABILIDADE DE COR AO CONJUNTO CUBA EM CERÂMICA: PROFUNDA, REMOVÍVEL E COM RALO E FILTRO PARA RETENÇÃO DE SÓLIDOS E COBERTURA PARA EVITAR RESPINGOS FILTRO DE DETRITOS LOCALIZADO NA BASE DA CADEIRA SISTEMA DE REGULAGEM DA VAZÃO DA ÁGUA: PERMITE A REGULAGEM FINA DO FLUXO DE ÁGUA RESERVATÓRIOS TRANSLÚCIDOS DE 1000 ML PARA: ÁGUA DAS PEÇAS DE MÃO, SERINGA TRÍPLICE E UNIDADE DE ÁGUA E CUBA REBATÍVEL EM 90º, POSSIBILITANDO UMA AMPLA MOBILIDADE QUE PERMITE APROXIMAÇÃO DO AUXILIAR AO CAMPO OPERATÓRIO PORTA COPO COM SENSOR DE PROXIMIDADE: APRESENTA UM EXCLUSIVO SENSOR DE APROXIMAÇÃO QUE ACIONA AUTOMATICAMENTE O FLUXO DE ÁGUA NA CUSPIDEIRA, PROPORCIONANDO MAIOR PRATICIDADE, CONFORTO PARA O PACIENTE, SEGURANÇA E ECONOMIA DE ÁGUA TEMPORIZADOR PROGRAMÁVEL DE ÁGUA COM INTERRUPTOR DE ACIONAMENTO ELÉTRICO (ATÉ 60 SEGUNDOS) BRAÇO ASSISTENTE COM COMANDO PAD PARA MELHOR ACESSO AOS INSTRUMENTOS, POSSIBILITANDO O TRABALHO A DUAS OU QUATRO MÃOS): TERMINAL SUGADOR VENTURI TERMINAL SUGADOR BOMBA DE VÁCUO - REFLETOR TECNOLOGIA DE ILUMINAÇÃO – LED MENOR CONSUMO DE ENERGIA, CONSOME ATÉ 95% MENOS ENERGIA ELÉTRICA DO QUE OS MODELOS CONVENCIONAIS MAIOR </w:t>
            </w:r>
            <w:r w:rsidRPr="00EA1A34">
              <w:rPr>
                <w:rFonts w:ascii="Arial" w:hAnsi="Arial" w:cs="Arial"/>
                <w:sz w:val="22"/>
                <w:szCs w:val="22"/>
              </w:rPr>
              <w:lastRenderedPageBreak/>
              <w:t>DURABILIDADE DA FONTE DE LUZ (LED), ATÉ 50.000 HORAS. SENSOR DE PROXIMIDADE O ACIONAMENTO DO REFLETOR É REALIZADO PELO SENSOR DE APROXIMAÇÃO LOCALIZADO NA PARTE INFERIOR DO CABEÇOTE, EVITANDO O RISCO DE CONTAMINAÇÃO CRUZADA A SELEÇÃO DA INTENSIDADE LUMINOSA TAMBÉM É REALIZADA ATRAVÉS DO SENSOR DE PROXIMIDADE O REFLETOR POSSUI UM SISTEMA ELETRÔNICO DIGITAL INTERNO, DE FÁCIL E RÁPIDA PROGRAMAÇÃO FONTE DE LUZ FRIA NÃO GERA CALOR NO CAMPO OPERATÓRIO FOCO DE LUZ RETANGULAR QUANDO POSICIONADO ADEQUADAMENTE PARA ILUMINAÇÃO DA BOCA, NÃO GERA DESCONFORTO NA REGIÃO DOS OLHOS DO PACIENTE AUMENTO DO TAMANHO DO FOCO DE ILUMINAÇÃO DA CAVIDADE BUCAL, PROPORCIONANDO UMA MAIOR ÁREA DE ILUMINAÇÃO NO CAMPO DE TRABALHO DESIGN TOTALMENTE INOVADOR COM LINHAS ARREDONDADAS, PROPORCIONA VISUAL MODERNO E HARMONIOSO E FACILITA O MANUSEIO CABEÇOTE EM MATERIAL RESISTENTE, COM GIRO DE 620º. É LEVE, POSSUI ALTA DURABILIDADE E PERMITE AMPLA MOBILIDADE EM DIVERSAS POSIÇÕES. PUXADORES BILATERAIS EM FORMA DE ALÇA – POSSIBILITA ISOLAMENTO EVITANDO O RISCO DE CONTAMINAÇÃO CRUZADA. REMOVÍVEIS E AUTOCLAVÁVEIS. POSSIBILITA A ESCOLHA DA POSIÇÃO DE ACORDO COM A NECESSIDADE DO PROFISSIONAL PROTETOR FRONTAL REMOVÍVEL, CONSTRUÍDO EM MATERIAL RESISTENTE E TRANSPARENTE, PROTEGE O SISTEMA ÓPTICO CONTRA AEROSSÓIS O CONSULTÓRIO PODE SER CONFIGURADO COM UMA DAS VERSÕES ABAIXO: SENSOR 3 LEDS SISTEMA ÓPTICO COM 3 LEDS TRÊS INTENSIDADES: 10.000, 20.000 E 30.000 LUX</w:t>
            </w:r>
          </w:p>
        </w:tc>
        <w:tc>
          <w:tcPr>
            <w:tcW w:w="886" w:type="dxa"/>
            <w:tcBorders>
              <w:top w:val="nil"/>
              <w:left w:val="nil"/>
              <w:bottom w:val="nil"/>
              <w:right w:val="single" w:sz="4" w:space="0" w:color="auto"/>
            </w:tcBorders>
            <w:vAlign w:val="center"/>
          </w:tcPr>
          <w:p w14:paraId="0EC35C2B" w14:textId="441490C2" w:rsidR="00EA1A34" w:rsidRPr="00EA1A34" w:rsidRDefault="00EA1A34" w:rsidP="00EA1A34">
            <w:pPr>
              <w:jc w:val="center"/>
              <w:rPr>
                <w:rFonts w:ascii="Arial" w:eastAsia="Times New Roman" w:hAnsi="Arial" w:cs="Arial"/>
                <w:sz w:val="22"/>
                <w:szCs w:val="22"/>
              </w:rPr>
            </w:pPr>
            <w:r w:rsidRPr="00EA1A34">
              <w:rPr>
                <w:rFonts w:ascii="Arial" w:hAnsi="Arial" w:cs="Arial"/>
                <w:sz w:val="22"/>
                <w:szCs w:val="22"/>
              </w:rPr>
              <w:lastRenderedPageBreak/>
              <w:t>UND</w:t>
            </w:r>
          </w:p>
        </w:tc>
        <w:tc>
          <w:tcPr>
            <w:tcW w:w="1040" w:type="dxa"/>
            <w:tcBorders>
              <w:top w:val="nil"/>
              <w:left w:val="nil"/>
              <w:bottom w:val="nil"/>
              <w:right w:val="single" w:sz="4" w:space="0" w:color="auto"/>
            </w:tcBorders>
            <w:noWrap/>
            <w:vAlign w:val="bottom"/>
          </w:tcPr>
          <w:p w14:paraId="77B39C55" w14:textId="441029C3"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1</w:t>
            </w:r>
          </w:p>
        </w:tc>
        <w:tc>
          <w:tcPr>
            <w:tcW w:w="1220" w:type="dxa"/>
            <w:tcBorders>
              <w:top w:val="nil"/>
              <w:left w:val="nil"/>
              <w:bottom w:val="nil"/>
              <w:right w:val="single" w:sz="4" w:space="0" w:color="auto"/>
            </w:tcBorders>
            <w:noWrap/>
            <w:vAlign w:val="bottom"/>
          </w:tcPr>
          <w:p w14:paraId="40816A5B" w14:textId="2F21B399"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R$38.646,42</w:t>
            </w:r>
          </w:p>
        </w:tc>
        <w:tc>
          <w:tcPr>
            <w:tcW w:w="1340" w:type="dxa"/>
            <w:tcBorders>
              <w:top w:val="nil"/>
              <w:left w:val="nil"/>
              <w:bottom w:val="nil"/>
              <w:right w:val="single" w:sz="4" w:space="0" w:color="auto"/>
            </w:tcBorders>
            <w:noWrap/>
            <w:vAlign w:val="bottom"/>
          </w:tcPr>
          <w:p w14:paraId="3FD9FA1A" w14:textId="3503C543"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R$38.646,42</w:t>
            </w:r>
          </w:p>
        </w:tc>
      </w:tr>
      <w:tr w:rsidR="00EA1A34" w:rsidRPr="00EA1A34" w14:paraId="6E1D547E" w14:textId="77777777" w:rsidTr="007251F5">
        <w:trPr>
          <w:trHeight w:val="20"/>
        </w:trPr>
        <w:tc>
          <w:tcPr>
            <w:tcW w:w="771" w:type="dxa"/>
            <w:tcBorders>
              <w:top w:val="nil"/>
              <w:left w:val="single" w:sz="4" w:space="0" w:color="auto"/>
              <w:bottom w:val="single" w:sz="4" w:space="0" w:color="auto"/>
              <w:right w:val="single" w:sz="4" w:space="0" w:color="auto"/>
            </w:tcBorders>
            <w:noWrap/>
          </w:tcPr>
          <w:p w14:paraId="12C97579" w14:textId="67A7C7D5" w:rsidR="00EA1A34" w:rsidRPr="00EA1A34" w:rsidRDefault="00EA1A34" w:rsidP="00EA1A34">
            <w:pPr>
              <w:pStyle w:val="PargrafodaLista"/>
              <w:numPr>
                <w:ilvl w:val="0"/>
                <w:numId w:val="25"/>
              </w:numPr>
              <w:jc w:val="center"/>
              <w:rPr>
                <w:rFonts w:ascii="Arial" w:hAnsi="Arial" w:cs="Arial"/>
                <w:sz w:val="22"/>
                <w:szCs w:val="22"/>
              </w:rPr>
            </w:pPr>
          </w:p>
        </w:tc>
        <w:tc>
          <w:tcPr>
            <w:tcW w:w="4519" w:type="dxa"/>
            <w:tcBorders>
              <w:top w:val="nil"/>
              <w:left w:val="nil"/>
              <w:bottom w:val="single" w:sz="4" w:space="0" w:color="auto"/>
              <w:right w:val="single" w:sz="4" w:space="0" w:color="auto"/>
            </w:tcBorders>
            <w:vAlign w:val="bottom"/>
          </w:tcPr>
          <w:p w14:paraId="55AC65DE" w14:textId="11BE2A3E" w:rsidR="00EA1A34" w:rsidRPr="00EA1A34" w:rsidRDefault="00EA1A34" w:rsidP="00EA1A34">
            <w:pPr>
              <w:jc w:val="both"/>
              <w:rPr>
                <w:rFonts w:ascii="Arial" w:hAnsi="Arial" w:cs="Arial"/>
                <w:sz w:val="22"/>
                <w:szCs w:val="22"/>
                <w:shd w:val="clear" w:color="auto" w:fill="FFFFFF"/>
              </w:rPr>
            </w:pPr>
            <w:r w:rsidRPr="00EA1A34">
              <w:rPr>
                <w:rFonts w:ascii="Arial" w:hAnsi="Arial" w:cs="Arial"/>
                <w:sz w:val="22"/>
                <w:szCs w:val="22"/>
              </w:rPr>
              <w:t>COMPRESSOR ODONTOLÓGICO - • CARACTERÍSTICAS 1.? ?ISENTO DE ÓLEO (SEM FUMAÇA E ODORES); 2.? ?BAIXA EMISSÃO DE RUÍDO; 3.? ?DESIGN COMPACTO; 4.? ?FÁCIL INSTALAÇÃO E MANUTENÇÃO; 5.? ?ELEVADO FLUXO DE AR; 6.? ?VÁLVULA DE SEGURANÇA E MANÔMETRO ACOPLADO NO RESERVATÓRIO; 7.? ?VÁLVULA DE RETENÇÃO E FILTRO DE ASPIRAÇÃO; 8.? ?VÁLVULA REGULADORA PARA ESTABILIZAR A SAÍDA DE AR CONFORME NECESSIDADE DO USUÁRIO; 9.? ?RESERVATÓRIO COM TRATAMENTO ANTIOXIDANTE E DRENO PARA OS LÍQUIDOS CONDENSADOS; 10.? ?REGISTRO DE SAÍDA DE AR QUE PERMITE FECHAR O AR SEM ESVAZIAR O TANQUE; 11.? ?BLOCO DO COMPRESSOR COM ALETAS E VENTOINHA PARA REFRIGERAÇÃO; 12.? ?SUPORTA ATÉ DOIS CONSULTÓRIOS COM UTILIZAÇÃO DE BOMBA A VÁCUO. ESPECIFICAÇÕES TÉCNICAS: VOLTAGEM  220V FREQUÊNCIA 50/60HZ. TENSÃO: 220V; 13.TIPO: MONOFÁSICO; 14. FREQUÊNCIA: 60HZ; 15. POTÊNCIA DO MOTOR: 2X(2,0/1,5) HP; 16. DESLOCAMENTO TEÓRICO: 20 PÉS³/MIN – 587L/MIN; 17. NÚMERO DE PISTÕES: 2; 18. PRESSÃO MÍNIMA DE OPERAÇÃO: 80 IBF/POL² (8,3 BAR); 19. ROTAÇÃO DA UNIDADE COMPRESSORA: 1750 RPM; 20. VOLUME DE ÓLEO: ISENTO (COMPRESSOR SEM ÓLEO); 20. EQUIPAMENTO COM RESERVATÓRIO DE 100 LITROS, RODAS E ALÇAS DIANTEIRA E TRASEIRA PARA FACILITAR O TRANSPORTE E A MOBILIDADE NO ÂMBITO CLÍNICO. REGISTRO NA ANVISA</w:t>
            </w:r>
          </w:p>
        </w:tc>
        <w:tc>
          <w:tcPr>
            <w:tcW w:w="886" w:type="dxa"/>
            <w:tcBorders>
              <w:top w:val="nil"/>
              <w:left w:val="nil"/>
              <w:bottom w:val="single" w:sz="4" w:space="0" w:color="auto"/>
              <w:right w:val="single" w:sz="4" w:space="0" w:color="auto"/>
            </w:tcBorders>
            <w:vAlign w:val="center"/>
          </w:tcPr>
          <w:p w14:paraId="51CCD75B" w14:textId="3B21DD34" w:rsidR="00EA1A34" w:rsidRPr="00EA1A34" w:rsidRDefault="00EA1A34" w:rsidP="00EA1A34">
            <w:pPr>
              <w:jc w:val="center"/>
              <w:rPr>
                <w:rFonts w:ascii="Arial" w:hAnsi="Arial" w:cs="Arial"/>
                <w:sz w:val="22"/>
                <w:szCs w:val="22"/>
              </w:rPr>
            </w:pPr>
            <w:r w:rsidRPr="00EA1A34">
              <w:rPr>
                <w:rFonts w:ascii="Arial" w:hAnsi="Arial" w:cs="Arial"/>
                <w:sz w:val="22"/>
                <w:szCs w:val="22"/>
              </w:rPr>
              <w:t>UND</w:t>
            </w:r>
          </w:p>
        </w:tc>
        <w:tc>
          <w:tcPr>
            <w:tcW w:w="1040" w:type="dxa"/>
            <w:tcBorders>
              <w:top w:val="nil"/>
              <w:left w:val="nil"/>
              <w:bottom w:val="single" w:sz="4" w:space="0" w:color="auto"/>
              <w:right w:val="single" w:sz="4" w:space="0" w:color="auto"/>
            </w:tcBorders>
            <w:noWrap/>
            <w:vAlign w:val="bottom"/>
          </w:tcPr>
          <w:p w14:paraId="3A6E9281" w14:textId="51BD3C3E" w:rsidR="00EA1A34" w:rsidRPr="00EA1A34" w:rsidRDefault="00EA1A34" w:rsidP="00EA1A34">
            <w:pPr>
              <w:jc w:val="center"/>
              <w:rPr>
                <w:rFonts w:ascii="Arial" w:eastAsia="Times New Roman" w:hAnsi="Arial" w:cs="Arial"/>
                <w:sz w:val="22"/>
                <w:szCs w:val="22"/>
              </w:rPr>
            </w:pPr>
            <w:r w:rsidRPr="00EA1A34">
              <w:rPr>
                <w:rFonts w:ascii="Arial" w:hAnsi="Arial" w:cs="Arial"/>
                <w:sz w:val="22"/>
                <w:szCs w:val="22"/>
              </w:rPr>
              <w:t>1</w:t>
            </w:r>
          </w:p>
        </w:tc>
        <w:tc>
          <w:tcPr>
            <w:tcW w:w="1220" w:type="dxa"/>
            <w:tcBorders>
              <w:top w:val="nil"/>
              <w:left w:val="nil"/>
              <w:bottom w:val="single" w:sz="4" w:space="0" w:color="auto"/>
              <w:right w:val="single" w:sz="4" w:space="0" w:color="auto"/>
            </w:tcBorders>
            <w:noWrap/>
            <w:vAlign w:val="bottom"/>
          </w:tcPr>
          <w:p w14:paraId="3EF72D8A" w14:textId="6623C600"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R$7.213,94</w:t>
            </w:r>
          </w:p>
        </w:tc>
        <w:tc>
          <w:tcPr>
            <w:tcW w:w="1340" w:type="dxa"/>
            <w:tcBorders>
              <w:top w:val="nil"/>
              <w:left w:val="nil"/>
              <w:bottom w:val="single" w:sz="4" w:space="0" w:color="auto"/>
              <w:right w:val="single" w:sz="4" w:space="0" w:color="auto"/>
            </w:tcBorders>
            <w:noWrap/>
            <w:vAlign w:val="bottom"/>
          </w:tcPr>
          <w:p w14:paraId="2B9AD655" w14:textId="3176D98C"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R$7.213,94</w:t>
            </w:r>
          </w:p>
        </w:tc>
      </w:tr>
      <w:tr w:rsidR="00EA1A34" w:rsidRPr="00EA1A34" w14:paraId="13FD52D7" w14:textId="77777777" w:rsidTr="007251F5">
        <w:trPr>
          <w:trHeight w:val="20"/>
        </w:trPr>
        <w:tc>
          <w:tcPr>
            <w:tcW w:w="771" w:type="dxa"/>
            <w:tcBorders>
              <w:top w:val="nil"/>
              <w:left w:val="single" w:sz="4" w:space="0" w:color="auto"/>
              <w:bottom w:val="single" w:sz="4" w:space="0" w:color="auto"/>
              <w:right w:val="single" w:sz="4" w:space="0" w:color="auto"/>
            </w:tcBorders>
            <w:noWrap/>
          </w:tcPr>
          <w:p w14:paraId="3B24C74C" w14:textId="2AAA250D" w:rsidR="00EA1A34" w:rsidRPr="00EA1A34" w:rsidRDefault="00EA1A34" w:rsidP="00EA1A34">
            <w:pPr>
              <w:pStyle w:val="PargrafodaLista"/>
              <w:numPr>
                <w:ilvl w:val="0"/>
                <w:numId w:val="25"/>
              </w:numPr>
              <w:jc w:val="center"/>
              <w:rPr>
                <w:rFonts w:ascii="Arial" w:hAnsi="Arial" w:cs="Arial"/>
                <w:sz w:val="22"/>
                <w:szCs w:val="22"/>
              </w:rPr>
            </w:pPr>
          </w:p>
        </w:tc>
        <w:tc>
          <w:tcPr>
            <w:tcW w:w="4519" w:type="dxa"/>
            <w:tcBorders>
              <w:top w:val="nil"/>
              <w:left w:val="nil"/>
              <w:bottom w:val="single" w:sz="4" w:space="0" w:color="auto"/>
              <w:right w:val="single" w:sz="4" w:space="0" w:color="auto"/>
            </w:tcBorders>
            <w:vAlign w:val="bottom"/>
          </w:tcPr>
          <w:p w14:paraId="0CFE85C1" w14:textId="0EC41744" w:rsidR="00EA1A34" w:rsidRPr="00EA1A34" w:rsidRDefault="00EA1A34" w:rsidP="00EA1A34">
            <w:pPr>
              <w:jc w:val="both"/>
              <w:rPr>
                <w:rFonts w:ascii="Arial" w:hAnsi="Arial" w:cs="Arial"/>
                <w:sz w:val="22"/>
                <w:szCs w:val="22"/>
                <w:shd w:val="clear" w:color="auto" w:fill="FFFFFF"/>
              </w:rPr>
            </w:pPr>
            <w:r w:rsidRPr="00EA1A34">
              <w:rPr>
                <w:rFonts w:ascii="Arial" w:hAnsi="Arial" w:cs="Arial"/>
                <w:sz w:val="22"/>
                <w:szCs w:val="22"/>
              </w:rPr>
              <w:t>CANETA DE ALTA ROTAÇÃO COM LED SISTEMA E-GERATOR. AUTOCLAVÁVEL. ROLAMENTOS DE CERÂMICA E SISTEMA PUSH BUTTON. REFRIGERAÇÃO TRIPLA. BORDEN 02 FUROS</w:t>
            </w:r>
          </w:p>
        </w:tc>
        <w:tc>
          <w:tcPr>
            <w:tcW w:w="886" w:type="dxa"/>
            <w:tcBorders>
              <w:top w:val="nil"/>
              <w:left w:val="nil"/>
              <w:bottom w:val="single" w:sz="4" w:space="0" w:color="auto"/>
              <w:right w:val="single" w:sz="4" w:space="0" w:color="auto"/>
            </w:tcBorders>
            <w:vAlign w:val="center"/>
          </w:tcPr>
          <w:p w14:paraId="1B5DFA1C" w14:textId="763897AA" w:rsidR="00EA1A34" w:rsidRPr="00EA1A34" w:rsidRDefault="00EA1A34" w:rsidP="00EA1A34">
            <w:pPr>
              <w:jc w:val="center"/>
              <w:rPr>
                <w:rFonts w:ascii="Arial" w:hAnsi="Arial" w:cs="Arial"/>
                <w:sz w:val="22"/>
                <w:szCs w:val="22"/>
              </w:rPr>
            </w:pPr>
            <w:r w:rsidRPr="00EA1A34">
              <w:rPr>
                <w:rFonts w:ascii="Arial" w:hAnsi="Arial" w:cs="Arial"/>
                <w:sz w:val="22"/>
                <w:szCs w:val="22"/>
              </w:rPr>
              <w:t>UND</w:t>
            </w:r>
          </w:p>
        </w:tc>
        <w:tc>
          <w:tcPr>
            <w:tcW w:w="1040" w:type="dxa"/>
            <w:tcBorders>
              <w:top w:val="nil"/>
              <w:left w:val="nil"/>
              <w:bottom w:val="single" w:sz="4" w:space="0" w:color="auto"/>
              <w:right w:val="single" w:sz="4" w:space="0" w:color="auto"/>
            </w:tcBorders>
            <w:noWrap/>
            <w:vAlign w:val="bottom"/>
          </w:tcPr>
          <w:p w14:paraId="7F50B219" w14:textId="6EAF8E45"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6</w:t>
            </w:r>
          </w:p>
        </w:tc>
        <w:tc>
          <w:tcPr>
            <w:tcW w:w="1220" w:type="dxa"/>
            <w:tcBorders>
              <w:top w:val="nil"/>
              <w:left w:val="nil"/>
              <w:bottom w:val="single" w:sz="4" w:space="0" w:color="auto"/>
              <w:right w:val="single" w:sz="4" w:space="0" w:color="auto"/>
            </w:tcBorders>
            <w:noWrap/>
            <w:vAlign w:val="bottom"/>
          </w:tcPr>
          <w:p w14:paraId="55CD768C" w14:textId="5D9B93A9"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R$744,00</w:t>
            </w:r>
          </w:p>
        </w:tc>
        <w:tc>
          <w:tcPr>
            <w:tcW w:w="1340" w:type="dxa"/>
            <w:tcBorders>
              <w:top w:val="nil"/>
              <w:left w:val="nil"/>
              <w:bottom w:val="single" w:sz="4" w:space="0" w:color="auto"/>
              <w:right w:val="single" w:sz="4" w:space="0" w:color="auto"/>
            </w:tcBorders>
            <w:noWrap/>
            <w:vAlign w:val="bottom"/>
          </w:tcPr>
          <w:p w14:paraId="4649B04D" w14:textId="2A46F3DC"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R$4.464,00</w:t>
            </w:r>
          </w:p>
        </w:tc>
      </w:tr>
      <w:tr w:rsidR="00EA1A34" w:rsidRPr="00EA1A34" w14:paraId="2E483A26" w14:textId="77777777" w:rsidTr="007251F5">
        <w:trPr>
          <w:trHeight w:val="20"/>
        </w:trPr>
        <w:tc>
          <w:tcPr>
            <w:tcW w:w="771" w:type="dxa"/>
            <w:tcBorders>
              <w:top w:val="nil"/>
              <w:left w:val="single" w:sz="4" w:space="0" w:color="auto"/>
              <w:bottom w:val="single" w:sz="4" w:space="0" w:color="auto"/>
              <w:right w:val="single" w:sz="4" w:space="0" w:color="auto"/>
            </w:tcBorders>
            <w:noWrap/>
          </w:tcPr>
          <w:p w14:paraId="216D5319" w14:textId="5C5C2210" w:rsidR="00EA1A34" w:rsidRPr="00EA1A34" w:rsidRDefault="00EA1A34" w:rsidP="00EA1A34">
            <w:pPr>
              <w:pStyle w:val="PargrafodaLista"/>
              <w:numPr>
                <w:ilvl w:val="0"/>
                <w:numId w:val="25"/>
              </w:numPr>
              <w:jc w:val="center"/>
              <w:rPr>
                <w:rFonts w:ascii="Arial" w:hAnsi="Arial" w:cs="Arial"/>
                <w:sz w:val="22"/>
                <w:szCs w:val="22"/>
              </w:rPr>
            </w:pPr>
          </w:p>
        </w:tc>
        <w:tc>
          <w:tcPr>
            <w:tcW w:w="4519" w:type="dxa"/>
            <w:tcBorders>
              <w:top w:val="nil"/>
              <w:left w:val="nil"/>
              <w:bottom w:val="single" w:sz="4" w:space="0" w:color="auto"/>
              <w:right w:val="single" w:sz="4" w:space="0" w:color="auto"/>
            </w:tcBorders>
            <w:vAlign w:val="bottom"/>
          </w:tcPr>
          <w:p w14:paraId="7A19BABF" w14:textId="145C1CD3" w:rsidR="00EA1A34" w:rsidRPr="00EA1A34" w:rsidRDefault="00EA1A34" w:rsidP="00EA1A34">
            <w:pPr>
              <w:jc w:val="both"/>
              <w:rPr>
                <w:rFonts w:ascii="Arial" w:hAnsi="Arial" w:cs="Arial"/>
                <w:sz w:val="22"/>
                <w:szCs w:val="22"/>
                <w:shd w:val="clear" w:color="auto" w:fill="FFFFFF"/>
              </w:rPr>
            </w:pPr>
            <w:r w:rsidRPr="00EA1A34">
              <w:rPr>
                <w:rFonts w:ascii="Arial" w:hAnsi="Arial" w:cs="Arial"/>
                <w:sz w:val="22"/>
                <w:szCs w:val="22"/>
              </w:rPr>
              <w:t xml:space="preserve">CANETA DE BAIXA ROTAÇÃO- AUTOCLAVÁVEL. ROLAMENTOS DE CERÂMICA. ROTAÇÃO: </w:t>
            </w:r>
            <w:r w:rsidRPr="00EA1A34">
              <w:rPr>
                <w:rFonts w:ascii="Arial" w:hAnsi="Arial" w:cs="Arial"/>
                <w:sz w:val="22"/>
                <w:szCs w:val="22"/>
              </w:rPr>
              <w:lastRenderedPageBreak/>
              <w:t>ACIONAMENTO DE ATÉ 40.000 RPM/MÁXIMA DE ATÉ 40.000RPM. AÇO INOXIDÁVEL.</w:t>
            </w:r>
          </w:p>
        </w:tc>
        <w:tc>
          <w:tcPr>
            <w:tcW w:w="886" w:type="dxa"/>
            <w:tcBorders>
              <w:top w:val="nil"/>
              <w:left w:val="nil"/>
              <w:bottom w:val="single" w:sz="4" w:space="0" w:color="auto"/>
              <w:right w:val="single" w:sz="4" w:space="0" w:color="auto"/>
            </w:tcBorders>
            <w:vAlign w:val="center"/>
          </w:tcPr>
          <w:p w14:paraId="481E3B54" w14:textId="23FA102A" w:rsidR="00EA1A34" w:rsidRPr="00EA1A34" w:rsidRDefault="00EA1A34" w:rsidP="00EA1A34">
            <w:pPr>
              <w:jc w:val="center"/>
              <w:rPr>
                <w:rFonts w:ascii="Arial" w:hAnsi="Arial" w:cs="Arial"/>
                <w:sz w:val="22"/>
                <w:szCs w:val="22"/>
              </w:rPr>
            </w:pPr>
            <w:r w:rsidRPr="00EA1A34">
              <w:rPr>
                <w:rFonts w:ascii="Arial" w:hAnsi="Arial" w:cs="Arial"/>
                <w:sz w:val="22"/>
                <w:szCs w:val="22"/>
              </w:rPr>
              <w:lastRenderedPageBreak/>
              <w:t>UND</w:t>
            </w:r>
          </w:p>
        </w:tc>
        <w:tc>
          <w:tcPr>
            <w:tcW w:w="1040" w:type="dxa"/>
            <w:tcBorders>
              <w:top w:val="nil"/>
              <w:left w:val="nil"/>
              <w:bottom w:val="single" w:sz="4" w:space="0" w:color="auto"/>
              <w:right w:val="single" w:sz="4" w:space="0" w:color="auto"/>
            </w:tcBorders>
            <w:noWrap/>
            <w:vAlign w:val="bottom"/>
          </w:tcPr>
          <w:p w14:paraId="4AD6EECA" w14:textId="152557B5"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6</w:t>
            </w:r>
          </w:p>
        </w:tc>
        <w:tc>
          <w:tcPr>
            <w:tcW w:w="1220" w:type="dxa"/>
            <w:tcBorders>
              <w:top w:val="nil"/>
              <w:left w:val="nil"/>
              <w:bottom w:val="single" w:sz="4" w:space="0" w:color="auto"/>
              <w:right w:val="single" w:sz="4" w:space="0" w:color="auto"/>
            </w:tcBorders>
            <w:noWrap/>
            <w:vAlign w:val="bottom"/>
          </w:tcPr>
          <w:p w14:paraId="32939D17" w14:textId="760423C2"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R$624,20</w:t>
            </w:r>
          </w:p>
        </w:tc>
        <w:tc>
          <w:tcPr>
            <w:tcW w:w="1340" w:type="dxa"/>
            <w:tcBorders>
              <w:top w:val="nil"/>
              <w:left w:val="nil"/>
              <w:bottom w:val="single" w:sz="4" w:space="0" w:color="auto"/>
              <w:right w:val="single" w:sz="4" w:space="0" w:color="auto"/>
            </w:tcBorders>
            <w:noWrap/>
            <w:vAlign w:val="bottom"/>
          </w:tcPr>
          <w:p w14:paraId="63FE4FCC" w14:textId="0B5D3388"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R$3.745,20</w:t>
            </w:r>
          </w:p>
        </w:tc>
      </w:tr>
      <w:tr w:rsidR="00EA1A34" w:rsidRPr="00EA1A34" w14:paraId="099C6ADB" w14:textId="77777777" w:rsidTr="007251F5">
        <w:trPr>
          <w:trHeight w:val="20"/>
        </w:trPr>
        <w:tc>
          <w:tcPr>
            <w:tcW w:w="771" w:type="dxa"/>
            <w:tcBorders>
              <w:top w:val="nil"/>
              <w:left w:val="single" w:sz="4" w:space="0" w:color="auto"/>
              <w:bottom w:val="single" w:sz="4" w:space="0" w:color="auto"/>
              <w:right w:val="single" w:sz="4" w:space="0" w:color="auto"/>
            </w:tcBorders>
            <w:noWrap/>
          </w:tcPr>
          <w:p w14:paraId="28810B9B" w14:textId="55939E72" w:rsidR="00EA1A34" w:rsidRPr="00EA1A34" w:rsidRDefault="00EA1A34" w:rsidP="00EA1A34">
            <w:pPr>
              <w:pStyle w:val="PargrafodaLista"/>
              <w:numPr>
                <w:ilvl w:val="0"/>
                <w:numId w:val="25"/>
              </w:numPr>
              <w:jc w:val="center"/>
              <w:rPr>
                <w:rFonts w:ascii="Arial" w:hAnsi="Arial" w:cs="Arial"/>
                <w:sz w:val="22"/>
                <w:szCs w:val="22"/>
              </w:rPr>
            </w:pPr>
          </w:p>
        </w:tc>
        <w:tc>
          <w:tcPr>
            <w:tcW w:w="4519" w:type="dxa"/>
            <w:tcBorders>
              <w:top w:val="nil"/>
              <w:left w:val="nil"/>
              <w:bottom w:val="single" w:sz="4" w:space="0" w:color="auto"/>
              <w:right w:val="single" w:sz="4" w:space="0" w:color="auto"/>
            </w:tcBorders>
            <w:vAlign w:val="bottom"/>
          </w:tcPr>
          <w:p w14:paraId="79A6FC24" w14:textId="70CECEE0" w:rsidR="00EA1A34" w:rsidRPr="00EA1A34" w:rsidRDefault="00EA1A34" w:rsidP="00EA1A34">
            <w:pPr>
              <w:jc w:val="both"/>
              <w:rPr>
                <w:rFonts w:ascii="Arial" w:hAnsi="Arial" w:cs="Arial"/>
                <w:sz w:val="22"/>
                <w:szCs w:val="22"/>
                <w:shd w:val="clear" w:color="auto" w:fill="FFFFFF"/>
              </w:rPr>
            </w:pPr>
            <w:r w:rsidRPr="00EA1A34">
              <w:rPr>
                <w:rFonts w:ascii="Arial" w:hAnsi="Arial" w:cs="Arial"/>
                <w:sz w:val="22"/>
                <w:szCs w:val="22"/>
              </w:rPr>
              <w:t>AUTOCLAVE HORIZONTAL DE MESA (DIGITAL, COM CAPACIDADE DE NO MÍNIMO 26 LITROS)- AUTOCLAVE HORIZONTAL DE BANCADA À VAPOR PARA ESTERILIZAÇÃO DE INSTRUMENTOS E MATERIAIS MÉDICO-CIRÚRGICOS.</w:t>
            </w:r>
          </w:p>
        </w:tc>
        <w:tc>
          <w:tcPr>
            <w:tcW w:w="886" w:type="dxa"/>
            <w:tcBorders>
              <w:top w:val="nil"/>
              <w:left w:val="nil"/>
              <w:bottom w:val="single" w:sz="4" w:space="0" w:color="auto"/>
              <w:right w:val="single" w:sz="4" w:space="0" w:color="auto"/>
            </w:tcBorders>
            <w:vAlign w:val="center"/>
          </w:tcPr>
          <w:p w14:paraId="1623F22F" w14:textId="27AE56E3" w:rsidR="00EA1A34" w:rsidRPr="00EA1A34" w:rsidRDefault="00EA1A34" w:rsidP="00EA1A34">
            <w:pPr>
              <w:jc w:val="center"/>
              <w:rPr>
                <w:rFonts w:ascii="Arial" w:hAnsi="Arial" w:cs="Arial"/>
                <w:sz w:val="22"/>
                <w:szCs w:val="22"/>
              </w:rPr>
            </w:pPr>
            <w:r w:rsidRPr="00EA1A34">
              <w:rPr>
                <w:rFonts w:ascii="Arial" w:hAnsi="Arial" w:cs="Arial"/>
                <w:sz w:val="22"/>
                <w:szCs w:val="22"/>
              </w:rPr>
              <w:t>UND</w:t>
            </w:r>
          </w:p>
        </w:tc>
        <w:tc>
          <w:tcPr>
            <w:tcW w:w="1040" w:type="dxa"/>
            <w:tcBorders>
              <w:top w:val="nil"/>
              <w:left w:val="nil"/>
              <w:bottom w:val="single" w:sz="4" w:space="0" w:color="auto"/>
              <w:right w:val="single" w:sz="4" w:space="0" w:color="auto"/>
            </w:tcBorders>
            <w:noWrap/>
            <w:vAlign w:val="bottom"/>
          </w:tcPr>
          <w:p w14:paraId="7C0EA759" w14:textId="7433F361"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1</w:t>
            </w:r>
          </w:p>
        </w:tc>
        <w:tc>
          <w:tcPr>
            <w:tcW w:w="1220" w:type="dxa"/>
            <w:tcBorders>
              <w:top w:val="nil"/>
              <w:left w:val="nil"/>
              <w:bottom w:val="single" w:sz="4" w:space="0" w:color="auto"/>
              <w:right w:val="single" w:sz="4" w:space="0" w:color="auto"/>
            </w:tcBorders>
            <w:noWrap/>
            <w:vAlign w:val="bottom"/>
          </w:tcPr>
          <w:p w14:paraId="5936FCF6" w14:textId="6ED62E86"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R$6.333,50</w:t>
            </w:r>
          </w:p>
        </w:tc>
        <w:tc>
          <w:tcPr>
            <w:tcW w:w="1340" w:type="dxa"/>
            <w:tcBorders>
              <w:top w:val="nil"/>
              <w:left w:val="nil"/>
              <w:bottom w:val="single" w:sz="4" w:space="0" w:color="auto"/>
              <w:right w:val="single" w:sz="4" w:space="0" w:color="auto"/>
            </w:tcBorders>
            <w:noWrap/>
            <w:vAlign w:val="bottom"/>
          </w:tcPr>
          <w:p w14:paraId="2D935E7B" w14:textId="5279E967"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R$6.333,50</w:t>
            </w:r>
          </w:p>
        </w:tc>
      </w:tr>
      <w:tr w:rsidR="00EA1A34" w:rsidRPr="00EA1A34" w14:paraId="6F02EAD1" w14:textId="77777777" w:rsidTr="007251F5">
        <w:trPr>
          <w:trHeight w:val="20"/>
        </w:trPr>
        <w:tc>
          <w:tcPr>
            <w:tcW w:w="771" w:type="dxa"/>
            <w:tcBorders>
              <w:top w:val="nil"/>
              <w:left w:val="single" w:sz="4" w:space="0" w:color="auto"/>
              <w:bottom w:val="single" w:sz="4" w:space="0" w:color="auto"/>
              <w:right w:val="single" w:sz="4" w:space="0" w:color="auto"/>
            </w:tcBorders>
            <w:noWrap/>
          </w:tcPr>
          <w:p w14:paraId="70DC8B09" w14:textId="1B326511" w:rsidR="00EA1A34" w:rsidRPr="00EA1A34" w:rsidRDefault="00EA1A34" w:rsidP="00EA1A34">
            <w:pPr>
              <w:pStyle w:val="PargrafodaLista"/>
              <w:numPr>
                <w:ilvl w:val="0"/>
                <w:numId w:val="25"/>
              </w:numPr>
              <w:jc w:val="center"/>
              <w:rPr>
                <w:rFonts w:ascii="Arial" w:hAnsi="Arial" w:cs="Arial"/>
                <w:sz w:val="22"/>
                <w:szCs w:val="22"/>
              </w:rPr>
            </w:pPr>
          </w:p>
        </w:tc>
        <w:tc>
          <w:tcPr>
            <w:tcW w:w="4519" w:type="dxa"/>
            <w:tcBorders>
              <w:top w:val="nil"/>
              <w:left w:val="nil"/>
              <w:bottom w:val="single" w:sz="4" w:space="0" w:color="auto"/>
              <w:right w:val="single" w:sz="4" w:space="0" w:color="auto"/>
            </w:tcBorders>
            <w:vAlign w:val="bottom"/>
          </w:tcPr>
          <w:p w14:paraId="57CECC68" w14:textId="3F2BA241" w:rsidR="00EA1A34" w:rsidRPr="00EA1A34" w:rsidRDefault="00EA1A34" w:rsidP="00EA1A34">
            <w:pPr>
              <w:jc w:val="both"/>
              <w:rPr>
                <w:rFonts w:ascii="Arial" w:hAnsi="Arial" w:cs="Arial"/>
                <w:sz w:val="22"/>
                <w:szCs w:val="22"/>
                <w:shd w:val="clear" w:color="auto" w:fill="FFFFFF"/>
              </w:rPr>
            </w:pPr>
            <w:r w:rsidRPr="00EA1A34">
              <w:rPr>
                <w:rFonts w:ascii="Arial" w:hAnsi="Arial" w:cs="Arial"/>
                <w:sz w:val="22"/>
                <w:szCs w:val="22"/>
              </w:rPr>
              <w:t>AUTOCLAVE HORIZONTAL DE MESA (DIGITAL, COM CAPACIDADE DE NO MÍNIMO 12 LITROS)- AUTOCLAVE HORIZONTAL DE BANCADA À VAPOR PARA ESTERILIZAÇÃO DE INSTRUMENTOS E MATERIAIS MÉDICO-CIRÚRGICOS.</w:t>
            </w:r>
          </w:p>
        </w:tc>
        <w:tc>
          <w:tcPr>
            <w:tcW w:w="886" w:type="dxa"/>
            <w:tcBorders>
              <w:top w:val="nil"/>
              <w:left w:val="nil"/>
              <w:bottom w:val="single" w:sz="4" w:space="0" w:color="auto"/>
              <w:right w:val="single" w:sz="4" w:space="0" w:color="auto"/>
            </w:tcBorders>
            <w:vAlign w:val="center"/>
          </w:tcPr>
          <w:p w14:paraId="3384A09A" w14:textId="43712ECF" w:rsidR="00EA1A34" w:rsidRPr="00EA1A34" w:rsidRDefault="00EA1A34" w:rsidP="00EA1A34">
            <w:pPr>
              <w:jc w:val="center"/>
              <w:rPr>
                <w:rFonts w:ascii="Arial" w:hAnsi="Arial" w:cs="Arial"/>
                <w:sz w:val="22"/>
                <w:szCs w:val="22"/>
              </w:rPr>
            </w:pPr>
            <w:r w:rsidRPr="00EA1A34">
              <w:rPr>
                <w:rFonts w:ascii="Arial" w:hAnsi="Arial" w:cs="Arial"/>
                <w:sz w:val="22"/>
                <w:szCs w:val="22"/>
              </w:rPr>
              <w:t>UND</w:t>
            </w:r>
          </w:p>
        </w:tc>
        <w:tc>
          <w:tcPr>
            <w:tcW w:w="1040" w:type="dxa"/>
            <w:tcBorders>
              <w:top w:val="nil"/>
              <w:left w:val="nil"/>
              <w:bottom w:val="single" w:sz="4" w:space="0" w:color="auto"/>
              <w:right w:val="single" w:sz="4" w:space="0" w:color="auto"/>
            </w:tcBorders>
            <w:noWrap/>
            <w:vAlign w:val="bottom"/>
          </w:tcPr>
          <w:p w14:paraId="0212003A" w14:textId="521C501B"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1</w:t>
            </w:r>
          </w:p>
        </w:tc>
        <w:tc>
          <w:tcPr>
            <w:tcW w:w="1220" w:type="dxa"/>
            <w:tcBorders>
              <w:top w:val="nil"/>
              <w:left w:val="nil"/>
              <w:bottom w:val="single" w:sz="4" w:space="0" w:color="auto"/>
              <w:right w:val="single" w:sz="4" w:space="0" w:color="auto"/>
            </w:tcBorders>
            <w:noWrap/>
            <w:vAlign w:val="bottom"/>
          </w:tcPr>
          <w:p w14:paraId="079F611A" w14:textId="0280483F"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R$4.227,78</w:t>
            </w:r>
          </w:p>
        </w:tc>
        <w:tc>
          <w:tcPr>
            <w:tcW w:w="1340" w:type="dxa"/>
            <w:tcBorders>
              <w:top w:val="nil"/>
              <w:left w:val="nil"/>
              <w:bottom w:val="single" w:sz="4" w:space="0" w:color="auto"/>
              <w:right w:val="single" w:sz="4" w:space="0" w:color="auto"/>
            </w:tcBorders>
            <w:noWrap/>
            <w:vAlign w:val="bottom"/>
          </w:tcPr>
          <w:p w14:paraId="085CE67C" w14:textId="1FC8B8AD"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R$4.227,78</w:t>
            </w:r>
          </w:p>
        </w:tc>
      </w:tr>
      <w:tr w:rsidR="00EA1A34" w:rsidRPr="00EA1A34" w14:paraId="4F613AA9" w14:textId="77777777" w:rsidTr="007251F5">
        <w:trPr>
          <w:trHeight w:val="20"/>
        </w:trPr>
        <w:tc>
          <w:tcPr>
            <w:tcW w:w="771" w:type="dxa"/>
            <w:tcBorders>
              <w:top w:val="nil"/>
              <w:left w:val="single" w:sz="4" w:space="0" w:color="auto"/>
              <w:bottom w:val="single" w:sz="4" w:space="0" w:color="auto"/>
              <w:right w:val="single" w:sz="4" w:space="0" w:color="auto"/>
            </w:tcBorders>
            <w:noWrap/>
          </w:tcPr>
          <w:p w14:paraId="014E19CA" w14:textId="775BF4FF" w:rsidR="00EA1A34" w:rsidRPr="00EA1A34" w:rsidRDefault="00EA1A34" w:rsidP="00EA1A34">
            <w:pPr>
              <w:pStyle w:val="PargrafodaLista"/>
              <w:numPr>
                <w:ilvl w:val="0"/>
                <w:numId w:val="25"/>
              </w:numPr>
              <w:rPr>
                <w:rFonts w:ascii="Arial" w:hAnsi="Arial" w:cs="Arial"/>
                <w:sz w:val="22"/>
                <w:szCs w:val="22"/>
              </w:rPr>
            </w:pPr>
          </w:p>
        </w:tc>
        <w:tc>
          <w:tcPr>
            <w:tcW w:w="4519" w:type="dxa"/>
            <w:tcBorders>
              <w:top w:val="nil"/>
              <w:left w:val="nil"/>
              <w:bottom w:val="single" w:sz="4" w:space="0" w:color="auto"/>
              <w:right w:val="single" w:sz="4" w:space="0" w:color="auto"/>
            </w:tcBorders>
            <w:vAlign w:val="bottom"/>
          </w:tcPr>
          <w:p w14:paraId="2C401521" w14:textId="27AF0F7A" w:rsidR="00EA1A34" w:rsidRPr="00EA1A34" w:rsidRDefault="00EA1A34" w:rsidP="00EA1A34">
            <w:pPr>
              <w:jc w:val="both"/>
              <w:rPr>
                <w:rFonts w:ascii="Arial" w:hAnsi="Arial" w:cs="Arial"/>
                <w:sz w:val="22"/>
                <w:szCs w:val="22"/>
                <w:shd w:val="clear" w:color="auto" w:fill="FFFFFF"/>
              </w:rPr>
            </w:pPr>
            <w:r w:rsidRPr="00EA1A34">
              <w:rPr>
                <w:rFonts w:ascii="Arial" w:hAnsi="Arial" w:cs="Arial"/>
                <w:sz w:val="22"/>
                <w:szCs w:val="22"/>
              </w:rPr>
              <w:t>FOTOPOLIMERIZADOR FOTOCLAREADOR - PONTEIRA POLIM. FIBRA OTICA DI</w:t>
            </w:r>
          </w:p>
        </w:tc>
        <w:tc>
          <w:tcPr>
            <w:tcW w:w="886" w:type="dxa"/>
            <w:tcBorders>
              <w:top w:val="nil"/>
              <w:left w:val="nil"/>
              <w:bottom w:val="single" w:sz="4" w:space="0" w:color="auto"/>
              <w:right w:val="single" w:sz="4" w:space="0" w:color="auto"/>
            </w:tcBorders>
            <w:vAlign w:val="center"/>
          </w:tcPr>
          <w:p w14:paraId="3177560D" w14:textId="23D87138" w:rsidR="00EA1A34" w:rsidRPr="00EA1A34" w:rsidRDefault="00EA1A34" w:rsidP="00EA1A34">
            <w:pPr>
              <w:jc w:val="center"/>
              <w:rPr>
                <w:rFonts w:ascii="Arial" w:hAnsi="Arial" w:cs="Arial"/>
                <w:sz w:val="22"/>
                <w:szCs w:val="22"/>
              </w:rPr>
            </w:pPr>
            <w:r w:rsidRPr="00EA1A34">
              <w:rPr>
                <w:rFonts w:ascii="Arial" w:hAnsi="Arial" w:cs="Arial"/>
                <w:sz w:val="22"/>
                <w:szCs w:val="22"/>
              </w:rPr>
              <w:t>UND</w:t>
            </w:r>
          </w:p>
        </w:tc>
        <w:tc>
          <w:tcPr>
            <w:tcW w:w="1040" w:type="dxa"/>
            <w:tcBorders>
              <w:top w:val="nil"/>
              <w:left w:val="nil"/>
              <w:bottom w:val="single" w:sz="4" w:space="0" w:color="auto"/>
              <w:right w:val="single" w:sz="4" w:space="0" w:color="auto"/>
            </w:tcBorders>
            <w:noWrap/>
            <w:vAlign w:val="bottom"/>
          </w:tcPr>
          <w:p w14:paraId="4A2D0581" w14:textId="5418CCE4"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3</w:t>
            </w:r>
          </w:p>
        </w:tc>
        <w:tc>
          <w:tcPr>
            <w:tcW w:w="1220" w:type="dxa"/>
            <w:tcBorders>
              <w:top w:val="nil"/>
              <w:left w:val="nil"/>
              <w:bottom w:val="single" w:sz="4" w:space="0" w:color="auto"/>
              <w:right w:val="single" w:sz="4" w:space="0" w:color="auto"/>
            </w:tcBorders>
            <w:noWrap/>
            <w:vAlign w:val="bottom"/>
          </w:tcPr>
          <w:p w14:paraId="3C3900B7" w14:textId="7ECD5E77"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R$1.543,91</w:t>
            </w:r>
          </w:p>
        </w:tc>
        <w:tc>
          <w:tcPr>
            <w:tcW w:w="1340" w:type="dxa"/>
            <w:tcBorders>
              <w:top w:val="nil"/>
              <w:left w:val="nil"/>
              <w:bottom w:val="single" w:sz="4" w:space="0" w:color="auto"/>
              <w:right w:val="single" w:sz="4" w:space="0" w:color="auto"/>
            </w:tcBorders>
            <w:noWrap/>
            <w:vAlign w:val="bottom"/>
          </w:tcPr>
          <w:p w14:paraId="71DD3C5A" w14:textId="55CAC325"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R$4.631,73</w:t>
            </w:r>
          </w:p>
        </w:tc>
      </w:tr>
      <w:tr w:rsidR="00EA1A34" w:rsidRPr="00EA1A34" w14:paraId="5AB7BB2A" w14:textId="77777777" w:rsidTr="007251F5">
        <w:trPr>
          <w:trHeight w:val="20"/>
        </w:trPr>
        <w:tc>
          <w:tcPr>
            <w:tcW w:w="771" w:type="dxa"/>
            <w:tcBorders>
              <w:top w:val="nil"/>
              <w:left w:val="single" w:sz="4" w:space="0" w:color="auto"/>
              <w:bottom w:val="single" w:sz="4" w:space="0" w:color="auto"/>
              <w:right w:val="single" w:sz="4" w:space="0" w:color="auto"/>
            </w:tcBorders>
            <w:noWrap/>
          </w:tcPr>
          <w:p w14:paraId="05FA00EE" w14:textId="6BEA929F" w:rsidR="00EA1A34" w:rsidRPr="00EA1A34" w:rsidRDefault="00EA1A34" w:rsidP="00EA1A34">
            <w:pPr>
              <w:pStyle w:val="PargrafodaLista"/>
              <w:numPr>
                <w:ilvl w:val="0"/>
                <w:numId w:val="25"/>
              </w:numPr>
              <w:jc w:val="center"/>
              <w:rPr>
                <w:rFonts w:ascii="Arial" w:hAnsi="Arial" w:cs="Arial"/>
                <w:sz w:val="22"/>
                <w:szCs w:val="22"/>
              </w:rPr>
            </w:pPr>
          </w:p>
        </w:tc>
        <w:tc>
          <w:tcPr>
            <w:tcW w:w="4519" w:type="dxa"/>
            <w:tcBorders>
              <w:top w:val="nil"/>
              <w:left w:val="nil"/>
              <w:bottom w:val="single" w:sz="4" w:space="0" w:color="auto"/>
              <w:right w:val="single" w:sz="4" w:space="0" w:color="auto"/>
            </w:tcBorders>
            <w:vAlign w:val="bottom"/>
          </w:tcPr>
          <w:p w14:paraId="63025611" w14:textId="6236C08F" w:rsidR="00EA1A34" w:rsidRPr="00EA1A34" w:rsidRDefault="00EA1A34" w:rsidP="00EA1A34">
            <w:pPr>
              <w:jc w:val="both"/>
              <w:rPr>
                <w:rFonts w:ascii="Arial" w:hAnsi="Arial" w:cs="Arial"/>
                <w:sz w:val="22"/>
                <w:szCs w:val="22"/>
                <w:shd w:val="clear" w:color="auto" w:fill="FFFFFF"/>
              </w:rPr>
            </w:pPr>
            <w:r w:rsidRPr="00EA1A34">
              <w:rPr>
                <w:rFonts w:ascii="Arial" w:hAnsi="Arial" w:cs="Arial"/>
                <w:sz w:val="22"/>
                <w:szCs w:val="22"/>
              </w:rPr>
              <w:t>EXTINTOR DE PÓ QUÍMICO SECO (PQS) BC 4KG – 40BC- INCLUINDO O SUPORTE PARA PAREDE</w:t>
            </w:r>
          </w:p>
        </w:tc>
        <w:tc>
          <w:tcPr>
            <w:tcW w:w="886" w:type="dxa"/>
            <w:tcBorders>
              <w:top w:val="nil"/>
              <w:left w:val="nil"/>
              <w:bottom w:val="single" w:sz="4" w:space="0" w:color="auto"/>
              <w:right w:val="single" w:sz="4" w:space="0" w:color="auto"/>
            </w:tcBorders>
            <w:vAlign w:val="center"/>
          </w:tcPr>
          <w:p w14:paraId="6BACBF70" w14:textId="35D79460" w:rsidR="00EA1A34" w:rsidRPr="00EA1A34" w:rsidRDefault="00EA1A34" w:rsidP="00EA1A34">
            <w:pPr>
              <w:jc w:val="center"/>
              <w:rPr>
                <w:rFonts w:ascii="Arial" w:hAnsi="Arial" w:cs="Arial"/>
                <w:sz w:val="22"/>
                <w:szCs w:val="22"/>
              </w:rPr>
            </w:pPr>
            <w:r w:rsidRPr="00EA1A34">
              <w:rPr>
                <w:rFonts w:ascii="Arial" w:hAnsi="Arial" w:cs="Arial"/>
                <w:sz w:val="22"/>
                <w:szCs w:val="22"/>
              </w:rPr>
              <w:t>UND</w:t>
            </w:r>
          </w:p>
        </w:tc>
        <w:tc>
          <w:tcPr>
            <w:tcW w:w="1040" w:type="dxa"/>
            <w:tcBorders>
              <w:top w:val="nil"/>
              <w:left w:val="nil"/>
              <w:bottom w:val="single" w:sz="4" w:space="0" w:color="auto"/>
              <w:right w:val="single" w:sz="4" w:space="0" w:color="auto"/>
            </w:tcBorders>
            <w:noWrap/>
            <w:vAlign w:val="bottom"/>
          </w:tcPr>
          <w:p w14:paraId="5D390FCA" w14:textId="56154556"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4</w:t>
            </w:r>
          </w:p>
        </w:tc>
        <w:tc>
          <w:tcPr>
            <w:tcW w:w="1220" w:type="dxa"/>
            <w:tcBorders>
              <w:top w:val="nil"/>
              <w:left w:val="nil"/>
              <w:bottom w:val="single" w:sz="4" w:space="0" w:color="auto"/>
              <w:right w:val="single" w:sz="4" w:space="0" w:color="auto"/>
            </w:tcBorders>
            <w:noWrap/>
            <w:vAlign w:val="bottom"/>
          </w:tcPr>
          <w:p w14:paraId="711FABFF" w14:textId="0E3249BD"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R$239,66</w:t>
            </w:r>
          </w:p>
        </w:tc>
        <w:tc>
          <w:tcPr>
            <w:tcW w:w="1340" w:type="dxa"/>
            <w:tcBorders>
              <w:top w:val="nil"/>
              <w:left w:val="nil"/>
              <w:bottom w:val="single" w:sz="4" w:space="0" w:color="auto"/>
              <w:right w:val="single" w:sz="4" w:space="0" w:color="auto"/>
            </w:tcBorders>
            <w:noWrap/>
            <w:vAlign w:val="bottom"/>
          </w:tcPr>
          <w:p w14:paraId="671639E4" w14:textId="4ECFD1C5"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R$958,64</w:t>
            </w:r>
          </w:p>
        </w:tc>
      </w:tr>
      <w:tr w:rsidR="00EA1A34" w:rsidRPr="00EA1A34" w14:paraId="7144A330" w14:textId="77777777" w:rsidTr="007251F5">
        <w:trPr>
          <w:trHeight w:val="20"/>
        </w:trPr>
        <w:tc>
          <w:tcPr>
            <w:tcW w:w="771" w:type="dxa"/>
            <w:tcBorders>
              <w:top w:val="nil"/>
              <w:left w:val="single" w:sz="4" w:space="0" w:color="auto"/>
              <w:bottom w:val="single" w:sz="4" w:space="0" w:color="auto"/>
              <w:right w:val="single" w:sz="4" w:space="0" w:color="auto"/>
            </w:tcBorders>
            <w:noWrap/>
          </w:tcPr>
          <w:p w14:paraId="51AB459F" w14:textId="41E18C42" w:rsidR="00EA1A34" w:rsidRPr="00EA1A34" w:rsidRDefault="00EA1A34" w:rsidP="00EA1A34">
            <w:pPr>
              <w:pStyle w:val="PargrafodaLista"/>
              <w:numPr>
                <w:ilvl w:val="0"/>
                <w:numId w:val="25"/>
              </w:numPr>
              <w:jc w:val="center"/>
              <w:rPr>
                <w:rFonts w:ascii="Arial" w:hAnsi="Arial" w:cs="Arial"/>
                <w:sz w:val="22"/>
                <w:szCs w:val="22"/>
              </w:rPr>
            </w:pPr>
          </w:p>
        </w:tc>
        <w:tc>
          <w:tcPr>
            <w:tcW w:w="4519" w:type="dxa"/>
            <w:tcBorders>
              <w:top w:val="nil"/>
              <w:left w:val="nil"/>
              <w:bottom w:val="single" w:sz="4" w:space="0" w:color="auto"/>
              <w:right w:val="single" w:sz="4" w:space="0" w:color="auto"/>
            </w:tcBorders>
            <w:vAlign w:val="bottom"/>
          </w:tcPr>
          <w:p w14:paraId="329AD2C2" w14:textId="5CF2535D" w:rsidR="00EA1A34" w:rsidRPr="00EA1A34" w:rsidRDefault="00EA1A34" w:rsidP="00EA1A34">
            <w:pPr>
              <w:jc w:val="both"/>
              <w:rPr>
                <w:rFonts w:ascii="Arial" w:hAnsi="Arial" w:cs="Arial"/>
                <w:sz w:val="22"/>
                <w:szCs w:val="22"/>
                <w:shd w:val="clear" w:color="auto" w:fill="FFFFFF"/>
              </w:rPr>
            </w:pPr>
            <w:r w:rsidRPr="00EA1A34">
              <w:rPr>
                <w:rFonts w:ascii="Arial" w:hAnsi="Arial" w:cs="Arial"/>
                <w:sz w:val="22"/>
                <w:szCs w:val="22"/>
              </w:rPr>
              <w:t>EXTINTOR DE ÁGUA PRESSURIZADA (AP) 10L</w:t>
            </w:r>
          </w:p>
        </w:tc>
        <w:tc>
          <w:tcPr>
            <w:tcW w:w="886" w:type="dxa"/>
            <w:tcBorders>
              <w:top w:val="nil"/>
              <w:left w:val="nil"/>
              <w:bottom w:val="single" w:sz="4" w:space="0" w:color="auto"/>
              <w:right w:val="single" w:sz="4" w:space="0" w:color="auto"/>
            </w:tcBorders>
            <w:vAlign w:val="center"/>
          </w:tcPr>
          <w:p w14:paraId="789428D3" w14:textId="034F09B9" w:rsidR="00EA1A34" w:rsidRPr="00EA1A34" w:rsidRDefault="00EA1A34" w:rsidP="00EA1A34">
            <w:pPr>
              <w:jc w:val="center"/>
              <w:rPr>
                <w:rFonts w:ascii="Arial" w:hAnsi="Arial" w:cs="Arial"/>
                <w:sz w:val="22"/>
                <w:szCs w:val="22"/>
              </w:rPr>
            </w:pPr>
            <w:r w:rsidRPr="00EA1A34">
              <w:rPr>
                <w:rFonts w:ascii="Arial" w:hAnsi="Arial" w:cs="Arial"/>
                <w:sz w:val="22"/>
                <w:szCs w:val="22"/>
              </w:rPr>
              <w:t>UND</w:t>
            </w:r>
          </w:p>
        </w:tc>
        <w:tc>
          <w:tcPr>
            <w:tcW w:w="1040" w:type="dxa"/>
            <w:tcBorders>
              <w:top w:val="nil"/>
              <w:left w:val="nil"/>
              <w:bottom w:val="single" w:sz="4" w:space="0" w:color="auto"/>
              <w:right w:val="single" w:sz="4" w:space="0" w:color="auto"/>
            </w:tcBorders>
            <w:noWrap/>
            <w:vAlign w:val="bottom"/>
          </w:tcPr>
          <w:p w14:paraId="66EF2A60" w14:textId="205551FD" w:rsidR="00EA1A34" w:rsidRPr="00EA1A34" w:rsidRDefault="00EA1A34" w:rsidP="00EA1A34">
            <w:pPr>
              <w:jc w:val="center"/>
              <w:rPr>
                <w:rFonts w:ascii="Arial" w:eastAsia="Times New Roman" w:hAnsi="Arial" w:cs="Arial"/>
                <w:sz w:val="22"/>
                <w:szCs w:val="22"/>
              </w:rPr>
            </w:pPr>
            <w:r w:rsidRPr="00EA1A34">
              <w:rPr>
                <w:rFonts w:ascii="Arial" w:hAnsi="Arial" w:cs="Arial"/>
                <w:color w:val="000000"/>
                <w:sz w:val="22"/>
                <w:szCs w:val="22"/>
              </w:rPr>
              <w:t>2</w:t>
            </w:r>
          </w:p>
        </w:tc>
        <w:tc>
          <w:tcPr>
            <w:tcW w:w="1220" w:type="dxa"/>
            <w:tcBorders>
              <w:top w:val="nil"/>
              <w:left w:val="nil"/>
              <w:bottom w:val="single" w:sz="4" w:space="0" w:color="auto"/>
              <w:right w:val="single" w:sz="4" w:space="0" w:color="auto"/>
            </w:tcBorders>
            <w:noWrap/>
            <w:vAlign w:val="bottom"/>
          </w:tcPr>
          <w:p w14:paraId="00398B4E" w14:textId="4E622FFD"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R$296,67</w:t>
            </w:r>
          </w:p>
        </w:tc>
        <w:tc>
          <w:tcPr>
            <w:tcW w:w="1340" w:type="dxa"/>
            <w:tcBorders>
              <w:top w:val="nil"/>
              <w:left w:val="nil"/>
              <w:bottom w:val="single" w:sz="4" w:space="0" w:color="auto"/>
              <w:right w:val="single" w:sz="4" w:space="0" w:color="auto"/>
            </w:tcBorders>
            <w:noWrap/>
            <w:vAlign w:val="bottom"/>
          </w:tcPr>
          <w:p w14:paraId="3AA1EE6D" w14:textId="20F8670F" w:rsidR="00EA1A34" w:rsidRPr="00EA1A34" w:rsidRDefault="00EA1A34" w:rsidP="00EA1A34">
            <w:pPr>
              <w:jc w:val="center"/>
              <w:rPr>
                <w:rFonts w:ascii="Arial" w:hAnsi="Arial" w:cs="Arial"/>
                <w:sz w:val="22"/>
                <w:szCs w:val="22"/>
              </w:rPr>
            </w:pPr>
            <w:r w:rsidRPr="00EA1A34">
              <w:rPr>
                <w:rFonts w:ascii="Arial" w:hAnsi="Arial" w:cs="Arial"/>
                <w:color w:val="000000"/>
                <w:sz w:val="22"/>
                <w:szCs w:val="22"/>
              </w:rPr>
              <w:t>R$593,34</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lastRenderedPageBreak/>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lastRenderedPageBreak/>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w:t>
      </w:r>
      <w:proofErr w:type="spellStart"/>
      <w:r w:rsidRPr="009A28A1">
        <w:rPr>
          <w:sz w:val="22"/>
          <w:szCs w:val="22"/>
        </w:rPr>
        <w:t>is</w:t>
      </w:r>
      <w:proofErr w:type="spellEnd"/>
      <w:r w:rsidRPr="009A28A1">
        <w:rPr>
          <w:sz w:val="22"/>
          <w:szCs w:val="22"/>
        </w:rPr>
        <w:t>)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 xml:space="preserve">O fiscal administrativo do contrato verificará a manutenção das condições de habilitação da contratada, acompanhará o empenho, o pagamento, as garantias, as glosas e a formalização de </w:t>
      </w:r>
      <w:r w:rsidRPr="009A28A1">
        <w:rPr>
          <w:sz w:val="22"/>
          <w:szCs w:val="22"/>
        </w:rPr>
        <w:lastRenderedPageBreak/>
        <w:t>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w:t>
      </w:r>
      <w:r w:rsidRPr="009A28A1">
        <w:rPr>
          <w:sz w:val="22"/>
          <w:szCs w:val="22"/>
          <w:lang w:eastAsia="en-US"/>
        </w:rPr>
        <w:lastRenderedPageBreak/>
        <w:t>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xml:space="preserve">, comunicando-se à empresa para emissão de Nota Fiscal no que </w:t>
      </w:r>
      <w:proofErr w:type="spellStart"/>
      <w:r w:rsidRPr="009A28A1">
        <w:rPr>
          <w:sz w:val="22"/>
          <w:szCs w:val="22"/>
          <w:lang w:eastAsia="en-US"/>
        </w:rPr>
        <w:t>pertine</w:t>
      </w:r>
      <w:proofErr w:type="spellEnd"/>
      <w:r w:rsidRPr="009A28A1">
        <w:rPr>
          <w:sz w:val="22"/>
          <w:szCs w:val="22"/>
          <w:lang w:eastAsia="en-US"/>
        </w:rPr>
        <w:t xml:space="preserv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lastRenderedPageBreak/>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lastRenderedPageBreak/>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524AA3C9" w14:textId="77777777" w:rsidR="00936514" w:rsidRPr="009A28A1" w:rsidRDefault="00936514" w:rsidP="00936514">
      <w:pPr>
        <w:pStyle w:val="Nivel3"/>
        <w:ind w:left="284"/>
        <w:rPr>
          <w:sz w:val="22"/>
          <w:szCs w:val="22"/>
        </w:rPr>
      </w:pPr>
      <w:r w:rsidRPr="009A28A1">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9A28A1" w:rsidRDefault="00936514" w:rsidP="00936514">
      <w:pPr>
        <w:pStyle w:val="Nivel3"/>
        <w:ind w:left="284"/>
        <w:rPr>
          <w:sz w:val="22"/>
          <w:szCs w:val="22"/>
        </w:rPr>
      </w:pPr>
      <w:r w:rsidRPr="009A28A1">
        <w:rPr>
          <w:sz w:val="22"/>
          <w:szCs w:val="22"/>
        </w:rPr>
        <w:lastRenderedPageBreak/>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9A28A1">
          <w:rPr>
            <w:rStyle w:val="Hyperlink"/>
            <w:bCs/>
            <w:sz w:val="22"/>
            <w:szCs w:val="22"/>
          </w:rPr>
          <w:t>www.tst.jus.br/certidao</w:t>
        </w:r>
      </w:hyperlink>
      <w:r w:rsidRPr="009A28A1">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Havendo dúvida sobre a veracidade do documento, será exigida a apresentação dos originais não-digitais.</w:t>
      </w:r>
    </w:p>
    <w:p w14:paraId="11761750" w14:textId="77777777" w:rsidR="00936514" w:rsidRPr="009A28A1" w:rsidRDefault="00936514" w:rsidP="00936514">
      <w:pPr>
        <w:pStyle w:val="Nivel2"/>
        <w:ind w:left="0" w:firstLine="0"/>
        <w:rPr>
          <w:i/>
          <w:sz w:val="22"/>
          <w:szCs w:val="22"/>
        </w:rPr>
      </w:pPr>
      <w:r w:rsidRPr="009A28A1">
        <w:rPr>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lastRenderedPageBreak/>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2FD179A9" w14:textId="1E3B918C" w:rsidR="00936514" w:rsidRDefault="007F0C84" w:rsidP="00936514">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EA1A34">
        <w:rPr>
          <w:sz w:val="22"/>
          <w:szCs w:val="22"/>
        </w:rPr>
        <w:t>24</w:t>
      </w:r>
      <w:r w:rsidR="003B5812" w:rsidRPr="009A28A1">
        <w:rPr>
          <w:sz w:val="22"/>
          <w:szCs w:val="22"/>
        </w:rPr>
        <w:t xml:space="preserve"> </w:t>
      </w:r>
      <w:r w:rsidR="0008601A">
        <w:rPr>
          <w:sz w:val="22"/>
          <w:szCs w:val="22"/>
        </w:rPr>
        <w:t>Outubro</w:t>
      </w:r>
      <w:r w:rsidR="003B5812" w:rsidRPr="009A28A1">
        <w:rPr>
          <w:sz w:val="22"/>
          <w:szCs w:val="22"/>
        </w:rPr>
        <w:t xml:space="preserve"> </w:t>
      </w:r>
      <w:r w:rsidR="00360797" w:rsidRPr="009A28A1">
        <w:rPr>
          <w:sz w:val="22"/>
          <w:szCs w:val="22"/>
        </w:rPr>
        <w:t>2025</w:t>
      </w:r>
    </w:p>
    <w:p w14:paraId="0105DE14" w14:textId="77777777" w:rsidR="00600FF5" w:rsidRPr="009A28A1" w:rsidRDefault="00600FF5" w:rsidP="00936514">
      <w:pPr>
        <w:pStyle w:val="Nivel2"/>
        <w:numPr>
          <w:ilvl w:val="0"/>
          <w:numId w:val="0"/>
        </w:numPr>
        <w:jc w:val="right"/>
        <w:rPr>
          <w:sz w:val="22"/>
          <w:szCs w:val="22"/>
        </w:rPr>
      </w:pP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A7A607"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w:t>
      </w:r>
      <w:r w:rsidR="00EA1A34">
        <w:rPr>
          <w:rFonts w:ascii="Arial" w:eastAsia="Arial" w:hAnsi="Arial" w:cs="Arial"/>
          <w:sz w:val="22"/>
          <w:szCs w:val="22"/>
        </w:rPr>
        <w:t>José Martins de Oliveira</w:t>
      </w:r>
      <w:r w:rsidRPr="009A28A1">
        <w:rPr>
          <w:rFonts w:ascii="Arial" w:eastAsia="Arial" w:hAnsi="Arial" w:cs="Arial"/>
          <w:sz w:val="22"/>
          <w:szCs w:val="22"/>
        </w:rPr>
        <w:t>, nº 1</w:t>
      </w:r>
      <w:r w:rsidR="00EA1A34">
        <w:rPr>
          <w:rFonts w:ascii="Arial" w:eastAsia="Arial" w:hAnsi="Arial" w:cs="Arial"/>
          <w:sz w:val="22"/>
          <w:szCs w:val="22"/>
        </w:rPr>
        <w:t>7</w:t>
      </w:r>
      <w:r w:rsidRPr="009A28A1">
        <w:rPr>
          <w:rFonts w:ascii="Arial" w:eastAsia="Arial" w:hAnsi="Arial" w:cs="Arial"/>
          <w:sz w:val="22"/>
          <w:szCs w:val="22"/>
        </w:rPr>
        <w:t xml:space="preserve">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w:t>
      </w:r>
      <w:proofErr w:type="spellStart"/>
      <w:r w:rsidRPr="009A28A1">
        <w:rPr>
          <w:rFonts w:ascii="Arial" w:eastAsia="Arial" w:hAnsi="Arial" w:cs="Arial"/>
          <w:sz w:val="22"/>
          <w:szCs w:val="22"/>
        </w:rPr>
        <w:t>em</w:t>
      </w:r>
      <w:proofErr w:type="spellEnd"/>
      <w:r w:rsidRPr="009A28A1">
        <w:rPr>
          <w:rFonts w:ascii="Arial" w:eastAsia="Arial" w:hAnsi="Arial" w:cs="Arial"/>
          <w:sz w:val="22"/>
          <w:szCs w:val="22"/>
        </w:rPr>
        <w:t xml:space="preserve">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lastRenderedPageBreak/>
        <w:t>Nos</w:t>
      </w:r>
      <w:r w:rsidRPr="009A28A1">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lastRenderedPageBreak/>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lastRenderedPageBreak/>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w:t>
      </w:r>
      <w:proofErr w:type="spellStart"/>
      <w:r w:rsidRPr="009A28A1">
        <w:rPr>
          <w:rFonts w:ascii="Arial" w:eastAsia="Arial" w:hAnsi="Arial" w:cs="Arial"/>
          <w:i/>
          <w:sz w:val="22"/>
          <w:szCs w:val="22"/>
        </w:rPr>
        <w:t>suboperação</w:t>
      </w:r>
      <w:proofErr w:type="spellEnd"/>
      <w:r w:rsidRPr="009A28A1">
        <w:rPr>
          <w:rFonts w:ascii="Arial" w:eastAsia="Arial" w:hAnsi="Arial" w:cs="Arial"/>
          <w:i/>
          <w:sz w:val="22"/>
          <w:szCs w:val="22"/>
        </w:rPr>
        <w:t xml:space="preserve">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exigir de </w:t>
      </w:r>
      <w:proofErr w:type="spellStart"/>
      <w:r w:rsidRPr="009A28A1">
        <w:rPr>
          <w:rFonts w:ascii="Arial" w:eastAsia="Arial" w:hAnsi="Arial" w:cs="Arial"/>
          <w:i/>
          <w:sz w:val="22"/>
          <w:szCs w:val="22"/>
        </w:rPr>
        <w:t>suboperadores</w:t>
      </w:r>
      <w:proofErr w:type="spellEnd"/>
      <w:r w:rsidRPr="009A28A1">
        <w:rPr>
          <w:rFonts w:ascii="Arial" w:eastAsia="Arial" w:hAnsi="Arial" w:cs="Arial"/>
          <w:i/>
          <w:sz w:val="22"/>
          <w:szCs w:val="22"/>
        </w:rPr>
        <w:t xml:space="preserve">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 :</w:t>
      </w:r>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A28A1">
        <w:rPr>
          <w:rFonts w:ascii="Arial" w:eastAsia="Arial" w:hAnsi="Arial" w:cs="Arial"/>
          <w:sz w:val="22"/>
          <w:szCs w:val="22"/>
        </w:rPr>
        <w:t>Ceis</w:t>
      </w:r>
      <w:proofErr w:type="spellEnd"/>
      <w:r w:rsidRPr="009A28A1">
        <w:rPr>
          <w:rFonts w:ascii="Arial" w:eastAsia="Arial" w:hAnsi="Arial" w:cs="Arial"/>
          <w:sz w:val="22"/>
          <w:szCs w:val="22"/>
        </w:rPr>
        <w:t>) e no Cadastro Nacional de Empresas Punidas (</w:t>
      </w:r>
      <w:proofErr w:type="spellStart"/>
      <w:r w:rsidRPr="009A28A1">
        <w:rPr>
          <w:rFonts w:ascii="Arial" w:eastAsia="Arial" w:hAnsi="Arial" w:cs="Arial"/>
          <w:sz w:val="22"/>
          <w:szCs w:val="22"/>
        </w:rPr>
        <w:t>Cnep</w:t>
      </w:r>
      <w:proofErr w:type="spellEnd"/>
      <w:r w:rsidRPr="009A28A1">
        <w:rPr>
          <w:rFonts w:ascii="Arial" w:eastAsia="Arial" w:hAnsi="Arial" w:cs="Arial"/>
          <w:sz w:val="22"/>
          <w:szCs w:val="22"/>
        </w:rPr>
        <w:t>),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lastRenderedPageBreak/>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Eventuais alterações contratuais reger-se-ão pela disciplina dos </w:t>
      </w:r>
      <w:proofErr w:type="spellStart"/>
      <w:r w:rsidRPr="009A28A1">
        <w:rPr>
          <w:rFonts w:ascii="Arial" w:eastAsia="Arial" w:hAnsi="Arial" w:cs="Arial"/>
          <w:sz w:val="22"/>
          <w:szCs w:val="22"/>
        </w:rPr>
        <w:t>arts</w:t>
      </w:r>
      <w:proofErr w:type="spellEnd"/>
      <w:r w:rsidRPr="009A28A1">
        <w:rPr>
          <w:rFonts w:ascii="Arial" w:eastAsia="Arial" w:hAnsi="Arial" w:cs="Arial"/>
          <w:sz w:val="22"/>
          <w:szCs w:val="22"/>
        </w:rPr>
        <w:t>.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2DFF66A" w14:textId="5B8EA2DB" w:rsidR="00936514" w:rsidRPr="009A28A1" w:rsidRDefault="00E758CC" w:rsidP="0089490D">
      <w:pPr>
        <w:rPr>
          <w:rFonts w:ascii="Arial" w:hAnsi="Arial" w:cs="Arial"/>
          <w:sz w:val="22"/>
          <w:szCs w:val="22"/>
        </w:rPr>
      </w:pPr>
      <w:r w:rsidRPr="009A28A1">
        <w:rPr>
          <w:rFonts w:ascii="Arial" w:eastAsia="Arial" w:hAnsi="Arial" w:cs="Arial"/>
          <w:i/>
          <w:sz w:val="22"/>
          <w:szCs w:val="22"/>
        </w:rPr>
        <w:t xml:space="preserve">2- </w:t>
      </w:r>
    </w:p>
    <w:sectPr w:rsidR="00936514"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346A9" w14:textId="77777777" w:rsidR="00A6555A" w:rsidRDefault="00A6555A">
      <w:r>
        <w:separator/>
      </w:r>
    </w:p>
  </w:endnote>
  <w:endnote w:type="continuationSeparator" w:id="0">
    <w:p w14:paraId="54873C79" w14:textId="77777777" w:rsidR="00A6555A" w:rsidRDefault="00A6555A">
      <w:r>
        <w:continuationSeparator/>
      </w:r>
    </w:p>
  </w:endnote>
  <w:endnote w:type="continuationNotice" w:id="1">
    <w:p w14:paraId="07A474BC" w14:textId="77777777" w:rsidR="00A6555A" w:rsidRDefault="00A655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Calibri"/>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4D8E8" w14:textId="77777777" w:rsidR="00A6555A" w:rsidRDefault="00A6555A">
      <w:r>
        <w:separator/>
      </w:r>
    </w:p>
  </w:footnote>
  <w:footnote w:type="continuationSeparator" w:id="0">
    <w:p w14:paraId="3E7C7E22" w14:textId="77777777" w:rsidR="00A6555A" w:rsidRDefault="00A6555A">
      <w:r>
        <w:continuationSeparator/>
      </w:r>
    </w:p>
  </w:footnote>
  <w:footnote w:type="continuationNotice" w:id="1">
    <w:p w14:paraId="14138F71" w14:textId="77777777" w:rsidR="00A6555A" w:rsidRDefault="00A655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A5132"/>
    <w:multiLevelType w:val="hybridMultilevel"/>
    <w:tmpl w:val="42BA2E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3"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1"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96C7E90"/>
    <w:multiLevelType w:val="hybridMultilevel"/>
    <w:tmpl w:val="3E9C6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228947">
    <w:abstractNumId w:val="5"/>
  </w:num>
  <w:num w:numId="2" w16cid:durableId="1224637426">
    <w:abstractNumId w:val="0"/>
  </w:num>
  <w:num w:numId="3" w16cid:durableId="1196429580">
    <w:abstractNumId w:val="22"/>
  </w:num>
  <w:num w:numId="4" w16cid:durableId="950867075">
    <w:abstractNumId w:val="25"/>
  </w:num>
  <w:num w:numId="5" w16cid:durableId="953943882">
    <w:abstractNumId w:val="10"/>
  </w:num>
  <w:num w:numId="6" w16cid:durableId="550652640">
    <w:abstractNumId w:val="8"/>
  </w:num>
  <w:num w:numId="7" w16cid:durableId="1498839914">
    <w:abstractNumId w:val="14"/>
  </w:num>
  <w:num w:numId="8" w16cid:durableId="1713722500">
    <w:abstractNumId w:val="17"/>
  </w:num>
  <w:num w:numId="9" w16cid:durableId="1712264761">
    <w:abstractNumId w:val="16"/>
  </w:num>
  <w:num w:numId="10" w16cid:durableId="755322769">
    <w:abstractNumId w:val="19"/>
  </w:num>
  <w:num w:numId="11" w16cid:durableId="1919900589">
    <w:abstractNumId w:val="15"/>
  </w:num>
  <w:num w:numId="12" w16cid:durableId="773288234">
    <w:abstractNumId w:val="12"/>
  </w:num>
  <w:num w:numId="13" w16cid:durableId="987169406">
    <w:abstractNumId w:val="13"/>
  </w:num>
  <w:num w:numId="14" w16cid:durableId="91247590">
    <w:abstractNumId w:val="2"/>
  </w:num>
  <w:num w:numId="15" w16cid:durableId="1503663965">
    <w:abstractNumId w:val="18"/>
  </w:num>
  <w:num w:numId="16" w16cid:durableId="1143155621">
    <w:abstractNumId w:val="21"/>
  </w:num>
  <w:num w:numId="17" w16cid:durableId="104816280">
    <w:abstractNumId w:val="11"/>
  </w:num>
  <w:num w:numId="18" w16cid:durableId="1478961580">
    <w:abstractNumId w:val="7"/>
  </w:num>
  <w:num w:numId="19" w16cid:durableId="2081248795">
    <w:abstractNumId w:val="4"/>
  </w:num>
  <w:num w:numId="20" w16cid:durableId="640765251">
    <w:abstractNumId w:val="3"/>
  </w:num>
  <w:num w:numId="21" w16cid:durableId="1079519044">
    <w:abstractNumId w:val="6"/>
  </w:num>
  <w:num w:numId="22" w16cid:durableId="1018391501">
    <w:abstractNumId w:val="23"/>
  </w:num>
  <w:num w:numId="23" w16cid:durableId="747382530">
    <w:abstractNumId w:val="20"/>
  </w:num>
  <w:num w:numId="24" w16cid:durableId="155220695">
    <w:abstractNumId w:val="1"/>
  </w:num>
  <w:num w:numId="25" w16cid:durableId="262954052">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B7C"/>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37FD9"/>
    <w:rsid w:val="00040217"/>
    <w:rsid w:val="00040332"/>
    <w:rsid w:val="0004076C"/>
    <w:rsid w:val="000408A0"/>
    <w:rsid w:val="0004095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01A"/>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9F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0CE5"/>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1F37"/>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CD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4C11"/>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7CD"/>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DA4"/>
    <w:rsid w:val="00433207"/>
    <w:rsid w:val="0043396E"/>
    <w:rsid w:val="00433A09"/>
    <w:rsid w:val="00433EF0"/>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8FE"/>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7E5"/>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42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6CDA"/>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5937"/>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37C"/>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90D"/>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55A"/>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4F5"/>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0DA1"/>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952"/>
    <w:rsid w:val="00CB1AAC"/>
    <w:rsid w:val="00CB21E2"/>
    <w:rsid w:val="00CB3192"/>
    <w:rsid w:val="00CB3201"/>
    <w:rsid w:val="00CB3415"/>
    <w:rsid w:val="00CB360D"/>
    <w:rsid w:val="00CB3785"/>
    <w:rsid w:val="00CB3A41"/>
    <w:rsid w:val="00CB4329"/>
    <w:rsid w:val="00CB4A6E"/>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3BC"/>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2E3"/>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CBA"/>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832"/>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1A34"/>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A8D"/>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E8F17332-BA98-49EE-A706-361531AB437B}">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15517</Words>
  <Characters>88448</Characters>
  <Application>Microsoft Office Word</Application>
  <DocSecurity>0</DocSecurity>
  <Lines>1768</Lines>
  <Paragraphs>770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2025-10-24T17:25:00Z</dcterms:created>
  <dcterms:modified xsi:type="dcterms:W3CDTF">2025-10-24T17:57:00Z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