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AA68E" w14:textId="77777777" w:rsidR="006D6456" w:rsidRPr="00481854" w:rsidRDefault="006D6456" w:rsidP="006D6456">
      <w:pPr>
        <w:ind w:left="-142" w:right="-285"/>
        <w:jc w:val="center"/>
        <w:rPr>
          <w:rFonts w:ascii="Palatino Linotype" w:hAnsi="Palatino Linotype" w:cs="Arial"/>
          <w:b/>
          <w:bCs/>
          <w:sz w:val="27"/>
          <w:szCs w:val="27"/>
        </w:rPr>
      </w:pPr>
      <w:r w:rsidRPr="00481854">
        <w:rPr>
          <w:rFonts w:ascii="Palatino Linotype" w:hAnsi="Palatino Linotype" w:cs="Arial"/>
          <w:b/>
          <w:bCs/>
          <w:sz w:val="27"/>
          <w:szCs w:val="27"/>
        </w:rPr>
        <w:t>TERMO DE REFERÊNCIA</w:t>
      </w:r>
    </w:p>
    <w:p w14:paraId="46A4556D" w14:textId="77777777" w:rsidR="006D6456" w:rsidRPr="00481854" w:rsidRDefault="006D6456" w:rsidP="006D6456">
      <w:pPr>
        <w:spacing w:after="0"/>
        <w:ind w:left="-142" w:right="-285"/>
        <w:jc w:val="both"/>
        <w:rPr>
          <w:rFonts w:ascii="Palatino Linotype" w:hAnsi="Palatino Linotype" w:cs="Arial"/>
          <w:b/>
          <w:color w:val="000000"/>
        </w:rPr>
      </w:pPr>
      <w:r w:rsidRPr="00481854">
        <w:rPr>
          <w:rFonts w:ascii="Palatino Linotype" w:hAnsi="Palatino Linotype" w:cs="Arial"/>
          <w:b/>
          <w:color w:val="000000"/>
        </w:rPr>
        <w:t xml:space="preserve">1 </w:t>
      </w:r>
      <w:r w:rsidRPr="00510409">
        <w:rPr>
          <w:rFonts w:ascii="Palatino Linotype" w:hAnsi="Palatino Linotype" w:cs="Arial"/>
          <w:b/>
          <w:color w:val="000000"/>
        </w:rPr>
        <w:t>DAS CONDIÇÕES GERAIS DA CONTRATAÇÃO</w:t>
      </w:r>
      <w:r w:rsidRPr="00481854">
        <w:rPr>
          <w:rFonts w:ascii="Palatino Linotype" w:hAnsi="Palatino Linotype" w:cs="Arial"/>
          <w:b/>
          <w:color w:val="000000"/>
        </w:rPr>
        <w:t>:</w:t>
      </w:r>
    </w:p>
    <w:p w14:paraId="296E0726" w14:textId="4D57E197" w:rsidR="006D6456" w:rsidRPr="00EB706E" w:rsidRDefault="006D6456" w:rsidP="006D6456">
      <w:pPr>
        <w:pStyle w:val="PargrafodaLista"/>
        <w:numPr>
          <w:ilvl w:val="1"/>
          <w:numId w:val="1"/>
        </w:numPr>
        <w:spacing w:after="0" w:line="240" w:lineRule="auto"/>
        <w:ind w:left="-142" w:right="-285"/>
        <w:jc w:val="both"/>
        <w:rPr>
          <w:rFonts w:ascii="Palatino Linotype" w:hAnsi="Palatino Linotype"/>
        </w:rPr>
      </w:pPr>
      <w:r w:rsidRPr="00861701">
        <w:rPr>
          <w:rFonts w:ascii="Palatino Linotype" w:hAnsi="Palatino Linotype"/>
        </w:rPr>
        <w:t xml:space="preserve">Apresento, a seguir, estudos preliminares realizados contendo elementos capazes de propiciar a avaliação do custo pela Administração, considerando o preço atualmente praticado, a definição de métodos, a estratégia de suprimento e o prazo de execução do contrato, quando for o caso para a; </w:t>
      </w:r>
      <w:r w:rsidR="00E64916" w:rsidRPr="00861701">
        <w:rPr>
          <w:rFonts w:ascii="Palatino Linotype" w:hAnsi="Palatino Linotype"/>
        </w:rPr>
        <w:t>Credenciamento de farmácias e drogarias para fornecimento, sob demanda, de medicamentos industrializados constantes da tabela CMED/ANVISA, mediante aplicação de desconto mínimo, destinados ao atendimento de usuários autorizados pela Secretaria Municipal de Saúde)</w:t>
      </w:r>
      <w:r w:rsidRPr="00861701">
        <w:rPr>
          <w:rFonts w:ascii="Palatino Linotype" w:hAnsi="Palatino Linotype" w:cs="Arial"/>
        </w:rPr>
        <w:t>, visando atender às necessidades da população do município de Rafael Fernandes</w:t>
      </w:r>
      <w:r w:rsidRPr="003B2A0C">
        <w:rPr>
          <w:rFonts w:ascii="Palatino Linotype" w:hAnsi="Palatino Linotype"/>
        </w:rPr>
        <w:t>:</w:t>
      </w:r>
      <w:r w:rsidRPr="00EB706E">
        <w:rPr>
          <w:rFonts w:ascii="Palatino Linotype" w:hAnsi="Palatino Linotype"/>
        </w:rPr>
        <w:t xml:space="preserve"> </w:t>
      </w:r>
    </w:p>
    <w:p w14:paraId="7D14FA64" w14:textId="77777777" w:rsidR="006D6456" w:rsidRPr="00481854" w:rsidRDefault="006D6456" w:rsidP="006D6456">
      <w:pPr>
        <w:pStyle w:val="PargrafodaLista"/>
        <w:ind w:left="-142" w:right="-285"/>
        <w:jc w:val="both"/>
        <w:rPr>
          <w:rFonts w:ascii="Palatino Linotype" w:hAnsi="Palatino Linotype" w:cs="Arial"/>
          <w:b/>
          <w:color w:val="000000"/>
        </w:rPr>
      </w:pPr>
    </w:p>
    <w:tbl>
      <w:tblPr>
        <w:tblW w:w="8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9"/>
        <w:gridCol w:w="3909"/>
        <w:gridCol w:w="496"/>
        <w:gridCol w:w="533"/>
        <w:gridCol w:w="810"/>
        <w:gridCol w:w="1465"/>
        <w:gridCol w:w="1175"/>
      </w:tblGrid>
      <w:tr w:rsidR="00FF2BD1" w14:paraId="59D1E550" w14:textId="77777777" w:rsidTr="00D61A18">
        <w:trPr>
          <w:tblHeader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0A4DCF" w14:textId="77777777" w:rsidR="00FF2BD1" w:rsidRDefault="00FF2BD1" w:rsidP="001A006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57AB62" w14:textId="77777777" w:rsidR="00FF2BD1" w:rsidRDefault="00FF2BD1" w:rsidP="001A006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569662" w14:textId="77777777" w:rsidR="00FF2BD1" w:rsidRDefault="00FF2BD1" w:rsidP="001A0063">
            <w:pPr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D407E4" w14:textId="77777777" w:rsidR="00FF2BD1" w:rsidRDefault="00FF2BD1" w:rsidP="001A0063">
            <w:pPr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3F8AF3" w14:textId="77777777" w:rsidR="00FF2BD1" w:rsidRDefault="00FF2BD1" w:rsidP="001A006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% Desc.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C24CF0" w14:textId="77777777" w:rsidR="00FF2BD1" w:rsidRDefault="00FF2BD1" w:rsidP="001A006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0E8A06" w14:textId="77777777" w:rsidR="00FF2BD1" w:rsidRDefault="00FF2BD1" w:rsidP="001A006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FF2BD1" w14:paraId="6075808B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5725CC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51E6FC" w14:textId="77777777" w:rsidR="00FF2BD1" w:rsidRDefault="00FF2BD1" w:rsidP="001A0063">
            <w:r>
              <w:rPr>
                <w:sz w:val="20"/>
                <w:szCs w:val="20"/>
              </w:rPr>
              <w:t xml:space="preserve">Fornecimento de medicamentos GENÉRICOS com base na lista “A” a “Z” da CMED\ANVISA 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17569F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62DC04" w14:textId="77777777" w:rsidR="00FF2BD1" w:rsidRDefault="00FF2BD1" w:rsidP="001A0063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9F5F83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14,67%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203189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18FB82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</w:tr>
      <w:tr w:rsidR="00FF2BD1" w14:paraId="45DCD1FD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D137EE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5B5A5C" w14:textId="77777777" w:rsidR="00FF2BD1" w:rsidRDefault="00FF2BD1" w:rsidP="001A0063">
            <w:r>
              <w:rPr>
                <w:sz w:val="20"/>
                <w:szCs w:val="20"/>
              </w:rPr>
              <w:t>Fornecimento de medicamentos SIMILAR com base na lista “A” a “Z” da CMED\ANVISA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A65E68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806D50" w14:textId="77777777" w:rsidR="00FF2BD1" w:rsidRDefault="00FF2BD1" w:rsidP="001A0063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EE4C03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16,17%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E6E08A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40D29F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</w:tr>
      <w:tr w:rsidR="00FF2BD1" w14:paraId="434BCDC4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70A18A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F201AD" w14:textId="77777777" w:rsidR="00FF2BD1" w:rsidRDefault="00FF2BD1" w:rsidP="001A0063">
            <w:r>
              <w:rPr>
                <w:sz w:val="20"/>
                <w:szCs w:val="20"/>
              </w:rPr>
              <w:t>Fornecimento de medicamentos EXCEPCIONAIS DE REFERÊNCIA CONTROLADA com base na lista “A” a “Z” da CMED\ANVISA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371BD2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331630" w14:textId="77777777" w:rsidR="00FF2BD1" w:rsidRDefault="00FF2BD1" w:rsidP="001A0063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E7138B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10,67%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E588C0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BBEBA5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</w:tr>
      <w:tr w:rsidR="00FF2BD1" w14:paraId="7F2D72D0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21B437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0B7DEA" w14:textId="77777777" w:rsidR="00FF2BD1" w:rsidRDefault="00FF2BD1" w:rsidP="001A0063">
            <w:r>
              <w:rPr>
                <w:sz w:val="20"/>
                <w:szCs w:val="20"/>
              </w:rPr>
              <w:t>Fornecimento de medicamentos GENÉRICOS CONTROLADOS com base na lista “A” a “Z” da CMED\ANVISA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EA7558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A463D8" w14:textId="77777777" w:rsidR="00FF2BD1" w:rsidRDefault="00FF2BD1" w:rsidP="001A0063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973C20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15,17%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EA4541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6FC034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</w:tr>
      <w:tr w:rsidR="00FF2BD1" w14:paraId="39CE912A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9A934C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11764A" w14:textId="77777777" w:rsidR="00FF2BD1" w:rsidRDefault="00FF2BD1" w:rsidP="001A0063">
            <w:r>
              <w:rPr>
                <w:sz w:val="20"/>
                <w:szCs w:val="20"/>
              </w:rPr>
              <w:t>Fornecimento de medicamentos SIMILARES CONTROLADOS com base na lista “A” a “Z” da CMED\ANVISA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F3F11C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75C5AA" w14:textId="77777777" w:rsidR="00FF2BD1" w:rsidRDefault="00FF2BD1" w:rsidP="001A0063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2D0CC3" w14:textId="77777777" w:rsidR="00FF2BD1" w:rsidRDefault="00FF2BD1" w:rsidP="001A0063">
            <w:pPr>
              <w:jc w:val="center"/>
            </w:pPr>
            <w:r>
              <w:rPr>
                <w:sz w:val="20"/>
                <w:szCs w:val="20"/>
              </w:rPr>
              <w:t>14,33%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4F4E03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709345" w14:textId="77777777" w:rsidR="00FF2BD1" w:rsidRDefault="00FF2BD1" w:rsidP="001A0063">
            <w:pPr>
              <w:jc w:val="right"/>
            </w:pPr>
            <w:r>
              <w:rPr>
                <w:sz w:val="20"/>
                <w:szCs w:val="20"/>
              </w:rPr>
              <w:t>R$ 120.000,00</w:t>
            </w:r>
          </w:p>
        </w:tc>
      </w:tr>
      <w:tr w:rsidR="00FF2BD1" w14:paraId="494740E2" w14:textId="77777777" w:rsidTr="00D61A18">
        <w:tc>
          <w:tcPr>
            <w:tcW w:w="77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A3BC98" w14:textId="77777777" w:rsidR="00FF2BD1" w:rsidRDefault="00FF2BD1" w:rsidP="001A0063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t>VALOR TOTAL ESTIMADO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86DFDF" w14:textId="77777777" w:rsidR="00FF2BD1" w:rsidRDefault="00FF2BD1" w:rsidP="001A0063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t>R$ 600.000,00</w:t>
            </w:r>
          </w:p>
        </w:tc>
      </w:tr>
    </w:tbl>
    <w:p w14:paraId="4CC7FBFB" w14:textId="77777777" w:rsidR="006D6456" w:rsidRDefault="006D6456" w:rsidP="006D6456">
      <w:pPr>
        <w:ind w:left="-142" w:right="-285"/>
        <w:jc w:val="both"/>
        <w:rPr>
          <w:rFonts w:ascii="Palatino Linotype" w:hAnsi="Palatino Linotype" w:cs="Arial"/>
        </w:rPr>
      </w:pPr>
    </w:p>
    <w:p w14:paraId="2F1AA1D4" w14:textId="0BA44B02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1.2 - Este credenciamento consiste em instrumento administrativo de chamamento público,</w:t>
      </w:r>
      <w:r w:rsidRPr="00481854">
        <w:rPr>
          <w:rFonts w:ascii="Palatino Linotype" w:hAnsi="Palatino Linotype"/>
        </w:rPr>
        <w:t xml:space="preserve"> </w:t>
      </w:r>
      <w:r w:rsidR="00B57CAC">
        <w:rPr>
          <w:rFonts w:ascii="Palatino Linotype" w:eastAsia="Times New Roman" w:hAnsi="Palatino Linotype"/>
          <w:sz w:val="24"/>
          <w:szCs w:val="24"/>
        </w:rPr>
        <w:t xml:space="preserve">para </w:t>
      </w:r>
      <w:r w:rsidR="00504D5D" w:rsidRPr="001241CE">
        <w:t xml:space="preserve">Credenciamento de farmácias e drogarias para fornecimento, sob demanda, de medicamentos industrializados constantes da tabela CMED/ANVISA, mediante aplicação de desconto mínimo, destinados ao atendimento de usuários autorizados pela </w:t>
      </w:r>
      <w:r w:rsidR="00504D5D" w:rsidRPr="001241CE">
        <w:lastRenderedPageBreak/>
        <w:t>Secretaria Municipal de Saúde</w:t>
      </w:r>
      <w:r w:rsidR="00504D5D">
        <w:t>)</w:t>
      </w:r>
      <w:r w:rsidRPr="003B2A0C">
        <w:rPr>
          <w:rFonts w:ascii="Palatino Linotype" w:hAnsi="Palatino Linotype" w:cs="Arial"/>
        </w:rPr>
        <w:t>, visando atender às necessidades da população do município de Rafael Fernandes.</w:t>
      </w:r>
      <w:r w:rsidRPr="00510409">
        <w:rPr>
          <w:rFonts w:ascii="Palatino Linotype" w:hAnsi="Palatino Linotype"/>
        </w:rPr>
        <w:t xml:space="preserve"> </w:t>
      </w:r>
    </w:p>
    <w:p w14:paraId="2BBF0D1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1.3 O credenciamento estará disponível enquanto vigência do Edital que o regulamenta,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até disposição em contrário, a ser determinada pela autoridade competente.</w:t>
      </w:r>
    </w:p>
    <w:p w14:paraId="5B662BB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1.4 Os preços são fixos e irreajustáveis no prazo de um ano contado da data limite para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das propostas.</w:t>
      </w:r>
    </w:p>
    <w:p w14:paraId="79A79E5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1.5 A revogação do Edital de Credenciamento dependerá de prévia publicação, utilizando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os mesmos meios empregados ao tempo de sua edição.</w:t>
      </w:r>
    </w:p>
    <w:p w14:paraId="2E7326E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1.6 Os itens poderão ser rejeitados no todo ou em parte, quando em desacordo com 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especificações constantes neste processo e na proposta de preço, devendo ser substituídos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prazo máximo de 5 (cinco) dias corridos, a contar da notificação da contratada, as suas custas,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sem prejuízo da aplicação das penalidades.</w:t>
      </w:r>
    </w:p>
    <w:p w14:paraId="12A96DE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1.7 Os procedimentos necessários à realização das consultas especificadas neste Termo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estão descritos, em todos os itens que compõem o item 3 do ETP correspondente “Requisitos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Contratação”.</w:t>
      </w:r>
    </w:p>
    <w:p w14:paraId="08E8F60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02- FUNDAMENTAÇÃO DA CONTRATAÇÃO</w:t>
      </w:r>
    </w:p>
    <w:p w14:paraId="6C343C1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2.1 A Secretaria Municipal de Saúde de </w:t>
      </w:r>
      <w:r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(RN) com o intuito manter em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os serviços de saúde, e considerando que a Administração não dispõe de contratos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vigentes dos serviços abaixo mencionados para atender aos usuários do Sistema Único de Saúde,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considerando ainda a garantia do atendimento aos programas, atendimento de urgência 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emergência, hospitalar e ações desenvolvidas pela Secretaria Municipal de Saúde, justifica-se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necessidade da contratação dos serviços em comento.</w:t>
      </w:r>
    </w:p>
    <w:p w14:paraId="2AF249B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2.2 Soma-se ainda que os serviços em questão atendem as ações e obedecem aos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princípios do SUS:</w:t>
      </w:r>
    </w:p>
    <w:p w14:paraId="2C03125A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(I) Universalidade de acesso aos serviços de saúde em todos os níveis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assistência;</w:t>
      </w:r>
    </w:p>
    <w:p w14:paraId="0CE3DFDD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(II) integralidade de assistência em todos os níveis de complexidade do sistema, e;</w:t>
      </w:r>
    </w:p>
    <w:p w14:paraId="1D0FDA9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(III) Igualdade da assistência à saúde, através da conjugação dos recursos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financeiros, tecnológicos, materiais e humanos do Estado e dos Municípios na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de assistência à saúde a população.</w:t>
      </w:r>
    </w:p>
    <w:p w14:paraId="0442446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2.3 Observa-se então, a necessidade de se estruturar uma rede de serviços regionalizada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hierarquizada que estabeleça uma linha de cuidados integral/integrados no manejo de pessoas</w:t>
      </w:r>
    </w:p>
    <w:p w14:paraId="7D47D47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que necessitem de cuidados médico-hospitalares, de urgência e emergência e ambulatorial, com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vista a minimizar danos e sofrimentos, melhoria do acesso de pacientes ao atendimento básico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especializado, de acordo com as normas definidoras dos direitos e garantias fundamentais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cidadania asseguradas na Constituição Federal/1988.</w:t>
      </w:r>
    </w:p>
    <w:p w14:paraId="47AE2B3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2.4 Dessa forma, cabe à direção municipal do Sistema Único de Saúde (SUS) prestar apoio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técnico e financeiro e executar ações e serviços de saúde, inclusive de forma supletiva a estrutura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existente, a fim de garantir acesso universal e igualitário às ações e aos serviços de promoção,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7FBD15D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2.5 Nos termos do que dispõe o art. 2°, § 1°, da Lei n° 8.080/1990, é responsabilidade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município em assegurar acesso universal e igualitário às ações e aos serviços de promoção,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13FB43F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03 – REQUISITOS DA CONTRATAÇÃO</w:t>
      </w:r>
    </w:p>
    <w:p w14:paraId="296B9F4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3.1 Além dos requisitos constantes neste termo de referência, os requisitos da contratação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abrangem o seguinte:</w:t>
      </w:r>
    </w:p>
    <w:p w14:paraId="20C9DE8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 A(s) empresa(s) credenciada(s) deverá(ã)o apresentar toda a documentação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necessária à habilitação, bem como:</w:t>
      </w:r>
    </w:p>
    <w:p w14:paraId="7B6BA1C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3.2.1- Habilitação técnica: Além da habilitação jurídica, qualificação </w:t>
      </w:r>
      <w:proofErr w:type="gramStart"/>
      <w:r w:rsidRPr="00510409">
        <w:rPr>
          <w:rFonts w:ascii="Palatino Linotype" w:hAnsi="Palatino Linotype"/>
        </w:rPr>
        <w:t>econômico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financeira</w:t>
      </w:r>
      <w:proofErr w:type="gramEnd"/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regularidade fiscal, conforme determina a legislação, será considerada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habilitada no certame, além das exigências administrativas e legais especificadas neste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termo de referência, a empresa que apresentar: atestado de capacidade técnica.</w:t>
      </w:r>
    </w:p>
    <w:p w14:paraId="6B2B733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3.2.2- Qualificação </w:t>
      </w:r>
      <w:proofErr w:type="spellStart"/>
      <w:r w:rsidRPr="00510409">
        <w:rPr>
          <w:rFonts w:ascii="Palatino Linotype" w:hAnsi="Palatino Linotype"/>
        </w:rPr>
        <w:t>econômica-financeira</w:t>
      </w:r>
      <w:proofErr w:type="spellEnd"/>
      <w:r w:rsidRPr="00510409">
        <w:rPr>
          <w:rFonts w:ascii="Palatino Linotype" w:hAnsi="Palatino Linotype"/>
        </w:rPr>
        <w:t>: A licitante deverá apresentar 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condições de habilitação econômico-financeira nos seguintes termos: Certidão negativa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falência, expedida pelo distribuidor da sede da licitante.</w:t>
      </w:r>
    </w:p>
    <w:p w14:paraId="7CEEF55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04- MODELO DE EXECUÇÃO DO OBJETO</w:t>
      </w:r>
    </w:p>
    <w:p w14:paraId="7647030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4.1 Todos os serviços deverão ser prestados dentro dos prazos postos pela legislação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 controlados pelo controle interno e controle externo. Sem causar mora a administração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pública municipal ou a esta vier causar prejuízos administrativos.</w:t>
      </w:r>
    </w:p>
    <w:p w14:paraId="1D4B8666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4.2 Prestar suporte à Contratante quando esta informar necessidades específicas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referentes ao objeto.</w:t>
      </w:r>
    </w:p>
    <w:p w14:paraId="756FB7B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4.3 A empresa credenciada no processo obriga-se a apresentar relatórios mensais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quando for solicitada sobre a prestação dos serviços, ao qual, deverá ser encaminhado à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Secretaria Municipal de Administração do Município de </w:t>
      </w:r>
      <w:r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>/RN.</w:t>
      </w:r>
    </w:p>
    <w:p w14:paraId="59E7DE5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4.5 As partes devem cumprir fielmente as obrigações assumidas, respondendo pelas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consequências de sua inexecução total ou parcial.</w:t>
      </w:r>
    </w:p>
    <w:p w14:paraId="2F48A69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lastRenderedPageBreak/>
        <w:t>05- MODELO DE GESTÃO DE CONTRATO E REQUISITOS DA CONTRATAÇÃO</w:t>
      </w:r>
    </w:p>
    <w:p w14:paraId="112AB3B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5.1 Nos termos do art. 117 da Lei nº 14.133, de 2021, será designado representante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acompanhar e fiscalizar a aquisição do objeto </w:t>
      </w:r>
      <w:proofErr w:type="gramStart"/>
      <w:r w:rsidRPr="00510409">
        <w:rPr>
          <w:rFonts w:ascii="Palatino Linotype" w:hAnsi="Palatino Linotype"/>
        </w:rPr>
        <w:t>supra mencionado</w:t>
      </w:r>
      <w:proofErr w:type="gramEnd"/>
      <w:r w:rsidRPr="00510409">
        <w:rPr>
          <w:rFonts w:ascii="Palatino Linotype" w:hAnsi="Palatino Linotype"/>
        </w:rPr>
        <w:t>, anotando em registro próprio</w:t>
      </w:r>
    </w:p>
    <w:p w14:paraId="2E3C247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todas as ocorrências relacionadas com a execução e determinando o que for necessário à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regularização de falhas ou defeitos observados.</w:t>
      </w:r>
    </w:p>
    <w:p w14:paraId="544F54D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5.2 A fiscalização de que trata este item não exclui nem reduz a responsabilidade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inclusive perante terceiros, por qualquer irregularidade, ainda que resultante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imperfeições técnicas ou vícios redibitórios, e, na ocorrência desta, não implica em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corresponsabilidade da Administração ou de seus agentes e prepostos, de conformidade com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120 da Lei nº 14.133, de 2021.</w:t>
      </w:r>
    </w:p>
    <w:p w14:paraId="0276F97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5.3 O representante da Administração anotará em registro próprio todas as ocorrências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relacionadas com a execução do contrato, indicando dia, mês e ano, bem como o nome dos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funcionários eventualmente envolvidos, determinando o que for necessário à regularização das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falhas ou defeitos observados e encaminhando os apontamentos à autoridade competente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 providências cabíveis.</w:t>
      </w:r>
    </w:p>
    <w:p w14:paraId="294C8AD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 São obrigações da Contratante:</w:t>
      </w:r>
    </w:p>
    <w:p w14:paraId="787740A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5.4.1 Receber o objeto no prazo e condições estabelecidas no Termo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 e seus anexos;</w:t>
      </w:r>
    </w:p>
    <w:p w14:paraId="11F95D9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5.4.2 Verificar minuciosamente, no prazo fixado, a conformidade dos serviços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prestados com as especificações constantes do Termo de Referência e da proposta,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fins de aceitação e fiscalização.</w:t>
      </w:r>
    </w:p>
    <w:p w14:paraId="2688C9A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5.4.3 Comunicar à Contratada, por escrito, sobre imperfeições, falhas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irregularidades verificadas no serviço prestado para que seja corrigido.</w:t>
      </w:r>
    </w:p>
    <w:p w14:paraId="68AD6E1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5.4.5 Acompanhar e fiscalizar o cumprimento das obrigações da Contratada,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através de comissão/servidor especialmente designado;</w:t>
      </w:r>
    </w:p>
    <w:p w14:paraId="6065B22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5.4.6 Efetuar o pagamento à Contratada no valor correspondente a prestação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dos serviços, no prazo e forma estabelecidos no Termo de Referência e seus anexos;</w:t>
      </w:r>
    </w:p>
    <w:p w14:paraId="386FC8A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5.4.7 A Administração não responderá por quaisquer compromissos assumidos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pela Contratada com terceiros, ainda que vinculados à execução do presente Termo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Contrato, bem como por qualquer dano causado a terceiros em decorrência de ato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de seus empregados, prepostos ou subordinados.</w:t>
      </w:r>
    </w:p>
    <w:p w14:paraId="337068C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 São obrigações da contratada:</w:t>
      </w:r>
    </w:p>
    <w:p w14:paraId="7A70A58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5.5.1 A Contratada deve cumprir todas as obrigações constantes no Termo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Referência, seus anexos, assumindo como exclusivamente seus os riscos e as despesas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decorrentes da boa e perfeita execução do objeto e, ainda:</w:t>
      </w:r>
    </w:p>
    <w:p w14:paraId="4E8A58C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5.5.2 Correrá por conta exclusiva da Contratada a responsabilidade pela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dos serviços, assim como pelas despesas de transportes, frete e seguros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correspondentes.</w:t>
      </w:r>
    </w:p>
    <w:p w14:paraId="2C7D6B9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5.5.3 Substituir, reparar ou corrigir, às suas expensas, no prazo máximo de 48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horas, os serviços com falhas, erros ou incompletos.</w:t>
      </w:r>
    </w:p>
    <w:p w14:paraId="629565C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5.5.4 Comunicar à Contratante, no prazo máximo de 24 (vinte e quatro) horas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antecede a data da prestação dos serviços, os motivos que impossibilitem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cumprimento do prazo previsto, com a devida comprovação;</w:t>
      </w:r>
    </w:p>
    <w:p w14:paraId="186D9E8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5.5.5 Manter, durante toda a execução do contrato, em compatibilidade com 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obrigações assumidas, todas as condições de habilitação e qualificação exigidas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certame licitatório;</w:t>
      </w:r>
    </w:p>
    <w:p w14:paraId="4066FC0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5.5.6 Indicar preposto para representá-la durante a execução do contrato.</w:t>
      </w:r>
    </w:p>
    <w:p w14:paraId="49DF7CB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06- DOS CRITÉRIOS DE AFERIÇÃO E MEDIÇÃO PARA FATURAMENTO</w:t>
      </w:r>
    </w:p>
    <w:p w14:paraId="1DC0996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6.1 O contratante realizará inspeção minuciosa na prestação dos serviços, por meio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secretaria de saúde, com a finalidade de verificar a adequação dos serviços e constatar 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relacionar os arremates, retoques e revisões finais que se fizerem necessários.</w:t>
      </w:r>
    </w:p>
    <w:p w14:paraId="00CACAB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6.2 O Contratado fica obrigada a reparar, corrigir, remover, reconstruir ou substituir, às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suas expensas, no todo ou em parte, o objeto em que se verificarem vícios, defeitos ou incorreções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resultantes da execução ou materiais empregados, cabendo à fiscalização não atestar a última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até que sejam sanadas todas as eventuais pendências que possam vir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ser apontadas na prestação.</w:t>
      </w:r>
    </w:p>
    <w:p w14:paraId="7ED0437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6.3 O recebimento provisório ou definitivo não excluirá a responsabilidade civil pela solidez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pela segurança dos itens, nem a responsabilidade ético-profissional pela perfeita execução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contrato.</w:t>
      </w:r>
    </w:p>
    <w:p w14:paraId="16BA37A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07-FORMA E CRITÉRIOS DE SELEÇÃO DO FORNECEDOR MEDIANTE -MODELO</w:t>
      </w:r>
      <w:r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DE</w:t>
      </w:r>
      <w:r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GESTÃO DO CONTRATO</w:t>
      </w:r>
    </w:p>
    <w:p w14:paraId="00F4EE7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 O prestador será selecionado por meio da realização de procedimento de</w:t>
      </w:r>
      <w:r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CREDENCIAMENTO ELETRÔNICO.</w:t>
      </w:r>
    </w:p>
    <w:p w14:paraId="4F6BF516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7.2 Previamente à celebração do contrato, a Administração verificará o eventual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descumprimento das condições para contratação, especialmente quanto à existência de sanção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 impeça, mediante a consulta a cadastros informativos oficiais, tais como:</w:t>
      </w:r>
    </w:p>
    <w:p w14:paraId="7BA621E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a) SICAF;</w:t>
      </w:r>
    </w:p>
    <w:p w14:paraId="2F6EDF0D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b) Cadastro Nacional de Empresas Inidôneas e Suspensas - CEIS, mantido pela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(www.portaldatransparencia.gov.br/</w:t>
      </w:r>
      <w:proofErr w:type="spellStart"/>
      <w:r w:rsidRPr="00510409">
        <w:rPr>
          <w:rFonts w:ascii="Palatino Linotype" w:hAnsi="Palatino Linotype"/>
        </w:rPr>
        <w:t>ceis</w:t>
      </w:r>
      <w:proofErr w:type="spellEnd"/>
      <w:r w:rsidRPr="00510409">
        <w:rPr>
          <w:rFonts w:ascii="Palatino Linotype" w:hAnsi="Palatino Linotype"/>
        </w:rPr>
        <w:t>); e</w:t>
      </w:r>
    </w:p>
    <w:p w14:paraId="4B6FCA9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c) Cadastro Nacional de Empresas Punidas – CNEP, mantido pela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(https://www.portaltransparencia.gov.br/</w:t>
      </w:r>
      <w:proofErr w:type="spellStart"/>
      <w:r w:rsidRPr="00510409">
        <w:rPr>
          <w:rFonts w:ascii="Palatino Linotype" w:hAnsi="Palatino Linotype"/>
        </w:rPr>
        <w:t>sancoes</w:t>
      </w:r>
      <w:proofErr w:type="spellEnd"/>
      <w:r w:rsidRPr="00510409">
        <w:rPr>
          <w:rFonts w:ascii="Palatino Linotype" w:hAnsi="Palatino Linotype"/>
        </w:rPr>
        <w:t>/</w:t>
      </w:r>
      <w:proofErr w:type="spellStart"/>
      <w:r w:rsidRPr="00510409">
        <w:rPr>
          <w:rFonts w:ascii="Palatino Linotype" w:hAnsi="Palatino Linotype"/>
        </w:rPr>
        <w:t>cnep</w:t>
      </w:r>
      <w:proofErr w:type="spellEnd"/>
      <w:r w:rsidRPr="00510409">
        <w:rPr>
          <w:rFonts w:ascii="Palatino Linotype" w:hAnsi="Palatino Linotype"/>
        </w:rPr>
        <w:t>)</w:t>
      </w:r>
    </w:p>
    <w:p w14:paraId="1ABCE186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7.3 A consulta aos cadastros será realizada em nome da empresa fornecedora e de seu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sócio majoritário, por força do artigo 12 da Lei n° 8.429, de 1992, que prevê, dentre as sanções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impostas ao responsável pela prática de ato de improbidade administrativa, a proibição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contratar com o Poder Público, inclusive por intermédio de pessoa jurídica da qual seja sócio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majoritário.</w:t>
      </w:r>
    </w:p>
    <w:p w14:paraId="5B24882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7.4 Caso conste na Consulta de Situação do Fornecedor a existência de Ocorrências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Impeditivas Indiretas, o gestor diligenciará para verificar se houve fraude por parte das empresas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apontadas no Relatório de Ocorrências Impeditivas Indiretas</w:t>
      </w:r>
    </w:p>
    <w:p w14:paraId="23881C0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7.5 A tentativa de burla será verificada por meio dos vínculos societários, linhas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fornecimento similares, dentre outros.</w:t>
      </w:r>
    </w:p>
    <w:p w14:paraId="37A82CE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7.6 O fornecedor será convocado para manifestação previamente a uma eventual negativa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contratação</w:t>
      </w:r>
    </w:p>
    <w:p w14:paraId="49CF9D7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7.7 Caso atendidas as condições para contratação, a habilitação do fornecedor será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verificada por meio do SICAF, nos documentos por ele abrangidos</w:t>
      </w:r>
    </w:p>
    <w:p w14:paraId="3CD9C31D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7.8 É dever do fornecedor manter atualizada a respectiva documentação constante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SICAF, ou encaminhar, quando solicitado pela Administração, a respectiva documentação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atualizada.</w:t>
      </w:r>
    </w:p>
    <w:p w14:paraId="091F0F4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7.9 Não serão aceitos documentos de habilitação com indicação de CNPJ/CPF diferentes,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salvo aqueles legalmente permitidos</w:t>
      </w:r>
    </w:p>
    <w:p w14:paraId="079A8F5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7.10 Se o fornecedor for a matriz, todos os documentos deverão estar em nome da matriz,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se o fornecedor for a filial, todos os documentos deverão estar em nome da filial, exceto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atestados de capacidade técnica, caso exigidos, e no caso daqueles documentos que, pela própria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natureza, comprovadamente, forem emitidos somente em nome da matriz.</w:t>
      </w:r>
    </w:p>
    <w:p w14:paraId="4F79769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7.11 Serão aceitos registros de CNPJ de fornecedor matriz e filial com diferenças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números de documentos pertinentes ao CND e ao CRF/FGTS, quando for comprovada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centralização do recolhimento dessas contribuições.</w:t>
      </w:r>
    </w:p>
    <w:p w14:paraId="01C82A7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 Para fins de contratação, deverá o fornecedor comprovar os seguintes requisitos de</w:t>
      </w:r>
    </w:p>
    <w:p w14:paraId="77130C3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habilitação:</w:t>
      </w:r>
    </w:p>
    <w:p w14:paraId="30C8C87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 Habilitação Jurídica</w:t>
      </w:r>
    </w:p>
    <w:p w14:paraId="21C055D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7.12.1.1 Empresário individual: inscrição no Registro Público de Empresas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sede;</w:t>
      </w:r>
    </w:p>
    <w:p w14:paraId="6AA9678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7.12.1.2 Microempreendedor Individual - MEI: Certificado da Condição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Microempreendedor Individual - CCMEI, cuja aceitação ficará condicionada à verificação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da autenticidade no sítio https://www.gov.br/empresas-e-negocios/pt-br/empreendedor</w:t>
      </w:r>
    </w:p>
    <w:p w14:paraId="7FF4904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7.12.1.3 Sociedade empresária, sociedade limitada unipessoal – SLU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sociedade identificada como empresa individual de responsabilidade limitada - EIRELI: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inscrição do ato constitutivo, estatuto ou contrato social no Registro Público de Empresas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sede, acompanhada de documento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comprobatório de seus administradores;</w:t>
      </w:r>
    </w:p>
    <w:p w14:paraId="644F305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7.12.1.4 Sociedade empresária estrangeira: portaria de autorização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no Brasil, publicada no Diário Oficial da União e arquivada na Junta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Comercial da unidade federativa onde se localizar a filial, agência, sucursal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estabelecimento, a qual será considerada como sua sede, conforme Instrução Normativa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DREI/ME n.º 77, de 18 de março de 2020.</w:t>
      </w:r>
    </w:p>
    <w:p w14:paraId="4CFF00FA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7.12.1.5 Sociedade simples: inscrição do ato constitutivo no Registro Civil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Pessoas Jurídicas do local de sua sede, acompanhada de documento comprobatório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seus administradores;</w:t>
      </w:r>
    </w:p>
    <w:p w14:paraId="6DD5629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7.12.1.6 Filial, sucursal ou agência de sociedade simples ou empresária:</w:t>
      </w:r>
    </w:p>
    <w:p w14:paraId="2E33362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inscrição do ato constitutivo da filial, sucursal ou agência da sociedade simples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empresária, respectivamente, no Registro Civil das Pessoas Jurídicas ou no Registro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Público de Empresas Mercantis onde opera, com averbação no Registro onde tem sede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matriz</w:t>
      </w:r>
    </w:p>
    <w:p w14:paraId="7DB1828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7.12.1.7 Sociedade cooperativa: ata de fundação e estatuto social, com a ata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assembleia que o aprovou, devidamente arquivado na Junta Comercial ou inscrito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Registro Civil das Pessoas Jurídicas da respectiva sede, além do registro de que trata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107 da Lei nº 5.764, de 16 de dezembro 1971</w:t>
      </w:r>
    </w:p>
    <w:p w14:paraId="1DE8973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 Os documentos apresentados deverão estar acompanhados de todas as alterações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ou da consolidação respectiva.</w:t>
      </w:r>
    </w:p>
    <w:p w14:paraId="7EFEA2B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7.13.1 Habilitações fiscal, social e trabalhista.</w:t>
      </w:r>
    </w:p>
    <w:p w14:paraId="09B6844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7.13.2.1 Prova de inscrição no Cadastro Nacional de Pessoas Jurídicas ou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Cadastro de Pessoas Físicas, conforme o caso;</w:t>
      </w:r>
    </w:p>
    <w:p w14:paraId="39FE752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7.13.2.2 Prova de regularidade fiscal perante a Fazenda Nacional, mediante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de certidão expedida conjuntamente pela Secretaria da Receita Federal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Brasil (RFB) e </w:t>
      </w:r>
      <w:r w:rsidRPr="00510409">
        <w:rPr>
          <w:rFonts w:ascii="Palatino Linotype" w:hAnsi="Palatino Linotype"/>
        </w:rPr>
        <w:lastRenderedPageBreak/>
        <w:t>pela Procuradoria-Geral da Fazenda Nacional (PGFN), referente a todos 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créditos tributários federais e à Dívida Ativa da União (DAU) por elas administrados,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inclusive aqueles relativos à Seguridade Social, nos termos da Portaria Conjunta nº 1.751,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02 de outubro de 2014, do Secretário da Receita Federal do Brasil e da Procuradora-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Geral da Fazenda Nacional.</w:t>
      </w:r>
    </w:p>
    <w:p w14:paraId="71E2658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7.13.2.3 Prova de regularidade com o Fundo de Garantia do Tempo de Serviço</w:t>
      </w:r>
      <w:r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(FGTS);</w:t>
      </w:r>
    </w:p>
    <w:p w14:paraId="155E345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7.13.2.4 Prova de inexistência de débitos inadimplidos perante a Justiça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Trabalho, mediante a apresentação de certidão negativa ou positiva com efeito de negativa,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nos termos do Título VII-A da Consolidação das Leis do Trabalho, aprovada pelo Decreto-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Lei nº 5.452, de 1º de maio de 1943;</w:t>
      </w:r>
    </w:p>
    <w:p w14:paraId="5A0A423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7.13.2.5 Prova de inscrição no cadastro de contribuintes Municipal relativo ao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domicílio ou sede do fornecedor, pertinente ao seu ramo de atividade e compatível com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objeto contratual;</w:t>
      </w:r>
    </w:p>
    <w:p w14:paraId="569B580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7.13.2.6 Prova de regularidade com a Fazenda Municipal do domicílio ou sede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 fornecedor, relativa à atividade em cujo exercício contrata ou concorre</w:t>
      </w:r>
    </w:p>
    <w:p w14:paraId="208CDDC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7.13.2.7 Caso o fornecedor seja considerado isento dos tributos Municipal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relacionados ao objeto contratual, deverá comprovar tal condição mediante a apresentação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declaração da Fazenda respectiva do seu domicílio ou sede, ou outra equivalente, na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forma da lei.</w:t>
      </w:r>
    </w:p>
    <w:p w14:paraId="5725284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7.13.2.8 O fornecedor enquadrado como microempreendedor individual que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pretenda auferir os benefícios do tratamento diferenciado previstos na Lei Complementar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Estadual nº 675, de 2020 e Lei Complementar n. 123, de 2006, estará dispensado da prova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inscrição nos cadastros de contribuintes estadual e municipal.</w:t>
      </w:r>
    </w:p>
    <w:p w14:paraId="478832B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7.14 Comprovação de aptidão no desempenho de atividade pertinente e compatível em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características, quantidades e prazos com o objeto da licitação – Atestado(s) de Capacidade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Técnica, fornecido(s) por pessoa jurídica de direito público ou privado.</w:t>
      </w:r>
    </w:p>
    <w:p w14:paraId="4F0DA1E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08- DAS PENALIDADES</w:t>
      </w:r>
    </w:p>
    <w:p w14:paraId="59088FC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8.1 O não cumprimento das condições estipuladas neste Termo de Referência implicará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 adoção de medidas e penalidades previstas no artigo 156 da Lei 14.133/2021, de 1º de abril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2021.</w:t>
      </w:r>
    </w:p>
    <w:p w14:paraId="387FB67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09 -DA ADEQUAÇÃO ORÇAMENTÁRIA</w:t>
      </w:r>
    </w:p>
    <w:p w14:paraId="16885E9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9.1 As despesas decorrentes da presente contratação correrão à conta de recursos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específicos consignados no Orçamento Geral do Município.</w:t>
      </w:r>
    </w:p>
    <w:p w14:paraId="08A1421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9.2 Para tal, o processo deve ser encaminhado ao Departamento de Orçamento e Finanças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do Município de </w:t>
      </w:r>
      <w:r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para que indicará a dotação orçamentária de acordo com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escopo em questão.</w:t>
      </w:r>
    </w:p>
    <w:p w14:paraId="2D7021AD" w14:textId="77777777" w:rsidR="006D6456" w:rsidRPr="00481854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9.3 A dotação relativa aos exercícios financeiros subsequentes será indicada após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aprovação da Lei Orçamentária respectiva e liberação dos créditos correspondentes, mediante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apostilamento.</w:t>
      </w:r>
    </w:p>
    <w:p w14:paraId="41C8B6B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</w:p>
    <w:p w14:paraId="4C16BEFB" w14:textId="5177549B" w:rsidR="006D6456" w:rsidRPr="00481854" w:rsidRDefault="006D6456" w:rsidP="006D6456">
      <w:pPr>
        <w:ind w:left="-142" w:right="-285"/>
        <w:jc w:val="right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Rafael Fernandes</w:t>
      </w:r>
      <w:r w:rsidRPr="00481854">
        <w:rPr>
          <w:rFonts w:ascii="Palatino Linotype" w:hAnsi="Palatino Linotype" w:cs="Arial"/>
        </w:rPr>
        <w:t xml:space="preserve">/RN, </w:t>
      </w:r>
      <w:r>
        <w:rPr>
          <w:rFonts w:ascii="Palatino Linotype" w:hAnsi="Palatino Linotype" w:cs="Arial"/>
        </w:rPr>
        <w:t>09</w:t>
      </w:r>
      <w:r w:rsidRPr="00481854">
        <w:rPr>
          <w:rFonts w:ascii="Palatino Linotype" w:hAnsi="Palatino Linotype" w:cs="Arial"/>
        </w:rPr>
        <w:t xml:space="preserve"> de </w:t>
      </w:r>
      <w:proofErr w:type="gramStart"/>
      <w:r>
        <w:rPr>
          <w:rFonts w:ascii="Palatino Linotype" w:hAnsi="Palatino Linotype" w:cs="Arial"/>
        </w:rPr>
        <w:t>Junho</w:t>
      </w:r>
      <w:proofErr w:type="gramEnd"/>
      <w:r w:rsidRPr="00481854">
        <w:rPr>
          <w:rFonts w:ascii="Palatino Linotype" w:hAnsi="Palatino Linotype" w:cs="Arial"/>
        </w:rPr>
        <w:t xml:space="preserve"> de 202</w:t>
      </w:r>
      <w:r>
        <w:rPr>
          <w:rFonts w:ascii="Palatino Linotype" w:hAnsi="Palatino Linotype" w:cs="Arial"/>
        </w:rPr>
        <w:t>6</w:t>
      </w:r>
      <w:r w:rsidRPr="00481854">
        <w:rPr>
          <w:rFonts w:ascii="Palatino Linotype" w:hAnsi="Palatino Linotype" w:cs="Arial"/>
        </w:rPr>
        <w:t>.</w:t>
      </w:r>
    </w:p>
    <w:p w14:paraId="67BB6BB3" w14:textId="77777777" w:rsidR="00842F07" w:rsidRDefault="00842F07"/>
    <w:sectPr w:rsidR="00842F07" w:rsidSect="006D645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0D32A" w14:textId="77777777" w:rsidR="003E5054" w:rsidRDefault="003E5054">
      <w:pPr>
        <w:spacing w:after="0" w:line="240" w:lineRule="auto"/>
      </w:pPr>
      <w:r>
        <w:separator/>
      </w:r>
    </w:p>
  </w:endnote>
  <w:endnote w:type="continuationSeparator" w:id="0">
    <w:p w14:paraId="11A7686B" w14:textId="77777777" w:rsidR="003E5054" w:rsidRDefault="003E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006AC" w14:textId="77777777" w:rsidR="003E5054" w:rsidRDefault="003E5054">
      <w:pPr>
        <w:spacing w:after="0" w:line="240" w:lineRule="auto"/>
      </w:pPr>
      <w:r>
        <w:separator/>
      </w:r>
    </w:p>
  </w:footnote>
  <w:footnote w:type="continuationSeparator" w:id="0">
    <w:p w14:paraId="1A5A5E5A" w14:textId="77777777" w:rsidR="003E5054" w:rsidRDefault="003E5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992FB" w14:textId="77777777" w:rsidR="006D6456" w:rsidRDefault="006D6456" w:rsidP="00E11E52">
    <w:pPr>
      <w:pStyle w:val="Cabealho"/>
    </w:pPr>
    <w:r>
      <w:rPr>
        <w:noProof/>
      </w:rPr>
      <w:drawing>
        <wp:inline distT="0" distB="0" distL="0" distR="0" wp14:anchorId="02368F19" wp14:editId="021C54EE">
          <wp:extent cx="5400040" cy="760323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952494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03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7785AF5" w14:textId="77777777" w:rsidR="006D6456" w:rsidRDefault="006D6456" w:rsidP="00E11E52">
    <w:pPr>
      <w:pStyle w:val="NormalWeb"/>
      <w:jc w:val="center"/>
    </w:pPr>
    <w:r>
      <w:rPr>
        <w:b/>
        <w:bCs/>
      </w:rPr>
      <w:t>ESTADO DO RIO GRANDE DO NORTE</w:t>
    </w:r>
  </w:p>
  <w:p w14:paraId="6F46568C" w14:textId="77777777" w:rsidR="006D6456" w:rsidRDefault="006D6456" w:rsidP="00E11E52">
    <w:pPr>
      <w:pStyle w:val="NormalWeb"/>
      <w:jc w:val="center"/>
    </w:pPr>
    <w:r>
      <w:rPr>
        <w:b/>
        <w:bCs/>
      </w:rPr>
      <w:t>PREFEITURA MUNICIPAL DE RAFAEL FERNANDES</w:t>
    </w:r>
  </w:p>
  <w:p w14:paraId="78732820" w14:textId="77777777" w:rsidR="006D6456" w:rsidRPr="00E11E52" w:rsidRDefault="006D6456" w:rsidP="00E11E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E48D01"/>
    <w:multiLevelType w:val="singleLevel"/>
    <w:tmpl w:val="91E48D01"/>
    <w:lvl w:ilvl="0">
      <w:start w:val="16"/>
      <w:numFmt w:val="upperLetter"/>
      <w:suff w:val="space"/>
      <w:lvlText w:val="%1."/>
      <w:lvlJc w:val="left"/>
    </w:lvl>
  </w:abstractNum>
  <w:abstractNum w:abstractNumId="1" w15:restartNumberingAfterBreak="0">
    <w:nsid w:val="7C2567A1"/>
    <w:multiLevelType w:val="multilevel"/>
    <w:tmpl w:val="AC06D2C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467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0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368" w:hanging="1440"/>
      </w:pPr>
      <w:rPr>
        <w:rFonts w:hint="default"/>
      </w:rPr>
    </w:lvl>
  </w:abstractNum>
  <w:num w:numId="1" w16cid:durableId="557857437">
    <w:abstractNumId w:val="1"/>
  </w:num>
  <w:num w:numId="2" w16cid:durableId="96955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6DF"/>
    <w:rsid w:val="00076D8F"/>
    <w:rsid w:val="001F06DF"/>
    <w:rsid w:val="002E4590"/>
    <w:rsid w:val="003E5054"/>
    <w:rsid w:val="004262E1"/>
    <w:rsid w:val="00504D5D"/>
    <w:rsid w:val="006652D3"/>
    <w:rsid w:val="00673FC2"/>
    <w:rsid w:val="006D6456"/>
    <w:rsid w:val="00842F07"/>
    <w:rsid w:val="00861701"/>
    <w:rsid w:val="00B57CAC"/>
    <w:rsid w:val="00BC1EA0"/>
    <w:rsid w:val="00C7180F"/>
    <w:rsid w:val="00D61A18"/>
    <w:rsid w:val="00E64916"/>
    <w:rsid w:val="00EF7DB2"/>
    <w:rsid w:val="00F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B854"/>
  <w15:chartTrackingRefBased/>
  <w15:docId w15:val="{EA2065DD-187E-4CD7-84EA-D688A02A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456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F0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0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0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0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0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0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0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0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0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06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06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06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06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06D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06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06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06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06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0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06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0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06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0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06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F06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06D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0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06D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06D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D6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645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D6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6456"/>
    <w:rPr>
      <w:kern w:val="0"/>
      <w14:ligatures w14:val="none"/>
    </w:rPr>
  </w:style>
  <w:style w:type="paragraph" w:customStyle="1" w:styleId="Standard">
    <w:name w:val="Standard"/>
    <w:rsid w:val="006D645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Normal0">
    <w:name w:val="[Normal]"/>
    <w:rsid w:val="006D6456"/>
    <w:pPr>
      <w:spacing w:after="0" w:line="240" w:lineRule="auto"/>
    </w:pPr>
    <w:rPr>
      <w:rFonts w:ascii="Arial" w:eastAsia="Arial" w:hAnsi="Arial" w:cs="Times New Roman"/>
      <w:kern w:val="0"/>
      <w:sz w:val="24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qFormat/>
    <w:rsid w:val="006D645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D6456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2888</Words>
  <Characters>15596</Characters>
  <Application>Microsoft Office Word</Application>
  <DocSecurity>0</DocSecurity>
  <Lines>129</Lines>
  <Paragraphs>36</Paragraphs>
  <ScaleCrop>false</ScaleCrop>
  <Company/>
  <LinksUpToDate>false</LinksUpToDate>
  <CharactersWithSpaces>18448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elgiano gomes</dc:creator>
  <cp:keywords/>
  <dc:description/>
  <cp:lastModifiedBy>elgiano gomes</cp:lastModifiedBy>
  <cp:revision>13</cp:revision>
  <dcterms:created xsi:type="dcterms:W3CDTF">2026-06-09T17:43:00Z</dcterms:created>
  <dcterms:modified xsi:type="dcterms:W3CDTF">2026-06-09T19:13:00Z</dcterms:modified>
</cp:coreProperties>
</file>