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21 on Linux -->
    <w:p w:rsidR="00D47E23" w:rsidP="00E343FC" w:rsidRDefault="00D47E23">
      <w:pPr>
        <w:spacing w:before="240"/>
        <w:jc w:val="center"/>
        <w:rPr>
          <w:rFonts w:ascii="Arial" w:hAnsi="Arial" w:cs="Arial"/>
          <w:b/>
          <w:color w:val="000000" w:themeColor="text1"/>
          <w:sz w:val="24"/>
          <w:szCs w:val="24"/>
        </w:rPr>
      </w:pPr>
    </w:p>
    <w:p w:rsidRPr="00D47E23" w:rsidR="00D47E23" w:rsidP="00D47E23" w:rsidRDefault="00D47E23">
      <w:pPr>
        <w:spacing w:before="240"/>
        <w:rPr>
          <w:rFonts w:ascii="Arial" w:hAnsi="Arial" w:cs="Arial"/>
          <w:b/>
          <w:color w:val="000000" w:themeColor="text1"/>
          <w:sz w:val="28"/>
          <w:szCs w:val="24"/>
        </w:rPr>
      </w:pPr>
    </w:p>
    <w:p w:rsidRPr="00D47E23" w:rsidR="00E343FC" w:rsidP="00E343FC" w:rsidRDefault="00E343FC">
      <w:pPr>
        <w:spacing w:before="240"/>
        <w:jc w:val="center"/>
        <w:rPr>
          <w:rFonts w:ascii="Arial" w:hAnsi="Arial" w:cs="Arial"/>
          <w:b/>
          <w:color w:val="000000" w:themeColor="text1"/>
          <w:sz w:val="28"/>
          <w:szCs w:val="24"/>
        </w:rPr>
      </w:pPr>
      <w:r w:rsidRPr="00D47E23">
        <w:rPr>
          <w:rFonts w:ascii="Arial" w:hAnsi="Arial" w:cs="Arial"/>
          <w:b/>
          <w:color w:val="000000" w:themeColor="text1"/>
          <w:sz w:val="28"/>
          <w:szCs w:val="24"/>
        </w:rPr>
        <w:t xml:space="preserve">AVISO DE </w:t>
      </w:r>
      <w:r w:rsidRPr="00D47E23" w:rsidR="00D47E23">
        <w:rPr>
          <w:rFonts w:ascii="Arial" w:hAnsi="Arial" w:cs="Arial"/>
          <w:b/>
          <w:color w:val="000000" w:themeColor="text1"/>
          <w:sz w:val="28"/>
          <w:szCs w:val="24"/>
        </w:rPr>
        <w:t xml:space="preserve">CONTRATAÇÃO DIRETA </w:t>
      </w:r>
      <w:r w:rsidRPr="00D47E23">
        <w:rPr>
          <w:rFonts w:ascii="Arial" w:hAnsi="Arial" w:cs="Arial"/>
          <w:b/>
          <w:color w:val="000000" w:themeColor="text1"/>
          <w:sz w:val="28"/>
          <w:szCs w:val="24"/>
        </w:rPr>
        <w:t xml:space="preserve">Nº </w:t>
      </w:r>
      <w:r w:rsidRPr="00D47E23">
        <w:rPr>
          <w:rFonts w:ascii="Arial" w:hAnsi="Arial" w:cs="Arial"/>
          <w:b/>
          <w:color w:val="000000" w:themeColor="text1"/>
          <w:sz w:val="28"/>
          <w:szCs w:val="24"/>
        </w:rPr>
        <w:t xml:space="preserve">220401/2024</w:t>
      </w:r>
    </w:p>
    <w:p w:rsidRPr="00D47E23" w:rsidR="00D47E23" w:rsidP="00E343FC" w:rsidRDefault="00D47E23">
      <w:pPr>
        <w:spacing w:before="240"/>
        <w:jc w:val="center"/>
        <w:rPr>
          <w:rFonts w:ascii="Arial" w:hAnsi="Arial" w:cs="Arial"/>
          <w:b/>
          <w:color w:val="000000" w:themeColor="text1"/>
          <w:sz w:val="28"/>
          <w:szCs w:val="24"/>
        </w:rPr>
      </w:pPr>
    </w:p>
    <w:p w:rsidRPr="00D47E23" w:rsidR="00D47E23" w:rsidP="00E343FC" w:rsidRDefault="00D47E23">
      <w:pPr>
        <w:spacing w:before="240"/>
        <w:jc w:val="center"/>
        <w:rPr>
          <w:rFonts w:ascii="Arial" w:hAnsi="Arial" w:cs="Arial"/>
          <w:b/>
          <w:color w:val="000000" w:themeColor="text1"/>
          <w:sz w:val="28"/>
          <w:szCs w:val="24"/>
        </w:rPr>
      </w:pPr>
    </w:p>
    <w:p w:rsidRPr="00D47E23" w:rsidR="00E343FC" w:rsidP="00E343FC" w:rsidRDefault="00E343FC">
      <w:pPr>
        <w:pStyle w:val="SemEspaamento"/>
        <w:spacing w:before="240" w:line="276" w:lineRule="auto"/>
        <w:ind w:left="0"/>
        <w:jc w:val="left"/>
        <w:rPr>
          <w:b/>
          <w:sz w:val="28"/>
          <w:lang w:val="pt-BR"/>
        </w:rPr>
      </w:pPr>
      <w:r w:rsidRPr="00D47E23">
        <w:rPr>
          <w:b/>
          <w:sz w:val="28"/>
          <w:lang w:val="pt-BR"/>
        </w:rPr>
        <w:t xml:space="preserve">PROCESSO ADMINISTRATIVO: N° </w:t>
      </w:r>
      <w:r w:rsidRPr="00D47E23">
        <w:rPr>
          <w:b/>
          <w:sz w:val="28"/>
          <w:lang w:val="pt-BR"/>
        </w:rPr>
        <w:t xml:space="preserve">0904011/2024</w:t>
      </w:r>
    </w:p>
    <w:p w:rsidRPr="00D47E23" w:rsidR="00E343FC" w:rsidP="00E822DE" w:rsidRDefault="00E343FC">
      <w:pPr>
        <w:pStyle w:val="SemEspaamento"/>
        <w:spacing w:before="240" w:line="276" w:lineRule="auto"/>
        <w:ind w:left="0"/>
        <w:rPr>
          <w:b/>
          <w:sz w:val="28"/>
        </w:rPr>
      </w:pPr>
      <w:r w:rsidRPr="00D47E23">
        <w:rPr>
          <w:b/>
          <w:sz w:val="28"/>
        </w:rPr>
        <w:t xml:space="preserve">OBJETO: </w:t>
      </w:r>
      <w:r w:rsidRPr="00D47E23">
        <w:rPr>
          <w:b/>
          <w:sz w:val="28"/>
        </w:rPr>
        <w:t xml:space="preserve">Aquisição de celulares para atender as necessidades das Secretarias Municipais de Severiano Melo/RN</w:t>
      </w:r>
    </w:p>
    <w:p w:rsidRPr="00D47E23" w:rsidR="007D5A42" w:rsidP="007D5A42" w:rsidRDefault="00E343FC">
      <w:pPr>
        <w:spacing w:before="240"/>
        <w:rPr>
          <w:rFonts w:ascii="Arial" w:hAnsi="Arial" w:cs="Arial"/>
          <w:b/>
          <w:color w:val="000000" w:themeColor="text1"/>
          <w:sz w:val="28"/>
          <w:szCs w:val="24"/>
        </w:rPr>
      </w:pPr>
      <w:r w:rsidRPr="00D47E23">
        <w:rPr>
          <w:rFonts w:ascii="Arial" w:hAnsi="Arial" w:cs="Arial"/>
          <w:b/>
          <w:color w:val="000000" w:themeColor="text1"/>
          <w:sz w:val="28"/>
          <w:szCs w:val="24"/>
        </w:rPr>
        <w:t xml:space="preserve">PERÍODO DE PROPOSTAS: </w:t>
      </w:r>
      <w:r w:rsidRPr="00D47E23" w:rsidR="007D5A42">
        <w:rPr>
          <w:rFonts w:ascii="Arial" w:hAnsi="Arial" w:cs="Arial"/>
          <w:b/>
          <w:color w:val="000000" w:themeColor="text1"/>
          <w:sz w:val="28"/>
          <w:szCs w:val="24"/>
        </w:rPr>
        <w:t xml:space="preserve">De </w:t>
      </w:r>
      <w:r w:rsidRPr="00DA77FE" w:rsidR="00DA77FE">
        <w:rPr>
          <w:rFonts w:ascii="Arial" w:hAnsi="Arial" w:cs="Arial"/>
          <w:b/>
          <w:color w:val="000000" w:themeColor="text1"/>
          <w:sz w:val="28"/>
          <w:szCs w:val="24"/>
          <w:highlight w:val="yellow"/>
        </w:rPr>
        <w:t>22/04/2024</w:t>
      </w:r>
    </w:p>
    <w:p w:rsidRPr="00D47E23" w:rsidR="00E343FC" w:rsidP="007D5A42" w:rsidRDefault="007D5A42">
      <w:pPr>
        <w:spacing w:before="240"/>
        <w:rPr>
          <w:rFonts w:ascii="Arial" w:hAnsi="Arial" w:cs="Arial"/>
          <w:b/>
          <w:color w:val="000000" w:themeColor="text1"/>
          <w:sz w:val="28"/>
          <w:szCs w:val="24"/>
        </w:rPr>
      </w:pPr>
      <w:r w:rsidRPr="00D47E23">
        <w:rPr>
          <w:rFonts w:ascii="Arial" w:hAnsi="Arial" w:cs="Arial"/>
          <w:b/>
          <w:color w:val="000000" w:themeColor="text1"/>
          <w:sz w:val="28"/>
          <w:szCs w:val="24"/>
        </w:rPr>
        <w:t xml:space="preserve">                                                Até </w:t>
      </w:r>
      <w:r w:rsidRPr="00DA77FE" w:rsidR="00DA77FE">
        <w:rPr>
          <w:rFonts w:ascii="Arial" w:hAnsi="Arial" w:cs="Arial"/>
          <w:b/>
          <w:color w:val="000000" w:themeColor="text1"/>
          <w:sz w:val="28"/>
          <w:szCs w:val="24"/>
          <w:highlight w:val="yellow"/>
        </w:rPr>
        <w:t>22/04/2024</w:t>
      </w:r>
      <w:r w:rsidR="002436EA">
        <w:rPr>
          <w:rFonts w:ascii="Arial" w:hAnsi="Arial" w:cs="Arial"/>
          <w:b/>
          <w:color w:val="000000" w:themeColor="text1"/>
          <w:sz w:val="28"/>
          <w:szCs w:val="24"/>
        </w:rPr>
        <w:t xml:space="preserve"> </w:t>
      </w:r>
      <w:r w:rsidR="00E822DE">
        <w:rPr>
          <w:rFonts w:ascii="Arial" w:hAnsi="Arial" w:cs="Arial"/>
          <w:b/>
          <w:color w:val="000000" w:themeColor="text1"/>
          <w:sz w:val="28"/>
          <w:szCs w:val="24"/>
        </w:rPr>
        <w:t>às 9</w:t>
      </w:r>
      <w:r w:rsidRPr="00D47E23">
        <w:rPr>
          <w:rFonts w:ascii="Arial" w:hAnsi="Arial" w:cs="Arial"/>
          <w:b/>
          <w:color w:val="000000" w:themeColor="text1"/>
          <w:sz w:val="28"/>
          <w:szCs w:val="24"/>
        </w:rPr>
        <w:t>h.</w:t>
      </w:r>
    </w:p>
    <w:p w:rsidRPr="00D47E23" w:rsidR="00E343FC" w:rsidP="00E343FC" w:rsidRDefault="00D47E23">
      <w:pPr>
        <w:spacing w:before="240"/>
        <w:rPr>
          <w:rFonts w:ascii="Arial" w:hAnsi="Arial" w:cs="Arial"/>
          <w:b/>
          <w:color w:val="000000" w:themeColor="text1"/>
          <w:sz w:val="28"/>
          <w:szCs w:val="24"/>
        </w:rPr>
      </w:pPr>
      <w:r w:rsidRPr="00D47E23">
        <w:rPr>
          <w:rFonts w:ascii="Arial" w:hAnsi="Arial" w:cs="Arial"/>
          <w:b/>
          <w:color w:val="000000" w:themeColor="text1"/>
          <w:sz w:val="28"/>
          <w:szCs w:val="24"/>
        </w:rPr>
        <w:t>LINK PARA ACESSO</w:t>
      </w:r>
      <w:r w:rsidRPr="00D47E23" w:rsidR="00E343FC">
        <w:rPr>
          <w:rFonts w:ascii="Arial" w:hAnsi="Arial" w:cs="Arial"/>
          <w:b/>
          <w:color w:val="000000" w:themeColor="text1"/>
          <w:sz w:val="28"/>
          <w:szCs w:val="24"/>
        </w:rPr>
        <w:t>:</w:t>
      </w:r>
      <w:r w:rsidRPr="00D47E23" w:rsidR="00E343FC">
        <w:rPr>
          <w:b/>
          <w:sz w:val="24"/>
        </w:rPr>
        <w:t xml:space="preserve"> </w:t>
      </w:r>
      <w:hyperlink w:history="true" r:id="rId7">
        <w:r w:rsidRPr="00D47E23">
          <w:rPr>
            <w:rStyle w:val="Hyperlink"/>
            <w:rFonts w:ascii="Arial" w:hAnsi="Arial" w:cs="Arial"/>
            <w:b/>
            <w:sz w:val="28"/>
          </w:rPr>
          <w:t>https://severianomelo.rn.gov.br/</w:t>
        </w:r>
      </w:hyperlink>
    </w:p>
    <w:p w:rsidRPr="00CA49B4" w:rsidR="00E343FC" w:rsidP="00E343FC" w:rsidRDefault="00E343FC">
      <w:pPr>
        <w:spacing w:before="240" w:line="360" w:lineRule="auto"/>
        <w:jc w:val="both"/>
        <w:rPr>
          <w:rFonts w:ascii="Arial" w:hAnsi="Arial" w:cs="Arial"/>
          <w:b/>
          <w:color w:val="000000" w:themeColor="text1"/>
          <w:sz w:val="24"/>
          <w:szCs w:val="24"/>
        </w:rPr>
      </w:pPr>
      <w:r w:rsidRPr="00CA49B4">
        <w:rPr>
          <w:rFonts w:ascii="Arial" w:hAnsi="Arial" w:cs="Arial"/>
          <w:b/>
          <w:color w:val="000000" w:themeColor="text1"/>
          <w:sz w:val="24"/>
          <w:szCs w:val="24"/>
        </w:rPr>
        <w:br w:type="page"/>
      </w:r>
    </w:p>
    <w:p w:rsidR="00E343FC" w:rsidP="00E343FC" w:rsidRDefault="00D47E23">
      <w:pPr>
        <w:spacing w:line="360" w:lineRule="auto"/>
        <w:jc w:val="center"/>
        <w:rPr>
          <w:rFonts w:ascii="Arial" w:hAnsi="Arial" w:cs="Arial"/>
          <w:b/>
          <w:color w:val="000000" w:themeColor="text1"/>
          <w:sz w:val="24"/>
          <w:szCs w:val="24"/>
        </w:rPr>
      </w:pPr>
      <w:r>
        <w:rPr>
          <w:rFonts w:ascii="Arial" w:hAnsi="Arial" w:cs="Arial"/>
          <w:b/>
          <w:color w:val="000000" w:themeColor="text1"/>
          <w:sz w:val="24"/>
          <w:szCs w:val="24"/>
        </w:rPr>
        <w:lastRenderedPageBreak/>
        <w:t>AVISO DE CONTRATAÇÃO DIRETA</w:t>
      </w:r>
    </w:p>
    <w:p w:rsidR="00E343FC" w:rsidP="00E343FC" w:rsidRDefault="00E343FC">
      <w:pPr>
        <w:spacing w:line="360" w:lineRule="auto"/>
        <w:jc w:val="center"/>
        <w:rPr>
          <w:rFonts w:ascii="Arial" w:hAnsi="Arial" w:cs="Arial"/>
          <w:b/>
          <w:color w:val="000000" w:themeColor="text1"/>
          <w:sz w:val="24"/>
          <w:szCs w:val="24"/>
        </w:rPr>
      </w:pPr>
    </w:p>
    <w:p w:rsidR="00E343FC" w:rsidP="00E343FC" w:rsidRDefault="00E343FC">
      <w:pPr>
        <w:spacing w:line="360" w:lineRule="auto"/>
        <w:jc w:val="center"/>
        <w:rPr>
          <w:rFonts w:ascii="Arial" w:hAnsi="Arial" w:cs="Arial"/>
          <w:b/>
          <w:color w:val="000000" w:themeColor="text1"/>
          <w:sz w:val="24"/>
          <w:szCs w:val="24"/>
        </w:rPr>
      </w:pPr>
      <w:r w:rsidRPr="004D081A">
        <w:rPr>
          <w:rFonts w:ascii="Arial" w:hAnsi="Arial" w:cs="Arial"/>
          <w:b/>
          <w:color w:val="000000" w:themeColor="text1"/>
          <w:sz w:val="24"/>
          <w:szCs w:val="24"/>
        </w:rPr>
        <w:t xml:space="preserve">DISPENSA ELETRÔNICA Nº </w:t>
      </w:r>
      <w:r w:rsidRPr="00E343FC">
        <w:rPr>
          <w:rFonts w:ascii="Arial" w:hAnsi="Arial" w:cs="Arial"/>
          <w:b/>
          <w:color w:val="000000" w:themeColor="text1"/>
          <w:sz w:val="24"/>
          <w:szCs w:val="24"/>
        </w:rPr>
        <w:t xml:space="preserve">220401/2024</w:t>
      </w:r>
    </w:p>
    <w:p w:rsidR="00E343FC" w:rsidP="00E343FC" w:rsidRDefault="00E343FC">
      <w:pPr>
        <w:spacing w:line="36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PROCESSO ADMINISTRATIVO N° </w:t>
      </w:r>
      <w:r w:rsidRPr="00E343FC">
        <w:rPr>
          <w:rFonts w:ascii="Arial" w:hAnsi="Arial" w:cs="Arial"/>
          <w:b/>
          <w:color w:val="000000" w:themeColor="text1"/>
          <w:sz w:val="24"/>
          <w:szCs w:val="24"/>
        </w:rPr>
        <w:t xml:space="preserve">0904011/2024</w:t>
      </w:r>
    </w:p>
    <w:p w:rsidR="00E343FC" w:rsidP="00E343FC" w:rsidRDefault="00E343FC">
      <w:pPr>
        <w:spacing w:line="360" w:lineRule="auto"/>
        <w:rPr>
          <w:rFonts w:ascii="Arial" w:hAnsi="Arial" w:cs="Arial"/>
          <w:b/>
          <w:color w:val="000000" w:themeColor="text1"/>
          <w:sz w:val="24"/>
          <w:szCs w:val="24"/>
        </w:rPr>
      </w:pPr>
      <w:r>
        <w:rPr>
          <w:rFonts w:ascii="Arial" w:hAnsi="Arial" w:cs="Arial"/>
          <w:b/>
          <w:color w:val="000000" w:themeColor="text1"/>
          <w:sz w:val="24"/>
          <w:szCs w:val="24"/>
        </w:rPr>
        <w:tab/>
      </w:r>
    </w:p>
    <w:p w:rsidR="00E343FC" w:rsidP="00E343FC" w:rsidRDefault="00E343FC">
      <w:pPr>
        <w:pStyle w:val="Ttulo1"/>
      </w:pPr>
      <w:r>
        <w:t xml:space="preserve">DAS DISPOSIÇÕES </w:t>
      </w:r>
      <w:r w:rsidRPr="004D081A">
        <w:t>INICIAIS</w:t>
      </w:r>
      <w:r>
        <w:t xml:space="preserve"> </w:t>
      </w:r>
    </w:p>
    <w:p w:rsidRPr="00BB0EDE" w:rsidR="00E343FC" w:rsidP="007C7CDA" w:rsidRDefault="00E343FC">
      <w:pPr>
        <w:pStyle w:val="Ttulo2"/>
      </w:pPr>
      <w:r w:rsidRPr="00BB0EDE">
        <w:t xml:space="preserve">O(A) </w:t>
      </w:r>
      <w:r w:rsidRPr="00E343FC">
        <w:t xml:space="preserve">Prefeitura Municipal de Severiano Melo</w:t>
      </w:r>
      <w:r>
        <w:t xml:space="preserve">, </w:t>
      </w:r>
      <w:r w:rsidRPr="00BB0EDE">
        <w:t xml:space="preserve">no uso de suas atribuições legais, torna público para conhecimento dos interessados que, por intermédio de seu agente de contratação nomeado pela Portaria nº 10/2024, realizará o procedimento de contratação, por meio de DISPENSA DE LICITAÇÃO, na forma eletrônica, visando à aquisição dos produtos a seguir especificados, de conformidade com o disposto no art. 75, § 3º, da Federal nº 14.133, de 1º-04-2021, demais disposições legais pertinentes, e mediante o estabelecido neste </w:t>
      </w:r>
      <w:r w:rsidR="00094C50">
        <w:t xml:space="preserve">Aviso de Contratação Direta </w:t>
      </w:r>
      <w:r w:rsidRPr="00BB0EDE">
        <w:t xml:space="preserve">e seus anexos.</w:t>
      </w:r>
    </w:p>
    <w:p w:rsidR="00E343FC" w:rsidP="00E343FC" w:rsidRDefault="00E343FC">
      <w:pPr>
        <w:pStyle w:val="Ttulo1"/>
      </w:pPr>
      <w:r w:rsidRPr="004D081A">
        <w:t xml:space="preserve">DO </w:t>
      </w:r>
      <w:r w:rsidRPr="00BB0EDE">
        <w:t>LOCAL</w:t>
      </w:r>
      <w:r w:rsidRPr="004D081A">
        <w:t xml:space="preserve"> E ABERTURA DA SESSÃO</w:t>
      </w:r>
    </w:p>
    <w:p w:rsidRPr="00BB0EDE" w:rsidR="00E343FC" w:rsidP="007C7CDA" w:rsidRDefault="00E343FC">
      <w:pPr>
        <w:pStyle w:val="Ttulo2"/>
      </w:pPr>
      <w:r w:rsidRPr="00BB0EDE">
        <w:t>Local da</w:t>
      </w:r>
      <w:r w:rsidR="0012125E">
        <w:t xml:space="preserve"> para envio das propostas e-mail</w:t>
      </w:r>
      <w:r w:rsidRPr="00BB0EDE">
        <w:t xml:space="preserve">: </w:t>
      </w:r>
      <w:r w:rsidRPr="005A4BF9" w:rsidR="0012125E">
        <w:rPr>
          <w:b/>
        </w:rPr>
        <w:t>cplseverianomelo@gmail.com</w:t>
      </w:r>
    </w:p>
    <w:p w:rsidR="007D5A42" w:rsidP="002436EA" w:rsidRDefault="00E343FC">
      <w:pPr>
        <w:pStyle w:val="Ttulo2"/>
      </w:pPr>
      <w:r w:rsidRPr="00BB0EDE">
        <w:t xml:space="preserve">Limite para </w:t>
      </w:r>
      <w:r w:rsidR="009E15C6">
        <w:t>envio</w:t>
      </w:r>
      <w:r w:rsidRPr="00BB0EDE">
        <w:t xml:space="preserve"> das propostas: </w:t>
      </w:r>
      <w:r w:rsidR="00E822DE">
        <w:t xml:space="preserve">De </w:t>
      </w:r>
      <w:r w:rsidRPr="00DA77FE" w:rsidR="00DA77FE">
        <w:rPr>
          <w:highlight w:val="yellow"/>
        </w:rPr>
        <w:t>22/04/2024</w:t>
      </w:r>
    </w:p>
    <w:p w:rsidR="009E15C6" w:rsidP="007C7CDA" w:rsidRDefault="007D5A42">
      <w:pPr>
        <w:pStyle w:val="Ttulo2"/>
        <w:numPr>
          <w:ilvl w:val="0"/>
          <w:numId w:val="0"/>
        </w:numPr>
        <w:ind w:left="576"/>
      </w:pPr>
      <w:r>
        <w:t xml:space="preserve">                             </w:t>
      </w:r>
      <w:r w:rsidR="009E15C6">
        <w:t xml:space="preserve">        </w:t>
      </w:r>
      <w:bookmarkStart w:name="_GoBack" w:id="0"/>
      <w:bookmarkEnd w:id="0"/>
      <w:r w:rsidR="009E15C6">
        <w:t xml:space="preserve">           </w:t>
      </w:r>
      <w:r w:rsidR="00E822DE">
        <w:t xml:space="preserve">      Até </w:t>
      </w:r>
      <w:r w:rsidRPr="00DA77FE" w:rsidR="00DA77FE">
        <w:rPr>
          <w:highlight w:val="yellow"/>
        </w:rPr>
        <w:t>22/04/2024</w:t>
      </w:r>
      <w:r w:rsidR="002436EA">
        <w:t xml:space="preserve"> </w:t>
      </w:r>
      <w:r w:rsidR="00E822DE">
        <w:t>às 9</w:t>
      </w:r>
      <w:r>
        <w:t>h.</w:t>
      </w:r>
    </w:p>
    <w:p w:rsidR="00E343FC" w:rsidP="00E343FC" w:rsidRDefault="00E343FC">
      <w:pPr>
        <w:pStyle w:val="Ttulo1"/>
      </w:pPr>
      <w:r w:rsidRPr="00BB0EDE">
        <w:t>DO OBJETO, DAS ESPECIFICAÇÕES E DOS PREÇOS ESTIMADOS</w:t>
      </w:r>
    </w:p>
    <w:p w:rsidR="00E343FC" w:rsidP="007C7CDA" w:rsidRDefault="00E343FC">
      <w:pPr>
        <w:pStyle w:val="Ttulo2"/>
      </w:pPr>
      <w:r>
        <w:t xml:space="preserve">Objeto: </w:t>
      </w:r>
      <w:r w:rsidRPr="00E343FC">
        <w:t xml:space="preserve">Aquisição de celulares para atender as necessidades das Secretarias Municipais de Severiano Melo/RN</w:t>
      </w:r>
      <w:r>
        <w:t xml:space="preserve">.</w:t>
      </w:r>
    </w:p>
    <w:tbl>
      <w:tblPr>
        <w:tblStyle w:val="TableGrid"/>
        <w:tblW w:w="0" w:type="auto"/>
        <w:tblLook w:val="04A0"/>
      </w:tblPr>
      <w:tblGrid>
        <w:gridCol w:w="900"/>
        <w:gridCol w:w="4008"/>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Item</w:t>
            </w:r>
          </w:p>
        </w:tc>
        <w:tc>
          <w:tcPr>
            <w:tcW w:w="4008" w:type="dxa"/>
            <w:tcBorders>
              <w:top w:val="single" w:color="auto" w:sz="4" w:space="0"/>
              <w:left w:val="single" w:color="auto" w:sz="4" w:space="0"/>
              <w:bottom w:val="single" w:color="auto" w:sz="4" w:space="0"/>
              <w:right w:val="single" w:color="auto" w:sz="4" w:space="0"/>
            </w:tcBorders>
          </w:tcPr>
          <w:p>
            <w:pPr>
              <w:spacing w:after="0"/>
            </w:pPr>
            <w:r>
              <w:rPr>
                <w:b/>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w:t>
            </w:r>
          </w:p>
        </w:tc>
        <w:tc>
          <w:tcPr>
            <w:tcW w:w="4008" w:type="dxa"/>
            <w:tcBorders>
              <w:top w:val="single" w:color="auto" w:sz="4" w:space="0"/>
              <w:left w:val="single" w:color="auto" w:sz="4" w:space="0"/>
              <w:bottom w:val="single" w:color="auto" w:sz="4" w:space="0"/>
              <w:right w:val="single" w:color="auto" w:sz="4" w:space="0"/>
            </w:tcBorders>
          </w:tcPr>
          <w:p>
            <w:pPr>
              <w:spacing w:after="0"/>
            </w:pPr>
            <w:r>
              <w:rPr/>
              <w:t xml:space="preserve">6833 - Celular básico
 Características mínimas: Quantidade de Chips: Dual Chip. Tipo de Chip: Micro Chip. Armazenamento Interno: 32MB. Suporte ao Cartão de Memória. Tipo de Teclado: Numérico. Tecnologia: 2G. Tamanho da Tela: 1,8". Resolução da Tela: 128x160. Capacidade da Bateria: 800mAh.</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231,66667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231,67</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2</w:t>
            </w:r>
          </w:p>
        </w:tc>
        <w:tc>
          <w:tcPr>
            <w:tcW w:w="4008" w:type="dxa"/>
            <w:tcBorders>
              <w:top w:val="single" w:color="auto" w:sz="4" w:space="0"/>
              <w:left w:val="single" w:color="auto" w:sz="4" w:space="0"/>
              <w:bottom w:val="single" w:color="auto" w:sz="4" w:space="0"/>
              <w:right w:val="single" w:color="auto" w:sz="4" w:space="0"/>
            </w:tcBorders>
          </w:tcPr>
          <w:p>
            <w:pPr>
              <w:spacing w:after="0"/>
            </w:pPr>
            <w:r>
              <w:rPr/>
              <w:t xml:space="preserve">6834 - Celular smartphone
 Características mínimas: Armazenamento Interno: 128GB. Suporte ao Cartão de Memória. Memória RAM: 4GB. Tipo de Tela: PLS LCD. Tamanho da Tela: 6,7" (171,3mm). Resolução da Tela: HD+ (720x1600). Taxa de Atualização da Tela: 60Hz. Tecnologia: 4G. Conectividade: Bluetooth, Wi-Fi, Roteador Wi-Fi. Localização: GPS. Processador: Octa-Core. Velocidade do Processador: 2GHz. Sensores: Acelerômetro, Sensor de Luminosidade, Sensor de Proximidade. Capacidade da Bateria: 5000mAh.</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1.184,66667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3.554,00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b/>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 3.785,67</w:t>
            </w:r>
          </w:p>
        </w:tc>
      </w:tr>
    </w:tbl>
    <w:p w:rsidR="00E343FC" w:rsidP="00E343FC" w:rsidRDefault="00E343FC">
      <w:pPr>
        <w:pStyle w:val="Ttulo1"/>
      </w:pPr>
      <w:r>
        <w:t>DO PROCEDIMENTO</w:t>
      </w:r>
    </w:p>
    <w:p w:rsidR="00E343FC" w:rsidP="007C7CDA" w:rsidRDefault="00E343FC">
      <w:pPr>
        <w:pStyle w:val="Ttulo2"/>
      </w:pPr>
      <w:r>
        <w:t>A pessoa jurídica interessada no fornecimento ao Município dos produtos especificados no item 3.1 deste aviso, deverá encaminhar</w:t>
      </w:r>
      <w:r w:rsidR="007C7CDA">
        <w:t xml:space="preserve"> a Proposta</w:t>
      </w:r>
      <w:r>
        <w:t xml:space="preserve">, por </w:t>
      </w:r>
      <w:r>
        <w:lastRenderedPageBreak/>
        <w:t xml:space="preserve">meio do </w:t>
      </w:r>
      <w:r w:rsidR="009E15C6">
        <w:rPr>
          <w:b/>
          <w:color w:val="000000" w:themeColor="text1"/>
        </w:rPr>
        <w:t>E-MAIL: cplseverianomelo@gmail.com</w:t>
      </w:r>
      <w:r w:rsidRPr="00BB0EDE">
        <w:rPr>
          <w:color w:val="000000" w:themeColor="text1"/>
        </w:rPr>
        <w:t xml:space="preserve"> </w:t>
      </w:r>
    </w:p>
    <w:p w:rsidR="007C7CDA" w:rsidP="007C7CDA" w:rsidRDefault="007C7CDA">
      <w:pPr>
        <w:pStyle w:val="Ttulo2"/>
      </w:pPr>
      <w:r w:rsidRPr="007C7CDA">
        <w:t xml:space="preserve">O procedimento será divulgado </w:t>
      </w:r>
      <w:r>
        <w:t xml:space="preserve">no Portal do Município: </w:t>
      </w:r>
      <w:r w:rsidR="003C6996">
        <w:rPr>
          <w:rStyle w:val="Hyperlink"/>
        </w:rPr>
        <w:fldChar w:fldCharType="begin"/>
      </w:r>
      <w:r w:rsidR="003C6996">
        <w:rPr>
          <w:rStyle w:val="Hyperlink"/>
        </w:rPr>
        <w:instrText xml:space="preserve"> HYPERLINK "https://severianomelo.rn.gov.br/" </w:instrText>
      </w:r>
      <w:r w:rsidR="003C6996">
        <w:rPr>
          <w:rStyle w:val="Hyperlink"/>
        </w:rPr>
        <w:fldChar w:fldCharType="separate"/>
      </w:r>
      <w:r w:rsidRPr="009C1869">
        <w:rPr>
          <w:rStyle w:val="Hyperlink"/>
        </w:rPr>
        <w:t>https://severianomelo.rn.gov.br/</w:t>
      </w:r>
      <w:r w:rsidR="003C6996">
        <w:rPr>
          <w:rStyle w:val="Hyperlink"/>
        </w:rPr>
        <w:fldChar w:fldCharType="end"/>
      </w:r>
      <w:r>
        <w:t xml:space="preserve"> </w:t>
      </w:r>
      <w:r w:rsidRPr="007C7CDA">
        <w:t>e no Portal Nacional de Contratações Públicas - PNCP, e encaminhado automaticamente aos fornecedores registrados por mensagem eletrônica, na correspondente linha de fornecimento que pretende atender.</w:t>
      </w:r>
    </w:p>
    <w:p w:rsidR="007C7CDA" w:rsidP="007C7CDA" w:rsidRDefault="007C7CDA">
      <w:pPr>
        <w:pStyle w:val="Ttulo2"/>
      </w:pPr>
      <w:r>
        <w:t>O fornecedor é o responsável por qualquer transação efetuada diretamente ou por seu representante, não cabendo ao órgão entidade promotor do procedimento a responsabilidade por eventuais danos decorrentes de uso indevido, ainda que por terceiros não autorizados.</w:t>
      </w:r>
    </w:p>
    <w:p w:rsidR="007C7CDA" w:rsidP="007C7CDA" w:rsidRDefault="007C7CDA">
      <w:pPr>
        <w:pStyle w:val="Ttulo2"/>
      </w:pPr>
      <w:r>
        <w:t>Não poderão participar desta dispensa de licitação os fornecedores:</w:t>
      </w:r>
    </w:p>
    <w:p w:rsidR="007C7CDA" w:rsidP="007C7CDA" w:rsidRDefault="007C7CDA">
      <w:pPr>
        <w:pStyle w:val="Ttulo3"/>
      </w:pPr>
      <w:r>
        <w:t>que não atendam às condições deste Aviso de Contratação Direta e seu(s) anexo(s);</w:t>
      </w:r>
    </w:p>
    <w:p w:rsidR="007C7CDA" w:rsidP="007C7CDA" w:rsidRDefault="007C7CDA">
      <w:pPr>
        <w:pStyle w:val="Ttulo3"/>
      </w:pPr>
      <w:r>
        <w:t>estrangeiros que não tenham representação legal no Brasil com poderes expressos para receber citação e responder administrativa ou judicialmente;</w:t>
      </w:r>
    </w:p>
    <w:p w:rsidR="007C7CDA" w:rsidP="007C7CDA" w:rsidRDefault="007C7CDA">
      <w:pPr>
        <w:pStyle w:val="Ttulo3"/>
      </w:pPr>
      <w:r>
        <w:t>que se enquadrem nas seguintes vedações:</w:t>
      </w:r>
    </w:p>
    <w:p w:rsidR="007C7CDA" w:rsidP="007C7CDA" w:rsidRDefault="007C7CDA">
      <w:pPr>
        <w:pStyle w:val="Ttulo2"/>
        <w:numPr>
          <w:ilvl w:val="1"/>
          <w:numId w:val="2"/>
        </w:numPr>
      </w:pPr>
      <w:r>
        <w:t>autor do anteprojeto, do projeto básico ou do projeto executivo, pessoa física ou jurídica, quando a contratação versar sobre obra, serviços ou fornecimento de bens a ele relacionados;</w:t>
      </w:r>
    </w:p>
    <w:p w:rsidR="007C7CDA" w:rsidP="007C7CDA" w:rsidRDefault="007C7CDA">
      <w:pPr>
        <w:pStyle w:val="Ttulo2"/>
        <w:numPr>
          <w:ilvl w:val="1"/>
          <w:numId w:val="2"/>
        </w:numPr>
      </w:pPr>
      <w: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C7CDA" w:rsidP="007C7CDA" w:rsidRDefault="007C7CDA">
      <w:pPr>
        <w:pStyle w:val="Ttulo2"/>
        <w:numPr>
          <w:ilvl w:val="1"/>
          <w:numId w:val="2"/>
        </w:numPr>
      </w:pPr>
      <w:r>
        <w:t>pessoa física ou jurídica que se encontre, ao tempo da contratação, impossibilitada de contratar em decorrência de sanção que lhe foi imposta;</w:t>
      </w:r>
    </w:p>
    <w:p w:rsidR="007C7CDA" w:rsidP="007C7CDA" w:rsidRDefault="007C7CDA">
      <w:pPr>
        <w:pStyle w:val="Ttulo2"/>
        <w:numPr>
          <w:ilvl w:val="1"/>
          <w:numId w:val="2"/>
        </w:numPr>
      </w:pPr>
      <w:r>
        <w:t xml:space="preserve">aquele que mantenha vínculo de natureza técnica, comercial, econômica, </w:t>
      </w:r>
      <w:r>
        <w:lastRenderedPageBreak/>
        <w:t>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C7CDA" w:rsidP="007C7CDA" w:rsidRDefault="007C7CDA">
      <w:pPr>
        <w:pStyle w:val="Ttulo2"/>
        <w:numPr>
          <w:ilvl w:val="1"/>
          <w:numId w:val="2"/>
        </w:numPr>
      </w:pPr>
      <w:r>
        <w:t>empresas controladoras, controladas ou coligadas, nos termos da Lei nº 6.404, de 15 de dezembro de 1976, concorrendo entre si;</w:t>
      </w:r>
    </w:p>
    <w:p w:rsidR="007C7CDA" w:rsidP="007C7CDA" w:rsidRDefault="007C7CDA">
      <w:pPr>
        <w:pStyle w:val="Ttulo2"/>
        <w:numPr>
          <w:ilvl w:val="1"/>
          <w:numId w:val="2"/>
        </w:numPr>
      </w:pPr>
      <w: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434E4D" w:rsidP="00434E4D" w:rsidRDefault="00434E4D">
      <w:pPr>
        <w:pStyle w:val="Ttulo3"/>
      </w:pPr>
      <w:r>
        <w:t>Equiparam-se aos autores do projeto as empresas integrantes do mesmo grupo econômico;</w:t>
      </w:r>
    </w:p>
    <w:p w:rsidR="00434E4D" w:rsidP="00434E4D" w:rsidRDefault="00434E4D">
      <w:pPr>
        <w:pStyle w:val="Ttulo3"/>
      </w:pPr>
      <w: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7C7CDA" w:rsidP="00434E4D" w:rsidRDefault="00434E4D">
      <w:pPr>
        <w:pStyle w:val="Ttulo3"/>
        <w:rPr>
          <w:rStyle w:val="Ttulo3Char"/>
        </w:rPr>
      </w:pPr>
      <w:r w:rsidRPr="00434E4D">
        <w:rPr>
          <w:rStyle w:val="Ttulo3Char"/>
        </w:rPr>
        <w:t>organizações da Sociedade Civil de Interesse Público - OSCIP, atuando nessa condição (Acórdão nº 746/2014-TCU-Plenário); e</w:t>
      </w:r>
    </w:p>
    <w:p w:rsidRPr="00434E4D" w:rsidR="00434E4D" w:rsidP="00434E4D" w:rsidRDefault="00434E4D">
      <w:pPr>
        <w:pStyle w:val="Ttulo2"/>
        <w:rPr>
          <w:rStyle w:val="Ttulo2Char"/>
          <w:bCs/>
        </w:rPr>
      </w:pPr>
      <w:r w:rsidRPr="00434E4D">
        <w:rPr>
          <w:rStyle w:val="Ttulo2Char"/>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Pr="00434E4D" w:rsidR="00434E4D" w:rsidP="00434E4D" w:rsidRDefault="00434E4D">
      <w:pPr>
        <w:pStyle w:val="Ttulo1"/>
        <w:rPr>
          <w:rStyle w:val="Ttulo2Char"/>
          <w:rFonts w:eastAsia="Arial Black" w:cs="Arial Black"/>
          <w:bCs w:val="false"/>
          <w:lang w:val="pt-BR"/>
        </w:rPr>
      </w:pPr>
      <w:r>
        <w:rPr>
          <w:rStyle w:val="Ttulo2Char"/>
        </w:rPr>
        <w:t>INGRESSO NA DISPENSA E CADASTRAMENTO DA PROPOSTA</w:t>
      </w:r>
    </w:p>
    <w:p w:rsidRPr="00434E4D" w:rsidR="00434E4D" w:rsidP="00434E4D" w:rsidRDefault="00434E4D">
      <w:pPr>
        <w:pStyle w:val="Ttulo2"/>
        <w:rPr>
          <w:rStyle w:val="Ttulo2Char"/>
          <w:rFonts w:eastAsia="Arial Black" w:cs="Arial Black"/>
          <w:lang w:val="pt-BR"/>
        </w:rPr>
      </w:pPr>
      <w:r w:rsidRPr="00434E4D">
        <w:rPr>
          <w:rStyle w:val="Ttulo2Char"/>
          <w:rFonts w:eastAsia="Arial Black" w:cs="Arial Black"/>
          <w:lang w:val="pt-BR"/>
        </w:rPr>
        <w:t>O ingresso do fornecedor na disputa da dispensa ocorrerá com o cadastramento de sua proposta inicial, na forma deste item.</w:t>
      </w:r>
    </w:p>
    <w:p w:rsidRPr="00434E4D" w:rsidR="00434E4D" w:rsidP="00434E4D" w:rsidRDefault="00434E4D">
      <w:pPr>
        <w:pStyle w:val="Ttulo2"/>
        <w:rPr>
          <w:rStyle w:val="Ttulo2Char"/>
          <w:rFonts w:eastAsia="Arial Black" w:cs="Arial Black"/>
          <w:lang w:val="pt-BR"/>
        </w:rPr>
      </w:pPr>
      <w:r w:rsidRPr="00434E4D">
        <w:rPr>
          <w:rStyle w:val="Ttulo2Char"/>
          <w:rFonts w:eastAsia="Arial Black" w:cs="Arial Black"/>
          <w:lang w:val="pt-BR"/>
        </w:rPr>
        <w:lastRenderedPageBreak/>
        <w:t xml:space="preserve">O fornecedor interessado, após a divulgação do Aviso de Contratação Direta, encaminhará, exclusivamente por meio do e-mail: </w:t>
      </w:r>
      <w:r w:rsidRPr="00434E4D">
        <w:rPr>
          <w:rStyle w:val="Ttulo2Char"/>
          <w:rFonts w:eastAsia="Arial Black" w:cs="Arial Black"/>
          <w:b/>
          <w:lang w:val="pt-BR"/>
        </w:rPr>
        <w:t>cplseverianomelo@gmail.com</w:t>
      </w:r>
      <w:r w:rsidRPr="00434E4D">
        <w:rPr>
          <w:rStyle w:val="Ttulo2Char"/>
          <w:rFonts w:eastAsia="Arial Black" w:cs="Arial Black"/>
          <w:lang w:val="pt-BR"/>
        </w:rPr>
        <w:t>, a proposta com a descrição do objeto ofertado, a marca do produto, quando for o caso, e o preço ou o desconto, até a data e o horário estabelecidos para abertura do procedimento.</w:t>
      </w:r>
    </w:p>
    <w:p w:rsidRPr="00434E4D" w:rsidR="00434E4D" w:rsidP="00434E4D" w:rsidRDefault="00434E4D">
      <w:pPr>
        <w:pStyle w:val="Ttulo2"/>
        <w:rPr>
          <w:rStyle w:val="Ttulo2Char"/>
          <w:rFonts w:eastAsia="Arial Black" w:cs="Arial Black"/>
          <w:lang w:val="pt-BR"/>
        </w:rPr>
      </w:pPr>
      <w:r w:rsidRPr="00434E4D">
        <w:rPr>
          <w:rStyle w:val="Ttulo2Char"/>
          <w:rFonts w:eastAsia="Arial Black" w:cs="Arial Black"/>
          <w:lang w:val="pt-BR"/>
        </w:rPr>
        <w:t>Todas as especificações do objeto contidas na proposta, em</w:t>
      </w:r>
      <w:r>
        <w:rPr>
          <w:rStyle w:val="Ttulo2Char"/>
          <w:rFonts w:eastAsia="Arial Black" w:cs="Arial Black"/>
          <w:lang w:val="pt-BR"/>
        </w:rPr>
        <w:t xml:space="preserve"> especial o preço ou </w:t>
      </w:r>
      <w:proofErr w:type="gramStart"/>
      <w:r>
        <w:rPr>
          <w:rStyle w:val="Ttulo2Char"/>
          <w:rFonts w:eastAsia="Arial Black" w:cs="Arial Black"/>
          <w:lang w:val="pt-BR"/>
        </w:rPr>
        <w:t>o desconto</w:t>
      </w:r>
      <w:r w:rsidR="00B045F3">
        <w:rPr>
          <w:rStyle w:val="Ttulo2Char"/>
          <w:rFonts w:eastAsia="Arial Black" w:cs="Arial Black"/>
          <w:lang w:val="pt-BR"/>
        </w:rPr>
        <w:t>s</w:t>
      </w:r>
      <w:r>
        <w:rPr>
          <w:rStyle w:val="Ttulo2Char"/>
          <w:rFonts w:eastAsia="Arial Black" w:cs="Arial Black"/>
          <w:lang w:val="pt-BR"/>
        </w:rPr>
        <w:t xml:space="preserve"> </w:t>
      </w:r>
      <w:r w:rsidRPr="00434E4D">
        <w:rPr>
          <w:rStyle w:val="Ttulo2Char"/>
          <w:rFonts w:eastAsia="Arial Black" w:cs="Arial Black"/>
          <w:lang w:val="pt-BR"/>
        </w:rPr>
        <w:t>ofertados</w:t>
      </w:r>
      <w:proofErr w:type="gramEnd"/>
      <w:r w:rsidRPr="00434E4D">
        <w:rPr>
          <w:rStyle w:val="Ttulo2Char"/>
          <w:rFonts w:eastAsia="Arial Black" w:cs="Arial Black"/>
          <w:lang w:val="pt-BR"/>
        </w:rPr>
        <w:t>, vinculam a Contratada.</w:t>
      </w:r>
    </w:p>
    <w:p w:rsidRPr="00434E4D" w:rsidR="00434E4D" w:rsidP="00434E4D" w:rsidRDefault="00434E4D">
      <w:pPr>
        <w:pStyle w:val="Ttulo2"/>
        <w:rPr>
          <w:rStyle w:val="Ttulo2Char"/>
          <w:rFonts w:eastAsia="Arial Black" w:cs="Arial Black"/>
          <w:lang w:val="pt-BR"/>
        </w:rPr>
      </w:pPr>
      <w:r w:rsidRPr="00434E4D">
        <w:rPr>
          <w:rStyle w:val="Ttulo2Char"/>
          <w:rFonts w:eastAsia="Arial Black" w:cs="Arial Black"/>
          <w:lang w:val="pt-BR"/>
        </w:rPr>
        <w:t>Nos valores propostos estarão inclusos todos os custos operacionais, encargos previdenciários, trabalhistas, tributários, comerciais e quaisquer outros que incidam direta ou indiretamente na execução do objeto;</w:t>
      </w:r>
    </w:p>
    <w:p w:rsidRPr="00434E4D" w:rsidR="00434E4D" w:rsidP="00434E4D" w:rsidRDefault="00434E4D">
      <w:pPr>
        <w:pStyle w:val="Ttulo3"/>
        <w:rPr>
          <w:rStyle w:val="Ttulo2Char"/>
          <w:rFonts w:eastAsia="Arial Black" w:cs="Arial Black"/>
          <w:lang w:val="pt-BR"/>
        </w:rPr>
      </w:pPr>
      <w:r w:rsidRPr="00434E4D">
        <w:rPr>
          <w:rStyle w:val="Ttulo2Char"/>
          <w:rFonts w:eastAsia="Arial Black" w:cs="Arial Black"/>
          <w:lang w:val="pt-BR"/>
        </w:rPr>
        <w:t>Os preços ofertados, tanto na proposta inicial, quanto na etapa de lances, serão de exclusiva responsabilidade do fornecedor, não lhe assistindo o direito de pleitear qualquer alteração, sob alegação de erro, omissão ou qualquer outro pretexto.</w:t>
      </w:r>
    </w:p>
    <w:p w:rsidRPr="00434E4D" w:rsidR="00434E4D" w:rsidP="00434E4D" w:rsidRDefault="00434E4D">
      <w:pPr>
        <w:pStyle w:val="Ttulo2"/>
        <w:rPr>
          <w:rStyle w:val="Ttulo2Char"/>
          <w:rFonts w:eastAsia="Arial Black" w:cs="Arial Black"/>
          <w:lang w:val="pt-BR"/>
        </w:rPr>
      </w:pPr>
      <w:r w:rsidRPr="00434E4D">
        <w:rPr>
          <w:rStyle w:val="Ttulo2Char"/>
          <w:rFonts w:eastAsia="Arial Black" w:cs="Arial Black"/>
          <w:lang w:val="pt-BR"/>
        </w:rPr>
        <w:t xml:space="preserve">Se o regime tributário da empresa implicar o recolhimento de tributos em percentuais variáveis, a cotação adequada será aquela correspondente à média dos efetivos recolhimentos da empresa nos últimos doze meses. </w:t>
      </w:r>
    </w:p>
    <w:p w:rsidRPr="00434E4D" w:rsidR="00434E4D" w:rsidP="00434E4D" w:rsidRDefault="00434E4D">
      <w:pPr>
        <w:pStyle w:val="Ttulo2"/>
        <w:rPr>
          <w:rStyle w:val="Ttulo2Char"/>
          <w:rFonts w:eastAsia="Arial Black" w:cs="Arial Black"/>
          <w:lang w:val="pt-BR"/>
        </w:rPr>
      </w:pPr>
      <w:r w:rsidRPr="00434E4D">
        <w:rPr>
          <w:rStyle w:val="Ttulo2Char"/>
          <w:rFonts w:eastAsia="Arial Black" w:cs="Arial Black"/>
          <w:lang w:val="pt-BR"/>
        </w:rPr>
        <w:t>Independentemente do percentual do tributo que constar da planilha, no pagamento serão retidos na fonte os percentuais estabelecidos pela legislação vigente.</w:t>
      </w:r>
    </w:p>
    <w:p w:rsidRPr="00434E4D" w:rsidR="00434E4D" w:rsidP="00434E4D" w:rsidRDefault="00434E4D">
      <w:pPr>
        <w:pStyle w:val="Ttulo2"/>
        <w:rPr>
          <w:rStyle w:val="Ttulo2Char"/>
          <w:rFonts w:eastAsia="Arial Black" w:cs="Arial Black"/>
          <w:lang w:val="pt-BR"/>
        </w:rPr>
      </w:pPr>
      <w:r w:rsidRPr="00434E4D">
        <w:rPr>
          <w:rStyle w:val="Ttulo2Char"/>
          <w:rFonts w:eastAsia="Arial Black" w:cs="Arial Black"/>
          <w:lang w:val="pt-BR"/>
        </w:rPr>
        <w:t>A apresentação das propostas implica obrigatoriedade do cumprimento das disposições nelas contidas, em conformidade com o que dispõe o Termo de Referência,</w:t>
      </w:r>
      <w:r>
        <w:rPr>
          <w:rStyle w:val="Ttulo2Char"/>
          <w:rFonts w:eastAsia="Arial Black" w:cs="Arial Black"/>
          <w:lang w:val="pt-BR"/>
        </w:rPr>
        <w:t xml:space="preserve"> </w:t>
      </w:r>
      <w:r w:rsidRPr="00434E4D">
        <w:rPr>
          <w:rStyle w:val="Ttulo2Char"/>
          <w:rFonts w:eastAsia="Arial Black" w:cs="Arial Black"/>
          <w:lang w:val="pt-BR"/>
        </w:rPr>
        <w:t>Projeto Básico 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E343FC" w:rsidP="00E343FC" w:rsidRDefault="00E343FC">
      <w:pPr>
        <w:pStyle w:val="Ttulo1"/>
      </w:pPr>
      <w:r>
        <w:t>DO JULGAMENTO</w:t>
      </w:r>
    </w:p>
    <w:p w:rsidR="00E343FC" w:rsidP="007C7CDA" w:rsidRDefault="00E343FC">
      <w:pPr>
        <w:pStyle w:val="Ttulo2"/>
      </w:pPr>
      <w:r>
        <w:t xml:space="preserve">Encerrado o procedimento de </w:t>
      </w:r>
      <w:r w:rsidR="00B045F3">
        <w:t>recebimento de propostas</w:t>
      </w:r>
      <w:r>
        <w:t xml:space="preserve">, o Município realizará a verificação da conformidade da proposta classificada em </w:t>
      </w:r>
      <w:r>
        <w:lastRenderedPageBreak/>
        <w:t xml:space="preserve">primeiro </w:t>
      </w:r>
      <w:r w:rsidR="00B045F3">
        <w:t>lugar com a melhor proposta</w:t>
      </w:r>
      <w:r>
        <w:t xml:space="preserve">, quanto à adequação ao objeto e à compatibilidade do preço em relação ao estipulado para a contratação. </w:t>
      </w:r>
    </w:p>
    <w:p w:rsidR="00E343FC" w:rsidP="007C7CDA" w:rsidRDefault="00E343FC">
      <w:pPr>
        <w:pStyle w:val="Ttulo2"/>
      </w:pPr>
      <w:r>
        <w:t xml:space="preserve">Definido o resultado do julgamento, quando a proposta do primeiro colocado permanecer acima do preço máximo definido para a contratação, o Município poderá negociar condições mais vantajosas. </w:t>
      </w:r>
    </w:p>
    <w:p w:rsidR="00E343FC" w:rsidP="007C7CDA" w:rsidRDefault="00E343FC">
      <w:pPr>
        <w:pStyle w:val="Ttulo2"/>
      </w:pPr>
      <w:r>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w:t>
      </w:r>
    </w:p>
    <w:p w:rsidR="00E343FC" w:rsidP="007C7CDA" w:rsidRDefault="00E343FC">
      <w:pPr>
        <w:pStyle w:val="Ttulo2"/>
      </w:pPr>
      <w:r>
        <w:t>Definida a proposta vencedora, o Município poderá solicitar, por meio do sistema, o envio da proposta e, se necessário, dos documentos complementares, adequada ao úlRmo lance ofertado pelo vencedor.</w:t>
      </w:r>
    </w:p>
    <w:p w:rsidR="00E343FC" w:rsidP="00E343FC" w:rsidRDefault="00E343FC">
      <w:pPr>
        <w:pStyle w:val="Ttulo1"/>
      </w:pPr>
      <w:r>
        <w:t>DA HABILITAÇÃO</w:t>
      </w:r>
    </w:p>
    <w:p w:rsidRPr="00B045F3" w:rsidR="00B045F3" w:rsidP="00B045F3" w:rsidRDefault="00B045F3">
      <w:pPr>
        <w:pStyle w:val="Ttulo2"/>
      </w:pPr>
      <w:r w:rsidRPr="00B045F3">
        <w:t xml:space="preserve">Os documentos a serem exigidos para fins de habilitação constam do </w:t>
      </w:r>
      <w:r w:rsidRPr="00B045F3">
        <w:rPr>
          <w:b/>
        </w:rPr>
        <w:t>ANEXO I – DOCUMENTAÇÃO EXIGIDA PARA HABILITAÇÃO</w:t>
      </w:r>
      <w:r w:rsidRPr="00B045F3">
        <w:t xml:space="preserve"> deste aviso e serão solicitados do fornecedor mais bem classificado.</w:t>
      </w:r>
    </w:p>
    <w:p w:rsidRPr="00CD7050" w:rsidR="00E343FC" w:rsidP="007C7CDA" w:rsidRDefault="00E343FC">
      <w:pPr>
        <w:pStyle w:val="Ttulo2"/>
      </w:pPr>
      <w:r w:rsidRPr="00D16FBE">
        <w:t>Previamente à celebração do contrato, a Administração verificará o eventual descumprimento das condições para contratação, especialmente quanto à existência de sanção que a impeça, mediante a consulta a cadastros informativos oficiais, tais como</w:t>
      </w:r>
      <w:r w:rsidRPr="00CD7050">
        <w:t xml:space="preserve">:  </w:t>
      </w:r>
    </w:p>
    <w:p w:rsidRPr="00D16FBE" w:rsidR="00E343FC" w:rsidP="00E343FC" w:rsidRDefault="00E343FC">
      <w:pPr>
        <w:pStyle w:val="SemEspaamento"/>
      </w:pPr>
      <w:r w:rsidRPr="00D16FBE">
        <w:t xml:space="preserve">a) SICAF;  </w:t>
      </w:r>
    </w:p>
    <w:p w:rsidRPr="00D16FBE" w:rsidR="00E343FC" w:rsidP="00E343FC" w:rsidRDefault="00E343FC">
      <w:pPr>
        <w:pStyle w:val="SemEspaamento"/>
      </w:pPr>
      <w:r w:rsidRPr="00D16FBE">
        <w:t>b) Cadastro Nacional de Empresas Inidôneas e Suspensas - CEIS, mantido pela Controladoria-Geral da União (</w:t>
      </w:r>
      <w:r w:rsidR="003C6996">
        <w:rPr>
          <w:rStyle w:val="Hyperlink"/>
        </w:rPr>
        <w:fldChar w:fldCharType="begin"/>
      </w:r>
      <w:r w:rsidR="003C6996">
        <w:rPr>
          <w:rStyle w:val="Hyperlink"/>
        </w:rPr>
        <w:instrText xml:space="preserve"> HYPERLINK "http://www.portaldatransparencia.gov.br/ceis" \h </w:instrText>
      </w:r>
      <w:r w:rsidR="003C6996">
        <w:rPr>
          <w:rStyle w:val="Hyperlink"/>
        </w:rPr>
        <w:fldChar w:fldCharType="separate"/>
      </w:r>
      <w:r w:rsidRPr="00D16FBE">
        <w:rPr>
          <w:rStyle w:val="Hyperlink"/>
        </w:rPr>
        <w:t>www.portaldatransparencia.gov.br/ceis</w:t>
      </w:r>
      <w:r w:rsidR="003C6996">
        <w:rPr>
          <w:rStyle w:val="Hyperlink"/>
        </w:rPr>
        <w:fldChar w:fldCharType="end"/>
      </w:r>
      <w:r w:rsidRPr="00D16FBE">
        <w:t xml:space="preserve">);  </w:t>
      </w:r>
    </w:p>
    <w:p w:rsidRPr="00D16FBE" w:rsidR="00E343FC" w:rsidP="00E343FC" w:rsidRDefault="00E343FC">
      <w:pPr>
        <w:pStyle w:val="SemEspaamento"/>
      </w:pPr>
      <w:r w:rsidRPr="00D16FBE">
        <w:t>c) Cadastro Nacional de Empresas Punidas – CNEP, mantido pela Controladoria-Geral da União (</w:t>
      </w:r>
      <w:r w:rsidR="003C6996">
        <w:rPr>
          <w:rStyle w:val="Hyperlink"/>
        </w:rPr>
        <w:fldChar w:fldCharType="begin"/>
      </w:r>
      <w:r w:rsidR="003C6996">
        <w:rPr>
          <w:rStyle w:val="Hyperlink"/>
        </w:rPr>
        <w:instrText xml:space="preserve"> HYPERLINK "https://www.portaltransparencia.gov.br/sancoes/cnep" \h </w:instrText>
      </w:r>
      <w:r w:rsidR="003C6996">
        <w:rPr>
          <w:rStyle w:val="Hyperlink"/>
        </w:rPr>
        <w:fldChar w:fldCharType="separate"/>
      </w:r>
      <w:r w:rsidRPr="00D16FBE">
        <w:rPr>
          <w:rStyle w:val="Hyperlink"/>
        </w:rPr>
        <w:t>https://www.portaltransparencia.gov.br/sancoes/cnep</w:t>
      </w:r>
      <w:r w:rsidR="003C6996">
        <w:rPr>
          <w:rStyle w:val="Hyperlink"/>
        </w:rPr>
        <w:fldChar w:fldCharType="end"/>
      </w:r>
      <w:r w:rsidRPr="00D16FBE">
        <w:t>).</w:t>
      </w:r>
    </w:p>
    <w:p w:rsidR="00E343FC" w:rsidP="007C7CDA" w:rsidRDefault="00E343FC">
      <w:pPr>
        <w:pStyle w:val="Ttulo2"/>
      </w:pPr>
      <w:r w:rsidRPr="00CD7050">
        <w:t xml:space="preserve">A consulta aos cadastros será realizada em nome da empresa interessada e de seu sócio majoritário, por força do artigo 12 da Lei n° </w:t>
      </w:r>
      <w:r w:rsidRPr="00CD7050">
        <w:lastRenderedPageBreak/>
        <w:t>8.429, de 1992, que prevê, dentre as sanções impostas ao responsável pela prática de ato de improbidade administrativa, a proibição de contratar com o Poder Público, inclusive por intermédio de pessoa jurídica da qual seja sócio majoritário.</w:t>
      </w:r>
    </w:p>
    <w:p w:rsidR="00E343FC" w:rsidP="007C7CDA" w:rsidRDefault="00E343FC">
      <w:pPr>
        <w:pStyle w:val="Ttulo2"/>
      </w:pPr>
      <w:r w:rsidRPr="00CD7050">
        <w:t>Caso conste na Consulta de Situação do interessado a existência de Ocorrências Impeditivas Indiretas, o gestor diligenciará para verificar se houve fraude por parte das empresas apontadas no Relatório de Ocorrências Impeditivas Indiretas.</w:t>
      </w:r>
    </w:p>
    <w:p w:rsidR="00E343FC" w:rsidP="007C7CDA" w:rsidRDefault="00E343FC">
      <w:pPr>
        <w:pStyle w:val="Ttulo2"/>
      </w:pPr>
      <w:r w:rsidRPr="00CD7050">
        <w:t>A tentativa de burla será verificada por meio dos vínculos societários, linhas de fornecimento similares, dentre outros.</w:t>
      </w:r>
    </w:p>
    <w:p w:rsidR="00E343FC" w:rsidP="007C7CDA" w:rsidRDefault="00E343FC">
      <w:pPr>
        <w:pStyle w:val="Ttulo2"/>
      </w:pPr>
      <w:r w:rsidRPr="00CD7050">
        <w:t>O interessado será convocado para manifestação previamente a uma eventual negativa de contratação.</w:t>
      </w:r>
    </w:p>
    <w:p w:rsidR="00E343FC" w:rsidP="007C7CDA" w:rsidRDefault="00E343FC">
      <w:pPr>
        <w:pStyle w:val="Ttulo2"/>
      </w:pPr>
      <w:r w:rsidRPr="00CD7050">
        <w:t>Caso atendidas as condições para contratação, a habilitação do interessado será verificada por meio do SICAF, nos documentos por ele abrangidos.</w:t>
      </w:r>
    </w:p>
    <w:p w:rsidR="00E343FC" w:rsidP="007C7CDA" w:rsidRDefault="00E343FC">
      <w:pPr>
        <w:pStyle w:val="Ttulo2"/>
      </w:pPr>
      <w:r w:rsidRPr="00CD7050">
        <w:t>É dever do interessado manter atualizada a respectiva documentação constante do SICAF, ou encaminhar, quando solicitado pela Administração, a respectiva documentação atualizada.</w:t>
      </w:r>
    </w:p>
    <w:p w:rsidR="00E343FC" w:rsidP="007C7CDA" w:rsidRDefault="00E343FC">
      <w:pPr>
        <w:pStyle w:val="Ttulo2"/>
      </w:pPr>
      <w:r w:rsidRPr="00CD7050">
        <w:t>Não serão aceitos documentos de habilitação com indicação de CNPJ/CPF diferentes, salvo aqueles legalmente permitidos.</w:t>
      </w:r>
    </w:p>
    <w:p w:rsidR="00E343FC" w:rsidP="007C7CDA" w:rsidRDefault="00E343FC">
      <w:pPr>
        <w:pStyle w:val="Ttulo2"/>
      </w:pPr>
      <w:r w:rsidRPr="00CD7050">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E343FC" w:rsidP="007C7CDA" w:rsidRDefault="00E343FC">
      <w:pPr>
        <w:pStyle w:val="Ttulo2"/>
      </w:pPr>
      <w:r w:rsidRPr="00CD7050">
        <w:t>Serão aceitos registros de CNPJ de fornecedor matriz e filial com diferenças de números de documentos pertinentes ao CND e ao CRF/FGTS, quando for comprovada a centralização do recolhimento dessas contribuições.</w:t>
      </w:r>
    </w:p>
    <w:p w:rsidR="00FC3B54" w:rsidP="00FC3B54" w:rsidRDefault="00FC3B54">
      <w:pPr>
        <w:pStyle w:val="Ttulo1"/>
      </w:pPr>
      <w:r>
        <w:lastRenderedPageBreak/>
        <w:t>CONTRATAÇÃO</w:t>
      </w:r>
    </w:p>
    <w:p w:rsidR="00FC3B54" w:rsidP="00FC3B54" w:rsidRDefault="00FC3B54">
      <w:pPr>
        <w:pStyle w:val="Ttulo2"/>
      </w:pPr>
      <w:r>
        <w:t>Após a homologação e adjudicação, caso se conclua pela contratação, será firmado Termo de Contrato ou emitido instrumento equivalente.</w:t>
      </w:r>
    </w:p>
    <w:p w:rsidR="00FC3B54" w:rsidP="00FC3B54" w:rsidRDefault="00FC3B54">
      <w:pPr>
        <w:pStyle w:val="Ttulo2"/>
      </w:pPr>
      <w:r>
        <w:t xml:space="preserve">O adjudicatário terá o prazo de 05 (cinco) dias úteis, contados a partir da data de sua convocação, para assinar o Termo de Contrato ou aceitar instrumento equivalente, conforme o caso (Nota de Empenho/Carta Contrato/Autorização),sob pena de decair o direito à contratação, sem prejuízo das sanções previstas neste Aviso de Contratação Direta. </w:t>
      </w:r>
    </w:p>
    <w:p w:rsidR="00FC3B54" w:rsidP="00FC3B54" w:rsidRDefault="00FC3B54">
      <w:pPr>
        <w:pStyle w:val="Ttulo3"/>
      </w:pPr>
      <w: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a contar da data de seu recebimento ou da disponibilização do acesso ao sistema de processo eletrônico.</w:t>
      </w:r>
    </w:p>
    <w:p w:rsidR="00FC3B54" w:rsidP="00FC3B54" w:rsidRDefault="00FC3B54">
      <w:pPr>
        <w:pStyle w:val="Ttulo3"/>
      </w:pPr>
      <w:r>
        <w:t>O prazo previsto no subitem anterior poderá ser prorrogado, por igual período, por solicitação justificada do adjudicatário e aceita pela Administração.</w:t>
      </w:r>
    </w:p>
    <w:p w:rsidR="00FC3B54" w:rsidP="00FC3B54" w:rsidRDefault="00FC3B54">
      <w:pPr>
        <w:pStyle w:val="Ttulo2"/>
      </w:pPr>
      <w:r>
        <w:t>O Aceite da Nota de Empenho ou do instrumento equivalente, emitida ao fornecedor adjudicado, implica o reconhecimento de que:</w:t>
      </w:r>
    </w:p>
    <w:p w:rsidR="00FC3B54" w:rsidP="00FC3B54" w:rsidRDefault="00FC3B54">
      <w:pPr>
        <w:pStyle w:val="Ttulo3"/>
      </w:pPr>
      <w:r>
        <w:t>referida Nota está substituindo o contrato, aplicando-se à relação de negócios ali estabelecida as disposições da Lei nº 14.133, de 2021;</w:t>
      </w:r>
    </w:p>
    <w:p w:rsidR="00FC3B54" w:rsidP="00FC3B54" w:rsidRDefault="00FC3B54">
      <w:pPr>
        <w:pStyle w:val="Ttulo3"/>
      </w:pPr>
      <w:r>
        <w:t>a contratada se vincula à sua proposta e às previsões contidas no Aviso de Contratação Direta e seus anexos;</w:t>
      </w:r>
    </w:p>
    <w:p w:rsidR="00FC3B54" w:rsidP="00FC3B54" w:rsidRDefault="00FC3B54">
      <w:pPr>
        <w:pStyle w:val="Ttulo3"/>
      </w:pPr>
      <w:r>
        <w:t>a contratada reconhece que as hipóteses de rescisão são aquelas previstas nos artigos 137 e 138 da Lei nº 14.133, de 2021 e reconhece os direitos da Administração previstos nos artigos 137 a 139 da mesma Lei.</w:t>
      </w:r>
    </w:p>
    <w:p w:rsidR="00FC3B54" w:rsidP="00FC3B54" w:rsidRDefault="00FC3B54">
      <w:pPr>
        <w:pStyle w:val="Ttulo2"/>
      </w:pPr>
      <w:r>
        <w:t xml:space="preserve">O prazo de vigência da contratação é o estabelecido no Termo de </w:t>
      </w:r>
      <w:r>
        <w:lastRenderedPageBreak/>
        <w:t xml:space="preserve">Referência. </w:t>
      </w:r>
    </w:p>
    <w:p w:rsidR="00FC3B54" w:rsidP="00FC3B54" w:rsidRDefault="00FC3B54">
      <w:pPr>
        <w:pStyle w:val="Ttulo2"/>
      </w:pPr>
      <w:r>
        <w:t>Na assinatura do contrato ou do instrumento equivalente será exigida a comprovação das condições de habilitação e contratação consignadas neste aviso, que deverão ser mantidas pelo fornecedor durante a vigência do contrato.</w:t>
      </w:r>
    </w:p>
    <w:p w:rsidR="00E343FC" w:rsidP="00E343FC" w:rsidRDefault="00E343FC">
      <w:pPr>
        <w:pStyle w:val="Ttulo1"/>
      </w:pPr>
      <w:r w:rsidRPr="004D620B">
        <w:t>DA ENTREGA E DOS CRITÉRIOS DE ACEITAÇÃO DO OBJETO</w:t>
      </w:r>
    </w:p>
    <w:p w:rsidR="00E343FC" w:rsidP="007C7CDA" w:rsidRDefault="00E343FC">
      <w:pPr>
        <w:pStyle w:val="Ttulo2"/>
      </w:pPr>
      <w:r>
        <w:t>O fornecedor vencedor se obr</w:t>
      </w:r>
      <w:r w:rsidR="00F30A01">
        <w:t>iga a entregar o objeto/serviço</w:t>
      </w:r>
      <w:r>
        <w:t xml:space="preserve"> no prazo máximo de 10 (dez) dias úteis contados do recebimento da ordem de compra emitida pelo Município, que será enviada por email. </w:t>
      </w:r>
    </w:p>
    <w:p w:rsidR="00E343FC" w:rsidP="007C7CDA" w:rsidRDefault="00E343FC">
      <w:pPr>
        <w:pStyle w:val="Ttulo2"/>
      </w:pPr>
      <w:r>
        <w:t>Local de entrega de acordo com autorização emitida.</w:t>
      </w:r>
    </w:p>
    <w:p w:rsidR="00E343FC" w:rsidP="007C7CDA" w:rsidRDefault="00E343FC">
      <w:pPr>
        <w:pStyle w:val="Ttulo2"/>
      </w:pPr>
      <w:r>
        <w:t xml:space="preserve">A nota fiscal/fatura deverá obrigatoriamente ser entregue juntamente com os produtos/serviços. </w:t>
      </w:r>
    </w:p>
    <w:p w:rsidR="00E343FC" w:rsidP="007C7CDA" w:rsidRDefault="00E343FC">
      <w:pPr>
        <w:pStyle w:val="Ttulo2"/>
      </w:pPr>
      <w:r>
        <w:t xml:space="preserve">Além da entrega no local designado pelo Município, o fornecedor caso necessario deverá descarregar e armazenar os produtos no local indicado pelo servidor responsável pelo recebimento, comprometendose, ainda, com eventuais danos causados. </w:t>
      </w:r>
    </w:p>
    <w:p w:rsidR="00E343FC" w:rsidP="007C7CDA" w:rsidRDefault="00E343FC">
      <w:pPr>
        <w:pStyle w:val="Ttulo2"/>
      </w:pPr>
      <w:r>
        <w:t xml:space="preserve">Caso necessario será avaliado o acondicionamento dos produtos no momento da entrega. Desta forma, embalagens violadas, com vazamentos, produtos manchados, sujos, mofados, enferrujados, danificados ou com aparência duvidosa não serão aceitos. </w:t>
      </w:r>
    </w:p>
    <w:p w:rsidR="00E343FC" w:rsidP="007C7CDA" w:rsidRDefault="00E343FC">
      <w:pPr>
        <w:pStyle w:val="Ttulo2"/>
      </w:pPr>
      <w:r>
        <w:t xml:space="preserve">Em caso de atraso na entrega do produto/serviço, o fornecedor deverá comunicar por escrito ao Município, no prazo máximo de 24 (vinte e quatro) horas antes da data prevista para a entrega, os motivos que impossibilitem o cumprimento do prazo previsto. </w:t>
      </w:r>
    </w:p>
    <w:p w:rsidR="00E343FC" w:rsidP="007C7CDA" w:rsidRDefault="00E343FC">
      <w:pPr>
        <w:pStyle w:val="Ttulo2"/>
      </w:pPr>
      <w:r>
        <w:t>O recebimento provisório ou definitivo do objeto não exclui a responsabilidade do fornecedor pelos prejuízos resultantes da incorreta execução do contrato.</w:t>
      </w:r>
    </w:p>
    <w:p w:rsidR="00E343FC" w:rsidP="00E343FC" w:rsidRDefault="00E343FC">
      <w:pPr>
        <w:pStyle w:val="Ttulo1"/>
      </w:pPr>
      <w:r>
        <w:t>DO PAGAMENTO</w:t>
      </w:r>
    </w:p>
    <w:p w:rsidR="00E343FC" w:rsidP="007C7CDA" w:rsidRDefault="00E343FC">
      <w:pPr>
        <w:pStyle w:val="Ttulo2"/>
      </w:pPr>
      <w:r>
        <w:t xml:space="preserve">O pagamento será efetuado contra empenho, em até 30 dias após o </w:t>
      </w:r>
      <w:r>
        <w:lastRenderedPageBreak/>
        <w:t xml:space="preserve">recebimento do objeto, e mediante apresentação da Nota Fiscal/Fatura, por intermédio da Secretaria Municipal de Finanças. </w:t>
      </w:r>
    </w:p>
    <w:p w:rsidR="00E343FC" w:rsidP="007C7CDA" w:rsidRDefault="00E343FC">
      <w:pPr>
        <w:pStyle w:val="Ttulo2"/>
      </w:pPr>
      <w:r>
        <w:t xml:space="preserve">As despesas de competência do Município serão suportadas por recursos orçamentários próprios, cujas verbas acham-se alocadas nas seguintes rubricas: </w:t>
      </w:r>
    </w:p>
    <w:p w:rsidR="0015311A" w:rsidP="007C7CDA" w:rsidRDefault="0015311A">
      <w:pPr>
        <w:pStyle w:val="Ttulo2"/>
        <w:numPr>
          <w:ilvl w:val="0"/>
          <w:numId w:val="0"/>
        </w:numPr>
        <w:ind w:left="576"/>
      </w:pPr>
      <w:r w:rsidRPr="0015311A">
        <w:t xml:space="preserve">57 - 2 . 2003 . 4 . 122 . 1000 . 2.4 . 0 . 449052 Equipamentos e Material Permanente</w:t>
      </w:r>
    </w:p>
    <w:p w:rsidR="0015311A" w:rsidP="007C7CDA" w:rsidRDefault="0015311A">
      <w:pPr>
        <w:pStyle w:val="Ttulo2"/>
        <w:numPr>
          <w:ilvl w:val="0"/>
          <w:numId w:val="0"/>
        </w:numPr>
        <w:ind w:left="576"/>
      </w:pPr>
      <w:r w:rsidRPr="0015311A">
        <w:t xml:space="preserve">732 - 3 . 3002 . 10 . 122 . 6000 . 2.105 . 0 . 449052 Equipamentos e Material Permanente</w:t>
      </w:r>
    </w:p>
    <w:p w:rsidR="0015311A" w:rsidP="007C7CDA" w:rsidRDefault="0015311A">
      <w:pPr>
        <w:pStyle w:val="Ttulo2"/>
        <w:numPr>
          <w:ilvl w:val="0"/>
          <w:numId w:val="0"/>
        </w:numPr>
        <w:ind w:left="576"/>
      </w:pPr>
      <w:r w:rsidRPr="0015311A">
        <w:t xml:space="preserve">180 - 2 . 2006 . 12 . 368 . 4000 . 2.52 . 0 . 449052 Equipamentos e Material Permanente</w:t>
      </w:r>
    </w:p>
    <w:p w:rsidR="0015311A" w:rsidP="007C7CDA" w:rsidRDefault="0015311A">
      <w:pPr>
        <w:pStyle w:val="Ttulo2"/>
        <w:numPr>
          <w:ilvl w:val="0"/>
          <w:numId w:val="0"/>
        </w:numPr>
        <w:ind w:left="576"/>
      </w:pPr>
      <w:r w:rsidRPr="0015311A">
        <w:t xml:space="preserve">687 - 4 . 4002 . 8 . 122 . 5000 . 2.69 . 0 . 449052 Equipamentos e Material Permanente</w:t>
      </w:r>
    </w:p>
    <w:p w:rsidR="00E343FC" w:rsidP="00E343FC" w:rsidRDefault="00E343FC">
      <w:pPr>
        <w:pStyle w:val="Ttulo1"/>
      </w:pPr>
      <w:r>
        <w:t>DAS SANÇÕES ADMINISTRATIVAS</w:t>
      </w:r>
    </w:p>
    <w:p w:rsidR="00E343FC" w:rsidP="007C7CDA" w:rsidRDefault="00E343FC">
      <w:pPr>
        <w:pStyle w:val="Ttulo2"/>
      </w:pPr>
      <w:r>
        <w:t xml:space="preserve">O interessado e o fornecedor serão responsabilizados administrativamente pelas seguintes infrações, nos termos do art. 155 da Lei Federal nº 14.133, de 1º-04-2021: </w:t>
      </w:r>
    </w:p>
    <w:p w:rsidR="00E343FC" w:rsidP="007C7CDA" w:rsidRDefault="00E343FC">
      <w:pPr>
        <w:pStyle w:val="Ttulo2"/>
        <w:numPr>
          <w:ilvl w:val="0"/>
          <w:numId w:val="0"/>
        </w:numPr>
        <w:ind w:left="576"/>
      </w:pPr>
      <w:r>
        <w:t xml:space="preserve">I - dar causa à inexecução parcial do contrato; </w:t>
      </w:r>
    </w:p>
    <w:p w:rsidR="00E343FC" w:rsidP="007C7CDA" w:rsidRDefault="00E343FC">
      <w:pPr>
        <w:pStyle w:val="Ttulo2"/>
        <w:numPr>
          <w:ilvl w:val="0"/>
          <w:numId w:val="0"/>
        </w:numPr>
        <w:ind w:left="576"/>
      </w:pPr>
      <w:r>
        <w:t xml:space="preserve">II - dar causa à inexecução parcial do contrato que cause grave dano à Administração, ao funcionamento dos serviços públicos ou ao interesse coletivo; </w:t>
      </w:r>
    </w:p>
    <w:p w:rsidR="00E343FC" w:rsidP="007C7CDA" w:rsidRDefault="00E343FC">
      <w:pPr>
        <w:pStyle w:val="Ttulo2"/>
        <w:numPr>
          <w:ilvl w:val="0"/>
          <w:numId w:val="0"/>
        </w:numPr>
        <w:ind w:left="576"/>
      </w:pPr>
      <w:r>
        <w:t>III - dar causa à inexecução total do contrato;</w:t>
      </w:r>
    </w:p>
    <w:p w:rsidR="00E343FC" w:rsidP="007C7CDA" w:rsidRDefault="00E343FC">
      <w:pPr>
        <w:pStyle w:val="Ttulo2"/>
        <w:numPr>
          <w:ilvl w:val="0"/>
          <w:numId w:val="0"/>
        </w:numPr>
        <w:ind w:left="576"/>
      </w:pPr>
      <w:r>
        <w:t xml:space="preserve">IV - deixar de entregar a documentação exigida para o certame; </w:t>
      </w:r>
    </w:p>
    <w:p w:rsidR="00E343FC" w:rsidP="007C7CDA" w:rsidRDefault="00E343FC">
      <w:pPr>
        <w:pStyle w:val="Ttulo2"/>
        <w:numPr>
          <w:ilvl w:val="0"/>
          <w:numId w:val="0"/>
        </w:numPr>
        <w:ind w:left="576"/>
      </w:pPr>
      <w:r>
        <w:t xml:space="preserve">V - não manter a proposta, salvo em decorrência de fato superveniente devidamente justificado; </w:t>
      </w:r>
    </w:p>
    <w:p w:rsidR="00E343FC" w:rsidP="007C7CDA" w:rsidRDefault="00E343FC">
      <w:pPr>
        <w:pStyle w:val="Ttulo2"/>
        <w:numPr>
          <w:ilvl w:val="0"/>
          <w:numId w:val="0"/>
        </w:numPr>
        <w:ind w:left="576"/>
      </w:pPr>
      <w:r>
        <w:t xml:space="preserve">VI - não celebrar o contrato ou não entregar a documentação exigida para a contratação, quando convocado dentro do prazo de validade de sua proposta; </w:t>
      </w:r>
    </w:p>
    <w:p w:rsidR="00E343FC" w:rsidP="007C7CDA" w:rsidRDefault="00E343FC">
      <w:pPr>
        <w:pStyle w:val="Ttulo2"/>
        <w:numPr>
          <w:ilvl w:val="0"/>
          <w:numId w:val="0"/>
        </w:numPr>
        <w:ind w:left="576"/>
      </w:pPr>
      <w:r>
        <w:t xml:space="preserve">VII - ensejar o retardamento da execução ou da entrega do objeto da licitação sem motivo justificado; </w:t>
      </w:r>
    </w:p>
    <w:p w:rsidR="00E343FC" w:rsidP="007C7CDA" w:rsidRDefault="00E343FC">
      <w:pPr>
        <w:pStyle w:val="Ttulo2"/>
        <w:numPr>
          <w:ilvl w:val="0"/>
          <w:numId w:val="0"/>
        </w:numPr>
        <w:ind w:left="576"/>
      </w:pPr>
      <w:r>
        <w:t xml:space="preserve">VIII - apresentar declaração ou documentação falsa exigida para o certame ou prestar declaração falsa durante a licitação ou a execução do contrato; </w:t>
      </w:r>
    </w:p>
    <w:p w:rsidR="00E343FC" w:rsidP="007C7CDA" w:rsidRDefault="00E343FC">
      <w:pPr>
        <w:pStyle w:val="Ttulo2"/>
        <w:numPr>
          <w:ilvl w:val="0"/>
          <w:numId w:val="0"/>
        </w:numPr>
        <w:ind w:left="576"/>
      </w:pPr>
      <w:r>
        <w:t xml:space="preserve">IX - fraudar a licitação ou praticar ato fraudulento na execução do contrato; </w:t>
      </w:r>
    </w:p>
    <w:p w:rsidR="00E343FC" w:rsidP="007C7CDA" w:rsidRDefault="00E343FC">
      <w:pPr>
        <w:pStyle w:val="Ttulo2"/>
        <w:numPr>
          <w:ilvl w:val="0"/>
          <w:numId w:val="0"/>
        </w:numPr>
        <w:ind w:left="576"/>
      </w:pPr>
      <w:r>
        <w:lastRenderedPageBreak/>
        <w:t xml:space="preserve">X - comportar-se de modo inidôneo ou cometer fraude de qualquer natureza; </w:t>
      </w:r>
    </w:p>
    <w:p w:rsidR="00E343FC" w:rsidP="007C7CDA" w:rsidRDefault="00E343FC">
      <w:pPr>
        <w:pStyle w:val="Ttulo2"/>
        <w:numPr>
          <w:ilvl w:val="0"/>
          <w:numId w:val="0"/>
        </w:numPr>
        <w:ind w:left="576"/>
      </w:pPr>
      <w:r>
        <w:t xml:space="preserve">XI - praticar atos ilícitos com vistas a frustrar os objetivos da licitação; </w:t>
      </w:r>
    </w:p>
    <w:p w:rsidR="00E343FC" w:rsidP="007C7CDA" w:rsidRDefault="00E343FC">
      <w:pPr>
        <w:pStyle w:val="Ttulo2"/>
        <w:numPr>
          <w:ilvl w:val="0"/>
          <w:numId w:val="0"/>
        </w:numPr>
        <w:ind w:left="576"/>
      </w:pPr>
      <w:r>
        <w:t>XII - praticar ato lesivo previsto no art. 5º da Lei Federal nº 12.846, de 1º-08-2013.</w:t>
      </w:r>
    </w:p>
    <w:p w:rsidR="00E343FC" w:rsidP="007C7CDA" w:rsidRDefault="00E343FC">
      <w:pPr>
        <w:pStyle w:val="Ttulo2"/>
      </w:pPr>
      <w:r>
        <w:t xml:space="preserve">O fornecedor que cometer qualquer das infrações discriminadas nos incisos anteriores ficará sujeito, sem prejuízo da responsabilidade civil e criminal, às seguintes sanções: </w:t>
      </w:r>
    </w:p>
    <w:p w:rsidR="00E343FC" w:rsidP="00E343FC" w:rsidRDefault="00E343FC">
      <w:pPr>
        <w:pStyle w:val="SemEspaamento"/>
      </w:pPr>
      <w:r>
        <w:t xml:space="preserve">a) advertência pela práRca da infração prevista no inciso I do subitem 10.1, quando não se justificar a imposição de penalidade mais grave; </w:t>
      </w:r>
    </w:p>
    <w:p w:rsidR="00E343FC" w:rsidP="00E343FC" w:rsidRDefault="00E343FC">
      <w:pPr>
        <w:pStyle w:val="SemEspaamento"/>
      </w:pPr>
      <w:r>
        <w:t>b) multa de 8% (oito por cento) sobre o valor esRmado do(s) item(s) prejudicado(s) pela conduta do fornecedor, pela práRca de qualquer das infrações dos nos incisos II a XII do subitem 10.1;</w:t>
      </w:r>
    </w:p>
    <w:p w:rsidR="00E343FC" w:rsidP="00E343FC" w:rsidRDefault="00E343FC">
      <w:pPr>
        <w:pStyle w:val="SemEspaamento"/>
      </w:pPr>
      <w:r>
        <w:t xml:space="preserve">c) impedimento de licitar e contratar no âmbito da Administração Pública direta e indireta do ente federaRvo que Rver aplicado a sanção, pelo prazo máximo de 03 (três) anos, nos casos dos incisos II a VII do subitem 10.1 deste aviso, quando não se justificar a imposição de penalidade mais grave; </w:t>
      </w:r>
    </w:p>
    <w:p w:rsidR="00E343FC" w:rsidP="00E343FC" w:rsidRDefault="00E343FC">
      <w:pPr>
        <w:pStyle w:val="SemEspaamento"/>
      </w:pPr>
      <w:r>
        <w:t>d) declaração de inidoneidade para licitar ou contratar, que impedirá o responsável de licitar ou contratar no âmbito da Administração Pública direta e indireta de todos os entes federativos, pelo prazo mínimo de 03 (três) anos e máximo de 06 (seis) anos, nos casos dos nos incisos VIII a XII do subitem 10.1, bem como nos demais casos que justifiquem a imposição da penalidade mais grave;</w:t>
      </w:r>
    </w:p>
    <w:p w:rsidR="00E343FC" w:rsidP="007C7CDA" w:rsidRDefault="00E343FC">
      <w:pPr>
        <w:pStyle w:val="Ttulo2"/>
      </w:pPr>
      <w:r>
        <w:t xml:space="preserve">Na aplicação das sanções serão considerados: </w:t>
      </w:r>
    </w:p>
    <w:p w:rsidR="00E343FC" w:rsidP="00E343FC" w:rsidRDefault="00E343FC">
      <w:pPr>
        <w:pStyle w:val="SemEspaamento"/>
      </w:pPr>
      <w:r>
        <w:t>a) a natureza e a gravidade da infração cometida;</w:t>
      </w:r>
    </w:p>
    <w:p w:rsidR="00E343FC" w:rsidP="00E343FC" w:rsidRDefault="00E343FC">
      <w:pPr>
        <w:pStyle w:val="SemEspaamento"/>
      </w:pPr>
      <w:r>
        <w:t xml:space="preserve">b) as peculiaridades do caso concreto; </w:t>
      </w:r>
    </w:p>
    <w:p w:rsidR="00E343FC" w:rsidP="00E343FC" w:rsidRDefault="00E343FC">
      <w:pPr>
        <w:pStyle w:val="SemEspaamento"/>
      </w:pPr>
      <w:r>
        <w:t xml:space="preserve">c) as circunstâncias agravantes ou atenuantes; </w:t>
      </w:r>
    </w:p>
    <w:p w:rsidR="00E343FC" w:rsidP="00E343FC" w:rsidRDefault="00E343FC">
      <w:pPr>
        <w:pStyle w:val="SemEspaamento"/>
      </w:pPr>
      <w:r>
        <w:t xml:space="preserve">d) os danos que dela provierem para a Administração Pública; </w:t>
      </w:r>
    </w:p>
    <w:p w:rsidRPr="004D081A" w:rsidR="00E343FC" w:rsidP="00E343FC" w:rsidRDefault="00E343FC">
      <w:pPr>
        <w:pStyle w:val="SemEspaamento"/>
      </w:pPr>
      <w:r>
        <w:t xml:space="preserve">e) a implantação ou o aperfeiçoamento de programa de integridade, </w:t>
      </w:r>
      <w:r>
        <w:lastRenderedPageBreak/>
        <w:t>conforme normas e orientações dos órgãos de controle.</w:t>
      </w:r>
    </w:p>
    <w:p w:rsidR="00E343FC" w:rsidP="007C7CDA" w:rsidRDefault="00E343FC">
      <w:pPr>
        <w:pStyle w:val="Ttulo2"/>
      </w:pPr>
      <w:r>
        <w:t xml:space="preserve">Se a multa aplicada e as indenizações cabíveis forem superiores ao valor de pagamento eventualmente devido pela Administração ao contratado, além da perda desse valor, a diferença será cobrada judicialmente. </w:t>
      </w:r>
    </w:p>
    <w:p w:rsidR="00E343FC" w:rsidP="007C7CDA" w:rsidRDefault="00E343FC">
      <w:pPr>
        <w:pStyle w:val="Ttulo2"/>
      </w:pPr>
      <w:r>
        <w:t xml:space="preserve">A aplicação das sanções previstas neste aviso não exclui a obrigação de reparação integral do dano causado à Administração Pública. </w:t>
      </w:r>
    </w:p>
    <w:p w:rsidR="00E343FC" w:rsidP="007C7CDA" w:rsidRDefault="00E343FC">
      <w:pPr>
        <w:pStyle w:val="Ttulo2"/>
      </w:pPr>
      <w:r>
        <w:t xml:space="preserve">A penalidade de multa pode ser aplicada cumulativamente com as demais sanções. </w:t>
      </w:r>
    </w:p>
    <w:p w:rsidR="00E343FC" w:rsidP="007C7CDA" w:rsidRDefault="00E343FC">
      <w:pPr>
        <w:pStyle w:val="Ttulo2"/>
      </w:pPr>
      <w:r>
        <w:t>A aplicação de quaisquer das penalidades dar-se-á em processo administraRvo, assegurados o contraditório e a ampla defesa, e observando o procedimento previsto na Lei Federal nº 14.133, de 1º-04-2021.</w:t>
      </w:r>
    </w:p>
    <w:p w:rsidR="00E343FC" w:rsidP="00E343FC" w:rsidRDefault="00E343FC">
      <w:pPr>
        <w:pStyle w:val="Ttulo1"/>
      </w:pPr>
      <w:r>
        <w:t>DAS DISPOSIÇÕES GERAIS</w:t>
      </w:r>
    </w:p>
    <w:p w:rsidR="00E343FC" w:rsidP="005A4BF9" w:rsidRDefault="00E343FC">
      <w:pPr>
        <w:pStyle w:val="Ttulo2"/>
      </w:pPr>
      <w:r>
        <w:t xml:space="preserve">Informações poderão ser obtidas no Município de Severiano Melo/RN, a partir da divulgação deste aviso, pelo e-mail: </w:t>
      </w:r>
      <w:r w:rsidRPr="005A4BF9" w:rsidR="005A4BF9">
        <w:rPr>
          <w:rStyle w:val="Hyperlink"/>
        </w:rPr>
        <w:t>cplseverianomelo@gmail.com</w:t>
      </w:r>
    </w:p>
    <w:p w:rsidR="00E343FC" w:rsidP="009B4330" w:rsidRDefault="00E343FC">
      <w:pPr>
        <w:pStyle w:val="Ttulo2"/>
      </w:pPr>
      <w:r>
        <w:t xml:space="preserve">O procedimento será divulgado no site: </w:t>
      </w:r>
      <w:r w:rsidRPr="009B4330" w:rsidR="009B4330">
        <w:rPr>
          <w:rStyle w:val="Hyperlink"/>
        </w:rPr>
        <w:t>https://severianomelo.rn.gov.br/</w:t>
      </w:r>
      <w:r w:rsidR="009B4330">
        <w:rPr>
          <w:rStyle w:val="Hyperlink"/>
        </w:rPr>
        <w:t>.</w:t>
      </w:r>
    </w:p>
    <w:p w:rsidR="00E343FC" w:rsidP="007C7CDA" w:rsidRDefault="00E343FC">
      <w:pPr>
        <w:pStyle w:val="Ttulo2"/>
      </w:pPr>
      <w:r>
        <w:t xml:space="preserve">No caso de todos os fornecedores restarem desclassificados ou inabilitados (procedimento fracassado), a Administração poderá: </w:t>
      </w:r>
    </w:p>
    <w:p w:rsidR="00E343FC" w:rsidP="007C7CDA" w:rsidRDefault="00E343FC">
      <w:pPr>
        <w:pStyle w:val="Ttulo2"/>
        <w:numPr>
          <w:ilvl w:val="0"/>
          <w:numId w:val="0"/>
        </w:numPr>
        <w:ind w:left="576"/>
      </w:pPr>
      <w:r>
        <w:t xml:space="preserve">a) republicar o presente aviso com uma nova data; </w:t>
      </w:r>
    </w:p>
    <w:p w:rsidR="00E343FC" w:rsidP="007C7CDA" w:rsidRDefault="00E343FC">
      <w:pPr>
        <w:pStyle w:val="Ttulo2"/>
        <w:numPr>
          <w:ilvl w:val="0"/>
          <w:numId w:val="0"/>
        </w:numPr>
        <w:ind w:left="576"/>
      </w:pPr>
      <w:r>
        <w:t xml:space="preserve">b) valer-se, para a contratação, de proposta obtida na pesquisa de preços que serviu de base ao procedimento, se houver, privilegiando-se os menores preços, sempre que possível, e desde que atendidas às condições de habilitação exigidas. </w:t>
      </w:r>
    </w:p>
    <w:p w:rsidR="00E343FC" w:rsidP="007C7CDA" w:rsidRDefault="00E343FC">
      <w:pPr>
        <w:pStyle w:val="Ttulo2"/>
        <w:numPr>
          <w:ilvl w:val="0"/>
          <w:numId w:val="0"/>
        </w:numPr>
        <w:ind w:left="576"/>
      </w:pPr>
      <w:r>
        <w:t xml:space="preserve">c) No caso da alínea anterior, a contratação será operacionalizada fora deste procedimento. </w:t>
      </w:r>
    </w:p>
    <w:p w:rsidR="00E343FC" w:rsidP="007C7CDA" w:rsidRDefault="00E343FC">
      <w:pPr>
        <w:pStyle w:val="Ttulo2"/>
        <w:numPr>
          <w:ilvl w:val="0"/>
          <w:numId w:val="0"/>
        </w:numPr>
        <w:ind w:left="576"/>
      </w:pPr>
      <w:r>
        <w:t>d) fixar prazo para que possa haver adequação das propostas ou da documentação de habilitação, conforme o caso.</w:t>
      </w:r>
    </w:p>
    <w:p w:rsidR="00E343FC" w:rsidP="007C7CDA" w:rsidRDefault="00E343FC">
      <w:pPr>
        <w:pStyle w:val="Ttulo2"/>
      </w:pPr>
      <w:r>
        <w:lastRenderedPageBreak/>
        <w:t xml:space="preserve"> Havendo a necessidade de realização de ato de qualquer natureza pelos fornecedores, cujo prazo não conste deste Aviso de Contratação Direta, deverá ser atendido o prazo indicado pelo agente competente da Administração na respectiva notificação. </w:t>
      </w:r>
    </w:p>
    <w:p w:rsidR="00E343FC" w:rsidP="007C7CDA" w:rsidRDefault="00E343FC">
      <w:pPr>
        <w:pStyle w:val="Ttulo2"/>
      </w:pPr>
      <w:r>
        <w:t xml:space="preserve">Caberá ao fornecedor acompanhar as operações, ficando responsável pelo ônus decorrente da perda do negócio diante da inobservância de quaisquer mensagens emitidas pela Administração ou de sua desconexão. </w:t>
      </w:r>
    </w:p>
    <w:p w:rsidR="00E343FC" w:rsidP="007C7CDA" w:rsidRDefault="00E343FC">
      <w:pPr>
        <w:pStyle w:val="Ttulo2"/>
      </w:pPr>
      <w: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E343FC" w:rsidP="007C7CDA" w:rsidRDefault="00E343FC">
      <w:pPr>
        <w:pStyle w:val="Ttulo2"/>
      </w:pPr>
      <w:r>
        <w:t xml:space="preserve">Os horários estabelecidos na divulgação deste procedimento e durante o envio de lances observarão o horário de Brasília-DF, inclusive para contagem de tempo e registro no Sistema e na documentação relativa ao procedimento. </w:t>
      </w:r>
    </w:p>
    <w:p w:rsidR="00E343FC" w:rsidP="007C7CDA" w:rsidRDefault="00E343FC">
      <w:pPr>
        <w:pStyle w:val="Ttulo2"/>
      </w:pPr>
      <w: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E343FC" w:rsidP="007C7CDA" w:rsidRDefault="00E343FC">
      <w:pPr>
        <w:pStyle w:val="Ttulo2"/>
      </w:pPr>
      <w: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E343FC" w:rsidP="007C7CDA" w:rsidRDefault="00E343FC">
      <w:pPr>
        <w:pStyle w:val="Ttulo2"/>
      </w:pPr>
      <w:r>
        <w:t xml:space="preserve">Os fornecedores assumem todos os custos de preparação e apresentação de suas propostas e a Administração não será, em nenhum caso, responsável por esses custos, independentemente da condução ou do resultado do processo de contratação. </w:t>
      </w:r>
    </w:p>
    <w:p w:rsidR="00E343FC" w:rsidP="007C7CDA" w:rsidRDefault="00E343FC">
      <w:pPr>
        <w:pStyle w:val="Ttulo2"/>
      </w:pPr>
      <w:r>
        <w:lastRenderedPageBreak/>
        <w:t>Em caso de divergência entre disposições deste Aviso de Contratação Direta e de seus anexos ou demais peças que compõem o processo, prevalecerá as deste Aviso.</w:t>
      </w:r>
    </w:p>
    <w:p w:rsidR="00E343FC" w:rsidP="007C7CDA" w:rsidRDefault="00E343FC">
      <w:pPr>
        <w:pStyle w:val="Ttulo2"/>
      </w:pPr>
      <w:r>
        <w:t xml:space="preserve">Da sessão pública será divulgada Ata no sistema eletrônico. </w:t>
      </w:r>
    </w:p>
    <w:p w:rsidR="00E343FC" w:rsidP="007C7CDA" w:rsidRDefault="00E343FC">
      <w:pPr>
        <w:pStyle w:val="Ttulo2"/>
      </w:pPr>
      <w:r>
        <w:t xml:space="preserve">Integram este Aviso de Contratação Direta, para todos os fins e efeitos, os seguintes anexos: </w:t>
      </w:r>
    </w:p>
    <w:p w:rsidR="00E343FC" w:rsidP="00FC3B54" w:rsidRDefault="00E343FC">
      <w:pPr>
        <w:pStyle w:val="Ttulo2"/>
        <w:numPr>
          <w:ilvl w:val="0"/>
          <w:numId w:val="0"/>
        </w:numPr>
        <w:ind w:left="576"/>
      </w:pPr>
      <w:r>
        <w:t xml:space="preserve">a) </w:t>
      </w:r>
      <w:r w:rsidRPr="00FC3B54" w:rsidR="00FC3B54">
        <w:t>ANEXO I – DOCUMENTAÇÃO EXIGIDA PARA HABILITAÇÃO</w:t>
      </w:r>
      <w:r>
        <w:t xml:space="preserve">; </w:t>
      </w:r>
    </w:p>
    <w:p w:rsidR="00FC3B54" w:rsidP="00FC3B54" w:rsidRDefault="00FC3B54">
      <w:pPr>
        <w:pStyle w:val="Ttulo2"/>
        <w:numPr>
          <w:ilvl w:val="0"/>
          <w:numId w:val="0"/>
        </w:numPr>
        <w:ind w:left="576"/>
      </w:pPr>
      <w:r>
        <w:t xml:space="preserve">b) </w:t>
      </w:r>
      <w:r w:rsidRPr="00FC3B54">
        <w:t>ANEXO I</w:t>
      </w:r>
      <w:r>
        <w:t xml:space="preserve">I – TERMO DE REFERÊNCIA;  </w:t>
      </w:r>
    </w:p>
    <w:p w:rsidR="00094C50" w:rsidP="00094C50" w:rsidRDefault="00094C50">
      <w:pPr>
        <w:pStyle w:val="Ttulo2"/>
        <w:numPr>
          <w:ilvl w:val="0"/>
          <w:numId w:val="0"/>
        </w:numPr>
        <w:ind w:left="576"/>
      </w:pPr>
      <w:r>
        <w:t xml:space="preserve">c) </w:t>
      </w:r>
      <w:r w:rsidRPr="00FC3B54">
        <w:t>ANEXO I</w:t>
      </w:r>
      <w:r>
        <w:t xml:space="preserve">II – MINUTA DE CONTRATO;  </w:t>
      </w:r>
    </w:p>
    <w:p w:rsidR="00094C50" w:rsidP="00FC3B54" w:rsidRDefault="00094C50">
      <w:pPr>
        <w:pStyle w:val="Ttulo2"/>
        <w:numPr>
          <w:ilvl w:val="0"/>
          <w:numId w:val="0"/>
        </w:numPr>
        <w:ind w:left="576"/>
      </w:pPr>
    </w:p>
    <w:p w:rsidR="00FC3B54" w:rsidP="007C7CDA" w:rsidRDefault="00FC3B54">
      <w:pPr>
        <w:pStyle w:val="Ttulo2"/>
        <w:numPr>
          <w:ilvl w:val="0"/>
          <w:numId w:val="0"/>
        </w:numPr>
        <w:ind w:left="576"/>
      </w:pPr>
    </w:p>
    <w:p w:rsidR="00E343FC" w:rsidP="007C7CDA" w:rsidRDefault="00E343FC">
      <w:pPr>
        <w:pStyle w:val="Ttulo2"/>
        <w:numPr>
          <w:ilvl w:val="0"/>
          <w:numId w:val="0"/>
        </w:numPr>
        <w:ind w:left="576"/>
      </w:pPr>
    </w:p>
    <w:p w:rsidR="00E343FC" w:rsidP="00E343FC" w:rsidRDefault="00E343FC">
      <w:pPr>
        <w:pStyle w:val="SemEspaamento"/>
        <w:jc w:val="right"/>
      </w:pPr>
      <w:r>
        <w:t xml:space="preserve">Severiano Melo/RN, </w:t>
      </w:r>
      <w:r w:rsidRPr="00E343FC">
        <w:t xml:space="preserve">23 de abril de 2024</w:t>
      </w:r>
      <w:r>
        <w:t xml:space="preserve">.</w:t>
      </w:r>
    </w:p>
    <w:p w:rsidR="00E343FC" w:rsidP="00E343FC" w:rsidRDefault="00E343FC">
      <w:pPr>
        <w:pStyle w:val="SemEspaamento"/>
        <w:jc w:val="right"/>
      </w:pPr>
    </w:p>
    <w:p w:rsidR="00E343FC" w:rsidP="00E343FC" w:rsidRDefault="00E343FC">
      <w:pPr>
        <w:pStyle w:val="SemEspaamento"/>
        <w:jc w:val="right"/>
      </w:pPr>
    </w:p>
    <w:p w:rsidRPr="0011281E" w:rsidR="00E343FC" w:rsidP="00E343FC" w:rsidRDefault="00E343FC">
      <w:pPr>
        <w:pStyle w:val="Normal0"/>
        <w:spacing w:line="360" w:lineRule="auto"/>
        <w:jc w:val="center"/>
        <w:rPr>
          <w:rFonts w:cs="Arial"/>
          <w:color w:val="000000"/>
          <w:szCs w:val="24"/>
        </w:rPr>
      </w:pPr>
      <w:r w:rsidRPr="0011281E">
        <w:rPr>
          <w:rFonts w:cs="Arial"/>
          <w:color w:val="000000"/>
          <w:szCs w:val="24"/>
        </w:rPr>
        <w:t>_____________________________________</w:t>
      </w:r>
    </w:p>
    <w:p w:rsidRPr="0011281E" w:rsidR="00E343FC" w:rsidP="00E343FC" w:rsidRDefault="00E343FC">
      <w:pPr>
        <w:adjustRightInd w:val="false"/>
        <w:spacing w:line="360" w:lineRule="auto"/>
        <w:jc w:val="center"/>
        <w:rPr>
          <w:rFonts w:ascii="Arial" w:hAnsi="Arial" w:cs="Arial"/>
          <w:bCs/>
          <w:color w:val="000000"/>
          <w:sz w:val="24"/>
          <w:szCs w:val="24"/>
        </w:rPr>
      </w:pPr>
      <w:r w:rsidRPr="0011281E">
        <w:rPr>
          <w:rFonts w:ascii="Arial" w:hAnsi="Arial" w:cs="Arial"/>
          <w:bCs/>
          <w:color w:val="000000"/>
          <w:sz w:val="24"/>
          <w:szCs w:val="24"/>
        </w:rPr>
        <w:t>VITOR MATEUS MORAIS DANTAS</w:t>
      </w:r>
    </w:p>
    <w:p w:rsidRPr="0011281E" w:rsidR="00E343FC" w:rsidP="00E343FC" w:rsidRDefault="00E343FC">
      <w:pPr>
        <w:adjustRightInd w:val="false"/>
        <w:spacing w:line="360" w:lineRule="auto"/>
        <w:jc w:val="center"/>
        <w:rPr>
          <w:rFonts w:ascii="Arial" w:hAnsi="Arial" w:cs="Arial"/>
          <w:b/>
          <w:bCs/>
          <w:i/>
          <w:color w:val="000000"/>
          <w:sz w:val="20"/>
          <w:szCs w:val="24"/>
        </w:rPr>
      </w:pPr>
      <w:r w:rsidRPr="0011281E">
        <w:rPr>
          <w:rFonts w:ascii="Arial" w:hAnsi="Arial" w:cs="Arial"/>
          <w:b/>
          <w:bCs/>
          <w:i/>
          <w:color w:val="000000"/>
          <w:sz w:val="20"/>
          <w:szCs w:val="24"/>
        </w:rPr>
        <w:t>Agente de Contratação</w:t>
      </w:r>
    </w:p>
    <w:p w:rsidR="00E343FC" w:rsidP="00E343FC" w:rsidRDefault="00E343FC">
      <w:pPr>
        <w:pStyle w:val="SemEspaamento"/>
        <w:jc w:val="right"/>
      </w:pPr>
    </w:p>
    <w:p w:rsidR="00E343FC" w:rsidP="00E343FC" w:rsidRDefault="00E343FC">
      <w:pPr>
        <w:pStyle w:val="SemEspaamento"/>
        <w:jc w:val="right"/>
      </w:pPr>
    </w:p>
    <w:p w:rsidR="00E343FC" w:rsidP="00E343FC" w:rsidRDefault="00E343FC">
      <w:pPr>
        <w:pStyle w:val="SemEspaamento"/>
        <w:jc w:val="right"/>
      </w:pPr>
    </w:p>
    <w:p w:rsidRPr="004D081A" w:rsidR="00E343FC" w:rsidP="00E343FC" w:rsidRDefault="00E343FC">
      <w:pPr>
        <w:pStyle w:val="SemEspaamento"/>
        <w:jc w:val="right"/>
      </w:pPr>
    </w:p>
    <w:p w:rsidR="00B045F3" w:rsidRDefault="00B045F3">
      <w:pPr>
        <w:rPr>
          <w:rFonts w:ascii="Arial" w:hAnsi="Arial" w:eastAsia="Arial" w:cs="Arial"/>
          <w:b/>
          <w:sz w:val="24"/>
          <w:lang w:val="pt-PT"/>
        </w:rPr>
      </w:pPr>
      <w:r>
        <w:br w:type="page"/>
      </w:r>
    </w:p>
    <w:p w:rsidR="002647C3" w:rsidP="00B045F3" w:rsidRDefault="00B045F3">
      <w:pPr>
        <w:pStyle w:val="TableParagraph"/>
        <w:jc w:val="center"/>
      </w:pPr>
      <w:r>
        <w:lastRenderedPageBreak/>
        <w:t>ANEXO I – DOCUMENTAÇÃO EXIGIDA PARA HABILITAÇÃO</w:t>
      </w:r>
    </w:p>
    <w:p w:rsidR="00B045F3" w:rsidP="00B045F3" w:rsidRDefault="00B045F3">
      <w:pPr>
        <w:pStyle w:val="TableParagraph"/>
        <w:jc w:val="center"/>
      </w:pPr>
    </w:p>
    <w:p w:rsidR="00B045F3" w:rsidP="00B045F3" w:rsidRDefault="00B045F3">
      <w:pPr>
        <w:pStyle w:val="TableParagraph"/>
      </w:pPr>
      <w:r w:rsidRPr="00D16FBE">
        <w:t>HABILITAÇÃO JURÍDICA</w:t>
      </w:r>
    </w:p>
    <w:p w:rsidRPr="00D16FBE" w:rsidR="00B045F3" w:rsidP="00B045F3" w:rsidRDefault="00B045F3">
      <w:pPr>
        <w:pStyle w:val="TableParagraph"/>
      </w:pPr>
    </w:p>
    <w:p w:rsidRPr="00B045F3" w:rsidR="00B045F3" w:rsidP="00B045F3" w:rsidRDefault="00B045F3">
      <w:pPr>
        <w:pStyle w:val="1"/>
        <w:numPr>
          <w:ilvl w:val="0"/>
          <w:numId w:val="4"/>
        </w:numPr>
      </w:pPr>
      <w:bookmarkStart w:name="_Ref115800561" w:id="1"/>
      <w:r w:rsidRPr="00B045F3">
        <w:rPr>
          <w:b/>
        </w:rPr>
        <w:t>Pessoa física:</w:t>
      </w:r>
      <w:r w:rsidRPr="00B045F3">
        <w:t xml:space="preserve"> cédula de identidade (RG) ou documento equivalente que, por força de lei, tenha validade para fins de identificação em todo o território nacional;</w:t>
      </w:r>
      <w:bookmarkEnd w:id="1"/>
    </w:p>
    <w:p w:rsidRPr="00B045F3" w:rsidR="00B045F3" w:rsidP="00B045F3" w:rsidRDefault="00B045F3">
      <w:pPr>
        <w:pStyle w:val="1"/>
        <w:numPr>
          <w:ilvl w:val="0"/>
          <w:numId w:val="4"/>
        </w:numPr>
      </w:pPr>
      <w:r w:rsidRPr="00B045F3">
        <w:rPr>
          <w:b/>
        </w:rPr>
        <w:t>Empresário individual:</w:t>
      </w:r>
      <w:r w:rsidRPr="00B045F3">
        <w:t xml:space="preserve"> inscrição no Registro Público de Empresas Mercantis, a cargo da Junta Comercial da respectiva sede; </w:t>
      </w:r>
    </w:p>
    <w:p w:rsidRPr="00B045F3" w:rsidR="00B045F3" w:rsidP="00B045F3" w:rsidRDefault="00B045F3">
      <w:pPr>
        <w:pStyle w:val="1"/>
        <w:numPr>
          <w:ilvl w:val="0"/>
          <w:numId w:val="4"/>
        </w:numPr>
      </w:pPr>
      <w:r w:rsidRPr="00B045F3">
        <w:rPr>
          <w:b/>
        </w:rPr>
        <w:t>Microempreendedor Individual - MEI:</w:t>
      </w:r>
      <w:r w:rsidRPr="00B045F3">
        <w:t xml:space="preserve"> Certificado da Condição de Microempreendedor Individual - CCMEI, cuja aceitação ficará condicionada à verificação da autenticidade no sítio </w:t>
      </w:r>
      <w:hyperlink r:id="rId8">
        <w:r w:rsidRPr="00B045F3">
          <w:rPr>
            <w:rStyle w:val="Hyperlink"/>
            <w:color w:val="000000" w:themeColor="text1"/>
          </w:rPr>
          <w:t>https://www.gov.br/empresas-e-negocios/pt-br/empreendedor</w:t>
        </w:r>
      </w:hyperlink>
      <w:r w:rsidRPr="00B045F3">
        <w:t xml:space="preserve">; </w:t>
      </w:r>
    </w:p>
    <w:p w:rsidRPr="00B045F3" w:rsidR="00B045F3" w:rsidP="00B045F3" w:rsidRDefault="00B045F3">
      <w:pPr>
        <w:pStyle w:val="1"/>
        <w:numPr>
          <w:ilvl w:val="0"/>
          <w:numId w:val="4"/>
        </w:numPr>
      </w:pPr>
      <w:r w:rsidRPr="00B045F3">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Pr="00B045F3" w:rsidR="00B045F3" w:rsidP="00B045F3" w:rsidRDefault="00B045F3">
      <w:pPr>
        <w:pStyle w:val="1"/>
        <w:numPr>
          <w:ilvl w:val="0"/>
          <w:numId w:val="4"/>
        </w:numPr>
      </w:pPr>
      <w:r w:rsidRPr="00B045F3">
        <w:rPr>
          <w:b/>
        </w:rPr>
        <w:t>Sociedade empresária estrangeira:</w:t>
      </w:r>
      <w:r w:rsidRPr="00B045F3">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
        <w:r w:rsidRPr="00B045F3">
          <w:rPr>
            <w:rStyle w:val="Hyperlink"/>
            <w:color w:val="000000" w:themeColor="text1"/>
          </w:rPr>
          <w:t>Normativa DREI/ME n.º 77, de 18 de março de 2020</w:t>
        </w:r>
      </w:hyperlink>
      <w:r w:rsidRPr="00B045F3">
        <w:t>.</w:t>
      </w:r>
    </w:p>
    <w:p w:rsidRPr="00B045F3" w:rsidR="00B045F3" w:rsidP="00B045F3" w:rsidRDefault="00B045F3">
      <w:pPr>
        <w:pStyle w:val="1"/>
        <w:numPr>
          <w:ilvl w:val="0"/>
          <w:numId w:val="4"/>
        </w:numPr>
      </w:pPr>
      <w:r w:rsidRPr="00B045F3">
        <w:rPr>
          <w:b/>
        </w:rPr>
        <w:t xml:space="preserve">Sociedade simples: </w:t>
      </w:r>
      <w:r w:rsidRPr="00B045F3">
        <w:t>inscrição do ato constitutivo no Registro Civil de Pessoas Jurídicas do local de sua sede, acompanhada de documento comprobatório de seus administradores;</w:t>
      </w:r>
    </w:p>
    <w:p w:rsidRPr="00B045F3" w:rsidR="00B045F3" w:rsidP="00B045F3" w:rsidRDefault="00B045F3">
      <w:pPr>
        <w:pStyle w:val="1"/>
        <w:numPr>
          <w:ilvl w:val="0"/>
          <w:numId w:val="4"/>
        </w:numPr>
      </w:pPr>
      <w:r w:rsidRPr="00B045F3">
        <w:rPr>
          <w:b/>
        </w:rPr>
        <w:t>Filial, sucursal ou agência de sociedade simples ou empresária:</w:t>
      </w:r>
      <w:r w:rsidRPr="00B045F3">
        <w:t xml:space="preserve"> inscrição do ato constitutivo da filial, sucursal ou agência da sociedade </w:t>
      </w:r>
      <w:r w:rsidRPr="00B045F3">
        <w:lastRenderedPageBreak/>
        <w:t xml:space="preserve">simples ou empresária, respectivamente, no Registro Civil das Pessoas Jurídicas ou no Registro Público de Empresas </w:t>
      </w:r>
      <w:bookmarkStart w:name="_Int_ySfCXwr4" w:id="2"/>
      <w:r w:rsidRPr="00B045F3">
        <w:t>Mercantis onde</w:t>
      </w:r>
      <w:bookmarkEnd w:id="2"/>
      <w:r w:rsidRPr="00B045F3">
        <w:t xml:space="preserve"> opera, com averbação no Registro onde tem sede a matriz</w:t>
      </w:r>
    </w:p>
    <w:p w:rsidRPr="00B045F3" w:rsidR="00B045F3" w:rsidP="00B045F3" w:rsidRDefault="00B045F3">
      <w:pPr>
        <w:pStyle w:val="1"/>
        <w:numPr>
          <w:ilvl w:val="0"/>
          <w:numId w:val="4"/>
        </w:numPr>
      </w:pPr>
      <w:r w:rsidRPr="00B045F3">
        <w:rPr>
          <w:b/>
        </w:rPr>
        <w:t>Sociedade cooperativa:</w:t>
      </w:r>
      <w:r w:rsidRPr="00B045F3">
        <w:t xml:space="preserve"> ata de fundação e estatuto social, com a ata da assembleia que o aprovou, devidamente arquivado na Junta Comercial ou inscrito no Registro Civil das Pessoas Jurídicas da respectiva sede, além do registro de que trata o </w:t>
      </w:r>
      <w:hyperlink w:anchor="art107" r:id="rId10">
        <w:r w:rsidRPr="00B045F3">
          <w:rPr>
            <w:rStyle w:val="Hyperlink"/>
            <w:color w:val="000000" w:themeColor="text1"/>
          </w:rPr>
          <w:t>art. 107 da Lei nº 5.764, de 16 de dezembro 1971</w:t>
        </w:r>
      </w:hyperlink>
      <w:r w:rsidRPr="00B045F3">
        <w:t>.</w:t>
      </w:r>
    </w:p>
    <w:p w:rsidRPr="00B045F3" w:rsidR="00B045F3" w:rsidP="00B045F3" w:rsidRDefault="00B045F3">
      <w:pPr>
        <w:pStyle w:val="1"/>
        <w:numPr>
          <w:ilvl w:val="0"/>
          <w:numId w:val="4"/>
        </w:numPr>
      </w:pPr>
      <w:r w:rsidRPr="00B045F3">
        <w:rPr>
          <w:b/>
        </w:rPr>
        <w:t>Agricultor familiar:</w:t>
      </w:r>
      <w:r w:rsidRPr="00B045F3">
        <w:t xml:space="preserve"> Declaração de Aptidão ao Pronaf – DAP ou DAP-P válida, ou, ainda, outros documentos definidos pela Secretaria Especial de Agricultura Familiar e do Desenvolvimento Agrário, nos termos do</w:t>
      </w:r>
      <w:hyperlink w:anchor="art4§2" r:id="rId11">
        <w:r w:rsidRPr="00B045F3">
          <w:rPr>
            <w:rStyle w:val="Hyperlink"/>
            <w:color w:val="000000" w:themeColor="text1"/>
          </w:rPr>
          <w:t xml:space="preserve"> art. 4º, §2º do Decreto nº 10.880, de 2 de dezembro de 2021</w:t>
        </w:r>
      </w:hyperlink>
      <w:r w:rsidRPr="00B045F3">
        <w:t>.</w:t>
      </w:r>
    </w:p>
    <w:p w:rsidRPr="00B045F3" w:rsidR="00B045F3" w:rsidP="00B045F3" w:rsidRDefault="00B045F3">
      <w:pPr>
        <w:pStyle w:val="1"/>
        <w:numPr>
          <w:ilvl w:val="0"/>
          <w:numId w:val="4"/>
        </w:numPr>
      </w:pPr>
      <w:r w:rsidRPr="00B045F3">
        <w:rPr>
          <w:b/>
        </w:rPr>
        <w:t>Produtor Rural:</w:t>
      </w:r>
      <w:r w:rsidRPr="00B045F3">
        <w:t xml:space="preserve"> matrícula no Cadastro Específico do INSS – CEI, que comprove a qualificação como produtor rural pessoa física, nos termos da </w:t>
      </w:r>
      <w:hyperlink r:id="rId12">
        <w:r w:rsidRPr="00B045F3">
          <w:rPr>
            <w:rStyle w:val="Hyperlink"/>
            <w:color w:val="000000" w:themeColor="text1"/>
          </w:rPr>
          <w:t>Instrução Normativa RFB n. 971, de 13 de novembro de 2009</w:t>
        </w:r>
      </w:hyperlink>
      <w:r w:rsidRPr="00B045F3">
        <w:t xml:space="preserve"> (</w:t>
      </w:r>
      <w:proofErr w:type="spellStart"/>
      <w:r w:rsidRPr="00B045F3">
        <w:t>arts</w:t>
      </w:r>
      <w:proofErr w:type="spellEnd"/>
      <w:r w:rsidRPr="00B045F3">
        <w:t>. 17 a 19 e 165).</w:t>
      </w:r>
    </w:p>
    <w:p w:rsidRPr="00B045F3" w:rsidR="00B045F3" w:rsidP="00B045F3" w:rsidRDefault="00B045F3">
      <w:pPr>
        <w:pStyle w:val="1"/>
        <w:numPr>
          <w:ilvl w:val="0"/>
          <w:numId w:val="4"/>
        </w:numPr>
      </w:pPr>
      <w:r w:rsidRPr="00B045F3">
        <w:t>Os documentos apresentados deverão estar acompanhados de todas as alterações ou da consolidação respectiva.</w:t>
      </w:r>
    </w:p>
    <w:p w:rsidR="00B045F3" w:rsidP="00B045F3" w:rsidRDefault="00B045F3">
      <w:pPr>
        <w:pStyle w:val="TableParagraph"/>
      </w:pPr>
      <w:r w:rsidRPr="00D16FBE">
        <w:t>HABILITAÇÃO FISCAL, SOCIAL E TRABALHISTA</w:t>
      </w:r>
    </w:p>
    <w:p w:rsidRPr="00D16FBE" w:rsidR="00B045F3" w:rsidP="00B045F3" w:rsidRDefault="00B045F3">
      <w:pPr>
        <w:pStyle w:val="TableParagraph"/>
      </w:pPr>
    </w:p>
    <w:p w:rsidRPr="00CD7050" w:rsidR="00B045F3" w:rsidP="00B045F3" w:rsidRDefault="00B045F3">
      <w:pPr>
        <w:pStyle w:val="1"/>
        <w:numPr>
          <w:ilvl w:val="0"/>
          <w:numId w:val="6"/>
        </w:numPr>
      </w:pPr>
      <w:r w:rsidRPr="00CD7050">
        <w:t>Prova de inscrição no Cadastro Nacional de Pessoas Jurídicas ou no Cadastro de Pessoas Físicas, conforme o caso;</w:t>
      </w:r>
    </w:p>
    <w:p w:rsidRPr="00CD7050" w:rsidR="00B045F3" w:rsidP="00B045F3" w:rsidRDefault="00B045F3">
      <w:pPr>
        <w:pStyle w:val="1"/>
        <w:numPr>
          <w:ilvl w:val="0"/>
          <w:numId w:val="6"/>
        </w:numPr>
      </w:pPr>
      <w:r w:rsidRPr="00CD7050">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B045F3" w:rsidP="00B045F3" w:rsidRDefault="00B045F3">
      <w:pPr>
        <w:pStyle w:val="1"/>
        <w:numPr>
          <w:ilvl w:val="0"/>
          <w:numId w:val="6"/>
        </w:numPr>
      </w:pPr>
      <w:r w:rsidRPr="00CD7050">
        <w:lastRenderedPageBreak/>
        <w:t>Prova de regularidade com o Fundo de Garantia do Tempo de Serviço (FGTS);</w:t>
      </w:r>
    </w:p>
    <w:p w:rsidRPr="00CD7050" w:rsidR="006B5640" w:rsidP="00B045F3" w:rsidRDefault="006B5640">
      <w:pPr>
        <w:pStyle w:val="1"/>
        <w:numPr>
          <w:ilvl w:val="0"/>
          <w:numId w:val="6"/>
        </w:numPr>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Pr="00CD7050" w:rsidR="00B045F3" w:rsidP="00B045F3" w:rsidRDefault="00B045F3">
      <w:pPr>
        <w:pStyle w:val="1"/>
        <w:numPr>
          <w:ilvl w:val="0"/>
          <w:numId w:val="6"/>
        </w:numPr>
      </w:pPr>
      <w:r w:rsidRPr="00CD7050">
        <w:t xml:space="preserve">Prova de inscrição no cadastro de contribuintes </w:t>
      </w:r>
      <w:r w:rsidRPr="00CD7050">
        <w:rPr>
          <w:iCs/>
        </w:rPr>
        <w:t>Estadual/Distrital</w:t>
      </w:r>
      <w:r w:rsidRPr="00CD7050">
        <w:t xml:space="preserve"> e </w:t>
      </w:r>
      <w:r w:rsidRPr="00CD7050">
        <w:rPr>
          <w:iCs/>
        </w:rPr>
        <w:t xml:space="preserve">Municipal/Distrital </w:t>
      </w:r>
      <w:r w:rsidRPr="00CD7050">
        <w:t xml:space="preserve">relativo ao domicílio ou sede do fornecedor, pertinente ao seu ramo de atividade e compatível com o objeto contratual; </w:t>
      </w:r>
    </w:p>
    <w:p w:rsidRPr="00CD7050" w:rsidR="00B045F3" w:rsidP="00B045F3" w:rsidRDefault="00B045F3">
      <w:pPr>
        <w:pStyle w:val="1"/>
        <w:numPr>
          <w:ilvl w:val="0"/>
          <w:numId w:val="6"/>
        </w:numPr>
      </w:pPr>
      <w:r w:rsidRPr="00CD7050">
        <w:t xml:space="preserve">Prova de regularidade com a Fazenda </w:t>
      </w:r>
      <w:r w:rsidRPr="00CD7050">
        <w:rPr>
          <w:iCs/>
        </w:rPr>
        <w:t>Estadual/Distrital e Municipal/Distrital</w:t>
      </w:r>
      <w:r w:rsidRPr="00CD7050">
        <w:t xml:space="preserve"> do domicílio ou sede do fornecedor, relativa à atividade em cujo exercício contrata ou concorre;</w:t>
      </w:r>
    </w:p>
    <w:p w:rsidRPr="00CD7050" w:rsidR="00B045F3" w:rsidP="00B045F3" w:rsidRDefault="00B045F3">
      <w:pPr>
        <w:pStyle w:val="1"/>
        <w:numPr>
          <w:ilvl w:val="0"/>
          <w:numId w:val="6"/>
        </w:numPr>
      </w:pPr>
      <w:r w:rsidRPr="00CD7050">
        <w:t xml:space="preserve">Caso o fornecedor seja considerado isento dos tributos </w:t>
      </w:r>
      <w:r w:rsidRPr="00CD7050">
        <w:rPr>
          <w:iCs/>
        </w:rPr>
        <w:t>Estadual/Distrital e Municipal/Distrital</w:t>
      </w:r>
      <w:r w:rsidRPr="00CD7050">
        <w:t xml:space="preserve"> relacionados ao objeto contratual, deverá comprovar tal condição mediante a apresentação de declaração da Fazenda respectiva do seu domicílio ou sede, ou outra equivalente, na forma da lei.</w:t>
      </w:r>
    </w:p>
    <w:p w:rsidRPr="00CD7050" w:rsidR="00B045F3" w:rsidP="00B045F3" w:rsidRDefault="00B045F3">
      <w:pPr>
        <w:pStyle w:val="1"/>
        <w:numPr>
          <w:ilvl w:val="0"/>
          <w:numId w:val="6"/>
        </w:numPr>
      </w:pPr>
      <w:r w:rsidRPr="00CD7050">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B045F3" w:rsidP="00B045F3" w:rsidRDefault="00B045F3">
      <w:pPr>
        <w:pStyle w:val="TableParagraph"/>
      </w:pPr>
      <w:r w:rsidRPr="00CD7050">
        <w:t>QUALIFICAÇÃO ECONÔMICO-FINANCEIRA</w:t>
      </w:r>
    </w:p>
    <w:p w:rsidRPr="00CD7050" w:rsidR="00B045F3" w:rsidP="00B045F3" w:rsidRDefault="00B045F3">
      <w:pPr>
        <w:pStyle w:val="TableParagraph"/>
      </w:pPr>
    </w:p>
    <w:p w:rsidR="00B045F3" w:rsidP="00B045F3" w:rsidRDefault="00B045F3">
      <w:pPr>
        <w:pStyle w:val="1"/>
      </w:pPr>
      <w:r>
        <w:t xml:space="preserve">Certidão negativa de falência expedida pelo distribuidor da sede do fornecedor, com validade inferior a 90 (noventa) dias; </w:t>
      </w:r>
    </w:p>
    <w:p w:rsidR="00B045F3" w:rsidP="00B045F3" w:rsidRDefault="00B045F3">
      <w:pPr>
        <w:pStyle w:val="1"/>
      </w:pPr>
      <w:r>
        <w:t>Balanço patrimonial, demonstração de resultado de exercício e demais demonstrações contábeis dos 2 (dois) últimos exercícios sociais;</w:t>
      </w:r>
    </w:p>
    <w:p w:rsidR="00B045F3" w:rsidP="00B045F3" w:rsidRDefault="00B045F3">
      <w:pPr>
        <w:pStyle w:val="1"/>
        <w:numPr>
          <w:ilvl w:val="1"/>
          <w:numId w:val="7"/>
        </w:numPr>
      </w:pPr>
      <w:r>
        <w:lastRenderedPageBreak/>
        <w:t>As empresas criadas no exercício financeiro da dispensa deverão atender a todas as exigências da habilitação e poderão substituir os demonstrativos contábeis pelo balanço de abertura.</w:t>
      </w:r>
    </w:p>
    <w:p w:rsidR="00B045F3" w:rsidP="00B045F3" w:rsidRDefault="00B045F3">
      <w:pPr>
        <w:pStyle w:val="1"/>
        <w:numPr>
          <w:ilvl w:val="1"/>
          <w:numId w:val="7"/>
        </w:numPr>
      </w:pPr>
      <w:r>
        <w:t>Os documentos referidos acima limitar-se-ão ao último exercício no caso de a pessoa jurídica ter sido constituída há menos de 2 (dois) anos.</w:t>
      </w:r>
    </w:p>
    <w:p w:rsidR="00B045F3" w:rsidP="00FC3B54" w:rsidRDefault="00FC3B54">
      <w:pPr>
        <w:pStyle w:val="1"/>
      </w:pPr>
      <w:r>
        <w:t>Comprovação</w:t>
      </w:r>
      <w:r w:rsidR="00B045F3">
        <w:t xml:space="preserve"> da boa situação financeira da empresa mediante obtenção de índices de Liquidez Geral (LG), Solvência Geral (SG) e Liquidez Corrente (LC), superiores a 1 (um), obtidos pela aplicação das seguintes fórmulas: </w:t>
      </w:r>
    </w:p>
    <w:tbl>
      <w:tblPr>
        <w:tblW w:w="7655" w:type="dxa"/>
        <w:tblInd w:w="1134" w:type="dxa"/>
        <w:tblBorders>
          <w:top w:val="nil"/>
          <w:left w:val="nil"/>
          <w:bottom w:val="nil"/>
          <w:right w:val="nil"/>
          <w:insideH w:val="nil"/>
          <w:insideV w:val="nil"/>
        </w:tblBorders>
        <w:tblLayout w:type="fixed"/>
        <w:tblLook w:firstRow="0" w:lastRow="0" w:firstColumn="0" w:lastColumn="0" w:noHBand="0" w:noVBand="1" w:val="0400"/>
      </w:tblPr>
      <w:tblGrid>
        <w:gridCol w:w="2235"/>
        <w:gridCol w:w="2551"/>
        <w:gridCol w:w="2727"/>
        <w:gridCol w:w="142"/>
      </w:tblGrid>
      <w:tr w:rsidR="00B045F3" w:rsidTr="00A37242">
        <w:trPr>
          <w:gridAfter w:val="1"/>
          <w:wAfter w:w="142" w:type="dxa"/>
        </w:trPr>
        <w:tc>
          <w:tcPr>
            <w:tcW w:w="2235" w:type="dxa"/>
            <w:vMerge w:val="restart"/>
            <w:vAlign w:val="center"/>
          </w:tcPr>
          <w:p w:rsidR="00B045F3" w:rsidP="00FC3B54" w:rsidRDefault="00B045F3">
            <w:pPr>
              <w:pStyle w:val="1"/>
              <w:numPr>
                <w:ilvl w:val="0"/>
                <w:numId w:val="0"/>
              </w:numPr>
              <w:ind w:left="-141"/>
              <w:rPr>
                <w:szCs w:val="24"/>
              </w:rPr>
            </w:pPr>
            <w:r>
              <w:rPr>
                <w:szCs w:val="24"/>
              </w:rPr>
              <w:t>LG =</w:t>
            </w:r>
          </w:p>
        </w:tc>
        <w:tc>
          <w:tcPr>
            <w:tcW w:w="5278" w:type="dxa"/>
            <w:gridSpan w:val="2"/>
            <w:tcBorders>
              <w:bottom w:val="single" w:color="000000" w:sz="4" w:space="0"/>
            </w:tcBorders>
            <w:vAlign w:val="bottom"/>
          </w:tcPr>
          <w:p w:rsidR="00B045F3" w:rsidP="00FC3B54" w:rsidRDefault="00B045F3">
            <w:pPr>
              <w:pStyle w:val="1"/>
              <w:numPr>
                <w:ilvl w:val="0"/>
                <w:numId w:val="0"/>
              </w:numPr>
              <w:ind w:left="-141"/>
              <w:rPr>
                <w:szCs w:val="24"/>
              </w:rPr>
            </w:pPr>
            <w:r>
              <w:rPr>
                <w:szCs w:val="24"/>
              </w:rPr>
              <w:t>Ativo Circulante + Realizável a Longo Prazo</w:t>
            </w:r>
          </w:p>
        </w:tc>
      </w:tr>
      <w:tr w:rsidR="00B045F3" w:rsidTr="00A37242">
        <w:trPr>
          <w:gridAfter w:val="1"/>
          <w:wAfter w:w="142" w:type="dxa"/>
        </w:trPr>
        <w:tc>
          <w:tcPr>
            <w:tcW w:w="2235" w:type="dxa"/>
            <w:vMerge/>
            <w:vAlign w:val="center"/>
          </w:tcPr>
          <w:p w:rsidR="00B045F3" w:rsidP="00FC3B54" w:rsidRDefault="00B045F3">
            <w:pPr>
              <w:pStyle w:val="1"/>
              <w:ind w:left="-141"/>
              <w:rPr>
                <w:szCs w:val="24"/>
              </w:rPr>
            </w:pPr>
          </w:p>
        </w:tc>
        <w:tc>
          <w:tcPr>
            <w:tcW w:w="5278" w:type="dxa"/>
            <w:gridSpan w:val="2"/>
            <w:tcBorders>
              <w:top w:val="single" w:color="000000" w:sz="4" w:space="0"/>
            </w:tcBorders>
          </w:tcPr>
          <w:p w:rsidR="00B045F3" w:rsidP="00FC3B54" w:rsidRDefault="00B045F3">
            <w:pPr>
              <w:pStyle w:val="1"/>
              <w:numPr>
                <w:ilvl w:val="0"/>
                <w:numId w:val="0"/>
              </w:numPr>
              <w:ind w:left="-141"/>
              <w:rPr>
                <w:szCs w:val="24"/>
              </w:rPr>
            </w:pPr>
            <w:r>
              <w:rPr>
                <w:szCs w:val="24"/>
              </w:rPr>
              <w:t>Passivo Circulante + Passivo Não Circulante</w:t>
            </w:r>
          </w:p>
        </w:tc>
      </w:tr>
      <w:tr w:rsidR="00B045F3" w:rsidTr="00A37242">
        <w:trPr>
          <w:cantSplit/>
        </w:trPr>
        <w:tc>
          <w:tcPr>
            <w:tcW w:w="2235" w:type="dxa"/>
            <w:vMerge w:val="restart"/>
            <w:vAlign w:val="center"/>
          </w:tcPr>
          <w:p w:rsidR="00B045F3" w:rsidP="00FC3B54" w:rsidRDefault="00B045F3">
            <w:pPr>
              <w:pStyle w:val="1"/>
              <w:numPr>
                <w:ilvl w:val="0"/>
                <w:numId w:val="0"/>
              </w:numPr>
              <w:ind w:left="-141"/>
              <w:rPr>
                <w:szCs w:val="24"/>
              </w:rPr>
            </w:pPr>
            <w:r>
              <w:rPr>
                <w:szCs w:val="24"/>
              </w:rPr>
              <w:t>SG =</w:t>
            </w:r>
          </w:p>
        </w:tc>
        <w:tc>
          <w:tcPr>
            <w:tcW w:w="5420" w:type="dxa"/>
            <w:gridSpan w:val="3"/>
            <w:tcBorders>
              <w:bottom w:val="single" w:color="000000" w:sz="4" w:space="0"/>
            </w:tcBorders>
            <w:vAlign w:val="bottom"/>
          </w:tcPr>
          <w:p w:rsidR="00B045F3" w:rsidP="00FC3B54" w:rsidRDefault="00B045F3">
            <w:pPr>
              <w:pStyle w:val="1"/>
              <w:numPr>
                <w:ilvl w:val="0"/>
                <w:numId w:val="0"/>
              </w:numPr>
              <w:ind w:left="-141"/>
              <w:rPr>
                <w:szCs w:val="24"/>
              </w:rPr>
            </w:pPr>
            <w:r>
              <w:rPr>
                <w:szCs w:val="24"/>
              </w:rPr>
              <w:t>Ativo Total</w:t>
            </w:r>
          </w:p>
        </w:tc>
      </w:tr>
      <w:tr w:rsidR="00B045F3" w:rsidTr="00A37242">
        <w:trPr>
          <w:cantSplit/>
        </w:trPr>
        <w:tc>
          <w:tcPr>
            <w:tcW w:w="2235" w:type="dxa"/>
            <w:vMerge/>
            <w:vAlign w:val="center"/>
          </w:tcPr>
          <w:p w:rsidR="00B045F3" w:rsidP="00FC3B54" w:rsidRDefault="00B045F3">
            <w:pPr>
              <w:pStyle w:val="1"/>
              <w:ind w:left="-141"/>
              <w:rPr>
                <w:szCs w:val="24"/>
              </w:rPr>
            </w:pPr>
          </w:p>
        </w:tc>
        <w:tc>
          <w:tcPr>
            <w:tcW w:w="5420" w:type="dxa"/>
            <w:gridSpan w:val="3"/>
            <w:tcBorders>
              <w:top w:val="single" w:color="000000" w:sz="4" w:space="0"/>
            </w:tcBorders>
          </w:tcPr>
          <w:p w:rsidR="00B045F3" w:rsidP="00FC3B54" w:rsidRDefault="00B045F3">
            <w:pPr>
              <w:pStyle w:val="1"/>
              <w:numPr>
                <w:ilvl w:val="0"/>
                <w:numId w:val="0"/>
              </w:numPr>
              <w:ind w:left="-141"/>
              <w:rPr>
                <w:szCs w:val="24"/>
              </w:rPr>
            </w:pPr>
            <w:r>
              <w:rPr>
                <w:szCs w:val="24"/>
              </w:rPr>
              <w:t>Passivo Circulante + Passivo Não Circulante</w:t>
            </w:r>
          </w:p>
        </w:tc>
      </w:tr>
      <w:tr w:rsidR="00B045F3" w:rsidTr="00A37242">
        <w:trPr>
          <w:gridAfter w:val="2"/>
          <w:wAfter w:w="2869" w:type="dxa"/>
        </w:trPr>
        <w:tc>
          <w:tcPr>
            <w:tcW w:w="2235" w:type="dxa"/>
            <w:vMerge w:val="restart"/>
            <w:vAlign w:val="center"/>
          </w:tcPr>
          <w:p w:rsidR="00B045F3" w:rsidP="00FC3B54" w:rsidRDefault="00B045F3">
            <w:pPr>
              <w:pStyle w:val="1"/>
              <w:numPr>
                <w:ilvl w:val="0"/>
                <w:numId w:val="0"/>
              </w:numPr>
              <w:ind w:left="-141"/>
              <w:rPr>
                <w:szCs w:val="24"/>
              </w:rPr>
            </w:pPr>
            <w:r>
              <w:rPr>
                <w:szCs w:val="24"/>
              </w:rPr>
              <w:t>LC =</w:t>
            </w:r>
          </w:p>
        </w:tc>
        <w:tc>
          <w:tcPr>
            <w:tcW w:w="2551" w:type="dxa"/>
            <w:tcBorders>
              <w:bottom w:val="single" w:color="000000" w:sz="4" w:space="0"/>
            </w:tcBorders>
            <w:vAlign w:val="bottom"/>
          </w:tcPr>
          <w:p w:rsidR="00B045F3" w:rsidP="00FC3B54" w:rsidRDefault="00B045F3">
            <w:pPr>
              <w:pStyle w:val="1"/>
              <w:numPr>
                <w:ilvl w:val="0"/>
                <w:numId w:val="0"/>
              </w:numPr>
              <w:ind w:left="-141"/>
              <w:rPr>
                <w:szCs w:val="24"/>
              </w:rPr>
            </w:pPr>
            <w:r>
              <w:rPr>
                <w:szCs w:val="24"/>
              </w:rPr>
              <w:t>Ativo Circulante</w:t>
            </w:r>
          </w:p>
        </w:tc>
      </w:tr>
      <w:tr w:rsidR="00B045F3" w:rsidTr="00A37242">
        <w:trPr>
          <w:gridAfter w:val="2"/>
          <w:wAfter w:w="2869" w:type="dxa"/>
        </w:trPr>
        <w:tc>
          <w:tcPr>
            <w:tcW w:w="2235" w:type="dxa"/>
            <w:vMerge/>
            <w:vAlign w:val="center"/>
          </w:tcPr>
          <w:p w:rsidR="00B045F3" w:rsidP="00FC3B54" w:rsidRDefault="00B045F3">
            <w:pPr>
              <w:pStyle w:val="1"/>
              <w:ind w:left="-141"/>
              <w:rPr>
                <w:szCs w:val="24"/>
              </w:rPr>
            </w:pPr>
          </w:p>
        </w:tc>
        <w:tc>
          <w:tcPr>
            <w:tcW w:w="2551" w:type="dxa"/>
            <w:tcBorders>
              <w:top w:val="single" w:color="000000" w:sz="4" w:space="0"/>
            </w:tcBorders>
          </w:tcPr>
          <w:p w:rsidR="00B045F3" w:rsidP="00FC3B54" w:rsidRDefault="00B045F3">
            <w:pPr>
              <w:pStyle w:val="1"/>
              <w:numPr>
                <w:ilvl w:val="0"/>
                <w:numId w:val="0"/>
              </w:numPr>
              <w:ind w:left="-141"/>
              <w:rPr>
                <w:szCs w:val="24"/>
              </w:rPr>
            </w:pPr>
            <w:r>
              <w:rPr>
                <w:szCs w:val="24"/>
              </w:rPr>
              <w:t>Passivo Circulante</w:t>
            </w:r>
          </w:p>
        </w:tc>
      </w:tr>
    </w:tbl>
    <w:p w:rsidR="00B045F3" w:rsidP="00FC3B54" w:rsidRDefault="00B045F3">
      <w:pPr>
        <w:pStyle w:val="1"/>
        <w:numPr>
          <w:ilvl w:val="1"/>
          <w:numId w:val="7"/>
        </w:numPr>
      </w:pPr>
      <w:r>
        <w:t xml:space="preserve">As empresas, que apresentarem resultado inferior ou igual a 1(um) em qualquer dos índices de Liquidez Geral (LG), Solvência Geral (SG) e Liquidez Corrente (LC), deverão comprovar capital ou patrimônio líquido mínimo de 10 (dez) por cento do valor total estimado da contratação ou do item pertinente. </w:t>
      </w:r>
    </w:p>
    <w:p w:rsidR="00B045F3" w:rsidP="00FC3B54" w:rsidRDefault="00B045F3">
      <w:pPr>
        <w:pStyle w:val="1"/>
        <w:numPr>
          <w:ilvl w:val="1"/>
          <w:numId w:val="7"/>
        </w:numPr>
      </w:pPr>
      <w:r>
        <w:t>O atendimento dos índices econômicos previstos neste item deverá ser atestado mediante declaração assinada por profissional habilitado da área contábil, apresentada pelo fornecedor.</w:t>
      </w:r>
    </w:p>
    <w:p w:rsidR="00B045F3" w:rsidP="00FC3B54" w:rsidRDefault="00B045F3">
      <w:pPr>
        <w:pStyle w:val="1"/>
      </w:pPr>
      <w:r>
        <w:t>Balanço é dispensado em caso de empresas MEI.</w:t>
      </w:r>
    </w:p>
    <w:p w:rsidR="00B045F3" w:rsidP="00B045F3" w:rsidRDefault="00FC3B54">
      <w:pPr>
        <w:pStyle w:val="TableParagraph"/>
      </w:pPr>
      <w:r w:rsidRPr="00CD7050">
        <w:lastRenderedPageBreak/>
        <w:t xml:space="preserve">QUALIFICAÇÃO </w:t>
      </w:r>
      <w:r>
        <w:t>TÉCNICA</w:t>
      </w:r>
    </w:p>
    <w:p w:rsidRPr="00CD7050" w:rsidR="00FC3B54" w:rsidP="00B045F3" w:rsidRDefault="00FC3B54">
      <w:pPr>
        <w:pStyle w:val="TableParagraph"/>
      </w:pPr>
    </w:p>
    <w:p w:rsidRPr="00471233" w:rsidR="00B045F3" w:rsidP="00FC3B54" w:rsidRDefault="00B045F3">
      <w:pPr>
        <w:pStyle w:val="1"/>
      </w:pPr>
      <w:r w:rsidRPr="00471233">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471233">
        <w:t>emitido(</w:t>
      </w:r>
      <w:proofErr w:type="gramEnd"/>
      <w:r w:rsidRPr="00471233">
        <w:t>s) pelo conselho profissional competente, quando for o caso.</w:t>
      </w:r>
    </w:p>
    <w:p w:rsidRPr="00471233" w:rsidR="00B045F3" w:rsidP="00FC3B54" w:rsidRDefault="00B045F3">
      <w:pPr>
        <w:pStyle w:val="1"/>
        <w:numPr>
          <w:ilvl w:val="1"/>
          <w:numId w:val="7"/>
        </w:numPr>
      </w:pPr>
      <w:r w:rsidRPr="00471233">
        <w:t>Será admitida, para fins de comprovação de quantitativo mínimo, a apresentação e o somatório de diferentes atestados executados de forma concomitante.</w:t>
      </w:r>
    </w:p>
    <w:p w:rsidRPr="00471233" w:rsidR="00B045F3" w:rsidP="00FC3B54" w:rsidRDefault="00B045F3">
      <w:pPr>
        <w:pStyle w:val="1"/>
        <w:numPr>
          <w:ilvl w:val="1"/>
          <w:numId w:val="7"/>
        </w:numPr>
        <w:rPr>
          <w:shd w:val="clear" w:color="auto" w:fill="FFFF00"/>
        </w:rPr>
      </w:pPr>
      <w:r w:rsidRPr="00471233">
        <w:t>Os atestados de capacidade técnica poderão ser apresentados em nome da matriz ou da filial do fornecedor.</w:t>
      </w:r>
    </w:p>
    <w:p w:rsidRPr="00471233" w:rsidR="00B045F3" w:rsidP="00FC3B54" w:rsidRDefault="00B045F3">
      <w:pPr>
        <w:pStyle w:val="1"/>
        <w:numPr>
          <w:ilvl w:val="1"/>
          <w:numId w:val="7"/>
        </w:numPr>
      </w:pPr>
      <w:r w:rsidRPr="00471233">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045F3" w:rsidRDefault="00B045F3"/>
    <w:p w:rsidR="00D47E23" w:rsidRDefault="00D47E23"/>
    <w:p w:rsidR="00D47E23" w:rsidRDefault="00D47E23">
      <w:r>
        <w:br w:type="page"/>
      </w:r>
    </w:p>
    <w:p w:rsidR="00D47E23" w:rsidP="00D47E23" w:rsidRDefault="00D47E23">
      <w:pPr>
        <w:jc w:val="center"/>
        <w:rPr>
          <w:rFonts w:ascii="Arial" w:hAnsi="Arial" w:cs="Arial"/>
          <w:b/>
          <w:sz w:val="24"/>
        </w:rPr>
      </w:pPr>
    </w:p>
    <w:p w:rsidRPr="00D47E23" w:rsidR="00D47E23" w:rsidP="00D47E23" w:rsidRDefault="00D47E23">
      <w:pPr>
        <w:jc w:val="center"/>
        <w:rPr>
          <w:rFonts w:ascii="Arial" w:hAnsi="Arial" w:cs="Arial"/>
          <w:b/>
          <w:sz w:val="24"/>
        </w:rPr>
      </w:pPr>
      <w:r w:rsidRPr="00D47E23">
        <w:rPr>
          <w:rFonts w:ascii="Arial" w:hAnsi="Arial" w:cs="Arial"/>
          <w:b/>
          <w:sz w:val="24"/>
        </w:rPr>
        <w:t xml:space="preserve">PREFEITURA MUNICIPAL DE </w:t>
      </w:r>
      <w:r>
        <w:rPr>
          <w:rFonts w:ascii="Arial" w:hAnsi="Arial" w:cs="Arial"/>
          <w:b/>
          <w:sz w:val="24"/>
        </w:rPr>
        <w:t>SEVERIANO MELO/RN</w:t>
      </w:r>
    </w:p>
    <w:p w:rsidR="00D47E23" w:rsidP="00094C50" w:rsidRDefault="00D47E23">
      <w:pPr>
        <w:jc w:val="center"/>
        <w:rPr>
          <w:rFonts w:ascii="Arial" w:hAnsi="Arial" w:cs="Arial"/>
          <w:b/>
          <w:sz w:val="24"/>
        </w:rPr>
      </w:pPr>
      <w:r w:rsidRPr="00D47E23">
        <w:rPr>
          <w:rFonts w:ascii="Arial" w:hAnsi="Arial" w:cs="Arial"/>
          <w:b/>
          <w:sz w:val="24"/>
        </w:rPr>
        <w:t xml:space="preserve">AVISO DE CONTRATAÇÃO DIRETA Nº </w:t>
      </w:r>
      <w:r w:rsidRPr="00D47E23">
        <w:rPr>
          <w:rFonts w:ascii="Arial" w:hAnsi="Arial" w:cs="Arial"/>
          <w:b/>
          <w:sz w:val="24"/>
        </w:rPr>
        <w:t xml:space="preserve">220401/2024</w:t>
      </w:r>
    </w:p>
    <w:p w:rsidR="00D47E23" w:rsidP="00D47E23" w:rsidRDefault="00D47E23">
      <w:pPr>
        <w:jc w:val="both"/>
        <w:rPr>
          <w:rFonts w:ascii="Arial" w:hAnsi="Arial" w:cs="Arial"/>
          <w:b/>
          <w:sz w:val="24"/>
        </w:rPr>
      </w:pPr>
    </w:p>
    <w:p w:rsidR="00D47E23" w:rsidP="00D47E23" w:rsidRDefault="00D47E23">
      <w:pPr>
        <w:spacing w:line="360" w:lineRule="auto"/>
        <w:jc w:val="both"/>
        <w:rPr>
          <w:rFonts w:ascii="Arial" w:hAnsi="Arial" w:cs="Arial"/>
          <w:sz w:val="24"/>
        </w:rPr>
      </w:pPr>
      <w:r w:rsidRPr="00D47E23">
        <w:rPr>
          <w:rFonts w:ascii="Arial" w:hAnsi="Arial" w:cs="Arial"/>
          <w:sz w:val="24"/>
        </w:rPr>
        <w:t xml:space="preserve">O</w:t>
      </w:r>
      <w:r>
        <w:rPr>
          <w:rFonts w:ascii="Arial" w:hAnsi="Arial" w:cs="Arial"/>
          <w:sz w:val="24"/>
        </w:rPr>
        <w:t xml:space="preserve">(</w:t>
      </w:r>
      <w:r>
        <w:rPr>
          <w:rFonts w:ascii="Arial" w:hAnsi="Arial" w:cs="Arial"/>
          <w:sz w:val="24"/>
        </w:rPr>
        <w:t xml:space="preserve">A) </w:t>
      </w:r>
      <w:r w:rsidRPr="00D47E23">
        <w:rPr>
          <w:rFonts w:ascii="Arial" w:hAnsi="Arial" w:cs="Arial"/>
          <w:sz w:val="24"/>
        </w:rPr>
        <w:t xml:space="preserve">Prefeitura Municipal de Severiano Melo</w:t>
      </w:r>
      <w:r w:rsidRPr="00D47E23">
        <w:rPr>
          <w:rFonts w:ascii="Arial" w:hAnsi="Arial" w:cs="Arial"/>
          <w:sz w:val="24"/>
        </w:rPr>
        <w:t xml:space="preserve">, por intermédio do Agente de Contratação, torna público que do dia </w:t>
      </w:r>
      <w:r w:rsidRPr="00DA77FE" w:rsidR="00DA77FE">
        <w:rPr>
          <w:rFonts w:ascii="Arial" w:hAnsi="Arial" w:cs="Arial"/>
          <w:sz w:val="24"/>
          <w:highlight w:val="yellow"/>
        </w:rPr>
        <w:t xml:space="preserve">22/04/2024</w:t>
      </w:r>
      <w:r w:rsidRPr="002436EA" w:rsidR="002436EA">
        <w:rPr>
          <w:rFonts w:ascii="Arial" w:hAnsi="Arial" w:cs="Arial"/>
          <w:sz w:val="24"/>
        </w:rPr>
        <w:t xml:space="preserve"> </w:t>
      </w:r>
      <w:r w:rsidRPr="00D47E23">
        <w:rPr>
          <w:rFonts w:ascii="Arial" w:hAnsi="Arial" w:cs="Arial"/>
          <w:sz w:val="24"/>
        </w:rPr>
        <w:t xml:space="preserve">(H</w:t>
      </w:r>
      <w:r w:rsidR="00E41BF6">
        <w:rPr>
          <w:rFonts w:ascii="Arial" w:hAnsi="Arial" w:cs="Arial"/>
          <w:sz w:val="24"/>
        </w:rPr>
        <w:t xml:space="preserve">orário de Brasília/DF) até as 09</w:t>
      </w:r>
      <w:r w:rsidRPr="00D47E23">
        <w:rPr>
          <w:rFonts w:ascii="Arial" w:hAnsi="Arial" w:cs="Arial"/>
          <w:sz w:val="24"/>
        </w:rPr>
        <w:t xml:space="preserve"> horas do dia </w:t>
      </w:r>
      <w:r w:rsidRPr="00DA77FE" w:rsidR="00DA77FE">
        <w:rPr>
          <w:rFonts w:ascii="Arial" w:hAnsi="Arial" w:cs="Arial"/>
          <w:sz w:val="24"/>
          <w:highlight w:val="yellow"/>
        </w:rPr>
        <w:t xml:space="preserve">22/04/2024</w:t>
      </w:r>
      <w:r w:rsidRPr="00D47E23">
        <w:rPr>
          <w:rFonts w:ascii="Arial" w:hAnsi="Arial" w:cs="Arial"/>
          <w:sz w:val="24"/>
        </w:rPr>
        <w:t xml:space="preserve">, estará disponível para receber propostas a Dispensa de Licitação nº </w:t>
      </w:r>
      <w:r w:rsidRPr="00E41BF6" w:rsidR="00E41BF6">
        <w:rPr>
          <w:rFonts w:ascii="Arial" w:hAnsi="Arial" w:cs="Arial"/>
          <w:sz w:val="24"/>
        </w:rPr>
        <w:t xml:space="preserve">220401/2024</w:t>
      </w:r>
      <w:r w:rsidR="00E41BF6">
        <w:rPr>
          <w:rFonts w:ascii="Arial" w:hAnsi="Arial" w:cs="Arial"/>
          <w:sz w:val="24"/>
        </w:rPr>
        <w:t xml:space="preserve"> </w:t>
      </w:r>
      <w:r w:rsidRPr="00D47E23">
        <w:rPr>
          <w:rFonts w:ascii="Arial" w:hAnsi="Arial" w:cs="Arial"/>
          <w:sz w:val="24"/>
        </w:rPr>
        <w:t xml:space="preserve">- tipo “menor preço”. A presente licitação tem por finalidade a </w:t>
      </w:r>
      <w:r w:rsidRPr="00E41BF6" w:rsidR="00E41BF6">
        <w:rPr>
          <w:rFonts w:ascii="Arial" w:hAnsi="Arial" w:cs="Arial"/>
          <w:sz w:val="24"/>
        </w:rPr>
        <w:t xml:space="preserve">Aquisição de celulares para atender as necessidades das Secretarias Municipais de Severiano Melo/RN</w:t>
      </w:r>
      <w:r w:rsidRPr="00D47E23">
        <w:rPr>
          <w:rFonts w:ascii="Arial" w:hAnsi="Arial" w:cs="Arial"/>
          <w:sz w:val="24"/>
        </w:rPr>
        <w:t xml:space="preserve">, conforme condições, quantidades e exigências estabelecidas neste Aviso de Contratação Direta e seus anexos, Fundamentação Legal: Lei Nº 14.133. Na fase externa, o </w:t>
      </w:r>
      <w:r w:rsidR="00094C50">
        <w:rPr>
          <w:rFonts w:ascii="Arial" w:hAnsi="Arial" w:cs="Arial"/>
          <w:sz w:val="24"/>
        </w:rPr>
        <w:t xml:space="preserve">Aviso de Contratação Direta</w:t>
      </w:r>
      <w:r w:rsidRPr="00D47E23">
        <w:rPr>
          <w:rFonts w:ascii="Arial" w:hAnsi="Arial" w:cs="Arial"/>
          <w:sz w:val="24"/>
        </w:rPr>
        <w:t xml:space="preserve"> do certame estará disponível gratuitamente nos endereços eletrônicos: </w:t>
      </w:r>
      <w:r w:rsidRPr="00E41BF6" w:rsidR="00E41BF6">
        <w:rPr>
          <w:rFonts w:ascii="Arial" w:hAnsi="Arial" w:cs="Arial"/>
          <w:sz w:val="24"/>
        </w:rPr>
        <w:t xml:space="preserve">https://severianomelo.rn.gov.br/</w:t>
      </w:r>
      <w:r w:rsidRPr="00D47E23">
        <w:rPr>
          <w:rFonts w:ascii="Arial" w:hAnsi="Arial" w:cs="Arial"/>
          <w:sz w:val="24"/>
        </w:rPr>
        <w:t xml:space="preserve">, podendo ser a proposta encaminhada exclusivamente via e-mail:</w:t>
      </w:r>
      <w:r w:rsidR="00E41BF6">
        <w:rPr>
          <w:rFonts w:ascii="Arial" w:hAnsi="Arial" w:cs="Arial"/>
          <w:sz w:val="24"/>
        </w:rPr>
        <w:t xml:space="preserve"> </w:t>
      </w:r>
      <w:r w:rsidRPr="00E41BF6" w:rsidR="00E41BF6">
        <w:rPr>
          <w:rFonts w:ascii="Arial" w:hAnsi="Arial" w:cs="Arial"/>
          <w:b/>
          <w:sz w:val="24"/>
        </w:rPr>
        <w:t xml:space="preserve">cplseverianomelo@gmail.com</w:t>
      </w:r>
      <w:r w:rsidRPr="00D47E23">
        <w:rPr>
          <w:rFonts w:ascii="Arial" w:hAnsi="Arial" w:cs="Arial"/>
          <w:sz w:val="24"/>
        </w:rPr>
        <w:t xml:space="preserve"> </w:t>
      </w:r>
    </w:p>
    <w:p w:rsidR="00D47E23" w:rsidP="00D47E23" w:rsidRDefault="00D47E23">
      <w:pPr>
        <w:jc w:val="both"/>
        <w:rPr>
          <w:rFonts w:ascii="Arial" w:hAnsi="Arial" w:cs="Arial"/>
          <w:sz w:val="24"/>
        </w:rPr>
      </w:pPr>
    </w:p>
    <w:p w:rsidR="00D47E23" w:rsidP="00D47E23" w:rsidRDefault="00D47E23">
      <w:pPr>
        <w:pStyle w:val="SemEspaamento"/>
        <w:jc w:val="right"/>
      </w:pPr>
      <w:r>
        <w:t xml:space="preserve">Severiano Melo/RN, </w:t>
      </w:r>
      <w:r w:rsidRPr="00E343FC">
        <w:t xml:space="preserve">23 de abril de 2024</w:t>
      </w:r>
      <w:r>
        <w:t xml:space="preserve">.</w:t>
      </w:r>
    </w:p>
    <w:p w:rsidR="00D47E23" w:rsidP="00D47E23" w:rsidRDefault="00D47E23">
      <w:pPr>
        <w:pStyle w:val="SemEspaamento"/>
        <w:jc w:val="right"/>
      </w:pPr>
    </w:p>
    <w:p w:rsidR="00D47E23" w:rsidP="00D47E23" w:rsidRDefault="00D47E23">
      <w:pPr>
        <w:pStyle w:val="SemEspaamento"/>
        <w:jc w:val="right"/>
      </w:pPr>
    </w:p>
    <w:p w:rsidRPr="0011281E" w:rsidR="00D47E23" w:rsidP="00D47E23" w:rsidRDefault="00D47E23">
      <w:pPr>
        <w:pStyle w:val="Normal0"/>
        <w:spacing w:line="360" w:lineRule="auto"/>
        <w:jc w:val="center"/>
        <w:rPr>
          <w:rFonts w:cs="Arial"/>
          <w:color w:val="000000"/>
          <w:szCs w:val="24"/>
        </w:rPr>
      </w:pPr>
      <w:r w:rsidRPr="0011281E">
        <w:rPr>
          <w:rFonts w:cs="Arial"/>
          <w:color w:val="000000"/>
          <w:szCs w:val="24"/>
        </w:rPr>
        <w:t>_____________________________________</w:t>
      </w:r>
    </w:p>
    <w:p w:rsidRPr="0011281E" w:rsidR="00D47E23" w:rsidP="00D47E23" w:rsidRDefault="00D47E23">
      <w:pPr>
        <w:adjustRightInd w:val="false"/>
        <w:spacing w:line="360" w:lineRule="auto"/>
        <w:jc w:val="center"/>
        <w:rPr>
          <w:rFonts w:ascii="Arial" w:hAnsi="Arial" w:cs="Arial"/>
          <w:bCs/>
          <w:color w:val="000000"/>
          <w:sz w:val="24"/>
          <w:szCs w:val="24"/>
        </w:rPr>
      </w:pPr>
      <w:r w:rsidRPr="0011281E">
        <w:rPr>
          <w:rFonts w:ascii="Arial" w:hAnsi="Arial" w:cs="Arial"/>
          <w:bCs/>
          <w:color w:val="000000"/>
          <w:sz w:val="24"/>
          <w:szCs w:val="24"/>
        </w:rPr>
        <w:t>VITOR MATEUS MORAIS DANTAS</w:t>
      </w:r>
    </w:p>
    <w:p w:rsidRPr="0011281E" w:rsidR="00D47E23" w:rsidP="00D47E23" w:rsidRDefault="00D47E23">
      <w:pPr>
        <w:adjustRightInd w:val="false"/>
        <w:spacing w:line="360" w:lineRule="auto"/>
        <w:jc w:val="center"/>
        <w:rPr>
          <w:rFonts w:ascii="Arial" w:hAnsi="Arial" w:cs="Arial"/>
          <w:b/>
          <w:bCs/>
          <w:i/>
          <w:color w:val="000000"/>
          <w:sz w:val="20"/>
          <w:szCs w:val="24"/>
        </w:rPr>
      </w:pPr>
      <w:r w:rsidRPr="0011281E">
        <w:rPr>
          <w:rFonts w:ascii="Arial" w:hAnsi="Arial" w:cs="Arial"/>
          <w:b/>
          <w:bCs/>
          <w:i/>
          <w:color w:val="000000"/>
          <w:sz w:val="20"/>
          <w:szCs w:val="24"/>
        </w:rPr>
        <w:t>Agente de Contratação</w:t>
      </w:r>
    </w:p>
    <w:p w:rsidRPr="00D47E23" w:rsidR="00D47E23" w:rsidP="00D47E23" w:rsidRDefault="00D47E23">
      <w:pPr>
        <w:jc w:val="both"/>
        <w:rPr>
          <w:rFonts w:ascii="Arial" w:hAnsi="Arial" w:cs="Arial"/>
          <w:sz w:val="24"/>
        </w:rPr>
      </w:pPr>
    </w:p>
    <w:sectPr w:rsidRPr="00D47E23" w:rsidR="00D47E23" w:rsidSect="00C41885">
      <w:headerReference w:type="default" r:id="rId13"/>
      <w:footerReference w:type="default" r:id="rId14"/>
      <w:pgSz w:w="11910" w:h="16840"/>
      <w:pgMar w:top="1843" w:right="1701" w:bottom="1417" w:left="1701" w:header="137" w:footer="16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1FF0" w:rsidRDefault="00441FF0">
      <w:pPr>
        <w:spacing w:after="0" w:line="240" w:lineRule="auto"/>
      </w:pPr>
      <w:r>
        <w:separator/>
      </w:r>
    </w:p>
  </w:endnote>
  <w:endnote w:type="continuationSeparator" w:id="0">
    <w:p w:rsidR="00441FF0" w:rsidRDefault="00441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E518DB" w:rsidRDefault="00441FF0">
    <w:pPr>
      <w:pStyle w:val="Corpodetexto"/>
      <w:spacing w:line="14" w:lineRule="auto"/>
      <w:rPr>
        <w:sz w:val="20"/>
      </w:rPr>
    </w:pPr>
    <w:r>
      <w:rPr>
        <w:noProof/>
      </w:rPr>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" type="#_x0000_t202" style="position:absolute;margin-left:0;margin-top:773.6pt;width:488.3pt;height:36.1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id="Text Box 4" o:spid="_x0000_s2049" stroked="f" filled="f">
          <v:textbox inset="0,0,0,0">
            <w:txbxContent>
              <w:p w:rsidR="00BE6380" w:rsidP="00BE6380" w:rsidRDefault="00E343FC">
                <w:pPr>
                  <w:spacing w:before="10"/>
                  <w:ind w:left="19" w:right="153"/>
                  <w:jc w:val="center"/>
                  <w:rPr>
                    <w:rFonts w:ascii="Times New Roman"/>
                    <w:b/>
                    <w:sz w:val="20"/>
                  </w:rPr>
                </w:pPr>
                <w:r>
                  <w:rPr>
                    <w:rFonts w:ascii="Times New Roman"/>
                    <w:b/>
                    <w:sz w:val="20"/>
                  </w:rPr>
                  <w:t>CNPJ: 08.358.046/0001-99</w:t>
                </w:r>
              </w:p>
              <w:p w:rsidR="00BE6380" w:rsidP="00BE6380" w:rsidRDefault="00E343FC">
                <w:pPr>
                  <w:spacing w:before="1"/>
                  <w:ind w:left="19" w:right="18"/>
                  <w:jc w:val="center"/>
                  <w:rPr>
                    <w:rFonts w:ascii="Times New Roman" w:hAnsi="Times New Roman"/>
                    <w:b/>
                    <w:sz w:val="20"/>
                  </w:rPr>
                </w:pPr>
                <w:r>
                  <w:rPr>
                    <w:rFonts w:ascii="Times New Roman" w:hAnsi="Times New Roman"/>
                    <w:b/>
                    <w:sz w:val="20"/>
                  </w:rPr>
                  <w:t xml:space="preserve">Endereço: Av. </w:t>
                </w:r>
                <w:proofErr w:type="spellStart"/>
                <w:r>
                  <w:rPr>
                    <w:rFonts w:ascii="Times New Roman" w:hAnsi="Times New Roman"/>
                    <w:b/>
                    <w:sz w:val="20"/>
                  </w:rPr>
                  <w:t>Bevenuto</w:t>
                </w:r>
                <w:proofErr w:type="spellEnd"/>
                <w:r>
                  <w:rPr>
                    <w:rFonts w:ascii="Times New Roman" w:hAnsi="Times New Roman"/>
                    <w:b/>
                    <w:sz w:val="20"/>
                  </w:rPr>
                  <w:t xml:space="preserve"> Holanda, Nº. 209 – Bairro: Centro – CEP. 59856-000 - SEVERIANO MELO/RN -   </w:t>
                </w:r>
                <w:hyperlink w:history="true" r:id="rId1">
                  <w:r w:rsidRPr="0061607D">
                    <w:rPr>
                      <w:rStyle w:val="Hyperlink"/>
                      <w:rFonts w:ascii="Times New Roman" w:hAnsi="Times New Roman"/>
                      <w:b/>
                      <w:sz w:val="20"/>
                    </w:rPr>
                    <w:t>email:</w:t>
                  </w:r>
                  <w:r w:rsidRPr="0061607D">
                    <w:rPr>
                      <w:rStyle w:val="Hyperlink"/>
                    </w:rPr>
                    <w:t xml:space="preserve"> </w:t>
                  </w:r>
                  <w:r>
                    <w:rPr>
                      <w:rStyle w:val="Hyperlink"/>
                      <w:rFonts w:ascii="Times New Roman" w:hAnsi="Times New Roman"/>
                      <w:b/>
                      <w:sz w:val="20"/>
                    </w:rPr>
                    <w:t>comprassevmelo</w:t>
                  </w:r>
                  <w:r w:rsidRPr="0061607D">
                    <w:rPr>
                      <w:rStyle w:val="Hyperlink"/>
                      <w:rFonts w:ascii="Times New Roman" w:hAnsi="Times New Roman"/>
                      <w:b/>
                      <w:sz w:val="20"/>
                    </w:rPr>
                    <w:t>@</w:t>
                  </w:r>
                  <w:r>
                    <w:rPr>
                      <w:rStyle w:val="Hyperlink"/>
                      <w:rFonts w:ascii="Times New Roman" w:hAnsi="Times New Roman"/>
                      <w:b/>
                      <w:sz w:val="20"/>
                    </w:rPr>
                    <w:t>gmail.com</w:t>
                  </w:r>
                  <w:r w:rsidRPr="0061607D">
                    <w:rPr>
                      <w:rStyle w:val="Hyperlink"/>
                      <w:rFonts w:ascii="Times New Roman" w:hAnsi="Times New Roman"/>
                      <w:b/>
                      <w:sz w:val="20"/>
                    </w:rPr>
                    <w:t>.</w:t>
                  </w:r>
                </w:hyperlink>
              </w:p>
            </w:txbxContent>
          </v:textbox>
          <w10:wrap anchorx="margin"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1FF0" w:rsidRDefault="00441FF0">
      <w:pPr>
        <w:spacing w:after="0" w:line="240" w:lineRule="auto"/>
      </w:pPr>
      <w:r>
        <w:separator/>
      </w:r>
    </w:p>
  </w:footnote>
  <w:footnote w:type="continuationSeparator" w:id="0">
    <w:p w:rsidR="00441FF0" w:rsidRDefault="00441FF0">
      <w:pPr>
        <w:spacing w:after="0" w:line="240" w:lineRule="auto"/>
      </w:pPr>
      <w:r>
        <w:continuationSeparator/>
      </w:r>
    </w:p>
  </w:footnote>
</w:footnotes>
</file>

<file path=word/header1.xml><?xml version="1.0" encoding="utf-8"?>
<w:hdr xmlns:w="http://schemas.openxmlformats.org/wordprocessingml/2006/main"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00E518DB" w:rsidRDefault="00441FF0">
    <w:pPr>
      <w:pStyle w:val="Corpodetexto"/>
      <w:spacing w:line="14" w:lineRule="auto"/>
      <w:rPr>
        <w:sz w:val="20"/>
      </w:rPr>
    </w:pPr>
    <w:r>
      <w:rPr>
        <w:noProof/>
      </w:rPr>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" type="#_x0000_t202" style="position:absolute;margin-left:97.2pt;margin-top:32.25pt;width:309.75pt;height:60.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id="Text Box 6" o:spid="_x0000_s2050" stroked="f" filled="f">
          <v:textbox inset="0,0,0,0">
            <w:txbxContent>
              <w:p w:rsidR="00BE6380" w:rsidP="00BE6380" w:rsidRDefault="00E343FC">
                <w:pPr>
                  <w:spacing w:before="17"/>
                  <w:ind w:left="20"/>
                  <w:jc w:val="center"/>
                  <w:rPr>
                    <w:rFonts w:ascii="Arial Black"/>
                    <w:sz w:val="24"/>
                  </w:rPr>
                </w:pPr>
                <w:r>
                  <w:rPr>
                    <w:rFonts w:ascii="Arial Black"/>
                    <w:w w:val="90"/>
                    <w:sz w:val="24"/>
                  </w:rPr>
                  <w:t>ESTADO</w:t>
                </w:r>
                <w:r>
                  <w:rPr>
                    <w:rFonts w:ascii="Arial Black"/>
                    <w:spacing w:val="-34"/>
                    <w:w w:val="90"/>
                    <w:sz w:val="24"/>
                  </w:rPr>
                  <w:t xml:space="preserve"> </w:t>
                </w:r>
                <w:r>
                  <w:rPr>
                    <w:rFonts w:ascii="Arial Black"/>
                    <w:w w:val="90"/>
                    <w:sz w:val="24"/>
                  </w:rPr>
                  <w:t>DO</w:t>
                </w:r>
                <w:r>
                  <w:rPr>
                    <w:rFonts w:ascii="Arial Black"/>
                    <w:spacing w:val="-34"/>
                    <w:w w:val="90"/>
                    <w:sz w:val="24"/>
                  </w:rPr>
                  <w:t xml:space="preserve"> </w:t>
                </w:r>
                <w:r>
                  <w:rPr>
                    <w:rFonts w:ascii="Arial Black"/>
                    <w:w w:val="90"/>
                    <w:sz w:val="24"/>
                  </w:rPr>
                  <w:t>RIO</w:t>
                </w:r>
                <w:r>
                  <w:rPr>
                    <w:rFonts w:ascii="Arial Black"/>
                    <w:spacing w:val="-33"/>
                    <w:w w:val="90"/>
                    <w:sz w:val="24"/>
                  </w:rPr>
                  <w:t xml:space="preserve"> </w:t>
                </w:r>
                <w:r>
                  <w:rPr>
                    <w:rFonts w:ascii="Arial Black"/>
                    <w:w w:val="90"/>
                    <w:sz w:val="24"/>
                  </w:rPr>
                  <w:t>GRANDE</w:t>
                </w:r>
                <w:r>
                  <w:rPr>
                    <w:rFonts w:ascii="Arial Black"/>
                    <w:spacing w:val="-33"/>
                    <w:w w:val="90"/>
                    <w:sz w:val="24"/>
                  </w:rPr>
                  <w:t xml:space="preserve"> </w:t>
                </w:r>
                <w:r>
                  <w:rPr>
                    <w:rFonts w:ascii="Arial Black"/>
                    <w:w w:val="90"/>
                    <w:sz w:val="24"/>
                  </w:rPr>
                  <w:t>DO</w:t>
                </w:r>
                <w:r>
                  <w:rPr>
                    <w:rFonts w:ascii="Arial Black"/>
                    <w:spacing w:val="-33"/>
                    <w:w w:val="90"/>
                    <w:sz w:val="24"/>
                  </w:rPr>
                  <w:t xml:space="preserve"> </w:t>
                </w:r>
                <w:r>
                  <w:rPr>
                    <w:rFonts w:ascii="Arial Black"/>
                    <w:w w:val="90"/>
                    <w:sz w:val="24"/>
                  </w:rPr>
                  <w:t>NORTE</w:t>
                </w:r>
              </w:p>
              <w:p w:rsidR="00BE6380" w:rsidP="00BE6380" w:rsidRDefault="00E343FC">
                <w:pPr>
                  <w:spacing w:before="77"/>
                  <w:jc w:val="center"/>
                  <w:rPr>
                    <w:rFonts w:ascii="Arial Black"/>
                    <w:sz w:val="24"/>
                  </w:rPr>
                </w:pPr>
                <w:r>
                  <w:rPr>
                    <w:rFonts w:ascii="Arial Black"/>
                    <w:w w:val="85"/>
                    <w:sz w:val="24"/>
                  </w:rPr>
                  <w:t xml:space="preserve">PREFEITURA MUNICIPAL </w:t>
                </w:r>
                <w:proofErr w:type="gramStart"/>
                <w:r>
                  <w:rPr>
                    <w:rFonts w:ascii="Arial Black"/>
                    <w:w w:val="85"/>
                    <w:sz w:val="24"/>
                  </w:rPr>
                  <w:t>DE</w:t>
                </w:r>
                <w:r>
                  <w:rPr>
                    <w:rFonts w:ascii="Arial Black"/>
                    <w:spacing w:val="-51"/>
                    <w:w w:val="85"/>
                    <w:sz w:val="24"/>
                  </w:rPr>
                  <w:t xml:space="preserve">  </w:t>
                </w:r>
                <w:r>
                  <w:rPr>
                    <w:rFonts w:ascii="Arial Black"/>
                    <w:w w:val="85"/>
                    <w:sz w:val="24"/>
                  </w:rPr>
                  <w:t>SEVERIANO</w:t>
                </w:r>
                <w:proofErr w:type="gramEnd"/>
                <w:r>
                  <w:rPr>
                    <w:rFonts w:ascii="Arial Black"/>
                    <w:w w:val="85"/>
                    <w:sz w:val="24"/>
                  </w:rPr>
                  <w:t xml:space="preserve"> MELO</w:t>
                </w:r>
              </w:p>
            </w:txbxContent>
          </v:textbox>
          <w10:wrap anchorx="margin" anchory="page"/>
        </v:shape>
      </w:pict>
    </w:r>
    <w:r w:rsidR="00E343FC">
      <w:rPr>
        <w:noProof/>
        <w:lang w:val="pt-BR" w:eastAsia="pt-BR"/>
      </w:rPr>
      <w:drawing>
        <wp:anchor distT="0" distB="0" distL="114300" distR="114300" simplePos="false" relativeHeight="251659264" behindDoc="false" locked="false" layoutInCell="true" allowOverlap="true" wp14:anchorId="39201FEE" wp14:editId="2075C86D">
          <wp:simplePos x="0" y="0"/>
          <wp:positionH relativeFrom="margin">
            <wp:align>left</wp:align>
          </wp:positionH>
          <wp:positionV relativeFrom="paragraph">
            <wp:posOffset>142875</wp:posOffset>
          </wp:positionV>
          <wp:extent cx="1095375" cy="896704"/>
          <wp:effectExtent l="0" t="0" r="0" b="0"/>
          <wp:wrapNone/>
          <wp:docPr id="5" name="Imagem 5"/>
          <wp:cNvGraphicFramePr>
            <a:graphicFrameLocks noChangeAspect="true"/>
          </wp:cNvGraphicFramePr>
          <a:graphic>
            <a:graphicData uri="http://schemas.openxmlformats.org/drawingml/2006/picture">
              <pic:pic>
                <pic:nvPicPr>
                  <pic:cNvPr id="0" name="Picture 35"/>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1095375" cy="89670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53BE"/>
    <w:multiLevelType w:val="multilevel"/>
    <w:tmpl w:val="B464E3F0"/>
    <w:lvl w:ilvl="0">
      <w:start w:val="1"/>
      <w:numFmt w:val="decimal"/>
      <w:lvlText w:val="%1"/>
      <w:lvlJc w:val="left"/>
      <w:pPr>
        <w:ind w:left="432" w:hanging="432"/>
      </w:pPr>
    </w:lvl>
    <w:lvl w:ilvl="1">
      <w:start w:val="1"/>
      <w:numFmt w:val="lowerLetter"/>
      <w:lvlText w:val="%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F2763E5"/>
    <w:multiLevelType w:val="hybridMultilevel"/>
    <w:tmpl w:val="1EE45EC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6E78EF"/>
    <w:multiLevelType w:val="multilevel"/>
    <w:tmpl w:val="630EA64E"/>
    <w:lvl w:ilvl="0">
      <w:start w:val="1"/>
      <w:numFmt w:val="decimal"/>
      <w:lvlText w:val="%1."/>
      <w:lvlJc w:val="left"/>
      <w:pPr>
        <w:ind w:left="360" w:hanging="360"/>
      </w:pPr>
      <w:rPr>
        <w:b/>
      </w:rPr>
    </w:lvl>
    <w:lvl w:ilvl="1">
      <w:start w:val="1"/>
      <w:numFmt w:val="decimal"/>
      <w:lvlText w:val="%1.%2."/>
      <w:lvlJc w:val="left"/>
      <w:pPr>
        <w:ind w:left="858" w:hanging="432"/>
      </w:pPr>
      <w:rPr>
        <w:b w:val="0"/>
        <w:i w:val="0"/>
      </w:rPr>
    </w:lvl>
    <w:lvl w:ilvl="2">
      <w:start w:val="1"/>
      <w:numFmt w:val="decimal"/>
      <w:lvlText w:val="%1.%2.%3."/>
      <w:lvlJc w:val="left"/>
      <w:pPr>
        <w:ind w:left="1224" w:hanging="504"/>
      </w:pPr>
      <w:rPr>
        <w:rFonts w:ascii="Calibri" w:eastAsia="Calibri" w:hAnsi="Calibri" w:cs="Calibri"/>
        <w:b w:val="0"/>
        <w:i w:val="0"/>
        <w:color w:val="000000"/>
        <w:sz w:val="20"/>
        <w:szCs w:val="2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D3237ED"/>
    <w:multiLevelType w:val="hybridMultilevel"/>
    <w:tmpl w:val="7A6CF2E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47F5F04"/>
    <w:multiLevelType w:val="multilevel"/>
    <w:tmpl w:val="2B2A2E5E"/>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5D901B2C"/>
    <w:multiLevelType w:val="hybridMultilevel"/>
    <w:tmpl w:val="4250795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EA07D0A"/>
    <w:multiLevelType w:val="hybridMultilevel"/>
    <w:tmpl w:val="EB2EFC30"/>
    <w:lvl w:ilvl="0" w:tplc="76309358">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5231D4E"/>
    <w:multiLevelType w:val="hybridMultilevel"/>
    <w:tmpl w:val="034E1678"/>
    <w:lvl w:ilvl="0" w:tplc="6D4A3D4E">
      <w:start w:val="1"/>
      <w:numFmt w:val="decimal"/>
      <w:pStyle w:val="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5"/>
  </w:num>
  <w:num w:numId="6">
    <w:abstractNumId w:val="1"/>
  </w:num>
  <w:num w:numId="7">
    <w:abstractNumId w:val="7"/>
  </w:num>
  <w:num w:numId="8">
    <w:abstractNumId w:val="6"/>
  </w:num>
</w:numbering>
</file>

<file path=word/settings.xml><?xml version="1.0" encoding="utf-8"?>
<w:settings xmlns:w="http://schemas.openxmlformats.org/wordprocessingml/2006/main"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hdrShapeDefaults>
    <o:shapedefaults spidmax="2051" v:ext="edit"/>
    <o:shapelayout v:ext="edit">
      <o:idmap data="2" v:ext="edit"/>
    </o:shapelayout>
  </w:hdrShapeDefaults>
  <w:footnotePr>
    <w:footnote w:id="-1"/>
    <w:footnote w:id="0"/>
  </w:footnotePr>
  <w:endnotePr>
    <w:endnote w:id="-1"/>
    <w:endnote w:id="0"/>
  </w:endnotePr>
  <w:compat>
    <w:compatSetting w:name="compatibilityMode" w:uri="http://schemas.microsoft.com/office/word" w:val="12"/>
  </w:compat>
  <w:rsids>
    <w:rsidRoot w:val="00D815AD"/>
    <w:rsid w:val="00001235"/>
    <w:rsid w:val="000054A3"/>
    <w:rsid w:val="00094C50"/>
    <w:rsid w:val="000C434B"/>
    <w:rsid w:val="0012125E"/>
    <w:rsid w:val="0015311A"/>
    <w:rsid w:val="002436EA"/>
    <w:rsid w:val="002647C3"/>
    <w:rsid w:val="00265A7A"/>
    <w:rsid w:val="002E6205"/>
    <w:rsid w:val="0035322B"/>
    <w:rsid w:val="003C6996"/>
    <w:rsid w:val="00434E4D"/>
    <w:rsid w:val="00441FF0"/>
    <w:rsid w:val="004E5201"/>
    <w:rsid w:val="00581898"/>
    <w:rsid w:val="00590CE8"/>
    <w:rsid w:val="005A4BF9"/>
    <w:rsid w:val="00620F0E"/>
    <w:rsid w:val="006B5640"/>
    <w:rsid w:val="00710912"/>
    <w:rsid w:val="007A2EBA"/>
    <w:rsid w:val="007C7CDA"/>
    <w:rsid w:val="007D138B"/>
    <w:rsid w:val="007D5A42"/>
    <w:rsid w:val="00844D1E"/>
    <w:rsid w:val="008C0D4F"/>
    <w:rsid w:val="0091745A"/>
    <w:rsid w:val="009B4330"/>
    <w:rsid w:val="009C1DF5"/>
    <w:rsid w:val="009E15C6"/>
    <w:rsid w:val="00A33F38"/>
    <w:rsid w:val="00A606CE"/>
    <w:rsid w:val="00A63CB8"/>
    <w:rsid w:val="00AA69C6"/>
    <w:rsid w:val="00B045F3"/>
    <w:rsid w:val="00BE2C8B"/>
    <w:rsid w:val="00C4633A"/>
    <w:rsid w:val="00C73AC6"/>
    <w:rsid w:val="00D47E23"/>
    <w:rsid w:val="00D815AD"/>
    <w:rsid w:val="00DA77FE"/>
    <w:rsid w:val="00DD31D1"/>
    <w:rsid w:val="00E343FC"/>
    <w:rsid w:val="00E41BF6"/>
    <w:rsid w:val="00E822DE"/>
    <w:rsid w:val="00F30A01"/>
    <w:rsid w:val="00F503C6"/>
    <w:rsid w:val="00F645AD"/>
    <w:rsid w:val="00FC3B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1" v:ext="edit"/>
    <o:shapelayout v:ext="edit">
      <o:idmap data="1" v:ext="edit"/>
    </o:shapelayout>
  </w:shapeDefaults>
  <w:decimalSymbol w:val=","/>
  <w:listSeparator w:val=";"/>
  <w15:docId w15:val="{04AED5B6-3BEA-4C75-90DA-6B04250A1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7E23"/>
  </w:style>
  <w:style w:type="paragraph" w:styleId="Ttulo1">
    <w:name w:val="heading 1"/>
    <w:basedOn w:val="Normal"/>
    <w:link w:val="Ttulo1Char"/>
    <w:autoRedefine/>
    <w:uiPriority w:val="9"/>
    <w:qFormat/>
    <w:rsid w:val="00E343FC"/>
    <w:pPr>
      <w:widowControl w:val="0"/>
      <w:numPr>
        <w:numId w:val="1"/>
      </w:numPr>
      <w:shd w:val="clear" w:color="auto" w:fill="BFBFBF" w:themeFill="background1" w:themeFillShade="BF"/>
      <w:autoSpaceDE w:val="0"/>
      <w:autoSpaceDN w:val="0"/>
      <w:spacing w:before="120" w:after="120" w:line="360" w:lineRule="auto"/>
      <w:outlineLvl w:val="0"/>
    </w:pPr>
    <w:rPr>
      <w:rFonts w:ascii="Arial" w:eastAsia="Arial Black" w:hAnsi="Arial" w:cs="Arial Black"/>
      <w:b/>
      <w:sz w:val="24"/>
      <w:szCs w:val="24"/>
    </w:rPr>
  </w:style>
  <w:style w:type="paragraph" w:styleId="Ttulo2">
    <w:name w:val="heading 2"/>
    <w:basedOn w:val="Normal"/>
    <w:link w:val="Ttulo2Char"/>
    <w:autoRedefine/>
    <w:uiPriority w:val="9"/>
    <w:unhideWhenUsed/>
    <w:qFormat/>
    <w:rsid w:val="007C7CDA"/>
    <w:pPr>
      <w:widowControl w:val="0"/>
      <w:numPr>
        <w:ilvl w:val="1"/>
        <w:numId w:val="1"/>
      </w:numPr>
      <w:autoSpaceDE w:val="0"/>
      <w:autoSpaceDN w:val="0"/>
      <w:spacing w:before="120" w:after="120" w:line="360" w:lineRule="auto"/>
      <w:jc w:val="both"/>
      <w:outlineLvl w:val="1"/>
    </w:pPr>
    <w:rPr>
      <w:rFonts w:ascii="Arial" w:eastAsia="Carlito" w:hAnsi="Arial" w:cs="Carlito"/>
      <w:bCs/>
      <w:sz w:val="24"/>
      <w:lang w:val="pt-PT"/>
    </w:rPr>
  </w:style>
  <w:style w:type="paragraph" w:styleId="Ttulo3">
    <w:name w:val="heading 3"/>
    <w:basedOn w:val="Normal"/>
    <w:next w:val="Normal"/>
    <w:link w:val="Ttulo3Char"/>
    <w:autoRedefine/>
    <w:uiPriority w:val="9"/>
    <w:unhideWhenUsed/>
    <w:qFormat/>
    <w:rsid w:val="00E343FC"/>
    <w:pPr>
      <w:keepNext/>
      <w:keepLines/>
      <w:widowControl w:val="0"/>
      <w:numPr>
        <w:ilvl w:val="2"/>
        <w:numId w:val="1"/>
      </w:numPr>
      <w:autoSpaceDE w:val="0"/>
      <w:autoSpaceDN w:val="0"/>
      <w:spacing w:before="40" w:after="0" w:line="360" w:lineRule="auto"/>
      <w:jc w:val="both"/>
      <w:outlineLvl w:val="2"/>
    </w:pPr>
    <w:rPr>
      <w:rFonts w:ascii="Arial" w:eastAsiaTheme="majorEastAsia" w:hAnsi="Arial" w:cstheme="majorBidi"/>
      <w:color w:val="000000" w:themeColor="text1"/>
      <w:sz w:val="24"/>
      <w:szCs w:val="24"/>
      <w:lang w:val="pt-PT"/>
    </w:rPr>
  </w:style>
  <w:style w:type="paragraph" w:styleId="Ttulo4">
    <w:name w:val="heading 4"/>
    <w:basedOn w:val="Normal"/>
    <w:next w:val="Normal"/>
    <w:link w:val="Ttulo4Char"/>
    <w:uiPriority w:val="9"/>
    <w:unhideWhenUsed/>
    <w:qFormat/>
    <w:rsid w:val="00E343FC"/>
    <w:pPr>
      <w:keepNext/>
      <w:keepLines/>
      <w:widowControl w:val="0"/>
      <w:numPr>
        <w:ilvl w:val="3"/>
        <w:numId w:val="1"/>
      </w:numPr>
      <w:autoSpaceDE w:val="0"/>
      <w:autoSpaceDN w:val="0"/>
      <w:spacing w:before="40" w:after="0" w:line="240" w:lineRule="auto"/>
      <w:outlineLvl w:val="3"/>
    </w:pPr>
    <w:rPr>
      <w:rFonts w:asciiTheme="majorHAnsi" w:eastAsiaTheme="majorEastAsia" w:hAnsiTheme="majorHAnsi" w:cstheme="majorBidi"/>
      <w:i/>
      <w:iCs/>
      <w:color w:val="365F91" w:themeColor="accent1" w:themeShade="BF"/>
      <w:lang w:val="pt-PT"/>
    </w:rPr>
  </w:style>
  <w:style w:type="paragraph" w:styleId="Ttulo5">
    <w:name w:val="heading 5"/>
    <w:basedOn w:val="Normal"/>
    <w:next w:val="Normal"/>
    <w:link w:val="Ttulo5Char"/>
    <w:uiPriority w:val="9"/>
    <w:semiHidden/>
    <w:unhideWhenUsed/>
    <w:qFormat/>
    <w:rsid w:val="00E343FC"/>
    <w:pPr>
      <w:keepNext/>
      <w:keepLines/>
      <w:widowControl w:val="0"/>
      <w:numPr>
        <w:ilvl w:val="4"/>
        <w:numId w:val="1"/>
      </w:numPr>
      <w:autoSpaceDE w:val="0"/>
      <w:autoSpaceDN w:val="0"/>
      <w:spacing w:before="40" w:after="0" w:line="240" w:lineRule="auto"/>
      <w:outlineLvl w:val="4"/>
    </w:pPr>
    <w:rPr>
      <w:rFonts w:asciiTheme="majorHAnsi" w:eastAsiaTheme="majorEastAsia" w:hAnsiTheme="majorHAnsi" w:cstheme="majorBidi"/>
      <w:color w:val="365F91" w:themeColor="accent1" w:themeShade="BF"/>
      <w:lang w:val="pt-PT"/>
    </w:rPr>
  </w:style>
  <w:style w:type="paragraph" w:styleId="Ttulo6">
    <w:name w:val="heading 6"/>
    <w:basedOn w:val="Normal"/>
    <w:next w:val="Normal"/>
    <w:link w:val="Ttulo6Char"/>
    <w:uiPriority w:val="9"/>
    <w:semiHidden/>
    <w:unhideWhenUsed/>
    <w:qFormat/>
    <w:rsid w:val="00E343FC"/>
    <w:pPr>
      <w:keepNext/>
      <w:keepLines/>
      <w:widowControl w:val="0"/>
      <w:numPr>
        <w:ilvl w:val="5"/>
        <w:numId w:val="1"/>
      </w:numPr>
      <w:autoSpaceDE w:val="0"/>
      <w:autoSpaceDN w:val="0"/>
      <w:spacing w:before="40" w:after="0" w:line="240" w:lineRule="auto"/>
      <w:outlineLvl w:val="5"/>
    </w:pPr>
    <w:rPr>
      <w:rFonts w:asciiTheme="majorHAnsi" w:eastAsiaTheme="majorEastAsia" w:hAnsiTheme="majorHAnsi" w:cstheme="majorBidi"/>
      <w:color w:val="243F60" w:themeColor="accent1" w:themeShade="7F"/>
      <w:lang w:val="pt-PT"/>
    </w:rPr>
  </w:style>
  <w:style w:type="paragraph" w:styleId="Ttulo7">
    <w:name w:val="heading 7"/>
    <w:basedOn w:val="Normal"/>
    <w:next w:val="Normal"/>
    <w:link w:val="Ttulo7Char"/>
    <w:uiPriority w:val="9"/>
    <w:semiHidden/>
    <w:unhideWhenUsed/>
    <w:qFormat/>
    <w:rsid w:val="00E343FC"/>
    <w:pPr>
      <w:keepNext/>
      <w:keepLines/>
      <w:widowControl w:val="0"/>
      <w:numPr>
        <w:ilvl w:val="6"/>
        <w:numId w:val="1"/>
      </w:numPr>
      <w:autoSpaceDE w:val="0"/>
      <w:autoSpaceDN w:val="0"/>
      <w:spacing w:before="40" w:after="0" w:line="240" w:lineRule="auto"/>
      <w:outlineLvl w:val="6"/>
    </w:pPr>
    <w:rPr>
      <w:rFonts w:asciiTheme="majorHAnsi" w:eastAsiaTheme="majorEastAsia" w:hAnsiTheme="majorHAnsi" w:cstheme="majorBidi"/>
      <w:i/>
      <w:iCs/>
      <w:color w:val="243F60" w:themeColor="accent1" w:themeShade="7F"/>
      <w:lang w:val="pt-PT"/>
    </w:rPr>
  </w:style>
  <w:style w:type="paragraph" w:styleId="Ttulo8">
    <w:name w:val="heading 8"/>
    <w:basedOn w:val="Normal"/>
    <w:next w:val="Normal"/>
    <w:link w:val="Ttulo8Char"/>
    <w:uiPriority w:val="9"/>
    <w:semiHidden/>
    <w:unhideWhenUsed/>
    <w:qFormat/>
    <w:rsid w:val="00E343FC"/>
    <w:pPr>
      <w:keepNext/>
      <w:keepLines/>
      <w:widowControl w:val="0"/>
      <w:numPr>
        <w:ilvl w:val="7"/>
        <w:numId w:val="1"/>
      </w:numPr>
      <w:autoSpaceDE w:val="0"/>
      <w:autoSpaceDN w:val="0"/>
      <w:spacing w:before="40" w:after="0" w:line="240" w:lineRule="auto"/>
      <w:outlineLvl w:val="7"/>
    </w:pPr>
    <w:rPr>
      <w:rFonts w:asciiTheme="majorHAnsi" w:eastAsiaTheme="majorEastAsia" w:hAnsiTheme="majorHAnsi" w:cstheme="majorBidi"/>
      <w:color w:val="272727" w:themeColor="text1" w:themeTint="D8"/>
      <w:sz w:val="21"/>
      <w:szCs w:val="21"/>
      <w:lang w:val="pt-PT"/>
    </w:rPr>
  </w:style>
  <w:style w:type="paragraph" w:styleId="Ttulo9">
    <w:name w:val="heading 9"/>
    <w:basedOn w:val="Normal"/>
    <w:next w:val="Normal"/>
    <w:link w:val="Ttulo9Char"/>
    <w:uiPriority w:val="9"/>
    <w:semiHidden/>
    <w:unhideWhenUsed/>
    <w:qFormat/>
    <w:rsid w:val="00E343FC"/>
    <w:pPr>
      <w:keepNext/>
      <w:keepLines/>
      <w:widowControl w:val="0"/>
      <w:numPr>
        <w:ilvl w:val="8"/>
        <w:numId w:val="1"/>
      </w:numPr>
      <w:autoSpaceDE w:val="0"/>
      <w:autoSpaceDN w:val="0"/>
      <w:spacing w:before="40" w:after="0" w:line="240" w:lineRule="auto"/>
      <w:outlineLvl w:val="8"/>
    </w:pPr>
    <w:rPr>
      <w:rFonts w:asciiTheme="majorHAnsi" w:eastAsiaTheme="majorEastAsia" w:hAnsiTheme="majorHAnsi" w:cstheme="majorBidi"/>
      <w:i/>
      <w:iCs/>
      <w:color w:val="272727" w:themeColor="text1" w:themeTint="D8"/>
      <w:sz w:val="21"/>
      <w:szCs w:val="21"/>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343FC"/>
    <w:rPr>
      <w:rFonts w:ascii="Arial" w:eastAsia="Arial Black" w:hAnsi="Arial" w:cs="Arial Black"/>
      <w:b/>
      <w:sz w:val="24"/>
      <w:szCs w:val="24"/>
      <w:shd w:val="clear" w:color="auto" w:fill="BFBFBF" w:themeFill="background1" w:themeFillShade="BF"/>
    </w:rPr>
  </w:style>
  <w:style w:type="character" w:customStyle="1" w:styleId="Ttulo2Char">
    <w:name w:val="Título 2 Char"/>
    <w:basedOn w:val="Fontepargpadro"/>
    <w:link w:val="Ttulo2"/>
    <w:uiPriority w:val="9"/>
    <w:rsid w:val="007C7CDA"/>
    <w:rPr>
      <w:rFonts w:ascii="Arial" w:eastAsia="Carlito" w:hAnsi="Arial" w:cs="Carlito"/>
      <w:bCs/>
      <w:sz w:val="24"/>
      <w:lang w:val="pt-PT"/>
    </w:rPr>
  </w:style>
  <w:style w:type="character" w:customStyle="1" w:styleId="Ttulo3Char">
    <w:name w:val="Título 3 Char"/>
    <w:basedOn w:val="Fontepargpadro"/>
    <w:link w:val="Ttulo3"/>
    <w:uiPriority w:val="9"/>
    <w:rsid w:val="00E343FC"/>
    <w:rPr>
      <w:rFonts w:ascii="Arial" w:eastAsiaTheme="majorEastAsia" w:hAnsi="Arial" w:cstheme="majorBidi"/>
      <w:color w:val="000000" w:themeColor="text1"/>
      <w:sz w:val="24"/>
      <w:szCs w:val="24"/>
      <w:lang w:val="pt-PT"/>
    </w:rPr>
  </w:style>
  <w:style w:type="character" w:customStyle="1" w:styleId="Ttulo4Char">
    <w:name w:val="Título 4 Char"/>
    <w:basedOn w:val="Fontepargpadro"/>
    <w:link w:val="Ttulo4"/>
    <w:uiPriority w:val="9"/>
    <w:rsid w:val="00E343FC"/>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semiHidden/>
    <w:rsid w:val="00E343FC"/>
    <w:rPr>
      <w:rFonts w:asciiTheme="majorHAnsi" w:eastAsiaTheme="majorEastAsia" w:hAnsiTheme="majorHAnsi" w:cstheme="majorBidi"/>
      <w:color w:val="365F91" w:themeColor="accent1" w:themeShade="BF"/>
      <w:lang w:val="pt-PT"/>
    </w:rPr>
  </w:style>
  <w:style w:type="character" w:customStyle="1" w:styleId="Ttulo6Char">
    <w:name w:val="Título 6 Char"/>
    <w:basedOn w:val="Fontepargpadro"/>
    <w:link w:val="Ttulo6"/>
    <w:uiPriority w:val="9"/>
    <w:semiHidden/>
    <w:rsid w:val="00E343FC"/>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E343FC"/>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E343FC"/>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E343FC"/>
    <w:rPr>
      <w:rFonts w:asciiTheme="majorHAnsi" w:eastAsiaTheme="majorEastAsia" w:hAnsiTheme="majorHAnsi" w:cstheme="majorBidi"/>
      <w:i/>
      <w:iCs/>
      <w:color w:val="272727" w:themeColor="text1" w:themeTint="D8"/>
      <w:sz w:val="21"/>
      <w:szCs w:val="21"/>
      <w:lang w:val="pt-PT"/>
    </w:rPr>
  </w:style>
  <w:style w:type="paragraph" w:styleId="Corpodetexto">
    <w:name w:val="Body Text"/>
    <w:basedOn w:val="Normal"/>
    <w:link w:val="CorpodetextoChar"/>
    <w:uiPriority w:val="1"/>
    <w:qFormat/>
    <w:rsid w:val="00E343FC"/>
    <w:pPr>
      <w:widowControl w:val="0"/>
      <w:autoSpaceDE w:val="0"/>
      <w:autoSpaceDN w:val="0"/>
      <w:spacing w:after="0" w:line="240" w:lineRule="auto"/>
    </w:pPr>
    <w:rPr>
      <w:rFonts w:ascii="Carlito" w:eastAsia="Carlito" w:hAnsi="Carlito" w:cs="Carlito"/>
      <w:lang w:val="pt-PT"/>
    </w:rPr>
  </w:style>
  <w:style w:type="character" w:customStyle="1" w:styleId="CorpodetextoChar">
    <w:name w:val="Corpo de texto Char"/>
    <w:basedOn w:val="Fontepargpadro"/>
    <w:link w:val="Corpodetexto"/>
    <w:uiPriority w:val="1"/>
    <w:rsid w:val="00E343FC"/>
    <w:rPr>
      <w:rFonts w:ascii="Carlito" w:eastAsia="Carlito" w:hAnsi="Carlito" w:cs="Carlito"/>
      <w:lang w:val="pt-PT"/>
    </w:rPr>
  </w:style>
  <w:style w:type="paragraph" w:customStyle="1" w:styleId="TableParagraph">
    <w:name w:val="Table Paragraph"/>
    <w:basedOn w:val="Normal"/>
    <w:uiPriority w:val="1"/>
    <w:qFormat/>
    <w:rsid w:val="00E343FC"/>
    <w:pPr>
      <w:widowControl w:val="0"/>
      <w:autoSpaceDE w:val="0"/>
      <w:autoSpaceDN w:val="0"/>
      <w:spacing w:after="0" w:line="240" w:lineRule="auto"/>
    </w:pPr>
    <w:rPr>
      <w:rFonts w:ascii="Arial" w:eastAsia="Arial" w:hAnsi="Arial" w:cs="Arial"/>
      <w:b/>
      <w:sz w:val="24"/>
      <w:lang w:val="pt-PT"/>
    </w:rPr>
  </w:style>
  <w:style w:type="character" w:styleId="Hyperlink">
    <w:name w:val="Hyperlink"/>
    <w:basedOn w:val="Fontepargpadro"/>
    <w:uiPriority w:val="99"/>
    <w:unhideWhenUsed/>
    <w:rsid w:val="00E343FC"/>
    <w:rPr>
      <w:color w:val="0000FF" w:themeColor="hyperlink"/>
      <w:u w:val="single"/>
    </w:rPr>
  </w:style>
  <w:style w:type="paragraph" w:customStyle="1" w:styleId="Normal0">
    <w:name w:val="[Normal]"/>
    <w:rsid w:val="00E343FC"/>
    <w:pPr>
      <w:spacing w:after="0" w:line="240" w:lineRule="auto"/>
    </w:pPr>
    <w:rPr>
      <w:rFonts w:ascii="Arial" w:eastAsia="Arial" w:hAnsi="Arial" w:cs="Times New Roman"/>
      <w:sz w:val="24"/>
      <w:szCs w:val="20"/>
      <w:lang w:eastAsia="pt-BR"/>
    </w:rPr>
  </w:style>
  <w:style w:type="paragraph" w:styleId="SemEspaamento">
    <w:name w:val="No Spacing"/>
    <w:uiPriority w:val="1"/>
    <w:qFormat/>
    <w:rsid w:val="00E343FC"/>
    <w:pPr>
      <w:widowControl w:val="0"/>
      <w:autoSpaceDE w:val="0"/>
      <w:autoSpaceDN w:val="0"/>
      <w:spacing w:after="0" w:line="360" w:lineRule="auto"/>
      <w:ind w:left="720"/>
      <w:jc w:val="both"/>
    </w:pPr>
    <w:rPr>
      <w:rFonts w:ascii="Arial" w:eastAsia="Carlito" w:hAnsi="Arial" w:cs="Carlito"/>
      <w:sz w:val="24"/>
      <w:lang w:val="pt-PT"/>
    </w:rPr>
  </w:style>
  <w:style w:type="paragraph" w:customStyle="1" w:styleId="1">
    <w:name w:val="1"/>
    <w:basedOn w:val="Normal"/>
    <w:link w:val="1Char"/>
    <w:autoRedefine/>
    <w:qFormat/>
    <w:rsid w:val="00B045F3"/>
    <w:pPr>
      <w:numPr>
        <w:numId w:val="7"/>
      </w:numPr>
      <w:spacing w:line="360" w:lineRule="auto"/>
      <w:jc w:val="both"/>
    </w:pPr>
    <w:rPr>
      <w:rFonts w:ascii="Arial" w:hAnsi="Arial" w:cs="Arial"/>
      <w:sz w:val="24"/>
    </w:rPr>
  </w:style>
  <w:style w:type="character" w:customStyle="1" w:styleId="1Char">
    <w:name w:val="1 Char"/>
    <w:basedOn w:val="Fontepargpadro"/>
    <w:link w:val="1"/>
    <w:rsid w:val="00B045F3"/>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
    <Relationship TargetMode="External" Target="https://www.gov.br/empresas-e-negocios/pt-br/empreendedor" Type="http://schemas.openxmlformats.org/officeDocument/2006/relationships/hyperlink" Id="rId8"/>
    <Relationship Target="header1.xml" Type="http://schemas.openxmlformats.org/officeDocument/2006/relationships/header" Id="rId13"/>
    <Relationship Target="settings.xml" Type="http://schemas.openxmlformats.org/officeDocument/2006/relationships/settings" Id="rId3"/>
    <Relationship TargetMode="External" Target="https://severianomelo.rn.gov.br/" Type="http://schemas.openxmlformats.org/officeDocument/2006/relationships/hyperlink" Id="rId7"/>
    <Relationship TargetMode="External" Target="https://www.gov.br/trabalho-e-previdencia/pt-br/servicos/empregador/programa-de-alimentacao-do-trabalhador-pat/arquivos-legislacao/instrucoes-normativas/pat_in_971_2009.pdf" Type="http://schemas.openxmlformats.org/officeDocument/2006/relationships/hyperlink" Id="rId12"/>
    <Relationship Target="styles.xml" Type="http://schemas.openxmlformats.org/officeDocument/2006/relationships/styles" Id="rId2"/>
    <Relationship Target="theme/theme1.xml" Type="http://schemas.openxmlformats.org/officeDocument/2006/relationships/theme" Id="rId16"/>
    <Relationship Target="numbering.xml" Type="http://schemas.openxmlformats.org/officeDocument/2006/relationships/numbering" Id="rId1"/>
    <Relationship Target="endnotes.xml" Type="http://schemas.openxmlformats.org/officeDocument/2006/relationships/endnotes" Id="rId6"/>
    <Relationship TargetMode="External" Target="https://www.planalto.gov.br/ccivil_03/_ato2019-2022/2021/decreto/d10880.htm" Type="http://schemas.openxmlformats.org/officeDocument/2006/relationships/hyperlink" Id="rId11"/>
    <Relationship Target="footnotes.xml" Type="http://schemas.openxmlformats.org/officeDocument/2006/relationships/footnotes" Id="rId5"/>
    <Relationship Target="fontTable.xml" Type="http://schemas.openxmlformats.org/officeDocument/2006/relationships/fontTable" Id="rId15"/>
    <Relationship TargetMode="External" Target="https://www.planalto.gov.br/ccivil_03/leis/l5764.htm" Type="http://schemas.openxmlformats.org/officeDocument/2006/relationships/hyperlink" Id="rId10"/>
    <Relationship Target="webSettings.xml" Type="http://schemas.openxmlformats.org/officeDocument/2006/relationships/webSettings" Id="rId4"/>
    <Relationship TargetMode="External" Target="https://www.gov.br/economia/pt-br/assuntos/drei/legislacao/arquivos/legislacoes-federais/indrei772020.pdf" Type="http://schemas.openxmlformats.org/officeDocument/2006/relationships/hyperlink" Id="rId9"/>
    <Relationship Target="footer1.xml" Type="http://schemas.openxmlformats.org/officeDocument/2006/relationships/footer" Id="rId14"/>
</Relationships>

</file>

<file path=word/_rels/footer1.xml.rels><?xml version="1.0" encoding="UTF-8" standalone="yes"?>
<Relationships xmlns="http://schemas.openxmlformats.org/package/2006/relationships">
    <Relationship TargetMode="External" Target="mailto:email:%20licitacao.pmsmrn@severianomelo.rn.gov.br." Type="http://schemas.openxmlformats.org/officeDocument/2006/relationships/hyperlink"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20</Pages>
  <Words>4675</Words>
  <Characters>25245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17</cp:revision>
  <dcterms:created xsi:type="dcterms:W3CDTF">2012-02-02T18:33:00Z</dcterms:created>
  <dcterms:modified xsi:type="dcterms:W3CDTF">2024-04-22T14:07:00Z</dcterms:modified>
</cp:coreProperties>
</file>