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5B7B4" w14:textId="76D40D2B" w:rsidR="005415CC" w:rsidRPr="00BE5270" w:rsidRDefault="00C51BCB" w:rsidP="00353171">
      <w:pPr>
        <w:spacing w:after="0" w:line="240" w:lineRule="auto"/>
        <w:jc w:val="center"/>
        <w:rPr>
          <w:rFonts w:ascii="Times New Roman" w:hAnsi="Times New Roman" w:cs="Times New Roman"/>
          <w:b/>
          <w:bCs/>
          <w:sz w:val="20"/>
          <w:szCs w:val="20"/>
        </w:rPr>
      </w:pPr>
      <w:r w:rsidRPr="00BE5270">
        <w:rPr>
          <w:rFonts w:ascii="Times New Roman" w:hAnsi="Times New Roman" w:cs="Times New Roman"/>
          <w:b/>
          <w:bCs/>
          <w:sz w:val="20"/>
          <w:szCs w:val="20"/>
        </w:rPr>
        <w:t>MINUTA DE CONTRATO ADMINISTRATIVO</w:t>
      </w:r>
    </w:p>
    <w:p w14:paraId="77C5496B" w14:textId="77777777" w:rsidR="00353171" w:rsidRPr="00BE5270" w:rsidRDefault="00353171" w:rsidP="00353171">
      <w:pPr>
        <w:spacing w:after="0" w:line="240" w:lineRule="auto"/>
        <w:jc w:val="center"/>
        <w:rPr>
          <w:rFonts w:ascii="Times New Roman" w:hAnsi="Times New Roman" w:cs="Times New Roman"/>
          <w:sz w:val="20"/>
          <w:szCs w:val="20"/>
        </w:rPr>
      </w:pPr>
    </w:p>
    <w:p w14:paraId="5B9BB6A4" w14:textId="3E0063C2" w:rsidR="001C087E" w:rsidRPr="00BE5270" w:rsidRDefault="001C087E" w:rsidP="001C087E">
      <w:pPr>
        <w:spacing w:after="0" w:line="240" w:lineRule="auto"/>
        <w:ind w:left="3969"/>
        <w:jc w:val="both"/>
        <w:rPr>
          <w:rFonts w:ascii="Times New Roman" w:hAnsi="Times New Roman" w:cs="Times New Roman"/>
          <w:sz w:val="20"/>
          <w:szCs w:val="20"/>
        </w:rPr>
      </w:pPr>
      <w:bookmarkStart w:id="0" w:name="_Hlk155457872"/>
      <w:r w:rsidRPr="00BE5270">
        <w:rPr>
          <w:rFonts w:ascii="Times New Roman" w:hAnsi="Times New Roman" w:cs="Times New Roman"/>
          <w:sz w:val="20"/>
          <w:szCs w:val="20"/>
        </w:rPr>
        <w:t xml:space="preserve">CONTRATO ADMINISTRATIVO Nº ......../...., QUE FAZEM ENTRE SI A </w:t>
      </w:r>
      <w:r w:rsidR="006479F1" w:rsidRPr="00BE5270">
        <w:rPr>
          <w:rFonts w:ascii="Times New Roman" w:hAnsi="Times New Roman" w:cs="Times New Roman"/>
          <w:sz w:val="20"/>
          <w:szCs w:val="20"/>
        </w:rPr>
        <w:t>FUNDO MUNICIPAL DE ASSISTÊNCIA SOCIAL DE PORTALEGRE/RN</w:t>
      </w:r>
      <w:r w:rsidRPr="00BE5270">
        <w:rPr>
          <w:rFonts w:ascii="Times New Roman" w:hAnsi="Times New Roman" w:cs="Times New Roman"/>
          <w:sz w:val="20"/>
          <w:szCs w:val="20"/>
        </w:rPr>
        <w:t xml:space="preserve">, E .............................................................  </w:t>
      </w:r>
    </w:p>
    <w:p w14:paraId="7FBA8A5D" w14:textId="77777777" w:rsidR="001C087E" w:rsidRPr="00BE5270" w:rsidRDefault="001C087E" w:rsidP="001C087E">
      <w:pPr>
        <w:spacing w:after="0" w:line="240" w:lineRule="auto"/>
        <w:jc w:val="both"/>
        <w:rPr>
          <w:rFonts w:ascii="Times New Roman" w:hAnsi="Times New Roman" w:cs="Times New Roman"/>
          <w:sz w:val="20"/>
          <w:szCs w:val="20"/>
        </w:rPr>
      </w:pPr>
    </w:p>
    <w:p w14:paraId="325B1B5B" w14:textId="27CDB041" w:rsidR="001C087E" w:rsidRPr="00BE5270" w:rsidRDefault="001C087E" w:rsidP="001C087E">
      <w:pPr>
        <w:spacing w:after="0" w:line="240" w:lineRule="auto"/>
        <w:jc w:val="both"/>
        <w:rPr>
          <w:rFonts w:ascii="Times New Roman" w:hAnsi="Times New Roman" w:cs="Times New Roman"/>
          <w:sz w:val="20"/>
          <w:szCs w:val="20"/>
        </w:rPr>
      </w:pPr>
      <w:r w:rsidRPr="00BE5270">
        <w:rPr>
          <w:rFonts w:ascii="Times New Roman" w:hAnsi="Times New Roman" w:cs="Times New Roman"/>
          <w:sz w:val="20"/>
          <w:szCs w:val="20"/>
        </w:rPr>
        <w:t xml:space="preserve">A(O) </w:t>
      </w:r>
      <w:r w:rsidRPr="00BE5270">
        <w:rPr>
          <w:rFonts w:ascii="Times New Roman" w:hAnsi="Times New Roman" w:cs="Times New Roman"/>
          <w:sz w:val="20"/>
          <w:szCs w:val="20"/>
        </w:rPr>
        <w:fldChar w:fldCharType="begin"/>
      </w:r>
      <w:r w:rsidRPr="00BE5270">
        <w:rPr>
          <w:rFonts w:ascii="Times New Roman" w:hAnsi="Times New Roman" w:cs="Times New Roman"/>
          <w:sz w:val="20"/>
          <w:szCs w:val="20"/>
        </w:rPr>
        <w:instrText xml:space="preserve"> MERGEFIELD ug_razao_social </w:instrText>
      </w:r>
      <w:r w:rsidRPr="00BE5270">
        <w:rPr>
          <w:rFonts w:ascii="Times New Roman" w:hAnsi="Times New Roman" w:cs="Times New Roman"/>
          <w:sz w:val="20"/>
          <w:szCs w:val="20"/>
        </w:rPr>
        <w:fldChar w:fldCharType="separate"/>
      </w:r>
      <w:r w:rsidR="006479F1" w:rsidRPr="00BE5270">
        <w:rPr>
          <w:rFonts w:ascii="Times New Roman" w:hAnsi="Times New Roman" w:cs="Times New Roman"/>
          <w:noProof/>
          <w:sz w:val="20"/>
          <w:szCs w:val="20"/>
        </w:rPr>
        <w:t>FUNDO MUNICIPAL DE ASSISTÊNCIA SOCIAL DE PORTALEGRE/RN</w:t>
      </w:r>
      <w:r w:rsidRPr="00BE5270">
        <w:rPr>
          <w:rFonts w:ascii="Times New Roman" w:hAnsi="Times New Roman" w:cs="Times New Roman"/>
          <w:sz w:val="20"/>
          <w:szCs w:val="20"/>
        </w:rPr>
        <w:fldChar w:fldCharType="end"/>
      </w:r>
      <w:r w:rsidRPr="00BE5270">
        <w:rPr>
          <w:rFonts w:ascii="Times New Roman" w:hAnsi="Times New Roman" w:cs="Times New Roman"/>
          <w:sz w:val="20"/>
          <w:szCs w:val="20"/>
        </w:rPr>
        <w:t>, com sede no(a) ....................................................., na cidade de ...................................... /Estado ..., inscrito(a) no CNPJ sob o nº ................................, neste ato representado(a) pelo(a) ......................... (cargo e nome), portador da Matrícula Funcional nº ..........,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da Contratação Direta na modalidade XXXXXXXXXXXX n. .../..., mediante as cláusulas e condições a seguir enunciadas.</w:t>
      </w:r>
    </w:p>
    <w:bookmarkEnd w:id="0"/>
    <w:p w14:paraId="68940FDA" w14:textId="77777777" w:rsidR="005415CC" w:rsidRPr="00BE5270" w:rsidRDefault="005415CC" w:rsidP="005415CC">
      <w:pPr>
        <w:spacing w:after="0" w:line="240" w:lineRule="auto"/>
        <w:jc w:val="both"/>
        <w:rPr>
          <w:rFonts w:ascii="Times New Roman" w:hAnsi="Times New Roman" w:cs="Times New Roman"/>
          <w:sz w:val="20"/>
          <w:szCs w:val="20"/>
        </w:rPr>
      </w:pPr>
    </w:p>
    <w:p w14:paraId="62C946AB" w14:textId="32A917EC" w:rsidR="005415CC" w:rsidRPr="00BE5270" w:rsidRDefault="005415CC" w:rsidP="005415CC">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CLÁUSULA PRIMEIRA – OBJETO (art. 92, I e II)</w:t>
      </w:r>
    </w:p>
    <w:p w14:paraId="604A2ED1" w14:textId="77777777" w:rsidR="004C40AD" w:rsidRPr="00BE5270" w:rsidRDefault="005415CC" w:rsidP="005415CC">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 objeto do presente instrumento é a contratação de .........................., nas condições estabelecidas no Termo de Referência.</w:t>
      </w:r>
    </w:p>
    <w:p w14:paraId="03D10543" w14:textId="69A7AAA3" w:rsidR="005415CC" w:rsidRPr="00BE5270" w:rsidRDefault="005415CC" w:rsidP="005415CC">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Objeto da contratação:</w:t>
      </w:r>
    </w:p>
    <w:tbl>
      <w:tblPr>
        <w:tblW w:w="9213" w:type="dxa"/>
        <w:tblInd w:w="-147" w:type="dxa"/>
        <w:tblLayout w:type="fixed"/>
        <w:tblLook w:val="04A0" w:firstRow="1" w:lastRow="0" w:firstColumn="1" w:lastColumn="0" w:noHBand="0" w:noVBand="1"/>
      </w:tblPr>
      <w:tblGrid>
        <w:gridCol w:w="707"/>
        <w:gridCol w:w="3546"/>
        <w:gridCol w:w="1134"/>
        <w:gridCol w:w="1558"/>
        <w:gridCol w:w="1279"/>
        <w:gridCol w:w="989"/>
      </w:tblGrid>
      <w:tr w:rsidR="00BE5270" w:rsidRPr="00BE5270" w14:paraId="53BE24B2" w14:textId="77777777" w:rsidTr="005415C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669E0F4" w14:textId="77777777" w:rsidR="005415CC" w:rsidRPr="00BE5270" w:rsidRDefault="005415CC" w:rsidP="005415CC">
            <w:pPr>
              <w:widowControl w:val="0"/>
              <w:spacing w:after="0" w:line="240" w:lineRule="auto"/>
              <w:jc w:val="center"/>
              <w:rPr>
                <w:rFonts w:ascii="Times New Roman" w:eastAsia="Arial" w:hAnsi="Times New Roman" w:cs="Times New Roman"/>
                <w:b/>
                <w:bCs/>
                <w:sz w:val="16"/>
                <w:szCs w:val="16"/>
              </w:rPr>
            </w:pPr>
            <w:r w:rsidRPr="00BE5270">
              <w:rPr>
                <w:rFonts w:ascii="Times New Roman" w:eastAsia="Arial" w:hAnsi="Times New Roman" w:cs="Times New Roman"/>
                <w:b/>
                <w:bCs/>
                <w:sz w:val="16"/>
                <w:szCs w:val="16"/>
              </w:rPr>
              <w:t>ITEM</w:t>
            </w:r>
          </w:p>
          <w:p w14:paraId="16E7D007" w14:textId="77777777" w:rsidR="005415CC" w:rsidRPr="00BE5270" w:rsidRDefault="005415CC" w:rsidP="005415CC">
            <w:pPr>
              <w:widowControl w:val="0"/>
              <w:spacing w:after="0" w:line="240" w:lineRule="auto"/>
              <w:jc w:val="center"/>
              <w:rPr>
                <w:rFonts w:ascii="Times New Roman" w:eastAsia="Arial" w:hAnsi="Times New Roman" w:cs="Times New Roman"/>
                <w:b/>
                <w:bCs/>
                <w:sz w:val="16"/>
                <w:szCs w:val="16"/>
              </w:rPr>
            </w:pP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62458C9" w14:textId="77777777" w:rsidR="005415CC" w:rsidRPr="00BE5270" w:rsidRDefault="005415CC" w:rsidP="005415CC">
            <w:pPr>
              <w:widowControl w:val="0"/>
              <w:spacing w:after="0" w:line="240" w:lineRule="auto"/>
              <w:jc w:val="center"/>
              <w:rPr>
                <w:rFonts w:ascii="Times New Roman" w:eastAsia="Arial" w:hAnsi="Times New Roman" w:cs="Times New Roman"/>
                <w:sz w:val="16"/>
                <w:szCs w:val="16"/>
              </w:rPr>
            </w:pPr>
            <w:r w:rsidRPr="00BE5270">
              <w:rPr>
                <w:rFonts w:ascii="Times New Roman" w:eastAsia="Arial" w:hAnsi="Times New Roman" w:cs="Times New Roman"/>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A547701" w14:textId="77777777" w:rsidR="005415CC" w:rsidRPr="00BE5270" w:rsidRDefault="005415CC" w:rsidP="005415CC">
            <w:pPr>
              <w:widowControl w:val="0"/>
              <w:spacing w:after="0" w:line="240" w:lineRule="auto"/>
              <w:jc w:val="center"/>
              <w:rPr>
                <w:rFonts w:ascii="Times New Roman" w:eastAsia="Arial" w:hAnsi="Times New Roman" w:cs="Times New Roman"/>
                <w:sz w:val="16"/>
                <w:szCs w:val="16"/>
              </w:rPr>
            </w:pPr>
            <w:r w:rsidRPr="00BE5270">
              <w:rPr>
                <w:rFonts w:ascii="Times New Roman" w:eastAsia="Arial" w:hAnsi="Times New Roman" w:cs="Times New Roman"/>
                <w:b/>
                <w:bCs/>
                <w:sz w:val="16"/>
                <w:szCs w:val="16"/>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665B6D" w14:textId="77777777" w:rsidR="005415CC" w:rsidRPr="00BE5270" w:rsidRDefault="005415CC" w:rsidP="005415CC">
            <w:pPr>
              <w:widowControl w:val="0"/>
              <w:spacing w:after="0" w:line="240" w:lineRule="auto"/>
              <w:jc w:val="center"/>
              <w:rPr>
                <w:rFonts w:ascii="Times New Roman" w:eastAsia="Arial" w:hAnsi="Times New Roman" w:cs="Times New Roman"/>
                <w:b/>
                <w:bCs/>
                <w:sz w:val="16"/>
                <w:szCs w:val="16"/>
              </w:rPr>
            </w:pPr>
            <w:r w:rsidRPr="00BE5270">
              <w:rPr>
                <w:rFonts w:ascii="Times New Roman" w:eastAsia="Arial" w:hAnsi="Times New Roman" w:cs="Times New Roman"/>
                <w:b/>
                <w:bCs/>
                <w:sz w:val="16"/>
                <w:szCs w:val="16"/>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2CE1408" w14:textId="77777777" w:rsidR="005415CC" w:rsidRPr="00BE5270" w:rsidRDefault="005415CC" w:rsidP="005415CC">
            <w:pPr>
              <w:widowControl w:val="0"/>
              <w:spacing w:after="0" w:line="240" w:lineRule="auto"/>
              <w:jc w:val="center"/>
              <w:rPr>
                <w:rFonts w:ascii="Times New Roman" w:eastAsia="Arial" w:hAnsi="Times New Roman" w:cs="Times New Roman"/>
                <w:b/>
                <w:bCs/>
                <w:sz w:val="16"/>
                <w:szCs w:val="16"/>
              </w:rPr>
            </w:pPr>
            <w:r w:rsidRPr="00BE5270">
              <w:rPr>
                <w:rFonts w:ascii="Times New Roman" w:eastAsia="Arial" w:hAnsi="Times New Roman" w:cs="Times New Roman"/>
                <w:b/>
                <w:bCs/>
                <w:sz w:val="16"/>
                <w:szCs w:val="16"/>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6E32990" w14:textId="77777777" w:rsidR="005415CC" w:rsidRPr="00BE5270" w:rsidRDefault="005415CC" w:rsidP="005415CC">
            <w:pPr>
              <w:widowControl w:val="0"/>
              <w:spacing w:after="0" w:line="240" w:lineRule="auto"/>
              <w:jc w:val="center"/>
              <w:rPr>
                <w:rFonts w:ascii="Times New Roman" w:eastAsia="Arial" w:hAnsi="Times New Roman" w:cs="Times New Roman"/>
                <w:b/>
                <w:bCs/>
                <w:sz w:val="16"/>
                <w:szCs w:val="16"/>
              </w:rPr>
            </w:pPr>
            <w:r w:rsidRPr="00BE5270">
              <w:rPr>
                <w:rFonts w:ascii="Times New Roman" w:eastAsia="Arial" w:hAnsi="Times New Roman" w:cs="Times New Roman"/>
                <w:b/>
                <w:bCs/>
                <w:sz w:val="16"/>
                <w:szCs w:val="16"/>
              </w:rPr>
              <w:t>VALOR TOTAL</w:t>
            </w:r>
          </w:p>
        </w:tc>
      </w:tr>
      <w:tr w:rsidR="00BE5270" w:rsidRPr="00BE5270" w14:paraId="4F786D4C" w14:textId="77777777" w:rsidTr="005415C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2A106" w14:textId="77777777" w:rsidR="005415CC" w:rsidRPr="00BE5270" w:rsidRDefault="005415CC" w:rsidP="005415CC">
            <w:pPr>
              <w:widowControl w:val="0"/>
              <w:spacing w:after="0" w:line="240" w:lineRule="auto"/>
              <w:jc w:val="center"/>
              <w:rPr>
                <w:rFonts w:ascii="Times New Roman" w:eastAsia="Arial" w:hAnsi="Times New Roman" w:cs="Times New Roman"/>
                <w:b/>
                <w:bCs/>
                <w:sz w:val="16"/>
                <w:szCs w:val="16"/>
              </w:rPr>
            </w:pPr>
            <w:r w:rsidRPr="00BE5270">
              <w:rPr>
                <w:rFonts w:ascii="Times New Roman" w:eastAsia="Arial" w:hAnsi="Times New Roman" w:cs="Times New Roman"/>
                <w:b/>
                <w:bCs/>
                <w:sz w:val="16"/>
                <w:szCs w:val="16"/>
              </w:rPr>
              <w:t>1</w:t>
            </w: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382D48"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0149C3"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778A1E"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FA774B"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BF3C47"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r>
      <w:tr w:rsidR="00BE5270" w:rsidRPr="00BE5270" w14:paraId="243521E4" w14:textId="77777777" w:rsidTr="005415C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05E00A" w14:textId="77777777" w:rsidR="005415CC" w:rsidRPr="00BE5270" w:rsidRDefault="005415CC" w:rsidP="005415CC">
            <w:pPr>
              <w:widowControl w:val="0"/>
              <w:spacing w:after="0" w:line="240" w:lineRule="auto"/>
              <w:jc w:val="center"/>
              <w:rPr>
                <w:rFonts w:ascii="Times New Roman" w:eastAsia="Arial" w:hAnsi="Times New Roman" w:cs="Times New Roman"/>
                <w:b/>
                <w:bCs/>
                <w:sz w:val="16"/>
                <w:szCs w:val="16"/>
              </w:rPr>
            </w:pPr>
            <w:r w:rsidRPr="00BE5270">
              <w:rPr>
                <w:rFonts w:ascii="Times New Roman" w:eastAsia="Arial" w:hAnsi="Times New Roman" w:cs="Times New Roman"/>
                <w:b/>
                <w:bCs/>
                <w:sz w:val="16"/>
                <w:szCs w:val="16"/>
              </w:rPr>
              <w:t>2</w:t>
            </w: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0BAE6"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55DCC"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C56D2"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8B6592"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45D1E"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r>
      <w:tr w:rsidR="00BE5270" w:rsidRPr="00BE5270" w14:paraId="565B4008" w14:textId="77777777" w:rsidTr="005415C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1E113" w14:textId="77777777" w:rsidR="005415CC" w:rsidRPr="00BE5270" w:rsidRDefault="005415CC" w:rsidP="005415CC">
            <w:pPr>
              <w:widowControl w:val="0"/>
              <w:spacing w:after="0" w:line="240" w:lineRule="auto"/>
              <w:jc w:val="center"/>
              <w:rPr>
                <w:rFonts w:ascii="Times New Roman" w:eastAsia="Arial" w:hAnsi="Times New Roman" w:cs="Times New Roman"/>
                <w:b/>
                <w:bCs/>
                <w:sz w:val="16"/>
                <w:szCs w:val="16"/>
              </w:rPr>
            </w:pPr>
            <w:r w:rsidRPr="00BE5270">
              <w:rPr>
                <w:rFonts w:ascii="Times New Roman" w:eastAsia="Arial" w:hAnsi="Times New Roman" w:cs="Times New Roman"/>
                <w:b/>
                <w:bCs/>
                <w:sz w:val="16"/>
                <w:szCs w:val="16"/>
              </w:rPr>
              <w:t>3</w:t>
            </w: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04670D"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A993BC"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9582CA"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76402"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549EC1"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r>
      <w:tr w:rsidR="00BE5270" w:rsidRPr="00BE5270" w14:paraId="513C5EFD" w14:textId="77777777" w:rsidTr="005415C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45EBB" w14:textId="77777777" w:rsidR="005415CC" w:rsidRPr="00BE5270" w:rsidRDefault="005415CC" w:rsidP="005415CC">
            <w:pPr>
              <w:widowControl w:val="0"/>
              <w:spacing w:after="0" w:line="240" w:lineRule="auto"/>
              <w:jc w:val="center"/>
              <w:rPr>
                <w:rFonts w:ascii="Times New Roman" w:eastAsia="Arial" w:hAnsi="Times New Roman" w:cs="Times New Roman"/>
                <w:b/>
                <w:bCs/>
                <w:sz w:val="16"/>
                <w:szCs w:val="16"/>
              </w:rPr>
            </w:pPr>
            <w:r w:rsidRPr="00BE5270">
              <w:rPr>
                <w:rFonts w:ascii="Times New Roman" w:eastAsia="Arial" w:hAnsi="Times New Roman" w:cs="Times New Roman"/>
                <w:b/>
                <w:bCs/>
                <w:sz w:val="16"/>
                <w:szCs w:val="16"/>
              </w:rPr>
              <w:t>...</w:t>
            </w: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A2EE04" w14:textId="77777777" w:rsidR="005415CC" w:rsidRPr="00BE5270" w:rsidRDefault="005415CC" w:rsidP="005415CC">
            <w:pPr>
              <w:widowControl w:val="0"/>
              <w:spacing w:after="0" w:line="240" w:lineRule="auto"/>
              <w:jc w:val="center"/>
              <w:rPr>
                <w:rFonts w:ascii="Times New Roman" w:eastAsia="Arial" w:hAnsi="Times New Roman" w:cs="Times New Roman"/>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02412"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4980F"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A6945"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C52C2C" w14:textId="77777777" w:rsidR="005415CC" w:rsidRPr="00BE5270" w:rsidRDefault="005415CC" w:rsidP="005415CC">
            <w:pPr>
              <w:widowControl w:val="0"/>
              <w:spacing w:after="0" w:line="240" w:lineRule="auto"/>
              <w:rPr>
                <w:rFonts w:ascii="Times New Roman" w:eastAsia="Arial" w:hAnsi="Times New Roman" w:cs="Times New Roman"/>
                <w:sz w:val="16"/>
                <w:szCs w:val="16"/>
              </w:rPr>
            </w:pPr>
          </w:p>
        </w:tc>
      </w:tr>
    </w:tbl>
    <w:p w14:paraId="372CB838" w14:textId="77777777" w:rsidR="005415CC" w:rsidRPr="00BE5270" w:rsidRDefault="005415CC" w:rsidP="005415CC">
      <w:pPr>
        <w:spacing w:after="0" w:line="240" w:lineRule="auto"/>
        <w:jc w:val="both"/>
        <w:rPr>
          <w:rFonts w:ascii="Times New Roman" w:hAnsi="Times New Roman" w:cs="Times New Roman"/>
          <w:b/>
          <w:bCs/>
          <w:sz w:val="20"/>
          <w:szCs w:val="20"/>
        </w:rPr>
      </w:pPr>
    </w:p>
    <w:p w14:paraId="35D96400" w14:textId="77777777" w:rsidR="004C40AD" w:rsidRPr="00BE5270" w:rsidRDefault="005415CC" w:rsidP="005415CC">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Vinculam esta contratação, independentemente de transcrição:</w:t>
      </w:r>
    </w:p>
    <w:p w14:paraId="72EE5414" w14:textId="77777777" w:rsidR="004C40AD" w:rsidRPr="00BE5270" w:rsidRDefault="005415CC" w:rsidP="004C40AD">
      <w:pPr>
        <w:pStyle w:val="PargrafodaLista"/>
        <w:numPr>
          <w:ilvl w:val="2"/>
          <w:numId w:val="5"/>
        </w:numPr>
        <w:ind w:left="709"/>
        <w:jc w:val="both"/>
        <w:rPr>
          <w:rFonts w:ascii="Times New Roman" w:hAnsi="Times New Roman" w:cs="Times New Roman"/>
          <w:sz w:val="20"/>
          <w:szCs w:val="20"/>
        </w:rPr>
      </w:pPr>
      <w:r w:rsidRPr="00BE5270">
        <w:rPr>
          <w:rFonts w:ascii="Times New Roman" w:hAnsi="Times New Roman" w:cs="Times New Roman"/>
          <w:sz w:val="20"/>
          <w:szCs w:val="20"/>
        </w:rPr>
        <w:t>O Termo de Referência;</w:t>
      </w:r>
    </w:p>
    <w:p w14:paraId="3328CB2A" w14:textId="77777777" w:rsidR="004C40AD" w:rsidRPr="00BE5270" w:rsidRDefault="00353171" w:rsidP="004C40AD">
      <w:pPr>
        <w:pStyle w:val="PargrafodaLista"/>
        <w:numPr>
          <w:ilvl w:val="2"/>
          <w:numId w:val="5"/>
        </w:numPr>
        <w:ind w:left="709"/>
        <w:jc w:val="both"/>
        <w:rPr>
          <w:rFonts w:ascii="Times New Roman" w:hAnsi="Times New Roman" w:cs="Times New Roman"/>
          <w:sz w:val="20"/>
          <w:szCs w:val="20"/>
        </w:rPr>
      </w:pPr>
      <w:r w:rsidRPr="00BE5270">
        <w:rPr>
          <w:rFonts w:ascii="Times New Roman" w:hAnsi="Times New Roman" w:cs="Times New Roman"/>
          <w:sz w:val="20"/>
          <w:szCs w:val="20"/>
        </w:rPr>
        <w:t xml:space="preserve">A Autorização de Contratação Direta e o Aviso de Dispensa; </w:t>
      </w:r>
    </w:p>
    <w:p w14:paraId="3E44561E" w14:textId="77777777" w:rsidR="004C40AD" w:rsidRPr="00BE5270" w:rsidRDefault="005415CC" w:rsidP="004C40AD">
      <w:pPr>
        <w:pStyle w:val="PargrafodaLista"/>
        <w:numPr>
          <w:ilvl w:val="2"/>
          <w:numId w:val="5"/>
        </w:numPr>
        <w:ind w:left="709"/>
        <w:jc w:val="both"/>
        <w:rPr>
          <w:rFonts w:ascii="Times New Roman" w:hAnsi="Times New Roman" w:cs="Times New Roman"/>
          <w:sz w:val="20"/>
          <w:szCs w:val="20"/>
        </w:rPr>
      </w:pPr>
      <w:r w:rsidRPr="00BE5270">
        <w:rPr>
          <w:rFonts w:ascii="Times New Roman" w:hAnsi="Times New Roman" w:cs="Times New Roman"/>
          <w:sz w:val="20"/>
          <w:szCs w:val="20"/>
        </w:rPr>
        <w:t>A Proposta do contratado;</w:t>
      </w:r>
      <w:r w:rsidR="00353171" w:rsidRPr="00BE5270">
        <w:rPr>
          <w:rFonts w:ascii="Times New Roman" w:hAnsi="Times New Roman" w:cs="Times New Roman"/>
          <w:sz w:val="20"/>
          <w:szCs w:val="20"/>
        </w:rPr>
        <w:t xml:space="preserve"> e</w:t>
      </w:r>
    </w:p>
    <w:p w14:paraId="0FC20C66" w14:textId="2E20E029" w:rsidR="00AB11E7" w:rsidRPr="00BE5270" w:rsidRDefault="005415CC" w:rsidP="004C40AD">
      <w:pPr>
        <w:pStyle w:val="PargrafodaLista"/>
        <w:numPr>
          <w:ilvl w:val="2"/>
          <w:numId w:val="5"/>
        </w:numPr>
        <w:ind w:left="709"/>
        <w:jc w:val="both"/>
        <w:rPr>
          <w:rFonts w:ascii="Times New Roman" w:hAnsi="Times New Roman" w:cs="Times New Roman"/>
          <w:sz w:val="20"/>
          <w:szCs w:val="20"/>
        </w:rPr>
      </w:pPr>
      <w:r w:rsidRPr="00BE5270">
        <w:rPr>
          <w:rFonts w:ascii="Times New Roman" w:hAnsi="Times New Roman" w:cs="Times New Roman"/>
          <w:sz w:val="20"/>
          <w:szCs w:val="20"/>
        </w:rPr>
        <w:t>Eventuais anexos dos documentos supracitados.</w:t>
      </w:r>
    </w:p>
    <w:p w14:paraId="482FC9A1" w14:textId="77777777" w:rsidR="005415CC" w:rsidRPr="00BE5270" w:rsidRDefault="005415CC" w:rsidP="005415CC">
      <w:pPr>
        <w:spacing w:after="0" w:line="240" w:lineRule="auto"/>
        <w:rPr>
          <w:rFonts w:ascii="Times New Roman" w:hAnsi="Times New Roman" w:cs="Times New Roman"/>
          <w:sz w:val="20"/>
          <w:szCs w:val="20"/>
        </w:rPr>
      </w:pPr>
    </w:p>
    <w:p w14:paraId="056598BE" w14:textId="5364E10A" w:rsidR="00C51BCB" w:rsidRPr="00BE5270" w:rsidRDefault="005415CC" w:rsidP="00FA0230">
      <w:pPr>
        <w:spacing w:after="0" w:line="240" w:lineRule="auto"/>
        <w:rPr>
          <w:rFonts w:ascii="Times New Roman" w:hAnsi="Times New Roman" w:cs="Times New Roman"/>
          <w:b/>
          <w:bCs/>
          <w:sz w:val="20"/>
          <w:szCs w:val="20"/>
        </w:rPr>
      </w:pPr>
      <w:r w:rsidRPr="00BE5270">
        <w:rPr>
          <w:rFonts w:ascii="Times New Roman" w:hAnsi="Times New Roman" w:cs="Times New Roman"/>
          <w:b/>
          <w:bCs/>
          <w:sz w:val="20"/>
          <w:szCs w:val="20"/>
        </w:rPr>
        <w:t>CLÁUSULA SEGUNDA – VIGÊNCIA E PRORROGAÇÃO</w:t>
      </w:r>
    </w:p>
    <w:p w14:paraId="08F28A21" w14:textId="77777777" w:rsidR="004C40AD" w:rsidRPr="00BE5270" w:rsidRDefault="004C40AD" w:rsidP="004C40AD">
      <w:pPr>
        <w:pStyle w:val="PargrafodaLista"/>
        <w:numPr>
          <w:ilvl w:val="0"/>
          <w:numId w:val="5"/>
        </w:numPr>
        <w:jc w:val="both"/>
        <w:rPr>
          <w:rFonts w:ascii="Times New Roman" w:hAnsi="Times New Roman" w:cs="Times New Roman"/>
          <w:vanish/>
          <w:sz w:val="20"/>
          <w:szCs w:val="20"/>
        </w:rPr>
      </w:pPr>
    </w:p>
    <w:p w14:paraId="36E69505" w14:textId="453C7A82" w:rsidR="001C087E" w:rsidRPr="00BE5270" w:rsidRDefault="006479F1" w:rsidP="001C087E">
      <w:pPr>
        <w:pStyle w:val="PargrafodaLista"/>
        <w:numPr>
          <w:ilvl w:val="1"/>
          <w:numId w:val="5"/>
        </w:numPr>
        <w:ind w:left="426"/>
        <w:jc w:val="both"/>
        <w:rPr>
          <w:rFonts w:ascii="Times New Roman" w:hAnsi="Times New Roman" w:cs="Times New Roman"/>
          <w:sz w:val="20"/>
          <w:szCs w:val="20"/>
        </w:rPr>
      </w:pPr>
      <w:bookmarkStart w:id="1" w:name="_Hlk155457883"/>
      <w:r w:rsidRPr="00BE5270">
        <w:rPr>
          <w:rFonts w:ascii="Times New Roman" w:hAnsi="Times New Roman" w:cs="Times New Roman"/>
          <w:sz w:val="20"/>
          <w:szCs w:val="20"/>
        </w:rPr>
        <w:t>O prazo de vigência da contratação é de 12 (doze) meses, contados da assinatura do instrumento de contrato, prorrogável por até 10 anos, na forma dos artigos 106 e 107 da Lei n° 14.133, de 2021</w:t>
      </w:r>
      <w:r w:rsidR="001C087E" w:rsidRPr="00BE5270">
        <w:rPr>
          <w:rFonts w:ascii="Times New Roman" w:hAnsi="Times New Roman" w:cs="Times New Roman"/>
          <w:sz w:val="20"/>
          <w:szCs w:val="20"/>
        </w:rPr>
        <w:t>.</w:t>
      </w:r>
    </w:p>
    <w:p w14:paraId="2C8426D4" w14:textId="77777777" w:rsidR="006479F1" w:rsidRPr="00BE5270" w:rsidRDefault="006479F1" w:rsidP="001C087E">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A prorrogação de que trata este item é condicionada ao ateste, pela autoridade competente, de que as condições e os preços permanecem vantajosos para a Administração, permitida a negociação com o contratado.</w:t>
      </w:r>
    </w:p>
    <w:p w14:paraId="3499C1D2" w14:textId="77777777" w:rsidR="006479F1" w:rsidRPr="00BE5270" w:rsidRDefault="006479F1" w:rsidP="001C087E">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 contratado não tem direito subjetivo à prorrogação contratual.</w:t>
      </w:r>
    </w:p>
    <w:p w14:paraId="5A627B21" w14:textId="77777777" w:rsidR="006479F1" w:rsidRPr="00BE5270" w:rsidRDefault="006479F1" w:rsidP="001C087E">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A prorrogação de contrato deverá ser promovida mediante celebração de termo aditivo.</w:t>
      </w:r>
    </w:p>
    <w:p w14:paraId="46EFA0E1" w14:textId="0784D611" w:rsidR="001C087E" w:rsidRPr="00BE5270" w:rsidRDefault="006479F1" w:rsidP="001C087E">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 contrato não poderá ser prorrogado quando o contratado tiver sido penalizado nas sanções de declaração de inidoneidade ou impedimento de licitar e contratar com poder público, observadas as abrangências de aplicação</w:t>
      </w:r>
      <w:r w:rsidR="001C087E" w:rsidRPr="00BE5270">
        <w:rPr>
          <w:rFonts w:ascii="Times New Roman" w:hAnsi="Times New Roman" w:cs="Times New Roman"/>
          <w:sz w:val="20"/>
          <w:szCs w:val="20"/>
        </w:rPr>
        <w:t>.</w:t>
      </w:r>
    </w:p>
    <w:bookmarkEnd w:id="1"/>
    <w:p w14:paraId="12E8364D" w14:textId="295CCAE0" w:rsidR="005415CC" w:rsidRPr="00BE5270" w:rsidRDefault="005415CC" w:rsidP="005415CC">
      <w:pPr>
        <w:spacing w:after="0" w:line="240" w:lineRule="auto"/>
        <w:jc w:val="both"/>
        <w:rPr>
          <w:rFonts w:ascii="Times New Roman" w:hAnsi="Times New Roman" w:cs="Times New Roman"/>
          <w:sz w:val="20"/>
          <w:szCs w:val="20"/>
        </w:rPr>
      </w:pPr>
    </w:p>
    <w:p w14:paraId="67220095" w14:textId="3E368F93" w:rsidR="005415CC" w:rsidRPr="00BE5270" w:rsidRDefault="005415CC" w:rsidP="005415CC">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CLÁUSULA TERCEIRA – MODELOS DE EXECUÇÃO E GESTÃO CONTRATUAIS (art. 92, IV, VII e XVIII)</w:t>
      </w:r>
    </w:p>
    <w:p w14:paraId="20812D38" w14:textId="77777777" w:rsidR="004C40AD" w:rsidRPr="00BE5270" w:rsidRDefault="004C40AD" w:rsidP="004C40AD">
      <w:pPr>
        <w:pStyle w:val="PargrafodaLista"/>
        <w:numPr>
          <w:ilvl w:val="0"/>
          <w:numId w:val="5"/>
        </w:numPr>
        <w:jc w:val="both"/>
        <w:rPr>
          <w:rFonts w:ascii="Times New Roman" w:hAnsi="Times New Roman" w:cs="Times New Roman"/>
          <w:vanish/>
          <w:sz w:val="20"/>
          <w:szCs w:val="20"/>
        </w:rPr>
      </w:pPr>
      <w:bookmarkStart w:id="2" w:name="_Hlk125026833"/>
    </w:p>
    <w:p w14:paraId="1E7D4905" w14:textId="43D0134C" w:rsidR="005415CC" w:rsidRPr="00BE5270" w:rsidRDefault="005415CC" w:rsidP="004C40AD">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 regime de execução contratual, os modelos de gestão e de execução, assim como os prazos e condições de conclusão, entrega, observação e recebimento do objeto constam no Termo de Referência, anexo a este Contrato</w:t>
      </w:r>
      <w:bookmarkEnd w:id="2"/>
      <w:r w:rsidRPr="00BE5270">
        <w:rPr>
          <w:rFonts w:ascii="Times New Roman" w:hAnsi="Times New Roman" w:cs="Times New Roman"/>
          <w:sz w:val="20"/>
          <w:szCs w:val="20"/>
        </w:rPr>
        <w:t>.</w:t>
      </w:r>
    </w:p>
    <w:p w14:paraId="742130BF" w14:textId="77777777" w:rsidR="005415CC" w:rsidRPr="00BE5270" w:rsidRDefault="005415CC" w:rsidP="005415CC">
      <w:pPr>
        <w:spacing w:after="0" w:line="240" w:lineRule="auto"/>
        <w:jc w:val="both"/>
        <w:rPr>
          <w:rFonts w:ascii="Times New Roman" w:hAnsi="Times New Roman" w:cs="Times New Roman"/>
          <w:sz w:val="20"/>
          <w:szCs w:val="20"/>
        </w:rPr>
      </w:pPr>
    </w:p>
    <w:p w14:paraId="47670614" w14:textId="724BB7F4" w:rsidR="005415CC" w:rsidRPr="00BE5270" w:rsidRDefault="005415CC" w:rsidP="005415CC">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CLÁUSULA QUARTA – SUBCONTRATAÇÃO</w:t>
      </w:r>
    </w:p>
    <w:p w14:paraId="13E2846B" w14:textId="77777777" w:rsidR="004C40AD" w:rsidRPr="00BE5270" w:rsidRDefault="004C40AD" w:rsidP="004C40AD">
      <w:pPr>
        <w:pStyle w:val="PargrafodaLista"/>
        <w:numPr>
          <w:ilvl w:val="0"/>
          <w:numId w:val="5"/>
        </w:numPr>
        <w:jc w:val="both"/>
        <w:rPr>
          <w:rFonts w:ascii="Times New Roman" w:hAnsi="Times New Roman" w:cs="Times New Roman"/>
          <w:vanish/>
          <w:sz w:val="20"/>
          <w:szCs w:val="20"/>
        </w:rPr>
      </w:pPr>
    </w:p>
    <w:p w14:paraId="3DA061D5" w14:textId="59505EF0" w:rsidR="001C087E" w:rsidRPr="00BE5270" w:rsidRDefault="006479F1" w:rsidP="001C087E">
      <w:pPr>
        <w:pStyle w:val="PargrafodaLista"/>
        <w:numPr>
          <w:ilvl w:val="1"/>
          <w:numId w:val="5"/>
        </w:numPr>
        <w:ind w:left="426"/>
        <w:jc w:val="both"/>
        <w:rPr>
          <w:rFonts w:ascii="Times New Roman" w:hAnsi="Times New Roman" w:cs="Times New Roman"/>
          <w:sz w:val="20"/>
          <w:szCs w:val="20"/>
        </w:rPr>
      </w:pPr>
      <w:bookmarkStart w:id="3" w:name="_Hlk155457890"/>
      <w:r w:rsidRPr="00BE5270">
        <w:rPr>
          <w:rFonts w:ascii="Times New Roman" w:hAnsi="Times New Roman" w:cs="Times New Roman"/>
          <w:sz w:val="20"/>
          <w:szCs w:val="20"/>
        </w:rPr>
        <w:t>Não é admitida a subcontratação do objeto contratual.</w:t>
      </w:r>
    </w:p>
    <w:bookmarkEnd w:id="3"/>
    <w:p w14:paraId="612C5CB1" w14:textId="77777777" w:rsidR="00FA0230" w:rsidRPr="00BE5270" w:rsidRDefault="00FA0230" w:rsidP="00FA0230">
      <w:pPr>
        <w:spacing w:after="0" w:line="240" w:lineRule="auto"/>
        <w:jc w:val="both"/>
        <w:rPr>
          <w:rFonts w:ascii="Times New Roman" w:hAnsi="Times New Roman" w:cs="Times New Roman"/>
          <w:sz w:val="20"/>
          <w:szCs w:val="20"/>
        </w:rPr>
      </w:pPr>
    </w:p>
    <w:p w14:paraId="48208C7C" w14:textId="0564B03B" w:rsidR="005415CC" w:rsidRPr="00BE5270" w:rsidRDefault="005415CC" w:rsidP="005415CC">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CLÁUSULA QUINTA - PREÇO</w:t>
      </w:r>
    </w:p>
    <w:p w14:paraId="7EB2EE7D" w14:textId="77777777" w:rsidR="004B6053" w:rsidRPr="00BE5270" w:rsidRDefault="004B6053" w:rsidP="004B6053">
      <w:pPr>
        <w:pStyle w:val="PargrafodaLista"/>
        <w:numPr>
          <w:ilvl w:val="0"/>
          <w:numId w:val="5"/>
        </w:numPr>
        <w:jc w:val="both"/>
        <w:rPr>
          <w:rFonts w:ascii="Times New Roman" w:hAnsi="Times New Roman" w:cs="Times New Roman"/>
          <w:vanish/>
          <w:sz w:val="20"/>
          <w:szCs w:val="20"/>
        </w:rPr>
      </w:pPr>
    </w:p>
    <w:p w14:paraId="33B9A708" w14:textId="7449AAC8" w:rsidR="004B6053" w:rsidRPr="00BE5270" w:rsidRDefault="005415CC" w:rsidP="005415CC">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 valor total da contratação é de R$.......... (.....)</w:t>
      </w:r>
      <w:r w:rsidR="004B6053" w:rsidRPr="00BE5270">
        <w:rPr>
          <w:rFonts w:ascii="Times New Roman" w:hAnsi="Times New Roman" w:cs="Times New Roman"/>
          <w:sz w:val="20"/>
          <w:szCs w:val="20"/>
        </w:rPr>
        <w:t>;</w:t>
      </w:r>
    </w:p>
    <w:p w14:paraId="633D2BD7" w14:textId="77777777" w:rsidR="004B6053" w:rsidRPr="00BE5270" w:rsidRDefault="005415CC" w:rsidP="005415CC">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53E7D1A" w14:textId="235DDEE8" w:rsidR="005415CC" w:rsidRPr="00BE5270" w:rsidRDefault="005415CC" w:rsidP="005415CC">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 valor acima é meramente estimativo, de forma que os pagamentos devidos ao contratado dependerão dos quantitativos efetivamente fornecidos.</w:t>
      </w:r>
    </w:p>
    <w:p w14:paraId="2E69C794" w14:textId="77777777" w:rsidR="005415CC" w:rsidRPr="00BE5270" w:rsidRDefault="005415CC" w:rsidP="005415CC">
      <w:pPr>
        <w:spacing w:after="0" w:line="240" w:lineRule="auto"/>
        <w:jc w:val="both"/>
        <w:rPr>
          <w:rFonts w:ascii="Times New Roman" w:hAnsi="Times New Roman" w:cs="Times New Roman"/>
          <w:sz w:val="20"/>
          <w:szCs w:val="20"/>
        </w:rPr>
      </w:pPr>
    </w:p>
    <w:p w14:paraId="31772894" w14:textId="70AC0879" w:rsidR="005415CC" w:rsidRPr="00BE5270" w:rsidRDefault="005415CC" w:rsidP="005415CC">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CLÁUSULA SEXTA - PAGAMENTO (art. 92, V e VI)</w:t>
      </w:r>
    </w:p>
    <w:p w14:paraId="2DEAB257" w14:textId="77777777" w:rsidR="004B6053" w:rsidRPr="00BE5270" w:rsidRDefault="004B6053" w:rsidP="004B6053">
      <w:pPr>
        <w:pStyle w:val="PargrafodaLista"/>
        <w:numPr>
          <w:ilvl w:val="0"/>
          <w:numId w:val="5"/>
        </w:numPr>
        <w:jc w:val="both"/>
        <w:rPr>
          <w:rFonts w:ascii="Times New Roman" w:hAnsi="Times New Roman" w:cs="Times New Roman"/>
          <w:vanish/>
          <w:sz w:val="20"/>
          <w:szCs w:val="20"/>
        </w:rPr>
      </w:pPr>
    </w:p>
    <w:p w14:paraId="0BE55FAC" w14:textId="1B6FDFD5" w:rsidR="005415CC" w:rsidRPr="00BE5270" w:rsidRDefault="005415CC" w:rsidP="004B6053">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 prazo para pagamento ao contratado e demais condições a ele referentes encontram-se definidos no Termo de Referência, anexo a este Contrato.</w:t>
      </w:r>
    </w:p>
    <w:p w14:paraId="065E3251" w14:textId="66BD0E16" w:rsidR="005415CC" w:rsidRPr="00BE5270" w:rsidRDefault="005415CC" w:rsidP="005415CC">
      <w:pPr>
        <w:spacing w:after="0" w:line="240" w:lineRule="auto"/>
        <w:jc w:val="both"/>
        <w:rPr>
          <w:rFonts w:ascii="Times New Roman" w:hAnsi="Times New Roman" w:cs="Times New Roman"/>
          <w:sz w:val="20"/>
          <w:szCs w:val="20"/>
        </w:rPr>
      </w:pPr>
    </w:p>
    <w:p w14:paraId="0860E9B5" w14:textId="3723EF31" w:rsidR="005415CC" w:rsidRPr="00BE5270" w:rsidRDefault="005415CC" w:rsidP="005415CC">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CLÁUSULA SÉTIMA - REAJUSTE (art. 92, V)</w:t>
      </w:r>
    </w:p>
    <w:p w14:paraId="1D7C1707" w14:textId="77777777" w:rsidR="00F76C74" w:rsidRPr="00BE5270" w:rsidRDefault="00F76C74" w:rsidP="00F76C74">
      <w:pPr>
        <w:pStyle w:val="PargrafodaLista"/>
        <w:numPr>
          <w:ilvl w:val="0"/>
          <w:numId w:val="5"/>
        </w:numPr>
        <w:jc w:val="both"/>
        <w:rPr>
          <w:rFonts w:ascii="Times New Roman" w:hAnsi="Times New Roman" w:cs="Times New Roman"/>
          <w:vanish/>
          <w:sz w:val="20"/>
          <w:szCs w:val="20"/>
        </w:rPr>
      </w:pPr>
    </w:p>
    <w:p w14:paraId="2711AB07"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Os preços inicialmente contratados são fixos e irreajustáveis no prazo de um ano contado da data do orçamento estimado, em __/__/__ (DD/MM/AAAA).</w:t>
      </w:r>
    </w:p>
    <w:p w14:paraId="6BDAE037"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46D8926B"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lastRenderedPageBreak/>
        <w:t xml:space="preserve">Caso a administração decida pelo não reajustamento de </w:t>
      </w:r>
      <w:proofErr w:type="gramStart"/>
      <w:r w:rsidRPr="00BE5270">
        <w:rPr>
          <w:rFonts w:ascii="Times New Roman" w:hAnsi="Times New Roman" w:cs="Times New Roman"/>
          <w:sz w:val="20"/>
          <w:szCs w:val="20"/>
        </w:rPr>
        <w:t>oficio</w:t>
      </w:r>
      <w:proofErr w:type="gramEnd"/>
      <w:r w:rsidRPr="00BE5270">
        <w:rPr>
          <w:rFonts w:ascii="Times New Roman" w:hAnsi="Times New Roman" w:cs="Times New Roman"/>
          <w:sz w:val="20"/>
          <w:szCs w:val="20"/>
        </w:rPr>
        <w:t>, fica o reajuste condicionado a apresentação de requerimento pelo(a) CONTRATADO(A).</w:t>
      </w:r>
    </w:p>
    <w:p w14:paraId="7D75F732"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Nos reajustes subsequentes ao primeiro, o interregno mínimo de um ano será contado a partir dos efeitos financeiros do último reajuste.</w:t>
      </w:r>
    </w:p>
    <w:p w14:paraId="319941AF"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F79AE9D"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Nas aferições finais, o(s) índice(s) utilizado(s) para reajuste será(</w:t>
      </w:r>
      <w:proofErr w:type="spellStart"/>
      <w:r w:rsidRPr="00BE5270">
        <w:rPr>
          <w:rFonts w:ascii="Times New Roman" w:hAnsi="Times New Roman" w:cs="Times New Roman"/>
          <w:sz w:val="20"/>
          <w:szCs w:val="20"/>
        </w:rPr>
        <w:t>ão</w:t>
      </w:r>
      <w:proofErr w:type="spellEnd"/>
      <w:r w:rsidRPr="00BE5270">
        <w:rPr>
          <w:rFonts w:ascii="Times New Roman" w:hAnsi="Times New Roman" w:cs="Times New Roman"/>
          <w:sz w:val="20"/>
          <w:szCs w:val="20"/>
        </w:rPr>
        <w:t>), obrigatoriamente, o(s) definitivo(s).</w:t>
      </w:r>
    </w:p>
    <w:p w14:paraId="5A2CA748"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Caso o(s) índice(s) estabelecido(s) para reajustamento venha(m) a ser extinto(s) ou de qualquer forma não possa(m) mais ser utilizado(s), será(</w:t>
      </w:r>
      <w:proofErr w:type="spellStart"/>
      <w:r w:rsidRPr="00BE5270">
        <w:rPr>
          <w:rFonts w:ascii="Times New Roman" w:hAnsi="Times New Roman" w:cs="Times New Roman"/>
          <w:sz w:val="20"/>
          <w:szCs w:val="20"/>
        </w:rPr>
        <w:t>ão</w:t>
      </w:r>
      <w:proofErr w:type="spellEnd"/>
      <w:r w:rsidRPr="00BE5270">
        <w:rPr>
          <w:rFonts w:ascii="Times New Roman" w:hAnsi="Times New Roman" w:cs="Times New Roman"/>
          <w:sz w:val="20"/>
          <w:szCs w:val="20"/>
        </w:rPr>
        <w:t>) adotado(s), em substituição, o(s) que vier(em) a ser determinado(s) pela legislação então em vigor.</w:t>
      </w:r>
    </w:p>
    <w:p w14:paraId="7E1A64B9"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Na ausência de previsão legal quanto ao índice substituto, as partes elegerão novo índice oficial, para reajustamento do preço do valor remanescente, por meio de termo aditivo.</w:t>
      </w:r>
    </w:p>
    <w:p w14:paraId="5596F8CE" w14:textId="77777777" w:rsidR="004D0072" w:rsidRPr="00BE5270" w:rsidRDefault="004D0072" w:rsidP="004D0072">
      <w:pPr>
        <w:pStyle w:val="PargrafodaLista"/>
        <w:ind w:left="426"/>
        <w:jc w:val="both"/>
        <w:rPr>
          <w:rFonts w:ascii="Times New Roman" w:hAnsi="Times New Roman" w:cs="Times New Roman"/>
          <w:sz w:val="20"/>
          <w:szCs w:val="20"/>
        </w:rPr>
      </w:pPr>
      <w:r w:rsidRPr="00BE5270">
        <w:rPr>
          <w:rFonts w:ascii="Times New Roman" w:hAnsi="Times New Roman" w:cs="Times New Roman"/>
          <w:sz w:val="20"/>
          <w:szCs w:val="20"/>
        </w:rPr>
        <w:t>O reajuste será realizado por apostilamento.</w:t>
      </w:r>
    </w:p>
    <w:p w14:paraId="1BD3CA62"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 reajuste será realizado por apostilamento, conforme estabelece o inc. I, do art. 136, da Lei 14.133/2021.</w:t>
      </w:r>
    </w:p>
    <w:p w14:paraId="145C79E6" w14:textId="3ABD3443" w:rsidR="005415CC" w:rsidRPr="00BE5270" w:rsidRDefault="005415CC" w:rsidP="005415CC">
      <w:pPr>
        <w:spacing w:after="0" w:line="240" w:lineRule="auto"/>
        <w:jc w:val="both"/>
        <w:rPr>
          <w:rFonts w:ascii="Times New Roman" w:hAnsi="Times New Roman" w:cs="Times New Roman"/>
          <w:sz w:val="20"/>
          <w:szCs w:val="20"/>
        </w:rPr>
      </w:pPr>
    </w:p>
    <w:p w14:paraId="078AC1AA" w14:textId="75B249B5" w:rsidR="005415CC" w:rsidRPr="00BE5270" w:rsidRDefault="005415CC" w:rsidP="005415CC">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CLÁUSULA OITAVA - OBRIGAÇÕES DO CONTRATANTE (art. 92, X, XI e XIV)</w:t>
      </w:r>
    </w:p>
    <w:p w14:paraId="4009C1D1" w14:textId="77777777" w:rsidR="00F76C74" w:rsidRPr="00BE5270" w:rsidRDefault="00F76C74" w:rsidP="00F76C74">
      <w:pPr>
        <w:pStyle w:val="PargrafodaLista"/>
        <w:numPr>
          <w:ilvl w:val="0"/>
          <w:numId w:val="5"/>
        </w:numPr>
        <w:jc w:val="both"/>
        <w:rPr>
          <w:rFonts w:ascii="Times New Roman" w:hAnsi="Times New Roman" w:cs="Times New Roman"/>
          <w:vanish/>
          <w:sz w:val="20"/>
          <w:szCs w:val="20"/>
        </w:rPr>
      </w:pPr>
    </w:p>
    <w:p w14:paraId="25BC7246" w14:textId="3BA83BC5" w:rsidR="005415CC" w:rsidRPr="00BE5270" w:rsidRDefault="005415CC" w:rsidP="00F76C74">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As cláusulas referentes as obrigações do contratante constam no Termo de Referência, anexo a este Contrato.</w:t>
      </w:r>
    </w:p>
    <w:p w14:paraId="3C8C5C10" w14:textId="77777777" w:rsidR="005415CC" w:rsidRPr="00BE5270" w:rsidRDefault="005415CC" w:rsidP="005415CC">
      <w:pPr>
        <w:spacing w:after="0" w:line="240" w:lineRule="auto"/>
        <w:jc w:val="both"/>
        <w:rPr>
          <w:rFonts w:ascii="Times New Roman" w:hAnsi="Times New Roman" w:cs="Times New Roman"/>
          <w:sz w:val="20"/>
          <w:szCs w:val="20"/>
        </w:rPr>
      </w:pPr>
    </w:p>
    <w:p w14:paraId="37989161" w14:textId="6FB4B7CA" w:rsidR="005415CC" w:rsidRPr="00BE5270" w:rsidRDefault="005415CC" w:rsidP="005415CC">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CLÁUSULA NONA - OBRIGAÇÕES DO CONTRATADO (art. 92, XIV, XVI e XVII)</w:t>
      </w:r>
    </w:p>
    <w:p w14:paraId="6346B33E" w14:textId="77777777" w:rsidR="00F76C74" w:rsidRPr="00BE5270" w:rsidRDefault="00F76C74" w:rsidP="00F76C74">
      <w:pPr>
        <w:pStyle w:val="PargrafodaLista"/>
        <w:numPr>
          <w:ilvl w:val="0"/>
          <w:numId w:val="5"/>
        </w:numPr>
        <w:jc w:val="both"/>
        <w:rPr>
          <w:rFonts w:ascii="Times New Roman" w:hAnsi="Times New Roman" w:cs="Times New Roman"/>
          <w:vanish/>
          <w:sz w:val="20"/>
          <w:szCs w:val="20"/>
        </w:rPr>
      </w:pPr>
    </w:p>
    <w:p w14:paraId="0A91A049" w14:textId="5DCED824" w:rsidR="005415CC" w:rsidRPr="00BE5270" w:rsidRDefault="005415CC" w:rsidP="00F76C74">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As cláusulas referentes as obrigações do contratado constam no Termo de Referência, anexo a este Contrato.</w:t>
      </w:r>
    </w:p>
    <w:p w14:paraId="2C774A00" w14:textId="775EBE89" w:rsidR="009540CA" w:rsidRPr="00BE5270" w:rsidRDefault="009540CA" w:rsidP="005415CC">
      <w:pPr>
        <w:spacing w:after="0" w:line="240" w:lineRule="auto"/>
        <w:jc w:val="both"/>
        <w:rPr>
          <w:rFonts w:ascii="Times New Roman" w:hAnsi="Times New Roman" w:cs="Times New Roman"/>
          <w:sz w:val="20"/>
          <w:szCs w:val="20"/>
        </w:rPr>
      </w:pPr>
    </w:p>
    <w:p w14:paraId="416478B2" w14:textId="3868C99C" w:rsidR="009540CA" w:rsidRPr="00BE5270" w:rsidRDefault="009540CA" w:rsidP="009540CA">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CLÁUSULA DÉCIMA– GARANTIA DE EXECUÇÃO (art. 92, XII e XIII)</w:t>
      </w:r>
    </w:p>
    <w:p w14:paraId="05F90B88" w14:textId="77777777" w:rsidR="00F76C74" w:rsidRPr="00BE5270" w:rsidRDefault="00F76C74" w:rsidP="00F76C74">
      <w:pPr>
        <w:pStyle w:val="PargrafodaLista"/>
        <w:numPr>
          <w:ilvl w:val="0"/>
          <w:numId w:val="5"/>
        </w:numPr>
        <w:jc w:val="both"/>
        <w:rPr>
          <w:rFonts w:ascii="Times New Roman" w:hAnsi="Times New Roman" w:cs="Times New Roman"/>
          <w:vanish/>
          <w:sz w:val="20"/>
          <w:szCs w:val="20"/>
        </w:rPr>
      </w:pPr>
    </w:p>
    <w:p w14:paraId="3482879B" w14:textId="25055D58" w:rsidR="001C087E" w:rsidRPr="00BE5270" w:rsidRDefault="006479F1" w:rsidP="001C087E">
      <w:pPr>
        <w:pStyle w:val="PargrafodaLista"/>
        <w:numPr>
          <w:ilvl w:val="1"/>
          <w:numId w:val="5"/>
        </w:numPr>
        <w:ind w:left="426"/>
        <w:jc w:val="both"/>
        <w:rPr>
          <w:rFonts w:ascii="Times New Roman" w:hAnsi="Times New Roman" w:cs="Times New Roman"/>
          <w:sz w:val="20"/>
          <w:szCs w:val="20"/>
        </w:rPr>
      </w:pPr>
      <w:bookmarkStart w:id="4" w:name="_Hlk155457901"/>
      <w:r w:rsidRPr="00BE5270">
        <w:rPr>
          <w:rFonts w:ascii="Times New Roman" w:hAnsi="Times New Roman" w:cs="Times New Roman"/>
          <w:sz w:val="20"/>
          <w:szCs w:val="20"/>
        </w:rPr>
        <w:t>Não haverá exigência da garantia da contratação de que tratam os artigos 96 e seguintes da Lei nº 14.133, de 2021.</w:t>
      </w:r>
    </w:p>
    <w:bookmarkEnd w:id="4"/>
    <w:p w14:paraId="33D75FE4" w14:textId="68866C2B" w:rsidR="009540CA" w:rsidRPr="00BE5270" w:rsidRDefault="009540CA" w:rsidP="005415CC">
      <w:pPr>
        <w:spacing w:after="0" w:line="240" w:lineRule="auto"/>
        <w:jc w:val="both"/>
        <w:rPr>
          <w:rFonts w:ascii="Times New Roman" w:hAnsi="Times New Roman" w:cs="Times New Roman"/>
          <w:sz w:val="20"/>
          <w:szCs w:val="20"/>
        </w:rPr>
      </w:pPr>
    </w:p>
    <w:p w14:paraId="07F08C42" w14:textId="41CC7DBF" w:rsidR="009540CA" w:rsidRPr="00BE5270" w:rsidRDefault="009540CA" w:rsidP="005415CC">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CLÁUSULA DÉCIMA PRIMEIRA – INFRAÇÕES E SANÇÕES ADMINISTRATIVAS (art. 92, XIV)</w:t>
      </w:r>
    </w:p>
    <w:p w14:paraId="5605C0A0" w14:textId="77777777" w:rsidR="00F76C74" w:rsidRPr="00BE5270" w:rsidRDefault="00F76C74" w:rsidP="00F76C74">
      <w:pPr>
        <w:pStyle w:val="PargrafodaLista"/>
        <w:numPr>
          <w:ilvl w:val="0"/>
          <w:numId w:val="5"/>
        </w:numPr>
        <w:jc w:val="both"/>
        <w:rPr>
          <w:rFonts w:ascii="Times New Roman" w:hAnsi="Times New Roman" w:cs="Times New Roman"/>
          <w:vanish/>
          <w:sz w:val="20"/>
          <w:szCs w:val="20"/>
        </w:rPr>
      </w:pPr>
    </w:p>
    <w:p w14:paraId="5D00E752" w14:textId="0FEB6EC9" w:rsidR="009540CA" w:rsidRPr="00BE5270" w:rsidRDefault="009540CA" w:rsidP="00F76C74">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As cláusulas referentes as infrações e sanções administrativas constam no Termo de Referência, anexo a este Contrato.</w:t>
      </w:r>
    </w:p>
    <w:p w14:paraId="44A2DBA7" w14:textId="36D17F65" w:rsidR="009540CA" w:rsidRPr="00BE5270" w:rsidRDefault="009540CA" w:rsidP="009540CA">
      <w:pPr>
        <w:spacing w:after="0" w:line="240" w:lineRule="auto"/>
        <w:jc w:val="both"/>
        <w:rPr>
          <w:rFonts w:ascii="Times New Roman" w:hAnsi="Times New Roman" w:cs="Times New Roman"/>
          <w:sz w:val="20"/>
          <w:szCs w:val="20"/>
        </w:rPr>
      </w:pPr>
    </w:p>
    <w:p w14:paraId="30D36E0D" w14:textId="27190C9D" w:rsidR="009540CA" w:rsidRPr="00BE5270" w:rsidRDefault="009540CA" w:rsidP="009540CA">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CLÁUSULA DÉCIMA SEGUNDA– DA EXTINÇÃO CONTRATUAL (art. 92, XIX)</w:t>
      </w:r>
    </w:p>
    <w:p w14:paraId="55E208F6" w14:textId="77777777" w:rsidR="00F76C74" w:rsidRPr="00BE5270" w:rsidRDefault="00F76C74" w:rsidP="00F76C74">
      <w:pPr>
        <w:pStyle w:val="PargrafodaLista"/>
        <w:numPr>
          <w:ilvl w:val="0"/>
          <w:numId w:val="5"/>
        </w:numPr>
        <w:jc w:val="both"/>
        <w:rPr>
          <w:rFonts w:ascii="Times New Roman" w:hAnsi="Times New Roman" w:cs="Times New Roman"/>
          <w:vanish/>
          <w:sz w:val="20"/>
          <w:szCs w:val="20"/>
        </w:rPr>
      </w:pPr>
    </w:p>
    <w:p w14:paraId="71DC15AB"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 contrato se extingue quando cumpridas as obrigações de ambas as partes, ainda que isso ocorra antes do prazo estipulado para tanto.</w:t>
      </w:r>
    </w:p>
    <w:p w14:paraId="233830C4"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Se as obrigações não forem cumpridas no prazo estipulado, a vigência ficará prorrogada até a conclusão do objeto, caso em que deverá a Administração providenciar a readequação do cronograma fixado para o contrato.</w:t>
      </w:r>
    </w:p>
    <w:p w14:paraId="3DB39B8E" w14:textId="77777777" w:rsidR="004D0072" w:rsidRPr="00BE5270" w:rsidRDefault="004D0072" w:rsidP="004D0072">
      <w:pPr>
        <w:pStyle w:val="PargrafodaLista"/>
        <w:numPr>
          <w:ilvl w:val="2"/>
          <w:numId w:val="5"/>
        </w:numPr>
        <w:jc w:val="both"/>
        <w:rPr>
          <w:rFonts w:ascii="Times New Roman" w:hAnsi="Times New Roman" w:cs="Times New Roman"/>
          <w:sz w:val="20"/>
          <w:szCs w:val="20"/>
        </w:rPr>
      </w:pPr>
      <w:r w:rsidRPr="00BE5270">
        <w:rPr>
          <w:rFonts w:ascii="Times New Roman" w:hAnsi="Times New Roman" w:cs="Times New Roman"/>
          <w:sz w:val="20"/>
          <w:szCs w:val="20"/>
        </w:rPr>
        <w:t>Quando a não conclusão do contrato referida no item anterior decorrer de culpa do contratado:</w:t>
      </w:r>
    </w:p>
    <w:p w14:paraId="2E6373F3" w14:textId="77777777" w:rsidR="004D0072" w:rsidRPr="00BE5270" w:rsidRDefault="004D0072" w:rsidP="004D0072">
      <w:pPr>
        <w:pStyle w:val="PargrafodaLista"/>
        <w:numPr>
          <w:ilvl w:val="3"/>
          <w:numId w:val="5"/>
        </w:numPr>
        <w:jc w:val="both"/>
        <w:rPr>
          <w:rFonts w:ascii="Times New Roman" w:hAnsi="Times New Roman" w:cs="Times New Roman"/>
          <w:sz w:val="20"/>
          <w:szCs w:val="20"/>
        </w:rPr>
      </w:pPr>
      <w:r w:rsidRPr="00BE5270">
        <w:rPr>
          <w:rFonts w:ascii="Times New Roman" w:hAnsi="Times New Roman" w:cs="Times New Roman"/>
          <w:sz w:val="20"/>
          <w:szCs w:val="20"/>
        </w:rPr>
        <w:t xml:space="preserve">ficará ele constituído em mora, sendo-lhe aplicáveis as respectivas sanções administrativas; e  </w:t>
      </w:r>
    </w:p>
    <w:p w14:paraId="3863F131" w14:textId="77777777" w:rsidR="004D0072" w:rsidRPr="00BE5270" w:rsidRDefault="004D0072" w:rsidP="004D0072">
      <w:pPr>
        <w:pStyle w:val="PargrafodaLista"/>
        <w:numPr>
          <w:ilvl w:val="3"/>
          <w:numId w:val="5"/>
        </w:numPr>
        <w:jc w:val="both"/>
        <w:rPr>
          <w:rFonts w:ascii="Times New Roman" w:hAnsi="Times New Roman" w:cs="Times New Roman"/>
          <w:sz w:val="20"/>
          <w:szCs w:val="20"/>
        </w:rPr>
      </w:pPr>
      <w:r w:rsidRPr="00BE5270">
        <w:rPr>
          <w:rFonts w:ascii="Times New Roman" w:hAnsi="Times New Roman" w:cs="Times New Roman"/>
          <w:sz w:val="20"/>
          <w:szCs w:val="20"/>
        </w:rPr>
        <w:t>poderá a Administração optar pela extinção do contrato e, nesse caso, adotará as medidas admitidas em lei para a continuidade da execução contratual.</w:t>
      </w:r>
    </w:p>
    <w:p w14:paraId="6D28BC51"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4ECD4F42" w14:textId="77777777" w:rsidR="004D0072" w:rsidRPr="00BE5270" w:rsidRDefault="004D0072" w:rsidP="004D0072">
      <w:pPr>
        <w:pStyle w:val="PargrafodaLista"/>
        <w:numPr>
          <w:ilvl w:val="2"/>
          <w:numId w:val="5"/>
        </w:numPr>
        <w:jc w:val="both"/>
        <w:rPr>
          <w:rFonts w:ascii="Times New Roman" w:hAnsi="Times New Roman" w:cs="Times New Roman"/>
          <w:sz w:val="20"/>
          <w:szCs w:val="20"/>
        </w:rPr>
      </w:pPr>
      <w:r w:rsidRPr="00BE5270">
        <w:rPr>
          <w:rFonts w:ascii="Times New Roman" w:hAnsi="Times New Roman" w:cs="Times New Roman"/>
          <w:sz w:val="20"/>
          <w:szCs w:val="20"/>
        </w:rPr>
        <w:t>Nesta hipótese, aplicam-se também os artigos 138 e 139 da mesma Lei.</w:t>
      </w:r>
    </w:p>
    <w:p w14:paraId="35667D1B" w14:textId="77777777" w:rsidR="004D0072" w:rsidRPr="00BE5270" w:rsidRDefault="004D0072" w:rsidP="004D0072">
      <w:pPr>
        <w:pStyle w:val="PargrafodaLista"/>
        <w:numPr>
          <w:ilvl w:val="2"/>
          <w:numId w:val="5"/>
        </w:numPr>
        <w:jc w:val="both"/>
        <w:rPr>
          <w:rFonts w:ascii="Times New Roman" w:hAnsi="Times New Roman" w:cs="Times New Roman"/>
          <w:sz w:val="20"/>
          <w:szCs w:val="20"/>
        </w:rPr>
      </w:pPr>
      <w:r w:rsidRPr="00BE5270">
        <w:rPr>
          <w:rFonts w:ascii="Times New Roman" w:hAnsi="Times New Roman" w:cs="Times New Roman"/>
          <w:sz w:val="20"/>
          <w:szCs w:val="20"/>
        </w:rPr>
        <w:t>A alteração social ou a modificação da finalidade ou da estrutura da empresa não ensejará a rescisão se não restringir sua capacidade de concluir o contrato.</w:t>
      </w:r>
    </w:p>
    <w:p w14:paraId="37DA3E64" w14:textId="77777777" w:rsidR="004D0072" w:rsidRPr="00BE5270" w:rsidRDefault="004D0072" w:rsidP="004D0072">
      <w:pPr>
        <w:pStyle w:val="PargrafodaLista"/>
        <w:numPr>
          <w:ilvl w:val="3"/>
          <w:numId w:val="5"/>
        </w:numPr>
        <w:jc w:val="both"/>
        <w:rPr>
          <w:rFonts w:ascii="Times New Roman" w:hAnsi="Times New Roman" w:cs="Times New Roman"/>
          <w:sz w:val="20"/>
          <w:szCs w:val="20"/>
        </w:rPr>
      </w:pPr>
      <w:r w:rsidRPr="00BE5270">
        <w:rPr>
          <w:rFonts w:ascii="Times New Roman" w:hAnsi="Times New Roman" w:cs="Times New Roman"/>
          <w:sz w:val="20"/>
          <w:szCs w:val="20"/>
        </w:rPr>
        <w:t>Se a operação implicar mudança da pessoa jurídica contratada, deverá ser formalizado termo aditivo para alteração subjetiva.</w:t>
      </w:r>
    </w:p>
    <w:p w14:paraId="4A98440A"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 termo de extinção, sempre que possível, será precedido:</w:t>
      </w:r>
    </w:p>
    <w:p w14:paraId="4E7718EF" w14:textId="77777777" w:rsidR="004D0072" w:rsidRPr="00BE5270" w:rsidRDefault="004D0072" w:rsidP="004D0072">
      <w:pPr>
        <w:pStyle w:val="PargrafodaLista"/>
        <w:numPr>
          <w:ilvl w:val="2"/>
          <w:numId w:val="5"/>
        </w:numPr>
        <w:jc w:val="both"/>
        <w:rPr>
          <w:rFonts w:ascii="Times New Roman" w:hAnsi="Times New Roman" w:cs="Times New Roman"/>
          <w:sz w:val="20"/>
          <w:szCs w:val="20"/>
        </w:rPr>
      </w:pPr>
      <w:r w:rsidRPr="00BE5270">
        <w:rPr>
          <w:rFonts w:ascii="Times New Roman" w:hAnsi="Times New Roman" w:cs="Times New Roman"/>
          <w:sz w:val="20"/>
          <w:szCs w:val="20"/>
        </w:rPr>
        <w:t>Balanço dos eventos contratuais já cumpridos ou parcialmente cumpridos;</w:t>
      </w:r>
    </w:p>
    <w:p w14:paraId="4A0478D7" w14:textId="77777777" w:rsidR="004D0072" w:rsidRPr="00BE5270" w:rsidRDefault="004D0072" w:rsidP="004D0072">
      <w:pPr>
        <w:pStyle w:val="PargrafodaLista"/>
        <w:numPr>
          <w:ilvl w:val="2"/>
          <w:numId w:val="5"/>
        </w:numPr>
        <w:jc w:val="both"/>
        <w:rPr>
          <w:rFonts w:ascii="Times New Roman" w:hAnsi="Times New Roman" w:cs="Times New Roman"/>
          <w:sz w:val="20"/>
          <w:szCs w:val="20"/>
        </w:rPr>
      </w:pPr>
      <w:r w:rsidRPr="00BE5270">
        <w:rPr>
          <w:rFonts w:ascii="Times New Roman" w:hAnsi="Times New Roman" w:cs="Times New Roman"/>
          <w:sz w:val="20"/>
          <w:szCs w:val="20"/>
        </w:rPr>
        <w:t>Relação dos pagamentos já efetuados e ainda devidos;</w:t>
      </w:r>
    </w:p>
    <w:p w14:paraId="289CBF27" w14:textId="77777777" w:rsidR="004D0072" w:rsidRPr="00BE5270" w:rsidRDefault="004D0072" w:rsidP="004D0072">
      <w:pPr>
        <w:pStyle w:val="PargrafodaLista"/>
        <w:numPr>
          <w:ilvl w:val="2"/>
          <w:numId w:val="5"/>
        </w:numPr>
        <w:jc w:val="both"/>
        <w:rPr>
          <w:rFonts w:ascii="Times New Roman" w:hAnsi="Times New Roman" w:cs="Times New Roman"/>
          <w:sz w:val="20"/>
          <w:szCs w:val="20"/>
        </w:rPr>
      </w:pPr>
      <w:r w:rsidRPr="00BE5270">
        <w:rPr>
          <w:rFonts w:ascii="Times New Roman" w:hAnsi="Times New Roman" w:cs="Times New Roman"/>
          <w:sz w:val="20"/>
          <w:szCs w:val="20"/>
        </w:rPr>
        <w:t>Indenizações e multas.</w:t>
      </w:r>
    </w:p>
    <w:p w14:paraId="205DF5FD"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A extinção do contrato não configura óbice para o reconhecimento do desequilíbrio econômico-financeiro, hipótese em que será concedida indenização por meio de termo indenizatório (art. 131, caput, da Lei n.º 14.133, de 2021).</w:t>
      </w:r>
    </w:p>
    <w:p w14:paraId="4FB2B4F0" w14:textId="77777777" w:rsidR="004D0072" w:rsidRPr="00BE5270" w:rsidRDefault="004D0072" w:rsidP="004D0072">
      <w:pPr>
        <w:pStyle w:val="PargrafodaLista"/>
        <w:numPr>
          <w:ilvl w:val="1"/>
          <w:numId w:val="5"/>
        </w:numPr>
        <w:ind w:left="426"/>
        <w:rPr>
          <w:rFonts w:ascii="Times New Roman" w:hAnsi="Times New Roman" w:cs="Times New Roman"/>
          <w:sz w:val="20"/>
          <w:szCs w:val="20"/>
        </w:rPr>
      </w:pPr>
      <w:r w:rsidRPr="00BE5270">
        <w:rPr>
          <w:rFonts w:ascii="Times New Roman" w:hAnsi="Times New Roman" w:cs="Times New Roman"/>
          <w:sz w:val="20"/>
          <w:szCs w:val="20"/>
        </w:rPr>
        <w:t xml:space="preserve"> O contrato poderá ser extinto caso se constate que o contratado mantém vínculo de natureza técnica, comercial, econômica, financeira, trabalhista ou civil com dirigente do órgão ou entidade contratante </w:t>
      </w:r>
      <w:r w:rsidRPr="00BE5270">
        <w:rPr>
          <w:rFonts w:ascii="Times New Roman" w:hAnsi="Times New Roman" w:cs="Times New Roman"/>
          <w:sz w:val="20"/>
          <w:szCs w:val="20"/>
        </w:rPr>
        <w:lastRenderedPageBreak/>
        <w:t>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117A361" w14:textId="77777777" w:rsidR="009540CA" w:rsidRPr="00BE5270" w:rsidRDefault="009540CA" w:rsidP="009540CA">
      <w:pPr>
        <w:spacing w:after="0" w:line="240" w:lineRule="auto"/>
        <w:jc w:val="both"/>
        <w:rPr>
          <w:rFonts w:ascii="Times New Roman" w:hAnsi="Times New Roman" w:cs="Times New Roman"/>
          <w:sz w:val="20"/>
          <w:szCs w:val="20"/>
        </w:rPr>
      </w:pPr>
    </w:p>
    <w:p w14:paraId="3A60115B" w14:textId="77777777" w:rsidR="004D0072" w:rsidRPr="00BE5270" w:rsidRDefault="004D0072" w:rsidP="004D0072">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CLÁUSULA DÉCIMA TERCEIRA – DOTAÇÃO ORÇAMENTÁRIA (art. 92, VIII)</w:t>
      </w:r>
    </w:p>
    <w:p w14:paraId="12869286" w14:textId="77777777" w:rsidR="004D0072" w:rsidRPr="00BE5270" w:rsidRDefault="004D0072" w:rsidP="004D0072">
      <w:pPr>
        <w:pStyle w:val="PargrafodaLista"/>
        <w:numPr>
          <w:ilvl w:val="0"/>
          <w:numId w:val="5"/>
        </w:numPr>
        <w:jc w:val="both"/>
        <w:rPr>
          <w:rFonts w:ascii="Times New Roman" w:hAnsi="Times New Roman" w:cs="Times New Roman"/>
          <w:vanish/>
          <w:sz w:val="20"/>
          <w:szCs w:val="20"/>
        </w:rPr>
      </w:pPr>
    </w:p>
    <w:p w14:paraId="4FAFD693"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As despesas decorrentes da presente contratação correrão à conta de recursos específicos consignados no Orçamento Geral do Município deste exercício, na dotação abaixo discriminada:</w:t>
      </w:r>
    </w:p>
    <w:p w14:paraId="27C7B293" w14:textId="77777777" w:rsidR="004D0072" w:rsidRPr="00BE5270" w:rsidRDefault="004D0072" w:rsidP="004D0072">
      <w:pPr>
        <w:spacing w:after="0" w:line="240" w:lineRule="auto"/>
        <w:jc w:val="center"/>
        <w:rPr>
          <w:rFonts w:ascii="Times New Roman" w:hAnsi="Times New Roman" w:cs="Times New Roman"/>
          <w:sz w:val="20"/>
          <w:szCs w:val="20"/>
        </w:rPr>
      </w:pPr>
      <w:proofErr w:type="spellStart"/>
      <w:r w:rsidRPr="00BE5270">
        <w:rPr>
          <w:rFonts w:ascii="Times New Roman" w:hAnsi="Times New Roman" w:cs="Times New Roman"/>
          <w:sz w:val="20"/>
          <w:szCs w:val="20"/>
        </w:rPr>
        <w:t>xxxxxxxxxxxxxxxxxxxxxxxxxxxxxxxxxx</w:t>
      </w:r>
      <w:proofErr w:type="spellEnd"/>
    </w:p>
    <w:p w14:paraId="331A7DD5" w14:textId="77777777" w:rsidR="004D0072" w:rsidRPr="00BE5270" w:rsidRDefault="004D0072" w:rsidP="004D0072">
      <w:pPr>
        <w:spacing w:after="0" w:line="240" w:lineRule="auto"/>
        <w:jc w:val="both"/>
        <w:rPr>
          <w:rFonts w:ascii="Times New Roman" w:hAnsi="Times New Roman" w:cs="Times New Roman"/>
          <w:b/>
          <w:bCs/>
          <w:sz w:val="20"/>
          <w:szCs w:val="20"/>
        </w:rPr>
      </w:pPr>
    </w:p>
    <w:p w14:paraId="1A5A1259"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A dotação relativa aos exercícios financeiros subsequentes será indicada após aprovação da Lei Orçamentária respectiva e liberação dos créditos correspondentes, mediante apostilamento.</w:t>
      </w:r>
    </w:p>
    <w:p w14:paraId="1DBBC47D" w14:textId="77777777" w:rsidR="004D0072" w:rsidRPr="00BE5270" w:rsidRDefault="004D0072" w:rsidP="00353171">
      <w:pPr>
        <w:spacing w:after="0" w:line="240" w:lineRule="auto"/>
        <w:jc w:val="both"/>
        <w:rPr>
          <w:rFonts w:ascii="Times New Roman" w:hAnsi="Times New Roman" w:cs="Times New Roman"/>
          <w:b/>
          <w:bCs/>
          <w:sz w:val="20"/>
          <w:szCs w:val="20"/>
        </w:rPr>
      </w:pPr>
    </w:p>
    <w:p w14:paraId="06F852DF" w14:textId="64EE1C2D" w:rsidR="00353171" w:rsidRPr="00BE5270" w:rsidRDefault="00353171" w:rsidP="00353171">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 xml:space="preserve">CLÁUSULA DÉCIMA QUARTA- OBRIGAÇÕES PERTINENTES À LGPD </w:t>
      </w:r>
    </w:p>
    <w:p w14:paraId="42CE24AC" w14:textId="77777777" w:rsidR="00F76C74" w:rsidRPr="00BE5270" w:rsidRDefault="00F76C74" w:rsidP="00F76C74">
      <w:pPr>
        <w:pStyle w:val="PargrafodaLista"/>
        <w:numPr>
          <w:ilvl w:val="0"/>
          <w:numId w:val="5"/>
        </w:numPr>
        <w:jc w:val="both"/>
        <w:rPr>
          <w:rFonts w:ascii="Times New Roman" w:hAnsi="Times New Roman" w:cs="Times New Roman"/>
          <w:vanish/>
          <w:sz w:val="20"/>
          <w:szCs w:val="20"/>
        </w:rPr>
      </w:pPr>
    </w:p>
    <w:p w14:paraId="72C33C19" w14:textId="77777777" w:rsidR="00F76C74" w:rsidRPr="00BE5270" w:rsidRDefault="00353171" w:rsidP="00353171">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BF08019" w14:textId="77777777" w:rsidR="00F76C74" w:rsidRPr="00BE5270" w:rsidRDefault="00353171" w:rsidP="00353171">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 xml:space="preserve">Os dados obtidos somente poderão ser utilizados para as finalidades que justificaram seu acesso e de acordo com a boa-fé e com os princípios do art. 6º da LGPD. </w:t>
      </w:r>
    </w:p>
    <w:p w14:paraId="0E14ABD4" w14:textId="77777777" w:rsidR="00F76C74" w:rsidRPr="00BE5270" w:rsidRDefault="00353171" w:rsidP="00353171">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É vedado o compartilhamento com terceiros dos dados obtidos fora das hipóteses permitidas em Lei.</w:t>
      </w:r>
    </w:p>
    <w:p w14:paraId="451A1878" w14:textId="77777777" w:rsidR="00F76C74" w:rsidRPr="00BE5270" w:rsidRDefault="00353171" w:rsidP="00353171">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 xml:space="preserve">A Administração deverá ser informada no prazo de 5 (cinco) dias úteis sobre todos os contratos de </w:t>
      </w:r>
      <w:proofErr w:type="spellStart"/>
      <w:r w:rsidRPr="00BE5270">
        <w:rPr>
          <w:rFonts w:ascii="Times New Roman" w:hAnsi="Times New Roman" w:cs="Times New Roman"/>
          <w:sz w:val="20"/>
          <w:szCs w:val="20"/>
        </w:rPr>
        <w:t>suboperação</w:t>
      </w:r>
      <w:proofErr w:type="spellEnd"/>
      <w:r w:rsidRPr="00BE5270">
        <w:rPr>
          <w:rFonts w:ascii="Times New Roman" w:hAnsi="Times New Roman" w:cs="Times New Roman"/>
          <w:sz w:val="20"/>
          <w:szCs w:val="20"/>
        </w:rPr>
        <w:t xml:space="preserve"> firmados ou que venham a ser celebrados pelo Contratado. </w:t>
      </w:r>
    </w:p>
    <w:p w14:paraId="0BAF3E84" w14:textId="77777777" w:rsidR="00F76C74" w:rsidRPr="00BE5270" w:rsidRDefault="00353171" w:rsidP="00353171">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6C17682" w14:textId="77777777" w:rsidR="00F76C74" w:rsidRPr="00BE5270" w:rsidRDefault="00353171" w:rsidP="00353171">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 xml:space="preserve">É dever do contratado orientar e treinar seus empregados sobre os deveres, requisitos e responsabilidades decorrentes da LGPD.  </w:t>
      </w:r>
    </w:p>
    <w:p w14:paraId="2A4C645E" w14:textId="77777777" w:rsidR="00F76C74" w:rsidRPr="00BE5270" w:rsidRDefault="00353171" w:rsidP="00353171">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 xml:space="preserve">O Contratado deverá exigir de </w:t>
      </w:r>
      <w:proofErr w:type="spellStart"/>
      <w:r w:rsidRPr="00BE5270">
        <w:rPr>
          <w:rFonts w:ascii="Times New Roman" w:hAnsi="Times New Roman" w:cs="Times New Roman"/>
          <w:sz w:val="20"/>
          <w:szCs w:val="20"/>
        </w:rPr>
        <w:t>suboperadores</w:t>
      </w:r>
      <w:proofErr w:type="spellEnd"/>
      <w:r w:rsidRPr="00BE5270">
        <w:rPr>
          <w:rFonts w:ascii="Times New Roman" w:hAnsi="Times New Roman" w:cs="Times New Roman"/>
          <w:sz w:val="20"/>
          <w:szCs w:val="20"/>
        </w:rPr>
        <w:t xml:space="preserve"> e subcontratados o cumprimento dos deveres da presente cláusula, permanecendo integralmente responsável por garantir sua observância</w:t>
      </w:r>
      <w:r w:rsidR="00F76C74" w:rsidRPr="00BE5270">
        <w:rPr>
          <w:rFonts w:ascii="Times New Roman" w:hAnsi="Times New Roman" w:cs="Times New Roman"/>
          <w:sz w:val="20"/>
          <w:szCs w:val="20"/>
        </w:rPr>
        <w:t>.</w:t>
      </w:r>
    </w:p>
    <w:p w14:paraId="487DF9EC" w14:textId="77777777" w:rsidR="00F76C74" w:rsidRPr="00BE5270" w:rsidRDefault="00353171" w:rsidP="00353171">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 xml:space="preserve">O Contratante poderá realizar diligência para aferir o cumprimento dessa cláusula, devendo o Contratado atender prontamente eventuais pedidos de comprovação formulados.  </w:t>
      </w:r>
    </w:p>
    <w:p w14:paraId="0B7BED09" w14:textId="77777777" w:rsidR="00F76C74" w:rsidRPr="00BE5270" w:rsidRDefault="00353171" w:rsidP="00353171">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7EDDF75B" w14:textId="77777777" w:rsidR="00F76C74" w:rsidRPr="00BE5270" w:rsidRDefault="00353171" w:rsidP="00F76C74">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49EA500" w14:textId="77777777" w:rsidR="00F76C74" w:rsidRPr="00BE5270" w:rsidRDefault="00353171" w:rsidP="00353171">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Os referidos bancos de dados devem ser desenvolvidos em formato interoperável, a fim de garantir a reutilização desses dados pela Administração nas hipóteses previstas na LGPD.</w:t>
      </w:r>
    </w:p>
    <w:p w14:paraId="1DA0136B" w14:textId="77777777" w:rsidR="00F76C74" w:rsidRPr="00BE5270" w:rsidRDefault="00353171" w:rsidP="00353171">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64613AF9" w14:textId="03CAFEDD" w:rsidR="00353171" w:rsidRPr="00BE5270" w:rsidRDefault="00353171" w:rsidP="00353171">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Os contratos e convênios de que trata o § 1º do art. 26 da LGPD deverão ser comunicados à autoridade nacional.</w:t>
      </w:r>
    </w:p>
    <w:p w14:paraId="5C2AE422" w14:textId="77777777" w:rsidR="00353171" w:rsidRPr="00BE5270" w:rsidRDefault="00353171" w:rsidP="00353171">
      <w:pPr>
        <w:spacing w:after="0" w:line="240" w:lineRule="auto"/>
        <w:jc w:val="both"/>
        <w:rPr>
          <w:rFonts w:ascii="Times New Roman" w:hAnsi="Times New Roman" w:cs="Times New Roman"/>
          <w:sz w:val="20"/>
          <w:szCs w:val="20"/>
        </w:rPr>
      </w:pPr>
    </w:p>
    <w:p w14:paraId="13B436B6" w14:textId="1C81377E" w:rsidR="009540CA" w:rsidRPr="00BE5270" w:rsidRDefault="009540CA" w:rsidP="009540CA">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 xml:space="preserve">CLÁUSULA DÉCIMA </w:t>
      </w:r>
      <w:r w:rsidR="00353171" w:rsidRPr="00BE5270">
        <w:rPr>
          <w:rFonts w:ascii="Times New Roman" w:hAnsi="Times New Roman" w:cs="Times New Roman"/>
          <w:b/>
          <w:bCs/>
          <w:sz w:val="20"/>
          <w:szCs w:val="20"/>
        </w:rPr>
        <w:t>QUINTA</w:t>
      </w:r>
      <w:r w:rsidRPr="00BE5270">
        <w:rPr>
          <w:rFonts w:ascii="Times New Roman" w:hAnsi="Times New Roman" w:cs="Times New Roman"/>
          <w:b/>
          <w:bCs/>
          <w:sz w:val="20"/>
          <w:szCs w:val="20"/>
        </w:rPr>
        <w:t xml:space="preserve"> – DOS CASOS OMISSOS (art. 92, III)</w:t>
      </w:r>
    </w:p>
    <w:p w14:paraId="10A5288B" w14:textId="77777777" w:rsidR="00F76C74" w:rsidRPr="00BE5270" w:rsidRDefault="00F76C74" w:rsidP="00F76C74">
      <w:pPr>
        <w:pStyle w:val="PargrafodaLista"/>
        <w:numPr>
          <w:ilvl w:val="0"/>
          <w:numId w:val="5"/>
        </w:numPr>
        <w:jc w:val="both"/>
        <w:rPr>
          <w:rFonts w:ascii="Times New Roman" w:hAnsi="Times New Roman" w:cs="Times New Roman"/>
          <w:vanish/>
          <w:sz w:val="20"/>
          <w:szCs w:val="20"/>
        </w:rPr>
      </w:pPr>
    </w:p>
    <w:p w14:paraId="03A39F9D" w14:textId="496707DB" w:rsidR="009540CA" w:rsidRPr="00BE5270" w:rsidRDefault="009540CA" w:rsidP="00F76C74">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456F965" w14:textId="77777777" w:rsidR="009540CA" w:rsidRPr="00BE5270" w:rsidRDefault="009540CA" w:rsidP="009540CA">
      <w:pPr>
        <w:spacing w:after="0" w:line="240" w:lineRule="auto"/>
        <w:jc w:val="both"/>
        <w:rPr>
          <w:rFonts w:ascii="Times New Roman" w:hAnsi="Times New Roman" w:cs="Times New Roman"/>
          <w:b/>
          <w:bCs/>
          <w:sz w:val="20"/>
          <w:szCs w:val="20"/>
        </w:rPr>
      </w:pPr>
    </w:p>
    <w:p w14:paraId="372F060E" w14:textId="1EA97B66" w:rsidR="009540CA" w:rsidRPr="00BE5270" w:rsidRDefault="009540CA" w:rsidP="009540CA">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 xml:space="preserve">CLÁUSULA DÉCIMA </w:t>
      </w:r>
      <w:r w:rsidR="00353171" w:rsidRPr="00BE5270">
        <w:rPr>
          <w:rFonts w:ascii="Times New Roman" w:hAnsi="Times New Roman" w:cs="Times New Roman"/>
          <w:b/>
          <w:bCs/>
          <w:sz w:val="20"/>
          <w:szCs w:val="20"/>
        </w:rPr>
        <w:t>SEXTA</w:t>
      </w:r>
      <w:r w:rsidRPr="00BE5270">
        <w:rPr>
          <w:rFonts w:ascii="Times New Roman" w:hAnsi="Times New Roman" w:cs="Times New Roman"/>
          <w:b/>
          <w:bCs/>
          <w:sz w:val="20"/>
          <w:szCs w:val="20"/>
        </w:rPr>
        <w:t xml:space="preserve"> – ALTERAÇÕES</w:t>
      </w:r>
    </w:p>
    <w:p w14:paraId="4D9AC6FC" w14:textId="77777777" w:rsidR="00F76C74" w:rsidRPr="00BE5270" w:rsidRDefault="00F76C74" w:rsidP="00F76C74">
      <w:pPr>
        <w:pStyle w:val="PargrafodaLista"/>
        <w:numPr>
          <w:ilvl w:val="0"/>
          <w:numId w:val="5"/>
        </w:numPr>
        <w:jc w:val="both"/>
        <w:rPr>
          <w:rFonts w:ascii="Times New Roman" w:hAnsi="Times New Roman" w:cs="Times New Roman"/>
          <w:vanish/>
          <w:sz w:val="20"/>
          <w:szCs w:val="20"/>
        </w:rPr>
      </w:pPr>
    </w:p>
    <w:p w14:paraId="127F8395"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 xml:space="preserve">Eventuais alterações contratuais reger-se-ão pela disciplina dos </w:t>
      </w:r>
      <w:proofErr w:type="spellStart"/>
      <w:r w:rsidRPr="00BE5270">
        <w:rPr>
          <w:rFonts w:ascii="Times New Roman" w:hAnsi="Times New Roman" w:cs="Times New Roman"/>
          <w:sz w:val="20"/>
          <w:szCs w:val="20"/>
        </w:rPr>
        <w:t>arts</w:t>
      </w:r>
      <w:proofErr w:type="spellEnd"/>
      <w:r w:rsidRPr="00BE5270">
        <w:rPr>
          <w:rFonts w:ascii="Times New Roman" w:hAnsi="Times New Roman" w:cs="Times New Roman"/>
          <w:sz w:val="20"/>
          <w:szCs w:val="20"/>
        </w:rPr>
        <w:t>. 124 e seguintes da Lei nº 14.133, de 2021.</w:t>
      </w:r>
    </w:p>
    <w:p w14:paraId="40E79C05"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O contratado é obrigado a aceitar, nas mesmas condições contratuais, os acréscimos ou supressões que se fizerem necessários, até o limite de 25% (vinte e cinco por cento) do valor inicial atualizado do contrato.</w:t>
      </w:r>
    </w:p>
    <w:p w14:paraId="10594672"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BF03E4F" w14:textId="77777777" w:rsidR="004D0072" w:rsidRPr="00BE5270" w:rsidRDefault="004D0072" w:rsidP="004D0072">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Registros que não caracterizam alteração do contrato podem ser realizados por simples apostila, dispensada a celebração de termo aditivo, na forma do art. 136 da Lei nº 14.133, de 2021.</w:t>
      </w:r>
    </w:p>
    <w:p w14:paraId="5A932DB2" w14:textId="77777777" w:rsidR="004D0072" w:rsidRPr="00BE5270" w:rsidRDefault="004D0072" w:rsidP="004D0072">
      <w:pPr>
        <w:spacing w:after="0" w:line="240" w:lineRule="auto"/>
        <w:jc w:val="both"/>
        <w:rPr>
          <w:rFonts w:ascii="Times New Roman" w:hAnsi="Times New Roman" w:cs="Times New Roman"/>
          <w:sz w:val="20"/>
          <w:szCs w:val="20"/>
        </w:rPr>
      </w:pPr>
    </w:p>
    <w:p w14:paraId="4330E3B6" w14:textId="3C781646" w:rsidR="009540CA" w:rsidRPr="00BE5270" w:rsidRDefault="009540CA" w:rsidP="009540CA">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 xml:space="preserve">CLÁUSULA DÉCIMA </w:t>
      </w:r>
      <w:r w:rsidR="00353171" w:rsidRPr="00BE5270">
        <w:rPr>
          <w:rFonts w:ascii="Times New Roman" w:hAnsi="Times New Roman" w:cs="Times New Roman"/>
          <w:b/>
          <w:bCs/>
          <w:sz w:val="20"/>
          <w:szCs w:val="20"/>
        </w:rPr>
        <w:t>SÉTIMA</w:t>
      </w:r>
      <w:r w:rsidRPr="00BE5270">
        <w:rPr>
          <w:rFonts w:ascii="Times New Roman" w:hAnsi="Times New Roman" w:cs="Times New Roman"/>
          <w:b/>
          <w:bCs/>
          <w:sz w:val="20"/>
          <w:szCs w:val="20"/>
        </w:rPr>
        <w:t xml:space="preserve"> – PUBLICAÇÃO</w:t>
      </w:r>
    </w:p>
    <w:p w14:paraId="3CBEBFE3" w14:textId="77777777" w:rsidR="00F76C74" w:rsidRPr="00BE5270" w:rsidRDefault="00F76C74" w:rsidP="00F76C74">
      <w:pPr>
        <w:pStyle w:val="PargrafodaLista"/>
        <w:numPr>
          <w:ilvl w:val="0"/>
          <w:numId w:val="5"/>
        </w:numPr>
        <w:jc w:val="both"/>
        <w:rPr>
          <w:rFonts w:ascii="Times New Roman" w:hAnsi="Times New Roman" w:cs="Times New Roman"/>
          <w:vanish/>
          <w:sz w:val="20"/>
          <w:szCs w:val="20"/>
        </w:rPr>
      </w:pPr>
    </w:p>
    <w:p w14:paraId="459CA69E" w14:textId="1CE949BE" w:rsidR="009540CA" w:rsidRPr="00BE5270" w:rsidRDefault="009540CA" w:rsidP="00F76C74">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Incumbirá ao contratante divulgar o presente instrumento na forma prevista no art. 94 da Lei 14.133, de 2021, bem como no respectivo sítio oficial na Internet, em atenção ao art. 8º, §2º, da Lei n. 12.527, de 2011, c/c art. 7º, §3º, inciso V, do Decreto n. 7.724, de 2012.</w:t>
      </w:r>
    </w:p>
    <w:p w14:paraId="7FB535F7" w14:textId="77777777" w:rsidR="009540CA" w:rsidRPr="00BE5270" w:rsidRDefault="009540CA" w:rsidP="009540CA">
      <w:pPr>
        <w:spacing w:after="0" w:line="240" w:lineRule="auto"/>
        <w:jc w:val="both"/>
        <w:rPr>
          <w:rFonts w:ascii="Times New Roman" w:hAnsi="Times New Roman" w:cs="Times New Roman"/>
          <w:sz w:val="20"/>
          <w:szCs w:val="20"/>
        </w:rPr>
      </w:pPr>
    </w:p>
    <w:p w14:paraId="25B0CBA6" w14:textId="1E79E343" w:rsidR="009540CA" w:rsidRPr="00BE5270" w:rsidRDefault="009540CA" w:rsidP="009540CA">
      <w:pPr>
        <w:spacing w:after="0" w:line="240" w:lineRule="auto"/>
        <w:jc w:val="both"/>
        <w:rPr>
          <w:rFonts w:ascii="Times New Roman" w:hAnsi="Times New Roman" w:cs="Times New Roman"/>
          <w:b/>
          <w:bCs/>
          <w:sz w:val="20"/>
          <w:szCs w:val="20"/>
        </w:rPr>
      </w:pPr>
      <w:r w:rsidRPr="00BE5270">
        <w:rPr>
          <w:rFonts w:ascii="Times New Roman" w:hAnsi="Times New Roman" w:cs="Times New Roman"/>
          <w:b/>
          <w:bCs/>
          <w:sz w:val="20"/>
          <w:szCs w:val="20"/>
        </w:rPr>
        <w:t xml:space="preserve">CLÁUSULA DÉCIMA </w:t>
      </w:r>
      <w:r w:rsidR="00353171" w:rsidRPr="00BE5270">
        <w:rPr>
          <w:rFonts w:ascii="Times New Roman" w:hAnsi="Times New Roman" w:cs="Times New Roman"/>
          <w:b/>
          <w:bCs/>
          <w:sz w:val="20"/>
          <w:szCs w:val="20"/>
        </w:rPr>
        <w:t>OITAVA</w:t>
      </w:r>
      <w:r w:rsidRPr="00BE5270">
        <w:rPr>
          <w:rFonts w:ascii="Times New Roman" w:hAnsi="Times New Roman" w:cs="Times New Roman"/>
          <w:b/>
          <w:bCs/>
          <w:sz w:val="20"/>
          <w:szCs w:val="20"/>
        </w:rPr>
        <w:t>– FORO (art. 92, §1º)</w:t>
      </w:r>
    </w:p>
    <w:p w14:paraId="03225B65" w14:textId="77777777" w:rsidR="00F76C74" w:rsidRPr="00BE5270" w:rsidRDefault="00F76C74" w:rsidP="00F76C74">
      <w:pPr>
        <w:pStyle w:val="PargrafodaLista"/>
        <w:numPr>
          <w:ilvl w:val="0"/>
          <w:numId w:val="5"/>
        </w:numPr>
        <w:jc w:val="both"/>
        <w:rPr>
          <w:rFonts w:ascii="Times New Roman" w:hAnsi="Times New Roman" w:cs="Times New Roman"/>
          <w:vanish/>
          <w:sz w:val="20"/>
          <w:szCs w:val="20"/>
        </w:rPr>
      </w:pPr>
    </w:p>
    <w:p w14:paraId="0A816764" w14:textId="636ECF73" w:rsidR="009540CA" w:rsidRPr="00BE5270" w:rsidRDefault="009540CA" w:rsidP="00F76C74">
      <w:pPr>
        <w:pStyle w:val="PargrafodaLista"/>
        <w:numPr>
          <w:ilvl w:val="1"/>
          <w:numId w:val="5"/>
        </w:numPr>
        <w:ind w:left="426"/>
        <w:jc w:val="both"/>
        <w:rPr>
          <w:rFonts w:ascii="Times New Roman" w:hAnsi="Times New Roman" w:cs="Times New Roman"/>
          <w:sz w:val="20"/>
          <w:szCs w:val="20"/>
        </w:rPr>
      </w:pPr>
      <w:r w:rsidRPr="00BE5270">
        <w:rPr>
          <w:rFonts w:ascii="Times New Roman" w:hAnsi="Times New Roman" w:cs="Times New Roman"/>
          <w:sz w:val="20"/>
          <w:szCs w:val="20"/>
        </w:rPr>
        <w:t xml:space="preserve">Fica eleito o Foro da Comarca de </w:t>
      </w:r>
      <w:r w:rsidR="00623BA6" w:rsidRPr="00BE5270">
        <w:rPr>
          <w:rFonts w:ascii="Times New Roman" w:hAnsi="Times New Roman" w:cs="Times New Roman"/>
          <w:sz w:val="20"/>
          <w:szCs w:val="20"/>
        </w:rPr>
        <w:t>Portalegre/RN</w:t>
      </w:r>
      <w:r w:rsidRPr="00BE5270">
        <w:rPr>
          <w:rFonts w:ascii="Times New Roman" w:hAnsi="Times New Roman" w:cs="Times New Roman"/>
          <w:sz w:val="20"/>
          <w:szCs w:val="20"/>
        </w:rPr>
        <w:t>, para dirimir os litígios que decorrerem da execução deste Termo de Contrato que não puderem ser compostos pela conciliação, conforme art. 92, §1º, da Lei nº 14.133/21.</w:t>
      </w:r>
    </w:p>
    <w:p w14:paraId="285C9185" w14:textId="77777777" w:rsidR="009540CA" w:rsidRPr="00BE5270" w:rsidRDefault="009540CA" w:rsidP="009540CA">
      <w:pPr>
        <w:spacing w:after="0" w:line="240" w:lineRule="auto"/>
        <w:jc w:val="both"/>
        <w:rPr>
          <w:rFonts w:ascii="Times New Roman" w:hAnsi="Times New Roman" w:cs="Times New Roman"/>
          <w:sz w:val="20"/>
          <w:szCs w:val="20"/>
        </w:rPr>
      </w:pPr>
    </w:p>
    <w:p w14:paraId="216810C4" w14:textId="77777777" w:rsidR="009540CA" w:rsidRPr="00BE5270" w:rsidRDefault="009540CA" w:rsidP="009540CA">
      <w:pPr>
        <w:spacing w:after="0" w:line="240" w:lineRule="auto"/>
        <w:jc w:val="both"/>
        <w:rPr>
          <w:rFonts w:ascii="Times New Roman" w:hAnsi="Times New Roman" w:cs="Times New Roman"/>
          <w:sz w:val="20"/>
          <w:szCs w:val="20"/>
        </w:rPr>
      </w:pPr>
      <w:r w:rsidRPr="00BE5270">
        <w:rPr>
          <w:rFonts w:ascii="Times New Roman" w:hAnsi="Times New Roman" w:cs="Times New Roman"/>
          <w:sz w:val="20"/>
          <w:szCs w:val="20"/>
        </w:rPr>
        <w:t>[Local], [dia] de [mês] de [ano].</w:t>
      </w:r>
    </w:p>
    <w:p w14:paraId="47B4C1DC" w14:textId="77777777" w:rsidR="009540CA" w:rsidRPr="00BE5270" w:rsidRDefault="009540CA" w:rsidP="009540CA">
      <w:pPr>
        <w:spacing w:after="0" w:line="240" w:lineRule="auto"/>
        <w:jc w:val="both"/>
        <w:rPr>
          <w:rFonts w:ascii="Times New Roman" w:hAnsi="Times New Roman" w:cs="Times New Roman"/>
          <w:sz w:val="20"/>
          <w:szCs w:val="20"/>
        </w:rPr>
      </w:pPr>
    </w:p>
    <w:p w14:paraId="3057F3D7" w14:textId="65995DEA" w:rsidR="009540CA" w:rsidRPr="00BE5270" w:rsidRDefault="009540CA" w:rsidP="009540CA">
      <w:pPr>
        <w:spacing w:after="0" w:line="240" w:lineRule="auto"/>
        <w:jc w:val="both"/>
        <w:rPr>
          <w:rFonts w:ascii="Times New Roman" w:hAnsi="Times New Roman" w:cs="Times New Roman"/>
          <w:sz w:val="20"/>
          <w:szCs w:val="20"/>
        </w:rPr>
      </w:pPr>
      <w:r w:rsidRPr="00BE5270">
        <w:rPr>
          <w:rFonts w:ascii="Times New Roman" w:hAnsi="Times New Roman" w:cs="Times New Roman"/>
          <w:sz w:val="20"/>
          <w:szCs w:val="20"/>
        </w:rPr>
        <w:t>_________________________</w:t>
      </w:r>
    </w:p>
    <w:p w14:paraId="39324145" w14:textId="77777777" w:rsidR="009540CA" w:rsidRPr="00BE5270" w:rsidRDefault="009540CA" w:rsidP="009540CA">
      <w:pPr>
        <w:spacing w:after="0" w:line="240" w:lineRule="auto"/>
        <w:jc w:val="both"/>
        <w:rPr>
          <w:rFonts w:ascii="Times New Roman" w:hAnsi="Times New Roman" w:cs="Times New Roman"/>
          <w:sz w:val="20"/>
          <w:szCs w:val="20"/>
        </w:rPr>
      </w:pPr>
      <w:r w:rsidRPr="00BE5270">
        <w:rPr>
          <w:rFonts w:ascii="Times New Roman" w:hAnsi="Times New Roman" w:cs="Times New Roman"/>
          <w:sz w:val="20"/>
          <w:szCs w:val="20"/>
        </w:rPr>
        <w:t>Representante legal do CONTRATANTE</w:t>
      </w:r>
    </w:p>
    <w:p w14:paraId="0CB06182" w14:textId="77777777" w:rsidR="009540CA" w:rsidRPr="00BE5270" w:rsidRDefault="009540CA" w:rsidP="009540CA">
      <w:pPr>
        <w:spacing w:after="0" w:line="240" w:lineRule="auto"/>
        <w:jc w:val="both"/>
        <w:rPr>
          <w:rFonts w:ascii="Times New Roman" w:hAnsi="Times New Roman" w:cs="Times New Roman"/>
          <w:sz w:val="20"/>
          <w:szCs w:val="20"/>
        </w:rPr>
      </w:pPr>
    </w:p>
    <w:p w14:paraId="57FEB674" w14:textId="7ABF01AE" w:rsidR="009540CA" w:rsidRPr="00BE5270" w:rsidRDefault="009540CA" w:rsidP="009540CA">
      <w:pPr>
        <w:spacing w:after="0" w:line="240" w:lineRule="auto"/>
        <w:jc w:val="both"/>
        <w:rPr>
          <w:rFonts w:ascii="Times New Roman" w:hAnsi="Times New Roman" w:cs="Times New Roman"/>
          <w:sz w:val="20"/>
          <w:szCs w:val="20"/>
        </w:rPr>
      </w:pPr>
      <w:r w:rsidRPr="00BE5270">
        <w:rPr>
          <w:rFonts w:ascii="Times New Roman" w:hAnsi="Times New Roman" w:cs="Times New Roman"/>
          <w:sz w:val="20"/>
          <w:szCs w:val="20"/>
        </w:rPr>
        <w:t>_________________________</w:t>
      </w:r>
    </w:p>
    <w:p w14:paraId="61AA576E" w14:textId="77777777" w:rsidR="009540CA" w:rsidRPr="00BE5270" w:rsidRDefault="009540CA" w:rsidP="009540CA">
      <w:pPr>
        <w:spacing w:after="0" w:line="240" w:lineRule="auto"/>
        <w:jc w:val="both"/>
        <w:rPr>
          <w:rFonts w:ascii="Times New Roman" w:hAnsi="Times New Roman" w:cs="Times New Roman"/>
          <w:sz w:val="20"/>
          <w:szCs w:val="20"/>
        </w:rPr>
      </w:pPr>
      <w:r w:rsidRPr="00BE5270">
        <w:rPr>
          <w:rFonts w:ascii="Times New Roman" w:hAnsi="Times New Roman" w:cs="Times New Roman"/>
          <w:sz w:val="20"/>
          <w:szCs w:val="20"/>
        </w:rPr>
        <w:t>Representante legal do CONTRATADO</w:t>
      </w:r>
    </w:p>
    <w:p w14:paraId="0641A0EE" w14:textId="77777777" w:rsidR="009540CA" w:rsidRPr="00BE5270" w:rsidRDefault="009540CA" w:rsidP="009540CA">
      <w:pPr>
        <w:spacing w:after="0" w:line="240" w:lineRule="auto"/>
        <w:jc w:val="both"/>
        <w:rPr>
          <w:rFonts w:ascii="Times New Roman" w:hAnsi="Times New Roman" w:cs="Times New Roman"/>
          <w:sz w:val="20"/>
          <w:szCs w:val="20"/>
        </w:rPr>
      </w:pPr>
    </w:p>
    <w:p w14:paraId="6412418D" w14:textId="77777777" w:rsidR="009540CA" w:rsidRPr="00BE5270" w:rsidRDefault="009540CA" w:rsidP="009540CA">
      <w:pPr>
        <w:spacing w:after="0" w:line="240" w:lineRule="auto"/>
        <w:jc w:val="both"/>
        <w:rPr>
          <w:rFonts w:ascii="Times New Roman" w:hAnsi="Times New Roman" w:cs="Times New Roman"/>
          <w:sz w:val="20"/>
          <w:szCs w:val="20"/>
        </w:rPr>
      </w:pPr>
    </w:p>
    <w:p w14:paraId="11FEE5B5" w14:textId="77777777" w:rsidR="009540CA" w:rsidRPr="00BE5270" w:rsidRDefault="009540CA" w:rsidP="009540CA">
      <w:pPr>
        <w:spacing w:after="0" w:line="240" w:lineRule="auto"/>
        <w:jc w:val="both"/>
        <w:rPr>
          <w:rFonts w:ascii="Times New Roman" w:hAnsi="Times New Roman" w:cs="Times New Roman"/>
          <w:sz w:val="20"/>
          <w:szCs w:val="20"/>
        </w:rPr>
      </w:pPr>
    </w:p>
    <w:p w14:paraId="5EE90840" w14:textId="2B69B985" w:rsidR="009540CA" w:rsidRPr="00BE5270" w:rsidRDefault="009540CA" w:rsidP="009540CA">
      <w:pPr>
        <w:spacing w:after="0" w:line="240" w:lineRule="auto"/>
        <w:jc w:val="both"/>
        <w:rPr>
          <w:rFonts w:ascii="Times New Roman" w:hAnsi="Times New Roman" w:cs="Times New Roman"/>
          <w:sz w:val="20"/>
          <w:szCs w:val="20"/>
        </w:rPr>
      </w:pPr>
      <w:r w:rsidRPr="00BE5270">
        <w:rPr>
          <w:rFonts w:ascii="Times New Roman" w:hAnsi="Times New Roman" w:cs="Times New Roman"/>
          <w:sz w:val="20"/>
          <w:szCs w:val="20"/>
        </w:rPr>
        <w:t>TESTEMUNHAS:</w:t>
      </w:r>
    </w:p>
    <w:p w14:paraId="2CEE71AB" w14:textId="77777777" w:rsidR="009540CA" w:rsidRPr="00BE5270" w:rsidRDefault="009540CA" w:rsidP="009540CA">
      <w:pPr>
        <w:spacing w:after="0" w:line="240" w:lineRule="auto"/>
        <w:jc w:val="both"/>
        <w:rPr>
          <w:rFonts w:ascii="Times New Roman" w:hAnsi="Times New Roman" w:cs="Times New Roman"/>
          <w:sz w:val="20"/>
          <w:szCs w:val="20"/>
        </w:rPr>
      </w:pPr>
      <w:r w:rsidRPr="00BE5270">
        <w:rPr>
          <w:rFonts w:ascii="Times New Roman" w:hAnsi="Times New Roman" w:cs="Times New Roman"/>
          <w:sz w:val="20"/>
          <w:szCs w:val="20"/>
        </w:rPr>
        <w:t>1-</w:t>
      </w:r>
    </w:p>
    <w:p w14:paraId="1E11047C" w14:textId="528B6E9C" w:rsidR="009540CA" w:rsidRPr="00BE5270" w:rsidRDefault="009540CA" w:rsidP="009540CA">
      <w:pPr>
        <w:spacing w:after="0" w:line="240" w:lineRule="auto"/>
        <w:jc w:val="both"/>
        <w:rPr>
          <w:rFonts w:ascii="Times New Roman" w:hAnsi="Times New Roman" w:cs="Times New Roman"/>
          <w:sz w:val="20"/>
          <w:szCs w:val="20"/>
        </w:rPr>
      </w:pPr>
      <w:r w:rsidRPr="00BE5270">
        <w:rPr>
          <w:rFonts w:ascii="Times New Roman" w:hAnsi="Times New Roman" w:cs="Times New Roman"/>
          <w:sz w:val="20"/>
          <w:szCs w:val="20"/>
        </w:rPr>
        <w:t>2-</w:t>
      </w:r>
    </w:p>
    <w:sectPr w:rsidR="009540CA" w:rsidRPr="00BE5270" w:rsidSect="00BE5270">
      <w:headerReference w:type="default" r:id="rId8"/>
      <w:footerReference w:type="default" r:id="rId9"/>
      <w:pgSz w:w="11906" w:h="16838"/>
      <w:pgMar w:top="746" w:right="1134"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6458D" w14:textId="77777777" w:rsidR="00AD4B88" w:rsidRDefault="00AD4B88" w:rsidP="004243C8">
      <w:pPr>
        <w:spacing w:after="0" w:line="240" w:lineRule="auto"/>
      </w:pPr>
      <w:r>
        <w:separator/>
      </w:r>
    </w:p>
  </w:endnote>
  <w:endnote w:type="continuationSeparator" w:id="0">
    <w:p w14:paraId="79B80EC5" w14:textId="77777777" w:rsidR="00AD4B88" w:rsidRDefault="00AD4B88" w:rsidP="00424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1E89A" w14:textId="77777777" w:rsidR="00BE5270" w:rsidRDefault="00BE5270" w:rsidP="00BE5270">
    <w:pPr>
      <w:autoSpaceDE w:val="0"/>
      <w:autoSpaceDN w:val="0"/>
      <w:adjustRightInd w:val="0"/>
      <w:spacing w:after="0" w:line="240" w:lineRule="auto"/>
      <w:jc w:val="center"/>
      <w:rPr>
        <w:rFonts w:ascii="Times New Roman" w:hAnsi="Times New Roman" w:cs="Times New Roman"/>
        <w:b/>
        <w:bCs/>
        <w:sz w:val="20"/>
        <w:szCs w:val="20"/>
      </w:rPr>
    </w:pPr>
    <w:r>
      <w:rPr>
        <w:noProof/>
      </w:rPr>
      <w:drawing>
        <wp:anchor distT="0" distB="0" distL="114300" distR="114300" simplePos="0" relativeHeight="251663360" behindDoc="0" locked="0" layoutInCell="1" allowOverlap="1" wp14:anchorId="3A2F5BD8" wp14:editId="45E34728">
          <wp:simplePos x="0" y="0"/>
          <wp:positionH relativeFrom="margin">
            <wp:align>right</wp:align>
          </wp:positionH>
          <wp:positionV relativeFrom="bottomMargin">
            <wp:align>top</wp:align>
          </wp:positionV>
          <wp:extent cx="6120130" cy="43815"/>
          <wp:effectExtent l="0" t="0" r="0" b="0"/>
          <wp:wrapSquare wrapText="bothSides"/>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438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sz w:val="20"/>
        <w:szCs w:val="20"/>
      </w:rPr>
      <w:t xml:space="preserve">Rua José Vieira Mafaldo – 122 – Centro – Portalegre/RN – CEP.: 59.810-000 – Fone/Fax.: (84) 3377 2241/2196 CNPJ.: 08.358.053/0001-90  </w:t>
    </w:r>
    <w:hyperlink r:id="rId2" w:history="1">
      <w:r>
        <w:rPr>
          <w:rStyle w:val="Hyperlink"/>
          <w:rFonts w:ascii="Times New Roman" w:hAnsi="Times New Roman" w:cs="Times New Roman"/>
          <w:b/>
          <w:bCs/>
          <w:sz w:val="20"/>
          <w:szCs w:val="20"/>
        </w:rPr>
        <w:t>www.portalegre.rn.gov.br</w:t>
      </w:r>
    </w:hyperlink>
    <w:r>
      <w:rPr>
        <w:rFonts w:ascii="Times New Roman" w:hAnsi="Times New Roman" w:cs="Times New Roman"/>
        <w:b/>
        <w:bCs/>
        <w:sz w:val="20"/>
        <w:szCs w:val="20"/>
      </w:rPr>
      <w:t xml:space="preserve"> – E-mail: </w:t>
    </w:r>
    <w:hyperlink r:id="rId3" w:history="1">
      <w:r>
        <w:rPr>
          <w:rStyle w:val="Hyperlink"/>
          <w:rFonts w:ascii="Times New Roman" w:hAnsi="Times New Roman" w:cs="Times New Roman"/>
          <w:b/>
          <w:bCs/>
          <w:sz w:val="20"/>
          <w:szCs w:val="20"/>
        </w:rPr>
        <w:t>semthasportalegre@gmail.com</w:t>
      </w:r>
    </w:hyperlink>
  </w:p>
  <w:p w14:paraId="2D252E25" w14:textId="77777777" w:rsidR="00BE5270" w:rsidRDefault="00BE5270" w:rsidP="00BE5270">
    <w:pPr>
      <w:autoSpaceDE w:val="0"/>
      <w:autoSpaceDN w:val="0"/>
      <w:adjustRightInd w:val="0"/>
      <w:spacing w:after="0" w:line="240" w:lineRule="auto"/>
      <w:jc w:val="both"/>
      <w:rPr>
        <w:rFonts w:ascii="Times New Roman" w:hAnsi="Times New Roman" w:cs="Times New Roman"/>
        <w:b/>
        <w:bCs/>
        <w:sz w:val="20"/>
        <w:szCs w:val="20"/>
      </w:rPr>
    </w:pPr>
  </w:p>
  <w:p w14:paraId="0667FEE3" w14:textId="77777777" w:rsidR="00BE5270" w:rsidRDefault="00BE5270" w:rsidP="00BE5270">
    <w:pPr>
      <w:autoSpaceDE w:val="0"/>
      <w:autoSpaceDN w:val="0"/>
      <w:adjustRightInd w:val="0"/>
      <w:spacing w:after="0" w:line="240" w:lineRule="auto"/>
      <w:jc w:val="both"/>
      <w:rPr>
        <w:rFonts w:ascii="Times New Roman" w:hAnsi="Times New Roman" w:cs="Times New Roman"/>
        <w:b/>
        <w:bCs/>
        <w:sz w:val="20"/>
        <w:szCs w:val="20"/>
      </w:rPr>
    </w:pPr>
  </w:p>
  <w:p w14:paraId="5EA9FBD7" w14:textId="77777777" w:rsidR="00BE5270" w:rsidRDefault="00BE5270" w:rsidP="00BE5270">
    <w:pPr>
      <w:pStyle w:val="Rodap"/>
    </w:pPr>
  </w:p>
  <w:p w14:paraId="36575D85" w14:textId="77777777" w:rsidR="00BE5270" w:rsidRDefault="00BE527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C0E9A" w14:textId="77777777" w:rsidR="00AD4B88" w:rsidRDefault="00AD4B88" w:rsidP="004243C8">
      <w:pPr>
        <w:spacing w:after="0" w:line="240" w:lineRule="auto"/>
      </w:pPr>
      <w:r>
        <w:separator/>
      </w:r>
    </w:p>
  </w:footnote>
  <w:footnote w:type="continuationSeparator" w:id="0">
    <w:p w14:paraId="631AD3E7" w14:textId="77777777" w:rsidR="00AD4B88" w:rsidRDefault="00AD4B88" w:rsidP="00424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E6263" w14:textId="70358AF7" w:rsidR="00BE5270" w:rsidRDefault="00BE5270" w:rsidP="00BE5270">
    <w:pPr>
      <w:pStyle w:val="Cabealho"/>
    </w:pPr>
    <w:r>
      <w:rPr>
        <w:noProof/>
      </w:rPr>
      <w:drawing>
        <wp:anchor distT="0" distB="0" distL="114300" distR="114300" simplePos="0" relativeHeight="251661312" behindDoc="0" locked="0" layoutInCell="1" allowOverlap="1" wp14:anchorId="18811907" wp14:editId="75A36574">
          <wp:simplePos x="0" y="0"/>
          <wp:positionH relativeFrom="margin">
            <wp:posOffset>5297170</wp:posOffset>
          </wp:positionH>
          <wp:positionV relativeFrom="page">
            <wp:posOffset>129540</wp:posOffset>
          </wp:positionV>
          <wp:extent cx="800735" cy="784860"/>
          <wp:effectExtent l="0" t="0" r="0" b="0"/>
          <wp:wrapSquare wrapText="bothSides"/>
          <wp:docPr id="17" name="Imagem 17" descr="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3" descr="CARIMB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735" cy="7848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C4FC4A9" wp14:editId="1E1F0BE2">
          <wp:simplePos x="0" y="0"/>
          <wp:positionH relativeFrom="margin">
            <wp:posOffset>-281940</wp:posOffset>
          </wp:positionH>
          <wp:positionV relativeFrom="page">
            <wp:align>top</wp:align>
          </wp:positionV>
          <wp:extent cx="5760085" cy="987425"/>
          <wp:effectExtent l="0" t="0" r="0" b="0"/>
          <wp:wrapSquare wrapText="bothSides"/>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085" cy="9874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0774ECC" wp14:editId="4A7DD299">
          <wp:simplePos x="0" y="0"/>
          <wp:positionH relativeFrom="margin">
            <wp:align>right</wp:align>
          </wp:positionH>
          <wp:positionV relativeFrom="margin">
            <wp:posOffset>-214630</wp:posOffset>
          </wp:positionV>
          <wp:extent cx="6120130" cy="43815"/>
          <wp:effectExtent l="0" t="0" r="0" b="0"/>
          <wp:wrapSquare wrapText="bothSides"/>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0130" cy="43815"/>
                  </a:xfrm>
                  <a:prstGeom prst="rect">
                    <a:avLst/>
                  </a:prstGeom>
                  <a:noFill/>
                </pic:spPr>
              </pic:pic>
            </a:graphicData>
          </a:graphic>
          <wp14:sizeRelH relativeFrom="page">
            <wp14:pctWidth>0</wp14:pctWidth>
          </wp14:sizeRelH>
          <wp14:sizeRelV relativeFrom="page">
            <wp14:pctHeight>0</wp14:pctHeight>
          </wp14:sizeRelV>
        </wp:anchor>
      </w:drawing>
    </w:r>
  </w:p>
  <w:p w14:paraId="00459619" w14:textId="29C1AF15" w:rsidR="00BE5270" w:rsidRDefault="00BE527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DEF49EF"/>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7764821"/>
    <w:multiLevelType w:val="multilevel"/>
    <w:tmpl w:val="B59EFA0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5086BC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BBC4E63"/>
    <w:multiLevelType w:val="multilevel"/>
    <w:tmpl w:val="FD9027C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rPr>
        <w:b w:val="0"/>
        <w:bCs/>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D30246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64103025">
    <w:abstractNumId w:val="5"/>
  </w:num>
  <w:num w:numId="2" w16cid:durableId="1647781204">
    <w:abstractNumId w:val="1"/>
  </w:num>
  <w:num w:numId="3" w16cid:durableId="336465677">
    <w:abstractNumId w:val="2"/>
  </w:num>
  <w:num w:numId="4" w16cid:durableId="1103647897">
    <w:abstractNumId w:val="0"/>
  </w:num>
  <w:num w:numId="5" w16cid:durableId="1091203318">
    <w:abstractNumId w:val="4"/>
  </w:num>
  <w:num w:numId="6" w16cid:durableId="922955829">
    <w:abstractNumId w:val="3"/>
  </w:num>
  <w:num w:numId="7" w16cid:durableId="5902370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3C8"/>
    <w:rsid w:val="000A422F"/>
    <w:rsid w:val="001C087E"/>
    <w:rsid w:val="001D4575"/>
    <w:rsid w:val="00264A01"/>
    <w:rsid w:val="002B43AA"/>
    <w:rsid w:val="002C5115"/>
    <w:rsid w:val="00353171"/>
    <w:rsid w:val="00381255"/>
    <w:rsid w:val="003874A9"/>
    <w:rsid w:val="003A4A9A"/>
    <w:rsid w:val="003C0861"/>
    <w:rsid w:val="004243C8"/>
    <w:rsid w:val="004B6053"/>
    <w:rsid w:val="004C40AD"/>
    <w:rsid w:val="004D0072"/>
    <w:rsid w:val="005415CC"/>
    <w:rsid w:val="00623BA6"/>
    <w:rsid w:val="006479F1"/>
    <w:rsid w:val="00837893"/>
    <w:rsid w:val="009223B5"/>
    <w:rsid w:val="009540CA"/>
    <w:rsid w:val="009C5943"/>
    <w:rsid w:val="00A81305"/>
    <w:rsid w:val="00AA67AF"/>
    <w:rsid w:val="00AB11E7"/>
    <w:rsid w:val="00AD4B88"/>
    <w:rsid w:val="00B56E93"/>
    <w:rsid w:val="00BB775C"/>
    <w:rsid w:val="00BE5270"/>
    <w:rsid w:val="00C07C79"/>
    <w:rsid w:val="00C51BCB"/>
    <w:rsid w:val="00CF1036"/>
    <w:rsid w:val="00E07EC7"/>
    <w:rsid w:val="00EA427D"/>
    <w:rsid w:val="00F2067D"/>
    <w:rsid w:val="00F46C98"/>
    <w:rsid w:val="00F76C74"/>
    <w:rsid w:val="00FA0230"/>
    <w:rsid w:val="00FC10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62E2F"/>
  <w15:chartTrackingRefBased/>
  <w15:docId w15:val="{B7C8EFA7-FE10-410B-9143-D27914044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3C8"/>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424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4243C8"/>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abealho">
    <w:name w:val="header"/>
    <w:aliases w:val="hd,he,analitico 3,Cabeçalho superior,Heading 1a,Heading 1a Char Char,Heading 1a Char,*Header,Cabeçalho superior Char Char Char Char,Cabeçalho superior Char Char Char,Cabeçalho superior Char Char,Char,he Char Char Char"/>
    <w:basedOn w:val="Normal"/>
    <w:link w:val="CabealhoChar"/>
    <w:unhideWhenUsed/>
    <w:qFormat/>
    <w:rsid w:val="004243C8"/>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Header Char,Cabeçalho superior Char Char Char Char Char,Cabeçalho superior Char Char Char Char1,Char Char"/>
    <w:basedOn w:val="Fontepargpadro"/>
    <w:link w:val="Cabealho"/>
    <w:qFormat/>
    <w:rsid w:val="004243C8"/>
  </w:style>
  <w:style w:type="paragraph" w:styleId="Rodap">
    <w:name w:val="footer"/>
    <w:basedOn w:val="Normal"/>
    <w:link w:val="RodapChar"/>
    <w:uiPriority w:val="99"/>
    <w:unhideWhenUsed/>
    <w:rsid w:val="004243C8"/>
    <w:pPr>
      <w:tabs>
        <w:tab w:val="center" w:pos="4252"/>
        <w:tab w:val="right" w:pos="8504"/>
      </w:tabs>
      <w:spacing w:after="0" w:line="240" w:lineRule="auto"/>
    </w:pPr>
  </w:style>
  <w:style w:type="character" w:customStyle="1" w:styleId="RodapChar">
    <w:name w:val="Rodapé Char"/>
    <w:basedOn w:val="Fontepargpadro"/>
    <w:link w:val="Rodap"/>
    <w:uiPriority w:val="99"/>
    <w:rsid w:val="004243C8"/>
  </w:style>
  <w:style w:type="paragraph" w:styleId="Textodebalo">
    <w:name w:val="Balloon Text"/>
    <w:basedOn w:val="Normal"/>
    <w:link w:val="TextodebaloChar"/>
    <w:uiPriority w:val="99"/>
    <w:semiHidden/>
    <w:unhideWhenUsed/>
    <w:rsid w:val="003874A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874A9"/>
    <w:rPr>
      <w:rFonts w:ascii="Segoe UI" w:hAnsi="Segoe UI" w:cs="Segoe UI"/>
      <w:sz w:val="18"/>
      <w:szCs w:val="18"/>
    </w:rPr>
  </w:style>
  <w:style w:type="character" w:styleId="Hyperlink">
    <w:name w:val="Hyperlink"/>
    <w:basedOn w:val="Fontepargpadro"/>
    <w:uiPriority w:val="99"/>
    <w:unhideWhenUsed/>
    <w:qFormat/>
    <w:rsid w:val="005415CC"/>
    <w:rPr>
      <w:color w:val="0563C1" w:themeColor="hyperlink"/>
      <w:u w:val="single"/>
    </w:rPr>
  </w:style>
  <w:style w:type="character" w:styleId="Refdecomentrio">
    <w:name w:val="annotation reference"/>
    <w:basedOn w:val="Fontepargpadro"/>
    <w:unhideWhenUsed/>
    <w:qFormat/>
    <w:rsid w:val="005415CC"/>
    <w:rPr>
      <w:sz w:val="16"/>
      <w:szCs w:val="16"/>
    </w:rPr>
  </w:style>
  <w:style w:type="paragraph" w:styleId="Textodecomentrio">
    <w:name w:val="annotation text"/>
    <w:basedOn w:val="Normal"/>
    <w:link w:val="TextodecomentrioChar"/>
    <w:uiPriority w:val="99"/>
    <w:unhideWhenUsed/>
    <w:qFormat/>
    <w:rsid w:val="005415CC"/>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5415CC"/>
    <w:rPr>
      <w:rFonts w:ascii="Ecofont_Spranq_eco_Sans" w:eastAsiaTheme="minorEastAsia" w:hAnsi="Ecofont_Spranq_eco_Sans" w:cs="Tahoma"/>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semthasportalegre@gmail.com" TargetMode="External"/><Relationship Id="rId2" Type="http://schemas.openxmlformats.org/officeDocument/2006/relationships/hyperlink" Target="http://www.portalegre.rn.gov.br"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3FCD9-9317-4BF5-9D28-B02342E17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2161</Words>
  <Characters>11670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Kennedy</dc:creator>
  <cp:keywords/>
  <dc:description/>
  <cp:lastModifiedBy>PMP</cp:lastModifiedBy>
  <cp:revision>2</cp:revision>
  <cp:lastPrinted>2023-11-16T13:18:00Z</cp:lastPrinted>
  <dcterms:created xsi:type="dcterms:W3CDTF">2024-02-21T12:25:00Z</dcterms:created>
  <dcterms:modified xsi:type="dcterms:W3CDTF">2024-02-21T12:25:00Z</dcterms:modified>
</cp:coreProperties>
</file>