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A99E1" w14:textId="3564EC83" w:rsidR="007262AF" w:rsidRPr="006E1990" w:rsidRDefault="00F60EB1" w:rsidP="00127AAA">
      <w:pPr>
        <w:rPr>
          <w:rFonts w:ascii="Arial" w:hAnsi="Arial" w:cs="Arial"/>
          <w:color w:val="5B5B5F"/>
          <w:sz w:val="36"/>
          <w:szCs w:val="36"/>
        </w:rPr>
      </w:pPr>
      <w:r>
        <w:rPr>
          <w:rFonts w:ascii="Arial" w:hAnsi="Arial" w:cs="Arial"/>
          <w:color w:val="5B5B5F"/>
          <w:sz w:val="36"/>
          <w:szCs w:val="36"/>
        </w:rPr>
        <w:t xml:space="preserve"> </w:t>
      </w:r>
    </w:p>
    <w:p w14:paraId="181B0DC1" w14:textId="77777777" w:rsidR="007262AF" w:rsidRDefault="007262AF" w:rsidP="00127AAA">
      <w:pPr>
        <w:rPr>
          <w:rFonts w:ascii="Arial" w:hAnsi="Arial" w:cs="Arial"/>
          <w:color w:val="5B5B5F"/>
          <w:sz w:val="36"/>
          <w:szCs w:val="36"/>
        </w:rPr>
      </w:pPr>
    </w:p>
    <w:p w14:paraId="3EE23EE9" w14:textId="77777777" w:rsidR="00244403" w:rsidRPr="006E1990" w:rsidRDefault="00244403" w:rsidP="00127AAA">
      <w:pPr>
        <w:rPr>
          <w:rFonts w:ascii="Arial" w:hAnsi="Arial" w:cs="Arial"/>
          <w:color w:val="5B5B5F"/>
          <w:sz w:val="36"/>
          <w:szCs w:val="36"/>
        </w:rPr>
      </w:pPr>
    </w:p>
    <w:p w14:paraId="1923821E" w14:textId="08E9AD29" w:rsidR="00127AAA" w:rsidRPr="006E1990" w:rsidRDefault="007262AF" w:rsidP="00127AAA">
      <w:pPr>
        <w:rPr>
          <w:rFonts w:ascii="Arial" w:hAnsi="Arial" w:cs="Arial"/>
          <w:b/>
          <w:bCs/>
          <w:color w:val="405CA1"/>
          <w:sz w:val="56"/>
          <w:szCs w:val="56"/>
        </w:rPr>
      </w:pPr>
      <w:r w:rsidRPr="006E1990">
        <w:rPr>
          <w:rFonts w:ascii="Arial" w:hAnsi="Arial" w:cs="Arial"/>
          <w:color w:val="405CA1"/>
          <w:sz w:val="56"/>
          <w:szCs w:val="56"/>
        </w:rPr>
        <w:t>PREGÃO</w:t>
      </w:r>
    </w:p>
    <w:p w14:paraId="43096063" w14:textId="3D2228E1" w:rsidR="007262AF" w:rsidRPr="006E1990" w:rsidRDefault="007262AF" w:rsidP="00127AAA">
      <w:pPr>
        <w:rPr>
          <w:rFonts w:ascii="Arial" w:hAnsi="Arial" w:cs="Arial"/>
          <w:b/>
          <w:bCs/>
          <w:color w:val="405CA1"/>
          <w:sz w:val="56"/>
          <w:szCs w:val="56"/>
        </w:rPr>
      </w:pPr>
      <w:r w:rsidRPr="006E1990">
        <w:rPr>
          <w:rFonts w:ascii="Arial" w:hAnsi="Arial" w:cs="Arial"/>
          <w:color w:val="405CA1"/>
          <w:sz w:val="56"/>
          <w:szCs w:val="56"/>
        </w:rPr>
        <w:t>ELETRÔNICO</w:t>
      </w:r>
    </w:p>
    <w:p w14:paraId="02437A2A" w14:textId="120D1042" w:rsidR="00127AAA" w:rsidRPr="00383284" w:rsidRDefault="006975FF" w:rsidP="00127AAA">
      <w:pPr>
        <w:rPr>
          <w:rFonts w:ascii="Arial" w:hAnsi="Arial" w:cs="Arial"/>
          <w:i/>
          <w:iCs/>
          <w:color w:val="000000" w:themeColor="text1"/>
          <w:sz w:val="28"/>
          <w:szCs w:val="28"/>
        </w:rPr>
      </w:pPr>
      <w:r w:rsidRPr="00383284">
        <w:rPr>
          <w:rFonts w:ascii="Arial" w:hAnsi="Arial" w:cs="Arial"/>
          <w:i/>
          <w:iCs/>
          <w:color w:val="000000" w:themeColor="text1"/>
          <w:sz w:val="28"/>
          <w:szCs w:val="28"/>
        </w:rPr>
        <w:t>00</w:t>
      </w:r>
      <w:r w:rsidR="00205378">
        <w:rPr>
          <w:rFonts w:ascii="Arial" w:hAnsi="Arial" w:cs="Arial"/>
          <w:i/>
          <w:iCs/>
          <w:color w:val="000000" w:themeColor="text1"/>
          <w:sz w:val="28"/>
          <w:szCs w:val="28"/>
        </w:rPr>
        <w:t>2</w:t>
      </w:r>
      <w:r w:rsidRPr="00383284">
        <w:rPr>
          <w:rFonts w:ascii="Arial" w:hAnsi="Arial" w:cs="Arial"/>
          <w:i/>
          <w:iCs/>
          <w:color w:val="000000" w:themeColor="text1"/>
          <w:sz w:val="28"/>
          <w:szCs w:val="28"/>
        </w:rPr>
        <w:t>/202</w:t>
      </w:r>
      <w:r w:rsidR="005F58BB" w:rsidRPr="00383284">
        <w:rPr>
          <w:rFonts w:ascii="Arial" w:hAnsi="Arial" w:cs="Arial"/>
          <w:i/>
          <w:iCs/>
          <w:color w:val="000000" w:themeColor="text1"/>
          <w:sz w:val="28"/>
          <w:szCs w:val="28"/>
        </w:rPr>
        <w:t>4</w:t>
      </w:r>
    </w:p>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2BF9F7C4"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w:t>
      </w:r>
    </w:p>
    <w:p w14:paraId="4A8EDD19" w14:textId="0D849815" w:rsidR="00127AAA" w:rsidRPr="00383284" w:rsidRDefault="006975FF" w:rsidP="0E03D98A">
      <w:pPr>
        <w:rPr>
          <w:rFonts w:ascii="Arial" w:hAnsi="Arial" w:cs="Arial"/>
          <w:color w:val="000000" w:themeColor="text1"/>
          <w:sz w:val="26"/>
          <w:szCs w:val="26"/>
        </w:rPr>
      </w:pPr>
      <w:r w:rsidRPr="00383284">
        <w:rPr>
          <w:rFonts w:ascii="Arial" w:hAnsi="Arial" w:cs="Arial"/>
          <w:color w:val="000000" w:themeColor="text1"/>
          <w:sz w:val="28"/>
          <w:szCs w:val="28"/>
        </w:rPr>
        <w:t>PREFEITURA MUNICIPAL DE SÃO JOSÉ DE MIPIBU/RN</w:t>
      </w:r>
    </w:p>
    <w:p w14:paraId="65C4E84A" w14:textId="77777777" w:rsidR="00127AAA" w:rsidRPr="006E1990" w:rsidRDefault="00127AAA" w:rsidP="00127AAA">
      <w:pPr>
        <w:rPr>
          <w:rFonts w:ascii="Arial" w:hAnsi="Arial" w:cs="Arial"/>
          <w:color w:val="5B5B5F"/>
          <w:sz w:val="26"/>
          <w:szCs w:val="26"/>
        </w:rPr>
      </w:pPr>
    </w:p>
    <w:p w14:paraId="18911010" w14:textId="77777777" w:rsidR="00244403" w:rsidRDefault="00244403" w:rsidP="00127AAA">
      <w:pPr>
        <w:rPr>
          <w:rFonts w:ascii="Arial" w:hAnsi="Arial" w:cs="Arial"/>
          <w:b/>
          <w:bCs/>
          <w:color w:val="405CA1"/>
          <w:sz w:val="32"/>
          <w:szCs w:val="32"/>
        </w:rPr>
      </w:pPr>
    </w:p>
    <w:p w14:paraId="4E10416A" w14:textId="1B39EEF6" w:rsidR="00127AAA" w:rsidRPr="006E1990" w:rsidRDefault="00127AAA" w:rsidP="00127AAA">
      <w:pPr>
        <w:rPr>
          <w:rFonts w:ascii="Arial" w:hAnsi="Arial" w:cs="Arial"/>
          <w:b/>
          <w:bCs/>
          <w:color w:val="5B5B5F"/>
          <w:sz w:val="26"/>
          <w:szCs w:val="26"/>
        </w:rPr>
      </w:pPr>
      <w:r w:rsidRPr="006E1990">
        <w:rPr>
          <w:rFonts w:ascii="Arial" w:hAnsi="Arial" w:cs="Arial"/>
          <w:b/>
          <w:bCs/>
          <w:color w:val="405CA1"/>
          <w:sz w:val="32"/>
          <w:szCs w:val="32"/>
        </w:rPr>
        <w:t>OBJETO</w:t>
      </w:r>
    </w:p>
    <w:p w14:paraId="60AA53E0" w14:textId="09BC1899" w:rsidR="00127AAA" w:rsidRPr="00383284" w:rsidRDefault="00127AAA" w:rsidP="0E03D98A">
      <w:pPr>
        <w:rPr>
          <w:rFonts w:ascii="Arial" w:hAnsi="Arial" w:cs="Arial"/>
          <w:color w:val="000000" w:themeColor="text1"/>
          <w:sz w:val="28"/>
          <w:szCs w:val="28"/>
        </w:rPr>
      </w:pPr>
      <w:r w:rsidRPr="00383284">
        <w:rPr>
          <w:rFonts w:ascii="Arial" w:hAnsi="Arial" w:cs="Arial"/>
          <w:color w:val="000000" w:themeColor="text1"/>
          <w:sz w:val="28"/>
          <w:szCs w:val="28"/>
        </w:rPr>
        <w:t xml:space="preserve">Aquisição </w:t>
      </w:r>
      <w:r w:rsidR="00205378">
        <w:rPr>
          <w:rFonts w:ascii="Arial" w:hAnsi="Arial" w:cs="Arial"/>
          <w:color w:val="000000" w:themeColor="text1"/>
          <w:sz w:val="28"/>
          <w:szCs w:val="28"/>
        </w:rPr>
        <w:t xml:space="preserve">futura e eventual </w:t>
      </w:r>
      <w:r w:rsidRPr="00383284">
        <w:rPr>
          <w:rFonts w:ascii="Arial" w:hAnsi="Arial" w:cs="Arial"/>
          <w:color w:val="000000" w:themeColor="text1"/>
          <w:sz w:val="28"/>
          <w:szCs w:val="28"/>
        </w:rPr>
        <w:t xml:space="preserve">de </w:t>
      </w:r>
      <w:r w:rsidR="00205378">
        <w:rPr>
          <w:rFonts w:ascii="Arial" w:hAnsi="Arial" w:cs="Arial"/>
          <w:color w:val="000000" w:themeColor="text1"/>
          <w:sz w:val="28"/>
          <w:szCs w:val="28"/>
        </w:rPr>
        <w:t>utensílios (cozinha), para atender as demandas da rede municipal de ensino</w:t>
      </w:r>
      <w:r w:rsidR="00B40022">
        <w:rPr>
          <w:rFonts w:ascii="Arial" w:hAnsi="Arial" w:cs="Arial"/>
          <w:color w:val="000000" w:themeColor="text1"/>
          <w:sz w:val="28"/>
          <w:szCs w:val="28"/>
        </w:rPr>
        <w:t>.</w:t>
      </w:r>
    </w:p>
    <w:p w14:paraId="0160A673" w14:textId="77777777" w:rsidR="00127AAA" w:rsidRPr="00383284" w:rsidRDefault="00127AAA" w:rsidP="00127AAA">
      <w:pPr>
        <w:rPr>
          <w:rFonts w:ascii="Arial" w:hAnsi="Arial" w:cs="Arial"/>
          <w:color w:val="000000" w:themeColor="text1"/>
          <w:sz w:val="26"/>
          <w:szCs w:val="26"/>
        </w:rPr>
      </w:pPr>
    </w:p>
    <w:p w14:paraId="3DC07449" w14:textId="77777777" w:rsidR="00244403" w:rsidRDefault="00244403" w:rsidP="00127AAA">
      <w:pPr>
        <w:rPr>
          <w:rFonts w:ascii="Arial" w:hAnsi="Arial" w:cs="Arial"/>
          <w:b/>
          <w:bCs/>
          <w:color w:val="405CA1"/>
          <w:sz w:val="32"/>
          <w:szCs w:val="32"/>
        </w:rPr>
      </w:pPr>
    </w:p>
    <w:p w14:paraId="73DE36BB" w14:textId="08945653" w:rsidR="00127AAA" w:rsidRPr="006E1990" w:rsidRDefault="00127AAA" w:rsidP="00127AA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2EE6A38A" w14:textId="695DE99E" w:rsidR="00127AAA" w:rsidRPr="00D56F75" w:rsidRDefault="00127AAA" w:rsidP="00127AAA">
      <w:pPr>
        <w:rPr>
          <w:rFonts w:ascii="Arial" w:hAnsi="Arial" w:cs="Arial"/>
          <w:sz w:val="28"/>
          <w:szCs w:val="28"/>
        </w:rPr>
      </w:pPr>
      <w:r w:rsidRPr="00D56F75">
        <w:rPr>
          <w:rFonts w:ascii="Arial" w:hAnsi="Arial" w:cs="Arial"/>
          <w:sz w:val="28"/>
          <w:szCs w:val="28"/>
        </w:rPr>
        <w:t xml:space="preserve">R$ </w:t>
      </w:r>
      <w:r w:rsidR="00D56F75" w:rsidRPr="00D56F75">
        <w:rPr>
          <w:rFonts w:ascii="Arial" w:hAnsi="Arial" w:cs="Arial"/>
          <w:sz w:val="28"/>
          <w:szCs w:val="28"/>
        </w:rPr>
        <w:t>886.670,75</w:t>
      </w:r>
    </w:p>
    <w:p w14:paraId="20507030" w14:textId="77777777" w:rsidR="00620B7F" w:rsidRPr="006E1990" w:rsidRDefault="00620B7F" w:rsidP="00127AAA">
      <w:pPr>
        <w:rPr>
          <w:rFonts w:ascii="Arial" w:hAnsi="Arial" w:cs="Arial"/>
          <w:b/>
          <w:bCs/>
          <w:color w:val="5B5B5F"/>
          <w:sz w:val="28"/>
          <w:szCs w:val="28"/>
        </w:rPr>
      </w:pPr>
    </w:p>
    <w:p w14:paraId="611CB109" w14:textId="77777777" w:rsidR="00127AAA" w:rsidRPr="006E1990" w:rsidRDefault="00127AAA" w:rsidP="00127AAA">
      <w:pPr>
        <w:rPr>
          <w:rFonts w:ascii="Arial" w:hAnsi="Arial" w:cs="Arial"/>
          <w:color w:val="5B5B5F"/>
          <w:sz w:val="26"/>
          <w:szCs w:val="26"/>
        </w:rPr>
      </w:pPr>
    </w:p>
    <w:p w14:paraId="4D2900ED" w14:textId="7E6E8AFE" w:rsidR="00127AAA" w:rsidRPr="006E1990" w:rsidRDefault="00805832" w:rsidP="00127AAA">
      <w:pPr>
        <w:rPr>
          <w:rFonts w:ascii="Arial" w:hAnsi="Arial" w:cs="Arial"/>
          <w:b/>
          <w:bCs/>
          <w:color w:val="405CA1"/>
          <w:sz w:val="26"/>
          <w:szCs w:val="26"/>
        </w:rPr>
      </w:pPr>
      <w:r w:rsidRPr="006E1990">
        <w:rPr>
          <w:rFonts w:ascii="Arial" w:hAnsi="Arial" w:cs="Arial"/>
          <w:b/>
          <w:bCs/>
          <w:color w:val="405CA1"/>
          <w:sz w:val="32"/>
          <w:szCs w:val="32"/>
        </w:rPr>
        <w:t>DATA</w:t>
      </w:r>
      <w:r w:rsidR="00C96959" w:rsidRPr="006E1990">
        <w:rPr>
          <w:rFonts w:ascii="Arial" w:hAnsi="Arial" w:cs="Arial"/>
          <w:b/>
          <w:bCs/>
          <w:color w:val="405CA1"/>
          <w:sz w:val="32"/>
          <w:szCs w:val="32"/>
        </w:rPr>
        <w:t xml:space="preserve"> DA SESSÃO PÚBLICA</w:t>
      </w:r>
    </w:p>
    <w:p w14:paraId="391561D5" w14:textId="2103BEE0" w:rsidR="00127AAA" w:rsidRPr="006E1990" w:rsidRDefault="006927AE" w:rsidP="00127AAA">
      <w:pPr>
        <w:rPr>
          <w:rFonts w:ascii="Arial" w:hAnsi="Arial" w:cs="Arial"/>
          <w:b/>
          <w:bCs/>
          <w:color w:val="5B5B5F"/>
          <w:sz w:val="28"/>
          <w:szCs w:val="28"/>
        </w:rPr>
      </w:pPr>
      <w:r w:rsidRPr="0E03D98A">
        <w:rPr>
          <w:rFonts w:ascii="Arial" w:hAnsi="Arial" w:cs="Arial"/>
          <w:color w:val="5B5B5F"/>
          <w:sz w:val="28"/>
          <w:szCs w:val="28"/>
        </w:rPr>
        <w:t>Dia</w:t>
      </w:r>
      <w:r w:rsidR="00127AAA" w:rsidRPr="0E03D98A">
        <w:rPr>
          <w:rFonts w:ascii="Arial" w:hAnsi="Arial" w:cs="Arial"/>
          <w:color w:val="5B5B5F"/>
          <w:sz w:val="28"/>
          <w:szCs w:val="28"/>
        </w:rPr>
        <w:t xml:space="preserve"> </w:t>
      </w:r>
      <w:r w:rsidR="00B40022">
        <w:rPr>
          <w:rFonts w:ascii="Arial" w:hAnsi="Arial" w:cs="Arial"/>
          <w:b/>
          <w:bCs/>
          <w:color w:val="5B5B5F"/>
          <w:sz w:val="28"/>
          <w:szCs w:val="28"/>
        </w:rPr>
        <w:t>2</w:t>
      </w:r>
      <w:r w:rsidR="00205378">
        <w:rPr>
          <w:rFonts w:ascii="Arial" w:hAnsi="Arial" w:cs="Arial"/>
          <w:b/>
          <w:bCs/>
          <w:color w:val="5B5B5F"/>
          <w:sz w:val="28"/>
          <w:szCs w:val="28"/>
        </w:rPr>
        <w:t>2</w:t>
      </w:r>
      <w:r w:rsidR="002E0101">
        <w:rPr>
          <w:rFonts w:ascii="Arial" w:hAnsi="Arial" w:cs="Arial"/>
          <w:b/>
          <w:bCs/>
          <w:color w:val="5B5B5F"/>
          <w:sz w:val="28"/>
          <w:szCs w:val="28"/>
        </w:rPr>
        <w:t>/0</w:t>
      </w:r>
      <w:r w:rsidR="005F58BB">
        <w:rPr>
          <w:rFonts w:ascii="Arial" w:hAnsi="Arial" w:cs="Arial"/>
          <w:b/>
          <w:bCs/>
          <w:color w:val="5B5B5F"/>
          <w:sz w:val="28"/>
          <w:szCs w:val="28"/>
        </w:rPr>
        <w:t>3</w:t>
      </w:r>
      <w:r w:rsidR="002E0101">
        <w:rPr>
          <w:rFonts w:ascii="Arial" w:hAnsi="Arial" w:cs="Arial"/>
          <w:b/>
          <w:bCs/>
          <w:color w:val="5B5B5F"/>
          <w:sz w:val="28"/>
          <w:szCs w:val="28"/>
        </w:rPr>
        <w:t>/202</w:t>
      </w:r>
      <w:r w:rsidR="005F58BB">
        <w:rPr>
          <w:rFonts w:ascii="Arial" w:hAnsi="Arial" w:cs="Arial"/>
          <w:b/>
          <w:bCs/>
          <w:color w:val="5B5B5F"/>
          <w:sz w:val="28"/>
          <w:szCs w:val="28"/>
        </w:rPr>
        <w:t>4</w:t>
      </w:r>
      <w:r w:rsidR="002E0101">
        <w:rPr>
          <w:rFonts w:ascii="Arial" w:hAnsi="Arial" w:cs="Arial"/>
          <w:b/>
          <w:bCs/>
          <w:color w:val="5B5B5F"/>
          <w:sz w:val="28"/>
          <w:szCs w:val="28"/>
        </w:rPr>
        <w:t xml:space="preserve"> </w:t>
      </w:r>
      <w:r w:rsidR="00127AAA" w:rsidRPr="0E03D98A">
        <w:rPr>
          <w:rFonts w:ascii="Arial" w:hAnsi="Arial" w:cs="Arial"/>
          <w:color w:val="5B5B5F"/>
          <w:sz w:val="28"/>
          <w:szCs w:val="28"/>
        </w:rPr>
        <w:t xml:space="preserve">às </w:t>
      </w:r>
      <w:r w:rsidR="005F58BB">
        <w:rPr>
          <w:rFonts w:ascii="Arial" w:hAnsi="Arial" w:cs="Arial"/>
          <w:b/>
          <w:bCs/>
          <w:color w:val="5B5B5F"/>
          <w:sz w:val="28"/>
          <w:szCs w:val="28"/>
        </w:rPr>
        <w:t>9</w:t>
      </w:r>
      <w:r w:rsidR="00127AAA" w:rsidRPr="0E03D98A">
        <w:rPr>
          <w:rFonts w:ascii="Arial" w:hAnsi="Arial" w:cs="Arial"/>
          <w:b/>
          <w:bCs/>
          <w:color w:val="5B5B5F"/>
          <w:sz w:val="28"/>
          <w:szCs w:val="28"/>
        </w:rPr>
        <w:t>h</w:t>
      </w:r>
      <w:r w:rsidR="006E0F3C">
        <w:rPr>
          <w:rFonts w:ascii="Arial" w:hAnsi="Arial" w:cs="Arial"/>
          <w:b/>
          <w:bCs/>
          <w:color w:val="5B5B5F"/>
          <w:sz w:val="28"/>
          <w:szCs w:val="28"/>
        </w:rPr>
        <w:t>:</w:t>
      </w:r>
      <w:r w:rsidR="00B40022">
        <w:rPr>
          <w:rFonts w:ascii="Arial" w:hAnsi="Arial" w:cs="Arial"/>
          <w:b/>
          <w:bCs/>
          <w:color w:val="5B5B5F"/>
          <w:sz w:val="28"/>
          <w:szCs w:val="28"/>
        </w:rPr>
        <w:t>30</w:t>
      </w:r>
      <w:r w:rsidR="006E0F3C">
        <w:rPr>
          <w:rFonts w:ascii="Arial" w:hAnsi="Arial" w:cs="Arial"/>
          <w:b/>
          <w:bCs/>
          <w:color w:val="5B5B5F"/>
          <w:sz w:val="28"/>
          <w:szCs w:val="28"/>
        </w:rPr>
        <w:t>min</w:t>
      </w:r>
      <w:r w:rsidR="0083414A" w:rsidRPr="0E03D98A">
        <w:rPr>
          <w:rFonts w:ascii="Arial" w:hAnsi="Arial" w:cs="Arial"/>
          <w:b/>
          <w:bCs/>
          <w:color w:val="5B5B5F"/>
          <w:sz w:val="28"/>
          <w:szCs w:val="28"/>
        </w:rPr>
        <w:t xml:space="preserve"> (horário de Brasília)</w:t>
      </w:r>
    </w:p>
    <w:p w14:paraId="154269C0" w14:textId="77777777" w:rsidR="0083414A" w:rsidRPr="006E1990" w:rsidRDefault="0083414A" w:rsidP="00127AAA">
      <w:pPr>
        <w:rPr>
          <w:rFonts w:ascii="Arial" w:hAnsi="Arial" w:cs="Arial"/>
          <w:b/>
          <w:bCs/>
          <w:color w:val="5B5B5F"/>
          <w:sz w:val="26"/>
          <w:szCs w:val="26"/>
        </w:rPr>
      </w:pPr>
    </w:p>
    <w:p w14:paraId="6B4D60D5" w14:textId="77777777" w:rsidR="00620B7F" w:rsidRDefault="00620B7F" w:rsidP="009B65D5">
      <w:pPr>
        <w:jc w:val="both"/>
        <w:rPr>
          <w:rFonts w:ascii="Arial" w:hAnsi="Arial" w:cs="Arial"/>
          <w:b/>
          <w:bCs/>
          <w:caps/>
          <w:color w:val="405CA1"/>
          <w:sz w:val="32"/>
          <w:szCs w:val="32"/>
        </w:rPr>
      </w:pPr>
    </w:p>
    <w:p w14:paraId="7A20D12A" w14:textId="58205443" w:rsidR="009B65D5" w:rsidRPr="006E1990" w:rsidRDefault="0083414A" w:rsidP="009B65D5">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32F6E33E" w14:textId="68E8197F" w:rsidR="0083414A" w:rsidRPr="006E1990" w:rsidRDefault="002E0101" w:rsidP="009B65D5">
      <w:pPr>
        <w:jc w:val="both"/>
        <w:rPr>
          <w:rFonts w:ascii="Arial" w:hAnsi="Arial" w:cs="Arial"/>
          <w:sz w:val="28"/>
          <w:szCs w:val="28"/>
        </w:rPr>
      </w:pPr>
      <w:r>
        <w:rPr>
          <w:rFonts w:ascii="Arial" w:hAnsi="Arial" w:cs="Arial"/>
          <w:color w:val="595959" w:themeColor="text1" w:themeTint="A6"/>
          <w:sz w:val="28"/>
          <w:szCs w:val="28"/>
        </w:rPr>
        <w:t>Menor preço por item</w:t>
      </w:r>
    </w:p>
    <w:p w14:paraId="48A2A884" w14:textId="77777777" w:rsidR="009B65D5" w:rsidRPr="006E1990" w:rsidRDefault="009B65D5" w:rsidP="009B65D5">
      <w:pPr>
        <w:jc w:val="both"/>
        <w:rPr>
          <w:rFonts w:ascii="Arial" w:hAnsi="Arial" w:cs="Arial"/>
          <w:sz w:val="26"/>
          <w:szCs w:val="26"/>
        </w:rPr>
      </w:pPr>
    </w:p>
    <w:p w14:paraId="6181E838" w14:textId="77777777" w:rsidR="009B65D5" w:rsidRPr="006E1990" w:rsidRDefault="0083414A" w:rsidP="009B65D5">
      <w:pPr>
        <w:jc w:val="both"/>
        <w:rPr>
          <w:rFonts w:ascii="Arial" w:hAnsi="Arial" w:cs="Arial"/>
          <w:caps/>
          <w:sz w:val="32"/>
          <w:szCs w:val="32"/>
        </w:rPr>
      </w:pPr>
      <w:r w:rsidRPr="006E1990">
        <w:rPr>
          <w:rFonts w:ascii="Arial" w:hAnsi="Arial" w:cs="Arial"/>
          <w:b/>
          <w:bCs/>
          <w:caps/>
          <w:color w:val="405CA1"/>
          <w:sz w:val="32"/>
          <w:szCs w:val="32"/>
        </w:rPr>
        <w:t>Modo de disputa:</w:t>
      </w:r>
    </w:p>
    <w:p w14:paraId="44787F57" w14:textId="5DD32478" w:rsidR="0083414A" w:rsidRPr="006E1990" w:rsidRDefault="002E0101" w:rsidP="009B65D5">
      <w:pPr>
        <w:jc w:val="both"/>
        <w:rPr>
          <w:rFonts w:ascii="Arial" w:hAnsi="Arial" w:cs="Arial"/>
          <w:sz w:val="28"/>
          <w:szCs w:val="28"/>
        </w:rPr>
      </w:pPr>
      <w:r>
        <w:rPr>
          <w:rFonts w:ascii="Arial" w:hAnsi="Arial" w:cs="Arial"/>
          <w:color w:val="595959" w:themeColor="text1" w:themeTint="A6"/>
          <w:sz w:val="28"/>
          <w:szCs w:val="28"/>
        </w:rPr>
        <w:t>Aberto</w:t>
      </w:r>
    </w:p>
    <w:p w14:paraId="3374E9D6" w14:textId="77777777" w:rsidR="0083414A" w:rsidRPr="006E1990" w:rsidRDefault="0083414A" w:rsidP="00127AAA">
      <w:pPr>
        <w:rPr>
          <w:rFonts w:ascii="Arial" w:hAnsi="Arial" w:cs="Arial"/>
          <w:color w:val="5B5B5F"/>
          <w:sz w:val="26"/>
          <w:szCs w:val="26"/>
        </w:rPr>
      </w:pPr>
    </w:p>
    <w:p w14:paraId="4AF48309" w14:textId="77777777" w:rsidR="006927AE" w:rsidRPr="006E1990" w:rsidRDefault="006927AE" w:rsidP="00127AAA">
      <w:pPr>
        <w:rPr>
          <w:rFonts w:ascii="Arial" w:hAnsi="Arial" w:cs="Arial"/>
          <w:b/>
          <w:bCs/>
          <w:color w:val="405CA1"/>
          <w:sz w:val="26"/>
          <w:szCs w:val="26"/>
        </w:rPr>
      </w:pPr>
    </w:p>
    <w:p w14:paraId="7D4BDBD4" w14:textId="77777777" w:rsidR="00127AAA" w:rsidRPr="00244403" w:rsidRDefault="00127AAA" w:rsidP="00127AAA">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623D4ED2" w14:textId="72E246A1" w:rsidR="00127AAA" w:rsidRDefault="00127AAA" w:rsidP="00127AAA">
      <w:pPr>
        <w:rPr>
          <w:rFonts w:ascii="Arial" w:hAnsi="Arial" w:cs="Arial"/>
          <w:b/>
          <w:bCs/>
          <w:color w:val="5B5B5F"/>
          <w:sz w:val="26"/>
          <w:szCs w:val="26"/>
        </w:rPr>
      </w:pPr>
      <w:r w:rsidRPr="006E1990">
        <w:rPr>
          <w:rFonts w:ascii="Arial" w:hAnsi="Arial" w:cs="Arial"/>
          <w:b/>
          <w:bCs/>
          <w:color w:val="5B5B5F"/>
          <w:sz w:val="26"/>
          <w:szCs w:val="26"/>
        </w:rPr>
        <w:t>SIM</w:t>
      </w:r>
      <w:r w:rsidR="00244403">
        <w:rPr>
          <w:rFonts w:ascii="Arial" w:hAnsi="Arial" w:cs="Arial"/>
          <w:b/>
          <w:bCs/>
          <w:color w:val="5B5B5F"/>
          <w:sz w:val="26"/>
          <w:szCs w:val="26"/>
        </w:rPr>
        <w:t xml:space="preserve"> </w:t>
      </w:r>
    </w:p>
    <w:p w14:paraId="6DBC847F" w14:textId="7433FFA2" w:rsidR="002E0101" w:rsidRDefault="002E0101" w:rsidP="00127AAA">
      <w:pPr>
        <w:rPr>
          <w:rFonts w:ascii="Arial" w:hAnsi="Arial" w:cs="Arial"/>
          <w:b/>
          <w:bCs/>
          <w:color w:val="5B5B5F"/>
          <w:sz w:val="26"/>
          <w:szCs w:val="26"/>
        </w:rPr>
      </w:pPr>
    </w:p>
    <w:p w14:paraId="09E2E1AA" w14:textId="5FF7FB51" w:rsidR="002E0101" w:rsidRDefault="002E0101" w:rsidP="00127AAA">
      <w:pPr>
        <w:rPr>
          <w:rFonts w:ascii="Arial" w:hAnsi="Arial" w:cs="Arial"/>
          <w:b/>
          <w:bCs/>
          <w:color w:val="5B5B5F"/>
          <w:sz w:val="26"/>
          <w:szCs w:val="26"/>
        </w:rPr>
      </w:pPr>
    </w:p>
    <w:p w14:paraId="477133FB" w14:textId="5CE4110E" w:rsidR="002E0101" w:rsidRDefault="002E0101" w:rsidP="00127AAA">
      <w:pPr>
        <w:rPr>
          <w:rFonts w:ascii="Arial" w:hAnsi="Arial" w:cs="Arial"/>
          <w:b/>
          <w:bCs/>
          <w:color w:val="5B5B5F"/>
          <w:sz w:val="26"/>
          <w:szCs w:val="26"/>
        </w:rPr>
      </w:pPr>
    </w:p>
    <w:p w14:paraId="346F1D01" w14:textId="25B87DD1" w:rsidR="002E0101" w:rsidRDefault="002E0101" w:rsidP="00127AAA">
      <w:pPr>
        <w:rPr>
          <w:rFonts w:ascii="Arial" w:hAnsi="Arial" w:cs="Arial"/>
          <w:b/>
          <w:bCs/>
          <w:color w:val="5B5B5F"/>
          <w:sz w:val="26"/>
          <w:szCs w:val="26"/>
        </w:rPr>
      </w:pPr>
    </w:p>
    <w:p w14:paraId="31BF7539" w14:textId="77777777" w:rsidR="002E0101" w:rsidRPr="006E1990" w:rsidRDefault="002E0101" w:rsidP="00127AAA">
      <w:pPr>
        <w:rPr>
          <w:rFonts w:ascii="Arial" w:hAnsi="Arial" w:cs="Arial"/>
          <w:b/>
          <w:bCs/>
          <w:color w:val="5B5B5F"/>
          <w:sz w:val="26"/>
          <w:szCs w:val="26"/>
        </w:rPr>
      </w:pPr>
    </w:p>
    <w:p w14:paraId="4903965D" w14:textId="77777777" w:rsidR="003F579D" w:rsidRDefault="003F579D" w:rsidP="00127AAA">
      <w:pPr>
        <w:rPr>
          <w:rFonts w:ascii="Arial" w:hAnsi="Arial" w:cs="Arial"/>
          <w:b/>
          <w:bCs/>
          <w:color w:val="5B5B5F"/>
          <w:sz w:val="28"/>
          <w:szCs w:val="28"/>
        </w:rPr>
      </w:pPr>
    </w:p>
    <w:p w14:paraId="29E64201" w14:textId="77777777" w:rsidR="00244403" w:rsidRDefault="00244403" w:rsidP="00127AAA">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sz w:val="20"/>
          <w:szCs w:val="20"/>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11256B8E" w14:textId="32CFBC54" w:rsidR="00CF1EA6" w:rsidRDefault="003F579D">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22606103" w:history="1">
            <w:r w:rsidR="00CF1EA6" w:rsidRPr="00865072">
              <w:rPr>
                <w:rStyle w:val="Hyperlink"/>
                <w:noProof/>
                <w:lang w:eastAsia="en-US"/>
              </w:rPr>
              <w:t>1.</w:t>
            </w:r>
            <w:r w:rsidR="00CF1EA6">
              <w:rPr>
                <w:rFonts w:asciiTheme="minorHAnsi" w:eastAsiaTheme="minorEastAsia" w:hAnsiTheme="minorHAnsi" w:cstheme="minorBidi"/>
                <w:noProof/>
                <w:sz w:val="22"/>
                <w:szCs w:val="22"/>
              </w:rPr>
              <w:tab/>
            </w:r>
            <w:r w:rsidR="00CF1EA6" w:rsidRPr="00865072">
              <w:rPr>
                <w:rStyle w:val="Hyperlink"/>
                <w:noProof/>
                <w:lang w:eastAsia="en-US"/>
              </w:rPr>
              <w:t>DO OBJETO</w:t>
            </w:r>
            <w:r w:rsidR="00CF1EA6">
              <w:rPr>
                <w:noProof/>
                <w:webHidden/>
              </w:rPr>
              <w:tab/>
            </w:r>
            <w:r w:rsidR="00CF1EA6">
              <w:rPr>
                <w:noProof/>
                <w:webHidden/>
              </w:rPr>
              <w:fldChar w:fldCharType="begin"/>
            </w:r>
            <w:r w:rsidR="00CF1EA6">
              <w:rPr>
                <w:noProof/>
                <w:webHidden/>
              </w:rPr>
              <w:instrText xml:space="preserve"> PAGEREF _Toc122606103 \h </w:instrText>
            </w:r>
            <w:r w:rsidR="00CF1EA6">
              <w:rPr>
                <w:noProof/>
                <w:webHidden/>
              </w:rPr>
            </w:r>
            <w:r w:rsidR="00CF1EA6">
              <w:rPr>
                <w:noProof/>
                <w:webHidden/>
              </w:rPr>
              <w:fldChar w:fldCharType="separate"/>
            </w:r>
            <w:r w:rsidR="00053618">
              <w:rPr>
                <w:noProof/>
                <w:webHidden/>
              </w:rPr>
              <w:t>3</w:t>
            </w:r>
            <w:r w:rsidR="00CF1EA6">
              <w:rPr>
                <w:noProof/>
                <w:webHidden/>
              </w:rPr>
              <w:fldChar w:fldCharType="end"/>
            </w:r>
          </w:hyperlink>
        </w:p>
        <w:p w14:paraId="639BE5AC" w14:textId="43497003" w:rsidR="00CF1EA6" w:rsidRDefault="00FA0623">
          <w:pPr>
            <w:pStyle w:val="Sumrio1"/>
            <w:rPr>
              <w:rFonts w:asciiTheme="minorHAnsi" w:eastAsiaTheme="minorEastAsia" w:hAnsiTheme="minorHAnsi" w:cstheme="minorBidi"/>
              <w:noProof/>
              <w:sz w:val="22"/>
              <w:szCs w:val="22"/>
            </w:rPr>
          </w:pPr>
          <w:hyperlink w:anchor="_Toc122606104" w:history="1">
            <w:r w:rsidR="00CF1EA6" w:rsidRPr="00865072">
              <w:rPr>
                <w:rStyle w:val="Hyperlink"/>
                <w:noProof/>
              </w:rPr>
              <w:t>2.</w:t>
            </w:r>
            <w:r w:rsidR="00CF1EA6">
              <w:rPr>
                <w:rFonts w:asciiTheme="minorHAnsi" w:eastAsiaTheme="minorEastAsia" w:hAnsiTheme="minorHAnsi" w:cstheme="minorBidi"/>
                <w:noProof/>
                <w:sz w:val="22"/>
                <w:szCs w:val="22"/>
              </w:rPr>
              <w:tab/>
            </w:r>
            <w:r w:rsidR="00CF1EA6" w:rsidRPr="00865072">
              <w:rPr>
                <w:rStyle w:val="Hyperlink"/>
                <w:noProof/>
              </w:rPr>
              <w:t>DA PARTICIPAÇÃO NA LICITAÇÃO</w:t>
            </w:r>
            <w:r w:rsidR="00CF1EA6">
              <w:rPr>
                <w:noProof/>
                <w:webHidden/>
              </w:rPr>
              <w:tab/>
            </w:r>
            <w:r w:rsidR="00CF1EA6">
              <w:rPr>
                <w:noProof/>
                <w:webHidden/>
              </w:rPr>
              <w:fldChar w:fldCharType="begin"/>
            </w:r>
            <w:r w:rsidR="00CF1EA6">
              <w:rPr>
                <w:noProof/>
                <w:webHidden/>
              </w:rPr>
              <w:instrText xml:space="preserve"> PAGEREF _Toc122606104 \h </w:instrText>
            </w:r>
            <w:r w:rsidR="00CF1EA6">
              <w:rPr>
                <w:noProof/>
                <w:webHidden/>
              </w:rPr>
            </w:r>
            <w:r w:rsidR="00CF1EA6">
              <w:rPr>
                <w:noProof/>
                <w:webHidden/>
              </w:rPr>
              <w:fldChar w:fldCharType="separate"/>
            </w:r>
            <w:r w:rsidR="00053618">
              <w:rPr>
                <w:noProof/>
                <w:webHidden/>
              </w:rPr>
              <w:t>3</w:t>
            </w:r>
            <w:r w:rsidR="00CF1EA6">
              <w:rPr>
                <w:noProof/>
                <w:webHidden/>
              </w:rPr>
              <w:fldChar w:fldCharType="end"/>
            </w:r>
          </w:hyperlink>
        </w:p>
        <w:p w14:paraId="6EC6F570" w14:textId="06A890FD" w:rsidR="00CF1EA6" w:rsidRDefault="00FA0623">
          <w:pPr>
            <w:pStyle w:val="Sumrio1"/>
            <w:rPr>
              <w:rFonts w:asciiTheme="minorHAnsi" w:eastAsiaTheme="minorEastAsia" w:hAnsiTheme="minorHAnsi" w:cstheme="minorBidi"/>
              <w:noProof/>
              <w:sz w:val="22"/>
              <w:szCs w:val="22"/>
            </w:rPr>
          </w:pPr>
          <w:hyperlink w:anchor="_Toc122606105" w:history="1">
            <w:r w:rsidR="00CF1EA6" w:rsidRPr="00865072">
              <w:rPr>
                <w:rStyle w:val="Hyperlink"/>
                <w:noProof/>
              </w:rPr>
              <w:t>3.</w:t>
            </w:r>
            <w:r w:rsidR="00CF1EA6">
              <w:rPr>
                <w:rFonts w:asciiTheme="minorHAnsi" w:eastAsiaTheme="minorEastAsia" w:hAnsiTheme="minorHAnsi" w:cstheme="minorBidi"/>
                <w:noProof/>
                <w:sz w:val="22"/>
                <w:szCs w:val="22"/>
              </w:rPr>
              <w:tab/>
            </w:r>
            <w:r w:rsidR="00CF1EA6" w:rsidRPr="00865072">
              <w:rPr>
                <w:rStyle w:val="Hyperlink"/>
                <w:noProof/>
              </w:rPr>
              <w:t>DA APRESENTAÇÃO DA PROPOSTA E DOS DOCUMENTOS DE HABILITAÇÃO</w:t>
            </w:r>
            <w:r w:rsidR="00CF1EA6">
              <w:rPr>
                <w:noProof/>
                <w:webHidden/>
              </w:rPr>
              <w:tab/>
            </w:r>
            <w:r w:rsidR="00CF1EA6">
              <w:rPr>
                <w:noProof/>
                <w:webHidden/>
              </w:rPr>
              <w:fldChar w:fldCharType="begin"/>
            </w:r>
            <w:r w:rsidR="00CF1EA6">
              <w:rPr>
                <w:noProof/>
                <w:webHidden/>
              </w:rPr>
              <w:instrText xml:space="preserve"> PAGEREF _Toc122606105 \h </w:instrText>
            </w:r>
            <w:r w:rsidR="00CF1EA6">
              <w:rPr>
                <w:noProof/>
                <w:webHidden/>
              </w:rPr>
            </w:r>
            <w:r w:rsidR="00CF1EA6">
              <w:rPr>
                <w:noProof/>
                <w:webHidden/>
              </w:rPr>
              <w:fldChar w:fldCharType="separate"/>
            </w:r>
            <w:r w:rsidR="00053618">
              <w:rPr>
                <w:noProof/>
                <w:webHidden/>
              </w:rPr>
              <w:t>6</w:t>
            </w:r>
            <w:r w:rsidR="00CF1EA6">
              <w:rPr>
                <w:noProof/>
                <w:webHidden/>
              </w:rPr>
              <w:fldChar w:fldCharType="end"/>
            </w:r>
          </w:hyperlink>
        </w:p>
        <w:p w14:paraId="61C2B07D" w14:textId="1B17106B" w:rsidR="00CF1EA6" w:rsidRDefault="00FA0623">
          <w:pPr>
            <w:pStyle w:val="Sumrio1"/>
            <w:rPr>
              <w:rFonts w:asciiTheme="minorHAnsi" w:eastAsiaTheme="minorEastAsia" w:hAnsiTheme="minorHAnsi" w:cstheme="minorBidi"/>
              <w:noProof/>
              <w:sz w:val="22"/>
              <w:szCs w:val="22"/>
            </w:rPr>
          </w:pPr>
          <w:hyperlink w:anchor="_Toc122606106" w:history="1">
            <w:r w:rsidR="00CF1EA6" w:rsidRPr="00865072">
              <w:rPr>
                <w:rStyle w:val="Hyperlink"/>
                <w:noProof/>
              </w:rPr>
              <w:t>4.</w:t>
            </w:r>
            <w:r w:rsidR="00CF1EA6">
              <w:rPr>
                <w:rFonts w:asciiTheme="minorHAnsi" w:eastAsiaTheme="minorEastAsia" w:hAnsiTheme="minorHAnsi" w:cstheme="minorBidi"/>
                <w:noProof/>
                <w:sz w:val="22"/>
                <w:szCs w:val="22"/>
              </w:rPr>
              <w:tab/>
            </w:r>
            <w:r w:rsidR="00CF1EA6" w:rsidRPr="00865072">
              <w:rPr>
                <w:rStyle w:val="Hyperlink"/>
                <w:noProof/>
              </w:rPr>
              <w:t>DO PREENCHIMENTO DA PROPOSTA</w:t>
            </w:r>
            <w:r w:rsidR="00CF1EA6">
              <w:rPr>
                <w:noProof/>
                <w:webHidden/>
              </w:rPr>
              <w:tab/>
            </w:r>
            <w:r w:rsidR="00CF1EA6">
              <w:rPr>
                <w:noProof/>
                <w:webHidden/>
              </w:rPr>
              <w:fldChar w:fldCharType="begin"/>
            </w:r>
            <w:r w:rsidR="00CF1EA6">
              <w:rPr>
                <w:noProof/>
                <w:webHidden/>
              </w:rPr>
              <w:instrText xml:space="preserve"> PAGEREF _Toc122606106 \h </w:instrText>
            </w:r>
            <w:r w:rsidR="00CF1EA6">
              <w:rPr>
                <w:noProof/>
                <w:webHidden/>
              </w:rPr>
            </w:r>
            <w:r w:rsidR="00CF1EA6">
              <w:rPr>
                <w:noProof/>
                <w:webHidden/>
              </w:rPr>
              <w:fldChar w:fldCharType="separate"/>
            </w:r>
            <w:r w:rsidR="00053618">
              <w:rPr>
                <w:noProof/>
                <w:webHidden/>
              </w:rPr>
              <w:t>8</w:t>
            </w:r>
            <w:r w:rsidR="00CF1EA6">
              <w:rPr>
                <w:noProof/>
                <w:webHidden/>
              </w:rPr>
              <w:fldChar w:fldCharType="end"/>
            </w:r>
          </w:hyperlink>
        </w:p>
        <w:p w14:paraId="04F98D58" w14:textId="74E7FDCB" w:rsidR="00CF1EA6" w:rsidRDefault="00FA0623">
          <w:pPr>
            <w:pStyle w:val="Sumrio1"/>
            <w:rPr>
              <w:rFonts w:asciiTheme="minorHAnsi" w:eastAsiaTheme="minorEastAsia" w:hAnsiTheme="minorHAnsi" w:cstheme="minorBidi"/>
              <w:noProof/>
              <w:sz w:val="22"/>
              <w:szCs w:val="22"/>
            </w:rPr>
          </w:pPr>
          <w:hyperlink w:anchor="_Toc122606107" w:history="1">
            <w:r w:rsidR="00CF1EA6" w:rsidRPr="00865072">
              <w:rPr>
                <w:rStyle w:val="Hyperlink"/>
                <w:noProof/>
              </w:rPr>
              <w:t>5.</w:t>
            </w:r>
            <w:r w:rsidR="00CF1EA6">
              <w:rPr>
                <w:rFonts w:asciiTheme="minorHAnsi" w:eastAsiaTheme="minorEastAsia" w:hAnsiTheme="minorHAnsi" w:cstheme="minorBidi"/>
                <w:noProof/>
                <w:sz w:val="22"/>
                <w:szCs w:val="22"/>
              </w:rPr>
              <w:tab/>
            </w:r>
            <w:r w:rsidR="00CF1EA6" w:rsidRPr="00865072">
              <w:rPr>
                <w:rStyle w:val="Hyperlink"/>
                <w:noProof/>
              </w:rPr>
              <w:t>DA ABERTURA DA SESSÃO, CLASSIFICAÇÃO DAS PROPOSTAS E FORMULAÇÃO DE LANCES</w:t>
            </w:r>
            <w:r w:rsidR="00CF1EA6">
              <w:rPr>
                <w:noProof/>
                <w:webHidden/>
              </w:rPr>
              <w:tab/>
            </w:r>
            <w:r w:rsidR="00CF1EA6">
              <w:rPr>
                <w:noProof/>
                <w:webHidden/>
              </w:rPr>
              <w:fldChar w:fldCharType="begin"/>
            </w:r>
            <w:r w:rsidR="00CF1EA6">
              <w:rPr>
                <w:noProof/>
                <w:webHidden/>
              </w:rPr>
              <w:instrText xml:space="preserve"> PAGEREF _Toc122606107 \h </w:instrText>
            </w:r>
            <w:r w:rsidR="00CF1EA6">
              <w:rPr>
                <w:noProof/>
                <w:webHidden/>
              </w:rPr>
            </w:r>
            <w:r w:rsidR="00CF1EA6">
              <w:rPr>
                <w:noProof/>
                <w:webHidden/>
              </w:rPr>
              <w:fldChar w:fldCharType="separate"/>
            </w:r>
            <w:r w:rsidR="00053618">
              <w:rPr>
                <w:noProof/>
                <w:webHidden/>
              </w:rPr>
              <w:t>9</w:t>
            </w:r>
            <w:r w:rsidR="00CF1EA6">
              <w:rPr>
                <w:noProof/>
                <w:webHidden/>
              </w:rPr>
              <w:fldChar w:fldCharType="end"/>
            </w:r>
          </w:hyperlink>
        </w:p>
        <w:p w14:paraId="74B02BF4" w14:textId="3DD08B26" w:rsidR="00CF1EA6" w:rsidRDefault="00FA0623">
          <w:pPr>
            <w:pStyle w:val="Sumrio1"/>
            <w:rPr>
              <w:rFonts w:asciiTheme="minorHAnsi" w:eastAsiaTheme="minorEastAsia" w:hAnsiTheme="minorHAnsi" w:cstheme="minorBidi"/>
              <w:noProof/>
              <w:sz w:val="22"/>
              <w:szCs w:val="22"/>
            </w:rPr>
          </w:pPr>
          <w:hyperlink w:anchor="_Toc122606108" w:history="1">
            <w:r w:rsidR="00CF1EA6" w:rsidRPr="00865072">
              <w:rPr>
                <w:rStyle w:val="Hyperlink"/>
                <w:noProof/>
              </w:rPr>
              <w:t>6.</w:t>
            </w:r>
            <w:r w:rsidR="00CF1EA6">
              <w:rPr>
                <w:rFonts w:asciiTheme="minorHAnsi" w:eastAsiaTheme="minorEastAsia" w:hAnsiTheme="minorHAnsi" w:cstheme="minorBidi"/>
                <w:noProof/>
                <w:sz w:val="22"/>
                <w:szCs w:val="22"/>
              </w:rPr>
              <w:tab/>
            </w:r>
            <w:r w:rsidR="00CF1EA6" w:rsidRPr="00865072">
              <w:rPr>
                <w:rStyle w:val="Hyperlink"/>
                <w:noProof/>
              </w:rPr>
              <w:t>DA FASE DE JULGAMENTO</w:t>
            </w:r>
            <w:r w:rsidR="00CF1EA6">
              <w:rPr>
                <w:noProof/>
                <w:webHidden/>
              </w:rPr>
              <w:tab/>
            </w:r>
            <w:r w:rsidR="00CF1EA6">
              <w:rPr>
                <w:noProof/>
                <w:webHidden/>
              </w:rPr>
              <w:fldChar w:fldCharType="begin"/>
            </w:r>
            <w:r w:rsidR="00CF1EA6">
              <w:rPr>
                <w:noProof/>
                <w:webHidden/>
              </w:rPr>
              <w:instrText xml:space="preserve"> PAGEREF _Toc122606108 \h </w:instrText>
            </w:r>
            <w:r w:rsidR="00CF1EA6">
              <w:rPr>
                <w:noProof/>
                <w:webHidden/>
              </w:rPr>
            </w:r>
            <w:r w:rsidR="00CF1EA6">
              <w:rPr>
                <w:noProof/>
                <w:webHidden/>
              </w:rPr>
              <w:fldChar w:fldCharType="separate"/>
            </w:r>
            <w:r w:rsidR="00053618">
              <w:rPr>
                <w:noProof/>
                <w:webHidden/>
              </w:rPr>
              <w:t>12</w:t>
            </w:r>
            <w:r w:rsidR="00CF1EA6">
              <w:rPr>
                <w:noProof/>
                <w:webHidden/>
              </w:rPr>
              <w:fldChar w:fldCharType="end"/>
            </w:r>
          </w:hyperlink>
        </w:p>
        <w:p w14:paraId="25931851" w14:textId="62794BCD" w:rsidR="00CF1EA6" w:rsidRDefault="00FA0623">
          <w:pPr>
            <w:pStyle w:val="Sumrio1"/>
            <w:rPr>
              <w:rFonts w:asciiTheme="minorHAnsi" w:eastAsiaTheme="minorEastAsia" w:hAnsiTheme="minorHAnsi" w:cstheme="minorBidi"/>
              <w:noProof/>
              <w:sz w:val="22"/>
              <w:szCs w:val="22"/>
            </w:rPr>
          </w:pPr>
          <w:hyperlink w:anchor="_Toc122606109" w:history="1">
            <w:r w:rsidR="00CF1EA6" w:rsidRPr="00865072">
              <w:rPr>
                <w:rStyle w:val="Hyperlink"/>
                <w:noProof/>
              </w:rPr>
              <w:t>7.</w:t>
            </w:r>
            <w:r w:rsidR="00CF1EA6">
              <w:rPr>
                <w:rFonts w:asciiTheme="minorHAnsi" w:eastAsiaTheme="minorEastAsia" w:hAnsiTheme="minorHAnsi" w:cstheme="minorBidi"/>
                <w:noProof/>
                <w:sz w:val="22"/>
                <w:szCs w:val="22"/>
              </w:rPr>
              <w:tab/>
            </w:r>
            <w:r w:rsidR="00CF1EA6" w:rsidRPr="00865072">
              <w:rPr>
                <w:rStyle w:val="Hyperlink"/>
                <w:noProof/>
              </w:rPr>
              <w:t>DA FASE DE HABILITAÇÃO</w:t>
            </w:r>
            <w:r w:rsidR="00CF1EA6">
              <w:rPr>
                <w:noProof/>
                <w:webHidden/>
              </w:rPr>
              <w:tab/>
            </w:r>
            <w:r w:rsidR="00CF1EA6">
              <w:rPr>
                <w:noProof/>
                <w:webHidden/>
              </w:rPr>
              <w:fldChar w:fldCharType="begin"/>
            </w:r>
            <w:r w:rsidR="00CF1EA6">
              <w:rPr>
                <w:noProof/>
                <w:webHidden/>
              </w:rPr>
              <w:instrText xml:space="preserve"> PAGEREF _Toc122606109 \h </w:instrText>
            </w:r>
            <w:r w:rsidR="00CF1EA6">
              <w:rPr>
                <w:noProof/>
                <w:webHidden/>
              </w:rPr>
            </w:r>
            <w:r w:rsidR="00CF1EA6">
              <w:rPr>
                <w:noProof/>
                <w:webHidden/>
              </w:rPr>
              <w:fldChar w:fldCharType="separate"/>
            </w:r>
            <w:r w:rsidR="00053618">
              <w:rPr>
                <w:noProof/>
                <w:webHidden/>
              </w:rPr>
              <w:t>15</w:t>
            </w:r>
            <w:r w:rsidR="00CF1EA6">
              <w:rPr>
                <w:noProof/>
                <w:webHidden/>
              </w:rPr>
              <w:fldChar w:fldCharType="end"/>
            </w:r>
          </w:hyperlink>
        </w:p>
        <w:p w14:paraId="1718ABD4" w14:textId="45EE67D1" w:rsidR="00CF1EA6" w:rsidRDefault="00FA0623">
          <w:pPr>
            <w:pStyle w:val="Sumrio1"/>
            <w:rPr>
              <w:rFonts w:asciiTheme="minorHAnsi" w:eastAsiaTheme="minorEastAsia" w:hAnsiTheme="minorHAnsi" w:cstheme="minorBidi"/>
              <w:noProof/>
              <w:sz w:val="22"/>
              <w:szCs w:val="22"/>
            </w:rPr>
          </w:pPr>
          <w:hyperlink w:anchor="_Toc122606110" w:history="1">
            <w:r w:rsidR="00CF1EA6" w:rsidRPr="00865072">
              <w:rPr>
                <w:rStyle w:val="Hyperlink"/>
                <w:noProof/>
              </w:rPr>
              <w:t>8.</w:t>
            </w:r>
            <w:r w:rsidR="00CF1EA6">
              <w:rPr>
                <w:rFonts w:asciiTheme="minorHAnsi" w:eastAsiaTheme="minorEastAsia" w:hAnsiTheme="minorHAnsi" w:cstheme="minorBidi"/>
                <w:noProof/>
                <w:sz w:val="22"/>
                <w:szCs w:val="22"/>
              </w:rPr>
              <w:tab/>
            </w:r>
            <w:r w:rsidR="00CF1EA6" w:rsidRPr="00865072">
              <w:rPr>
                <w:rStyle w:val="Hyperlink"/>
                <w:noProof/>
              </w:rPr>
              <w:t>DOS RECURSOS</w:t>
            </w:r>
            <w:r w:rsidR="00CF1EA6">
              <w:rPr>
                <w:noProof/>
                <w:webHidden/>
              </w:rPr>
              <w:tab/>
            </w:r>
            <w:r w:rsidR="00CF1EA6">
              <w:rPr>
                <w:noProof/>
                <w:webHidden/>
              </w:rPr>
              <w:fldChar w:fldCharType="begin"/>
            </w:r>
            <w:r w:rsidR="00CF1EA6">
              <w:rPr>
                <w:noProof/>
                <w:webHidden/>
              </w:rPr>
              <w:instrText xml:space="preserve"> PAGEREF _Toc122606110 \h </w:instrText>
            </w:r>
            <w:r w:rsidR="00CF1EA6">
              <w:rPr>
                <w:noProof/>
                <w:webHidden/>
              </w:rPr>
            </w:r>
            <w:r w:rsidR="00CF1EA6">
              <w:rPr>
                <w:noProof/>
                <w:webHidden/>
              </w:rPr>
              <w:fldChar w:fldCharType="separate"/>
            </w:r>
            <w:r w:rsidR="00053618">
              <w:rPr>
                <w:noProof/>
                <w:webHidden/>
              </w:rPr>
              <w:t>17</w:t>
            </w:r>
            <w:r w:rsidR="00CF1EA6">
              <w:rPr>
                <w:noProof/>
                <w:webHidden/>
              </w:rPr>
              <w:fldChar w:fldCharType="end"/>
            </w:r>
          </w:hyperlink>
        </w:p>
        <w:p w14:paraId="288493AC" w14:textId="4E611163" w:rsidR="00CF1EA6" w:rsidRDefault="00FA0623">
          <w:pPr>
            <w:pStyle w:val="Sumrio1"/>
            <w:rPr>
              <w:rFonts w:asciiTheme="minorHAnsi" w:eastAsiaTheme="minorEastAsia" w:hAnsiTheme="minorHAnsi" w:cstheme="minorBidi"/>
              <w:noProof/>
              <w:sz w:val="22"/>
              <w:szCs w:val="22"/>
            </w:rPr>
          </w:pPr>
          <w:hyperlink w:anchor="_Toc122606111" w:history="1">
            <w:r w:rsidR="00CF1EA6" w:rsidRPr="00865072">
              <w:rPr>
                <w:rStyle w:val="Hyperlink"/>
                <w:noProof/>
              </w:rPr>
              <w:t>9.</w:t>
            </w:r>
            <w:r w:rsidR="00CF1EA6">
              <w:rPr>
                <w:rFonts w:asciiTheme="minorHAnsi" w:eastAsiaTheme="minorEastAsia" w:hAnsiTheme="minorHAnsi" w:cstheme="minorBidi"/>
                <w:noProof/>
                <w:sz w:val="22"/>
                <w:szCs w:val="22"/>
              </w:rPr>
              <w:tab/>
            </w:r>
            <w:r w:rsidR="00CF1EA6" w:rsidRPr="00865072">
              <w:rPr>
                <w:rStyle w:val="Hyperlink"/>
                <w:noProof/>
              </w:rPr>
              <w:t>DAS INFRAÇÕES ADMINISTRATIVAS E SANÇÕES</w:t>
            </w:r>
            <w:r w:rsidR="00CF1EA6">
              <w:rPr>
                <w:noProof/>
                <w:webHidden/>
              </w:rPr>
              <w:tab/>
            </w:r>
            <w:r w:rsidR="00CF1EA6">
              <w:rPr>
                <w:noProof/>
                <w:webHidden/>
              </w:rPr>
              <w:fldChar w:fldCharType="begin"/>
            </w:r>
            <w:r w:rsidR="00CF1EA6">
              <w:rPr>
                <w:noProof/>
                <w:webHidden/>
              </w:rPr>
              <w:instrText xml:space="preserve"> PAGEREF _Toc122606111 \h </w:instrText>
            </w:r>
            <w:r w:rsidR="00CF1EA6">
              <w:rPr>
                <w:noProof/>
                <w:webHidden/>
              </w:rPr>
            </w:r>
            <w:r w:rsidR="00CF1EA6">
              <w:rPr>
                <w:noProof/>
                <w:webHidden/>
              </w:rPr>
              <w:fldChar w:fldCharType="separate"/>
            </w:r>
            <w:r w:rsidR="00053618">
              <w:rPr>
                <w:noProof/>
                <w:webHidden/>
              </w:rPr>
              <w:t>18</w:t>
            </w:r>
            <w:r w:rsidR="00CF1EA6">
              <w:rPr>
                <w:noProof/>
                <w:webHidden/>
              </w:rPr>
              <w:fldChar w:fldCharType="end"/>
            </w:r>
          </w:hyperlink>
        </w:p>
        <w:p w14:paraId="0121F50C" w14:textId="75D1BBA8" w:rsidR="00CF1EA6" w:rsidRDefault="00FA0623">
          <w:pPr>
            <w:pStyle w:val="Sumrio1"/>
            <w:rPr>
              <w:rFonts w:asciiTheme="minorHAnsi" w:eastAsiaTheme="minorEastAsia" w:hAnsiTheme="minorHAnsi" w:cstheme="minorBidi"/>
              <w:noProof/>
              <w:sz w:val="22"/>
              <w:szCs w:val="22"/>
            </w:rPr>
          </w:pPr>
          <w:hyperlink w:anchor="_Toc122606112" w:history="1">
            <w:r w:rsidR="00CF1EA6" w:rsidRPr="00865072">
              <w:rPr>
                <w:rStyle w:val="Hyperlink"/>
                <w:noProof/>
              </w:rPr>
              <w:t>10.</w:t>
            </w:r>
            <w:r w:rsidR="00CF1EA6">
              <w:rPr>
                <w:rFonts w:asciiTheme="minorHAnsi" w:eastAsiaTheme="minorEastAsia" w:hAnsiTheme="minorHAnsi" w:cstheme="minorBidi"/>
                <w:noProof/>
                <w:sz w:val="22"/>
                <w:szCs w:val="22"/>
              </w:rPr>
              <w:tab/>
            </w:r>
            <w:r w:rsidR="00CF1EA6" w:rsidRPr="00865072">
              <w:rPr>
                <w:rStyle w:val="Hyperlink"/>
                <w:noProof/>
              </w:rPr>
              <w:t>DA IMPUGNAÇÃO AO EDITAL E DO PEDIDO DE ESCLARECIMENTO</w:t>
            </w:r>
            <w:r w:rsidR="00CF1EA6">
              <w:rPr>
                <w:noProof/>
                <w:webHidden/>
              </w:rPr>
              <w:tab/>
            </w:r>
            <w:r w:rsidR="00CF1EA6">
              <w:rPr>
                <w:noProof/>
                <w:webHidden/>
              </w:rPr>
              <w:fldChar w:fldCharType="begin"/>
            </w:r>
            <w:r w:rsidR="00CF1EA6">
              <w:rPr>
                <w:noProof/>
                <w:webHidden/>
              </w:rPr>
              <w:instrText xml:space="preserve"> PAGEREF _Toc122606112 \h </w:instrText>
            </w:r>
            <w:r w:rsidR="00CF1EA6">
              <w:rPr>
                <w:noProof/>
                <w:webHidden/>
              </w:rPr>
            </w:r>
            <w:r w:rsidR="00CF1EA6">
              <w:rPr>
                <w:noProof/>
                <w:webHidden/>
              </w:rPr>
              <w:fldChar w:fldCharType="separate"/>
            </w:r>
            <w:r w:rsidR="00053618">
              <w:rPr>
                <w:noProof/>
                <w:webHidden/>
              </w:rPr>
              <w:t>21</w:t>
            </w:r>
            <w:r w:rsidR="00CF1EA6">
              <w:rPr>
                <w:noProof/>
                <w:webHidden/>
              </w:rPr>
              <w:fldChar w:fldCharType="end"/>
            </w:r>
          </w:hyperlink>
        </w:p>
        <w:p w14:paraId="0EC26C62" w14:textId="7EA80F33" w:rsidR="00CF1EA6" w:rsidRDefault="00FA0623">
          <w:pPr>
            <w:pStyle w:val="Sumrio1"/>
            <w:rPr>
              <w:rFonts w:asciiTheme="minorHAnsi" w:eastAsiaTheme="minorEastAsia" w:hAnsiTheme="minorHAnsi" w:cstheme="minorBidi"/>
              <w:noProof/>
              <w:sz w:val="22"/>
              <w:szCs w:val="22"/>
            </w:rPr>
          </w:pPr>
          <w:hyperlink w:anchor="_Toc122606113" w:history="1">
            <w:r w:rsidR="00CF1EA6" w:rsidRPr="00865072">
              <w:rPr>
                <w:rStyle w:val="Hyperlink"/>
                <w:noProof/>
              </w:rPr>
              <w:t>11.</w:t>
            </w:r>
            <w:r w:rsidR="00CF1EA6">
              <w:rPr>
                <w:rFonts w:asciiTheme="minorHAnsi" w:eastAsiaTheme="minorEastAsia" w:hAnsiTheme="minorHAnsi" w:cstheme="minorBidi"/>
                <w:noProof/>
                <w:sz w:val="22"/>
                <w:szCs w:val="22"/>
              </w:rPr>
              <w:tab/>
            </w:r>
            <w:r w:rsidR="00CF1EA6" w:rsidRPr="00865072">
              <w:rPr>
                <w:rStyle w:val="Hyperlink"/>
                <w:noProof/>
              </w:rPr>
              <w:t>DAS DISPOSIÇÕES GERAIS</w:t>
            </w:r>
            <w:r w:rsidR="00CF1EA6">
              <w:rPr>
                <w:noProof/>
                <w:webHidden/>
              </w:rPr>
              <w:tab/>
            </w:r>
            <w:r w:rsidR="00CF1EA6">
              <w:rPr>
                <w:noProof/>
                <w:webHidden/>
              </w:rPr>
              <w:fldChar w:fldCharType="begin"/>
            </w:r>
            <w:r w:rsidR="00CF1EA6">
              <w:rPr>
                <w:noProof/>
                <w:webHidden/>
              </w:rPr>
              <w:instrText xml:space="preserve"> PAGEREF _Toc122606113 \h </w:instrText>
            </w:r>
            <w:r w:rsidR="00CF1EA6">
              <w:rPr>
                <w:noProof/>
                <w:webHidden/>
              </w:rPr>
            </w:r>
            <w:r w:rsidR="00CF1EA6">
              <w:rPr>
                <w:noProof/>
                <w:webHidden/>
              </w:rPr>
              <w:fldChar w:fldCharType="separate"/>
            </w:r>
            <w:r w:rsidR="00053618">
              <w:rPr>
                <w:noProof/>
                <w:webHidden/>
              </w:rPr>
              <w:t>21</w:t>
            </w:r>
            <w:r w:rsidR="00CF1EA6">
              <w:rPr>
                <w:noProof/>
                <w:webHidden/>
              </w:rPr>
              <w:fldChar w:fldCharType="end"/>
            </w:r>
          </w:hyperlink>
        </w:p>
        <w:p w14:paraId="3C969B82" w14:textId="07490BD0" w:rsidR="003F579D" w:rsidRPr="005104AD" w:rsidRDefault="003F579D" w:rsidP="003F579D">
          <w:pPr>
            <w:rPr>
              <w:rFonts w:ascii="Arial" w:hAnsi="Arial" w:cs="Arial"/>
              <w:sz w:val="20"/>
              <w:szCs w:val="20"/>
            </w:rPr>
          </w:pPr>
          <w:r w:rsidRPr="006E1990">
            <w:rPr>
              <w:rFonts w:ascii="Arial" w:hAnsi="Arial" w:cs="Arial"/>
              <w:b/>
              <w:bCs/>
              <w:sz w:val="22"/>
              <w:szCs w:val="22"/>
            </w:rPr>
            <w:fldChar w:fldCharType="end"/>
          </w:r>
          <w:r w:rsidR="005104AD" w:rsidRPr="005104AD">
            <w:rPr>
              <w:rFonts w:ascii="Arial" w:hAnsi="Arial" w:cs="Arial"/>
              <w:sz w:val="20"/>
              <w:szCs w:val="20"/>
            </w:rPr>
            <w:t>12. ANEXOS</w:t>
          </w:r>
          <w:r w:rsidR="005104AD">
            <w:rPr>
              <w:rFonts w:ascii="Arial" w:hAnsi="Arial" w:cs="Arial"/>
              <w:sz w:val="20"/>
              <w:szCs w:val="20"/>
            </w:rPr>
            <w:t xml:space="preserve"> ...................................................................................................................................................</w:t>
          </w:r>
          <w:r w:rsidR="005104AD" w:rsidRPr="005104AD">
            <w:rPr>
              <w:rFonts w:ascii="Arial" w:hAnsi="Arial" w:cs="Arial"/>
              <w:color w:val="FF0000"/>
              <w:sz w:val="20"/>
              <w:szCs w:val="20"/>
            </w:rPr>
            <w:t>22</w:t>
          </w:r>
        </w:p>
      </w:sdtContent>
    </w:sdt>
    <w:p w14:paraId="632273BE" w14:textId="77777777" w:rsidR="003F579D" w:rsidRPr="006E1990" w:rsidRDefault="003F579D" w:rsidP="00127AAA">
      <w:pPr>
        <w:rPr>
          <w:rFonts w:ascii="Arial" w:hAnsi="Arial" w:cs="Arial"/>
          <w:b/>
          <w:bCs/>
          <w:color w:val="5B5B5F"/>
          <w:sz w:val="28"/>
          <w:szCs w:val="28"/>
        </w:rPr>
      </w:pPr>
    </w:p>
    <w:p w14:paraId="2F8EEB18" w14:textId="77777777" w:rsidR="003F579D" w:rsidRPr="006E1990" w:rsidRDefault="003F579D" w:rsidP="00127AAA">
      <w:pPr>
        <w:rPr>
          <w:rFonts w:ascii="Arial" w:hAnsi="Arial" w:cs="Arial"/>
          <w:b/>
          <w:bCs/>
          <w:color w:val="5B5B5F"/>
          <w:sz w:val="28"/>
          <w:szCs w:val="28"/>
        </w:rPr>
      </w:pPr>
    </w:p>
    <w:p w14:paraId="18D0A75E" w14:textId="32CAFF14" w:rsidR="008F330B" w:rsidRPr="006E1990" w:rsidRDefault="008F330B" w:rsidP="008F330B">
      <w:pPr>
        <w:spacing w:beforeLines="120" w:before="288" w:afterLines="120" w:after="288" w:line="312" w:lineRule="auto"/>
        <w:ind w:firstLine="567"/>
        <w:rPr>
          <w:rFonts w:ascii="Arial" w:hAnsi="Arial" w:cs="Arial"/>
          <w:b/>
          <w:bCs/>
          <w:color w:val="000000"/>
          <w:sz w:val="20"/>
          <w:szCs w:val="20"/>
        </w:rPr>
      </w:pPr>
    </w:p>
    <w:p w14:paraId="1A56C1CB"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204F11FD"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6E50F3E8"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403129AC"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7F0158D3"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7A24A720"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213C92C5"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7CBDC875"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42222C9F"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66CE0F96" w14:textId="77777777" w:rsidR="008877B1" w:rsidRPr="006E1990" w:rsidRDefault="008877B1" w:rsidP="008F330B">
      <w:pPr>
        <w:spacing w:beforeLines="120" w:before="288" w:afterLines="120" w:after="288" w:line="312" w:lineRule="auto"/>
        <w:ind w:firstLine="567"/>
        <w:rPr>
          <w:rFonts w:ascii="Arial" w:hAnsi="Arial" w:cs="Arial"/>
          <w:b/>
          <w:bCs/>
          <w:color w:val="000000"/>
          <w:sz w:val="20"/>
          <w:szCs w:val="20"/>
        </w:rPr>
      </w:pPr>
    </w:p>
    <w:p w14:paraId="425A55FC" w14:textId="77777777" w:rsidR="008877B1" w:rsidRDefault="008877B1" w:rsidP="008F330B">
      <w:pPr>
        <w:spacing w:beforeLines="120" w:before="288" w:afterLines="120" w:after="288" w:line="312" w:lineRule="auto"/>
        <w:ind w:firstLine="567"/>
        <w:rPr>
          <w:rFonts w:ascii="Arial" w:hAnsi="Arial" w:cs="Arial"/>
          <w:b/>
          <w:bCs/>
          <w:color w:val="000000"/>
          <w:sz w:val="20"/>
          <w:szCs w:val="20"/>
        </w:rPr>
      </w:pPr>
    </w:p>
    <w:p w14:paraId="7265502E" w14:textId="699830D1" w:rsidR="00244403" w:rsidRDefault="00244403" w:rsidP="008F330B">
      <w:pPr>
        <w:spacing w:beforeLines="120" w:before="288" w:afterLines="120" w:after="288" w:line="312" w:lineRule="auto"/>
        <w:ind w:firstLine="567"/>
        <w:rPr>
          <w:rFonts w:ascii="Arial" w:hAnsi="Arial" w:cs="Arial"/>
          <w:b/>
          <w:bCs/>
          <w:color w:val="000000"/>
          <w:sz w:val="20"/>
          <w:szCs w:val="20"/>
        </w:rPr>
      </w:pPr>
    </w:p>
    <w:p w14:paraId="0E95A5F5" w14:textId="1E0C6E4A" w:rsidR="002E0101" w:rsidRDefault="002E0101" w:rsidP="008F330B">
      <w:pPr>
        <w:spacing w:beforeLines="120" w:before="288" w:afterLines="120" w:after="288" w:line="312" w:lineRule="auto"/>
        <w:ind w:firstLine="567"/>
        <w:rPr>
          <w:rFonts w:ascii="Arial" w:hAnsi="Arial" w:cs="Arial"/>
          <w:b/>
          <w:bCs/>
          <w:color w:val="000000"/>
          <w:sz w:val="20"/>
          <w:szCs w:val="20"/>
        </w:rPr>
      </w:pPr>
    </w:p>
    <w:p w14:paraId="2CED7A26" w14:textId="77777777" w:rsidR="002E0101" w:rsidRDefault="002E0101" w:rsidP="002E0101">
      <w:pPr>
        <w:spacing w:beforeLines="120" w:before="288" w:afterLines="120" w:after="288" w:line="312" w:lineRule="auto"/>
        <w:rPr>
          <w:rFonts w:ascii="Arial" w:hAnsi="Arial" w:cs="Arial"/>
          <w:b/>
          <w:color w:val="000000"/>
          <w:sz w:val="20"/>
          <w:szCs w:val="20"/>
        </w:rPr>
      </w:pPr>
    </w:p>
    <w:p w14:paraId="1A0441FE" w14:textId="77777777" w:rsidR="002E0101" w:rsidRDefault="002E0101" w:rsidP="002E0101">
      <w:pPr>
        <w:ind w:right="-283"/>
        <w:jc w:val="center"/>
        <w:rPr>
          <w:b/>
          <w:bCs/>
          <w:color w:val="000000"/>
        </w:rPr>
      </w:pPr>
      <w:r>
        <w:rPr>
          <w:rFonts w:ascii="Calibri" w:eastAsia="Calibri" w:hAnsi="Calibri" w:cs="Calibri"/>
          <w:noProof/>
        </w:rPr>
        <mc:AlternateContent>
          <mc:Choice Requires="wpg">
            <w:drawing>
              <wp:inline distT="0" distB="0" distL="0" distR="0" wp14:anchorId="2BE88179" wp14:editId="11BBBE0D">
                <wp:extent cx="657225" cy="600075"/>
                <wp:effectExtent l="0" t="0" r="0" b="0"/>
                <wp:docPr id="67372" name="Group 67372"/>
                <wp:cNvGraphicFramePr/>
                <a:graphic xmlns:a="http://schemas.openxmlformats.org/drawingml/2006/main">
                  <a:graphicData uri="http://schemas.microsoft.com/office/word/2010/wordprocessingGroup">
                    <wpg:wgp>
                      <wpg:cNvGrpSpPr/>
                      <wpg:grpSpPr>
                        <a:xfrm>
                          <a:off x="0" y="0"/>
                          <a:ext cx="657225" cy="600075"/>
                          <a:chOff x="0" y="0"/>
                          <a:chExt cx="657225" cy="600075"/>
                        </a:xfrm>
                      </wpg:grpSpPr>
                      <wps:wsp>
                        <wps:cNvPr id="7355" name="Rectangle 7355"/>
                        <wps:cNvSpPr/>
                        <wps:spPr>
                          <a:xfrm>
                            <a:off x="306704" y="425610"/>
                            <a:ext cx="42312" cy="153959"/>
                          </a:xfrm>
                          <a:prstGeom prst="rect">
                            <a:avLst/>
                          </a:prstGeom>
                          <a:ln>
                            <a:noFill/>
                          </a:ln>
                        </wps:spPr>
                        <wps:txbx>
                          <w:txbxContent>
                            <w:p w14:paraId="6D115397" w14:textId="77777777" w:rsidR="002E0101" w:rsidRDefault="002E0101" w:rsidP="002E0101">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7357" name="Picture 7357"/>
                          <pic:cNvPicPr/>
                        </pic:nvPicPr>
                        <pic:blipFill>
                          <a:blip r:embed="rId11"/>
                          <a:stretch>
                            <a:fillRect/>
                          </a:stretch>
                        </pic:blipFill>
                        <pic:spPr>
                          <a:xfrm>
                            <a:off x="0" y="0"/>
                            <a:ext cx="657225" cy="600075"/>
                          </a:xfrm>
                          <a:prstGeom prst="rect">
                            <a:avLst/>
                          </a:prstGeom>
                        </pic:spPr>
                      </pic:pic>
                    </wpg:wgp>
                  </a:graphicData>
                </a:graphic>
              </wp:inline>
            </w:drawing>
          </mc:Choice>
          <mc:Fallback>
            <w:pict>
              <v:group w14:anchorId="2BE88179" id="Group 67372" o:spid="_x0000_s1026" style="width:51.75pt;height:47.25pt;mso-position-horizontal-relative:char;mso-position-vertical-relative:line" coordsize="6572,60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">
                <v:rect id="Rectangle 7355" o:spid="_x0000_s1027" style="position:absolute;left:3067;top:4256;width:423;height: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" filled="f" stroked="f">
                  <v:textbox inset="0,0,0,0">
                    <w:txbxContent>
                      <w:p w14:paraId="6D115397" w14:textId="77777777" w:rsidR="002E0101" w:rsidRDefault="002E0101" w:rsidP="002E0101">
                        <w:pPr>
                          <w:spacing w:after="160" w:line="259" w:lineRule="auto"/>
                        </w:pPr>
                        <w:r>
                          <w:rPr>
                            <w:rFonts w:ascii="Times New Roman" w:eastAsia="Times New Roman" w:hAnsi="Times New Roman" w:cs="Times New Roman"/>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57" o:spid="_x0000_s1028" type="#_x0000_t75" style="position:absolute;width:6572;height:6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">
                  <v:imagedata r:id="rId12" o:title=""/>
                </v:shape>
                <w10:anchorlock/>
              </v:group>
            </w:pict>
          </mc:Fallback>
        </mc:AlternateContent>
      </w:r>
    </w:p>
    <w:p w14:paraId="306472F5" w14:textId="77777777" w:rsidR="002E0101" w:rsidRPr="00B52735" w:rsidRDefault="002E0101" w:rsidP="002E0101">
      <w:pPr>
        <w:ind w:right="-283"/>
        <w:jc w:val="center"/>
        <w:rPr>
          <w:b/>
          <w:bCs/>
          <w:color w:val="000000"/>
        </w:rPr>
      </w:pPr>
      <w:r>
        <w:rPr>
          <w:b/>
          <w:bCs/>
          <w:color w:val="000000"/>
        </w:rPr>
        <w:t xml:space="preserve">ESTADO </w:t>
      </w:r>
      <w:r w:rsidRPr="00B52735">
        <w:rPr>
          <w:b/>
          <w:bCs/>
          <w:color w:val="000000"/>
        </w:rPr>
        <w:t>DO RIO GRANDE DO NORTE</w:t>
      </w:r>
    </w:p>
    <w:p w14:paraId="189AF800" w14:textId="77777777" w:rsidR="002E0101" w:rsidRPr="00B52735" w:rsidRDefault="002E0101" w:rsidP="002E0101">
      <w:pPr>
        <w:ind w:right="-283"/>
        <w:jc w:val="center"/>
        <w:rPr>
          <w:b/>
          <w:bCs/>
          <w:color w:val="000000"/>
        </w:rPr>
      </w:pPr>
      <w:r w:rsidRPr="00B52735">
        <w:rPr>
          <w:b/>
          <w:bCs/>
          <w:color w:val="000000"/>
        </w:rPr>
        <w:t>PREFEITURA MUNICIPAL DE SÃO JOSÉ DE MIPIBU</w:t>
      </w:r>
    </w:p>
    <w:p w14:paraId="0C28C70F" w14:textId="77777777" w:rsidR="002E0101" w:rsidRPr="00B52735" w:rsidRDefault="002E0101" w:rsidP="002E0101">
      <w:pPr>
        <w:tabs>
          <w:tab w:val="center" w:pos="4252"/>
          <w:tab w:val="right" w:pos="8504"/>
        </w:tabs>
        <w:ind w:right="-283"/>
        <w:jc w:val="center"/>
        <w:rPr>
          <w:b/>
          <w:color w:val="0000CC"/>
        </w:rPr>
      </w:pPr>
      <w:r w:rsidRPr="00B52735">
        <w:rPr>
          <w:b/>
          <w:bCs/>
          <w:color w:val="0000CC"/>
        </w:rPr>
        <w:t xml:space="preserve">SECRETARIA </w:t>
      </w:r>
      <w:r>
        <w:rPr>
          <w:b/>
          <w:bCs/>
          <w:color w:val="0000CC"/>
        </w:rPr>
        <w:t>GERAL DO MUNICÍPIO</w:t>
      </w:r>
    </w:p>
    <w:p w14:paraId="136940A0" w14:textId="77777777" w:rsidR="002E0101" w:rsidRPr="00B52735" w:rsidRDefault="002E0101" w:rsidP="002E0101">
      <w:pPr>
        <w:ind w:right="-283"/>
        <w:jc w:val="center"/>
        <w:rPr>
          <w:b/>
          <w:color w:val="000000"/>
        </w:rPr>
      </w:pPr>
      <w:r w:rsidRPr="00B52735">
        <w:rPr>
          <w:b/>
          <w:color w:val="000000"/>
        </w:rPr>
        <w:t>Rua 26 de Julho, 08 – Centro - São José de Mipibu/RN</w:t>
      </w:r>
    </w:p>
    <w:p w14:paraId="47E0FA1D" w14:textId="77777777" w:rsidR="002E0101" w:rsidRPr="00B52735" w:rsidRDefault="002E0101" w:rsidP="002E0101">
      <w:pPr>
        <w:ind w:right="-283"/>
        <w:jc w:val="center"/>
        <w:rPr>
          <w:b/>
          <w:color w:val="000000"/>
        </w:rPr>
      </w:pPr>
      <w:r w:rsidRPr="00B52735">
        <w:rPr>
          <w:b/>
          <w:color w:val="000000"/>
        </w:rPr>
        <w:t>Fone (0XX84) 3273-3341 – CEP 59.162-000</w:t>
      </w:r>
    </w:p>
    <w:p w14:paraId="1CE80906" w14:textId="77777777" w:rsidR="002E0101" w:rsidRPr="00B52735" w:rsidRDefault="002E0101" w:rsidP="002E0101">
      <w:pPr>
        <w:tabs>
          <w:tab w:val="center" w:pos="4252"/>
          <w:tab w:val="left" w:pos="5910"/>
        </w:tabs>
        <w:ind w:right="-283"/>
        <w:jc w:val="center"/>
        <w:rPr>
          <w:b/>
          <w:color w:val="000000"/>
        </w:rPr>
      </w:pPr>
      <w:r w:rsidRPr="00B52735">
        <w:rPr>
          <w:b/>
          <w:color w:val="000000"/>
        </w:rPr>
        <w:t>CNPJ 08.365.850/0001-03</w:t>
      </w:r>
    </w:p>
    <w:p w14:paraId="0370A027" w14:textId="3430F17F" w:rsidR="002E0101" w:rsidRPr="002E0101" w:rsidRDefault="002E0101" w:rsidP="002E0101">
      <w:pPr>
        <w:jc w:val="center"/>
        <w:rPr>
          <w:rFonts w:ascii="Garamond" w:hAnsi="Garamond"/>
          <w:color w:val="FF0000"/>
        </w:rPr>
      </w:pPr>
      <w:r>
        <w:rPr>
          <w:rFonts w:ascii="Garamond" w:hAnsi="Garamond"/>
          <w:color w:val="FF0000"/>
        </w:rPr>
        <w:t xml:space="preserve"> </w:t>
      </w:r>
    </w:p>
    <w:p w14:paraId="75ED0B83" w14:textId="77777777" w:rsidR="002E0101" w:rsidRPr="00532562" w:rsidRDefault="002E0101" w:rsidP="002E0101">
      <w:pPr>
        <w:jc w:val="center"/>
        <w:rPr>
          <w:rFonts w:ascii="Garamond" w:hAnsi="Garamond"/>
          <w:iCs/>
          <w:szCs w:val="20"/>
        </w:rPr>
      </w:pPr>
      <w:r w:rsidRPr="00532562">
        <w:rPr>
          <w:rFonts w:ascii="Garamond" w:hAnsi="Garamond"/>
          <w:b/>
          <w:szCs w:val="20"/>
        </w:rPr>
        <w:t>COMISSÃO PERMANTE DE LICITAÇÃO – CPL</w:t>
      </w:r>
    </w:p>
    <w:p w14:paraId="21DFA5E4" w14:textId="77777777" w:rsidR="002E0101" w:rsidRPr="00532562" w:rsidRDefault="002E0101" w:rsidP="002E0101">
      <w:pPr>
        <w:jc w:val="both"/>
        <w:rPr>
          <w:rFonts w:ascii="Garamond" w:hAnsi="Garamond"/>
          <w:b/>
          <w:bCs/>
          <w:szCs w:val="20"/>
        </w:rPr>
      </w:pPr>
    </w:p>
    <w:p w14:paraId="1BEBD4B4" w14:textId="4D6C5AC9" w:rsidR="002E0101" w:rsidRPr="008E285C" w:rsidRDefault="002E0101" w:rsidP="002E0101">
      <w:pPr>
        <w:pStyle w:val="Corpodetexto"/>
        <w:spacing w:after="0"/>
        <w:jc w:val="center"/>
        <w:rPr>
          <w:rFonts w:ascii="Garamond" w:hAnsi="Garamond"/>
          <w:b/>
          <w:bCs/>
          <w:sz w:val="32"/>
        </w:rPr>
      </w:pPr>
      <w:r w:rsidRPr="00532562">
        <w:rPr>
          <w:rFonts w:ascii="Garamond" w:hAnsi="Garamond"/>
          <w:b/>
          <w:bCs/>
          <w:sz w:val="32"/>
        </w:rPr>
        <w:t xml:space="preserve">–   </w:t>
      </w:r>
      <w:r w:rsidRPr="00532562">
        <w:rPr>
          <w:rFonts w:ascii="Garamond" w:hAnsi="Garamond"/>
          <w:b/>
          <w:bCs/>
          <w:sz w:val="32"/>
          <w:u w:val="single"/>
        </w:rPr>
        <w:t xml:space="preserve">P R E G </w:t>
      </w:r>
      <w:r w:rsidRPr="008E285C">
        <w:rPr>
          <w:rFonts w:ascii="Garamond" w:hAnsi="Garamond"/>
          <w:b/>
          <w:bCs/>
          <w:sz w:val="32"/>
          <w:u w:val="single"/>
        </w:rPr>
        <w:t>Ã O   E L E T R Ô N I C O   N . º   00</w:t>
      </w:r>
      <w:r w:rsidR="00205378">
        <w:rPr>
          <w:rFonts w:ascii="Garamond" w:hAnsi="Garamond"/>
          <w:b/>
          <w:bCs/>
          <w:sz w:val="32"/>
          <w:u w:val="single"/>
        </w:rPr>
        <w:t>2</w:t>
      </w:r>
      <w:r w:rsidRPr="008E285C">
        <w:rPr>
          <w:rFonts w:ascii="Garamond" w:hAnsi="Garamond"/>
          <w:b/>
          <w:bCs/>
          <w:sz w:val="32"/>
          <w:u w:val="single"/>
        </w:rPr>
        <w:t xml:space="preserve">/ 2 0 2 </w:t>
      </w:r>
      <w:r w:rsidR="005F58BB">
        <w:rPr>
          <w:rFonts w:ascii="Garamond" w:hAnsi="Garamond"/>
          <w:b/>
          <w:bCs/>
          <w:sz w:val="32"/>
          <w:u w:val="single"/>
        </w:rPr>
        <w:t>4</w:t>
      </w:r>
      <w:r w:rsidRPr="008E285C">
        <w:rPr>
          <w:rFonts w:ascii="Garamond" w:hAnsi="Garamond"/>
          <w:b/>
          <w:bCs/>
          <w:sz w:val="32"/>
          <w:u w:val="single"/>
        </w:rPr>
        <w:t xml:space="preserve"> </w:t>
      </w:r>
      <w:r w:rsidRPr="008E285C">
        <w:rPr>
          <w:rFonts w:ascii="Garamond" w:hAnsi="Garamond"/>
          <w:b/>
          <w:bCs/>
          <w:sz w:val="32"/>
        </w:rPr>
        <w:t xml:space="preserve">  –</w:t>
      </w:r>
    </w:p>
    <w:p w14:paraId="414BABB2" w14:textId="77777777" w:rsidR="002E0101" w:rsidRPr="008E285C" w:rsidRDefault="002E0101" w:rsidP="002E0101">
      <w:pPr>
        <w:pStyle w:val="Corpodetexto"/>
        <w:spacing w:after="0"/>
        <w:jc w:val="center"/>
        <w:rPr>
          <w:rFonts w:ascii="Garamond" w:hAnsi="Garamond"/>
          <w:b/>
          <w:bCs/>
        </w:rPr>
      </w:pPr>
      <w:r w:rsidRPr="008E285C">
        <w:rPr>
          <w:rFonts w:ascii="Garamond" w:hAnsi="Garamond"/>
          <w:b/>
          <w:bCs/>
        </w:rPr>
        <w:t>S I S T E M A   D E   R E G I S T R O   D E   P R E Ç O S   –   S R P</w:t>
      </w:r>
    </w:p>
    <w:p w14:paraId="0F06AF3F" w14:textId="08FF26DE" w:rsidR="002E0101" w:rsidRPr="00D56F75" w:rsidRDefault="002E0101" w:rsidP="002E0101">
      <w:pPr>
        <w:pStyle w:val="Corpodetexto"/>
        <w:spacing w:after="0"/>
        <w:jc w:val="center"/>
        <w:rPr>
          <w:rFonts w:ascii="Garamond" w:hAnsi="Garamond"/>
          <w:b/>
          <w:bCs/>
        </w:rPr>
      </w:pPr>
      <w:r w:rsidRPr="00383284">
        <w:rPr>
          <w:rFonts w:ascii="Garamond" w:hAnsi="Garamond"/>
          <w:b/>
          <w:bCs/>
          <w:color w:val="000000" w:themeColor="text1"/>
        </w:rPr>
        <w:t xml:space="preserve">Processo </w:t>
      </w:r>
      <w:r w:rsidRPr="00D56F75">
        <w:rPr>
          <w:rFonts w:ascii="Garamond" w:hAnsi="Garamond"/>
          <w:b/>
          <w:bCs/>
        </w:rPr>
        <w:t xml:space="preserve">Administrativo n.º </w:t>
      </w:r>
      <w:r w:rsidR="00D56F75" w:rsidRPr="00D56F75">
        <w:rPr>
          <w:rFonts w:ascii="Garamond" w:hAnsi="Garamond"/>
          <w:b/>
          <w:bCs/>
        </w:rPr>
        <w:t>1.750</w:t>
      </w:r>
      <w:r w:rsidRPr="00D56F75">
        <w:rPr>
          <w:rFonts w:ascii="Garamond" w:hAnsi="Garamond"/>
          <w:b/>
          <w:bCs/>
        </w:rPr>
        <w:t>/</w:t>
      </w:r>
      <w:r w:rsidR="00383284" w:rsidRPr="00D56F75">
        <w:rPr>
          <w:rFonts w:ascii="Garamond" w:hAnsi="Garamond"/>
          <w:b/>
          <w:bCs/>
        </w:rPr>
        <w:t>20</w:t>
      </w:r>
      <w:r w:rsidRPr="00D56F75">
        <w:rPr>
          <w:rFonts w:ascii="Garamond" w:hAnsi="Garamond"/>
          <w:b/>
          <w:bCs/>
        </w:rPr>
        <w:t>2</w:t>
      </w:r>
      <w:r w:rsidR="005F58BB" w:rsidRPr="00D56F75">
        <w:rPr>
          <w:rFonts w:ascii="Garamond" w:hAnsi="Garamond"/>
          <w:b/>
          <w:bCs/>
        </w:rPr>
        <w:t>4</w:t>
      </w:r>
    </w:p>
    <w:p w14:paraId="0E7DC6BA" w14:textId="20EC29EC" w:rsidR="002E0101" w:rsidRPr="008E285C" w:rsidRDefault="002E0101" w:rsidP="002E0101">
      <w:pPr>
        <w:pStyle w:val="Corpodetexto"/>
        <w:spacing w:after="0"/>
        <w:jc w:val="center"/>
        <w:rPr>
          <w:rFonts w:ascii="Garamond" w:hAnsi="Garamond"/>
          <w:b/>
          <w:bCs/>
        </w:rPr>
      </w:pPr>
      <w:r w:rsidRPr="008E285C">
        <w:rPr>
          <w:rFonts w:ascii="Garamond" w:hAnsi="Garamond"/>
          <w:b/>
          <w:bCs/>
        </w:rPr>
        <w:t xml:space="preserve">São José de Mipibu/RN, </w:t>
      </w:r>
      <w:r w:rsidR="00D56F75">
        <w:rPr>
          <w:rFonts w:ascii="Garamond" w:hAnsi="Garamond"/>
          <w:b/>
          <w:bCs/>
        </w:rPr>
        <w:t>08</w:t>
      </w:r>
      <w:r w:rsidRPr="008E285C">
        <w:rPr>
          <w:rFonts w:ascii="Garamond" w:hAnsi="Garamond"/>
          <w:b/>
          <w:bCs/>
        </w:rPr>
        <w:t xml:space="preserve"> de </w:t>
      </w:r>
      <w:r w:rsidR="00B40022">
        <w:rPr>
          <w:rFonts w:ascii="Garamond" w:hAnsi="Garamond"/>
          <w:b/>
          <w:bCs/>
        </w:rPr>
        <w:t>março</w:t>
      </w:r>
      <w:r w:rsidR="005104AD">
        <w:rPr>
          <w:rFonts w:ascii="Garamond" w:hAnsi="Garamond"/>
          <w:b/>
          <w:bCs/>
        </w:rPr>
        <w:t xml:space="preserve"> </w:t>
      </w:r>
      <w:r w:rsidRPr="008E285C">
        <w:rPr>
          <w:rFonts w:ascii="Garamond" w:hAnsi="Garamond"/>
          <w:b/>
          <w:bCs/>
        </w:rPr>
        <w:t>de 202</w:t>
      </w:r>
      <w:r w:rsidR="005104AD">
        <w:rPr>
          <w:rFonts w:ascii="Garamond" w:hAnsi="Garamond"/>
          <w:b/>
          <w:bCs/>
        </w:rPr>
        <w:t>4</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0821E670" w:rsidR="003C7A23" w:rsidRPr="006E1990" w:rsidRDefault="002E0101" w:rsidP="00E144E8">
      <w:pPr>
        <w:snapToGrid w:val="0"/>
        <w:spacing w:beforeLines="120" w:before="288" w:afterLines="120" w:after="288" w:line="312" w:lineRule="auto"/>
        <w:ind w:firstLine="567"/>
        <w:jc w:val="both"/>
        <w:rPr>
          <w:rFonts w:ascii="Arial" w:eastAsia="Times New Roman" w:hAnsi="Arial" w:cs="Arial"/>
          <w:sz w:val="20"/>
          <w:szCs w:val="20"/>
        </w:rPr>
      </w:pPr>
      <w:r w:rsidRPr="00532562">
        <w:rPr>
          <w:rFonts w:ascii="Garamond" w:hAnsi="Garamond"/>
          <w:szCs w:val="20"/>
        </w:rPr>
        <w:t xml:space="preserve">A </w:t>
      </w:r>
      <w:r w:rsidRPr="00532562">
        <w:rPr>
          <w:rFonts w:ascii="Garamond" w:hAnsi="Garamond"/>
          <w:b/>
          <w:bCs/>
          <w:szCs w:val="20"/>
        </w:rPr>
        <w:t xml:space="preserve">PREFEITURA </w:t>
      </w:r>
      <w:r>
        <w:rPr>
          <w:rFonts w:ascii="Garamond" w:hAnsi="Garamond"/>
          <w:b/>
          <w:bCs/>
          <w:szCs w:val="20"/>
        </w:rPr>
        <w:t>MUNICIPAL DE SÃO JOSÉ DE MIPIBU/RN</w:t>
      </w:r>
      <w:r w:rsidRPr="00532562">
        <w:rPr>
          <w:rFonts w:ascii="Garamond" w:hAnsi="Garamond"/>
          <w:b/>
          <w:bCs/>
          <w:szCs w:val="20"/>
        </w:rPr>
        <w:t>, através d</w:t>
      </w:r>
      <w:r>
        <w:rPr>
          <w:rFonts w:ascii="Garamond" w:hAnsi="Garamond"/>
          <w:b/>
          <w:bCs/>
          <w:szCs w:val="20"/>
        </w:rPr>
        <w:t>a</w:t>
      </w:r>
      <w:r w:rsidRPr="00532562">
        <w:rPr>
          <w:rFonts w:ascii="Garamond" w:hAnsi="Garamond"/>
          <w:b/>
          <w:bCs/>
          <w:szCs w:val="20"/>
        </w:rPr>
        <w:t xml:space="preserve"> Pregoeir</w:t>
      </w:r>
      <w:r>
        <w:rPr>
          <w:rFonts w:ascii="Garamond" w:hAnsi="Garamond"/>
          <w:b/>
          <w:bCs/>
          <w:szCs w:val="20"/>
        </w:rPr>
        <w:t>a</w:t>
      </w:r>
      <w:r w:rsidRPr="00532562">
        <w:rPr>
          <w:rFonts w:ascii="Garamond" w:hAnsi="Garamond"/>
          <w:szCs w:val="20"/>
        </w:rPr>
        <w:t>, designad</w:t>
      </w:r>
      <w:r>
        <w:rPr>
          <w:rFonts w:ascii="Garamond" w:hAnsi="Garamond"/>
          <w:szCs w:val="20"/>
        </w:rPr>
        <w:t>a</w:t>
      </w:r>
      <w:r w:rsidRPr="00532562">
        <w:rPr>
          <w:rFonts w:ascii="Garamond" w:hAnsi="Garamond"/>
          <w:szCs w:val="20"/>
        </w:rPr>
        <w:t xml:space="preserve"> pela </w:t>
      </w:r>
      <w:r w:rsidR="005104AD">
        <w:rPr>
          <w:rFonts w:ascii="Garamond" w:hAnsi="Garamond"/>
          <w:szCs w:val="20"/>
        </w:rPr>
        <w:t xml:space="preserve">Lei Complementar </w:t>
      </w:r>
      <w:r w:rsidRPr="00F479F3">
        <w:rPr>
          <w:rFonts w:ascii="Garamond" w:hAnsi="Garamond"/>
          <w:color w:val="000000" w:themeColor="text1"/>
          <w:szCs w:val="20"/>
        </w:rPr>
        <w:t>nº 0</w:t>
      </w:r>
      <w:r w:rsidR="005104AD">
        <w:rPr>
          <w:rFonts w:ascii="Garamond" w:hAnsi="Garamond"/>
          <w:color w:val="000000" w:themeColor="text1"/>
          <w:szCs w:val="20"/>
        </w:rPr>
        <w:t>84</w:t>
      </w:r>
      <w:r w:rsidRPr="00F479F3">
        <w:rPr>
          <w:rFonts w:ascii="Garamond" w:hAnsi="Garamond"/>
          <w:color w:val="000000" w:themeColor="text1"/>
          <w:szCs w:val="20"/>
        </w:rPr>
        <w:t>/202</w:t>
      </w:r>
      <w:r w:rsidR="00896643" w:rsidRPr="00F479F3">
        <w:rPr>
          <w:rFonts w:ascii="Garamond" w:hAnsi="Garamond"/>
          <w:color w:val="000000" w:themeColor="text1"/>
          <w:szCs w:val="20"/>
        </w:rPr>
        <w:t>3</w:t>
      </w:r>
      <w:r w:rsidRPr="00F479F3">
        <w:rPr>
          <w:rFonts w:ascii="Garamond" w:hAnsi="Garamond"/>
          <w:color w:val="000000" w:themeColor="text1"/>
          <w:szCs w:val="20"/>
        </w:rPr>
        <w:t xml:space="preserve"> – GP/PMSJM, de </w:t>
      </w:r>
      <w:r w:rsidR="005104AD">
        <w:rPr>
          <w:rFonts w:ascii="Garamond" w:hAnsi="Garamond"/>
          <w:color w:val="000000" w:themeColor="text1"/>
          <w:szCs w:val="20"/>
        </w:rPr>
        <w:t>09</w:t>
      </w:r>
      <w:r w:rsidRPr="00F479F3">
        <w:rPr>
          <w:rFonts w:ascii="Garamond" w:hAnsi="Garamond"/>
          <w:color w:val="000000" w:themeColor="text1"/>
          <w:szCs w:val="20"/>
        </w:rPr>
        <w:t xml:space="preserve"> de </w:t>
      </w:r>
      <w:r w:rsidR="005104AD">
        <w:rPr>
          <w:rFonts w:ascii="Garamond" w:hAnsi="Garamond"/>
          <w:color w:val="000000" w:themeColor="text1"/>
          <w:szCs w:val="20"/>
        </w:rPr>
        <w:t xml:space="preserve">agosto </w:t>
      </w:r>
      <w:r w:rsidRPr="00F479F3">
        <w:rPr>
          <w:rFonts w:ascii="Garamond" w:hAnsi="Garamond"/>
          <w:color w:val="000000" w:themeColor="text1"/>
          <w:szCs w:val="20"/>
        </w:rPr>
        <w:t xml:space="preserve">de 2023, levam </w:t>
      </w:r>
      <w:r w:rsidRPr="00532562">
        <w:rPr>
          <w:rFonts w:ascii="Garamond" w:hAnsi="Garamond"/>
          <w:szCs w:val="20"/>
        </w:rPr>
        <w:t>ao conhecimento dos interessados que</w:t>
      </w:r>
      <w:r w:rsidR="003C7A23" w:rsidRPr="006E1990">
        <w:rPr>
          <w:rFonts w:ascii="Arial" w:hAnsi="Arial" w:cs="Arial"/>
          <w:color w:val="000000"/>
          <w:sz w:val="20"/>
          <w:szCs w:val="20"/>
        </w:rPr>
        <w:t>, realizará licitação, na modalidade PREGÃO, na forma ELETRÔNICA,</w:t>
      </w:r>
      <w:r w:rsidR="005104AD">
        <w:rPr>
          <w:rFonts w:ascii="Arial" w:hAnsi="Arial" w:cs="Arial"/>
          <w:color w:val="000000"/>
          <w:sz w:val="20"/>
          <w:szCs w:val="20"/>
        </w:rPr>
        <w:t xml:space="preserve"> sob a formulação de Sistema de Registro de Preços – SRP,</w:t>
      </w:r>
      <w:r w:rsidR="003C7A23" w:rsidRPr="006E1990">
        <w:rPr>
          <w:rFonts w:ascii="Arial" w:eastAsia="Times New Roman" w:hAnsi="Arial" w:cs="Arial"/>
          <w:color w:val="000000"/>
          <w:sz w:val="20"/>
          <w:szCs w:val="20"/>
        </w:rPr>
        <w:t xml:space="preserve"> </w:t>
      </w:r>
      <w:r w:rsidR="003C7A23" w:rsidRPr="006E1990">
        <w:rPr>
          <w:rFonts w:ascii="Arial" w:hAnsi="Arial" w:cs="Arial"/>
          <w:color w:val="000000"/>
          <w:sz w:val="20"/>
          <w:szCs w:val="20"/>
        </w:rPr>
        <w:t xml:space="preserve">nos termos da </w:t>
      </w:r>
      <w:hyperlink r:id="rId13" w:history="1">
        <w:r w:rsidR="003C7A23" w:rsidRPr="006E1990">
          <w:rPr>
            <w:rStyle w:val="Hyperlink"/>
            <w:rFonts w:ascii="Arial" w:hAnsi="Arial" w:cs="Arial"/>
            <w:sz w:val="20"/>
            <w:szCs w:val="20"/>
          </w:rPr>
          <w:t>Lei nº 14.133, de 2021</w:t>
        </w:r>
      </w:hyperlink>
      <w:r w:rsidR="003C7A23" w:rsidRPr="006E1990">
        <w:rPr>
          <w:rFonts w:ascii="Arial" w:hAnsi="Arial" w:cs="Arial"/>
          <w:sz w:val="20"/>
          <w:szCs w:val="20"/>
        </w:rPr>
        <w:t xml:space="preserve">, </w:t>
      </w:r>
      <w:r w:rsidR="00896643">
        <w:rPr>
          <w:rFonts w:ascii="Arial" w:hAnsi="Arial" w:cs="Arial"/>
          <w:sz w:val="20"/>
          <w:szCs w:val="20"/>
        </w:rPr>
        <w:t xml:space="preserve">Decreto </w:t>
      </w:r>
      <w:r w:rsidR="00896643" w:rsidRPr="00B40022">
        <w:rPr>
          <w:rFonts w:ascii="Arial" w:hAnsi="Arial" w:cs="Arial"/>
          <w:sz w:val="20"/>
          <w:szCs w:val="20"/>
        </w:rPr>
        <w:t>Municipal nº 0</w:t>
      </w:r>
      <w:r w:rsidR="005104AD" w:rsidRPr="00B40022">
        <w:rPr>
          <w:rFonts w:ascii="Arial" w:hAnsi="Arial" w:cs="Arial"/>
          <w:sz w:val="20"/>
          <w:szCs w:val="20"/>
        </w:rPr>
        <w:t>8</w:t>
      </w:r>
      <w:r w:rsidR="00896643" w:rsidRPr="00B40022">
        <w:rPr>
          <w:rFonts w:ascii="Arial" w:hAnsi="Arial" w:cs="Arial"/>
          <w:sz w:val="20"/>
          <w:szCs w:val="20"/>
        </w:rPr>
        <w:t>/202</w:t>
      </w:r>
      <w:r w:rsidR="005104AD" w:rsidRPr="00B40022">
        <w:rPr>
          <w:rFonts w:ascii="Arial" w:hAnsi="Arial" w:cs="Arial"/>
          <w:sz w:val="20"/>
          <w:szCs w:val="20"/>
        </w:rPr>
        <w:t>4</w:t>
      </w:r>
      <w:r w:rsidR="00896643" w:rsidRPr="00B40022">
        <w:rPr>
          <w:rFonts w:ascii="Arial" w:hAnsi="Arial" w:cs="Arial"/>
          <w:sz w:val="20"/>
          <w:szCs w:val="20"/>
        </w:rPr>
        <w:t xml:space="preserve">, </w:t>
      </w:r>
      <w:r w:rsidR="003C7A23" w:rsidRPr="00B40022">
        <w:rPr>
          <w:rFonts w:ascii="Arial" w:hAnsi="Arial" w:cs="Arial"/>
          <w:sz w:val="20"/>
          <w:szCs w:val="20"/>
        </w:rPr>
        <w:t xml:space="preserve">e demais </w:t>
      </w:r>
      <w:r w:rsidR="003C7A23" w:rsidRPr="006E1990">
        <w:rPr>
          <w:rFonts w:ascii="Arial" w:hAnsi="Arial" w:cs="Arial"/>
          <w:sz w:val="20"/>
          <w:szCs w:val="20"/>
        </w:rPr>
        <w:t>legislação aplicável e, ainda, de acordo com as condições estabelecidas neste Edital</w:t>
      </w:r>
      <w:r w:rsidR="003C7A23" w:rsidRPr="006E1990">
        <w:rPr>
          <w:rFonts w:ascii="Arial" w:eastAsia="Times New Roman" w:hAnsi="Arial" w:cs="Arial"/>
          <w:sz w:val="20"/>
          <w:szCs w:val="20"/>
        </w:rPr>
        <w:t>.</w:t>
      </w:r>
    </w:p>
    <w:p w14:paraId="00B217AE" w14:textId="77777777" w:rsidR="003C7A23" w:rsidRPr="006E1990" w:rsidRDefault="003C7A23" w:rsidP="008F330B">
      <w:pPr>
        <w:pStyle w:val="Nivel01"/>
        <w:spacing w:beforeLines="120" w:before="288" w:afterLines="120" w:after="288" w:line="312" w:lineRule="auto"/>
        <w:ind w:left="0" w:firstLine="567"/>
        <w:rPr>
          <w:lang w:eastAsia="en-US"/>
        </w:rPr>
      </w:pPr>
      <w:bookmarkStart w:id="0" w:name="_Toc122606103"/>
      <w:r w:rsidRPr="006E1990">
        <w:rPr>
          <w:lang w:eastAsia="en-US"/>
        </w:rPr>
        <w:t>DO OBJETO</w:t>
      </w:r>
      <w:bookmarkEnd w:id="0"/>
    </w:p>
    <w:p w14:paraId="4B43170C" w14:textId="4B4B5054" w:rsidR="003C7A23" w:rsidRPr="006E1990" w:rsidRDefault="003C7A23" w:rsidP="00A243B7">
      <w:pPr>
        <w:pStyle w:val="Nivel2"/>
        <w:spacing w:beforeLines="120" w:before="288" w:afterLines="120" w:after="288" w:line="312" w:lineRule="auto"/>
        <w:ind w:left="0" w:firstLine="709"/>
      </w:pPr>
      <w:r w:rsidRPr="006E1990">
        <w:t xml:space="preserve">O objeto da presente licitação é a </w:t>
      </w:r>
      <w:r w:rsidR="00205378" w:rsidRPr="00956F8B">
        <w:rPr>
          <w:rFonts w:ascii="Times New Roman" w:eastAsia="Times New Roman" w:hAnsi="Times New Roman" w:cs="Times New Roman"/>
          <w:b/>
          <w:color w:val="000000" w:themeColor="text1"/>
        </w:rPr>
        <w:t xml:space="preserve">AQUISIÇÃO </w:t>
      </w:r>
      <w:r w:rsidR="00205378">
        <w:rPr>
          <w:rFonts w:ascii="Times New Roman" w:eastAsia="Times New Roman" w:hAnsi="Times New Roman" w:cs="Times New Roman"/>
          <w:b/>
          <w:color w:val="000000" w:themeColor="text1"/>
        </w:rPr>
        <w:t>FUTURA  E EVENTUAL DE UTENSÍLIOS (COZINHA) para a rede municipal de ensino</w:t>
      </w:r>
      <w:r w:rsidR="00F479F3">
        <w:t xml:space="preserve">, </w:t>
      </w:r>
      <w:r w:rsidRPr="006E1990">
        <w:t>conforme condições, quantidades e exigências estabelecidas neste Edital e seus anexos.</w:t>
      </w:r>
    </w:p>
    <w:p w14:paraId="3B0F3995" w14:textId="77777777" w:rsidR="00F479F3" w:rsidRPr="00F922CB" w:rsidRDefault="003C7A23" w:rsidP="00650FAD">
      <w:pPr>
        <w:pStyle w:val="Nivel2"/>
        <w:numPr>
          <w:ilvl w:val="0"/>
          <w:numId w:val="0"/>
        </w:numPr>
        <w:spacing w:beforeLines="120" w:before="288" w:afterLines="120" w:after="288" w:line="312" w:lineRule="auto"/>
        <w:ind w:firstLine="708"/>
        <w:rPr>
          <w:color w:val="auto"/>
        </w:rPr>
      </w:pPr>
      <w:r w:rsidRPr="00F922CB">
        <w:rPr>
          <w:color w:val="auto"/>
        </w:rPr>
        <w:t xml:space="preserve">A licitação será dividida em itens, conforme tabela constante do Termo de Referência, </w:t>
      </w:r>
      <w:r w:rsidR="00F479F3" w:rsidRPr="00F922CB">
        <w:rPr>
          <w:color w:val="auto"/>
        </w:rPr>
        <w:t>devendo o licitante oferecer proposta para todos os itens que o compõem.</w:t>
      </w:r>
    </w:p>
    <w:p w14:paraId="362AFB15" w14:textId="77777777" w:rsidR="003C7A23" w:rsidRPr="006E1990" w:rsidRDefault="003C7A23" w:rsidP="008F330B">
      <w:pPr>
        <w:pStyle w:val="Nivel01"/>
        <w:spacing w:beforeLines="120" w:before="288" w:afterLines="120" w:after="288" w:line="312" w:lineRule="auto"/>
        <w:ind w:left="0" w:firstLine="567"/>
      </w:pPr>
      <w:bookmarkStart w:id="1" w:name="_Toc122606104"/>
      <w:r w:rsidRPr="006E1990">
        <w:t>DA PARTICIPAÇÃO NA LICITAÇÃO</w:t>
      </w:r>
      <w:bookmarkEnd w:id="1"/>
    </w:p>
    <w:p w14:paraId="29EF2255" w14:textId="4277A157" w:rsidR="003C7A23" w:rsidRPr="00FC60D6" w:rsidRDefault="003C7A23" w:rsidP="00FC60D6">
      <w:pPr>
        <w:pStyle w:val="Textopadro"/>
        <w:widowControl/>
        <w:numPr>
          <w:ilvl w:val="1"/>
          <w:numId w:val="12"/>
        </w:numPr>
        <w:tabs>
          <w:tab w:val="left" w:pos="0"/>
        </w:tabs>
        <w:jc w:val="both"/>
        <w:rPr>
          <w:rFonts w:ascii="Arial" w:hAnsi="Arial" w:cs="Arial"/>
          <w:sz w:val="20"/>
          <w:szCs w:val="20"/>
          <w:lang w:val="pt-BR"/>
        </w:rPr>
      </w:pPr>
      <w:r w:rsidRPr="00FC60D6">
        <w:rPr>
          <w:rFonts w:ascii="Arial" w:hAnsi="Arial" w:cs="Arial"/>
          <w:sz w:val="20"/>
          <w:szCs w:val="20"/>
        </w:rPr>
        <w:t xml:space="preserve">Poderão participar deste Pregão os interessados que estiverem previamente credenciados no Sistema de Cadastramento Unificado de Fornecedores - SICAF e </w:t>
      </w:r>
      <w:r w:rsidR="00FC60D6">
        <w:rPr>
          <w:rFonts w:ascii="Arial" w:hAnsi="Arial" w:cs="Arial"/>
          <w:sz w:val="20"/>
          <w:szCs w:val="20"/>
        </w:rPr>
        <w:t xml:space="preserve">no </w:t>
      </w:r>
      <w:hyperlink r:id="rId14" w:history="1">
        <w:r w:rsidR="00FC60D6" w:rsidRPr="007C5C45">
          <w:rPr>
            <w:rStyle w:val="Hyperlink"/>
            <w:rFonts w:ascii="Arial" w:hAnsi="Arial" w:cs="Arial"/>
            <w:sz w:val="20"/>
            <w:szCs w:val="20"/>
            <w:lang w:val="pt-BR"/>
          </w:rPr>
          <w:t>www.portaldecompraspublicas.com.br</w:t>
        </w:r>
      </w:hyperlink>
      <w:r w:rsidR="00FC60D6" w:rsidRPr="00FC60D6">
        <w:rPr>
          <w:rFonts w:ascii="Arial" w:hAnsi="Arial" w:cs="Arial"/>
          <w:sz w:val="20"/>
          <w:szCs w:val="20"/>
          <w:lang w:val="pt-BR"/>
        </w:rPr>
        <w:t>.</w:t>
      </w:r>
    </w:p>
    <w:p w14:paraId="5604E69A" w14:textId="77777777" w:rsidR="003C7A23" w:rsidRPr="006E1990" w:rsidRDefault="003C7A23" w:rsidP="008F330B">
      <w:pPr>
        <w:pStyle w:val="Nivel3"/>
        <w:spacing w:beforeLines="120" w:before="288" w:afterLines="120" w:after="288" w:line="312" w:lineRule="auto"/>
        <w:ind w:left="0" w:firstLine="567"/>
      </w:pPr>
      <w:r w:rsidRPr="006E1990">
        <w:t>Os interessados deverão atender às condições exigidas no cadastramento no Sicaf até o terceiro dia útil anterior à data prevista para recebimento das propostas.</w:t>
      </w:r>
    </w:p>
    <w:p w14:paraId="150F85FA" w14:textId="77777777" w:rsidR="003C7A23" w:rsidRPr="006E1990" w:rsidRDefault="003C7A23" w:rsidP="008F330B">
      <w:pPr>
        <w:pStyle w:val="Nivel2"/>
        <w:spacing w:beforeLines="120" w:before="288" w:afterLines="120" w:after="288" w:line="312" w:lineRule="auto"/>
        <w:ind w:left="0" w:firstLine="567"/>
        <w:rPr>
          <w:color w:val="auto"/>
        </w:rPr>
      </w:pPr>
      <w:r w:rsidRPr="006E1990">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6E1990" w:rsidRDefault="003C7A23" w:rsidP="008F330B">
      <w:pPr>
        <w:pStyle w:val="Nivel2"/>
        <w:spacing w:beforeLines="120" w:before="288" w:afterLines="120" w:after="288" w:line="312" w:lineRule="auto"/>
        <w:ind w:left="0" w:firstLine="567"/>
        <w:rPr>
          <w:color w:val="auto"/>
        </w:rPr>
      </w:pPr>
      <w:r w:rsidRPr="006E1990">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E1990" w:rsidRDefault="003C7A23" w:rsidP="008F330B">
      <w:pPr>
        <w:pStyle w:val="Nivel2"/>
        <w:spacing w:beforeLines="120" w:before="288" w:afterLines="120" w:after="288" w:line="312" w:lineRule="auto"/>
        <w:ind w:left="0" w:firstLine="567"/>
        <w:rPr>
          <w:color w:val="auto"/>
        </w:rPr>
      </w:pPr>
      <w:r w:rsidRPr="006E1990">
        <w:rPr>
          <w:color w:val="auto"/>
        </w:rPr>
        <w:t>A não observância do disposto no item anterior poderá ensejar desclassificação no momento da habilitação.</w:t>
      </w:r>
    </w:p>
    <w:p w14:paraId="0B654A1B" w14:textId="0793657B" w:rsidR="003C7A23" w:rsidRPr="00F479F3" w:rsidRDefault="003C7A23" w:rsidP="00593CD6">
      <w:pPr>
        <w:pStyle w:val="Nivel2"/>
        <w:spacing w:beforeLines="120" w:before="288" w:afterLines="120" w:after="288" w:line="312" w:lineRule="auto"/>
        <w:ind w:left="0" w:firstLine="567"/>
        <w:rPr>
          <w:rFonts w:eastAsia="Times New Roman"/>
          <w:color w:val="000000" w:themeColor="text1"/>
        </w:rPr>
      </w:pPr>
      <w:r w:rsidRPr="00F479F3">
        <w:rPr>
          <w:color w:val="000000" w:themeColor="text1"/>
        </w:rPr>
        <w:t xml:space="preserve">Para os itens </w:t>
      </w:r>
      <w:r w:rsidR="00F479F3" w:rsidRPr="00F479F3">
        <w:rPr>
          <w:color w:val="000000" w:themeColor="text1"/>
        </w:rPr>
        <w:t>01 e 02</w:t>
      </w:r>
      <w:r w:rsidRPr="00F479F3">
        <w:rPr>
          <w:color w:val="000000" w:themeColor="text1"/>
        </w:rPr>
        <w:t xml:space="preserve">, a participação é </w:t>
      </w:r>
      <w:r w:rsidR="00F479F3" w:rsidRPr="00F479F3">
        <w:rPr>
          <w:color w:val="000000" w:themeColor="text1"/>
        </w:rPr>
        <w:t>preferencialmente</w:t>
      </w:r>
      <w:r w:rsidRPr="00F479F3">
        <w:rPr>
          <w:color w:val="000000" w:themeColor="text1"/>
        </w:rPr>
        <w:t xml:space="preserve"> </w:t>
      </w:r>
      <w:r w:rsidR="00F479F3" w:rsidRPr="00F479F3">
        <w:rPr>
          <w:color w:val="000000" w:themeColor="text1"/>
        </w:rPr>
        <w:t>às</w:t>
      </w:r>
      <w:r w:rsidRPr="00F479F3">
        <w:rPr>
          <w:color w:val="000000" w:themeColor="text1"/>
        </w:rPr>
        <w:t xml:space="preserve"> microempresas e empresas de pequeno porte, nos termos do </w:t>
      </w:r>
      <w:hyperlink r:id="rId15" w:history="1">
        <w:r w:rsidRPr="00F479F3">
          <w:rPr>
            <w:rStyle w:val="Hyperlink"/>
            <w:color w:val="000000" w:themeColor="text1"/>
          </w:rPr>
          <w:t>art. 48 da Lei Complementar nº 123, de 14 de dezembro de 2006</w:t>
        </w:r>
      </w:hyperlink>
      <w:r w:rsidRPr="00F479F3">
        <w:rPr>
          <w:color w:val="000000" w:themeColor="text1"/>
        </w:rPr>
        <w:t>.</w:t>
      </w:r>
    </w:p>
    <w:p w14:paraId="47D8A6FB" w14:textId="77777777" w:rsidR="003C7A23" w:rsidRPr="00F479F3" w:rsidRDefault="003C7A23" w:rsidP="00593CD6">
      <w:pPr>
        <w:pStyle w:val="Nivel3"/>
        <w:spacing w:beforeLines="120" w:before="288" w:afterLines="120" w:after="288" w:line="312" w:lineRule="auto"/>
        <w:ind w:left="0" w:firstLine="709"/>
        <w:rPr>
          <w:color w:val="000000" w:themeColor="text1"/>
        </w:rPr>
      </w:pPr>
      <w:bookmarkStart w:id="2" w:name="_Ref117015508"/>
      <w:r w:rsidRPr="00F479F3">
        <w:rPr>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0E744A58" w14:textId="2D9D6C52" w:rsidR="003C7A23" w:rsidRPr="006E1990" w:rsidRDefault="003C7A23" w:rsidP="00593CD6">
      <w:pPr>
        <w:pStyle w:val="Nivel2"/>
        <w:spacing w:beforeLines="120" w:before="288" w:afterLines="120" w:after="288" w:line="312" w:lineRule="auto"/>
        <w:ind w:left="0" w:firstLine="567"/>
        <w:rPr>
          <w:rFonts w:eastAsia="Times New Roman"/>
          <w:color w:val="auto"/>
        </w:rPr>
      </w:pPr>
      <w:r w:rsidRPr="006E1990">
        <w:rPr>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6" w:history="1">
        <w:r w:rsidRPr="006E1990">
          <w:rPr>
            <w:rStyle w:val="Hyperlink"/>
          </w:rPr>
          <w:t>Lei Complementar nº 123, de 2006</w:t>
        </w:r>
      </w:hyperlink>
      <w:r w:rsidRPr="006E1990">
        <w:rPr>
          <w:color w:val="auto"/>
        </w:rPr>
        <w:t>.</w:t>
      </w:r>
    </w:p>
    <w:p w14:paraId="1E54BE7B" w14:textId="77777777" w:rsidR="003C7A23" w:rsidRPr="006E1990" w:rsidRDefault="003C7A23" w:rsidP="00593CD6">
      <w:pPr>
        <w:pStyle w:val="Nivel2"/>
        <w:spacing w:beforeLines="120" w:before="288" w:afterLines="120" w:after="288" w:line="312" w:lineRule="auto"/>
        <w:ind w:left="0" w:firstLine="567"/>
        <w:rPr>
          <w:rFonts w:eastAsia="Times New Roman"/>
          <w:color w:val="auto"/>
        </w:rPr>
      </w:pPr>
      <w:bookmarkStart w:id="3" w:name="_Ref117000692"/>
      <w:r w:rsidRPr="006E1990">
        <w:rPr>
          <w:rFonts w:eastAsia="Times New Roman"/>
          <w:color w:val="auto"/>
        </w:rPr>
        <w:t>Não poderão disputar esta licitação:</w:t>
      </w:r>
      <w:bookmarkEnd w:id="3"/>
    </w:p>
    <w:p w14:paraId="341C241D" w14:textId="77777777" w:rsidR="003C7A23" w:rsidRPr="006E1990" w:rsidRDefault="003C7A23" w:rsidP="00593CD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6E1990">
        <w:rPr>
          <w:rFonts w:ascii="Arial" w:hAnsi="Arial" w:cs="Arial"/>
          <w:sz w:val="20"/>
          <w:szCs w:val="20"/>
        </w:rPr>
        <w:t>aquele que não atenda às condições deste Edital e seu(s) anexo(s);</w:t>
      </w:r>
    </w:p>
    <w:p w14:paraId="36A2458D" w14:textId="77777777" w:rsidR="003C7A23" w:rsidRPr="006E1990" w:rsidRDefault="003C7A23" w:rsidP="00593CD6">
      <w:pPr>
        <w:pStyle w:val="Nivel3"/>
        <w:spacing w:beforeLines="120" w:before="288" w:afterLines="120" w:after="288" w:line="312" w:lineRule="auto"/>
        <w:ind w:left="0" w:firstLine="709"/>
        <w:rPr>
          <w:color w:val="auto"/>
        </w:rPr>
      </w:pPr>
      <w:bookmarkStart w:id="5" w:name="_Ref114659912"/>
      <w:r w:rsidRPr="006E1990">
        <w:rPr>
          <w:color w:val="auto"/>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6E1990" w:rsidRDefault="003C7A23" w:rsidP="00593CD6">
      <w:pPr>
        <w:pStyle w:val="Nivel3"/>
        <w:spacing w:beforeLines="120" w:before="288" w:afterLines="120" w:after="288" w:line="312" w:lineRule="auto"/>
        <w:ind w:left="0" w:firstLine="709"/>
        <w:rPr>
          <w:color w:val="auto"/>
        </w:rPr>
      </w:pPr>
      <w:bookmarkStart w:id="6" w:name="_Ref114659913"/>
      <w:bookmarkStart w:id="7" w:name="_Ref113883339"/>
      <w:r w:rsidRPr="006E1990">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6E1990">
        <w:rPr>
          <w:color w:val="auto"/>
        </w:rPr>
        <w:t xml:space="preserve"> </w:t>
      </w:r>
      <w:bookmarkEnd w:id="7"/>
    </w:p>
    <w:p w14:paraId="2DCC2174" w14:textId="77777777" w:rsidR="003C7A23" w:rsidRPr="006E1990" w:rsidRDefault="003C7A23" w:rsidP="00593CD6">
      <w:pPr>
        <w:pStyle w:val="Nivel3"/>
        <w:spacing w:beforeLines="120" w:before="288" w:afterLines="120" w:after="288" w:line="312" w:lineRule="auto"/>
        <w:ind w:left="0" w:firstLine="709"/>
        <w:rPr>
          <w:color w:val="auto"/>
        </w:rPr>
      </w:pPr>
      <w:bookmarkStart w:id="8" w:name="_Ref113883003"/>
      <w:r w:rsidRPr="006E1990">
        <w:rPr>
          <w:color w:val="auto"/>
        </w:rPr>
        <w:t>pessoa física ou jurídica que se encontre, ao tempo da licitação, impossibilitada de participar da licitação em decorrência de sanção que lhe foi imposta;</w:t>
      </w:r>
      <w:bookmarkEnd w:id="8"/>
    </w:p>
    <w:p w14:paraId="0B2C2940" w14:textId="77777777" w:rsidR="003C7A23" w:rsidRPr="006E1990" w:rsidRDefault="003C7A23" w:rsidP="00593CD6">
      <w:pPr>
        <w:pStyle w:val="Nivel3"/>
        <w:spacing w:beforeLines="120" w:before="288" w:afterLines="120" w:after="288" w:line="312" w:lineRule="auto"/>
        <w:ind w:left="0" w:firstLine="709"/>
        <w:rPr>
          <w:color w:val="auto"/>
        </w:rPr>
      </w:pPr>
      <w:r w:rsidRPr="006E1990">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593CD6">
      <w:pPr>
        <w:pStyle w:val="Nivel3"/>
        <w:spacing w:beforeLines="120" w:before="288" w:afterLines="120" w:after="288" w:line="312" w:lineRule="auto"/>
        <w:ind w:left="0" w:firstLine="709"/>
        <w:rPr>
          <w:color w:val="auto"/>
        </w:rPr>
      </w:pPr>
      <w:bookmarkStart w:id="9" w:name="_Ref113883579"/>
      <w:r w:rsidRPr="006E1990">
        <w:rPr>
          <w:color w:val="auto"/>
        </w:rPr>
        <w:t>empresas controladoras, controladas ou coligadas, nos termos da Lei nº 6.404, de 15 de dezembro de 1976, concorrendo entre si;</w:t>
      </w:r>
      <w:bookmarkEnd w:id="9"/>
    </w:p>
    <w:p w14:paraId="3620BBE9" w14:textId="77777777" w:rsidR="003C7A23" w:rsidRPr="006E1990" w:rsidRDefault="003C7A23" w:rsidP="00245B04">
      <w:pPr>
        <w:pStyle w:val="Nivel3"/>
        <w:spacing w:beforeLines="120" w:before="288" w:afterLines="120" w:after="288" w:line="312" w:lineRule="auto"/>
        <w:ind w:left="0" w:firstLine="709"/>
        <w:rPr>
          <w:color w:val="auto"/>
        </w:rPr>
      </w:pPr>
      <w:r w:rsidRPr="006E1990">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245B04">
      <w:pPr>
        <w:pStyle w:val="Nivel3"/>
        <w:spacing w:beforeLines="120" w:before="288" w:afterLines="120" w:after="288" w:line="312" w:lineRule="auto"/>
        <w:ind w:left="0" w:firstLine="709"/>
        <w:rPr>
          <w:color w:val="auto"/>
        </w:rPr>
      </w:pPr>
      <w:bookmarkStart w:id="10" w:name="_Ref113962336"/>
      <w:r w:rsidRPr="006E1990">
        <w:rPr>
          <w:color w:val="auto"/>
        </w:rPr>
        <w:t>agente público do órgão ou entidade licitante;</w:t>
      </w:r>
      <w:bookmarkEnd w:id="10"/>
    </w:p>
    <w:p w14:paraId="3F4B2521" w14:textId="77777777" w:rsidR="003C7A23" w:rsidRPr="00C62AD3"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themeColor="text1"/>
          <w:sz w:val="20"/>
          <w:szCs w:val="20"/>
        </w:rPr>
      </w:pPr>
      <w:r w:rsidRPr="00C62AD3">
        <w:rPr>
          <w:rFonts w:ascii="Arial" w:hAnsi="Arial" w:cs="Arial"/>
          <w:color w:val="000000" w:themeColor="text1"/>
          <w:sz w:val="20"/>
          <w:szCs w:val="20"/>
        </w:rPr>
        <w:t>pessoas jurídicas reunidas em consórcio;</w:t>
      </w:r>
    </w:p>
    <w:p w14:paraId="58D1E852" w14:textId="77777777" w:rsidR="003C7A23" w:rsidRPr="006E1990"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sz w:val="20"/>
          <w:szCs w:val="20"/>
        </w:rPr>
      </w:pPr>
      <w:r w:rsidRPr="006E1990">
        <w:rPr>
          <w:rFonts w:ascii="Arial" w:hAnsi="Arial" w:cs="Arial"/>
          <w:color w:val="000000"/>
          <w:sz w:val="20"/>
          <w:szCs w:val="20"/>
        </w:rPr>
        <w:t>Organizações da Sociedade Civil de Interesse Público - OSCIP, atuando nessa condição;</w:t>
      </w:r>
    </w:p>
    <w:p w14:paraId="07CA7526" w14:textId="6C1E58F6" w:rsidR="003C7A23" w:rsidRPr="006E1990" w:rsidRDefault="003C7A23" w:rsidP="00245B04">
      <w:pPr>
        <w:pStyle w:val="Nivel3"/>
        <w:spacing w:beforeLines="120" w:before="288" w:afterLines="120" w:after="288" w:line="312" w:lineRule="auto"/>
        <w:ind w:left="0" w:firstLine="709"/>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6E1990">
          <w:rPr>
            <w:rStyle w:val="Hyperlink"/>
          </w:rPr>
          <w:t>§ 1º do art. 9º da Lei n.º 14.133, de 2021</w:t>
        </w:r>
      </w:hyperlink>
      <w:r w:rsidRPr="006E1990">
        <w:t>.</w:t>
      </w:r>
    </w:p>
    <w:p w14:paraId="7CFCE0BB" w14:textId="71DB20E8" w:rsidR="003C7A23" w:rsidRPr="006E1990" w:rsidRDefault="003C7A23" w:rsidP="00245B04">
      <w:pPr>
        <w:pStyle w:val="Nivel2"/>
        <w:spacing w:beforeLines="120" w:before="288" w:afterLines="120" w:after="288" w:line="312" w:lineRule="auto"/>
        <w:ind w:left="0" w:firstLine="567"/>
      </w:pPr>
      <w:r w:rsidRPr="006E1990">
        <w:t xml:space="preserve">O impedimento de que trata o item </w:t>
      </w:r>
      <w:r w:rsidRPr="006E1990">
        <w:fldChar w:fldCharType="begin"/>
      </w:r>
      <w:r w:rsidRPr="006E1990">
        <w:instrText xml:space="preserve"> REF _Ref113883003 \r \h  \* MERGEFORMAT </w:instrText>
      </w:r>
      <w:r w:rsidRPr="006E1990">
        <w:fldChar w:fldCharType="separate"/>
      </w:r>
      <w:r w:rsidR="00053618">
        <w:t>2.7.4</w:t>
      </w:r>
      <w:r w:rsidRPr="006E1990">
        <w:fldChar w:fldCharType="end"/>
      </w:r>
      <w:r w:rsidRPr="006E1990">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01E0D7" w:rsidR="003C7A23" w:rsidRPr="006E1990" w:rsidRDefault="003C7A23" w:rsidP="00245B04">
      <w:pPr>
        <w:pStyle w:val="Nivel2"/>
        <w:spacing w:beforeLines="120" w:before="288" w:afterLines="120" w:after="288" w:line="312" w:lineRule="auto"/>
        <w:ind w:left="0" w:firstLine="567"/>
      </w:pPr>
      <w:bookmarkStart w:id="11" w:name="art14§2"/>
      <w:bookmarkEnd w:id="11"/>
      <w:r w:rsidRPr="006E1990">
        <w:t xml:space="preserve">A critério da Administração e exclusivamente a seu serviço, o autor dos projetos e a empresa a que se referem os itens </w:t>
      </w:r>
      <w:r w:rsidRPr="006E1990">
        <w:fldChar w:fldCharType="begin"/>
      </w:r>
      <w:r w:rsidRPr="006E1990">
        <w:instrText xml:space="preserve"> REF _Ref114659912 \r \h  \* MERGEFORMAT </w:instrText>
      </w:r>
      <w:r w:rsidRPr="006E1990">
        <w:fldChar w:fldCharType="separate"/>
      </w:r>
      <w:r w:rsidR="00053618">
        <w:t>2.7.2</w:t>
      </w:r>
      <w:r w:rsidRPr="006E1990">
        <w:fldChar w:fldCharType="end"/>
      </w:r>
      <w:r w:rsidRPr="006E1990">
        <w:t xml:space="preserve"> e </w:t>
      </w:r>
      <w:r w:rsidRPr="006E1990">
        <w:fldChar w:fldCharType="begin"/>
      </w:r>
      <w:r w:rsidRPr="006E1990">
        <w:instrText xml:space="preserve"> REF _Ref114659913 \r \h  \* MERGEFORMAT </w:instrText>
      </w:r>
      <w:r w:rsidRPr="006E1990">
        <w:fldChar w:fldCharType="separate"/>
      </w:r>
      <w:r w:rsidR="00053618">
        <w:t>2.7.3</w:t>
      </w:r>
      <w:r w:rsidRPr="006E1990">
        <w:fldChar w:fldCharType="end"/>
      </w:r>
      <w:r w:rsidRPr="006E1990">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6E1990" w:rsidRDefault="003C7A23" w:rsidP="00245B04">
      <w:pPr>
        <w:pStyle w:val="Nivel2"/>
        <w:spacing w:beforeLines="120" w:before="288" w:afterLines="120" w:after="288" w:line="312" w:lineRule="auto"/>
        <w:ind w:left="0" w:firstLine="567"/>
      </w:pPr>
      <w:bookmarkStart w:id="12" w:name="art14§3"/>
      <w:bookmarkEnd w:id="12"/>
      <w:r w:rsidRPr="006E1990">
        <w:t>Equiparam-se aos autores do projeto as empresas integrantes do mesmo grupo econômico.</w:t>
      </w:r>
    </w:p>
    <w:p w14:paraId="144ECC01" w14:textId="75FE41E8" w:rsidR="003C7A23" w:rsidRPr="006E1990" w:rsidRDefault="003C7A23" w:rsidP="00245B04">
      <w:pPr>
        <w:pStyle w:val="Nivel2"/>
        <w:spacing w:beforeLines="120" w:before="288" w:afterLines="120" w:after="288" w:line="312" w:lineRule="auto"/>
        <w:ind w:left="0" w:firstLine="567"/>
      </w:pPr>
      <w:bookmarkStart w:id="13" w:name="art14§4"/>
      <w:bookmarkEnd w:id="13"/>
      <w:r w:rsidRPr="006E1990">
        <w:t xml:space="preserve">O disposto nos itens </w:t>
      </w:r>
      <w:r w:rsidRPr="006E1990">
        <w:fldChar w:fldCharType="begin"/>
      </w:r>
      <w:r w:rsidRPr="006E1990">
        <w:instrText xml:space="preserve"> REF _Ref114659912 \r \h  \* MERGEFORMAT </w:instrText>
      </w:r>
      <w:r w:rsidRPr="006E1990">
        <w:fldChar w:fldCharType="separate"/>
      </w:r>
      <w:r w:rsidR="00053618">
        <w:t>2.7.2</w:t>
      </w:r>
      <w:r w:rsidRPr="006E1990">
        <w:fldChar w:fldCharType="end"/>
      </w:r>
      <w:r w:rsidRPr="006E1990">
        <w:t xml:space="preserve"> e </w:t>
      </w:r>
      <w:r w:rsidRPr="006E1990">
        <w:fldChar w:fldCharType="begin"/>
      </w:r>
      <w:r w:rsidRPr="006E1990">
        <w:instrText xml:space="preserve"> REF _Ref114659913 \r \h  \* MERGEFORMAT </w:instrText>
      </w:r>
      <w:r w:rsidRPr="006E1990">
        <w:fldChar w:fldCharType="separate"/>
      </w:r>
      <w:r w:rsidR="00053618">
        <w:t>2.7.3</w:t>
      </w:r>
      <w:r w:rsidRPr="006E1990">
        <w:fldChar w:fldCharType="end"/>
      </w:r>
      <w:r w:rsidRPr="006E199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6E1990" w:rsidRDefault="003C7A23" w:rsidP="00245B04">
      <w:pPr>
        <w:pStyle w:val="Nivel2"/>
        <w:spacing w:beforeLines="120" w:before="288" w:afterLines="120" w:after="288" w:line="312" w:lineRule="auto"/>
        <w:ind w:left="0" w:firstLine="567"/>
      </w:pPr>
      <w:bookmarkStart w:id="14" w:name="art14§5"/>
      <w:bookmarkEnd w:id="14"/>
      <w:r w:rsidRPr="006E1990">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6E1990">
          <w:rPr>
            <w:rStyle w:val="Hyperlink"/>
          </w:rPr>
          <w:t>Lei nº 14.133/2021</w:t>
        </w:r>
      </w:hyperlink>
      <w:r w:rsidRPr="006E1990">
        <w:t>.</w:t>
      </w:r>
    </w:p>
    <w:p w14:paraId="2BFAAE96" w14:textId="6A6C582C" w:rsidR="003C7A23" w:rsidRPr="006E1990" w:rsidRDefault="003C7A23" w:rsidP="00245B04">
      <w:pPr>
        <w:pStyle w:val="Nivel2"/>
        <w:spacing w:beforeLines="120" w:before="288" w:afterLines="120" w:after="288" w:line="312" w:lineRule="auto"/>
        <w:ind w:left="0" w:firstLine="567"/>
      </w:pPr>
      <w:r w:rsidRPr="006E1990">
        <w:t xml:space="preserve">A vedação de que trata o item </w:t>
      </w:r>
      <w:r w:rsidRPr="006E1990">
        <w:fldChar w:fldCharType="begin"/>
      </w:r>
      <w:r w:rsidRPr="006E1990">
        <w:instrText xml:space="preserve"> REF _Ref113962336 \r \h  \* MERGEFORMAT </w:instrText>
      </w:r>
      <w:r w:rsidRPr="006E1990">
        <w:fldChar w:fldCharType="separate"/>
      </w:r>
      <w:r w:rsidR="00053618">
        <w:t>2.7.8</w:t>
      </w:r>
      <w:r w:rsidRPr="006E1990">
        <w:fldChar w:fldCharType="end"/>
      </w:r>
      <w:r w:rsidRPr="006E1990">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6E1990" w:rsidRDefault="003C7A23" w:rsidP="008F330B">
      <w:pPr>
        <w:pStyle w:val="Nivel01"/>
        <w:spacing w:beforeLines="120" w:before="288" w:afterLines="120" w:after="288" w:line="312" w:lineRule="auto"/>
        <w:ind w:left="0" w:firstLine="567"/>
      </w:pPr>
      <w:bookmarkStart w:id="15" w:name="_Toc122606105"/>
      <w:r w:rsidRPr="006E1990">
        <w:t>DA APRESENTAÇÃO DA PROPOSTA E DOS DOCUMENTOS DE HABILITAÇÃO</w:t>
      </w:r>
      <w:bookmarkEnd w:id="15"/>
    </w:p>
    <w:p w14:paraId="1F374D01" w14:textId="43E3FB24" w:rsidR="003C7A23" w:rsidRPr="00A94C61" w:rsidRDefault="003C7A23" w:rsidP="00245B04">
      <w:pPr>
        <w:pStyle w:val="Nivel2"/>
        <w:spacing w:beforeLines="120" w:before="288" w:afterLines="120" w:after="288" w:line="312" w:lineRule="auto"/>
        <w:ind w:left="0" w:firstLine="567"/>
        <w:rPr>
          <w:color w:val="000000" w:themeColor="text1"/>
        </w:rPr>
      </w:pPr>
      <w:r w:rsidRPr="00A94C61">
        <w:rPr>
          <w:color w:val="000000" w:themeColor="text1"/>
        </w:rPr>
        <w:t xml:space="preserve">Na presente licitação, a fase de habilitação </w:t>
      </w:r>
      <w:r w:rsidR="00C62AD3" w:rsidRPr="00A94C61">
        <w:rPr>
          <w:color w:val="000000" w:themeColor="text1"/>
        </w:rPr>
        <w:t>antecederá</w:t>
      </w:r>
      <w:r w:rsidRPr="00A94C61">
        <w:rPr>
          <w:color w:val="000000" w:themeColor="text1"/>
        </w:rPr>
        <w:t xml:space="preserve"> a fase de apresentação de propostas e lances.</w:t>
      </w:r>
    </w:p>
    <w:p w14:paraId="0CDC5BEB" w14:textId="77777777" w:rsidR="003C7A23" w:rsidRPr="006E1990" w:rsidRDefault="003C7A23" w:rsidP="00245B04">
      <w:pPr>
        <w:pStyle w:val="Nivel2"/>
        <w:spacing w:beforeLines="120" w:before="288" w:afterLines="120" w:after="288" w:line="312" w:lineRule="auto"/>
        <w:ind w:left="0" w:firstLine="567"/>
        <w:rPr>
          <w:color w:val="auto"/>
        </w:rPr>
      </w:pPr>
      <w:bookmarkStart w:id="16" w:name="_Ref113886867"/>
      <w:r w:rsidRPr="006E1990">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CBEF247" w14:textId="2B56EB3B" w:rsidR="003C7A23" w:rsidRPr="006E1990" w:rsidRDefault="003C7A23" w:rsidP="00245B04">
      <w:pPr>
        <w:pStyle w:val="Nivel2"/>
        <w:spacing w:beforeLines="120" w:before="288" w:afterLines="120" w:after="288" w:line="312" w:lineRule="auto"/>
        <w:ind w:left="0" w:firstLine="567"/>
        <w:rPr>
          <w:color w:val="auto"/>
        </w:rPr>
      </w:pPr>
      <w:bookmarkStart w:id="17" w:name="_Ref113889589"/>
      <w:r w:rsidRPr="006E1990">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6E1990">
        <w:rPr>
          <w:color w:val="auto"/>
          <w:highlight w:val="yellow"/>
        </w:rPr>
        <w:fldChar w:fldCharType="begin"/>
      </w:r>
      <w:r w:rsidRPr="006E1990">
        <w:rPr>
          <w:color w:val="auto"/>
        </w:rPr>
        <w:instrText xml:space="preserve"> REF _Ref114663777 \r \h </w:instrText>
      </w:r>
      <w:r w:rsidR="00F522F3" w:rsidRPr="006E1990">
        <w:rPr>
          <w:color w:val="auto"/>
          <w:highlight w:val="yellow"/>
        </w:rPr>
        <w:instrText xml:space="preserve"> \* MERGEFORMAT </w:instrText>
      </w:r>
      <w:r w:rsidRPr="006E1990">
        <w:rPr>
          <w:color w:val="auto"/>
          <w:highlight w:val="yellow"/>
        </w:rPr>
      </w:r>
      <w:r w:rsidRPr="006E1990">
        <w:rPr>
          <w:color w:val="auto"/>
          <w:highlight w:val="yellow"/>
        </w:rPr>
        <w:fldChar w:fldCharType="separate"/>
      </w:r>
      <w:r w:rsidR="00053618">
        <w:rPr>
          <w:color w:val="auto"/>
        </w:rPr>
        <w:t>7.1.1</w:t>
      </w:r>
      <w:r w:rsidRPr="006E1990">
        <w:rPr>
          <w:color w:val="auto"/>
          <w:highlight w:val="yellow"/>
        </w:rPr>
        <w:fldChar w:fldCharType="end"/>
      </w:r>
      <w:r w:rsidRPr="006E1990">
        <w:rPr>
          <w:color w:val="auto"/>
        </w:rPr>
        <w:t xml:space="preserve"> e </w:t>
      </w:r>
      <w:r w:rsidRPr="006E1990">
        <w:rPr>
          <w:color w:val="auto"/>
        </w:rPr>
        <w:fldChar w:fldCharType="begin"/>
      </w:r>
      <w:r w:rsidRPr="006E1990">
        <w:rPr>
          <w:color w:val="auto"/>
        </w:rPr>
        <w:instrText xml:space="preserve"> REF _Ref114663151 \r \h </w:instrText>
      </w:r>
      <w:r w:rsidR="00F522F3" w:rsidRPr="006E1990">
        <w:rPr>
          <w:color w:val="auto"/>
        </w:rPr>
        <w:instrText xml:space="preserve"> \* MERGEFORMAT </w:instrText>
      </w:r>
      <w:r w:rsidRPr="006E1990">
        <w:rPr>
          <w:color w:val="auto"/>
        </w:rPr>
      </w:r>
      <w:r w:rsidRPr="006E1990">
        <w:rPr>
          <w:color w:val="auto"/>
        </w:rPr>
        <w:fldChar w:fldCharType="separate"/>
      </w:r>
      <w:r w:rsidR="00053618">
        <w:rPr>
          <w:color w:val="auto"/>
        </w:rPr>
        <w:t>7.10.1</w:t>
      </w:r>
      <w:r w:rsidRPr="006E1990">
        <w:rPr>
          <w:color w:val="auto"/>
        </w:rPr>
        <w:fldChar w:fldCharType="end"/>
      </w:r>
      <w:r w:rsidRPr="006E1990">
        <w:rPr>
          <w:color w:val="auto"/>
        </w:rPr>
        <w:t xml:space="preserve"> deste Edital.</w:t>
      </w:r>
      <w:bookmarkEnd w:id="17"/>
    </w:p>
    <w:p w14:paraId="44617891" w14:textId="77777777" w:rsidR="003C7A23" w:rsidRPr="006E1990" w:rsidRDefault="003C7A23" w:rsidP="00245B04">
      <w:pPr>
        <w:pStyle w:val="Nivel2"/>
        <w:spacing w:beforeLines="120" w:before="288" w:afterLines="120" w:after="288" w:line="312" w:lineRule="auto"/>
        <w:ind w:left="0" w:firstLine="567"/>
        <w:rPr>
          <w:color w:val="auto"/>
        </w:rPr>
      </w:pPr>
      <w:bookmarkStart w:id="18" w:name="_Ref113968921"/>
      <w:r w:rsidRPr="006E1990">
        <w:rPr>
          <w:rFonts w:eastAsia="Times New Roman"/>
          <w:color w:val="auto"/>
        </w:rPr>
        <w:t>No cadastramento da proposta inicial, o licitante declarará, em campo próprio do sistema, que:</w:t>
      </w:r>
      <w:bookmarkEnd w:id="18"/>
    </w:p>
    <w:p w14:paraId="6A5B265E" w14:textId="77777777" w:rsidR="003C7A23" w:rsidRPr="006E1990" w:rsidRDefault="003C7A23" w:rsidP="00245B04">
      <w:pPr>
        <w:pStyle w:val="Nivel3"/>
        <w:spacing w:beforeLines="120" w:before="288" w:afterLines="120" w:after="288" w:line="312" w:lineRule="auto"/>
        <w:ind w:left="0" w:firstLine="709"/>
        <w:rPr>
          <w:color w:val="auto"/>
        </w:rPr>
      </w:pPr>
      <w:r w:rsidRPr="006E1990">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6E1990" w:rsidRDefault="003C7A23" w:rsidP="00245B04">
      <w:pPr>
        <w:pStyle w:val="Nivel3"/>
        <w:spacing w:beforeLines="120" w:before="288" w:afterLines="120" w:after="288" w:line="312" w:lineRule="auto"/>
        <w:ind w:left="0" w:firstLine="709"/>
        <w:rPr>
          <w:color w:val="auto"/>
        </w:rPr>
      </w:pPr>
      <w:r w:rsidRPr="006E1990">
        <w:rPr>
          <w:color w:val="auto"/>
        </w:rPr>
        <w:t xml:space="preserve">não emprega menor de 18 anos em trabalho noturno, perigoso ou insalubre e não emprega menor de 16 anos, salvo menor, a partir de 14 anos, na condição de aprendiz, nos termos do </w:t>
      </w:r>
      <w:hyperlink r:id="rId19" w:anchor="art7" w:history="1">
        <w:r w:rsidRPr="006E1990">
          <w:rPr>
            <w:rStyle w:val="Hyperlink"/>
          </w:rPr>
          <w:t>artigo 7°, XXXIII, da Constituição</w:t>
        </w:r>
      </w:hyperlink>
      <w:r w:rsidRPr="006E1990">
        <w:rPr>
          <w:color w:val="auto"/>
        </w:rPr>
        <w:t>;</w:t>
      </w:r>
    </w:p>
    <w:p w14:paraId="1F36097B" w14:textId="3008D779" w:rsidR="003C7A23" w:rsidRPr="006E1990" w:rsidRDefault="003C7A23" w:rsidP="00245B04">
      <w:pPr>
        <w:pStyle w:val="Nivel3"/>
        <w:spacing w:beforeLines="120" w:before="288" w:afterLines="120" w:after="288" w:line="312" w:lineRule="auto"/>
        <w:ind w:left="0" w:firstLine="709"/>
      </w:pPr>
      <w:r w:rsidRPr="006E1990">
        <w:t xml:space="preserve">não possui, em sua cadeia produtiva, empregados executando trabalho degradante ou forçado, observando o disposto nos </w:t>
      </w:r>
      <w:hyperlink r:id="rId20" w:history="1">
        <w:r w:rsidRPr="006E1990">
          <w:rPr>
            <w:rStyle w:val="Hyperlink"/>
          </w:rPr>
          <w:t>incisos III e IV do art. 1º e no inciso III do art. 5º da Constituição Federal</w:t>
        </w:r>
      </w:hyperlink>
      <w:r w:rsidRPr="006E1990">
        <w:t>;</w:t>
      </w:r>
    </w:p>
    <w:p w14:paraId="7716898C" w14:textId="77777777" w:rsidR="003C7A23" w:rsidRPr="006E1990" w:rsidRDefault="003C7A23" w:rsidP="00245B04">
      <w:pPr>
        <w:pStyle w:val="Nivel3"/>
        <w:spacing w:beforeLines="120" w:before="288" w:afterLines="120" w:after="288" w:line="312" w:lineRule="auto"/>
        <w:ind w:left="0" w:firstLine="709"/>
        <w:rPr>
          <w:color w:val="auto"/>
        </w:rPr>
      </w:pPr>
      <w:r w:rsidRPr="006E1990">
        <w:rPr>
          <w:color w:val="auto"/>
        </w:rPr>
        <w:t>cumpre as exigências de reserva de cargos para pessoa com deficiência e para reabilitado da Previdência Social, previstas em lei e em outras normas específicas.</w:t>
      </w:r>
    </w:p>
    <w:p w14:paraId="36A7C635" w14:textId="4BD059E2" w:rsidR="003C7A23" w:rsidRPr="006E1990" w:rsidRDefault="003C7A23" w:rsidP="008F330B">
      <w:pPr>
        <w:pStyle w:val="Nivel2"/>
        <w:spacing w:beforeLines="120" w:before="288" w:afterLines="120" w:after="288" w:line="312" w:lineRule="auto"/>
        <w:ind w:left="0" w:firstLine="567"/>
      </w:pPr>
      <w:r w:rsidRPr="006E1990">
        <w:t xml:space="preserve">O licitante organizado em cooperativa deverá declarar, ainda, em campo próprio do sistema eletrônico, que cumpre os requisitos estabelecidos no </w:t>
      </w:r>
      <w:hyperlink r:id="rId21" w:anchor="art16" w:history="1">
        <w:r w:rsidRPr="006E1990">
          <w:rPr>
            <w:rStyle w:val="Hyperlink"/>
          </w:rPr>
          <w:t>artigo 16 da Lei nº 14.133, de 2021</w:t>
        </w:r>
      </w:hyperlink>
      <w:r w:rsidRPr="006E1990">
        <w:t>.</w:t>
      </w:r>
    </w:p>
    <w:p w14:paraId="5D6BACF4" w14:textId="6ED2C6DB" w:rsidR="003C7A23" w:rsidRPr="006E1990" w:rsidRDefault="003C7A23" w:rsidP="00245B04">
      <w:pPr>
        <w:pStyle w:val="Nivel2"/>
        <w:spacing w:beforeLines="120" w:before="288" w:afterLines="120" w:after="288" w:line="312" w:lineRule="auto"/>
        <w:ind w:left="0" w:firstLine="567"/>
      </w:pPr>
      <w:bookmarkStart w:id="19" w:name="_Ref117000019"/>
      <w:r w:rsidRPr="006E1990">
        <w:t xml:space="preserve">O fornecedor enquadrado como microempresa, empresa de pequeno porte ou sociedade cooperativa deverá declarar, ainda, em campo próprio do sistema eletrônico, que cumpre os requisitos estabelecidos no </w:t>
      </w:r>
      <w:hyperlink r:id="rId22" w:anchor="art3" w:history="1">
        <w:r w:rsidRPr="006E1990">
          <w:rPr>
            <w:rStyle w:val="Hyperlink"/>
          </w:rPr>
          <w:t>artigo 3° da Lei Complementar nº 123, de 2006</w:t>
        </w:r>
      </w:hyperlink>
      <w:r w:rsidRPr="006E1990">
        <w:t xml:space="preserve">, estando apto a usufruir do tratamento favorecido estabelecido em seus </w:t>
      </w:r>
      <w:hyperlink r:id="rId23" w:anchor="art42" w:history="1">
        <w:r w:rsidRPr="006E1990">
          <w:rPr>
            <w:rStyle w:val="Hyperlink"/>
          </w:rPr>
          <w:t>arts. 42 a 49</w:t>
        </w:r>
      </w:hyperlink>
      <w:r w:rsidRPr="006E1990">
        <w:t xml:space="preserve">, observado o disposto nos </w:t>
      </w:r>
      <w:hyperlink r:id="rId24" w:anchor="art4§1" w:history="1">
        <w:r w:rsidRPr="006E1990">
          <w:rPr>
            <w:rStyle w:val="Hyperlink"/>
          </w:rPr>
          <w:t>§§ 1º ao 3º do art. 4º, da Lei n.º 14.133, de 2021.</w:t>
        </w:r>
        <w:bookmarkEnd w:id="19"/>
      </w:hyperlink>
    </w:p>
    <w:p w14:paraId="06D6F458" w14:textId="77777777" w:rsidR="003C7A23" w:rsidRPr="006E1990" w:rsidRDefault="003C7A23" w:rsidP="00245B04">
      <w:pPr>
        <w:pStyle w:val="Nivel3"/>
        <w:spacing w:beforeLines="120" w:before="288" w:afterLines="120" w:after="288" w:line="312" w:lineRule="auto"/>
        <w:ind w:left="0" w:firstLine="709"/>
      </w:pPr>
      <w:r w:rsidRPr="006E1990">
        <w:t>no item exclusivo para participação de microempresas e empresas de pequeno porte, a assinalação do campo “não” impedirá o prosseguimento no certame, para aquele item;</w:t>
      </w:r>
    </w:p>
    <w:p w14:paraId="7F68966D" w14:textId="0A7A3C97" w:rsidR="003C7A23" w:rsidRPr="006E1990" w:rsidRDefault="003C7A23" w:rsidP="00245B04">
      <w:pPr>
        <w:pStyle w:val="Nivel3"/>
        <w:spacing w:beforeLines="120" w:before="288" w:afterLines="120" w:after="288" w:line="312" w:lineRule="auto"/>
        <w:ind w:left="0" w:firstLine="709"/>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5" w:history="1">
        <w:r w:rsidRPr="006E1990">
          <w:rPr>
            <w:rStyle w:val="Hyperlink"/>
          </w:rPr>
          <w:t>Lei Complementar nº 123, de 2006</w:t>
        </w:r>
      </w:hyperlink>
      <w:r w:rsidRPr="006E1990">
        <w:t>, mesmo que microempresa, empresa de pequeno porte ou sociedade cooperativa.</w:t>
      </w:r>
    </w:p>
    <w:p w14:paraId="79F6C9A9" w14:textId="63E66327" w:rsidR="003C7A23" w:rsidRPr="006E1990" w:rsidRDefault="003C7A23" w:rsidP="008454BE">
      <w:pPr>
        <w:pStyle w:val="Nivel2"/>
        <w:spacing w:beforeLines="120" w:before="288" w:afterLines="120" w:after="288" w:line="312" w:lineRule="auto"/>
        <w:ind w:left="0" w:firstLine="567"/>
        <w:rPr>
          <w:color w:val="auto"/>
        </w:rPr>
      </w:pPr>
      <w:r w:rsidRPr="006E1990">
        <w:rPr>
          <w:color w:val="auto"/>
        </w:rPr>
        <w:t xml:space="preserve">A falsidade da declaração de que trata os itens </w:t>
      </w:r>
      <w:r w:rsidRPr="006E1990">
        <w:rPr>
          <w:color w:val="auto"/>
        </w:rPr>
        <w:fldChar w:fldCharType="begin"/>
      </w:r>
      <w:r w:rsidRPr="006E1990">
        <w:rPr>
          <w:color w:val="auto"/>
        </w:rPr>
        <w:instrText xml:space="preserve"> REF _Ref113968921 \r \h  \* MERGEFORMAT </w:instrText>
      </w:r>
      <w:r w:rsidRPr="006E1990">
        <w:rPr>
          <w:color w:val="auto"/>
        </w:rPr>
      </w:r>
      <w:r w:rsidRPr="006E1990">
        <w:rPr>
          <w:color w:val="auto"/>
        </w:rPr>
        <w:fldChar w:fldCharType="separate"/>
      </w:r>
      <w:r w:rsidR="00053618">
        <w:rPr>
          <w:color w:val="auto"/>
        </w:rPr>
        <w:t>3.4</w:t>
      </w:r>
      <w:r w:rsidRPr="006E1990">
        <w:rPr>
          <w:color w:val="auto"/>
        </w:rPr>
        <w:fldChar w:fldCharType="end"/>
      </w:r>
      <w:r w:rsidRPr="006E1990">
        <w:rPr>
          <w:color w:val="auto"/>
        </w:rPr>
        <w:t xml:space="preserve"> ou </w:t>
      </w:r>
      <w:r w:rsidRPr="006E1990">
        <w:rPr>
          <w:color w:val="auto"/>
        </w:rPr>
        <w:fldChar w:fldCharType="begin"/>
      </w:r>
      <w:r w:rsidRPr="006E1990">
        <w:rPr>
          <w:color w:val="auto"/>
        </w:rPr>
        <w:instrText xml:space="preserve"> REF _Ref117000019 \r \h </w:instrText>
      </w:r>
      <w:r w:rsidR="00F522F3" w:rsidRPr="006E1990">
        <w:rPr>
          <w:color w:val="auto"/>
        </w:rPr>
        <w:instrText xml:space="preserve"> \* MERGEFORMAT </w:instrText>
      </w:r>
      <w:r w:rsidRPr="006E1990">
        <w:rPr>
          <w:color w:val="auto"/>
        </w:rPr>
      </w:r>
      <w:r w:rsidRPr="006E1990">
        <w:rPr>
          <w:color w:val="auto"/>
        </w:rPr>
        <w:fldChar w:fldCharType="separate"/>
      </w:r>
      <w:r w:rsidR="00053618">
        <w:rPr>
          <w:color w:val="auto"/>
        </w:rPr>
        <w:t>3.6</w:t>
      </w:r>
      <w:r w:rsidRPr="006E1990">
        <w:rPr>
          <w:color w:val="auto"/>
        </w:rPr>
        <w:fldChar w:fldCharType="end"/>
      </w:r>
      <w:r w:rsidRPr="006E1990">
        <w:rPr>
          <w:color w:val="auto"/>
        </w:rPr>
        <w:t xml:space="preserve"> sujeitará o licitante às sanções previstas na </w:t>
      </w:r>
      <w:hyperlink r:id="rId26" w:history="1">
        <w:r w:rsidRPr="006E1990">
          <w:rPr>
            <w:rStyle w:val="Hyperlink"/>
          </w:rPr>
          <w:t>Lei nº 14.133, de 2021</w:t>
        </w:r>
      </w:hyperlink>
      <w:r w:rsidRPr="006E1990">
        <w:rPr>
          <w:color w:val="auto"/>
        </w:rPr>
        <w:t>, e neste Edital.</w:t>
      </w:r>
    </w:p>
    <w:p w14:paraId="0BA35920" w14:textId="77777777" w:rsidR="003C7A23" w:rsidRPr="006E1990" w:rsidRDefault="003C7A23" w:rsidP="008454BE">
      <w:pPr>
        <w:pStyle w:val="Nivel2"/>
        <w:spacing w:beforeLines="120" w:before="288" w:afterLines="120" w:after="288" w:line="312" w:lineRule="auto"/>
        <w:ind w:left="0" w:firstLine="567"/>
        <w:rPr>
          <w:color w:val="auto"/>
        </w:rPr>
      </w:pPr>
      <w:r w:rsidRPr="006E1990">
        <w:rPr>
          <w:color w:val="auto"/>
        </w:rPr>
        <w:t xml:space="preserve">Os licitantes poderão retirar ou substituir a proposta ou, </w:t>
      </w:r>
      <w:r w:rsidRPr="006E1990">
        <w:t xml:space="preserve">na hipótese de a fase de habilitação anteceder as fases de apresentação de propostas e lances e de julgamento, </w:t>
      </w:r>
      <w:r w:rsidRPr="006E1990">
        <w:rPr>
          <w:color w:val="auto"/>
        </w:rPr>
        <w:t>os documentos de habilitação anteriormente inseridos no sistema, até a abertura da sessão pública.</w:t>
      </w:r>
    </w:p>
    <w:p w14:paraId="149ED680" w14:textId="77777777" w:rsidR="003C7A23" w:rsidRPr="006E1990" w:rsidRDefault="003C7A23" w:rsidP="008454BE">
      <w:pPr>
        <w:pStyle w:val="Nivel2"/>
        <w:spacing w:beforeLines="120" w:before="288" w:afterLines="120" w:after="288" w:line="312" w:lineRule="auto"/>
        <w:ind w:left="0" w:firstLine="567"/>
        <w:rPr>
          <w:color w:val="auto"/>
        </w:rPr>
      </w:pPr>
      <w:r w:rsidRPr="006E1990">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6E1990" w:rsidRDefault="003C7A23" w:rsidP="008454BE">
      <w:pPr>
        <w:pStyle w:val="Nivel2"/>
        <w:spacing w:beforeLines="120" w:before="288" w:afterLines="120" w:after="288" w:line="312" w:lineRule="auto"/>
        <w:ind w:left="0" w:firstLine="567"/>
        <w:rPr>
          <w:color w:val="auto"/>
        </w:rPr>
      </w:pPr>
      <w:r w:rsidRPr="006E1990">
        <w:rPr>
          <w:color w:val="auto"/>
        </w:rPr>
        <w:t>Serão disponibilizados para acesso público os documentos que compõem a proposta dos licitantes convocados para apresentação de propostas, após a fase de envio de lances.</w:t>
      </w:r>
    </w:p>
    <w:p w14:paraId="535383CA" w14:textId="77777777" w:rsidR="003C7A23" w:rsidRPr="006E1990" w:rsidRDefault="003C7A23" w:rsidP="008454BE">
      <w:pPr>
        <w:pStyle w:val="Nivel2"/>
        <w:spacing w:beforeLines="120" w:before="288" w:afterLines="120" w:after="288" w:line="312" w:lineRule="auto"/>
        <w:ind w:left="0" w:firstLine="567"/>
      </w:pPr>
      <w:bookmarkStart w:id="20" w:name="_Ref116992247"/>
      <w:r w:rsidRPr="006E1990">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6E1990" w:rsidRDefault="003C7A23" w:rsidP="008454BE">
      <w:pPr>
        <w:pStyle w:val="Nivel3"/>
        <w:spacing w:beforeLines="120" w:before="288" w:afterLines="120" w:after="288" w:line="312" w:lineRule="auto"/>
        <w:ind w:left="0" w:firstLine="709"/>
      </w:pPr>
      <w:r w:rsidRPr="006E1990">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6E1990" w:rsidRDefault="003C7A23" w:rsidP="008454BE">
      <w:pPr>
        <w:pStyle w:val="Nivel3"/>
        <w:spacing w:beforeLines="120" w:before="288" w:afterLines="120" w:after="288" w:line="312" w:lineRule="auto"/>
        <w:ind w:left="0" w:firstLine="709"/>
      </w:pPr>
      <w:r w:rsidRPr="006E1990">
        <w:t>os lances serão de envio automático pelo sistema, respeitado o valor final mínimo estabelecido e o intervalo de que trata o subitem acima.</w:t>
      </w:r>
    </w:p>
    <w:p w14:paraId="07C4E3BB" w14:textId="77777777" w:rsidR="003C7A23" w:rsidRPr="006E1990" w:rsidRDefault="003C7A23" w:rsidP="008F330B">
      <w:pPr>
        <w:pStyle w:val="Nivel2"/>
        <w:spacing w:beforeLines="120" w:before="288" w:afterLines="120" w:after="288" w:line="312" w:lineRule="auto"/>
        <w:ind w:left="0" w:firstLine="567"/>
      </w:pPr>
      <w:r w:rsidRPr="006E1990">
        <w:t>O valor final mínimo ou o percentual de desconto final máximo parametrizado no sistema poderá ser alterado pelo fornecedor durante a fase de disputa, sendo vedado:</w:t>
      </w:r>
    </w:p>
    <w:p w14:paraId="27613714" w14:textId="77777777" w:rsidR="003C7A23" w:rsidRPr="006E1990" w:rsidRDefault="003C7A23" w:rsidP="00490754">
      <w:pPr>
        <w:pStyle w:val="Nivel3"/>
        <w:spacing w:beforeLines="120" w:before="288" w:afterLines="120" w:after="288" w:line="312" w:lineRule="auto"/>
        <w:ind w:left="0" w:firstLine="709"/>
      </w:pPr>
      <w:r w:rsidRPr="006E1990">
        <w:t>valor superior a lance já registrado pelo fornecedor no sistema, quando adotado o critério de julgamento por menor preço; e</w:t>
      </w:r>
    </w:p>
    <w:p w14:paraId="578AD24E" w14:textId="77777777" w:rsidR="003C7A23" w:rsidRPr="006E1990" w:rsidRDefault="003C7A23" w:rsidP="00490754">
      <w:pPr>
        <w:pStyle w:val="Nivel3"/>
        <w:spacing w:beforeLines="120" w:before="288" w:afterLines="120" w:after="288" w:line="312" w:lineRule="auto"/>
        <w:ind w:left="0" w:firstLine="709"/>
      </w:pPr>
      <w:r w:rsidRPr="006E1990">
        <w:t xml:space="preserve"> percentual de desconto inferior a lance já registrado pelo fornecedor no sistema, quando adotado o critério de julgamento por maior desconto.</w:t>
      </w:r>
    </w:p>
    <w:p w14:paraId="00F817B4" w14:textId="1E242209" w:rsidR="003C7A23" w:rsidRPr="006E1990" w:rsidRDefault="003C7A23" w:rsidP="00490754">
      <w:pPr>
        <w:pStyle w:val="Nivel2"/>
        <w:spacing w:beforeLines="120" w:before="288" w:afterLines="120" w:after="288" w:line="312" w:lineRule="auto"/>
        <w:ind w:left="0" w:firstLine="567"/>
        <w:rPr>
          <w:color w:val="auto"/>
        </w:rPr>
      </w:pPr>
      <w:r w:rsidRPr="006E1990">
        <w:rPr>
          <w:color w:val="auto"/>
        </w:rPr>
        <w:t xml:space="preserve">O valor final mínimo ou o percentual de desconto final máximo parametrizado na forma do item </w:t>
      </w:r>
      <w:r w:rsidRPr="006E1990">
        <w:rPr>
          <w:color w:val="auto"/>
        </w:rPr>
        <w:fldChar w:fldCharType="begin"/>
      </w:r>
      <w:r w:rsidRPr="006E1990">
        <w:rPr>
          <w:color w:val="auto"/>
        </w:rPr>
        <w:instrText xml:space="preserve"> REF _Ref116992247 \r \h </w:instrText>
      </w:r>
      <w:r w:rsidR="00F522F3" w:rsidRPr="006E1990">
        <w:rPr>
          <w:color w:val="auto"/>
        </w:rPr>
        <w:instrText xml:space="preserve"> \* MERGEFORMAT </w:instrText>
      </w:r>
      <w:r w:rsidRPr="006E1990">
        <w:rPr>
          <w:color w:val="auto"/>
        </w:rPr>
      </w:r>
      <w:r w:rsidRPr="006E1990">
        <w:rPr>
          <w:color w:val="auto"/>
        </w:rPr>
        <w:fldChar w:fldCharType="separate"/>
      </w:r>
      <w:r w:rsidR="00053618">
        <w:rPr>
          <w:color w:val="auto"/>
        </w:rPr>
        <w:t>3.11</w:t>
      </w:r>
      <w:r w:rsidRPr="006E1990">
        <w:rPr>
          <w:color w:val="auto"/>
        </w:rPr>
        <w:fldChar w:fldCharType="end"/>
      </w:r>
      <w:r w:rsidRPr="006E1990">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E1990" w:rsidRDefault="003C7A23" w:rsidP="00490754">
      <w:pPr>
        <w:pStyle w:val="Nivel2"/>
        <w:spacing w:beforeLines="120" w:before="288" w:afterLines="120" w:after="288" w:line="312" w:lineRule="auto"/>
        <w:ind w:left="0" w:firstLine="567"/>
        <w:rPr>
          <w:rFonts w:eastAsia="Times New Roman"/>
          <w:color w:val="auto"/>
        </w:rPr>
      </w:pPr>
      <w:r w:rsidRPr="006E1990">
        <w:rPr>
          <w:rFonts w:eastAsia="Times New Roman"/>
          <w:color w:val="auto"/>
        </w:rPr>
        <w:t xml:space="preserve">Caberá ao licitante interessado em participar da licitação </w:t>
      </w:r>
      <w:r w:rsidRPr="006E1990">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2DEC6076" w14:textId="5FDAC498" w:rsidR="00D939E9" w:rsidRPr="006E1990" w:rsidRDefault="003C7A23" w:rsidP="00D939E9">
      <w:pPr>
        <w:pStyle w:val="Nivel2"/>
        <w:spacing w:beforeLines="120" w:before="288" w:afterLines="120" w:after="288" w:line="312" w:lineRule="auto"/>
        <w:ind w:left="0" w:firstLine="567"/>
      </w:pPr>
      <w:r w:rsidRPr="006E1990">
        <w:rPr>
          <w:rFonts w:eastAsia="Times New Roman"/>
          <w:color w:val="auto"/>
        </w:rPr>
        <w:t xml:space="preserve">O licitante deverá </w:t>
      </w:r>
      <w:r w:rsidRPr="006E1990">
        <w:rPr>
          <w:color w:val="auto"/>
        </w:rPr>
        <w:t>comunicar imediatamente ao provedor do sistema qualquer acontecimento que possa comprometer o sigilo ou a segurança, para imediato bloqueio de acesso.</w:t>
      </w:r>
    </w:p>
    <w:p w14:paraId="6F05381A" w14:textId="724725A0" w:rsidR="00D7313C" w:rsidRPr="006E1990" w:rsidRDefault="00D939E9" w:rsidP="001D542B">
      <w:pPr>
        <w:rPr>
          <w:rFonts w:ascii="Arial" w:hAnsi="Arial" w:cs="Arial"/>
        </w:rPr>
      </w:pPr>
      <w:r w:rsidRPr="006E1990">
        <w:rPr>
          <w:rFonts w:ascii="Arial" w:hAnsi="Arial" w:cs="Arial"/>
        </w:rPr>
        <w:tab/>
      </w:r>
    </w:p>
    <w:p w14:paraId="10688E20" w14:textId="74EF6017" w:rsidR="00D939E9" w:rsidRPr="006E1990" w:rsidRDefault="00D939E9" w:rsidP="00D939E9">
      <w:pPr>
        <w:rPr>
          <w:rFonts w:ascii="Arial" w:hAnsi="Arial" w:cs="Arial"/>
        </w:rPr>
      </w:pPr>
    </w:p>
    <w:p w14:paraId="5F186EB9" w14:textId="77777777" w:rsidR="003C7A23" w:rsidRPr="006E1990" w:rsidRDefault="003C7A23" w:rsidP="00E801E4">
      <w:pPr>
        <w:pStyle w:val="Nivel01"/>
        <w:spacing w:beforeLines="120" w:before="288" w:afterLines="120" w:after="288" w:line="312" w:lineRule="auto"/>
        <w:ind w:left="0" w:firstLine="567"/>
      </w:pPr>
      <w:bookmarkStart w:id="21" w:name="_Toc122606106"/>
      <w:r w:rsidRPr="006E1990">
        <w:t>DO PREENCHIMENTO DA PROPOSTA</w:t>
      </w:r>
      <w:bookmarkEnd w:id="21"/>
    </w:p>
    <w:p w14:paraId="475CA631" w14:textId="77777777" w:rsidR="003C7A23" w:rsidRPr="006E1990" w:rsidRDefault="003C7A23" w:rsidP="00E801E4">
      <w:pPr>
        <w:pStyle w:val="Nivel2"/>
        <w:spacing w:beforeLines="120" w:before="288" w:afterLines="120" w:after="288" w:line="312" w:lineRule="auto"/>
        <w:ind w:left="0" w:firstLine="567"/>
        <w:rPr>
          <w:rFonts w:eastAsia="Times New Roman"/>
        </w:rPr>
      </w:pPr>
      <w:r w:rsidRPr="006E1990">
        <w:t>O licitante deverá enviar sua proposta mediante o preenchimento, no sistema eletrônico, dos seguintes campos:</w:t>
      </w:r>
    </w:p>
    <w:p w14:paraId="486090B9" w14:textId="1DBD26C3" w:rsidR="003C7A23" w:rsidRPr="00160E8D" w:rsidRDefault="003C7A23" w:rsidP="00E801E4">
      <w:pPr>
        <w:pStyle w:val="Nivel3"/>
        <w:spacing w:beforeLines="120" w:before="288" w:afterLines="120" w:after="288" w:line="312" w:lineRule="auto"/>
        <w:ind w:left="0" w:firstLine="709"/>
        <w:rPr>
          <w:color w:val="000000" w:themeColor="text1"/>
        </w:rPr>
      </w:pPr>
      <w:r w:rsidRPr="00160E8D">
        <w:rPr>
          <w:color w:val="000000" w:themeColor="text1"/>
        </w:rPr>
        <w:t>valor ou desconto</w:t>
      </w:r>
      <w:r w:rsidR="00160E8D" w:rsidRPr="00160E8D">
        <w:rPr>
          <w:color w:val="000000" w:themeColor="text1"/>
        </w:rPr>
        <w:t xml:space="preserve"> </w:t>
      </w:r>
      <w:r w:rsidRPr="00160E8D">
        <w:rPr>
          <w:color w:val="000000" w:themeColor="text1"/>
        </w:rPr>
        <w:t>unitário</w:t>
      </w:r>
      <w:r w:rsidR="00160E8D" w:rsidRPr="00160E8D">
        <w:rPr>
          <w:color w:val="000000" w:themeColor="text1"/>
        </w:rPr>
        <w:t xml:space="preserve"> </w:t>
      </w:r>
      <w:r w:rsidRPr="00160E8D">
        <w:rPr>
          <w:color w:val="000000" w:themeColor="text1"/>
        </w:rPr>
        <w:t>do item;</w:t>
      </w:r>
    </w:p>
    <w:p w14:paraId="0DE727B7" w14:textId="77777777" w:rsidR="003C7A23" w:rsidRPr="006E1990" w:rsidRDefault="003C7A23" w:rsidP="00E801E4">
      <w:pPr>
        <w:pStyle w:val="Nivel3"/>
        <w:spacing w:beforeLines="120" w:before="288" w:afterLines="120" w:after="288" w:line="312" w:lineRule="auto"/>
        <w:ind w:left="0" w:firstLine="709"/>
      </w:pPr>
      <w:r w:rsidRPr="006E1990">
        <w:t>Marca;</w:t>
      </w:r>
    </w:p>
    <w:p w14:paraId="77EB4808" w14:textId="77777777" w:rsidR="003C7A23" w:rsidRPr="00160E8D" w:rsidRDefault="003C7A23" w:rsidP="00E801E4">
      <w:pPr>
        <w:pStyle w:val="Nivel3"/>
        <w:spacing w:beforeLines="120" w:before="288" w:afterLines="120" w:after="288" w:line="312" w:lineRule="auto"/>
        <w:ind w:left="0" w:firstLine="709"/>
        <w:rPr>
          <w:color w:val="000000" w:themeColor="text1"/>
        </w:rPr>
      </w:pPr>
      <w:r w:rsidRPr="00160E8D">
        <w:rPr>
          <w:color w:val="000000" w:themeColor="text1"/>
        </w:rPr>
        <w:t xml:space="preserve">Fabricante; </w:t>
      </w:r>
    </w:p>
    <w:p w14:paraId="18374FB9" w14:textId="77777777" w:rsidR="003C7A23" w:rsidRPr="006E1990" w:rsidRDefault="003C7A23" w:rsidP="00F878A6">
      <w:pPr>
        <w:pStyle w:val="Nivel3"/>
        <w:spacing w:beforeLines="120" w:before="288" w:afterLines="120" w:after="288" w:line="312" w:lineRule="auto"/>
        <w:ind w:left="0" w:firstLine="709"/>
        <w:rPr>
          <w:color w:val="auto"/>
        </w:rPr>
      </w:pPr>
      <w:r w:rsidRPr="006E1990">
        <w:t>Descrição do objeto, contendo as informações similares à especificação do Termo de Referência</w:t>
      </w:r>
      <w:r w:rsidRPr="006E1990">
        <w:rPr>
          <w:i/>
          <w:color w:val="auto"/>
        </w:rPr>
        <w:t xml:space="preserve">; </w:t>
      </w:r>
    </w:p>
    <w:p w14:paraId="5F5E5E8C" w14:textId="77777777" w:rsidR="003C7A23" w:rsidRPr="006E1990" w:rsidRDefault="003C7A23" w:rsidP="00F878A6">
      <w:pPr>
        <w:pStyle w:val="Nivel2"/>
        <w:spacing w:beforeLines="120" w:before="288" w:afterLines="120" w:after="288" w:line="312" w:lineRule="auto"/>
        <w:ind w:left="0" w:firstLine="567"/>
        <w:rPr>
          <w:color w:val="auto"/>
        </w:rPr>
      </w:pPr>
      <w:r w:rsidRPr="006E1990">
        <w:rPr>
          <w:color w:val="auto"/>
        </w:rPr>
        <w:t>Todas as especificações do objeto contidas na proposta vinculam o licitante.</w:t>
      </w:r>
    </w:p>
    <w:p w14:paraId="425E03B1" w14:textId="77777777" w:rsidR="003C7A23" w:rsidRPr="006E1990" w:rsidRDefault="003C7A23" w:rsidP="00F878A6">
      <w:pPr>
        <w:pStyle w:val="Nivel2"/>
        <w:spacing w:beforeLines="120" w:before="288" w:afterLines="120" w:after="288" w:line="312" w:lineRule="auto"/>
        <w:ind w:left="0" w:firstLine="567"/>
        <w:rPr>
          <w:color w:val="auto"/>
        </w:rPr>
      </w:pPr>
      <w:r w:rsidRPr="006E1990">
        <w:rPr>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6E1990" w:rsidRDefault="003C7A23" w:rsidP="00F878A6">
      <w:pPr>
        <w:pStyle w:val="Nivel2"/>
        <w:spacing w:beforeLines="120" w:before="288" w:afterLines="120" w:after="288" w:line="312" w:lineRule="auto"/>
        <w:ind w:left="0" w:firstLine="567"/>
        <w:rPr>
          <w:color w:val="auto"/>
        </w:rPr>
      </w:pPr>
      <w:r w:rsidRPr="006E1990">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6E1990" w:rsidRDefault="003C7A23" w:rsidP="00F878A6">
      <w:pPr>
        <w:pStyle w:val="Nivel2"/>
        <w:spacing w:beforeLines="120" w:before="288" w:afterLines="120" w:after="288" w:line="312" w:lineRule="auto"/>
        <w:ind w:left="0" w:firstLine="567"/>
        <w:rPr>
          <w:color w:val="auto"/>
        </w:rPr>
      </w:pPr>
      <w:r w:rsidRPr="006E1990">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6E1990" w:rsidRDefault="003C7A23" w:rsidP="00F878A6">
      <w:pPr>
        <w:pStyle w:val="Nivel2"/>
        <w:spacing w:beforeLines="120" w:before="288" w:afterLines="120" w:after="288" w:line="312" w:lineRule="auto"/>
        <w:ind w:left="0" w:firstLine="567"/>
        <w:rPr>
          <w:color w:val="auto"/>
        </w:rPr>
      </w:pPr>
      <w:r w:rsidRPr="006E1990">
        <w:rPr>
          <w:color w:val="auto"/>
        </w:rPr>
        <w:t>Independentemente do percentual de tributo inserido na planilha, no pagamento serão retidos na fonte os percentuais estabelecidos na legislação vigente.</w:t>
      </w:r>
    </w:p>
    <w:p w14:paraId="3230F41D" w14:textId="77777777" w:rsidR="003C7A23" w:rsidRPr="006E1990" w:rsidRDefault="003C7A23" w:rsidP="00F878A6">
      <w:pPr>
        <w:pStyle w:val="Nivel2"/>
        <w:spacing w:beforeLines="120" w:before="288" w:afterLines="120" w:after="288" w:line="312" w:lineRule="auto"/>
        <w:ind w:left="0" w:firstLine="567"/>
        <w:rPr>
          <w:color w:val="auto"/>
        </w:rPr>
      </w:pPr>
      <w:r w:rsidRPr="006E1990">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6E1990" w:rsidRDefault="003C7A23" w:rsidP="00F878A6">
      <w:pPr>
        <w:pStyle w:val="Nivel2"/>
        <w:spacing w:beforeLines="120" w:before="288" w:afterLines="120" w:after="288" w:line="312" w:lineRule="auto"/>
        <w:ind w:left="0" w:firstLine="567"/>
      </w:pPr>
      <w:r w:rsidRPr="006E1990">
        <w:t xml:space="preserve">O prazo de validade da proposta </w:t>
      </w:r>
      <w:r w:rsidRPr="00D63B6E">
        <w:rPr>
          <w:color w:val="000000" w:themeColor="text1"/>
        </w:rPr>
        <w:t xml:space="preserve">não será inferior a </w:t>
      </w:r>
      <w:r w:rsidRPr="00D63B6E">
        <w:rPr>
          <w:b/>
          <w:bCs/>
          <w:color w:val="000000" w:themeColor="text1"/>
        </w:rPr>
        <w:t>60 (sessenta)</w:t>
      </w:r>
      <w:r w:rsidRPr="00D63B6E">
        <w:rPr>
          <w:color w:val="000000" w:themeColor="text1"/>
        </w:rPr>
        <w:t xml:space="preserve"> dias</w:t>
      </w:r>
      <w:r w:rsidRPr="00D63B6E">
        <w:rPr>
          <w:b/>
          <w:color w:val="000000" w:themeColor="text1"/>
        </w:rPr>
        <w:t>,</w:t>
      </w:r>
      <w:r w:rsidRPr="00D63B6E">
        <w:rPr>
          <w:color w:val="000000" w:themeColor="text1"/>
        </w:rPr>
        <w:t xml:space="preserve"> a contar </w:t>
      </w:r>
      <w:r w:rsidRPr="006E1990">
        <w:t>da data de sua apresentação.</w:t>
      </w:r>
    </w:p>
    <w:p w14:paraId="7FDC09DC" w14:textId="77777777" w:rsidR="003C7A23" w:rsidRPr="006E1990" w:rsidRDefault="003C7A23" w:rsidP="00F878A6">
      <w:pPr>
        <w:pStyle w:val="Nivel2"/>
        <w:spacing w:beforeLines="120" w:before="288" w:afterLines="120" w:after="288" w:line="312" w:lineRule="auto"/>
        <w:ind w:left="0" w:firstLine="567"/>
      </w:pPr>
      <w:r w:rsidRPr="006E1990">
        <w:t>Os licitantes devem respeitar os preços máximos estabelecidos nas normas de regência de contratações públicas federais, quando participarem de licitações públicas;</w:t>
      </w:r>
    </w:p>
    <w:p w14:paraId="37732EBD" w14:textId="77777777" w:rsidR="003C7A23" w:rsidRPr="006E1990" w:rsidRDefault="003C7A23" w:rsidP="00F878A6">
      <w:pPr>
        <w:pStyle w:val="Nivel3"/>
        <w:spacing w:beforeLines="120" w:before="288" w:afterLines="120" w:after="288" w:line="312" w:lineRule="auto"/>
        <w:ind w:left="0" w:firstLine="709"/>
      </w:pPr>
      <w:r w:rsidRPr="006E1990">
        <w:t>Caso o critério de julgamento seja o de maior desconto, o preço já decorrente da aplicação do desconto ofertado deverá respeitar os preços máximos previstos no item 4.9.</w:t>
      </w:r>
    </w:p>
    <w:p w14:paraId="58D4DF33" w14:textId="136F03AB" w:rsidR="003C7A23" w:rsidRPr="006E1990" w:rsidRDefault="003C7A23" w:rsidP="00F878A6">
      <w:pPr>
        <w:pStyle w:val="Nivel2"/>
        <w:spacing w:beforeLines="120" w:before="288" w:afterLines="120" w:after="288" w:line="312" w:lineRule="auto"/>
        <w:ind w:left="0" w:firstLine="567"/>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7"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6E1990" w:rsidRDefault="003C7A23" w:rsidP="00F93FC5">
      <w:pPr>
        <w:pStyle w:val="Nivel01"/>
        <w:spacing w:beforeLines="120" w:before="288" w:afterLines="120" w:after="288" w:line="312" w:lineRule="auto"/>
        <w:ind w:left="0" w:firstLine="567"/>
      </w:pPr>
      <w:bookmarkStart w:id="22" w:name="_Toc122606107"/>
      <w:bookmarkStart w:id="23" w:name="_Hlk114646655"/>
      <w:r w:rsidRPr="006E1990">
        <w:t>DA ABERTURA DA SESSÃO, CLASSIFICAÇÃO DAS PROPOSTAS E FORMULAÇÃO DE LANCES</w:t>
      </w:r>
      <w:bookmarkEnd w:id="22"/>
    </w:p>
    <w:p w14:paraId="4998B02F" w14:textId="77777777" w:rsidR="003C7A23" w:rsidRPr="006E1990" w:rsidRDefault="003C7A23" w:rsidP="008F330B">
      <w:pPr>
        <w:pStyle w:val="Nivel2"/>
        <w:spacing w:beforeLines="120" w:before="288" w:afterLines="120" w:after="288" w:line="312" w:lineRule="auto"/>
        <w:ind w:left="0" w:firstLine="567"/>
      </w:pPr>
      <w:r w:rsidRPr="006E1990">
        <w:t>A abertura da presente licitação dar-se-á automaticamente em sessão pública, por meio de sistema eletrônico, na data, horário e local indicados neste Edital.</w:t>
      </w:r>
    </w:p>
    <w:p w14:paraId="01ABDF42" w14:textId="77777777" w:rsidR="003C7A23" w:rsidRPr="006E1990" w:rsidRDefault="003C7A23" w:rsidP="008F330B">
      <w:pPr>
        <w:pStyle w:val="Nivel2"/>
        <w:spacing w:beforeLines="120" w:before="288" w:afterLines="120" w:after="288" w:line="312" w:lineRule="auto"/>
        <w:ind w:left="0" w:firstLine="567"/>
      </w:pPr>
      <w:r w:rsidRPr="006E1990">
        <w:t>Os licitantes poderão retirar ou substituir a proposta ou os documentos de habilitação, quando for o caso, anteriormente inseridos no sistema, até a abertura da sessão pública.</w:t>
      </w:r>
    </w:p>
    <w:p w14:paraId="39A094D5" w14:textId="77777777" w:rsidR="003C7A23" w:rsidRPr="006E1990" w:rsidRDefault="003C7A23" w:rsidP="00F93FC5">
      <w:pPr>
        <w:pStyle w:val="Nivel3"/>
        <w:spacing w:beforeLines="120" w:before="288" w:afterLines="120" w:after="288" w:line="312" w:lineRule="auto"/>
        <w:ind w:left="0" w:firstLine="709"/>
      </w:pPr>
      <w:r w:rsidRPr="006E1990">
        <w:t>Será desclassificada a proposta que identifique o licitante.</w:t>
      </w:r>
    </w:p>
    <w:p w14:paraId="607A8F83" w14:textId="77777777" w:rsidR="003C7A23" w:rsidRPr="006E1990" w:rsidRDefault="003C7A23" w:rsidP="00F93FC5">
      <w:pPr>
        <w:pStyle w:val="Nivel3"/>
        <w:spacing w:beforeLines="120" w:before="288" w:afterLines="120" w:after="288" w:line="312" w:lineRule="auto"/>
        <w:ind w:left="0" w:firstLine="709"/>
      </w:pPr>
      <w:r w:rsidRPr="006E1990">
        <w:t>A desclassificação será sempre fundamentada e registrada no sistema, com acompanhamento em tempo real por todos os participantes.</w:t>
      </w:r>
    </w:p>
    <w:p w14:paraId="58E08727" w14:textId="77777777" w:rsidR="003C7A23" w:rsidRPr="006E1990" w:rsidRDefault="003C7A23" w:rsidP="00F93FC5">
      <w:pPr>
        <w:pStyle w:val="Nivel3"/>
        <w:spacing w:beforeLines="120" w:before="288" w:afterLines="120" w:after="288" w:line="312" w:lineRule="auto"/>
        <w:ind w:left="0" w:firstLine="709"/>
      </w:pPr>
      <w:r w:rsidRPr="006E1990">
        <w:t>A não desclassificação da proposta não impede o seu julgamento definitivo em sentido contrário, levado a efeito na fase de aceitação.</w:t>
      </w:r>
    </w:p>
    <w:p w14:paraId="38ADD8F5" w14:textId="77777777" w:rsidR="003C7A23" w:rsidRPr="006E1990" w:rsidRDefault="003C7A23" w:rsidP="00F93FC5">
      <w:pPr>
        <w:pStyle w:val="Nivel2"/>
        <w:spacing w:beforeLines="120" w:before="288" w:afterLines="120" w:after="288" w:line="312" w:lineRule="auto"/>
        <w:ind w:left="0" w:firstLine="567"/>
      </w:pPr>
      <w:r w:rsidRPr="006E1990">
        <w:t>O sistema ordenará automaticamente as propostas classificadas, sendo que somente estas participarão da fase de lances.</w:t>
      </w:r>
    </w:p>
    <w:p w14:paraId="0068F72A" w14:textId="77777777" w:rsidR="003C7A23" w:rsidRPr="006E1990" w:rsidRDefault="003C7A23" w:rsidP="00F93FC5">
      <w:pPr>
        <w:pStyle w:val="Nivel2"/>
        <w:spacing w:beforeLines="120" w:before="288" w:afterLines="120" w:after="288" w:line="312" w:lineRule="auto"/>
        <w:ind w:left="0" w:firstLine="567"/>
      </w:pPr>
      <w:r w:rsidRPr="006E1990">
        <w:t>O sistema disponibilizará campo próprio para troca de mensagens entre o Pregoeiro e os licitantes.</w:t>
      </w:r>
    </w:p>
    <w:p w14:paraId="55DEB6A9" w14:textId="77777777" w:rsidR="003C7A23" w:rsidRPr="00D63B6E" w:rsidRDefault="003C7A23" w:rsidP="00F93FC5">
      <w:pPr>
        <w:pStyle w:val="Nivel2"/>
        <w:spacing w:beforeLines="120" w:before="288" w:afterLines="120" w:after="288" w:line="312" w:lineRule="auto"/>
        <w:ind w:left="0" w:firstLine="567"/>
        <w:rPr>
          <w:color w:val="000000" w:themeColor="text1"/>
        </w:rPr>
      </w:pPr>
      <w:r w:rsidRPr="006E1990">
        <w:t xml:space="preserve">Iniciada a etapa competitiva, os licitantes deverão encaminhar lances exclusivamente por meio de sistema eletrônico, sendo imediatamente informados do seu recebimento e do valor consignado no registro. </w:t>
      </w:r>
    </w:p>
    <w:p w14:paraId="5C125845" w14:textId="5D58341C" w:rsidR="003C7A23" w:rsidRPr="00D63B6E" w:rsidRDefault="003C7A23" w:rsidP="003A6388">
      <w:pPr>
        <w:pStyle w:val="Nivel2"/>
        <w:spacing w:beforeLines="120" w:before="288" w:afterLines="120" w:after="288" w:line="312" w:lineRule="auto"/>
        <w:ind w:left="0" w:firstLine="567"/>
        <w:rPr>
          <w:color w:val="000000" w:themeColor="text1"/>
        </w:rPr>
      </w:pPr>
      <w:r w:rsidRPr="00D63B6E">
        <w:rPr>
          <w:color w:val="000000" w:themeColor="text1"/>
        </w:rPr>
        <w:t xml:space="preserve">O lance deverá ser ofertado pelo valor </w:t>
      </w:r>
      <w:r w:rsidR="00D63B6E" w:rsidRPr="00D63B6E">
        <w:rPr>
          <w:color w:val="000000" w:themeColor="text1"/>
        </w:rPr>
        <w:t>unitário do item.</w:t>
      </w:r>
    </w:p>
    <w:p w14:paraId="6584CB20" w14:textId="77777777" w:rsidR="003C7A23" w:rsidRPr="00D63B6E" w:rsidRDefault="003C7A23" w:rsidP="003A6388">
      <w:pPr>
        <w:pStyle w:val="Nivel2"/>
        <w:spacing w:beforeLines="120" w:before="288" w:afterLines="120" w:after="288" w:line="312" w:lineRule="auto"/>
        <w:ind w:left="0" w:firstLine="567"/>
        <w:rPr>
          <w:color w:val="000000" w:themeColor="text1"/>
        </w:rPr>
      </w:pPr>
      <w:r w:rsidRPr="006E1990">
        <w:t>Os licitantes poderão oferecer lances sucessivos, observando o horário fixado para abertura da sessão e as regras estabelecidas no Edital.</w:t>
      </w:r>
    </w:p>
    <w:p w14:paraId="32718210" w14:textId="77777777" w:rsidR="003C7A23" w:rsidRPr="00D63B6E" w:rsidRDefault="003C7A23" w:rsidP="003A6388">
      <w:pPr>
        <w:pStyle w:val="Nivel2"/>
        <w:spacing w:beforeLines="120" w:before="288" w:afterLines="120" w:after="288" w:line="312" w:lineRule="auto"/>
        <w:ind w:left="0" w:firstLine="567"/>
        <w:rPr>
          <w:color w:val="000000" w:themeColor="text1"/>
        </w:rPr>
      </w:pPr>
      <w:r w:rsidRPr="00D63B6E">
        <w:rPr>
          <w:color w:val="000000" w:themeColor="text1"/>
        </w:rPr>
        <w:t xml:space="preserve">O licitante somente poderá oferecer lance </w:t>
      </w:r>
      <w:r w:rsidRPr="00D63B6E">
        <w:rPr>
          <w:i/>
          <w:color w:val="000000" w:themeColor="text1"/>
        </w:rPr>
        <w:t>de valor</w:t>
      </w:r>
      <w:r w:rsidRPr="00D63B6E">
        <w:rPr>
          <w:color w:val="000000" w:themeColor="text1"/>
        </w:rPr>
        <w:t xml:space="preserve"> </w:t>
      </w:r>
      <w:r w:rsidRPr="00D63B6E">
        <w:rPr>
          <w:i/>
          <w:color w:val="000000" w:themeColor="text1"/>
        </w:rPr>
        <w:t>inferior</w:t>
      </w:r>
      <w:r w:rsidRPr="00D63B6E">
        <w:rPr>
          <w:color w:val="000000" w:themeColor="text1"/>
        </w:rPr>
        <w:t xml:space="preserve"> </w:t>
      </w:r>
      <w:r w:rsidRPr="00D63B6E">
        <w:rPr>
          <w:i/>
          <w:color w:val="000000" w:themeColor="text1"/>
        </w:rPr>
        <w:t>ou percentual de desconto superior</w:t>
      </w:r>
      <w:r w:rsidRPr="00D63B6E">
        <w:rPr>
          <w:color w:val="000000" w:themeColor="text1"/>
        </w:rPr>
        <w:t xml:space="preserve"> ao último por ele ofertado e registrado pelo sistema. </w:t>
      </w:r>
    </w:p>
    <w:p w14:paraId="479767D2" w14:textId="2C3C865A" w:rsidR="003C7A23" w:rsidRPr="00A503E3" w:rsidRDefault="003C7A23" w:rsidP="003A6388">
      <w:pPr>
        <w:pStyle w:val="Nivel2"/>
        <w:spacing w:beforeLines="120" w:before="288" w:afterLines="120" w:after="288" w:line="312" w:lineRule="auto"/>
        <w:ind w:left="0" w:firstLine="567"/>
        <w:rPr>
          <w:color w:val="000000" w:themeColor="text1"/>
        </w:rPr>
      </w:pPr>
      <w:r w:rsidRPr="006E1990">
        <w:t xml:space="preserve">O intervalo mínimo de diferença de valores ou percentuais entre os lances, que incidirá tanto em relação aos lances intermediários quanto em relação à proposta que cobrir a melhor oferta deverá </w:t>
      </w:r>
      <w:r w:rsidRPr="00A503E3">
        <w:rPr>
          <w:color w:val="000000" w:themeColor="text1"/>
        </w:rPr>
        <w:t>ser</w:t>
      </w:r>
      <w:r w:rsidRPr="00A503E3">
        <w:rPr>
          <w:i/>
          <w:iCs/>
          <w:color w:val="000000" w:themeColor="text1"/>
        </w:rPr>
        <w:t xml:space="preserve"> de </w:t>
      </w:r>
      <w:r w:rsidR="00F54780">
        <w:rPr>
          <w:i/>
          <w:iCs/>
          <w:color w:val="000000" w:themeColor="text1"/>
        </w:rPr>
        <w:t>1% (um por cento).</w:t>
      </w:r>
    </w:p>
    <w:p w14:paraId="61B5EA04" w14:textId="77777777" w:rsidR="003C7A23" w:rsidRPr="006E1990" w:rsidRDefault="003C7A23" w:rsidP="008F330B">
      <w:pPr>
        <w:pStyle w:val="Nivel2"/>
        <w:spacing w:beforeLines="120" w:before="288" w:afterLines="120" w:after="288" w:line="312" w:lineRule="auto"/>
        <w:ind w:left="0" w:firstLine="567"/>
      </w:pPr>
      <w:r w:rsidRPr="006E1990">
        <w:t>O licitante poderá, uma única vez, excluir seu último lance ofertado, no intervalo de quinze segundos após o registro no sistema, na hipótese de lance inconsistente ou inexequível.</w:t>
      </w:r>
    </w:p>
    <w:p w14:paraId="0BC89738" w14:textId="77777777" w:rsidR="003C7A23" w:rsidRPr="006E1990" w:rsidRDefault="003C7A23" w:rsidP="008F330B">
      <w:pPr>
        <w:pStyle w:val="Nivel2"/>
        <w:spacing w:beforeLines="120" w:before="288" w:afterLines="120" w:after="288" w:line="312" w:lineRule="auto"/>
        <w:ind w:left="0" w:firstLine="567"/>
      </w:pPr>
      <w:r w:rsidRPr="006E1990">
        <w:t>O procedimento seguirá de acordo com o modo de disputa adotado.</w:t>
      </w:r>
    </w:p>
    <w:p w14:paraId="295E04E1" w14:textId="77777777" w:rsidR="003C7A23" w:rsidRPr="006E1990" w:rsidRDefault="003C7A23" w:rsidP="00E7100C">
      <w:pPr>
        <w:pStyle w:val="Nivel2"/>
        <w:spacing w:beforeLines="120" w:before="288" w:afterLines="120" w:after="288" w:line="312" w:lineRule="auto"/>
        <w:ind w:left="0" w:firstLine="567"/>
      </w:pPr>
      <w:bookmarkStart w:id="24" w:name="_Hlk113697759"/>
      <w:r w:rsidRPr="006E1990">
        <w:t>Caso seja adotado para o envio de lances no pregão eletrônico o modo de disputa “aberto”, os licitantes apresentarão lances públicos e sucessivos, com prorrogações.</w:t>
      </w:r>
    </w:p>
    <w:p w14:paraId="16EDF4CC" w14:textId="77777777" w:rsidR="003C7A23" w:rsidRPr="006E1990" w:rsidRDefault="003C7A23" w:rsidP="00E7100C">
      <w:pPr>
        <w:pStyle w:val="Nivel3"/>
        <w:spacing w:beforeLines="120" w:before="288" w:afterLines="120" w:after="288" w:line="312" w:lineRule="auto"/>
        <w:ind w:left="0" w:firstLine="709"/>
        <w:rPr>
          <w:iCs/>
        </w:rPr>
      </w:pPr>
      <w:bookmarkStart w:id="25" w:name="_Hlk113697816"/>
      <w:bookmarkEnd w:id="24"/>
      <w:r w:rsidRPr="006E1990">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6E1990" w:rsidRDefault="003C7A23" w:rsidP="00E7100C">
      <w:pPr>
        <w:pStyle w:val="Nivel3"/>
        <w:spacing w:beforeLines="120" w:before="288" w:afterLines="120" w:after="288" w:line="312" w:lineRule="auto"/>
        <w:ind w:left="0" w:firstLine="709"/>
        <w:rPr>
          <w:iCs/>
        </w:rPr>
      </w:pPr>
      <w:r w:rsidRPr="006E1990">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6E1990" w:rsidRDefault="003C7A23" w:rsidP="00E7100C">
      <w:pPr>
        <w:pStyle w:val="Nivel3"/>
        <w:spacing w:beforeLines="120" w:before="288" w:afterLines="120" w:after="288" w:line="312" w:lineRule="auto"/>
        <w:ind w:left="0" w:firstLine="709"/>
        <w:rPr>
          <w:iCs/>
        </w:rPr>
      </w:pPr>
      <w:r w:rsidRPr="006E1990">
        <w:t>Não havendo novos lances na forma estabelecida nos itens anteriores, a sessão pública encerrar-se-á automaticamente, e o sistema ordenará e divulgará os lances conforme a ordem final de classificação.</w:t>
      </w:r>
    </w:p>
    <w:p w14:paraId="6364CA12" w14:textId="77777777" w:rsidR="003C7A23" w:rsidRPr="006E1990" w:rsidRDefault="003C7A23" w:rsidP="00E7100C">
      <w:pPr>
        <w:pStyle w:val="Nivel3"/>
        <w:spacing w:beforeLines="120" w:before="288" w:afterLines="120" w:after="288" w:line="312" w:lineRule="auto"/>
        <w:ind w:left="0" w:firstLine="709"/>
      </w:pPr>
      <w:r w:rsidRPr="006E1990">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6E1990" w:rsidRDefault="003C7A23" w:rsidP="00E7100C">
      <w:pPr>
        <w:pStyle w:val="Nivel3"/>
        <w:spacing w:beforeLines="120" w:before="288" w:afterLines="120" w:after="288" w:line="312" w:lineRule="auto"/>
        <w:ind w:left="0" w:firstLine="709"/>
        <w:rPr>
          <w:b/>
        </w:rPr>
      </w:pPr>
      <w:r w:rsidRPr="006E1990">
        <w:t>Após o reinício previsto no item supra, os licitantes serão convocados para apresentar lances intermediários.</w:t>
      </w:r>
      <w:bookmarkStart w:id="26" w:name="_Hlk113631522"/>
      <w:bookmarkEnd w:id="25"/>
    </w:p>
    <w:bookmarkEnd w:id="26"/>
    <w:p w14:paraId="4EB05735" w14:textId="77777777" w:rsidR="003C7A23" w:rsidRPr="006E1990" w:rsidRDefault="003C7A23" w:rsidP="009A3884">
      <w:pPr>
        <w:pStyle w:val="Nivel2"/>
        <w:spacing w:beforeLines="120" w:before="288" w:afterLines="120" w:after="288" w:line="312" w:lineRule="auto"/>
        <w:ind w:left="0" w:firstLine="567"/>
        <w:rPr>
          <w:i/>
          <w:color w:val="auto"/>
        </w:rPr>
      </w:pPr>
      <w:r w:rsidRPr="006E1990">
        <w:t xml:space="preserve">Após o término dos prazos estabelecidos nos subitens anteriores, o sistema ordenará e divulgará os lances segundo a ordem crescente de </w:t>
      </w:r>
      <w:r w:rsidRPr="006E1990">
        <w:rPr>
          <w:color w:val="auto"/>
        </w:rPr>
        <w:t>valores</w:t>
      </w:r>
      <w:r w:rsidRPr="006E1990">
        <w:rPr>
          <w:i/>
          <w:iCs/>
          <w:color w:val="auto"/>
        </w:rPr>
        <w:t>.</w:t>
      </w:r>
    </w:p>
    <w:p w14:paraId="5E0E6DBC" w14:textId="77777777" w:rsidR="003C7A23" w:rsidRPr="006E1990" w:rsidRDefault="003C7A23" w:rsidP="009A3884">
      <w:pPr>
        <w:pStyle w:val="Nivel2"/>
        <w:spacing w:beforeLines="120" w:before="288" w:afterLines="120" w:after="288" w:line="312" w:lineRule="auto"/>
        <w:ind w:left="0" w:firstLine="567"/>
      </w:pPr>
      <w:r w:rsidRPr="006E1990">
        <w:t xml:space="preserve">Não serão aceitos dois ou mais lances de mesmo valor, prevalecendo aquele que for recebido e registrado em primeiro lugar. </w:t>
      </w:r>
    </w:p>
    <w:p w14:paraId="6A94AB32" w14:textId="77777777" w:rsidR="003C7A23" w:rsidRPr="006E1990" w:rsidRDefault="003C7A23" w:rsidP="009A3884">
      <w:pPr>
        <w:pStyle w:val="Nivel2"/>
        <w:spacing w:beforeLines="120" w:before="288" w:afterLines="120" w:after="288" w:line="312" w:lineRule="auto"/>
        <w:ind w:left="0" w:firstLine="567"/>
      </w:pPr>
      <w:r w:rsidRPr="006E1990">
        <w:t xml:space="preserve">Durante o transcurso da sessão pública, os licitantes serão informados, em tempo real, do valor do menor lance registrado, vedada a identificação do licitante. </w:t>
      </w:r>
    </w:p>
    <w:p w14:paraId="64789E90" w14:textId="0FD2F01E" w:rsidR="003C7A23" w:rsidRPr="006E1990" w:rsidRDefault="003C7A23" w:rsidP="009A3884">
      <w:pPr>
        <w:pStyle w:val="Nivel2"/>
        <w:spacing w:beforeLines="120" w:before="288" w:afterLines="120" w:after="288" w:line="312" w:lineRule="auto"/>
        <w:ind w:left="0" w:firstLine="567"/>
      </w:pPr>
      <w:r w:rsidRPr="006E1990">
        <w:t xml:space="preserve">No caso de desconexão com </w:t>
      </w:r>
      <w:r w:rsidR="001B592B">
        <w:t>a</w:t>
      </w:r>
      <w:r w:rsidRPr="006E1990">
        <w:t xml:space="preserve"> Pregoeir</w:t>
      </w:r>
      <w:r w:rsidR="001B592B">
        <w:t>a</w:t>
      </w:r>
      <w:r w:rsidRPr="006E1990">
        <w:t xml:space="preserve">, no decorrer da etapa competitiva do Pregão, o sistema eletrônico poderá permanecer acessível aos licitantes para a recepção dos lances. </w:t>
      </w:r>
    </w:p>
    <w:p w14:paraId="0267EEC1" w14:textId="77777777" w:rsidR="003C7A23" w:rsidRPr="006E1990" w:rsidRDefault="003C7A23" w:rsidP="009A3884">
      <w:pPr>
        <w:pStyle w:val="Nivel2"/>
        <w:spacing w:beforeLines="120" w:before="288" w:afterLines="120" w:after="288" w:line="312" w:lineRule="auto"/>
        <w:ind w:left="0" w:firstLine="567"/>
      </w:pPr>
      <w:r w:rsidRPr="006E1990">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6E1990" w:rsidRDefault="003C7A23" w:rsidP="009A3884">
      <w:pPr>
        <w:pStyle w:val="Nivel2"/>
        <w:spacing w:beforeLines="120" w:before="288" w:afterLines="120" w:after="288" w:line="312" w:lineRule="auto"/>
        <w:ind w:left="0" w:firstLine="567"/>
      </w:pPr>
      <w:r w:rsidRPr="006E1990">
        <w:t>Caso o licitante não apresente lances, concorrerá com o valor de sua proposta.</w:t>
      </w:r>
    </w:p>
    <w:p w14:paraId="58B8C1AE" w14:textId="7700D0C4" w:rsidR="003C7A23" w:rsidRPr="006E1990" w:rsidRDefault="003C7A23" w:rsidP="009A3884">
      <w:pPr>
        <w:pStyle w:val="Nivel2"/>
        <w:spacing w:beforeLines="120" w:before="288" w:afterLines="120" w:after="288" w:line="312" w:lineRule="auto"/>
        <w:ind w:left="0" w:firstLine="567"/>
      </w:pPr>
      <w:r w:rsidRPr="006E1990">
        <w:t>Em relação a itens não exclusivos para participação de microempresas e empresas de pequeno porte, uma vez encerrada a etapa de lances</w:t>
      </w:r>
      <w:r w:rsidRPr="006E1990">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6E1990">
          <w:rPr>
            <w:rStyle w:val="Hyperlink"/>
            <w:rFonts w:eastAsia="Zurich BT"/>
          </w:rPr>
          <w:t>arts. 44 e 45 da Lei Complementar nº 123, de 2006</w:t>
        </w:r>
      </w:hyperlink>
      <w:r w:rsidRPr="006E1990">
        <w:rPr>
          <w:rFonts w:eastAsia="Zurich BT"/>
        </w:rPr>
        <w:t xml:space="preserve">, regulamentada pelo </w:t>
      </w:r>
      <w:hyperlink r:id="rId29" w:history="1">
        <w:r w:rsidRPr="006E1990">
          <w:rPr>
            <w:rStyle w:val="Hyperlink"/>
            <w:rFonts w:eastAsia="Zurich BT"/>
          </w:rPr>
          <w:t>Decreto nº 8.538, de 2015</w:t>
        </w:r>
      </w:hyperlink>
      <w:r w:rsidRPr="006E1990">
        <w:rPr>
          <w:rFonts w:eastAsia="Zurich BT"/>
        </w:rPr>
        <w:t>.</w:t>
      </w:r>
    </w:p>
    <w:p w14:paraId="42EB2759" w14:textId="77777777" w:rsidR="003C7A23" w:rsidRPr="006E1990" w:rsidRDefault="003C7A23" w:rsidP="009A3884">
      <w:pPr>
        <w:pStyle w:val="Nivel3"/>
        <w:spacing w:beforeLines="120" w:before="288" w:afterLines="120" w:after="288" w:line="312" w:lineRule="auto"/>
        <w:ind w:left="0" w:firstLine="709"/>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14:paraId="525153D4" w14:textId="77777777" w:rsidR="003C7A23" w:rsidRPr="006E1990" w:rsidRDefault="003C7A23" w:rsidP="009A3884">
      <w:pPr>
        <w:pStyle w:val="Nivel3"/>
        <w:spacing w:beforeLines="120" w:before="288" w:afterLines="120" w:after="288" w:line="312" w:lineRule="auto"/>
        <w:ind w:left="0" w:firstLine="709"/>
      </w:pPr>
      <w:r w:rsidRPr="006E199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6E1990" w:rsidRDefault="003C7A23" w:rsidP="009A3884">
      <w:pPr>
        <w:pStyle w:val="Nivel3"/>
        <w:spacing w:beforeLines="120" w:before="288" w:afterLines="120" w:after="288" w:line="312" w:lineRule="auto"/>
        <w:ind w:left="0" w:firstLine="709"/>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que se encontrem naquele intervalo de 5% (cinco por cento), na ordem de classificação, para o exercício do mesmo direito, no prazo estabelecido no subitem anterior.</w:t>
      </w:r>
    </w:p>
    <w:p w14:paraId="32E41523" w14:textId="77777777" w:rsidR="003C7A23" w:rsidRPr="006E1990" w:rsidRDefault="003C7A23" w:rsidP="009A3884">
      <w:pPr>
        <w:pStyle w:val="Nivel3"/>
        <w:spacing w:beforeLines="120" w:before="288" w:afterLines="120" w:after="288" w:line="312" w:lineRule="auto"/>
        <w:ind w:left="0" w:firstLine="709"/>
      </w:pPr>
      <w:r w:rsidRPr="006E1990">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6E1990" w:rsidRDefault="003C7A23" w:rsidP="009A3884">
      <w:pPr>
        <w:pStyle w:val="Nivel2"/>
        <w:spacing w:beforeLines="120" w:before="288" w:afterLines="120" w:after="288" w:line="312" w:lineRule="auto"/>
        <w:ind w:left="0" w:firstLine="567"/>
        <w:rPr>
          <w:rFonts w:eastAsia="Times New Roman"/>
        </w:rPr>
      </w:pPr>
      <w:r w:rsidRPr="006E1990">
        <w:t xml:space="preserve">Só poderá haver empate entre propostas iguais (não seguidas de lances), ou entre lances finais da fase fechada do modo de disputa aberto e fechado. </w:t>
      </w:r>
    </w:p>
    <w:p w14:paraId="225BFF76" w14:textId="0D541709" w:rsidR="003C7A23" w:rsidRPr="006E1990" w:rsidRDefault="003C7A23" w:rsidP="00E75C2C">
      <w:pPr>
        <w:pStyle w:val="Nivel3"/>
        <w:spacing w:beforeLines="120" w:before="288" w:afterLines="120" w:after="288" w:line="312" w:lineRule="auto"/>
        <w:ind w:left="0" w:firstLine="709"/>
      </w:pPr>
      <w:r w:rsidRPr="006E1990">
        <w:t xml:space="preserve">Havendo eventual empate entre propostas ou lances, o critério de desempate será aquele previsto no </w:t>
      </w:r>
      <w:hyperlink r:id="rId30"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6E1990" w:rsidRDefault="003C7A23" w:rsidP="00E75C2C">
      <w:pPr>
        <w:pStyle w:val="Nivel4"/>
        <w:spacing w:beforeLines="120" w:before="288" w:afterLines="120" w:after="288" w:line="312" w:lineRule="auto"/>
        <w:ind w:left="0" w:firstLine="851"/>
      </w:pPr>
      <w:r w:rsidRPr="006E1990">
        <w:t>disputa final, hipótese em que os licitantes empatados poderão apresentar nova proposta em ato contínuo à classificação;</w:t>
      </w:r>
    </w:p>
    <w:p w14:paraId="1FC60047" w14:textId="77777777" w:rsidR="003C7A23" w:rsidRPr="006E1990" w:rsidRDefault="003C7A23" w:rsidP="00E75C2C">
      <w:pPr>
        <w:pStyle w:val="Nivel4"/>
        <w:spacing w:beforeLines="120" w:before="288" w:afterLines="120" w:after="288" w:line="312" w:lineRule="auto"/>
        <w:ind w:left="0" w:firstLine="851"/>
      </w:pPr>
      <w:r w:rsidRPr="006E1990">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6E1990" w:rsidRDefault="003C7A23" w:rsidP="00E75C2C">
      <w:pPr>
        <w:pStyle w:val="Nivel4"/>
        <w:spacing w:beforeLines="120" w:before="288" w:afterLines="120" w:after="288" w:line="312" w:lineRule="auto"/>
        <w:ind w:left="0" w:firstLine="851"/>
      </w:pPr>
      <w:r w:rsidRPr="006E1990">
        <w:t>desenvolvimento pelo licitante de ações de equidade entre homens e mulheres no ambiente de trabalho, conforme regulamento;</w:t>
      </w:r>
    </w:p>
    <w:p w14:paraId="0E2A931D" w14:textId="77777777" w:rsidR="003C7A23" w:rsidRPr="006E1990" w:rsidRDefault="003C7A23" w:rsidP="00E75C2C">
      <w:pPr>
        <w:pStyle w:val="Nivel4"/>
        <w:spacing w:beforeLines="120" w:before="288" w:afterLines="120" w:after="288" w:line="312" w:lineRule="auto"/>
        <w:ind w:left="0" w:firstLine="851"/>
      </w:pPr>
      <w:r w:rsidRPr="006E1990">
        <w:t>desenvolvimento pelo licitante de programa de integridade, conforme orientações dos órgãos de controle.</w:t>
      </w:r>
    </w:p>
    <w:p w14:paraId="125A89F1" w14:textId="77777777" w:rsidR="003C7A23" w:rsidRPr="006E1990" w:rsidRDefault="003C7A23" w:rsidP="009A3884">
      <w:pPr>
        <w:pStyle w:val="Nivel3"/>
        <w:spacing w:beforeLines="120" w:before="288" w:afterLines="120" w:after="288" w:line="312" w:lineRule="auto"/>
        <w:ind w:left="0" w:firstLine="709"/>
      </w:pPr>
      <w:r w:rsidRPr="006E1990">
        <w:t>Persistindo o empate, será assegurada preferência, sucessivamente, aos bens e serviços produzidos ou prestados por:</w:t>
      </w:r>
    </w:p>
    <w:p w14:paraId="366AA430" w14:textId="77777777" w:rsidR="003C7A23" w:rsidRPr="006E1990" w:rsidRDefault="003C7A23" w:rsidP="009A3884">
      <w:pPr>
        <w:pStyle w:val="Nivel4"/>
        <w:spacing w:beforeLines="120" w:before="288" w:afterLines="120" w:after="288" w:line="312" w:lineRule="auto"/>
        <w:ind w:left="0" w:firstLine="851"/>
      </w:pPr>
      <w:bookmarkStart w:id="27" w:name="art60§1i"/>
      <w:bookmarkEnd w:id="27"/>
      <w:r w:rsidRPr="006E1990">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E1990" w:rsidRDefault="003C7A23" w:rsidP="009A3884">
      <w:pPr>
        <w:pStyle w:val="Nivel4"/>
        <w:spacing w:beforeLines="120" w:before="288" w:afterLines="120" w:after="288" w:line="312" w:lineRule="auto"/>
        <w:ind w:left="0" w:firstLine="851"/>
      </w:pPr>
      <w:bookmarkStart w:id="28" w:name="art60§1ii"/>
      <w:bookmarkEnd w:id="28"/>
      <w:r w:rsidRPr="006E1990">
        <w:t>empresas brasileiras;</w:t>
      </w:r>
    </w:p>
    <w:p w14:paraId="3C7CB0B5" w14:textId="77777777" w:rsidR="003C7A23" w:rsidRPr="006E1990" w:rsidRDefault="003C7A23" w:rsidP="009A3884">
      <w:pPr>
        <w:pStyle w:val="Nivel4"/>
        <w:spacing w:beforeLines="120" w:before="288" w:afterLines="120" w:after="288" w:line="312" w:lineRule="auto"/>
        <w:ind w:left="0" w:firstLine="851"/>
      </w:pPr>
      <w:bookmarkStart w:id="29" w:name="art60§1iii"/>
      <w:bookmarkEnd w:id="29"/>
      <w:r w:rsidRPr="006E1990">
        <w:t>empresas que invistam em pesquisa e no desenvolvimento de tecnologia no País;</w:t>
      </w:r>
    </w:p>
    <w:p w14:paraId="1693D810" w14:textId="2DA2B7A8" w:rsidR="003C7A23" w:rsidRPr="006E1990" w:rsidRDefault="003C7A23" w:rsidP="009A3884">
      <w:pPr>
        <w:pStyle w:val="Nivel4"/>
        <w:spacing w:beforeLines="120" w:before="288" w:afterLines="120" w:after="288" w:line="312" w:lineRule="auto"/>
        <w:ind w:left="0" w:firstLine="851"/>
      </w:pPr>
      <w:bookmarkStart w:id="30" w:name="art60§1iv"/>
      <w:bookmarkEnd w:id="30"/>
      <w:r w:rsidRPr="006E1990">
        <w:t>empresas que comprovem a prática de mitigação, nos termos da </w:t>
      </w:r>
      <w:hyperlink r:id="rId31"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40D49C27" w14:textId="77777777" w:rsidR="003C7A23" w:rsidRPr="006E1990" w:rsidRDefault="003C7A23" w:rsidP="008F330B">
      <w:pPr>
        <w:pStyle w:val="Nivel2"/>
        <w:spacing w:beforeLines="120" w:before="288" w:afterLines="120" w:after="288" w:line="312" w:lineRule="auto"/>
        <w:ind w:left="0" w:firstLine="567"/>
      </w:pPr>
      <w:r w:rsidRPr="006E1990">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6E1990" w:rsidRDefault="003C7A23" w:rsidP="00E75C2C">
      <w:pPr>
        <w:pStyle w:val="Nivel3"/>
        <w:spacing w:beforeLines="120" w:before="288" w:afterLines="120" w:after="288" w:line="312" w:lineRule="auto"/>
        <w:ind w:left="0" w:firstLine="709"/>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E1990" w:rsidRDefault="003C7A23" w:rsidP="00E75C2C">
      <w:pPr>
        <w:pStyle w:val="Nivel3"/>
        <w:spacing w:beforeLines="120" w:before="288" w:afterLines="120" w:after="288" w:line="312" w:lineRule="auto"/>
        <w:ind w:left="0" w:firstLine="709"/>
        <w:rPr>
          <w:rFonts w:eastAsia="Times New Roman"/>
        </w:rPr>
      </w:pPr>
      <w:r w:rsidRPr="006E1990">
        <w:rPr>
          <w:rFonts w:eastAsia="Times New Roman"/>
        </w:rPr>
        <w:t xml:space="preserve">A </w:t>
      </w:r>
      <w:r w:rsidRPr="006E1990">
        <w:t>negociação será realizada por meio do sistema, podendo ser acompanhada pelos demais licitantes.</w:t>
      </w:r>
    </w:p>
    <w:p w14:paraId="420D4F72" w14:textId="77777777" w:rsidR="003C7A23" w:rsidRPr="006E1990" w:rsidRDefault="003C7A23" w:rsidP="00E75C2C">
      <w:pPr>
        <w:pStyle w:val="Nivel3"/>
        <w:spacing w:beforeLines="120" w:before="288" w:afterLines="120" w:after="288" w:line="312" w:lineRule="auto"/>
        <w:ind w:left="0" w:firstLine="709"/>
        <w:rPr>
          <w:rFonts w:eastAsia="Times New Roman"/>
        </w:rPr>
      </w:pPr>
      <w:r w:rsidRPr="006E1990">
        <w:rPr>
          <w:rFonts w:eastAsia="Times New Roman"/>
        </w:rPr>
        <w:t>O resultado da negociação será divulgado a todos os licitantes e anexado aos autos do processo licitatório</w:t>
      </w:r>
    </w:p>
    <w:p w14:paraId="13ADAEB2" w14:textId="77777777" w:rsidR="003C7A23" w:rsidRPr="006E1990" w:rsidRDefault="003C7A23" w:rsidP="00E75C2C">
      <w:pPr>
        <w:pStyle w:val="Nivel3"/>
        <w:spacing w:beforeLines="120" w:before="288" w:afterLines="120" w:after="288" w:line="312" w:lineRule="auto"/>
        <w:ind w:left="0" w:firstLine="709"/>
        <w:rPr>
          <w:szCs w:val="24"/>
        </w:rPr>
      </w:pPr>
      <w:r w:rsidRPr="006E1990">
        <w:t xml:space="preserve">O pregoeiro solicitará ao licitante mais bem classificado que, no prazo de 2 </w:t>
      </w:r>
      <w:r w:rsidRPr="006E1990">
        <w:rPr>
          <w:color w:val="auto"/>
        </w:rPr>
        <w:t xml:space="preserve">(duas) </w:t>
      </w:r>
      <w:r w:rsidRPr="006E1990">
        <w:t>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4F1A98C2" w14:textId="77777777" w:rsidR="003C7A23" w:rsidRPr="006E1990" w:rsidRDefault="003C7A23" w:rsidP="00E75C2C">
      <w:pPr>
        <w:pStyle w:val="Nivel3"/>
        <w:spacing w:beforeLines="120" w:before="288" w:afterLines="120" w:after="288" w:line="312" w:lineRule="auto"/>
        <w:ind w:left="0" w:firstLine="709"/>
        <w:rPr>
          <w:rFonts w:eastAsia="Times New Roman"/>
          <w:iCs/>
        </w:rPr>
      </w:pPr>
      <w:r w:rsidRPr="006E1990">
        <w:rPr>
          <w:rFonts w:eastAsia="Times New Roman"/>
        </w:rPr>
        <w:t>É facultado ao pregoeiro prorrogar o prazo estabelecido, a partir de solicitação fundamentada feita no chat pelo licitante, antes de findo o prazo.</w:t>
      </w:r>
    </w:p>
    <w:p w14:paraId="4A633087" w14:textId="77777777" w:rsidR="003C7A23" w:rsidRPr="006E1990" w:rsidRDefault="003C7A23" w:rsidP="00E75C2C">
      <w:pPr>
        <w:pStyle w:val="Nivel2"/>
        <w:spacing w:beforeLines="120" w:before="288" w:afterLines="120" w:after="288" w:line="312" w:lineRule="auto"/>
        <w:ind w:left="0" w:firstLine="567"/>
        <w:rPr>
          <w:rFonts w:eastAsia="Times New Roman"/>
        </w:rPr>
      </w:pPr>
      <w:r w:rsidRPr="006E1990">
        <w:t>Após a negociação do preço, o Pregoeiro iniciará a fase de aceitação e julgamento da proposta.</w:t>
      </w:r>
      <w:bookmarkEnd w:id="23"/>
    </w:p>
    <w:p w14:paraId="5A499404" w14:textId="77777777" w:rsidR="003C7A23" w:rsidRPr="006E1990" w:rsidRDefault="003C7A23" w:rsidP="00611A86">
      <w:pPr>
        <w:pStyle w:val="Nivel01"/>
        <w:spacing w:beforeLines="120" w:before="288" w:afterLines="120" w:after="288" w:line="312" w:lineRule="auto"/>
        <w:ind w:left="0" w:firstLine="567"/>
      </w:pPr>
      <w:bookmarkStart w:id="32" w:name="_Toc122606108"/>
      <w:bookmarkStart w:id="33" w:name="_Hlk82473550"/>
      <w:r w:rsidRPr="006E1990">
        <w:t>DA FASE DE JULGAMENTO</w:t>
      </w:r>
      <w:bookmarkEnd w:id="32"/>
    </w:p>
    <w:p w14:paraId="53C049A6" w14:textId="3C16ECF4" w:rsidR="003C7A23" w:rsidRPr="006E1990" w:rsidRDefault="003C7A23" w:rsidP="00611A86">
      <w:pPr>
        <w:pStyle w:val="Nivel2"/>
        <w:spacing w:beforeLines="120" w:before="288" w:afterLines="120" w:after="288" w:line="312" w:lineRule="auto"/>
        <w:ind w:left="0" w:firstLine="567"/>
        <w:rPr>
          <w:b/>
          <w:bCs/>
          <w:lang w:eastAsia="ar-SA"/>
        </w:rPr>
      </w:pPr>
      <w:bookmarkStart w:id="34" w:name="_Ref117019424"/>
      <w:r w:rsidRPr="006E1990">
        <w:t xml:space="preserve">Encerrada a etapa de negociação, o pregoeiro verificará se o licitante provisoriamente classificado em primeiro lugar atende às condições de participação no certame, conforme previsto no </w:t>
      </w:r>
      <w:hyperlink r:id="rId32" w:anchor="art14" w:history="1">
        <w:r w:rsidRPr="006E1990">
          <w:rPr>
            <w:rStyle w:val="Hyperlink"/>
          </w:rPr>
          <w:t>art. 14 da Lei nº 14.133/2021</w:t>
        </w:r>
      </w:hyperlink>
      <w:r w:rsidRPr="006E1990">
        <w:t xml:space="preserve">, legislação correlata e no item </w:t>
      </w:r>
      <w:r w:rsidRPr="006E1990">
        <w:fldChar w:fldCharType="begin"/>
      </w:r>
      <w:r w:rsidRPr="006E1990">
        <w:instrText xml:space="preserve"> REF _Ref117000692 \r \h </w:instrText>
      </w:r>
      <w:r w:rsidR="00F522F3" w:rsidRPr="006E1990">
        <w:instrText xml:space="preserve"> \* MERGEFORMAT </w:instrText>
      </w:r>
      <w:r w:rsidRPr="006E1990">
        <w:fldChar w:fldCharType="separate"/>
      </w:r>
      <w:r w:rsidR="00053618">
        <w:t>2.7</w:t>
      </w:r>
      <w:r w:rsidRPr="006E1990">
        <w:fldChar w:fldCharType="end"/>
      </w:r>
      <w:r w:rsidRPr="006E1990">
        <w:t xml:space="preserve"> do edital, </w:t>
      </w:r>
      <w:bookmarkEnd w:id="34"/>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12D64A3C" w14:textId="58EBBAF9" w:rsidR="003C7A23" w:rsidRDefault="003C7A23" w:rsidP="00595301">
      <w:pPr>
        <w:pStyle w:val="PargrafodaLista"/>
        <w:numPr>
          <w:ilvl w:val="0"/>
          <w:numId w:val="10"/>
        </w:numPr>
        <w:spacing w:beforeLines="120" w:before="288" w:afterLines="120" w:after="288" w:line="312" w:lineRule="auto"/>
        <w:contextualSpacing w:val="0"/>
        <w:rPr>
          <w:rFonts w:ascii="Arial" w:hAnsi="Arial" w:cs="Arial"/>
          <w:sz w:val="20"/>
          <w:szCs w:val="20"/>
          <w:lang w:eastAsia="ar-SA"/>
        </w:rPr>
      </w:pPr>
      <w:r w:rsidRPr="006E1990">
        <w:rPr>
          <w:rFonts w:ascii="Arial" w:hAnsi="Arial" w:cs="Arial"/>
          <w:sz w:val="20"/>
          <w:szCs w:val="20"/>
          <w:lang w:eastAsia="ar-SA"/>
        </w:rPr>
        <w:t xml:space="preserve">SICAF;  </w:t>
      </w:r>
    </w:p>
    <w:p w14:paraId="6B7D7BA4" w14:textId="19DE89A8" w:rsidR="00595301" w:rsidRPr="006E1990" w:rsidRDefault="00595301" w:rsidP="00595301">
      <w:pPr>
        <w:pStyle w:val="PargrafodaLista"/>
        <w:numPr>
          <w:ilvl w:val="0"/>
          <w:numId w:val="10"/>
        </w:numPr>
        <w:spacing w:beforeLines="120" w:before="288" w:afterLines="120" w:after="288" w:line="312" w:lineRule="auto"/>
        <w:contextualSpacing w:val="0"/>
        <w:rPr>
          <w:rFonts w:ascii="Arial" w:hAnsi="Arial" w:cs="Arial"/>
          <w:sz w:val="20"/>
          <w:szCs w:val="20"/>
          <w:lang w:eastAsia="ar-SA"/>
        </w:rPr>
      </w:pPr>
      <w:r>
        <w:rPr>
          <w:rFonts w:ascii="Arial" w:hAnsi="Arial" w:cs="Arial"/>
          <w:sz w:val="20"/>
          <w:szCs w:val="20"/>
          <w:lang w:eastAsia="ar-SA"/>
        </w:rPr>
        <w:t>e/ou TCU;</w:t>
      </w:r>
    </w:p>
    <w:p w14:paraId="41EAACF9" w14:textId="4B5FB50F" w:rsidR="003C7A23" w:rsidRPr="006E1990" w:rsidRDefault="003C7A23" w:rsidP="00383284">
      <w:pPr>
        <w:pStyle w:val="PargrafodaLista"/>
        <w:spacing w:beforeLines="120" w:before="288" w:afterLines="120" w:after="288" w:line="312" w:lineRule="auto"/>
        <w:ind w:left="924" w:firstLine="851"/>
        <w:contextualSpacing w:val="0"/>
        <w:jc w:val="both"/>
        <w:rPr>
          <w:rFonts w:ascii="Arial" w:hAnsi="Arial" w:cs="Arial"/>
          <w:sz w:val="20"/>
          <w:szCs w:val="20"/>
          <w:lang w:eastAsia="ar-SA"/>
        </w:rPr>
      </w:pPr>
      <w:r w:rsidRPr="006E1990">
        <w:rPr>
          <w:rFonts w:ascii="Arial" w:hAnsi="Arial" w:cs="Arial"/>
          <w:sz w:val="20"/>
          <w:szCs w:val="20"/>
          <w:lang w:eastAsia="ar-SA"/>
        </w:rPr>
        <w:t>b) Cadastro Nacional de Empresas Inidôneas e Suspensas - CEIS, mantido pela Controladoria-Geral da União (</w:t>
      </w:r>
      <w:hyperlink r:id="rId33" w:history="1">
        <w:r w:rsidR="00611A86" w:rsidRPr="006E1990">
          <w:rPr>
            <w:rStyle w:val="Hyperlink"/>
            <w:rFonts w:ascii="Arial" w:hAnsi="Arial" w:cs="Arial"/>
            <w:sz w:val="20"/>
            <w:szCs w:val="20"/>
            <w:lang w:eastAsia="ar-SA"/>
          </w:rPr>
          <w:t>https://www.portaltransparencia.gov.br/sancoes/ceis</w:t>
        </w:r>
      </w:hyperlink>
      <w:r w:rsidRPr="006E1990">
        <w:rPr>
          <w:rFonts w:ascii="Arial" w:hAnsi="Arial" w:cs="Arial"/>
          <w:sz w:val="20"/>
          <w:szCs w:val="20"/>
          <w:lang w:eastAsia="ar-SA"/>
        </w:rPr>
        <w:t xml:space="preserve">); e </w:t>
      </w:r>
    </w:p>
    <w:p w14:paraId="62FAA9BE" w14:textId="7CCF6F84" w:rsidR="003C7A23" w:rsidRPr="006E1990" w:rsidRDefault="003C7A23" w:rsidP="00A278CE">
      <w:pPr>
        <w:pStyle w:val="PargrafodaLista"/>
        <w:spacing w:beforeLines="120" w:before="288" w:afterLines="120" w:after="288" w:line="312" w:lineRule="auto"/>
        <w:ind w:left="924" w:firstLine="851"/>
        <w:contextualSpacing w:val="0"/>
        <w:rPr>
          <w:rFonts w:ascii="Arial" w:hAnsi="Arial" w:cs="Arial"/>
          <w:sz w:val="20"/>
          <w:szCs w:val="20"/>
          <w:lang w:eastAsia="ar-SA"/>
        </w:rPr>
      </w:pPr>
      <w:r w:rsidRPr="006E1990">
        <w:rPr>
          <w:rFonts w:ascii="Arial" w:hAnsi="Arial" w:cs="Arial"/>
          <w:sz w:val="20"/>
          <w:szCs w:val="20"/>
          <w:lang w:eastAsia="ar-SA"/>
        </w:rPr>
        <w:t>c) Cadastro Nacional de Empresas Punidas – CNEP, mantido pela Controladoria-Geral da União (</w:t>
      </w:r>
      <w:hyperlink r:id="rId34" w:history="1">
        <w:r w:rsidR="00611A86" w:rsidRPr="006E1990">
          <w:rPr>
            <w:rStyle w:val="Hyperlink"/>
            <w:rFonts w:ascii="Arial" w:hAnsi="Arial" w:cs="Arial"/>
            <w:sz w:val="20"/>
            <w:szCs w:val="20"/>
            <w:lang w:eastAsia="ar-SA"/>
          </w:rPr>
          <w:t>https://www.portaltransparencia.gov.br/sancoes/cnep</w:t>
        </w:r>
      </w:hyperlink>
      <w:r w:rsidRPr="006E1990">
        <w:rPr>
          <w:rFonts w:ascii="Arial" w:hAnsi="Arial" w:cs="Arial"/>
          <w:sz w:val="20"/>
          <w:szCs w:val="20"/>
          <w:lang w:eastAsia="ar-SA"/>
        </w:rPr>
        <w:t>).</w:t>
      </w:r>
    </w:p>
    <w:p w14:paraId="78C24183" w14:textId="54816C4B" w:rsidR="003C7A23" w:rsidRPr="006E1990" w:rsidRDefault="003C7A23" w:rsidP="00F77077">
      <w:pPr>
        <w:pStyle w:val="Nivel2"/>
        <w:spacing w:beforeLines="120" w:before="288" w:afterLines="120" w:after="288" w:line="312" w:lineRule="auto"/>
        <w:ind w:left="0" w:firstLine="567"/>
      </w:pPr>
      <w:r w:rsidRPr="006E1990">
        <w:t xml:space="preserve">A consulta aos cadastros será realizada em nome da empresa licitante e também de seu sócio majoritário, por força da vedação de que trata o </w:t>
      </w:r>
      <w:hyperlink r:id="rId35" w:anchor=":~:text=%C3%A0s%20seguintes%20comina%C3%A7%C3%B5es%3A-,Art.,n%C2%BA%2012.120%2C%20de%202009)." w:history="1">
        <w:r w:rsidRPr="006E1990">
          <w:rPr>
            <w:rStyle w:val="Hyperlink"/>
          </w:rPr>
          <w:t>artigo 12 da Lei n° 8.429, de 1992</w:t>
        </w:r>
      </w:hyperlink>
      <w:r w:rsidRPr="006E1990">
        <w:t>.</w:t>
      </w:r>
    </w:p>
    <w:p w14:paraId="4F584469" w14:textId="15591FB7" w:rsidR="003C7A23" w:rsidRPr="006E1990" w:rsidRDefault="003C7A23" w:rsidP="00F77077">
      <w:pPr>
        <w:pStyle w:val="Nivel2"/>
        <w:spacing w:beforeLines="120" w:before="288" w:afterLines="120" w:after="288" w:line="312" w:lineRule="auto"/>
        <w:ind w:left="0" w:firstLine="567"/>
      </w:pPr>
      <w:r w:rsidRPr="006E1990">
        <w:t>Caso conste na Consulta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6" w:anchor="art29" w:history="1">
        <w:r w:rsidRPr="006E1990">
          <w:rPr>
            <w:rStyle w:val="Hyperlink"/>
          </w:rPr>
          <w:t xml:space="preserve">IN nº 3/2018, art. 29, </w:t>
        </w:r>
        <w:r w:rsidRPr="006E1990">
          <w:rPr>
            <w:rStyle w:val="Hyperlink"/>
            <w:i/>
            <w:iCs/>
          </w:rPr>
          <w:t>caput</w:t>
        </w:r>
      </w:hyperlink>
      <w:r w:rsidRPr="006E1990">
        <w:t>)</w:t>
      </w:r>
    </w:p>
    <w:p w14:paraId="084559DF" w14:textId="70A51599" w:rsidR="003C7A23" w:rsidRPr="006E1990" w:rsidRDefault="003C7A23" w:rsidP="00F77077">
      <w:pPr>
        <w:pStyle w:val="Nivel3"/>
        <w:spacing w:beforeLines="120" w:before="288" w:afterLines="120" w:after="288" w:line="312" w:lineRule="auto"/>
        <w:ind w:left="0" w:firstLine="709"/>
      </w:pPr>
      <w:r w:rsidRPr="006E1990">
        <w:t>A tentativa de burla será verificada por meio dos vínculos societários, linhas de fornecimento similares, dentre outros. (</w:t>
      </w:r>
      <w:hyperlink r:id="rId37" w:history="1">
        <w:r w:rsidRPr="006E1990">
          <w:rPr>
            <w:rStyle w:val="Hyperlink"/>
          </w:rPr>
          <w:t>IN nº 3/2018, art. 29, §1º</w:t>
        </w:r>
      </w:hyperlink>
      <w:r w:rsidRPr="006E1990">
        <w:t>).</w:t>
      </w:r>
    </w:p>
    <w:p w14:paraId="67957ECD" w14:textId="5B53355B" w:rsidR="003C7A23" w:rsidRPr="006E1990" w:rsidRDefault="003C7A23" w:rsidP="00F77077">
      <w:pPr>
        <w:pStyle w:val="Nivel3"/>
        <w:spacing w:beforeLines="120" w:before="288" w:afterLines="120" w:after="288" w:line="312" w:lineRule="auto"/>
        <w:ind w:left="0" w:firstLine="709"/>
      </w:pPr>
      <w:r w:rsidRPr="006E1990">
        <w:t>O licitante será convocado para manifestação previamente a uma eventual desclassificação. (</w:t>
      </w:r>
      <w:hyperlink r:id="rId38" w:history="1">
        <w:r w:rsidRPr="006E1990">
          <w:rPr>
            <w:rStyle w:val="Hyperlink"/>
          </w:rPr>
          <w:t>IN nº 3/2018, art. 29, §2º</w:t>
        </w:r>
      </w:hyperlink>
      <w:r w:rsidRPr="006E1990">
        <w:t>).</w:t>
      </w:r>
    </w:p>
    <w:p w14:paraId="6D2E608D" w14:textId="77777777" w:rsidR="003C7A23" w:rsidRPr="006E1990" w:rsidRDefault="003C7A23" w:rsidP="00F77077">
      <w:pPr>
        <w:pStyle w:val="Nivel3"/>
        <w:spacing w:beforeLines="120" w:before="288" w:afterLines="120" w:after="288" w:line="312" w:lineRule="auto"/>
        <w:ind w:left="0" w:firstLine="709"/>
      </w:pPr>
      <w:r w:rsidRPr="006E1990">
        <w:t>Constatada a existência de sanção, o licitante será reputado inabilitado, por falta de condição de participação.</w:t>
      </w:r>
    </w:p>
    <w:p w14:paraId="273AF883" w14:textId="77777777" w:rsidR="003C7A23" w:rsidRPr="006E1990" w:rsidRDefault="003C7A23" w:rsidP="00F77077">
      <w:pPr>
        <w:pStyle w:val="Nivel2"/>
        <w:spacing w:beforeLines="120" w:before="288" w:afterLines="120" w:after="288" w:line="312" w:lineRule="auto"/>
        <w:ind w:left="0" w:firstLine="567"/>
      </w:pPr>
      <w:r w:rsidRPr="006E1990">
        <w:t>Caso atendidas as condições de participação, será iniciado o procedimento de habilitação.</w:t>
      </w:r>
    </w:p>
    <w:p w14:paraId="1C5C73A9" w14:textId="79388F35" w:rsidR="003C7A23" w:rsidRPr="006E1990" w:rsidRDefault="003C7A23" w:rsidP="00F77077">
      <w:pPr>
        <w:pStyle w:val="Nivel2"/>
        <w:spacing w:beforeLines="120" w:before="288" w:afterLines="120" w:after="288" w:line="312" w:lineRule="auto"/>
        <w:ind w:left="0" w:firstLine="567"/>
      </w:pPr>
      <w:r w:rsidRPr="006E1990">
        <w:t xml:space="preserve">Caso o licitante provisoriamente classificado em primeiro lugar tenha se utilizado de algum tratamento favorecido às ME/EPPs, o pregoeiro verificará se faz jus ao benefício, em conformidade com os itens </w:t>
      </w:r>
      <w:r w:rsidRPr="006E1990">
        <w:fldChar w:fldCharType="begin"/>
      </w:r>
      <w:r w:rsidRPr="006E1990">
        <w:instrText xml:space="preserve"> REF _Ref117015508 \r \h </w:instrText>
      </w:r>
      <w:r w:rsidR="00F522F3" w:rsidRPr="006E1990">
        <w:instrText xml:space="preserve"> \* MERGEFORMAT </w:instrText>
      </w:r>
      <w:r w:rsidRPr="006E1990">
        <w:fldChar w:fldCharType="separate"/>
      </w:r>
      <w:r w:rsidR="00053618">
        <w:t>2.5.1</w:t>
      </w:r>
      <w:r w:rsidRPr="006E1990">
        <w:fldChar w:fldCharType="end"/>
      </w:r>
      <w:r w:rsidRPr="006E1990">
        <w:t xml:space="preserve"> e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053618">
        <w:t>3.6</w:t>
      </w:r>
      <w:r w:rsidRPr="006E1990">
        <w:fldChar w:fldCharType="end"/>
      </w:r>
      <w:r w:rsidRPr="006E1990">
        <w:t xml:space="preserve"> deste edital.</w:t>
      </w:r>
    </w:p>
    <w:p w14:paraId="21CDEB78" w14:textId="0514FE17" w:rsidR="003C7A23" w:rsidRPr="006E1990" w:rsidRDefault="003C7A23" w:rsidP="00F77077">
      <w:pPr>
        <w:pStyle w:val="Nivel2"/>
        <w:spacing w:beforeLines="120" w:before="288" w:afterLines="120" w:after="288" w:line="312" w:lineRule="auto"/>
        <w:ind w:left="0" w:firstLine="567"/>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6E1990">
          <w:rPr>
            <w:rStyle w:val="Hyperlink"/>
          </w:rPr>
          <w:t>artigo 29 a 35 da IN SEGES nº 73, de 30 de setembro de 2022</w:t>
        </w:r>
      </w:hyperlink>
      <w:r w:rsidRPr="006E1990">
        <w:t>.</w:t>
      </w:r>
    </w:p>
    <w:p w14:paraId="73CF2299" w14:textId="77777777" w:rsidR="003C7A23" w:rsidRPr="006E1990" w:rsidRDefault="003C7A23" w:rsidP="00F77077">
      <w:pPr>
        <w:pStyle w:val="Nivel2"/>
        <w:spacing w:beforeLines="120" w:before="288" w:afterLines="120" w:after="288" w:line="312" w:lineRule="auto"/>
        <w:ind w:left="0" w:firstLine="567"/>
        <w:rPr>
          <w:b/>
        </w:rPr>
      </w:pPr>
      <w:r w:rsidRPr="006E1990">
        <w:t xml:space="preserve">Será desclassificada a proposta vencedora que: </w:t>
      </w:r>
    </w:p>
    <w:p w14:paraId="6C6F36C6" w14:textId="77777777" w:rsidR="003C7A23" w:rsidRPr="006E1990" w:rsidRDefault="003C7A23" w:rsidP="00F77077">
      <w:pPr>
        <w:pStyle w:val="Nivel3"/>
        <w:spacing w:beforeLines="120" w:before="288" w:afterLines="120" w:after="288" w:line="312" w:lineRule="auto"/>
        <w:ind w:left="0" w:firstLine="709"/>
        <w:rPr>
          <w:b/>
        </w:rPr>
      </w:pPr>
      <w:r w:rsidRPr="006E1990">
        <w:t>contiver vícios insanáveis;</w:t>
      </w:r>
    </w:p>
    <w:p w14:paraId="0195390D" w14:textId="77777777" w:rsidR="003C7A23" w:rsidRPr="006E1990" w:rsidRDefault="003C7A23" w:rsidP="00F77077">
      <w:pPr>
        <w:pStyle w:val="Nivel3"/>
        <w:spacing w:beforeLines="120" w:before="288" w:afterLines="120" w:after="288" w:line="312" w:lineRule="auto"/>
        <w:ind w:left="0" w:firstLine="709"/>
        <w:rPr>
          <w:b/>
        </w:rPr>
      </w:pPr>
      <w:r w:rsidRPr="006E1990">
        <w:t>não obedecer às especificações técnicas contidas no Termo de Referência;</w:t>
      </w:r>
    </w:p>
    <w:p w14:paraId="54BA6995" w14:textId="77777777" w:rsidR="003C7A23" w:rsidRPr="006E1990" w:rsidRDefault="003C7A23" w:rsidP="00F77077">
      <w:pPr>
        <w:pStyle w:val="Nivel3"/>
        <w:spacing w:beforeLines="120" w:before="288" w:afterLines="120" w:after="288" w:line="312" w:lineRule="auto"/>
        <w:ind w:left="0" w:firstLine="709"/>
        <w:rPr>
          <w:b/>
        </w:rPr>
      </w:pPr>
      <w:r w:rsidRPr="006E1990">
        <w:t>apresentar preços inexequíveis ou permanecerem acima do preço máximo definido para a contratação;</w:t>
      </w:r>
    </w:p>
    <w:p w14:paraId="0E716C60" w14:textId="77777777" w:rsidR="003C7A23" w:rsidRPr="006E1990" w:rsidRDefault="003C7A23" w:rsidP="00F77077">
      <w:pPr>
        <w:pStyle w:val="Nivel3"/>
        <w:spacing w:beforeLines="120" w:before="288" w:afterLines="120" w:after="288" w:line="312" w:lineRule="auto"/>
        <w:ind w:left="0" w:firstLine="709"/>
        <w:rPr>
          <w:b/>
        </w:rPr>
      </w:pPr>
      <w:r w:rsidRPr="006E1990">
        <w:t>não tiverem sua exequibilidade demonstrada, quando exigido pela Administração;</w:t>
      </w:r>
    </w:p>
    <w:p w14:paraId="30574564" w14:textId="77777777" w:rsidR="003C7A23" w:rsidRPr="006E1990" w:rsidRDefault="003C7A23" w:rsidP="00F77077">
      <w:pPr>
        <w:pStyle w:val="Nivel3"/>
        <w:spacing w:beforeLines="120" w:before="288" w:afterLines="120" w:after="288" w:line="312" w:lineRule="auto"/>
        <w:ind w:left="0" w:firstLine="709"/>
        <w:rPr>
          <w:b/>
        </w:rPr>
      </w:pPr>
      <w:r w:rsidRPr="006E1990">
        <w:t>apresentar desconformidade com quaisquer outras exigências deste Edital ou seus anexos, desde que insanável.</w:t>
      </w:r>
    </w:p>
    <w:p w14:paraId="1F0DCEBE" w14:textId="77777777" w:rsidR="003C7A23" w:rsidRPr="006E1990" w:rsidRDefault="003C7A23" w:rsidP="00F77077">
      <w:pPr>
        <w:pStyle w:val="Nivel2"/>
        <w:spacing w:beforeLines="120" w:before="288" w:afterLines="120" w:after="288" w:line="312" w:lineRule="auto"/>
        <w:ind w:left="0" w:firstLine="567"/>
        <w:rPr>
          <w:b/>
          <w:bCs/>
        </w:rPr>
      </w:pPr>
      <w:r w:rsidRPr="006E1990">
        <w:t>No caso de bens e serviços em geral, é indício de inexequibilidade das propostas valores inferiores a 50% (cinquenta por cento) do valor orçado pela Administração.</w:t>
      </w:r>
    </w:p>
    <w:p w14:paraId="6FC11873" w14:textId="77777777" w:rsidR="003C7A23" w:rsidRPr="006E1990" w:rsidRDefault="003C7A23" w:rsidP="00F77077">
      <w:pPr>
        <w:pStyle w:val="Nivel3"/>
        <w:spacing w:beforeLines="120" w:before="288" w:afterLines="120" w:after="288" w:line="312" w:lineRule="auto"/>
        <w:ind w:left="0" w:firstLine="709"/>
      </w:pPr>
      <w:r w:rsidRPr="006E1990">
        <w:t xml:space="preserve">A inexequibilidade, na hipótese de que trata o </w:t>
      </w:r>
      <w:r w:rsidRPr="006E1990">
        <w:rPr>
          <w:b/>
          <w:bCs/>
        </w:rPr>
        <w:t>caput</w:t>
      </w:r>
      <w:r w:rsidRPr="006E1990">
        <w:t>, só será considerada após diligência do pregoeiro, que comprove:</w:t>
      </w:r>
    </w:p>
    <w:p w14:paraId="5DD3F447" w14:textId="77777777" w:rsidR="003C7A23" w:rsidRPr="006E1990" w:rsidRDefault="003C7A23" w:rsidP="00F77077">
      <w:pPr>
        <w:pStyle w:val="Nivel4"/>
        <w:spacing w:beforeLines="120" w:before="288" w:afterLines="120" w:after="288" w:line="312" w:lineRule="auto"/>
        <w:ind w:left="0" w:firstLine="851"/>
      </w:pPr>
      <w:r w:rsidRPr="006E1990">
        <w:t>que o custo do licitante ultrapassa o valor da proposta; e</w:t>
      </w:r>
    </w:p>
    <w:p w14:paraId="274F356A" w14:textId="77777777" w:rsidR="003C7A23" w:rsidRPr="006E1990" w:rsidRDefault="003C7A23" w:rsidP="00F77077">
      <w:pPr>
        <w:pStyle w:val="Nivel4"/>
        <w:spacing w:beforeLines="120" w:before="288" w:afterLines="120" w:after="288" w:line="312" w:lineRule="auto"/>
        <w:ind w:left="0" w:firstLine="851"/>
      </w:pPr>
      <w:r w:rsidRPr="006E1990">
        <w:t>inexistirem custos de oportunidade capazes de justificar o vulto da oferta.</w:t>
      </w:r>
    </w:p>
    <w:p w14:paraId="24C0F362" w14:textId="77777777" w:rsidR="003C7A23" w:rsidRPr="006E1990" w:rsidRDefault="003C7A23" w:rsidP="00F77077">
      <w:pPr>
        <w:pStyle w:val="Nivel2"/>
        <w:spacing w:beforeLines="120" w:before="288" w:afterLines="120" w:after="288" w:line="312" w:lineRule="auto"/>
        <w:ind w:left="0" w:firstLine="567"/>
        <w:rPr>
          <w:b/>
          <w:bCs/>
        </w:rPr>
      </w:pPr>
      <w:r w:rsidRPr="006E1990">
        <w:t>Em contratação de serviços de engenharia, além das disposições acima, a análise de exequibilidade e sobrepreço considerará o seguinte:</w:t>
      </w:r>
    </w:p>
    <w:p w14:paraId="1945C235" w14:textId="77777777" w:rsidR="003C7A23" w:rsidRPr="006E1990" w:rsidRDefault="003C7A23" w:rsidP="0093068A">
      <w:pPr>
        <w:pStyle w:val="Nivel3"/>
        <w:spacing w:beforeLines="120" w:before="288" w:afterLines="120" w:after="288" w:line="312" w:lineRule="auto"/>
        <w:ind w:left="0" w:firstLine="709"/>
        <w:rPr>
          <w:b/>
        </w:rPr>
      </w:pPr>
      <w:r w:rsidRPr="006E1990">
        <w:t>Nos regimes de execução por tarefa, empreitada por preço global ou empreitada integral, semi-integrada ou integrada, a caracterização do sobrepreço se dará pela superação do valor global estimado;</w:t>
      </w:r>
    </w:p>
    <w:p w14:paraId="2438294C" w14:textId="77777777" w:rsidR="003C7A23" w:rsidRPr="00BD20A0" w:rsidRDefault="003C7A23" w:rsidP="0093068A">
      <w:pPr>
        <w:pStyle w:val="Nivel3"/>
        <w:spacing w:beforeLines="120" w:before="288" w:afterLines="120" w:after="288" w:line="312" w:lineRule="auto"/>
        <w:ind w:left="0" w:firstLine="709"/>
        <w:rPr>
          <w:b/>
          <w:color w:val="000000" w:themeColor="text1"/>
        </w:rPr>
      </w:pPr>
      <w:r w:rsidRPr="006E1990">
        <w:t xml:space="preserve">No regime de empreitada por preço unitário, a caracterização do sobrepreço se dará pela superação do valor global </w:t>
      </w:r>
      <w:r w:rsidRPr="00BD20A0">
        <w:rPr>
          <w:color w:val="000000" w:themeColor="text1"/>
        </w:rPr>
        <w:t xml:space="preserve">estimado e </w:t>
      </w:r>
      <w:r w:rsidRPr="00BD20A0">
        <w:rPr>
          <w:i/>
          <w:iCs/>
          <w:color w:val="000000" w:themeColor="text1"/>
        </w:rPr>
        <w:t>pela superação de custo unitário tido como relevante, conforme planilha anexa ao edital;</w:t>
      </w:r>
    </w:p>
    <w:p w14:paraId="05E20F49" w14:textId="77777777" w:rsidR="003C7A23" w:rsidRPr="006E1990" w:rsidRDefault="003C7A23" w:rsidP="0093068A">
      <w:pPr>
        <w:pStyle w:val="Nivel3"/>
        <w:spacing w:beforeLines="120" w:before="288" w:afterLines="120" w:after="288" w:line="312" w:lineRule="auto"/>
        <w:ind w:left="0" w:firstLine="709"/>
        <w:rPr>
          <w:b/>
          <w:bCs/>
        </w:rPr>
      </w:pPr>
      <w:r w:rsidRPr="006E1990">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6E1990" w:rsidRDefault="003C7A23" w:rsidP="0093068A">
      <w:pPr>
        <w:pStyle w:val="Nivel3"/>
        <w:spacing w:beforeLines="120" w:before="288" w:afterLines="120" w:after="288" w:line="312" w:lineRule="auto"/>
        <w:ind w:left="0" w:firstLine="709"/>
        <w:rPr>
          <w:b/>
        </w:rPr>
      </w:pPr>
      <w:r w:rsidRPr="006E1990">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6E1990" w:rsidRDefault="003C7A23" w:rsidP="0093068A">
      <w:pPr>
        <w:pStyle w:val="Nivel2"/>
        <w:spacing w:beforeLines="120" w:before="288" w:afterLines="120" w:after="288" w:line="312" w:lineRule="auto"/>
        <w:ind w:left="0" w:firstLine="567"/>
        <w:rPr>
          <w:b/>
        </w:rPr>
      </w:pPr>
      <w:r w:rsidRPr="006E1990">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6E1990" w:rsidRDefault="003C7A23" w:rsidP="0093068A">
      <w:pPr>
        <w:pStyle w:val="Nivel2"/>
        <w:spacing w:beforeLines="120" w:before="288" w:afterLines="120" w:after="288" w:line="312" w:lineRule="auto"/>
        <w:ind w:left="0" w:firstLine="567"/>
        <w:rPr>
          <w:b/>
        </w:rPr>
      </w:pPr>
      <w:r w:rsidRPr="006E1990">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7777777" w:rsidR="003C7A23" w:rsidRPr="006E1990" w:rsidRDefault="003C7A23" w:rsidP="0093068A">
      <w:pPr>
        <w:pStyle w:val="Nivel3"/>
        <w:spacing w:beforeLines="120" w:before="288" w:afterLines="120" w:after="288" w:line="312" w:lineRule="auto"/>
        <w:ind w:left="0" w:firstLine="709"/>
        <w:rPr>
          <w:b/>
          <w:bCs/>
        </w:rPr>
      </w:pPr>
      <w:r w:rsidRPr="006E1990">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C28A5E7" w14:textId="77777777" w:rsidR="003C7A23" w:rsidRPr="006E1990" w:rsidRDefault="003C7A23" w:rsidP="0093068A">
      <w:pPr>
        <w:pStyle w:val="Nivel2"/>
        <w:spacing w:beforeLines="120" w:before="288" w:afterLines="120" w:after="288" w:line="312" w:lineRule="auto"/>
        <w:ind w:left="0" w:firstLine="567"/>
        <w:rPr>
          <w:b/>
        </w:rPr>
      </w:pPr>
      <w:r w:rsidRPr="006E1990">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6E1990" w:rsidRDefault="003C7A23" w:rsidP="0093068A">
      <w:pPr>
        <w:pStyle w:val="Nivel3"/>
        <w:spacing w:beforeLines="120" w:before="288" w:afterLines="120" w:after="288" w:line="312" w:lineRule="auto"/>
        <w:ind w:left="0" w:firstLine="709"/>
        <w:rPr>
          <w:b/>
        </w:rPr>
      </w:pPr>
      <w:r w:rsidRPr="006E1990">
        <w:t>O ajuste de que trata este dispositivo se limita a sanar erros ou falhas que não alterem a substância das propostas;</w:t>
      </w:r>
    </w:p>
    <w:p w14:paraId="711CFD04" w14:textId="77777777" w:rsidR="003C7A23" w:rsidRPr="006E1990" w:rsidRDefault="003C7A23" w:rsidP="0093068A">
      <w:pPr>
        <w:pStyle w:val="Nivel3"/>
        <w:spacing w:beforeLines="120" w:before="288" w:afterLines="120" w:after="288" w:line="312" w:lineRule="auto"/>
        <w:ind w:left="0" w:firstLine="709"/>
        <w:rPr>
          <w:b/>
        </w:rPr>
      </w:pPr>
      <w:r w:rsidRPr="006E1990">
        <w:t>Considera-se erro no preenchimento da planilha passível de correção a indicação de recolhimento de impostos e contribuições na forma do Simples Nacional, quando não cabível esse regime.</w:t>
      </w:r>
    </w:p>
    <w:p w14:paraId="00236C68" w14:textId="77777777" w:rsidR="003C7A23" w:rsidRPr="006E1990" w:rsidRDefault="003C7A23" w:rsidP="0093068A">
      <w:pPr>
        <w:pStyle w:val="Nivel2"/>
        <w:spacing w:beforeLines="120" w:before="288" w:afterLines="120" w:after="288" w:line="312" w:lineRule="auto"/>
        <w:ind w:left="0" w:firstLine="567"/>
        <w:rPr>
          <w:i/>
          <w:iCs/>
        </w:rPr>
      </w:pPr>
      <w:r w:rsidRPr="006E1990">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6E1990" w:rsidRDefault="003C7A23" w:rsidP="0093068A">
      <w:pPr>
        <w:pStyle w:val="Nivel2"/>
        <w:spacing w:beforeLines="120" w:before="288" w:afterLines="120" w:after="288" w:line="312" w:lineRule="auto"/>
        <w:ind w:left="0" w:firstLine="567"/>
      </w:pPr>
      <w:r w:rsidRPr="006E1990">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6E1990" w:rsidRDefault="003C7A23" w:rsidP="0093068A">
      <w:pPr>
        <w:pStyle w:val="Nivel2"/>
        <w:spacing w:beforeLines="120" w:before="288" w:afterLines="120" w:after="288" w:line="312" w:lineRule="auto"/>
        <w:ind w:left="0" w:firstLine="567"/>
      </w:pPr>
      <w:r w:rsidRPr="006E1990">
        <w:t>Os resultados das avaliações serão divulgados por meio de mensagem no sistema.</w:t>
      </w:r>
    </w:p>
    <w:p w14:paraId="2E6DDED4" w14:textId="77777777" w:rsidR="003C7A23" w:rsidRPr="006E1990" w:rsidRDefault="003C7A23" w:rsidP="0093068A">
      <w:pPr>
        <w:pStyle w:val="Nivel2"/>
        <w:spacing w:beforeLines="120" w:before="288" w:afterLines="120" w:after="288" w:line="312" w:lineRule="auto"/>
        <w:ind w:left="0" w:firstLine="567"/>
      </w:pPr>
      <w:r w:rsidRPr="006E1990">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6E1990" w:rsidRDefault="003C7A23" w:rsidP="0093068A">
      <w:pPr>
        <w:pStyle w:val="Nivel2"/>
        <w:spacing w:beforeLines="120" w:before="288" w:afterLines="120" w:after="288" w:line="312" w:lineRule="auto"/>
        <w:ind w:left="0" w:firstLine="567"/>
      </w:pPr>
      <w:r w:rsidRPr="006E1990">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6E1990" w:rsidRDefault="003C7A23" w:rsidP="008F330B">
      <w:pPr>
        <w:pStyle w:val="Nivel01"/>
        <w:spacing w:beforeLines="120" w:before="288" w:afterLines="120" w:after="288" w:line="312" w:lineRule="auto"/>
        <w:ind w:left="0" w:firstLine="567"/>
      </w:pPr>
      <w:bookmarkStart w:id="35" w:name="_Toc122606109"/>
      <w:r w:rsidRPr="006E1990">
        <w:t>DA FASE DE HABILITAÇÃO</w:t>
      </w:r>
      <w:bookmarkEnd w:id="35"/>
    </w:p>
    <w:p w14:paraId="4EE8D8D1" w14:textId="6C2F8C2F" w:rsidR="003C7A23" w:rsidRPr="006E1990" w:rsidRDefault="003C7A23" w:rsidP="008F330B">
      <w:pPr>
        <w:pStyle w:val="Nivel2"/>
        <w:spacing w:beforeLines="120" w:before="288" w:afterLines="120" w:after="288" w:line="312" w:lineRule="auto"/>
        <w:ind w:left="0" w:firstLine="567"/>
      </w:pPr>
      <w:r w:rsidRPr="006E1990">
        <w:t xml:space="preserve">Os documentos previstos no Termo de Referência, necessários e suficientes para demonstrar a capacidade do licitante de realizar o objeto da licitação, serão exigidos para fins de habilitação, nos termos dos </w:t>
      </w:r>
      <w:hyperlink r:id="rId40" w:anchor="art62" w:history="1">
        <w:r w:rsidRPr="006E1990">
          <w:rPr>
            <w:rStyle w:val="Hyperlink"/>
          </w:rPr>
          <w:t>arts. 62 a 70 da Lei nº 14.133, de 2021</w:t>
        </w:r>
      </w:hyperlink>
      <w:r w:rsidRPr="006E1990">
        <w:t>.</w:t>
      </w:r>
    </w:p>
    <w:p w14:paraId="55D2B286" w14:textId="77777777" w:rsidR="003C7A23" w:rsidRPr="006E1990" w:rsidRDefault="003C7A23" w:rsidP="00CE6298">
      <w:pPr>
        <w:pStyle w:val="Nivel3"/>
        <w:spacing w:beforeLines="120" w:before="288" w:afterLines="120" w:after="288" w:line="312" w:lineRule="auto"/>
        <w:ind w:left="0" w:firstLine="709"/>
        <w:rPr>
          <w:i/>
          <w:iCs/>
        </w:rPr>
      </w:pPr>
      <w:bookmarkStart w:id="36" w:name="_Ref114663777"/>
      <w:r w:rsidRPr="006E1990">
        <w:t>A documentação exigida para fins de habilitação jurídica, fiscal, social e trabalhista e econômico-ﬁnanceira, poderá ser substituída pelo registro cadastral no SICAF.</w:t>
      </w:r>
      <w:bookmarkEnd w:id="36"/>
    </w:p>
    <w:p w14:paraId="0F17AE67" w14:textId="77777777" w:rsidR="003C7A23" w:rsidRPr="006E1990" w:rsidRDefault="003C7A23" w:rsidP="008F330B">
      <w:pPr>
        <w:pStyle w:val="Nivel2"/>
        <w:spacing w:beforeLines="120" w:before="288" w:afterLines="120" w:after="288" w:line="312" w:lineRule="auto"/>
        <w:ind w:left="0" w:firstLine="567"/>
        <w:rPr>
          <w:i/>
        </w:rPr>
      </w:pPr>
      <w:r w:rsidRPr="006E1990">
        <w:t>Quando permitida a participação de empresas estrangeiras que não funcionem no País, as exigências de habilitação serão atendidas mediante documentos equivalentes, inicialmente apresentados em tradução livre.</w:t>
      </w:r>
    </w:p>
    <w:p w14:paraId="1A8A523A" w14:textId="029A3A04" w:rsidR="003C7A23" w:rsidRPr="006E1990" w:rsidRDefault="003C7A23" w:rsidP="00CE6298">
      <w:pPr>
        <w:pStyle w:val="Nivel3"/>
        <w:spacing w:beforeLines="120" w:before="288" w:afterLines="120" w:after="288" w:line="312" w:lineRule="auto"/>
        <w:ind w:left="0" w:firstLine="709"/>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1" w:history="1">
        <w:r w:rsidRPr="006E1990">
          <w:rPr>
            <w:rStyle w:val="Hyperlink"/>
          </w:rPr>
          <w:t>Decreto nº 8.660, de 29 de janeiro de 2016</w:t>
        </w:r>
      </w:hyperlink>
      <w:r w:rsidRPr="006E1990">
        <w:t xml:space="preserve">, ou de outro que venha a substituí-lo, ou </w:t>
      </w:r>
      <w:r w:rsidR="00383284" w:rsidRPr="006E1990">
        <w:t>consularizações</w:t>
      </w:r>
      <w:r w:rsidRPr="006E1990">
        <w:t xml:space="preserve"> pelos respectivos consulados ou embaixadas.</w:t>
      </w:r>
    </w:p>
    <w:p w14:paraId="4B8AFE07" w14:textId="026C442A" w:rsidR="003C7A23" w:rsidRPr="006E1990" w:rsidRDefault="003C7A23" w:rsidP="00BD20A0">
      <w:pPr>
        <w:pStyle w:val="Nivel2"/>
        <w:spacing w:beforeLines="120" w:before="288" w:afterLines="120" w:after="288" w:line="312" w:lineRule="auto"/>
        <w:ind w:left="0" w:firstLine="567"/>
      </w:pPr>
      <w:r w:rsidRPr="006E1990">
        <w:t>Os documentos exigidos para fins de habilitação poderão ser apresentados em original</w:t>
      </w:r>
      <w:r w:rsidR="00BD20A0">
        <w:t xml:space="preserve"> ou </w:t>
      </w:r>
      <w:r w:rsidRPr="006E1990">
        <w:t>por cópia</w:t>
      </w:r>
      <w:r w:rsidR="00BD20A0">
        <w:t xml:space="preserve"> autenticada e/ou com confere com o original dado pela Pregoeira.</w:t>
      </w:r>
    </w:p>
    <w:p w14:paraId="2E4024D1" w14:textId="77777777" w:rsidR="003C7A23" w:rsidRPr="006E1990" w:rsidRDefault="003C7A23" w:rsidP="00CE6298">
      <w:pPr>
        <w:pStyle w:val="Nivel2"/>
        <w:spacing w:beforeLines="120" w:before="288" w:afterLines="120" w:after="288" w:line="312" w:lineRule="auto"/>
        <w:ind w:left="0" w:firstLine="567"/>
        <w:rPr>
          <w:i/>
        </w:rPr>
      </w:pPr>
      <w:r w:rsidRPr="006E1990">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6E1990" w:rsidRDefault="003C7A23" w:rsidP="00CE6298">
      <w:pPr>
        <w:pStyle w:val="Nivel2"/>
        <w:spacing w:beforeLines="120" w:before="288" w:afterLines="120" w:after="288" w:line="312" w:lineRule="auto"/>
        <w:ind w:left="0" w:firstLine="567"/>
      </w:pPr>
      <w:r w:rsidRPr="006E1990">
        <w:t>Será verificado se o licitante apresentou declaração de que atende aos requisitos de habilitação, e o declarante responderá pela veracidade das informações prestadas, na forma da lei (</w:t>
      </w:r>
      <w:hyperlink r:id="rId42" w:anchor="art63" w:history="1">
        <w:r w:rsidRPr="006E1990">
          <w:rPr>
            <w:rStyle w:val="Hyperlink"/>
          </w:rPr>
          <w:t>art. 63, I, da Lei nº 14.133/2021</w:t>
        </w:r>
      </w:hyperlink>
      <w:r w:rsidRPr="006E1990">
        <w:t>).</w:t>
      </w:r>
    </w:p>
    <w:p w14:paraId="3FC50509" w14:textId="77777777" w:rsidR="003C7A23" w:rsidRPr="006E1990" w:rsidRDefault="003C7A23" w:rsidP="008F330B">
      <w:pPr>
        <w:pStyle w:val="Nivel2"/>
        <w:spacing w:beforeLines="120" w:before="288" w:afterLines="120" w:after="288" w:line="312" w:lineRule="auto"/>
        <w:ind w:left="0" w:firstLine="567"/>
        <w:rPr>
          <w:i/>
        </w:rPr>
      </w:pPr>
      <w:r w:rsidRPr="006E199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6E1990" w:rsidRDefault="003C7A23" w:rsidP="00AA2720">
      <w:pPr>
        <w:pStyle w:val="Nivel2"/>
        <w:spacing w:beforeLines="120" w:before="288" w:afterLines="120" w:after="288" w:line="312" w:lineRule="auto"/>
        <w:ind w:left="0" w:firstLine="567"/>
        <w:rPr>
          <w:i/>
        </w:rPr>
      </w:pPr>
      <w:r w:rsidRPr="006E199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77777777" w:rsidR="003C7A23" w:rsidRPr="006E1990" w:rsidRDefault="003C7A23" w:rsidP="008F330B">
      <w:pPr>
        <w:pStyle w:val="Nivel2"/>
        <w:spacing w:beforeLines="120" w:before="288" w:afterLines="120" w:after="288" w:line="312" w:lineRule="auto"/>
        <w:ind w:left="0" w:firstLine="567"/>
        <w:rPr>
          <w:i/>
        </w:rPr>
      </w:pPr>
      <w:r w:rsidRPr="006E1990">
        <w:t>A habilitação será verificada por meio do Sicaf, nos documentos por ele abrangidos.</w:t>
      </w:r>
    </w:p>
    <w:p w14:paraId="4D240E30" w14:textId="06E3EA28" w:rsidR="003C7A23" w:rsidRPr="006E1990" w:rsidRDefault="003C7A23" w:rsidP="000B63EB">
      <w:pPr>
        <w:pStyle w:val="Nivel3"/>
        <w:spacing w:beforeLines="120" w:before="288" w:afterLines="120" w:after="288" w:line="312" w:lineRule="auto"/>
        <w:ind w:left="0" w:firstLine="709"/>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3" w:anchor="art4" w:history="1">
        <w:r w:rsidRPr="006E1990">
          <w:rPr>
            <w:rStyle w:val="Hyperlink"/>
          </w:rPr>
          <w:t>IN nº 3/2018, art. 4º, §1º, e art. 6º, §4º</w:t>
        </w:r>
      </w:hyperlink>
      <w:r w:rsidRPr="006E1990">
        <w:t>).</w:t>
      </w:r>
    </w:p>
    <w:p w14:paraId="7B41325B" w14:textId="3395F31F" w:rsidR="003C7A23" w:rsidRPr="006E1990" w:rsidRDefault="003C7A23" w:rsidP="008F330B">
      <w:pPr>
        <w:pStyle w:val="Nivel2"/>
        <w:spacing w:beforeLines="120" w:before="288" w:afterLines="120" w:after="288" w:line="312" w:lineRule="auto"/>
        <w:ind w:left="0" w:firstLine="567"/>
        <w:rPr>
          <w:color w:val="auto"/>
        </w:rPr>
      </w:pPr>
      <w:r w:rsidRPr="006E1990">
        <w:rPr>
          <w:color w:val="auto"/>
        </w:rPr>
        <w:t xml:space="preserve">É de responsabilidade do </w:t>
      </w:r>
      <w:r w:rsidRPr="006E1990">
        <w:t>l</w:t>
      </w:r>
      <w:r w:rsidRPr="006E1990">
        <w:rPr>
          <w:color w:val="auto"/>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4" w:history="1">
        <w:r w:rsidRPr="006E1990">
          <w:rPr>
            <w:rStyle w:val="Hyperlink"/>
          </w:rPr>
          <w:t xml:space="preserve">IN nº 3/2018, art. 7º, </w:t>
        </w:r>
        <w:r w:rsidRPr="006E1990">
          <w:rPr>
            <w:rStyle w:val="Hyperlink"/>
            <w:i/>
            <w:iCs/>
          </w:rPr>
          <w:t>caput</w:t>
        </w:r>
      </w:hyperlink>
      <w:r w:rsidRPr="006E1990">
        <w:rPr>
          <w:color w:val="auto"/>
        </w:rPr>
        <w:t>).</w:t>
      </w:r>
    </w:p>
    <w:p w14:paraId="0F35D4FB" w14:textId="6F5632E9" w:rsidR="003C7A23" w:rsidRPr="006E1990" w:rsidRDefault="003C7A23" w:rsidP="000B63EB">
      <w:pPr>
        <w:pStyle w:val="Nivel3"/>
        <w:spacing w:beforeLines="120" w:before="288" w:afterLines="120" w:after="288" w:line="312" w:lineRule="auto"/>
        <w:ind w:left="0" w:firstLine="709"/>
      </w:pPr>
      <w:r w:rsidRPr="006E1990">
        <w:t>A não observância do disposto no item anterior poderá ensejar desclassificação no momento da habilitação. (</w:t>
      </w:r>
      <w:hyperlink r:id="rId45" w:history="1">
        <w:r w:rsidRPr="006E1990">
          <w:rPr>
            <w:rStyle w:val="Hyperlink"/>
          </w:rPr>
          <w:t>IN nº 3/2018, art. 7º, parágrafo único</w:t>
        </w:r>
      </w:hyperlink>
      <w:r w:rsidRPr="006E1990">
        <w:t>).</w:t>
      </w:r>
    </w:p>
    <w:p w14:paraId="1F3867D8" w14:textId="77777777" w:rsidR="003C7A23" w:rsidRPr="006E1990" w:rsidRDefault="003C7A23" w:rsidP="008F330B">
      <w:pPr>
        <w:pStyle w:val="Nivel2"/>
        <w:spacing w:beforeLines="120" w:before="288" w:afterLines="120" w:after="288" w:line="312" w:lineRule="auto"/>
        <w:ind w:left="0" w:firstLine="567"/>
        <w:rPr>
          <w:i/>
          <w:iCs/>
        </w:rPr>
      </w:pPr>
      <w:r w:rsidRPr="006E1990">
        <w:t>A verificação pelo pregoeiro, em sítios eletrônicos oficiais de órgãos e entidades emissores de certidões constitui meio legal de prova, para fins de habilitação.</w:t>
      </w:r>
    </w:p>
    <w:p w14:paraId="51F487F5" w14:textId="6C7B5967" w:rsidR="003C7A23" w:rsidRPr="00F922CB" w:rsidRDefault="003C7A23" w:rsidP="000B63EB">
      <w:pPr>
        <w:pStyle w:val="Nivel3"/>
        <w:spacing w:beforeLines="120" w:before="288" w:afterLines="120" w:after="288" w:line="312" w:lineRule="auto"/>
        <w:ind w:left="0" w:firstLine="709"/>
        <w:rPr>
          <w:i/>
          <w:iCs/>
          <w:color w:val="auto"/>
        </w:rPr>
      </w:pPr>
      <w:bookmarkStart w:id="37" w:name="_Ref114663151"/>
      <w:r w:rsidRPr="006E1990">
        <w:t xml:space="preserve">Os documentos exigidos para habilitação que não estejam contemplados no Sicaf serão enviados por meio do sistema, em formato </w:t>
      </w:r>
      <w:r w:rsidRPr="00F922CB">
        <w:rPr>
          <w:color w:val="auto"/>
        </w:rPr>
        <w:t xml:space="preserve">digital, no prazo de </w:t>
      </w:r>
      <w:r w:rsidR="00F922CB" w:rsidRPr="00F922CB">
        <w:rPr>
          <w:color w:val="auto"/>
        </w:rPr>
        <w:t>no mínimo duas horas,</w:t>
      </w:r>
      <w:r w:rsidRPr="00F922CB">
        <w:rPr>
          <w:color w:val="auto"/>
        </w:rPr>
        <w:t xml:space="preserve"> prorrogável por igual período, contado da solicitação do pregoeiro.</w:t>
      </w:r>
      <w:bookmarkEnd w:id="37"/>
    </w:p>
    <w:p w14:paraId="2D10AE94" w14:textId="19F8BF5E" w:rsidR="003C7A23" w:rsidRPr="006E1990" w:rsidRDefault="003C7A23" w:rsidP="000B63EB">
      <w:pPr>
        <w:pStyle w:val="Nivel3"/>
        <w:spacing w:beforeLines="120" w:before="288" w:afterLines="120" w:after="288" w:line="312" w:lineRule="auto"/>
        <w:ind w:left="0" w:firstLine="709"/>
        <w:rPr>
          <w:i/>
          <w:iCs/>
          <w:color w:val="auto"/>
        </w:rPr>
      </w:pPr>
      <w:r w:rsidRPr="006E1990">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14:paraId="74061ECE" w14:textId="77777777" w:rsidR="003C7A23" w:rsidRPr="006E1990" w:rsidRDefault="003C7A23" w:rsidP="008F330B">
      <w:pPr>
        <w:pStyle w:val="Nivel2"/>
        <w:spacing w:beforeLines="120" w:before="288" w:afterLines="120" w:after="288" w:line="312" w:lineRule="auto"/>
        <w:ind w:left="0" w:firstLine="567"/>
        <w:rPr>
          <w:i/>
        </w:rPr>
      </w:pPr>
      <w:r w:rsidRPr="006E1990">
        <w:t>A verificação no Sicaf ou a exigência dos documentos nele não contidos somente será feita em relação ao licitante vencedor.</w:t>
      </w:r>
    </w:p>
    <w:p w14:paraId="29D8CA23" w14:textId="77777777" w:rsidR="003C7A23" w:rsidRPr="006E1990" w:rsidRDefault="003C7A23" w:rsidP="000B63EB">
      <w:pPr>
        <w:pStyle w:val="Nivel3"/>
        <w:spacing w:beforeLines="120" w:before="288" w:afterLines="120" w:after="288" w:line="312" w:lineRule="auto"/>
        <w:ind w:left="0" w:firstLine="709"/>
        <w:rPr>
          <w:i/>
        </w:rPr>
      </w:pPr>
      <w:r w:rsidRPr="006E1990">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6E1990" w:rsidRDefault="003C7A23" w:rsidP="000B63EB">
      <w:pPr>
        <w:pStyle w:val="Nivel3"/>
        <w:spacing w:beforeLines="120" w:before="288" w:afterLines="120" w:after="288" w:line="312" w:lineRule="auto"/>
        <w:ind w:left="0" w:firstLine="709"/>
        <w:rPr>
          <w:i/>
        </w:rPr>
      </w:pPr>
      <w:r w:rsidRPr="006E1990">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8EA74E5" w:rsidR="003C7A23" w:rsidRPr="006E1990" w:rsidRDefault="003C7A23" w:rsidP="008F330B">
      <w:pPr>
        <w:pStyle w:val="Nivel2"/>
        <w:spacing w:beforeLines="120" w:before="288" w:afterLines="120" w:after="288" w:line="312" w:lineRule="auto"/>
        <w:ind w:left="0" w:firstLine="567"/>
        <w:rPr>
          <w:i/>
        </w:rPr>
      </w:pPr>
      <w:r w:rsidRPr="006E1990">
        <w:t>Após a entrega dos documentos para habilitação, não será permitida a substituição ou a apresentação de novos documentos, salvo em sede de diligência, para (</w:t>
      </w:r>
      <w:hyperlink r:id="rId47" w:anchor="art64" w:history="1">
        <w:r w:rsidRPr="006E1990">
          <w:rPr>
            <w:rStyle w:val="Hyperlink"/>
          </w:rPr>
          <w:t>Lei 14.133/21, art. 64</w:t>
        </w:r>
      </w:hyperlink>
      <w:r w:rsidRPr="006E1990">
        <w:t xml:space="preserve">, e </w:t>
      </w:r>
      <w:hyperlink r:id="rId48" w:history="1">
        <w:r w:rsidRPr="006E1990">
          <w:rPr>
            <w:rStyle w:val="Hyperlink"/>
          </w:rPr>
          <w:t>IN 73/2022, art. 39, §4º</w:t>
        </w:r>
      </w:hyperlink>
      <w:r w:rsidRPr="006E1990">
        <w:t>):</w:t>
      </w:r>
    </w:p>
    <w:p w14:paraId="2F229CA0" w14:textId="77777777" w:rsidR="003C7A23" w:rsidRPr="006E1990" w:rsidRDefault="003C7A23" w:rsidP="000B63EB">
      <w:pPr>
        <w:pStyle w:val="Nivel3"/>
        <w:spacing w:beforeLines="120" w:before="288" w:afterLines="120" w:after="288" w:line="312" w:lineRule="auto"/>
        <w:ind w:left="0" w:firstLine="709"/>
        <w:rPr>
          <w:i/>
          <w:iCs/>
        </w:rPr>
      </w:pPr>
      <w:r w:rsidRPr="006E1990">
        <w:t>complementação de informações acerca dos documentos já apresentados pelos licitantes e desde que necessária para apurar fatos existentes à época da abertura do certame; e</w:t>
      </w:r>
    </w:p>
    <w:p w14:paraId="60E1280D" w14:textId="77777777" w:rsidR="003C7A23" w:rsidRPr="006E1990" w:rsidRDefault="003C7A23" w:rsidP="000B63EB">
      <w:pPr>
        <w:pStyle w:val="Nivel3"/>
        <w:spacing w:beforeLines="120" w:before="288" w:afterLines="120" w:after="288" w:line="312" w:lineRule="auto"/>
        <w:ind w:left="0" w:firstLine="709"/>
        <w:rPr>
          <w:i/>
          <w:iCs/>
        </w:rPr>
      </w:pPr>
      <w:r w:rsidRPr="006E1990">
        <w:t>atualização de documentos cuja validade tenha expirado após a data de recebimento das propostas;</w:t>
      </w:r>
    </w:p>
    <w:p w14:paraId="38CA540A" w14:textId="77777777" w:rsidR="003C7A23" w:rsidRPr="006E1990" w:rsidRDefault="003C7A23" w:rsidP="008F330B">
      <w:pPr>
        <w:pStyle w:val="Nivel2"/>
        <w:spacing w:beforeLines="120" w:before="288" w:afterLines="120" w:after="288" w:line="312" w:lineRule="auto"/>
        <w:ind w:left="0" w:firstLine="567"/>
        <w:rPr>
          <w:i/>
        </w:rPr>
      </w:pPr>
      <w:bookmarkStart w:id="38" w:name="_Ref114670319"/>
      <w:r w:rsidRPr="006E1990">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4506CAE4" w14:textId="2D950D03" w:rsidR="003C7A23" w:rsidRPr="006E1990" w:rsidRDefault="003C7A23" w:rsidP="008F330B">
      <w:pPr>
        <w:pStyle w:val="Nivel2"/>
        <w:spacing w:beforeLines="120" w:before="288" w:afterLines="120" w:after="288" w:line="312" w:lineRule="auto"/>
        <w:ind w:left="0" w:firstLine="567"/>
        <w:rPr>
          <w:i/>
          <w:iCs/>
          <w:color w:val="auto"/>
        </w:rPr>
      </w:pPr>
      <w:bookmarkStart w:id="39" w:name="_Ref114665528"/>
      <w:r w:rsidRPr="006E1990">
        <w:t xml:space="preserve">Na hipótese de o licitante não atender às exigências para habilitação, o pregoeiro examinará a proposta subsequente e assim sucessivamente, na ordem </w:t>
      </w:r>
      <w:r w:rsidRPr="006E1990">
        <w:rPr>
          <w:color w:val="auto"/>
        </w:rPr>
        <w:t xml:space="preserve">de classificação, até a apuração de uma proposta que atenda ao presente edital, observado o prazo disposto no subitem </w:t>
      </w:r>
      <w:r w:rsidRPr="006E1990">
        <w:rPr>
          <w:color w:val="auto"/>
        </w:rPr>
        <w:fldChar w:fldCharType="begin"/>
      </w:r>
      <w:r w:rsidRPr="006E1990">
        <w:rPr>
          <w:color w:val="auto"/>
        </w:rPr>
        <w:instrText xml:space="preserve"> REF _Ref114663151 \r \h  \* MERGEFORMAT </w:instrText>
      </w:r>
      <w:r w:rsidRPr="006E1990">
        <w:rPr>
          <w:color w:val="auto"/>
        </w:rPr>
      </w:r>
      <w:r w:rsidRPr="006E1990">
        <w:rPr>
          <w:color w:val="auto"/>
        </w:rPr>
        <w:fldChar w:fldCharType="separate"/>
      </w:r>
      <w:r w:rsidR="00053618">
        <w:rPr>
          <w:color w:val="auto"/>
        </w:rPr>
        <w:t>7.10.1</w:t>
      </w:r>
      <w:r w:rsidRPr="006E1990">
        <w:rPr>
          <w:color w:val="auto"/>
        </w:rPr>
        <w:fldChar w:fldCharType="end"/>
      </w:r>
      <w:r w:rsidRPr="006E1990">
        <w:rPr>
          <w:color w:val="auto"/>
        </w:rPr>
        <w:t>.</w:t>
      </w:r>
      <w:bookmarkEnd w:id="39"/>
    </w:p>
    <w:p w14:paraId="30A25CB4" w14:textId="77777777" w:rsidR="003C7A23" w:rsidRPr="006E1990" w:rsidRDefault="003C7A23" w:rsidP="008F330B">
      <w:pPr>
        <w:pStyle w:val="Nivel2"/>
        <w:spacing w:beforeLines="120" w:before="288" w:afterLines="120" w:after="288" w:line="312" w:lineRule="auto"/>
        <w:ind w:left="0" w:firstLine="567"/>
        <w:rPr>
          <w:i/>
        </w:rPr>
      </w:pPr>
      <w:bookmarkStart w:id="40" w:name="_Ref114665515"/>
      <w:r w:rsidRPr="006E1990">
        <w:t>Somente serão disponibilizados para acesso público os documentos de habilitação do licitante cuja proposta atenda ao edital de licitação, após concluídos os procedimentos de que trata o subitem anterior</w:t>
      </w:r>
      <w:bookmarkEnd w:id="40"/>
      <w:r w:rsidRPr="006E1990">
        <w:t>.</w:t>
      </w:r>
    </w:p>
    <w:p w14:paraId="5FCB30FE" w14:textId="0302181F" w:rsidR="003C7A23" w:rsidRPr="006E1990" w:rsidRDefault="003C7A23" w:rsidP="008F330B">
      <w:pPr>
        <w:pStyle w:val="Nivel2"/>
        <w:spacing w:beforeLines="120" w:before="288" w:afterLines="120" w:after="288" w:line="312" w:lineRule="auto"/>
        <w:ind w:left="0" w:firstLine="567"/>
        <w:rPr>
          <w:i/>
        </w:rPr>
      </w:pPr>
      <w:r w:rsidRPr="006E1990">
        <w:t>A comprovação de regularidade fiscal e trabalhista das microempresas e das empresas de pequeno porte somente será exigida para efeito de contratação, e não como condição para participação na licitação (</w:t>
      </w:r>
      <w:hyperlink r:id="rId49" w:anchor="art4" w:history="1">
        <w:r w:rsidRPr="006E1990">
          <w:rPr>
            <w:rStyle w:val="Hyperlink"/>
          </w:rPr>
          <w:t>art. 4º do Decreto nº 8.538/2015</w:t>
        </w:r>
      </w:hyperlink>
      <w:r w:rsidRPr="006E1990">
        <w:t>).</w:t>
      </w:r>
    </w:p>
    <w:p w14:paraId="112364AE" w14:textId="77777777" w:rsidR="003C7A23" w:rsidRPr="006E1990" w:rsidRDefault="003C7A23" w:rsidP="008F330B">
      <w:pPr>
        <w:pStyle w:val="Nivel2"/>
        <w:spacing w:beforeLines="120" w:before="288" w:afterLines="120" w:after="288" w:line="312" w:lineRule="auto"/>
        <w:ind w:left="0" w:firstLine="567"/>
        <w:rPr>
          <w:i/>
        </w:rPr>
      </w:pPr>
      <w:r w:rsidRPr="006E1990">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6E1990" w:rsidRDefault="003C7A23" w:rsidP="008F330B">
      <w:pPr>
        <w:pStyle w:val="Nivel01"/>
        <w:spacing w:beforeLines="120" w:before="288" w:afterLines="120" w:after="288" w:line="312" w:lineRule="auto"/>
        <w:ind w:left="0" w:firstLine="567"/>
      </w:pPr>
      <w:bookmarkStart w:id="41" w:name="_Toc122606110"/>
      <w:r w:rsidRPr="006E1990">
        <w:t>DOS RECURSOS</w:t>
      </w:r>
      <w:bookmarkEnd w:id="41"/>
    </w:p>
    <w:p w14:paraId="6D890939" w14:textId="4F938EFE" w:rsidR="003C7A23" w:rsidRPr="006E1990" w:rsidRDefault="003C7A23" w:rsidP="008F330B">
      <w:pPr>
        <w:pStyle w:val="Nivel2"/>
        <w:spacing w:beforeLines="120" w:before="288" w:afterLines="120" w:after="288" w:line="312" w:lineRule="auto"/>
        <w:ind w:left="0" w:firstLine="567"/>
      </w:pPr>
      <w:r w:rsidRPr="006E1990">
        <w:t xml:space="preserve">A interposição de recurso referente ao julgamento das propostas, à habilitação ou inabilitação de licitantes, à anulação ou revogação da licitação, observará o disposto no </w:t>
      </w:r>
      <w:hyperlink r:id="rId50" w:anchor="art165" w:history="1">
        <w:r w:rsidRPr="006E1990">
          <w:rPr>
            <w:rStyle w:val="Hyperlink"/>
          </w:rPr>
          <w:t>art. 165 da Lei nº 14.133, de 2021</w:t>
        </w:r>
      </w:hyperlink>
      <w:r w:rsidRPr="006E1990">
        <w:t>.</w:t>
      </w:r>
    </w:p>
    <w:p w14:paraId="3D33D2C2" w14:textId="77777777" w:rsidR="003C7A23" w:rsidRPr="006E1990" w:rsidRDefault="003C7A23" w:rsidP="008F330B">
      <w:pPr>
        <w:pStyle w:val="Nivel2"/>
        <w:spacing w:beforeLines="120" w:before="288" w:afterLines="120" w:after="288" w:line="312" w:lineRule="auto"/>
        <w:ind w:left="0" w:firstLine="567"/>
      </w:pPr>
      <w:r w:rsidRPr="006E1990">
        <w:t>O prazo recursal é de 3 (três) dias úteis, contados da data de intimação ou de lavratura da ata.</w:t>
      </w:r>
    </w:p>
    <w:p w14:paraId="08292A7B" w14:textId="77777777" w:rsidR="003C7A23" w:rsidRPr="006E1990" w:rsidRDefault="003C7A23" w:rsidP="008F330B">
      <w:pPr>
        <w:pStyle w:val="Nivel2"/>
        <w:spacing w:beforeLines="120" w:before="288" w:afterLines="120" w:after="288" w:line="312" w:lineRule="auto"/>
        <w:ind w:left="0" w:firstLine="567"/>
      </w:pPr>
      <w:r w:rsidRPr="006E1990">
        <w:t>Quando o recurso apresentado impugnar o julgamento das propostas ou o ato de habilitação ou inabilitação do licitante:</w:t>
      </w:r>
    </w:p>
    <w:p w14:paraId="2E4F6788" w14:textId="77777777" w:rsidR="003C7A23" w:rsidRPr="006E1990" w:rsidRDefault="003C7A23" w:rsidP="008F330B">
      <w:pPr>
        <w:pStyle w:val="Nivel3"/>
        <w:spacing w:beforeLines="120" w:before="288" w:afterLines="120" w:after="288" w:line="312" w:lineRule="auto"/>
        <w:ind w:left="0" w:firstLine="567"/>
      </w:pPr>
      <w:r w:rsidRPr="006E1990">
        <w:t>a intenção de recorrer deverá ser manifestada imediatamente, sob pena de preclusão;</w:t>
      </w:r>
    </w:p>
    <w:p w14:paraId="3743A4BF" w14:textId="77777777" w:rsidR="003C7A23" w:rsidRPr="006E1990" w:rsidRDefault="003C7A23" w:rsidP="008F330B">
      <w:pPr>
        <w:pStyle w:val="Nivel3"/>
        <w:spacing w:beforeLines="120" w:before="288" w:afterLines="120" w:after="288" w:line="312" w:lineRule="auto"/>
        <w:ind w:left="0" w:firstLine="567"/>
        <w:rPr>
          <w:color w:val="000000" w:themeColor="text1"/>
        </w:rPr>
      </w:pPr>
      <w:r w:rsidRPr="006E1990">
        <w:rPr>
          <w:color w:val="000000" w:themeColor="text1"/>
        </w:rPr>
        <w:t>o prazo para apresentação das razões recursais será iniciado na data de intimação ou de lavratura da ata de habilitação ou inabilitação;</w:t>
      </w:r>
    </w:p>
    <w:p w14:paraId="39141325" w14:textId="3D5605D5" w:rsidR="003C7A23" w:rsidRPr="006E1990" w:rsidRDefault="003C7A23" w:rsidP="008F330B">
      <w:pPr>
        <w:pStyle w:val="Nivel3"/>
        <w:spacing w:beforeLines="120" w:before="288" w:afterLines="120" w:after="288" w:line="312" w:lineRule="auto"/>
        <w:ind w:left="0" w:firstLine="567"/>
        <w:rPr>
          <w:color w:val="000000" w:themeColor="text1"/>
        </w:rPr>
      </w:pPr>
      <w:r w:rsidRPr="006E1990">
        <w:rPr>
          <w:color w:val="000000" w:themeColor="text1"/>
        </w:rPr>
        <w:t>na hipótese de adoção da inversão de fases prevista no </w:t>
      </w:r>
      <w:hyperlink r:id="rId51" w:anchor="art17§1" w:history="1">
        <w:r w:rsidRPr="006E1990">
          <w:rPr>
            <w:rStyle w:val="Hyperlink"/>
          </w:rPr>
          <w:t>§ 1º do art. 17 da Lei nº 14.133, de 2021</w:t>
        </w:r>
      </w:hyperlink>
      <w:r w:rsidRPr="006E1990">
        <w:rPr>
          <w:color w:val="000000" w:themeColor="text1"/>
        </w:rPr>
        <w:t>, o prazo para apresentação das razões recursais será iniciado na data de intimação da ata de julgamento.</w:t>
      </w:r>
    </w:p>
    <w:p w14:paraId="522F5186" w14:textId="77777777" w:rsidR="003C7A23" w:rsidRPr="006E1990" w:rsidRDefault="003C7A23" w:rsidP="008F330B">
      <w:pPr>
        <w:pStyle w:val="Nivel2"/>
        <w:spacing w:beforeLines="120" w:before="288" w:afterLines="120" w:after="288" w:line="312" w:lineRule="auto"/>
        <w:ind w:left="0" w:firstLine="567"/>
      </w:pPr>
      <w:r w:rsidRPr="006E1990">
        <w:t>Os recursos deverão ser encaminhados em campo próprio do sistema.</w:t>
      </w:r>
    </w:p>
    <w:p w14:paraId="7C576EC6" w14:textId="77777777" w:rsidR="003C7A23" w:rsidRPr="006E1990" w:rsidRDefault="003C7A23" w:rsidP="008F330B">
      <w:pPr>
        <w:pStyle w:val="Nivel2"/>
        <w:spacing w:beforeLines="120" w:before="288" w:afterLines="120" w:after="288" w:line="312" w:lineRule="auto"/>
        <w:ind w:left="0" w:firstLine="567"/>
      </w:pPr>
      <w:r w:rsidRPr="006E199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E1990" w:rsidRDefault="003C7A23" w:rsidP="008F330B">
      <w:pPr>
        <w:pStyle w:val="Nivel2"/>
        <w:spacing w:beforeLines="120" w:before="288" w:afterLines="120" w:after="288" w:line="312" w:lineRule="auto"/>
        <w:ind w:left="0" w:firstLine="567"/>
      </w:pPr>
      <w:r w:rsidRPr="006E1990">
        <w:t xml:space="preserve">Os recursos interpostos fora do prazo não serão conhecidos. </w:t>
      </w:r>
    </w:p>
    <w:p w14:paraId="0AE7E747" w14:textId="77777777" w:rsidR="003C7A23" w:rsidRPr="006E1990" w:rsidRDefault="003C7A23" w:rsidP="008F330B">
      <w:pPr>
        <w:pStyle w:val="Nivel2"/>
        <w:spacing w:beforeLines="120" w:before="288" w:afterLines="120" w:after="288" w:line="312" w:lineRule="auto"/>
        <w:ind w:left="0" w:firstLine="567"/>
      </w:pPr>
      <w:r w:rsidRPr="006E1990">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6E1990" w:rsidRDefault="003C7A23" w:rsidP="008F330B">
      <w:pPr>
        <w:pStyle w:val="Nivel2"/>
        <w:spacing w:beforeLines="120" w:before="288" w:afterLines="120" w:after="288" w:line="312" w:lineRule="auto"/>
        <w:ind w:left="0" w:firstLine="567"/>
      </w:pPr>
      <w:r w:rsidRPr="006E1990">
        <w:t xml:space="preserve">O recurso e o pedido de reconsideração terão efeito suspensivo do ato ou da decisão recorrida até que sobrevenha decisão final da autoridade competente. </w:t>
      </w:r>
    </w:p>
    <w:p w14:paraId="0A572902" w14:textId="77777777" w:rsidR="003C7A23" w:rsidRPr="006E1990" w:rsidRDefault="003C7A23" w:rsidP="008F330B">
      <w:pPr>
        <w:pStyle w:val="Nivel2"/>
        <w:spacing w:beforeLines="120" w:before="288" w:afterLines="120" w:after="288" w:line="312" w:lineRule="auto"/>
        <w:ind w:left="0" w:firstLine="567"/>
      </w:pPr>
      <w:r w:rsidRPr="006E1990">
        <w:t xml:space="preserve">O acolhimento do recurso invalida tão somente os atos insuscetíveis de aproveitamento. </w:t>
      </w:r>
    </w:p>
    <w:p w14:paraId="6948A72B" w14:textId="77777777" w:rsidR="003C7A23" w:rsidRPr="006E1990" w:rsidRDefault="003C7A23" w:rsidP="008F330B">
      <w:pPr>
        <w:pStyle w:val="Nivel01"/>
        <w:spacing w:beforeLines="120" w:before="288" w:afterLines="120" w:after="288" w:line="312" w:lineRule="auto"/>
        <w:ind w:left="0" w:firstLine="567"/>
      </w:pPr>
      <w:bookmarkStart w:id="42" w:name="_Toc122606111"/>
      <w:r w:rsidRPr="006E1990">
        <w:t>DAS INFRAÇÕES ADMINISTRATIVAS E SANÇÕES</w:t>
      </w:r>
      <w:bookmarkEnd w:id="42"/>
    </w:p>
    <w:p w14:paraId="36144D78" w14:textId="77777777" w:rsidR="003C7A23" w:rsidRPr="006E1990" w:rsidRDefault="003C7A23" w:rsidP="008F330B">
      <w:pPr>
        <w:pStyle w:val="Nivel2"/>
        <w:spacing w:beforeLines="120" w:before="288" w:afterLines="120" w:after="288" w:line="312" w:lineRule="auto"/>
        <w:ind w:left="0" w:firstLine="567"/>
      </w:pPr>
      <w:r w:rsidRPr="006E1990">
        <w:t xml:space="preserve">Comete infração administrativa, nos termos da lei, o licitante que, com dolo ou culpa: </w:t>
      </w:r>
    </w:p>
    <w:p w14:paraId="43ECC717" w14:textId="77777777" w:rsidR="003C7A23" w:rsidRPr="006E1990" w:rsidRDefault="003C7A23" w:rsidP="00522127">
      <w:pPr>
        <w:pStyle w:val="Nivel3"/>
        <w:spacing w:beforeLines="120" w:before="288" w:afterLines="120" w:after="288" w:line="312" w:lineRule="auto"/>
        <w:ind w:left="0" w:firstLine="709"/>
      </w:pPr>
      <w:bookmarkStart w:id="43" w:name="_Ref114668085"/>
      <w:bookmarkStart w:id="44" w:name="_Hlk114652595"/>
      <w:r w:rsidRPr="006E1990">
        <w:t>deixar de entregar a documentação exigida para o certame ou não entregar qualquer documento que tenha sido solicitado pelo/a pregoeiro/a durante o certame;</w:t>
      </w:r>
      <w:bookmarkEnd w:id="43"/>
    </w:p>
    <w:p w14:paraId="6D9E96AB" w14:textId="77777777" w:rsidR="003C7A23" w:rsidRPr="006E1990" w:rsidRDefault="003C7A23" w:rsidP="00522127">
      <w:pPr>
        <w:pStyle w:val="Nivel3"/>
        <w:spacing w:beforeLines="120" w:before="288" w:afterLines="120" w:after="288" w:line="312" w:lineRule="auto"/>
        <w:ind w:left="0" w:firstLine="709"/>
      </w:pPr>
      <w:bookmarkStart w:id="45" w:name="_Ref114668108"/>
      <w:r w:rsidRPr="006E1990">
        <w:t>Salvo em decorrência de fato superveniente devidamente justificado, não mantiver a proposta em especial quando:</w:t>
      </w:r>
      <w:bookmarkEnd w:id="45"/>
    </w:p>
    <w:p w14:paraId="78070BBD" w14:textId="77777777" w:rsidR="003C7A23" w:rsidRPr="006E1990" w:rsidRDefault="003C7A23" w:rsidP="00CE5F1B">
      <w:pPr>
        <w:pStyle w:val="Nivel4"/>
        <w:spacing w:beforeLines="120" w:before="288" w:afterLines="120" w:after="288" w:line="312" w:lineRule="auto"/>
        <w:ind w:left="0" w:firstLine="851"/>
      </w:pPr>
      <w:r w:rsidRPr="006E1990">
        <w:t xml:space="preserve">não enviar a proposta adequada ao último lance ofertado ou após a negociação; </w:t>
      </w:r>
    </w:p>
    <w:p w14:paraId="415A47F9" w14:textId="77777777" w:rsidR="003C7A23" w:rsidRPr="006E1990" w:rsidRDefault="003C7A23" w:rsidP="00CE5F1B">
      <w:pPr>
        <w:pStyle w:val="Nivel4"/>
        <w:spacing w:beforeLines="120" w:before="288" w:afterLines="120" w:after="288" w:line="312" w:lineRule="auto"/>
        <w:ind w:left="0" w:firstLine="851"/>
      </w:pPr>
      <w:r w:rsidRPr="006E1990">
        <w:t xml:space="preserve">recusar-se a enviar o detalhamento da proposta quando exigível; </w:t>
      </w:r>
    </w:p>
    <w:p w14:paraId="3F87EE1A" w14:textId="77777777" w:rsidR="003C7A23" w:rsidRPr="006E1990" w:rsidRDefault="003C7A23" w:rsidP="00CE5F1B">
      <w:pPr>
        <w:pStyle w:val="Nivel4"/>
        <w:spacing w:beforeLines="120" w:before="288" w:afterLines="120" w:after="288" w:line="312" w:lineRule="auto"/>
        <w:ind w:left="0" w:firstLine="851"/>
      </w:pPr>
      <w:r w:rsidRPr="006E1990">
        <w:t xml:space="preserve">pedir para ser desclassificado quando encerrada a etapa competitiva; ou </w:t>
      </w:r>
    </w:p>
    <w:p w14:paraId="5CC642B2" w14:textId="77777777" w:rsidR="003C7A23" w:rsidRPr="006E1990" w:rsidRDefault="003C7A23" w:rsidP="00CE5F1B">
      <w:pPr>
        <w:pStyle w:val="Nivel4"/>
        <w:spacing w:beforeLines="120" w:before="288" w:afterLines="120" w:after="288" w:line="312" w:lineRule="auto"/>
        <w:ind w:left="0" w:firstLine="851"/>
      </w:pPr>
      <w:r w:rsidRPr="006E1990">
        <w:t>deixar de apresentar amostra;</w:t>
      </w:r>
    </w:p>
    <w:p w14:paraId="3CF98C0B" w14:textId="77777777" w:rsidR="003C7A23" w:rsidRPr="006E1990" w:rsidRDefault="003C7A23" w:rsidP="00CE5F1B">
      <w:pPr>
        <w:pStyle w:val="Nivel4"/>
        <w:spacing w:beforeLines="120" w:before="288" w:afterLines="120" w:after="288" w:line="312" w:lineRule="auto"/>
        <w:ind w:left="0" w:firstLine="851"/>
      </w:pPr>
      <w:r w:rsidRPr="006E1990">
        <w:t xml:space="preserve">apresentar proposta ou amostra em desacordo com as especificações do edital; </w:t>
      </w:r>
    </w:p>
    <w:p w14:paraId="4C7E529E" w14:textId="77777777" w:rsidR="003C7A23" w:rsidRPr="006E1990" w:rsidRDefault="003C7A23" w:rsidP="00522127">
      <w:pPr>
        <w:pStyle w:val="Nivel3"/>
        <w:spacing w:beforeLines="120" w:before="288" w:afterLines="120" w:after="288" w:line="312" w:lineRule="auto"/>
        <w:ind w:left="0" w:firstLine="709"/>
      </w:pPr>
      <w:bookmarkStart w:id="46" w:name="_Ref114668139"/>
      <w:r w:rsidRPr="006E1990">
        <w:t>não celebrar o contrato ou não entregar a documentação exigida para a contratação, quando convocado dentro do prazo de validade de sua proposta;</w:t>
      </w:r>
      <w:bookmarkEnd w:id="46"/>
    </w:p>
    <w:p w14:paraId="25346253" w14:textId="77777777" w:rsidR="003C7A23" w:rsidRPr="006E1990" w:rsidRDefault="003C7A23" w:rsidP="00CE5F1B">
      <w:pPr>
        <w:pStyle w:val="Nivel4"/>
        <w:spacing w:beforeLines="120" w:before="288" w:afterLines="120" w:after="288" w:line="312" w:lineRule="auto"/>
        <w:ind w:left="0" w:firstLine="851"/>
      </w:pPr>
      <w:r w:rsidRPr="006E1990">
        <w:t>recusar-se, sem justificativa, a assinar o contrato ou a ata de registro de preço, ou a aceitar ou retirar o instrumento equivalente no prazo estabelecido pela Administração;</w:t>
      </w:r>
    </w:p>
    <w:p w14:paraId="65ACC558" w14:textId="77777777" w:rsidR="003C7A23" w:rsidRPr="006E1990" w:rsidRDefault="003C7A23" w:rsidP="00522127">
      <w:pPr>
        <w:pStyle w:val="Nivel3"/>
        <w:spacing w:beforeLines="120" w:before="288" w:afterLines="120" w:after="288" w:line="312" w:lineRule="auto"/>
        <w:ind w:left="0" w:firstLine="709"/>
      </w:pPr>
      <w:bookmarkStart w:id="47" w:name="_Ref114668249"/>
      <w:r w:rsidRPr="006E1990">
        <w:t>apresentar declaração ou documentação falsa exigida para o certame ou prestar declaração falsa durante a licitação</w:t>
      </w:r>
      <w:bookmarkEnd w:id="47"/>
    </w:p>
    <w:p w14:paraId="301BADD7" w14:textId="77777777" w:rsidR="003C7A23" w:rsidRPr="006E1990" w:rsidRDefault="003C7A23" w:rsidP="00522127">
      <w:pPr>
        <w:pStyle w:val="Nivel3"/>
        <w:spacing w:beforeLines="120" w:before="288" w:afterLines="120" w:after="288" w:line="312" w:lineRule="auto"/>
        <w:ind w:left="0" w:firstLine="709"/>
      </w:pPr>
      <w:bookmarkStart w:id="48" w:name="_Ref114668245"/>
      <w:r w:rsidRPr="006E1990">
        <w:t>fraudar a licitação</w:t>
      </w:r>
      <w:bookmarkEnd w:id="48"/>
    </w:p>
    <w:p w14:paraId="30E8E806" w14:textId="77777777" w:rsidR="003C7A23" w:rsidRPr="006E1990" w:rsidRDefault="003C7A23" w:rsidP="00522127">
      <w:pPr>
        <w:pStyle w:val="Nivel3"/>
        <w:spacing w:beforeLines="120" w:before="288" w:afterLines="120" w:after="288" w:line="312" w:lineRule="auto"/>
        <w:ind w:left="0" w:firstLine="709"/>
      </w:pPr>
      <w:bookmarkStart w:id="49" w:name="_Ref114668247"/>
      <w:r w:rsidRPr="006E1990">
        <w:t>comportar-se de modo inidôneo ou cometer fraude de qualquer natureza, em especial quando:</w:t>
      </w:r>
      <w:bookmarkEnd w:id="49"/>
    </w:p>
    <w:p w14:paraId="7219FCA0" w14:textId="77777777" w:rsidR="003C7A23" w:rsidRPr="006E1990" w:rsidRDefault="003C7A23" w:rsidP="00CE5F1B">
      <w:pPr>
        <w:pStyle w:val="Nivel4"/>
        <w:spacing w:beforeLines="120" w:before="288" w:afterLines="120" w:after="288" w:line="312" w:lineRule="auto"/>
        <w:ind w:left="0" w:firstLine="851"/>
      </w:pPr>
      <w:r w:rsidRPr="006E1990">
        <w:t xml:space="preserve">agir em conluio ou em desconformidade com a lei; </w:t>
      </w:r>
    </w:p>
    <w:p w14:paraId="69FD8D25" w14:textId="77777777" w:rsidR="003C7A23" w:rsidRPr="006E1990" w:rsidRDefault="003C7A23" w:rsidP="00CE5F1B">
      <w:pPr>
        <w:pStyle w:val="Nivel4"/>
        <w:spacing w:beforeLines="120" w:before="288" w:afterLines="120" w:after="288" w:line="312" w:lineRule="auto"/>
        <w:ind w:left="0" w:firstLine="851"/>
      </w:pPr>
      <w:r w:rsidRPr="006E1990">
        <w:t xml:space="preserve">induzir deliberadamente a erro no julgamento; </w:t>
      </w:r>
    </w:p>
    <w:p w14:paraId="3F1CAA92" w14:textId="77777777" w:rsidR="003C7A23" w:rsidRPr="006E1990" w:rsidRDefault="003C7A23" w:rsidP="00CE5F1B">
      <w:pPr>
        <w:pStyle w:val="Nivel4"/>
        <w:spacing w:beforeLines="120" w:before="288" w:afterLines="120" w:after="288" w:line="312" w:lineRule="auto"/>
        <w:ind w:left="0" w:firstLine="851"/>
      </w:pPr>
      <w:r w:rsidRPr="006E1990">
        <w:t xml:space="preserve">apresentar amostra falsificada ou deteriorada; </w:t>
      </w:r>
    </w:p>
    <w:p w14:paraId="49C86C9E" w14:textId="77777777" w:rsidR="003C7A23" w:rsidRPr="006E1990" w:rsidRDefault="003C7A23" w:rsidP="00522127">
      <w:pPr>
        <w:pStyle w:val="Nivel3"/>
        <w:spacing w:beforeLines="120" w:before="288" w:afterLines="120" w:after="288" w:line="312" w:lineRule="auto"/>
        <w:ind w:left="0" w:firstLine="709"/>
      </w:pPr>
      <w:bookmarkStart w:id="50" w:name="_Ref114668251"/>
      <w:r w:rsidRPr="006E1990">
        <w:t>praticar atos ilícitos com vistas a frustrar os objetivos da licitação</w:t>
      </w:r>
      <w:bookmarkEnd w:id="50"/>
    </w:p>
    <w:p w14:paraId="28FBD17A" w14:textId="15D4639F" w:rsidR="003C7A23" w:rsidRPr="006E1990" w:rsidRDefault="003C7A23" w:rsidP="00522127">
      <w:pPr>
        <w:pStyle w:val="Nivel3"/>
        <w:spacing w:beforeLines="120" w:before="288" w:afterLines="120" w:after="288" w:line="312" w:lineRule="auto"/>
        <w:ind w:left="0" w:firstLine="709"/>
      </w:pPr>
      <w:bookmarkStart w:id="51" w:name="_Ref114668252"/>
      <w:r w:rsidRPr="006E1990">
        <w:t xml:space="preserve">praticar ato lesivo previsto no </w:t>
      </w:r>
      <w:hyperlink r:id="rId52" w:anchor="art5" w:history="1">
        <w:r w:rsidRPr="006E1990">
          <w:rPr>
            <w:rStyle w:val="Hyperlink"/>
          </w:rPr>
          <w:t>art. 5º da Lei n.º 12.846, de 2013</w:t>
        </w:r>
      </w:hyperlink>
      <w:r w:rsidRPr="006E1990">
        <w:t>.</w:t>
      </w:r>
      <w:bookmarkEnd w:id="51"/>
    </w:p>
    <w:bookmarkEnd w:id="44"/>
    <w:p w14:paraId="5F9FF442" w14:textId="746A77E6" w:rsidR="003C7A23" w:rsidRPr="006E1990" w:rsidRDefault="003C7A23" w:rsidP="008F330B">
      <w:pPr>
        <w:pStyle w:val="Nivel2"/>
        <w:spacing w:beforeLines="120" w:before="288" w:afterLines="120" w:after="288" w:line="312" w:lineRule="auto"/>
        <w:ind w:left="0" w:firstLine="567"/>
      </w:pPr>
      <w:r w:rsidRPr="006E1990">
        <w:t xml:space="preserve">Com fulcro na </w:t>
      </w:r>
      <w:hyperlink r:id="rId53"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166A77FF" w14:textId="77777777" w:rsidR="003C7A23" w:rsidRPr="006E1990" w:rsidRDefault="003C7A23" w:rsidP="00CE5F1B">
      <w:pPr>
        <w:pStyle w:val="Nivel3"/>
        <w:spacing w:beforeLines="120" w:before="288" w:afterLines="120" w:after="288" w:line="312" w:lineRule="auto"/>
        <w:ind w:left="0" w:firstLine="709"/>
      </w:pPr>
      <w:r w:rsidRPr="006E1990">
        <w:t xml:space="preserve">advertência; </w:t>
      </w:r>
    </w:p>
    <w:p w14:paraId="0D8A3A52" w14:textId="77777777" w:rsidR="003C7A23" w:rsidRPr="006E1990" w:rsidRDefault="003C7A23" w:rsidP="00CE5F1B">
      <w:pPr>
        <w:pStyle w:val="Nivel3"/>
        <w:spacing w:beforeLines="120" w:before="288" w:afterLines="120" w:after="288" w:line="312" w:lineRule="auto"/>
        <w:ind w:left="0" w:firstLine="709"/>
      </w:pPr>
      <w:r w:rsidRPr="006E1990">
        <w:t>multa;</w:t>
      </w:r>
    </w:p>
    <w:p w14:paraId="0AEC169D" w14:textId="77777777" w:rsidR="003C7A23" w:rsidRPr="006E1990" w:rsidRDefault="003C7A23" w:rsidP="00CE5F1B">
      <w:pPr>
        <w:pStyle w:val="Nivel3"/>
        <w:spacing w:beforeLines="120" w:before="288" w:afterLines="120" w:after="288" w:line="312" w:lineRule="auto"/>
        <w:ind w:left="0" w:firstLine="709"/>
      </w:pPr>
      <w:r w:rsidRPr="006E1990">
        <w:t>impedimento de licitar e contratar e</w:t>
      </w:r>
    </w:p>
    <w:p w14:paraId="1E2C28B4" w14:textId="77777777" w:rsidR="003C7A23" w:rsidRPr="006E1990" w:rsidRDefault="003C7A23" w:rsidP="00CE5F1B">
      <w:pPr>
        <w:pStyle w:val="Nivel3"/>
        <w:spacing w:beforeLines="120" w:before="288" w:afterLines="120" w:after="288" w:line="312" w:lineRule="auto"/>
        <w:ind w:left="0" w:firstLine="709"/>
      </w:pPr>
      <w:r w:rsidRPr="006E1990">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8F330B">
      <w:pPr>
        <w:pStyle w:val="Nivel2"/>
        <w:spacing w:beforeLines="120" w:before="288" w:afterLines="120" w:after="288" w:line="312" w:lineRule="auto"/>
        <w:ind w:left="0" w:firstLine="567"/>
      </w:pPr>
      <w:r w:rsidRPr="006E1990">
        <w:t>Na aplicação das sanções serão considerados:</w:t>
      </w:r>
    </w:p>
    <w:p w14:paraId="00F95BCE" w14:textId="77777777" w:rsidR="003C7A23" w:rsidRPr="006E1990" w:rsidRDefault="003C7A23" w:rsidP="00CE5F1B">
      <w:pPr>
        <w:pStyle w:val="Nivel3"/>
        <w:spacing w:beforeLines="120" w:before="288" w:afterLines="120" w:after="288" w:line="312" w:lineRule="auto"/>
        <w:ind w:left="0" w:firstLine="709"/>
      </w:pPr>
      <w:r w:rsidRPr="006E1990">
        <w:t>a natureza e a gravidade da infração cometida.</w:t>
      </w:r>
    </w:p>
    <w:p w14:paraId="7943935F" w14:textId="77777777" w:rsidR="003C7A23" w:rsidRPr="006E1990" w:rsidRDefault="003C7A23" w:rsidP="00CE5F1B">
      <w:pPr>
        <w:pStyle w:val="Nivel3"/>
        <w:spacing w:beforeLines="120" w:before="288" w:afterLines="120" w:after="288" w:line="312" w:lineRule="auto"/>
        <w:ind w:left="0" w:firstLine="709"/>
      </w:pPr>
      <w:r w:rsidRPr="006E1990">
        <w:t>as peculiaridades do caso concreto</w:t>
      </w:r>
    </w:p>
    <w:p w14:paraId="3079A3CB" w14:textId="77777777" w:rsidR="003C7A23" w:rsidRPr="006E1990" w:rsidRDefault="003C7A23" w:rsidP="00CE5F1B">
      <w:pPr>
        <w:pStyle w:val="Nivel3"/>
        <w:spacing w:beforeLines="120" w:before="288" w:afterLines="120" w:after="288" w:line="312" w:lineRule="auto"/>
        <w:ind w:left="0" w:firstLine="709"/>
      </w:pPr>
      <w:r w:rsidRPr="006E1990">
        <w:t>as circunstâncias agravantes ou atenuantes</w:t>
      </w:r>
    </w:p>
    <w:p w14:paraId="458D6090" w14:textId="77777777" w:rsidR="003C7A23" w:rsidRPr="006E1990" w:rsidRDefault="003C7A23" w:rsidP="00CE5F1B">
      <w:pPr>
        <w:pStyle w:val="Nivel3"/>
        <w:spacing w:beforeLines="120" w:before="288" w:afterLines="120" w:after="288" w:line="312" w:lineRule="auto"/>
        <w:ind w:left="0" w:firstLine="709"/>
      </w:pPr>
      <w:r w:rsidRPr="006E1990">
        <w:t>os danos que dela provierem para a Administração Pública</w:t>
      </w:r>
    </w:p>
    <w:p w14:paraId="5BBE4888" w14:textId="77777777" w:rsidR="003C7A23" w:rsidRPr="006E1990" w:rsidRDefault="003C7A23" w:rsidP="00CE5F1B">
      <w:pPr>
        <w:pStyle w:val="Nivel3"/>
        <w:spacing w:beforeLines="120" w:before="288" w:afterLines="120" w:after="288" w:line="312" w:lineRule="auto"/>
        <w:ind w:left="0" w:firstLine="709"/>
      </w:pPr>
      <w:r w:rsidRPr="006E1990">
        <w:t>a implantação ou o aperfeiçoamento de programa de integridade, conforme normas e orientações dos órgãos de controle.</w:t>
      </w:r>
    </w:p>
    <w:p w14:paraId="2DF1698A" w14:textId="091B5BDB" w:rsidR="003C7A23" w:rsidRPr="006E1990" w:rsidRDefault="003C7A23" w:rsidP="008F330B">
      <w:pPr>
        <w:pStyle w:val="Nivel2"/>
        <w:spacing w:beforeLines="120" w:before="288" w:afterLines="120" w:after="288" w:line="312" w:lineRule="auto"/>
        <w:ind w:left="0" w:firstLine="567"/>
      </w:pPr>
      <w:r w:rsidRPr="006E1990">
        <w:t xml:space="preserve">A multa </w:t>
      </w:r>
      <w:r w:rsidRPr="00275180">
        <w:rPr>
          <w:color w:val="auto"/>
        </w:rPr>
        <w:t xml:space="preserve">será recolhida em percentual de 0,5% a 30% incidente sobre o valor do contrato licitado, recolhida no prazo máximo de </w:t>
      </w:r>
      <w:r w:rsidR="00275180" w:rsidRPr="00275180">
        <w:rPr>
          <w:b/>
          <w:bCs/>
          <w:color w:val="auto"/>
        </w:rPr>
        <w:t>15</w:t>
      </w:r>
      <w:r w:rsidRPr="00275180">
        <w:rPr>
          <w:b/>
          <w:bCs/>
          <w:color w:val="auto"/>
        </w:rPr>
        <w:t xml:space="preserve"> (</w:t>
      </w:r>
      <w:r w:rsidR="00275180" w:rsidRPr="00275180">
        <w:rPr>
          <w:b/>
          <w:bCs/>
          <w:color w:val="auto"/>
        </w:rPr>
        <w:t>quinze</w:t>
      </w:r>
      <w:r w:rsidRPr="00275180">
        <w:rPr>
          <w:b/>
          <w:bCs/>
          <w:color w:val="auto"/>
        </w:rPr>
        <w:t>) dias</w:t>
      </w:r>
      <w:r w:rsidRPr="00275180">
        <w:rPr>
          <w:color w:val="auto"/>
        </w:rPr>
        <w:t xml:space="preserve"> úteis, a </w:t>
      </w:r>
      <w:r w:rsidRPr="006E1990">
        <w:t xml:space="preserve">contar da comunicação oficial. </w:t>
      </w:r>
    </w:p>
    <w:p w14:paraId="216AAEB3" w14:textId="50721A50" w:rsidR="003C7A23" w:rsidRPr="00275180" w:rsidRDefault="003C7A23" w:rsidP="00CE5F1B">
      <w:pPr>
        <w:pStyle w:val="Nivel3"/>
        <w:spacing w:beforeLines="120" w:before="288" w:afterLines="120" w:after="288" w:line="312" w:lineRule="auto"/>
        <w:ind w:left="0" w:firstLine="709"/>
        <w:rPr>
          <w:color w:val="auto"/>
        </w:rPr>
      </w:pPr>
      <w:bookmarkStart w:id="52" w:name="_Hlk113876035"/>
      <w:r w:rsidRPr="006E1990">
        <w:rPr>
          <w:color w:val="auto"/>
        </w:rPr>
        <w:t xml:space="preserve">Para as </w:t>
      </w:r>
      <w:r w:rsidRPr="00275180">
        <w:rPr>
          <w:color w:val="auto"/>
        </w:rPr>
        <w:t xml:space="preserve">infrações previstas nos itens </w:t>
      </w:r>
      <w:r w:rsidRPr="00275180">
        <w:rPr>
          <w:color w:val="auto"/>
        </w:rPr>
        <w:fldChar w:fldCharType="begin"/>
      </w:r>
      <w:r w:rsidRPr="00275180">
        <w:rPr>
          <w:color w:val="auto"/>
        </w:rPr>
        <w:instrText xml:space="preserve"> REF _Ref114668085 \r \h  \* MERGEFORMAT </w:instrText>
      </w:r>
      <w:r w:rsidRPr="00275180">
        <w:rPr>
          <w:color w:val="auto"/>
        </w:rPr>
      </w:r>
      <w:r w:rsidRPr="00275180">
        <w:rPr>
          <w:color w:val="auto"/>
        </w:rPr>
        <w:fldChar w:fldCharType="separate"/>
      </w:r>
      <w:r w:rsidR="00053618">
        <w:rPr>
          <w:color w:val="auto"/>
        </w:rPr>
        <w:t>9.1.1</w:t>
      </w:r>
      <w:r w:rsidRPr="00275180">
        <w:rPr>
          <w:color w:val="auto"/>
        </w:rPr>
        <w:fldChar w:fldCharType="end"/>
      </w:r>
      <w:r w:rsidRPr="00275180">
        <w:rPr>
          <w:color w:val="auto"/>
        </w:rPr>
        <w:t xml:space="preserve">, </w:t>
      </w:r>
      <w:r w:rsidRPr="00275180">
        <w:rPr>
          <w:color w:val="auto"/>
        </w:rPr>
        <w:fldChar w:fldCharType="begin"/>
      </w:r>
      <w:r w:rsidRPr="00275180">
        <w:rPr>
          <w:color w:val="auto"/>
        </w:rPr>
        <w:instrText xml:space="preserve"> REF _Ref114668108 \r \h  \* MERGEFORMAT </w:instrText>
      </w:r>
      <w:r w:rsidRPr="00275180">
        <w:rPr>
          <w:color w:val="auto"/>
        </w:rPr>
      </w:r>
      <w:r w:rsidRPr="00275180">
        <w:rPr>
          <w:color w:val="auto"/>
        </w:rPr>
        <w:fldChar w:fldCharType="separate"/>
      </w:r>
      <w:r w:rsidR="00053618">
        <w:rPr>
          <w:color w:val="auto"/>
        </w:rPr>
        <w:t>9.1.2</w:t>
      </w:r>
      <w:r w:rsidRPr="00275180">
        <w:rPr>
          <w:color w:val="auto"/>
        </w:rPr>
        <w:fldChar w:fldCharType="end"/>
      </w:r>
      <w:r w:rsidRPr="00275180">
        <w:rPr>
          <w:color w:val="auto"/>
        </w:rPr>
        <w:t xml:space="preserve"> e </w:t>
      </w:r>
      <w:r w:rsidRPr="00275180">
        <w:rPr>
          <w:color w:val="auto"/>
        </w:rPr>
        <w:fldChar w:fldCharType="begin"/>
      </w:r>
      <w:r w:rsidRPr="00275180">
        <w:rPr>
          <w:color w:val="auto"/>
        </w:rPr>
        <w:instrText xml:space="preserve"> REF _Ref114668139 \r \h  \* MERGEFORMAT </w:instrText>
      </w:r>
      <w:r w:rsidRPr="00275180">
        <w:rPr>
          <w:color w:val="auto"/>
        </w:rPr>
      </w:r>
      <w:r w:rsidRPr="00275180">
        <w:rPr>
          <w:color w:val="auto"/>
        </w:rPr>
        <w:fldChar w:fldCharType="separate"/>
      </w:r>
      <w:r w:rsidR="00053618">
        <w:rPr>
          <w:color w:val="auto"/>
        </w:rPr>
        <w:t>9.1.3</w:t>
      </w:r>
      <w:r w:rsidRPr="00275180">
        <w:rPr>
          <w:color w:val="auto"/>
        </w:rPr>
        <w:fldChar w:fldCharType="end"/>
      </w:r>
      <w:r w:rsidRPr="00275180">
        <w:rPr>
          <w:color w:val="auto"/>
        </w:rPr>
        <w:t>, a multa será de 0,5% a 15% do valor do contrato licitado.</w:t>
      </w:r>
    </w:p>
    <w:bookmarkEnd w:id="52"/>
    <w:p w14:paraId="14BCBB28" w14:textId="302EAE00" w:rsidR="003C7A23" w:rsidRPr="00275180" w:rsidRDefault="003C7A23" w:rsidP="00CE5F1B">
      <w:pPr>
        <w:pStyle w:val="Nivel3"/>
        <w:spacing w:beforeLines="120" w:before="288" w:afterLines="120" w:after="288" w:line="312" w:lineRule="auto"/>
        <w:ind w:left="0" w:firstLine="709"/>
        <w:rPr>
          <w:color w:val="auto"/>
        </w:rPr>
      </w:pPr>
      <w:r w:rsidRPr="00275180">
        <w:rPr>
          <w:color w:val="auto"/>
        </w:rPr>
        <w:t xml:space="preserve">Para as infrações previstas nos itens </w:t>
      </w:r>
      <w:r w:rsidRPr="00275180">
        <w:rPr>
          <w:color w:val="auto"/>
        </w:rPr>
        <w:fldChar w:fldCharType="begin"/>
      </w:r>
      <w:r w:rsidRPr="00275180">
        <w:rPr>
          <w:color w:val="auto"/>
        </w:rPr>
        <w:instrText xml:space="preserve"> REF _Ref114668249 \r \h  \* MERGEFORMAT </w:instrText>
      </w:r>
      <w:r w:rsidRPr="00275180">
        <w:rPr>
          <w:color w:val="auto"/>
        </w:rPr>
      </w:r>
      <w:r w:rsidRPr="00275180">
        <w:rPr>
          <w:color w:val="auto"/>
        </w:rPr>
        <w:fldChar w:fldCharType="separate"/>
      </w:r>
      <w:r w:rsidR="00053618">
        <w:rPr>
          <w:color w:val="auto"/>
        </w:rPr>
        <w:t>9.1.4</w:t>
      </w:r>
      <w:r w:rsidRPr="00275180">
        <w:rPr>
          <w:color w:val="auto"/>
        </w:rPr>
        <w:fldChar w:fldCharType="end"/>
      </w:r>
      <w:r w:rsidRPr="00275180">
        <w:rPr>
          <w:color w:val="auto"/>
        </w:rPr>
        <w:t xml:space="preserve">, </w:t>
      </w:r>
      <w:r w:rsidRPr="00275180">
        <w:rPr>
          <w:color w:val="auto"/>
        </w:rPr>
        <w:fldChar w:fldCharType="begin"/>
      </w:r>
      <w:r w:rsidRPr="00275180">
        <w:rPr>
          <w:color w:val="auto"/>
        </w:rPr>
        <w:instrText xml:space="preserve"> REF _Ref114668245 \r \h  \* MERGEFORMAT </w:instrText>
      </w:r>
      <w:r w:rsidRPr="00275180">
        <w:rPr>
          <w:color w:val="auto"/>
        </w:rPr>
      </w:r>
      <w:r w:rsidRPr="00275180">
        <w:rPr>
          <w:color w:val="auto"/>
        </w:rPr>
        <w:fldChar w:fldCharType="separate"/>
      </w:r>
      <w:r w:rsidR="00053618">
        <w:rPr>
          <w:color w:val="auto"/>
        </w:rPr>
        <w:t>9.1.5</w:t>
      </w:r>
      <w:r w:rsidRPr="00275180">
        <w:rPr>
          <w:color w:val="auto"/>
        </w:rPr>
        <w:fldChar w:fldCharType="end"/>
      </w:r>
      <w:r w:rsidRPr="00275180">
        <w:rPr>
          <w:color w:val="auto"/>
        </w:rPr>
        <w:t xml:space="preserve">, </w:t>
      </w:r>
      <w:r w:rsidRPr="00275180">
        <w:rPr>
          <w:color w:val="auto"/>
        </w:rPr>
        <w:fldChar w:fldCharType="begin"/>
      </w:r>
      <w:r w:rsidRPr="00275180">
        <w:rPr>
          <w:color w:val="auto"/>
        </w:rPr>
        <w:instrText xml:space="preserve"> REF _Ref114668247 \r \h  \* MERGEFORMAT </w:instrText>
      </w:r>
      <w:r w:rsidRPr="00275180">
        <w:rPr>
          <w:color w:val="auto"/>
        </w:rPr>
      </w:r>
      <w:r w:rsidRPr="00275180">
        <w:rPr>
          <w:color w:val="auto"/>
        </w:rPr>
        <w:fldChar w:fldCharType="separate"/>
      </w:r>
      <w:r w:rsidR="00053618">
        <w:rPr>
          <w:color w:val="auto"/>
        </w:rPr>
        <w:t>9.1.6</w:t>
      </w:r>
      <w:r w:rsidRPr="00275180">
        <w:rPr>
          <w:color w:val="auto"/>
        </w:rPr>
        <w:fldChar w:fldCharType="end"/>
      </w:r>
      <w:r w:rsidRPr="00275180">
        <w:rPr>
          <w:color w:val="auto"/>
        </w:rPr>
        <w:t xml:space="preserve">, </w:t>
      </w:r>
      <w:r w:rsidRPr="00275180">
        <w:rPr>
          <w:color w:val="auto"/>
        </w:rPr>
        <w:fldChar w:fldCharType="begin"/>
      </w:r>
      <w:r w:rsidRPr="00275180">
        <w:rPr>
          <w:color w:val="auto"/>
        </w:rPr>
        <w:instrText xml:space="preserve"> REF _Ref114668251 \r \h  \* MERGEFORMAT </w:instrText>
      </w:r>
      <w:r w:rsidRPr="00275180">
        <w:rPr>
          <w:color w:val="auto"/>
        </w:rPr>
      </w:r>
      <w:r w:rsidRPr="00275180">
        <w:rPr>
          <w:color w:val="auto"/>
        </w:rPr>
        <w:fldChar w:fldCharType="separate"/>
      </w:r>
      <w:r w:rsidR="00053618">
        <w:rPr>
          <w:color w:val="auto"/>
        </w:rPr>
        <w:t>9.1.7</w:t>
      </w:r>
      <w:r w:rsidRPr="00275180">
        <w:rPr>
          <w:color w:val="auto"/>
        </w:rPr>
        <w:fldChar w:fldCharType="end"/>
      </w:r>
      <w:r w:rsidRPr="00275180">
        <w:rPr>
          <w:color w:val="auto"/>
        </w:rPr>
        <w:t xml:space="preserve"> e </w:t>
      </w:r>
      <w:r w:rsidRPr="00275180">
        <w:rPr>
          <w:color w:val="auto"/>
        </w:rPr>
        <w:fldChar w:fldCharType="begin"/>
      </w:r>
      <w:r w:rsidRPr="00275180">
        <w:rPr>
          <w:color w:val="auto"/>
        </w:rPr>
        <w:instrText xml:space="preserve"> REF _Ref114668252 \r \h  \* MERGEFORMAT </w:instrText>
      </w:r>
      <w:r w:rsidRPr="00275180">
        <w:rPr>
          <w:color w:val="auto"/>
        </w:rPr>
      </w:r>
      <w:r w:rsidRPr="00275180">
        <w:rPr>
          <w:color w:val="auto"/>
        </w:rPr>
        <w:fldChar w:fldCharType="separate"/>
      </w:r>
      <w:r w:rsidR="00053618">
        <w:rPr>
          <w:color w:val="auto"/>
        </w:rPr>
        <w:t>9.1.8</w:t>
      </w:r>
      <w:r w:rsidRPr="00275180">
        <w:rPr>
          <w:color w:val="auto"/>
        </w:rPr>
        <w:fldChar w:fldCharType="end"/>
      </w:r>
      <w:r w:rsidRPr="00275180">
        <w:rPr>
          <w:color w:val="auto"/>
        </w:rPr>
        <w:t>, a multa será de 15% a 30% do valor do contrato licitado.</w:t>
      </w:r>
    </w:p>
    <w:p w14:paraId="6F92F65F" w14:textId="77777777" w:rsidR="003C7A23" w:rsidRPr="006E1990" w:rsidRDefault="003C7A23" w:rsidP="008F330B">
      <w:pPr>
        <w:pStyle w:val="Nivel2"/>
        <w:spacing w:beforeLines="120" w:before="288" w:afterLines="120" w:after="288" w:line="312" w:lineRule="auto"/>
        <w:ind w:left="0" w:firstLine="567"/>
      </w:pPr>
      <w:r w:rsidRPr="006E1990">
        <w:t>As sanções de advertência, impedimento de licitar e contratar e declaração de inidoneidade para licitar ou contratar poderão ser aplicadas, cumulativamente ou não, à penalidade de multa.</w:t>
      </w:r>
    </w:p>
    <w:p w14:paraId="7402801D" w14:textId="77777777" w:rsidR="003C7A23" w:rsidRPr="006E1990" w:rsidRDefault="003C7A23" w:rsidP="008F330B">
      <w:pPr>
        <w:pStyle w:val="Nivel2"/>
        <w:spacing w:beforeLines="120" w:before="288" w:afterLines="120" w:after="288" w:line="312" w:lineRule="auto"/>
        <w:ind w:left="0" w:firstLine="567"/>
      </w:pPr>
      <w:r w:rsidRPr="006E1990">
        <w:t>Na aplicação da sanção de multa será facultada a defesa do interessado no prazo de 15 (quinze) dias úteis, contado da data de sua intimação.</w:t>
      </w:r>
    </w:p>
    <w:p w14:paraId="1EF9BE11" w14:textId="7B6796CB" w:rsidR="003C7A23" w:rsidRPr="006E1990" w:rsidRDefault="003C7A23" w:rsidP="008F330B">
      <w:pPr>
        <w:pStyle w:val="Nivel2"/>
        <w:spacing w:beforeLines="120" w:before="288" w:afterLines="120" w:after="288" w:line="312" w:lineRule="auto"/>
        <w:ind w:left="0" w:firstLine="567"/>
      </w:pPr>
      <w:r w:rsidRPr="006E1990">
        <w:t xml:space="preserve">A sanção de impedimento de licitar e contratar será aplicada ao responsável em decorrência das infrações administrativas </w:t>
      </w:r>
      <w:r w:rsidRPr="006E1990">
        <w:rPr>
          <w:color w:val="auto"/>
        </w:rPr>
        <w:t xml:space="preserve">relacionadas nos itens </w:t>
      </w:r>
      <w:r w:rsidRPr="006E1990">
        <w:rPr>
          <w:color w:val="auto"/>
        </w:rPr>
        <w:fldChar w:fldCharType="begin"/>
      </w:r>
      <w:r w:rsidRPr="006E1990">
        <w:rPr>
          <w:color w:val="auto"/>
        </w:rPr>
        <w:instrText xml:space="preserve"> REF _Ref114668085 \r \h  \* MERGEFORMAT </w:instrText>
      </w:r>
      <w:r w:rsidRPr="006E1990">
        <w:rPr>
          <w:color w:val="auto"/>
        </w:rPr>
      </w:r>
      <w:r w:rsidRPr="006E1990">
        <w:rPr>
          <w:color w:val="auto"/>
        </w:rPr>
        <w:fldChar w:fldCharType="separate"/>
      </w:r>
      <w:r w:rsidR="00053618">
        <w:rPr>
          <w:color w:val="auto"/>
        </w:rPr>
        <w:t>9.1.1</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_Ref114668108 \r \h  \* MERGEFORMAT </w:instrText>
      </w:r>
      <w:r w:rsidRPr="006E1990">
        <w:rPr>
          <w:color w:val="auto"/>
        </w:rPr>
      </w:r>
      <w:r w:rsidRPr="006E1990">
        <w:rPr>
          <w:color w:val="auto"/>
        </w:rPr>
        <w:fldChar w:fldCharType="separate"/>
      </w:r>
      <w:r w:rsidR="00053618">
        <w:rPr>
          <w:color w:val="auto"/>
        </w:rPr>
        <w:t>9.1.2</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_Ref114668139 \r \h  \* MERGEFORMAT </w:instrText>
      </w:r>
      <w:r w:rsidRPr="006E1990">
        <w:rPr>
          <w:color w:val="auto"/>
        </w:rPr>
      </w:r>
      <w:r w:rsidRPr="006E1990">
        <w:rPr>
          <w:color w:val="auto"/>
        </w:rPr>
        <w:fldChar w:fldCharType="separate"/>
      </w:r>
      <w:r w:rsidR="00053618">
        <w:rPr>
          <w:color w:val="auto"/>
        </w:rPr>
        <w:t>9.1.3</w:t>
      </w:r>
      <w:r w:rsidRPr="006E1990">
        <w:rPr>
          <w:color w:val="auto"/>
        </w:rPr>
        <w:fldChar w:fldCharType="end"/>
      </w:r>
      <w:r w:rsidRPr="006E1990">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0AEC727" w:rsidR="003C7A23" w:rsidRPr="006E1990" w:rsidRDefault="003C7A23" w:rsidP="008F330B">
      <w:pPr>
        <w:pStyle w:val="Nivel2"/>
        <w:spacing w:beforeLines="120" w:before="288" w:afterLines="120" w:after="288" w:line="312" w:lineRule="auto"/>
        <w:ind w:left="0" w:firstLine="567"/>
      </w:pPr>
      <w:r w:rsidRPr="006E1990">
        <w:t xml:space="preserve">Poderá ser aplicada ao responsável a sanção de declaração de inidoneidade para licitar ou contratar, em decorrência da prática das infrações dispostas nos </w:t>
      </w:r>
      <w:r w:rsidRPr="006E1990">
        <w:rPr>
          <w:color w:val="auto"/>
        </w:rPr>
        <w:t xml:space="preserve">itens </w:t>
      </w:r>
      <w:r w:rsidRPr="006E1990">
        <w:rPr>
          <w:color w:val="auto"/>
        </w:rPr>
        <w:fldChar w:fldCharType="begin"/>
      </w:r>
      <w:r w:rsidRPr="006E1990">
        <w:rPr>
          <w:color w:val="auto"/>
        </w:rPr>
        <w:instrText xml:space="preserve"> REF _Ref114668249 \r \h  \* MERGEFORMAT </w:instrText>
      </w:r>
      <w:r w:rsidRPr="006E1990">
        <w:rPr>
          <w:color w:val="auto"/>
        </w:rPr>
      </w:r>
      <w:r w:rsidRPr="006E1990">
        <w:rPr>
          <w:color w:val="auto"/>
        </w:rPr>
        <w:fldChar w:fldCharType="separate"/>
      </w:r>
      <w:r w:rsidR="00053618">
        <w:rPr>
          <w:color w:val="auto"/>
        </w:rPr>
        <w:t>9.1.4</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_Ref114668245 \r \h  \* MERGEFORMAT </w:instrText>
      </w:r>
      <w:r w:rsidRPr="006E1990">
        <w:rPr>
          <w:color w:val="auto"/>
        </w:rPr>
      </w:r>
      <w:r w:rsidRPr="006E1990">
        <w:rPr>
          <w:color w:val="auto"/>
        </w:rPr>
        <w:fldChar w:fldCharType="separate"/>
      </w:r>
      <w:r w:rsidR="00053618">
        <w:rPr>
          <w:color w:val="auto"/>
        </w:rPr>
        <w:t>9.1.5</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_Ref114668247 \r \h  \* MERGEFORMAT </w:instrText>
      </w:r>
      <w:r w:rsidRPr="006E1990">
        <w:rPr>
          <w:color w:val="auto"/>
        </w:rPr>
      </w:r>
      <w:r w:rsidRPr="006E1990">
        <w:rPr>
          <w:color w:val="auto"/>
        </w:rPr>
        <w:fldChar w:fldCharType="separate"/>
      </w:r>
      <w:r w:rsidR="00053618">
        <w:rPr>
          <w:color w:val="auto"/>
        </w:rPr>
        <w:t>9.1.6</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_Ref114668251 \r \h  \* MERGEFORMAT </w:instrText>
      </w:r>
      <w:r w:rsidRPr="006E1990">
        <w:rPr>
          <w:color w:val="auto"/>
        </w:rPr>
      </w:r>
      <w:r w:rsidRPr="006E1990">
        <w:rPr>
          <w:color w:val="auto"/>
        </w:rPr>
        <w:fldChar w:fldCharType="separate"/>
      </w:r>
      <w:r w:rsidR="00053618">
        <w:rPr>
          <w:color w:val="auto"/>
        </w:rPr>
        <w:t>9.1.7</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_Ref114668252 \r \h  \* MERGEFORMAT </w:instrText>
      </w:r>
      <w:r w:rsidRPr="006E1990">
        <w:rPr>
          <w:color w:val="auto"/>
        </w:rPr>
      </w:r>
      <w:r w:rsidRPr="006E1990">
        <w:rPr>
          <w:color w:val="auto"/>
        </w:rPr>
        <w:fldChar w:fldCharType="separate"/>
      </w:r>
      <w:r w:rsidR="00053618">
        <w:rPr>
          <w:color w:val="auto"/>
        </w:rPr>
        <w:t>9.1.8</w:t>
      </w:r>
      <w:r w:rsidRPr="006E1990">
        <w:rPr>
          <w:color w:val="auto"/>
        </w:rPr>
        <w:fldChar w:fldCharType="end"/>
      </w:r>
      <w:r w:rsidRPr="006E1990">
        <w:t xml:space="preserve">, </w:t>
      </w:r>
      <w:r w:rsidRPr="006E1990">
        <w:rPr>
          <w:color w:val="auto"/>
        </w:rPr>
        <w:t xml:space="preserve">bem como pelas infrações administrativas previstas nos itens </w:t>
      </w:r>
      <w:r w:rsidRPr="006E1990">
        <w:rPr>
          <w:color w:val="auto"/>
        </w:rPr>
        <w:fldChar w:fldCharType="begin"/>
      </w:r>
      <w:r w:rsidRPr="006E1990">
        <w:rPr>
          <w:color w:val="auto"/>
        </w:rPr>
        <w:instrText xml:space="preserve"> REF _Ref114668085 \r \h  \* MERGEFORMAT </w:instrText>
      </w:r>
      <w:r w:rsidRPr="006E1990">
        <w:rPr>
          <w:color w:val="auto"/>
        </w:rPr>
      </w:r>
      <w:r w:rsidRPr="006E1990">
        <w:rPr>
          <w:color w:val="auto"/>
        </w:rPr>
        <w:fldChar w:fldCharType="separate"/>
      </w:r>
      <w:r w:rsidR="00053618">
        <w:rPr>
          <w:color w:val="auto"/>
        </w:rPr>
        <w:t>9.1.1</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_Ref114668108 \r \h  \* MERGEFORMAT </w:instrText>
      </w:r>
      <w:r w:rsidRPr="006E1990">
        <w:rPr>
          <w:color w:val="auto"/>
        </w:rPr>
      </w:r>
      <w:r w:rsidRPr="006E1990">
        <w:rPr>
          <w:color w:val="auto"/>
        </w:rPr>
        <w:fldChar w:fldCharType="separate"/>
      </w:r>
      <w:r w:rsidR="00053618">
        <w:rPr>
          <w:color w:val="auto"/>
        </w:rPr>
        <w:t>9.1.2</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_Ref114668139 \r \h  \* MERGEFORMAT </w:instrText>
      </w:r>
      <w:r w:rsidRPr="006E1990">
        <w:rPr>
          <w:color w:val="auto"/>
        </w:rPr>
      </w:r>
      <w:r w:rsidRPr="006E1990">
        <w:rPr>
          <w:color w:val="auto"/>
        </w:rPr>
        <w:fldChar w:fldCharType="separate"/>
      </w:r>
      <w:r w:rsidR="00053618">
        <w:rPr>
          <w:color w:val="auto"/>
        </w:rPr>
        <w:t>9.1.3</w:t>
      </w:r>
      <w:r w:rsidRPr="006E1990">
        <w:rPr>
          <w:color w:val="auto"/>
        </w:rPr>
        <w:fldChar w:fldCharType="end"/>
      </w:r>
      <w:r w:rsidRPr="006E1990">
        <w:rPr>
          <w:color w:val="auto"/>
        </w:rPr>
        <w:t xml:space="preserve"> </w:t>
      </w:r>
      <w:r w:rsidRPr="006E1990">
        <w:t xml:space="preserve">que justifiquem a imposição de penalidade mais grave que a sanção de impedimento de licitar e contratar, cuja duração observará o prazo previsto no </w:t>
      </w:r>
      <w:hyperlink r:id="rId54" w:anchor="art156§5" w:history="1">
        <w:r w:rsidRPr="006E1990">
          <w:rPr>
            <w:rStyle w:val="Hyperlink"/>
          </w:rPr>
          <w:t>art. 156, §5º, da Lei n.º 14.133/2021</w:t>
        </w:r>
      </w:hyperlink>
      <w:r w:rsidRPr="006E1990">
        <w:t>.</w:t>
      </w:r>
    </w:p>
    <w:p w14:paraId="7A500125" w14:textId="0420D39E" w:rsidR="003C7A23" w:rsidRPr="006E1990" w:rsidRDefault="003C7A23" w:rsidP="008F330B">
      <w:pPr>
        <w:pStyle w:val="Nivel2"/>
        <w:spacing w:beforeLines="120" w:before="288" w:afterLines="120" w:after="288" w:line="312" w:lineRule="auto"/>
        <w:ind w:left="0" w:firstLine="567"/>
      </w:pPr>
      <w:r w:rsidRPr="006E1990">
        <w:t xml:space="preserve">A recusa injustificada do adjudicatário em assinar o contrato ou a ata de registro de preço, ou em aceitar ou retirar o instrumento equivalente no prazo estabelecido pela Administração, descrita no item </w:t>
      </w:r>
      <w:r w:rsidRPr="006E1990">
        <w:fldChar w:fldCharType="begin"/>
      </w:r>
      <w:r w:rsidRPr="006E1990">
        <w:instrText xml:space="preserve"> REF _Ref114668139 \r \h  \* MERGEFORMAT </w:instrText>
      </w:r>
      <w:r w:rsidRPr="006E1990">
        <w:fldChar w:fldCharType="separate"/>
      </w:r>
      <w:r w:rsidR="00053618">
        <w:t>9.1.3</w:t>
      </w:r>
      <w:r w:rsidRPr="006E1990">
        <w:fldChar w:fldCharType="end"/>
      </w:r>
      <w:r w:rsidRPr="006E1990">
        <w:t xml:space="preserve">, caracterizará o descumprimento total da obrigação assumida e o sujeitará às penalidades e à imediata perda da garantia de proposta em favor do órgão ou entidade promotora da licitação, nos termos do </w:t>
      </w:r>
      <w:hyperlink r:id="rId55" w:history="1">
        <w:r w:rsidRPr="006E1990">
          <w:rPr>
            <w:rStyle w:val="Hyperlink"/>
          </w:rPr>
          <w:t>art. 45, §4º da IN SEGES/ME n.º 73, de 2022</w:t>
        </w:r>
      </w:hyperlink>
      <w:r w:rsidRPr="006E1990">
        <w:t xml:space="preserve">. </w:t>
      </w:r>
    </w:p>
    <w:p w14:paraId="6A48DC94" w14:textId="77777777" w:rsidR="003C7A23" w:rsidRPr="006E1990" w:rsidRDefault="003C7A23" w:rsidP="008F330B">
      <w:pPr>
        <w:pStyle w:val="Nivel2"/>
        <w:spacing w:beforeLines="120" w:before="288" w:afterLines="120" w:after="288" w:line="312" w:lineRule="auto"/>
        <w:ind w:left="0" w:firstLine="567"/>
      </w:pPr>
      <w:r w:rsidRPr="006E1990">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6E1990" w:rsidRDefault="003C7A23" w:rsidP="008F330B">
      <w:pPr>
        <w:pStyle w:val="Nivel2"/>
        <w:spacing w:beforeLines="120" w:before="288" w:afterLines="120" w:after="288" w:line="312" w:lineRule="auto"/>
        <w:ind w:left="0" w:firstLine="567"/>
      </w:pPr>
      <w:r w:rsidRPr="006E1990">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6E1990" w:rsidRDefault="003C7A23" w:rsidP="008F330B">
      <w:pPr>
        <w:pStyle w:val="Nivel2"/>
        <w:spacing w:beforeLines="120" w:before="288" w:afterLines="120" w:after="288" w:line="312" w:lineRule="auto"/>
        <w:ind w:left="0" w:firstLine="567"/>
      </w:pPr>
      <w:r w:rsidRPr="006E199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6E1990" w:rsidRDefault="003C7A23" w:rsidP="008F330B">
      <w:pPr>
        <w:pStyle w:val="Nivel2"/>
        <w:spacing w:beforeLines="120" w:before="288" w:afterLines="120" w:after="288" w:line="312" w:lineRule="auto"/>
        <w:ind w:left="0" w:firstLine="567"/>
      </w:pPr>
      <w:r w:rsidRPr="006E1990">
        <w:t>O recurso e o pedido de reconsideração terão efeito suspensivo do ato ou da decisão recorrida até que sobrevenha decisão final da autoridade competente.</w:t>
      </w:r>
    </w:p>
    <w:p w14:paraId="57CC1C8F" w14:textId="77777777" w:rsidR="003C7A23" w:rsidRPr="006E1990" w:rsidRDefault="003C7A23" w:rsidP="00F7331C">
      <w:pPr>
        <w:pStyle w:val="Nivel2"/>
        <w:spacing w:beforeLines="120" w:before="288" w:afterLines="120" w:after="288" w:line="312" w:lineRule="auto"/>
        <w:ind w:left="0" w:firstLine="567"/>
      </w:pPr>
      <w:r w:rsidRPr="006E1990">
        <w:t>A aplicação das sanções previstas neste edital não exclui, em hipótese alguma, a obrigação de reparação integral dos danos causados.</w:t>
      </w:r>
    </w:p>
    <w:p w14:paraId="1286CD81" w14:textId="77777777" w:rsidR="003C7A23" w:rsidRPr="006E1990" w:rsidRDefault="003C7A23" w:rsidP="008F330B">
      <w:pPr>
        <w:pStyle w:val="Nivel01"/>
        <w:spacing w:beforeLines="120" w:before="288" w:afterLines="120" w:after="288" w:line="312" w:lineRule="auto"/>
        <w:ind w:left="0" w:firstLine="567"/>
      </w:pPr>
      <w:bookmarkStart w:id="53" w:name="_Toc122606112"/>
      <w:r w:rsidRPr="006E1990">
        <w:t>DA IMPUGNAÇÃO AO EDITAL E DO PEDIDO DE ESCLARECIMENTO</w:t>
      </w:r>
      <w:bookmarkEnd w:id="53"/>
    </w:p>
    <w:p w14:paraId="58868A7B" w14:textId="792A15DC" w:rsidR="003C7A23" w:rsidRPr="006E1990" w:rsidRDefault="003C7A23" w:rsidP="008F330B">
      <w:pPr>
        <w:pStyle w:val="Nivel2"/>
        <w:spacing w:beforeLines="120" w:before="288" w:afterLines="120" w:after="288" w:line="312" w:lineRule="auto"/>
        <w:ind w:left="0" w:firstLine="567"/>
      </w:pPr>
      <w:r w:rsidRPr="006E1990">
        <w:t xml:space="preserve">Qualquer pessoa é parte legítima para impugnar este Edital por irregularidade na aplicação da </w:t>
      </w:r>
      <w:hyperlink r:id="rId56" w:history="1">
        <w:r w:rsidRPr="006E1990">
          <w:rPr>
            <w:rStyle w:val="Hyperlink"/>
          </w:rPr>
          <w:t>Lei nº 14.133, de 2021</w:t>
        </w:r>
      </w:hyperlink>
      <w:r w:rsidRPr="006E1990">
        <w:t>, devendo protocolar o pedido até 3 (cinco) dias úteis antes da data da abertura do certame.</w:t>
      </w:r>
    </w:p>
    <w:p w14:paraId="3C7B6880" w14:textId="77777777" w:rsidR="003C7A23" w:rsidRPr="001B592B" w:rsidRDefault="003C7A23" w:rsidP="008F330B">
      <w:pPr>
        <w:pStyle w:val="Nivel2"/>
        <w:spacing w:beforeLines="120" w:before="288" w:afterLines="120" w:after="288" w:line="312" w:lineRule="auto"/>
        <w:ind w:left="0" w:firstLine="567"/>
      </w:pPr>
      <w:r w:rsidRPr="001B592B">
        <w:t>A resposta à impugnação ou ao pedido de esclarecimento será divulgado em sítio eletrônico oficial no prazo de até 3 (três) dias úteis, limitado ao último dia útil anterior à data da abertura do certame.</w:t>
      </w:r>
    </w:p>
    <w:p w14:paraId="6564CBD7" w14:textId="61A0C593" w:rsidR="003C7A23" w:rsidRPr="00383284" w:rsidRDefault="00F06485" w:rsidP="001B592B">
      <w:pPr>
        <w:pStyle w:val="Textopadro"/>
        <w:widowControl/>
        <w:tabs>
          <w:tab w:val="left" w:pos="0"/>
        </w:tabs>
        <w:spacing w:line="276" w:lineRule="auto"/>
        <w:ind w:left="567"/>
        <w:jc w:val="both"/>
        <w:rPr>
          <w:rFonts w:ascii="Arial" w:hAnsi="Arial" w:cs="Arial"/>
          <w:sz w:val="20"/>
          <w:szCs w:val="20"/>
          <w:lang w:val="pt-BR"/>
        </w:rPr>
      </w:pPr>
      <w:r w:rsidRPr="001B592B">
        <w:rPr>
          <w:rFonts w:ascii="Arial" w:hAnsi="Arial" w:cs="Arial"/>
          <w:sz w:val="20"/>
          <w:szCs w:val="20"/>
        </w:rPr>
        <w:t>10.3.</w:t>
      </w:r>
      <w:r w:rsidR="00D407F6" w:rsidRPr="001B592B">
        <w:rPr>
          <w:rFonts w:ascii="Arial" w:hAnsi="Arial" w:cs="Arial"/>
          <w:sz w:val="20"/>
          <w:szCs w:val="20"/>
        </w:rPr>
        <w:t xml:space="preserve"> </w:t>
      </w:r>
      <w:r w:rsidR="003C7A23" w:rsidRPr="001B592B">
        <w:rPr>
          <w:rFonts w:ascii="Arial" w:hAnsi="Arial" w:cs="Arial"/>
          <w:sz w:val="20"/>
          <w:szCs w:val="20"/>
        </w:rPr>
        <w:t>A</w:t>
      </w:r>
      <w:r w:rsidR="00D407F6" w:rsidRPr="001B592B">
        <w:rPr>
          <w:rFonts w:ascii="Arial" w:hAnsi="Arial" w:cs="Arial"/>
          <w:sz w:val="20"/>
          <w:szCs w:val="20"/>
        </w:rPr>
        <w:t>s</w:t>
      </w:r>
      <w:r w:rsidR="003C7A23" w:rsidRPr="001B592B">
        <w:rPr>
          <w:rFonts w:ascii="Arial" w:hAnsi="Arial" w:cs="Arial"/>
          <w:sz w:val="20"/>
          <w:szCs w:val="20"/>
        </w:rPr>
        <w:t xml:space="preserve"> impugnaç</w:t>
      </w:r>
      <w:r w:rsidR="00D407F6" w:rsidRPr="001B592B">
        <w:rPr>
          <w:rFonts w:ascii="Arial" w:hAnsi="Arial" w:cs="Arial"/>
          <w:sz w:val="20"/>
          <w:szCs w:val="20"/>
        </w:rPr>
        <w:t>ões</w:t>
      </w:r>
      <w:r w:rsidR="003C7A23" w:rsidRPr="001B592B">
        <w:rPr>
          <w:rFonts w:ascii="Arial" w:hAnsi="Arial" w:cs="Arial"/>
          <w:sz w:val="20"/>
          <w:szCs w:val="20"/>
        </w:rPr>
        <w:t xml:space="preserve"> e o</w:t>
      </w:r>
      <w:r w:rsidR="00D407F6" w:rsidRPr="001B592B">
        <w:rPr>
          <w:rFonts w:ascii="Arial" w:hAnsi="Arial" w:cs="Arial"/>
          <w:sz w:val="20"/>
          <w:szCs w:val="20"/>
        </w:rPr>
        <w:t>s</w:t>
      </w:r>
      <w:r w:rsidR="003C7A23" w:rsidRPr="001B592B">
        <w:rPr>
          <w:rFonts w:ascii="Arial" w:hAnsi="Arial" w:cs="Arial"/>
          <w:sz w:val="20"/>
          <w:szCs w:val="20"/>
        </w:rPr>
        <w:t xml:space="preserve"> pedido</w:t>
      </w:r>
      <w:r w:rsidR="00D407F6" w:rsidRPr="001B592B">
        <w:rPr>
          <w:rFonts w:ascii="Arial" w:hAnsi="Arial" w:cs="Arial"/>
          <w:sz w:val="20"/>
          <w:szCs w:val="20"/>
        </w:rPr>
        <w:t>s</w:t>
      </w:r>
      <w:r w:rsidR="003C7A23" w:rsidRPr="001B592B">
        <w:rPr>
          <w:rFonts w:ascii="Arial" w:hAnsi="Arial" w:cs="Arial"/>
          <w:sz w:val="20"/>
          <w:szCs w:val="20"/>
        </w:rPr>
        <w:t xml:space="preserve"> de esclarecimento</w:t>
      </w:r>
      <w:r w:rsidR="00D407F6" w:rsidRPr="001B592B">
        <w:rPr>
          <w:rFonts w:ascii="Arial" w:hAnsi="Arial" w:cs="Arial"/>
          <w:sz w:val="20"/>
          <w:szCs w:val="20"/>
        </w:rPr>
        <w:t>s</w:t>
      </w:r>
      <w:r w:rsidR="003C7A23" w:rsidRPr="001B592B">
        <w:rPr>
          <w:rFonts w:ascii="Arial" w:hAnsi="Arial" w:cs="Arial"/>
          <w:sz w:val="20"/>
          <w:szCs w:val="20"/>
        </w:rPr>
        <w:t xml:space="preserve"> poderão ser realizados por forma eletrônica, pelos seguintes meios: </w:t>
      </w:r>
      <w:hyperlink r:id="rId57" w:history="1">
        <w:r w:rsidRPr="001B592B">
          <w:rPr>
            <w:rStyle w:val="Hyperlink"/>
            <w:rFonts w:ascii="Arial" w:hAnsi="Arial" w:cs="Arial"/>
            <w:sz w:val="20"/>
            <w:szCs w:val="20"/>
            <w:lang w:val="pt-BR"/>
          </w:rPr>
          <w:t>www.portaldecompraspublicas.com.br</w:t>
        </w:r>
      </w:hyperlink>
      <w:r w:rsidRPr="001B592B">
        <w:rPr>
          <w:rFonts w:ascii="Arial" w:hAnsi="Arial" w:cs="Arial"/>
          <w:sz w:val="20"/>
          <w:szCs w:val="20"/>
          <w:lang w:val="pt-BR"/>
        </w:rPr>
        <w:t>.</w:t>
      </w:r>
    </w:p>
    <w:p w14:paraId="2B348ABF" w14:textId="0BD0CCAE" w:rsidR="003C7A23" w:rsidRPr="006E1990" w:rsidRDefault="003C7A23" w:rsidP="004A634F">
      <w:pPr>
        <w:pStyle w:val="Nivel2"/>
        <w:numPr>
          <w:ilvl w:val="1"/>
          <w:numId w:val="13"/>
        </w:numPr>
        <w:spacing w:beforeLines="120" w:before="288" w:afterLines="120" w:after="288" w:line="312" w:lineRule="auto"/>
        <w:ind w:left="709" w:hanging="148"/>
      </w:pPr>
      <w:r w:rsidRPr="006E1990">
        <w:t>As impugnações e pedidos de esclarecimentos não suspendem os prazos previstos no certame.</w:t>
      </w:r>
    </w:p>
    <w:p w14:paraId="19BB7923" w14:textId="77777777" w:rsidR="003C7A23" w:rsidRPr="006E1990" w:rsidRDefault="003C7A23" w:rsidP="004A634F">
      <w:pPr>
        <w:pStyle w:val="Nivel3"/>
        <w:spacing w:beforeLines="120" w:before="288" w:afterLines="120" w:after="288" w:line="312" w:lineRule="auto"/>
        <w:ind w:left="0" w:firstLine="567"/>
      </w:pPr>
      <w:r w:rsidRPr="006E1990">
        <w:t>A concessão de efeito suspensivo à impugnação é medida excepcional e deverá ser motivada pelo agente de contratação, nos autos do processo de licitação.</w:t>
      </w:r>
    </w:p>
    <w:p w14:paraId="7EDB0B28" w14:textId="77777777" w:rsidR="003C7A23" w:rsidRPr="006E1990" w:rsidRDefault="003C7A23" w:rsidP="008F330B">
      <w:pPr>
        <w:pStyle w:val="Nivel2"/>
        <w:spacing w:beforeLines="120" w:before="288" w:afterLines="120" w:after="288" w:line="312" w:lineRule="auto"/>
        <w:ind w:left="0" w:firstLine="567"/>
      </w:pPr>
      <w:r w:rsidRPr="006E1990">
        <w:t>Acolhida a impugnação, será definida e publicada nova data para a realização do certame.</w:t>
      </w:r>
    </w:p>
    <w:p w14:paraId="3448077A" w14:textId="77777777" w:rsidR="003C7A23" w:rsidRPr="006E1990" w:rsidRDefault="003C7A23" w:rsidP="008F330B">
      <w:pPr>
        <w:pStyle w:val="Nivel01"/>
        <w:spacing w:beforeLines="120" w:before="288" w:afterLines="120" w:after="288" w:line="312" w:lineRule="auto"/>
        <w:ind w:left="0" w:firstLine="567"/>
      </w:pPr>
      <w:bookmarkStart w:id="54" w:name="_Toc122606113"/>
      <w:r w:rsidRPr="006E1990">
        <w:t>DAS DISPOSIÇÕES GERAIS</w:t>
      </w:r>
      <w:bookmarkEnd w:id="54"/>
    </w:p>
    <w:p w14:paraId="4A53963B" w14:textId="77777777" w:rsidR="003C7A23" w:rsidRPr="006E1990" w:rsidRDefault="003C7A23" w:rsidP="008F330B">
      <w:pPr>
        <w:pStyle w:val="Nivel2"/>
        <w:spacing w:beforeLines="120" w:before="288" w:afterLines="120" w:after="288" w:line="312" w:lineRule="auto"/>
        <w:ind w:left="0" w:firstLine="567"/>
      </w:pPr>
      <w:r w:rsidRPr="006E1990">
        <w:t>Será divulgada ata da sessão pública no sistema eletrônico.</w:t>
      </w:r>
    </w:p>
    <w:p w14:paraId="03B73725"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Todas as referências de tempo no Edital, no aviso e durante a sessão pública observarão o horário de Brasília - DF.</w:t>
      </w:r>
    </w:p>
    <w:p w14:paraId="5CAAC75A"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A homologação do resultado desta licitação não implicará direito à contratação.</w:t>
      </w:r>
    </w:p>
    <w:p w14:paraId="1EAEBD43"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Na contagem dos prazos estabelecidos neste Edital e seus Anexos, excluir-se-á o dia do início e incluir-se-á o do vencimento. Só se iniciam e vencem os prazos em dias de expediente na Administração.</w:t>
      </w:r>
    </w:p>
    <w:p w14:paraId="3200564D"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Em caso de divergência entre disposições deste Edital e de seus anexos ou demais peças que compõem o processo, prevalecerá as deste Edital.</w:t>
      </w:r>
    </w:p>
    <w:p w14:paraId="3B988FF6" w14:textId="6DF89C92" w:rsidR="003C7A23" w:rsidRPr="006E1990" w:rsidRDefault="003C7A23" w:rsidP="008F330B">
      <w:pPr>
        <w:pStyle w:val="Nivel2"/>
        <w:spacing w:beforeLines="120" w:before="288" w:afterLines="120" w:after="288" w:line="312" w:lineRule="auto"/>
        <w:ind w:left="0" w:firstLine="567"/>
        <w:rPr>
          <w:rFonts w:eastAsia="Times New Roman"/>
        </w:rPr>
      </w:pPr>
      <w:r w:rsidRPr="006E1990">
        <w:t xml:space="preserve">O Edital e seus anexos </w:t>
      </w:r>
      <w:r w:rsidRPr="006E1990">
        <w:rPr>
          <w:color w:val="auto"/>
        </w:rPr>
        <w:t>estão disponíveis, na íntegra, no Portal Nacional de Contratações Públicas (PNCP) e endereço eletrô</w:t>
      </w:r>
      <w:r w:rsidRPr="006E1990">
        <w:t>nico</w:t>
      </w:r>
      <w:r w:rsidR="00F64234">
        <w:t xml:space="preserve"> cplsaude@saojosedemipibu.rn.gov.br</w:t>
      </w:r>
    </w:p>
    <w:p w14:paraId="66D7AB8E" w14:textId="77777777" w:rsidR="003C7A23" w:rsidRPr="006E1990" w:rsidRDefault="003C7A23" w:rsidP="008F330B">
      <w:pPr>
        <w:pStyle w:val="Nivel2"/>
        <w:spacing w:beforeLines="120" w:before="288" w:afterLines="120" w:after="288" w:line="312" w:lineRule="auto"/>
        <w:ind w:left="0" w:firstLine="567"/>
        <w:rPr>
          <w:rFonts w:eastAsia="Times New Roman"/>
        </w:rPr>
      </w:pPr>
      <w:r w:rsidRPr="006E1990">
        <w:t>Integram este Edital, para todos os fins e efeitos, os seguintes anexos:</w:t>
      </w:r>
    </w:p>
    <w:p w14:paraId="7ADD4298" w14:textId="77777777" w:rsidR="003C7A23" w:rsidRPr="006E1990" w:rsidRDefault="003C7A23" w:rsidP="00E42698">
      <w:pPr>
        <w:pStyle w:val="Nivel3"/>
        <w:spacing w:beforeLines="120" w:before="288" w:afterLines="120" w:after="288" w:line="312" w:lineRule="auto"/>
        <w:ind w:left="0" w:firstLine="709"/>
      </w:pPr>
      <w:r w:rsidRPr="006E1990">
        <w:t>ANEXO I - Termo de Referência</w:t>
      </w:r>
    </w:p>
    <w:p w14:paraId="56699A5C" w14:textId="7C29513E" w:rsidR="003C7A23" w:rsidRPr="00A2737D" w:rsidRDefault="003C7A23" w:rsidP="00E42698">
      <w:pPr>
        <w:pStyle w:val="Nivel3"/>
        <w:spacing w:beforeLines="120" w:before="288" w:afterLines="120" w:after="288" w:line="312" w:lineRule="auto"/>
        <w:ind w:left="0" w:firstLine="709"/>
        <w:rPr>
          <w:color w:val="auto"/>
        </w:rPr>
      </w:pPr>
      <w:r w:rsidRPr="00A2737D">
        <w:rPr>
          <w:color w:val="auto"/>
        </w:rPr>
        <w:t xml:space="preserve">ANEXO II – Minuta </w:t>
      </w:r>
      <w:r w:rsidR="00FD4D8E" w:rsidRPr="00A2737D">
        <w:rPr>
          <w:color w:val="auto"/>
        </w:rPr>
        <w:t>da ARP</w:t>
      </w:r>
    </w:p>
    <w:p w14:paraId="4BCDE423" w14:textId="016F7523" w:rsidR="00E42698" w:rsidRDefault="001E6241" w:rsidP="00216A52">
      <w:pPr>
        <w:spacing w:beforeLines="120" w:before="288" w:afterLines="120" w:after="288" w:line="312" w:lineRule="auto"/>
        <w:ind w:firstLine="567"/>
        <w:jc w:val="center"/>
        <w:rPr>
          <w:rFonts w:ascii="Arial" w:eastAsia="MS Mincho" w:hAnsi="Arial" w:cs="Arial"/>
          <w:color w:val="000000"/>
          <w:sz w:val="20"/>
          <w:szCs w:val="20"/>
        </w:rPr>
      </w:pPr>
      <w:r>
        <w:rPr>
          <w:rFonts w:ascii="Arial" w:eastAsia="MS Mincho" w:hAnsi="Arial" w:cs="Arial"/>
          <w:color w:val="000000"/>
          <w:sz w:val="20"/>
          <w:szCs w:val="20"/>
        </w:rPr>
        <w:t xml:space="preserve"> </w:t>
      </w:r>
      <w:r w:rsidR="00216A52">
        <w:rPr>
          <w:rFonts w:ascii="Arial" w:eastAsia="MS Mincho" w:hAnsi="Arial" w:cs="Arial"/>
          <w:color w:val="000000"/>
          <w:sz w:val="20"/>
          <w:szCs w:val="20"/>
        </w:rPr>
        <w:t xml:space="preserve">São José de Mipibu/RN, </w:t>
      </w:r>
      <w:r w:rsidR="00D56F75">
        <w:rPr>
          <w:rFonts w:ascii="Arial" w:eastAsia="MS Mincho" w:hAnsi="Arial" w:cs="Arial"/>
          <w:color w:val="000000"/>
          <w:sz w:val="20"/>
          <w:szCs w:val="20"/>
        </w:rPr>
        <w:t>08</w:t>
      </w:r>
      <w:r w:rsidR="003C7A23" w:rsidRPr="006E1990">
        <w:rPr>
          <w:rFonts w:ascii="Arial" w:eastAsia="MS Mincho" w:hAnsi="Arial" w:cs="Arial"/>
          <w:color w:val="000000"/>
          <w:sz w:val="20"/>
          <w:szCs w:val="20"/>
        </w:rPr>
        <w:t xml:space="preserve"> de </w:t>
      </w:r>
      <w:r w:rsidR="00C43E70">
        <w:rPr>
          <w:rFonts w:ascii="Arial" w:eastAsia="MS Mincho" w:hAnsi="Arial" w:cs="Arial"/>
          <w:color w:val="000000"/>
          <w:sz w:val="20"/>
          <w:szCs w:val="20"/>
        </w:rPr>
        <w:t>março</w:t>
      </w:r>
      <w:r w:rsidR="004A634F">
        <w:rPr>
          <w:rFonts w:ascii="Arial" w:eastAsia="MS Mincho" w:hAnsi="Arial" w:cs="Arial"/>
          <w:color w:val="000000"/>
          <w:sz w:val="20"/>
          <w:szCs w:val="20"/>
        </w:rPr>
        <w:t xml:space="preserve"> </w:t>
      </w:r>
      <w:r w:rsidR="003C7A23" w:rsidRPr="006E1990">
        <w:rPr>
          <w:rFonts w:ascii="Arial" w:eastAsia="MS Mincho" w:hAnsi="Arial" w:cs="Arial"/>
          <w:color w:val="000000"/>
          <w:sz w:val="20"/>
          <w:szCs w:val="20"/>
        </w:rPr>
        <w:t>de 20</w:t>
      </w:r>
      <w:r w:rsidR="00216A52">
        <w:rPr>
          <w:rFonts w:ascii="Arial" w:eastAsia="MS Mincho" w:hAnsi="Arial" w:cs="Arial"/>
          <w:color w:val="000000"/>
          <w:sz w:val="20"/>
          <w:szCs w:val="20"/>
        </w:rPr>
        <w:t>2</w:t>
      </w:r>
      <w:r w:rsidR="00D76077">
        <w:rPr>
          <w:rFonts w:ascii="Arial" w:eastAsia="MS Mincho" w:hAnsi="Arial" w:cs="Arial"/>
          <w:color w:val="000000"/>
          <w:sz w:val="20"/>
          <w:szCs w:val="20"/>
        </w:rPr>
        <w:t>4</w:t>
      </w:r>
    </w:p>
    <w:p w14:paraId="2F1EDBA1" w14:textId="36E96E1E" w:rsidR="00216A52" w:rsidRDefault="00216A52" w:rsidP="00216A52">
      <w:pPr>
        <w:spacing w:beforeLines="120" w:before="288" w:afterLines="120" w:after="288" w:line="312" w:lineRule="auto"/>
        <w:ind w:firstLine="567"/>
        <w:jc w:val="center"/>
        <w:rPr>
          <w:rFonts w:ascii="Arial" w:eastAsia="MS Mincho" w:hAnsi="Arial" w:cs="Arial"/>
          <w:color w:val="000000"/>
          <w:sz w:val="20"/>
          <w:szCs w:val="20"/>
        </w:rPr>
      </w:pPr>
    </w:p>
    <w:p w14:paraId="34323317" w14:textId="0423CFA5" w:rsidR="00D407F6" w:rsidRPr="00D407F6" w:rsidRDefault="00D407F6" w:rsidP="00205378">
      <w:pPr>
        <w:spacing w:beforeLines="120" w:before="288" w:afterLines="120" w:after="288" w:line="312" w:lineRule="auto"/>
        <w:rPr>
          <w:rFonts w:ascii="Arial" w:eastAsia="MS Mincho" w:hAnsi="Arial" w:cs="Arial"/>
          <w:b/>
          <w:bCs/>
          <w:color w:val="000000"/>
          <w:sz w:val="20"/>
          <w:szCs w:val="20"/>
        </w:rPr>
      </w:pPr>
      <w:r>
        <w:rPr>
          <w:rFonts w:ascii="Arial" w:eastAsia="MS Mincho" w:hAnsi="Arial" w:cs="Arial"/>
          <w:color w:val="000000"/>
          <w:sz w:val="20"/>
          <w:szCs w:val="20"/>
        </w:rPr>
        <w:t xml:space="preserve">                                                             </w:t>
      </w:r>
      <w:r w:rsidR="00205378">
        <w:rPr>
          <w:rFonts w:ascii="Arial" w:eastAsia="MS Mincho" w:hAnsi="Arial" w:cs="Arial"/>
          <w:color w:val="000000"/>
          <w:sz w:val="20"/>
          <w:szCs w:val="20"/>
        </w:rPr>
        <w:t xml:space="preserve">   </w:t>
      </w:r>
      <w:r w:rsidR="00205378">
        <w:rPr>
          <w:rFonts w:ascii="Arial" w:eastAsia="MS Mincho" w:hAnsi="Arial" w:cs="Arial"/>
          <w:b/>
          <w:bCs/>
          <w:color w:val="000000"/>
          <w:sz w:val="20"/>
          <w:szCs w:val="20"/>
        </w:rPr>
        <w:t>Lúcia Martins de Moura</w:t>
      </w:r>
    </w:p>
    <w:bookmarkEnd w:id="33"/>
    <w:p w14:paraId="5EBF4542" w14:textId="73D07DC9" w:rsidR="00216A52" w:rsidRPr="00D407F6" w:rsidRDefault="00216A52" w:rsidP="00205378">
      <w:pPr>
        <w:spacing w:beforeLines="120" w:before="288" w:afterLines="120" w:after="288" w:line="312" w:lineRule="auto"/>
        <w:jc w:val="center"/>
        <w:rPr>
          <w:rFonts w:ascii="Arial" w:eastAsia="MS Mincho" w:hAnsi="Arial" w:cs="Arial"/>
          <w:b/>
          <w:bCs/>
          <w:color w:val="000000"/>
          <w:sz w:val="20"/>
          <w:szCs w:val="20"/>
        </w:rPr>
      </w:pPr>
      <w:r w:rsidRPr="00D407F6">
        <w:rPr>
          <w:rFonts w:ascii="Arial" w:eastAsia="MS Mincho" w:hAnsi="Arial" w:cs="Arial"/>
          <w:b/>
          <w:bCs/>
          <w:color w:val="000000"/>
          <w:sz w:val="20"/>
          <w:szCs w:val="20"/>
        </w:rPr>
        <w:t>Secretári</w:t>
      </w:r>
      <w:r w:rsidR="00205378">
        <w:rPr>
          <w:rFonts w:ascii="Arial" w:eastAsia="MS Mincho" w:hAnsi="Arial" w:cs="Arial"/>
          <w:b/>
          <w:bCs/>
          <w:color w:val="000000"/>
          <w:sz w:val="20"/>
          <w:szCs w:val="20"/>
        </w:rPr>
        <w:t>a</w:t>
      </w:r>
      <w:r w:rsidR="00D76077" w:rsidRPr="00D407F6">
        <w:rPr>
          <w:rFonts w:ascii="Arial" w:eastAsia="MS Mincho" w:hAnsi="Arial" w:cs="Arial"/>
          <w:b/>
          <w:bCs/>
          <w:color w:val="000000"/>
          <w:sz w:val="20"/>
          <w:szCs w:val="20"/>
        </w:rPr>
        <w:t xml:space="preserve"> </w:t>
      </w:r>
      <w:r w:rsidR="00205378">
        <w:rPr>
          <w:rFonts w:ascii="Arial" w:eastAsia="MS Mincho" w:hAnsi="Arial" w:cs="Arial"/>
          <w:b/>
          <w:bCs/>
          <w:color w:val="000000"/>
          <w:sz w:val="20"/>
          <w:szCs w:val="20"/>
        </w:rPr>
        <w:t>Municipal de Educação</w:t>
      </w:r>
    </w:p>
    <w:p w14:paraId="26D93DA3" w14:textId="44194CC9" w:rsidR="00D76077" w:rsidRDefault="00D76077" w:rsidP="00205378">
      <w:pPr>
        <w:spacing w:beforeLines="120" w:before="288" w:afterLines="120" w:after="288" w:line="312" w:lineRule="auto"/>
        <w:jc w:val="center"/>
        <w:rPr>
          <w:rFonts w:ascii="Arial" w:eastAsia="MS Mincho" w:hAnsi="Arial" w:cs="Arial"/>
          <w:color w:val="000000"/>
          <w:sz w:val="20"/>
          <w:szCs w:val="20"/>
        </w:rPr>
      </w:pPr>
    </w:p>
    <w:p w14:paraId="19A3935D" w14:textId="3359102E" w:rsidR="00D407F6" w:rsidRDefault="00D407F6" w:rsidP="00216A52">
      <w:pPr>
        <w:spacing w:beforeLines="120" w:before="288" w:afterLines="120" w:after="288" w:line="312" w:lineRule="auto"/>
        <w:jc w:val="center"/>
        <w:rPr>
          <w:rFonts w:ascii="Arial" w:eastAsia="MS Mincho" w:hAnsi="Arial" w:cs="Arial"/>
          <w:color w:val="000000"/>
          <w:sz w:val="20"/>
          <w:szCs w:val="20"/>
        </w:rPr>
      </w:pPr>
    </w:p>
    <w:p w14:paraId="7ACE93CB" w14:textId="6208BFD7" w:rsidR="00D407F6" w:rsidRDefault="00D407F6" w:rsidP="00216A52">
      <w:pPr>
        <w:spacing w:beforeLines="120" w:before="288" w:afterLines="120" w:after="288" w:line="312" w:lineRule="auto"/>
        <w:jc w:val="center"/>
        <w:rPr>
          <w:rFonts w:ascii="Arial" w:eastAsia="MS Mincho" w:hAnsi="Arial" w:cs="Arial"/>
          <w:color w:val="000000"/>
          <w:sz w:val="20"/>
          <w:szCs w:val="20"/>
        </w:rPr>
      </w:pPr>
    </w:p>
    <w:p w14:paraId="04B486EE" w14:textId="77777777" w:rsidR="00D407F6" w:rsidRDefault="00D407F6" w:rsidP="00216A52">
      <w:pPr>
        <w:spacing w:beforeLines="120" w:before="288" w:afterLines="120" w:after="288" w:line="312" w:lineRule="auto"/>
        <w:jc w:val="center"/>
        <w:rPr>
          <w:rFonts w:ascii="Arial" w:eastAsia="MS Mincho" w:hAnsi="Arial" w:cs="Arial"/>
          <w:color w:val="000000"/>
          <w:sz w:val="20"/>
          <w:szCs w:val="20"/>
        </w:rPr>
      </w:pPr>
    </w:p>
    <w:p w14:paraId="650882E7" w14:textId="77777777" w:rsidR="00D76077" w:rsidRDefault="00D76077" w:rsidP="00216A52">
      <w:pPr>
        <w:spacing w:beforeLines="120" w:before="288" w:afterLines="120" w:after="288" w:line="312" w:lineRule="auto"/>
        <w:jc w:val="center"/>
        <w:rPr>
          <w:rFonts w:ascii="Arial" w:eastAsia="MS Mincho" w:hAnsi="Arial" w:cs="Arial"/>
          <w:color w:val="000000"/>
          <w:sz w:val="20"/>
          <w:szCs w:val="20"/>
        </w:rPr>
      </w:pPr>
    </w:p>
    <w:p w14:paraId="26374925" w14:textId="77777777" w:rsidR="002D573C" w:rsidRDefault="002D573C" w:rsidP="00216A52">
      <w:pPr>
        <w:spacing w:beforeLines="120" w:before="288" w:afterLines="120" w:after="288" w:line="312" w:lineRule="auto"/>
        <w:jc w:val="center"/>
        <w:rPr>
          <w:rFonts w:ascii="Arial" w:eastAsia="MS Mincho" w:hAnsi="Arial" w:cs="Arial"/>
          <w:color w:val="000000"/>
          <w:sz w:val="20"/>
          <w:szCs w:val="20"/>
        </w:rPr>
      </w:pPr>
    </w:p>
    <w:p w14:paraId="43EDAEDB" w14:textId="77777777" w:rsidR="00C063EC" w:rsidRPr="00532562" w:rsidRDefault="00C063EC" w:rsidP="00C063EC">
      <w:pPr>
        <w:pStyle w:val="Corpodetexto2"/>
        <w:spacing w:after="0" w:line="240" w:lineRule="auto"/>
        <w:jc w:val="center"/>
        <w:rPr>
          <w:rFonts w:ascii="Garamond" w:eastAsia="Times New Roman" w:hAnsi="Garamond" w:cs="Times New Roman"/>
          <w:b/>
          <w:sz w:val="28"/>
          <w:szCs w:val="28"/>
        </w:rPr>
      </w:pPr>
      <w:r w:rsidRPr="00532562">
        <w:rPr>
          <w:rFonts w:ascii="Garamond" w:eastAsia="Times New Roman" w:hAnsi="Garamond" w:cs="Times New Roman"/>
          <w:b/>
          <w:sz w:val="28"/>
          <w:szCs w:val="28"/>
        </w:rPr>
        <w:t>ANEXO I</w:t>
      </w:r>
    </w:p>
    <w:p w14:paraId="0A1E1032" w14:textId="38E9EAC5" w:rsidR="00D56F75" w:rsidRPr="00956F8B" w:rsidRDefault="00D56F75" w:rsidP="00D56F75">
      <w:pPr>
        <w:widowControl w:val="0"/>
        <w:pBdr>
          <w:top w:val="nil"/>
          <w:left w:val="nil"/>
          <w:bottom w:val="nil"/>
          <w:right w:val="nil"/>
          <w:between w:val="nil"/>
        </w:pBdr>
        <w:spacing w:line="276" w:lineRule="auto"/>
        <w:jc w:val="center"/>
        <w:rPr>
          <w:rFonts w:ascii="Times New Roman" w:hAnsi="Times New Roman" w:cs="Times New Roman"/>
          <w:b/>
          <w:sz w:val="28"/>
          <w:szCs w:val="28"/>
          <w:u w:val="single"/>
        </w:rPr>
      </w:pPr>
      <w:r w:rsidRPr="00956F8B">
        <w:rPr>
          <w:rFonts w:ascii="Times New Roman" w:hAnsi="Times New Roman" w:cs="Times New Roman"/>
          <w:b/>
          <w:sz w:val="28"/>
          <w:szCs w:val="28"/>
          <w:u w:val="single"/>
        </w:rPr>
        <w:t>TERMO DE REFERÊNCIA</w:t>
      </w:r>
    </w:p>
    <w:p w14:paraId="3E60046A" w14:textId="77777777" w:rsidR="00D56F75" w:rsidRPr="00956F8B" w:rsidRDefault="00D56F75" w:rsidP="00D56F75">
      <w:pPr>
        <w:widowControl w:val="0"/>
        <w:pBdr>
          <w:top w:val="nil"/>
          <w:left w:val="nil"/>
          <w:bottom w:val="nil"/>
          <w:right w:val="nil"/>
          <w:between w:val="nil"/>
        </w:pBdr>
        <w:spacing w:line="276" w:lineRule="auto"/>
        <w:jc w:val="center"/>
        <w:rPr>
          <w:rFonts w:ascii="Times New Roman" w:hAnsi="Times New Roman" w:cs="Times New Roman"/>
          <w:b/>
          <w:sz w:val="28"/>
          <w:szCs w:val="28"/>
          <w:u w:val="single"/>
        </w:rPr>
      </w:pPr>
    </w:p>
    <w:p w14:paraId="04961D78" w14:textId="77777777" w:rsidR="00D56F75" w:rsidRPr="00956F8B" w:rsidRDefault="00D56F75" w:rsidP="00D56F75">
      <w:pPr>
        <w:widowControl w:val="0"/>
        <w:numPr>
          <w:ilvl w:val="0"/>
          <w:numId w:val="25"/>
        </w:numPr>
        <w:pBdr>
          <w:top w:val="nil"/>
          <w:left w:val="nil"/>
          <w:bottom w:val="nil"/>
          <w:right w:val="nil"/>
          <w:between w:val="nil"/>
        </w:pBdr>
        <w:spacing w:line="276" w:lineRule="auto"/>
        <w:ind w:left="0" w:firstLine="0"/>
        <w:rPr>
          <w:rFonts w:ascii="Times New Roman" w:hAnsi="Times New Roman" w:cs="Times New Roman"/>
          <w:b/>
          <w:u w:val="single"/>
        </w:rPr>
      </w:pPr>
      <w:r w:rsidRPr="00956F8B">
        <w:rPr>
          <w:rFonts w:ascii="Times New Roman" w:hAnsi="Times New Roman" w:cs="Times New Roman"/>
          <w:b/>
          <w:u w:val="single"/>
        </w:rPr>
        <w:t>DO OBJETO</w:t>
      </w:r>
    </w:p>
    <w:p w14:paraId="0DF53899" w14:textId="77777777" w:rsidR="00D56F75" w:rsidRPr="0019318D" w:rsidRDefault="00D56F75" w:rsidP="00D56F75">
      <w:pPr>
        <w:pStyle w:val="PargrafodaLista"/>
        <w:widowControl w:val="0"/>
        <w:numPr>
          <w:ilvl w:val="1"/>
          <w:numId w:val="25"/>
        </w:numPr>
        <w:tabs>
          <w:tab w:val="left" w:pos="0"/>
        </w:tabs>
        <w:autoSpaceDE w:val="0"/>
        <w:autoSpaceDN w:val="0"/>
        <w:spacing w:line="276" w:lineRule="auto"/>
        <w:ind w:left="0" w:right="282" w:firstLine="0"/>
        <w:jc w:val="both"/>
        <w:rPr>
          <w:rFonts w:ascii="Times New Roman" w:eastAsia="Times New Roman" w:hAnsi="Times New Roman" w:cs="Times New Roman"/>
          <w:b/>
          <w:color w:val="000000" w:themeColor="text1"/>
        </w:rPr>
      </w:pPr>
      <w:r w:rsidRPr="00956F8B">
        <w:rPr>
          <w:rFonts w:ascii="Times New Roman" w:eastAsia="Times New Roman" w:hAnsi="Times New Roman" w:cs="Times New Roman"/>
          <w:b/>
          <w:color w:val="000000" w:themeColor="text1"/>
        </w:rPr>
        <w:t xml:space="preserve">CONTRATAÇÃO DE PESSOA JURÍDICA PARA </w:t>
      </w:r>
      <w:bookmarkStart w:id="55" w:name="_Hlk160706848"/>
      <w:r w:rsidRPr="00956F8B">
        <w:rPr>
          <w:rFonts w:ascii="Times New Roman" w:eastAsia="Times New Roman" w:hAnsi="Times New Roman" w:cs="Times New Roman"/>
          <w:b/>
          <w:color w:val="000000" w:themeColor="text1"/>
        </w:rPr>
        <w:t xml:space="preserve">AQUISIÇÃO </w:t>
      </w:r>
      <w:r>
        <w:rPr>
          <w:rFonts w:ascii="Times New Roman" w:eastAsia="Times New Roman" w:hAnsi="Times New Roman" w:cs="Times New Roman"/>
          <w:b/>
          <w:color w:val="000000" w:themeColor="text1"/>
        </w:rPr>
        <w:t>FUTURA  E EVENTUAL DE UTENSÍLIOS (COZINHA)</w:t>
      </w:r>
      <w:bookmarkEnd w:id="55"/>
      <w:r>
        <w:rPr>
          <w:rFonts w:ascii="Times New Roman" w:eastAsia="Times New Roman" w:hAnsi="Times New Roman" w:cs="Times New Roman"/>
          <w:b/>
          <w:color w:val="000000" w:themeColor="text1"/>
        </w:rPr>
        <w:t xml:space="preserve"> para a rede municipal de ensino</w:t>
      </w:r>
      <w:r>
        <w:rPr>
          <w:rFonts w:ascii="Times New Roman" w:hAnsi="Times New Roman" w:cs="Times New Roman"/>
          <w:b/>
          <w:bCs/>
          <w:shd w:val="clear" w:color="auto" w:fill="FFFFFF"/>
        </w:rPr>
        <w:t xml:space="preserve"> </w:t>
      </w:r>
      <w:r w:rsidRPr="00956F8B">
        <w:rPr>
          <w:rFonts w:ascii="Times New Roman" w:hAnsi="Times New Roman" w:cs="Times New Roman"/>
          <w:b/>
          <w:bCs/>
          <w:shd w:val="clear" w:color="auto" w:fill="FFFFFF"/>
        </w:rPr>
        <w:t xml:space="preserve">, </w:t>
      </w:r>
      <w:r w:rsidRPr="00956F8B">
        <w:rPr>
          <w:rFonts w:ascii="Times New Roman" w:eastAsia="Times New Roman" w:hAnsi="Times New Roman" w:cs="Times New Roman"/>
          <w:bCs/>
          <w:color w:val="000000" w:themeColor="text1"/>
        </w:rPr>
        <w:t xml:space="preserve">pertencente a Secretaria Municipal de </w:t>
      </w:r>
      <w:r>
        <w:rPr>
          <w:rFonts w:ascii="Times New Roman" w:eastAsia="Times New Roman" w:hAnsi="Times New Roman" w:cs="Times New Roman"/>
          <w:bCs/>
          <w:color w:val="000000" w:themeColor="text1"/>
        </w:rPr>
        <w:t>Educação</w:t>
      </w:r>
      <w:r w:rsidRPr="0019318D">
        <w:rPr>
          <w:rFonts w:ascii="Times New Roman" w:eastAsia="Times New Roman" w:hAnsi="Times New Roman" w:cs="Times New Roman"/>
          <w:bCs/>
          <w:color w:val="000000" w:themeColor="text1"/>
        </w:rPr>
        <w:t xml:space="preserve"> do Município de São José de Mipibu/RN</w:t>
      </w:r>
      <w:r>
        <w:rPr>
          <w:rFonts w:ascii="Times New Roman" w:eastAsia="Times New Roman" w:hAnsi="Times New Roman" w:cs="Times New Roman"/>
          <w:bCs/>
          <w:color w:val="000000" w:themeColor="text1"/>
        </w:rPr>
        <w:t>,</w:t>
      </w:r>
      <w:r w:rsidRPr="0019318D">
        <w:rPr>
          <w:rFonts w:ascii="Times New Roman" w:eastAsia="Times New Roman" w:hAnsi="Times New Roman" w:cs="Times New Roman"/>
          <w:bCs/>
          <w:color w:val="000000" w:themeColor="text1"/>
        </w:rPr>
        <w:t xml:space="preserve"> conforme especificações e quantidades estabelecidas abaixo:</w:t>
      </w:r>
    </w:p>
    <w:tbl>
      <w:tblPr>
        <w:tblW w:w="9072" w:type="dxa"/>
        <w:jc w:val="center"/>
        <w:tblLayout w:type="fixed"/>
        <w:tblCellMar>
          <w:left w:w="70" w:type="dxa"/>
          <w:right w:w="70" w:type="dxa"/>
        </w:tblCellMar>
        <w:tblLook w:val="04A0" w:firstRow="1" w:lastRow="0" w:firstColumn="1" w:lastColumn="0" w:noHBand="0" w:noVBand="1"/>
      </w:tblPr>
      <w:tblGrid>
        <w:gridCol w:w="850"/>
        <w:gridCol w:w="4536"/>
        <w:gridCol w:w="993"/>
        <w:gridCol w:w="992"/>
        <w:gridCol w:w="850"/>
        <w:gridCol w:w="851"/>
      </w:tblGrid>
      <w:tr w:rsidR="00D56F75" w:rsidRPr="0019318D" w14:paraId="735E8054" w14:textId="77777777" w:rsidTr="006B1A2F">
        <w:trPr>
          <w:cantSplit/>
          <w:trHeight w:val="491"/>
          <w:jc w:val="center"/>
        </w:trPr>
        <w:tc>
          <w:tcPr>
            <w:tcW w:w="850" w:type="dxa"/>
            <w:tcBorders>
              <w:top w:val="single" w:sz="4" w:space="0" w:color="auto"/>
              <w:left w:val="single" w:sz="4" w:space="0" w:color="auto"/>
              <w:bottom w:val="single" w:sz="4" w:space="0" w:color="auto"/>
              <w:right w:val="single" w:sz="4" w:space="0" w:color="auto"/>
            </w:tcBorders>
            <w:shd w:val="clear" w:color="000000" w:fill="CCCCCC"/>
            <w:vAlign w:val="center"/>
            <w:hideMark/>
          </w:tcPr>
          <w:p w14:paraId="1388FB4F" w14:textId="77777777" w:rsidR="00D56F75" w:rsidRPr="001930F9" w:rsidRDefault="00D56F75" w:rsidP="006B1A2F">
            <w:pPr>
              <w:spacing w:line="276" w:lineRule="auto"/>
              <w:rPr>
                <w:rFonts w:ascii="Times New Roman" w:hAnsi="Times New Roman" w:cs="Times New Roman"/>
                <w:b/>
                <w:bCs/>
                <w:sz w:val="20"/>
                <w:szCs w:val="20"/>
              </w:rPr>
            </w:pPr>
            <w:r w:rsidRPr="001930F9">
              <w:rPr>
                <w:rFonts w:ascii="Times New Roman" w:hAnsi="Times New Roman" w:cs="Times New Roman"/>
                <w:b/>
                <w:bCs/>
                <w:sz w:val="20"/>
                <w:szCs w:val="20"/>
              </w:rPr>
              <w:t>ITEM</w:t>
            </w:r>
          </w:p>
        </w:tc>
        <w:tc>
          <w:tcPr>
            <w:tcW w:w="4536" w:type="dxa"/>
            <w:tcBorders>
              <w:top w:val="single" w:sz="4" w:space="0" w:color="auto"/>
              <w:left w:val="nil"/>
              <w:bottom w:val="single" w:sz="4" w:space="0" w:color="auto"/>
              <w:right w:val="single" w:sz="4" w:space="0" w:color="auto"/>
            </w:tcBorders>
            <w:shd w:val="clear" w:color="000000" w:fill="CCCCCC"/>
            <w:vAlign w:val="center"/>
            <w:hideMark/>
          </w:tcPr>
          <w:p w14:paraId="091DC23F" w14:textId="77777777" w:rsidR="00D56F75" w:rsidRPr="0019318D" w:rsidRDefault="00D56F75" w:rsidP="006B1A2F">
            <w:pPr>
              <w:spacing w:line="276" w:lineRule="auto"/>
              <w:jc w:val="center"/>
              <w:rPr>
                <w:rFonts w:ascii="Times New Roman" w:hAnsi="Times New Roman" w:cs="Times New Roman"/>
                <w:b/>
                <w:bCs/>
                <w:sz w:val="20"/>
                <w:szCs w:val="20"/>
              </w:rPr>
            </w:pPr>
            <w:r w:rsidRPr="0019318D">
              <w:rPr>
                <w:rFonts w:ascii="Times New Roman" w:hAnsi="Times New Roman" w:cs="Times New Roman"/>
                <w:b/>
                <w:bCs/>
                <w:sz w:val="20"/>
                <w:szCs w:val="20"/>
              </w:rPr>
              <w:t>DESCRIÇÃO</w:t>
            </w:r>
          </w:p>
        </w:tc>
        <w:tc>
          <w:tcPr>
            <w:tcW w:w="993" w:type="dxa"/>
            <w:tcBorders>
              <w:top w:val="single" w:sz="4" w:space="0" w:color="auto"/>
              <w:left w:val="nil"/>
              <w:bottom w:val="single" w:sz="4" w:space="0" w:color="auto"/>
              <w:right w:val="single" w:sz="4" w:space="0" w:color="auto"/>
            </w:tcBorders>
            <w:shd w:val="clear" w:color="000000" w:fill="CCCCCC"/>
            <w:vAlign w:val="center"/>
            <w:hideMark/>
          </w:tcPr>
          <w:p w14:paraId="55B1955F" w14:textId="77777777" w:rsidR="00D56F75" w:rsidRPr="0019318D" w:rsidRDefault="00D56F75" w:rsidP="006B1A2F">
            <w:pPr>
              <w:spacing w:line="276" w:lineRule="auto"/>
              <w:ind w:left="-55"/>
              <w:jc w:val="center"/>
              <w:rPr>
                <w:rFonts w:ascii="Times New Roman" w:hAnsi="Times New Roman" w:cs="Times New Roman"/>
                <w:b/>
                <w:bCs/>
                <w:sz w:val="20"/>
                <w:szCs w:val="20"/>
              </w:rPr>
            </w:pPr>
            <w:r w:rsidRPr="0019318D">
              <w:rPr>
                <w:rFonts w:ascii="Times New Roman" w:hAnsi="Times New Roman" w:cs="Times New Roman"/>
                <w:b/>
                <w:bCs/>
                <w:sz w:val="20"/>
                <w:szCs w:val="20"/>
              </w:rPr>
              <w:t>UNID.</w:t>
            </w:r>
          </w:p>
          <w:p w14:paraId="18BC36FB" w14:textId="77777777" w:rsidR="00D56F75" w:rsidRPr="0019318D" w:rsidRDefault="00D56F75" w:rsidP="006B1A2F">
            <w:pPr>
              <w:spacing w:line="276" w:lineRule="auto"/>
              <w:ind w:left="-55"/>
              <w:jc w:val="center"/>
              <w:rPr>
                <w:rFonts w:ascii="Times New Roman" w:hAnsi="Times New Roman" w:cs="Times New Roman"/>
                <w:b/>
                <w:bCs/>
                <w:sz w:val="20"/>
                <w:szCs w:val="20"/>
              </w:rPr>
            </w:pPr>
            <w:r w:rsidRPr="0019318D">
              <w:rPr>
                <w:rFonts w:ascii="Times New Roman" w:hAnsi="Times New Roman" w:cs="Times New Roman"/>
                <w:b/>
                <w:bCs/>
                <w:sz w:val="20"/>
                <w:szCs w:val="20"/>
              </w:rPr>
              <w:t>MEDIDA</w:t>
            </w:r>
          </w:p>
        </w:tc>
        <w:tc>
          <w:tcPr>
            <w:tcW w:w="992" w:type="dxa"/>
            <w:tcBorders>
              <w:top w:val="single" w:sz="4" w:space="0" w:color="auto"/>
              <w:left w:val="nil"/>
              <w:bottom w:val="single" w:sz="4" w:space="0" w:color="auto"/>
              <w:right w:val="single" w:sz="4" w:space="0" w:color="auto"/>
            </w:tcBorders>
            <w:shd w:val="clear" w:color="000000" w:fill="CCCCCC"/>
            <w:vAlign w:val="center"/>
            <w:hideMark/>
          </w:tcPr>
          <w:p w14:paraId="0795EA04" w14:textId="77777777" w:rsidR="00D56F75" w:rsidRPr="0019318D" w:rsidRDefault="00D56F75" w:rsidP="006B1A2F">
            <w:pPr>
              <w:spacing w:line="276" w:lineRule="auto"/>
              <w:ind w:left="-56"/>
              <w:jc w:val="center"/>
              <w:rPr>
                <w:rFonts w:ascii="Times New Roman" w:hAnsi="Times New Roman" w:cs="Times New Roman"/>
                <w:b/>
                <w:bCs/>
                <w:sz w:val="20"/>
                <w:szCs w:val="20"/>
              </w:rPr>
            </w:pPr>
            <w:r w:rsidRPr="0019318D">
              <w:rPr>
                <w:rFonts w:ascii="Times New Roman" w:hAnsi="Times New Roman" w:cs="Times New Roman"/>
                <w:b/>
                <w:bCs/>
                <w:sz w:val="20"/>
                <w:szCs w:val="20"/>
              </w:rPr>
              <w:t>QUANT.</w:t>
            </w:r>
          </w:p>
        </w:tc>
        <w:tc>
          <w:tcPr>
            <w:tcW w:w="850" w:type="dxa"/>
            <w:tcBorders>
              <w:top w:val="single" w:sz="4" w:space="0" w:color="auto"/>
              <w:left w:val="nil"/>
              <w:bottom w:val="single" w:sz="4" w:space="0" w:color="auto"/>
              <w:right w:val="single" w:sz="4" w:space="0" w:color="auto"/>
            </w:tcBorders>
            <w:shd w:val="clear" w:color="000000" w:fill="CCCCCC"/>
            <w:vAlign w:val="center"/>
            <w:hideMark/>
          </w:tcPr>
          <w:p w14:paraId="1D3F6316" w14:textId="77777777" w:rsidR="00D56F75" w:rsidRPr="0019318D" w:rsidRDefault="00D56F75" w:rsidP="006B1A2F">
            <w:pPr>
              <w:spacing w:line="276" w:lineRule="auto"/>
              <w:ind w:left="-57"/>
              <w:jc w:val="center"/>
              <w:rPr>
                <w:rFonts w:ascii="Times New Roman" w:hAnsi="Times New Roman" w:cs="Times New Roman"/>
                <w:b/>
                <w:bCs/>
                <w:sz w:val="20"/>
                <w:szCs w:val="20"/>
              </w:rPr>
            </w:pPr>
            <w:r w:rsidRPr="0019318D">
              <w:rPr>
                <w:rFonts w:ascii="Times New Roman" w:hAnsi="Times New Roman" w:cs="Times New Roman"/>
                <w:b/>
                <w:bCs/>
                <w:sz w:val="20"/>
                <w:szCs w:val="20"/>
              </w:rPr>
              <w:t>VALOR UNT</w:t>
            </w:r>
          </w:p>
        </w:tc>
        <w:tc>
          <w:tcPr>
            <w:tcW w:w="851" w:type="dxa"/>
            <w:tcBorders>
              <w:top w:val="single" w:sz="4" w:space="0" w:color="auto"/>
              <w:left w:val="nil"/>
              <w:bottom w:val="single" w:sz="4" w:space="0" w:color="auto"/>
              <w:right w:val="single" w:sz="4" w:space="0" w:color="auto"/>
            </w:tcBorders>
            <w:shd w:val="clear" w:color="000000" w:fill="CCCCCC"/>
            <w:vAlign w:val="center"/>
            <w:hideMark/>
          </w:tcPr>
          <w:p w14:paraId="23C90F59" w14:textId="77777777" w:rsidR="00D56F75" w:rsidRPr="0019318D" w:rsidRDefault="00D56F75" w:rsidP="006B1A2F">
            <w:pPr>
              <w:spacing w:line="276" w:lineRule="auto"/>
              <w:ind w:left="-57"/>
              <w:jc w:val="center"/>
              <w:rPr>
                <w:rFonts w:ascii="Times New Roman" w:hAnsi="Times New Roman" w:cs="Times New Roman"/>
                <w:b/>
                <w:bCs/>
                <w:sz w:val="20"/>
                <w:szCs w:val="20"/>
              </w:rPr>
            </w:pPr>
            <w:r w:rsidRPr="0019318D">
              <w:rPr>
                <w:rFonts w:ascii="Times New Roman" w:hAnsi="Times New Roman" w:cs="Times New Roman"/>
                <w:b/>
                <w:bCs/>
                <w:sz w:val="20"/>
                <w:szCs w:val="20"/>
              </w:rPr>
              <w:t>VALOR TOTAL</w:t>
            </w:r>
          </w:p>
        </w:tc>
      </w:tr>
      <w:tr w:rsidR="00D56F75" w:rsidRPr="0019318D" w14:paraId="17FB4DAE" w14:textId="77777777" w:rsidTr="006B1A2F">
        <w:trPr>
          <w:cantSplit/>
          <w:trHeight w:val="385"/>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6DFCCC"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4536" w:type="dxa"/>
            <w:tcBorders>
              <w:top w:val="single" w:sz="4" w:space="0" w:color="auto"/>
              <w:left w:val="nil"/>
              <w:bottom w:val="single" w:sz="4" w:space="0" w:color="auto"/>
              <w:right w:val="single" w:sz="4" w:space="0" w:color="auto"/>
            </w:tcBorders>
            <w:shd w:val="clear" w:color="auto" w:fill="auto"/>
            <w:vAlign w:val="bottom"/>
          </w:tcPr>
          <w:p w14:paraId="1587CF57"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Bacia plástica grande. Capacidade de 34 litros. Dimensões aproximadas 228 x 546 mm (resistente).</w:t>
            </w:r>
          </w:p>
        </w:tc>
        <w:tc>
          <w:tcPr>
            <w:tcW w:w="993" w:type="dxa"/>
            <w:tcBorders>
              <w:top w:val="single" w:sz="4" w:space="0" w:color="auto"/>
              <w:left w:val="nil"/>
              <w:bottom w:val="single" w:sz="4" w:space="0" w:color="auto"/>
              <w:right w:val="single" w:sz="4" w:space="0" w:color="auto"/>
            </w:tcBorders>
            <w:shd w:val="clear" w:color="auto" w:fill="auto"/>
            <w:vAlign w:val="bottom"/>
          </w:tcPr>
          <w:p w14:paraId="1629FD0C" w14:textId="77777777" w:rsidR="00D56F75" w:rsidRPr="00714A0E" w:rsidRDefault="00D56F75" w:rsidP="006B1A2F">
            <w:pPr>
              <w:spacing w:line="276" w:lineRule="auto"/>
              <w:ind w:left="-55"/>
              <w:jc w:val="center"/>
              <w:rPr>
                <w:rFonts w:ascii="Times New Roman" w:hAnsi="Times New Roman" w:cs="Times New Roman"/>
                <w:b/>
                <w:bCs/>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3DD70ED"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41421D7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070871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FAFF946" w14:textId="77777777" w:rsidTr="006B1A2F">
        <w:trPr>
          <w:cantSplit/>
          <w:trHeight w:val="406"/>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DFDB43"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4536" w:type="dxa"/>
            <w:tcBorders>
              <w:top w:val="single" w:sz="4" w:space="0" w:color="auto"/>
              <w:left w:val="nil"/>
              <w:bottom w:val="single" w:sz="4" w:space="0" w:color="auto"/>
              <w:right w:val="single" w:sz="4" w:space="0" w:color="auto"/>
            </w:tcBorders>
            <w:shd w:val="clear" w:color="auto" w:fill="auto"/>
            <w:vAlign w:val="bottom"/>
          </w:tcPr>
          <w:p w14:paraId="0CEB6505"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Bacia plástica média. Capacidade de 19,5 litros. Dimensões aproximadas 170 x 460 mm (resistente).</w:t>
            </w:r>
          </w:p>
        </w:tc>
        <w:tc>
          <w:tcPr>
            <w:tcW w:w="993" w:type="dxa"/>
            <w:tcBorders>
              <w:top w:val="single" w:sz="4" w:space="0" w:color="auto"/>
              <w:left w:val="nil"/>
              <w:bottom w:val="single" w:sz="4" w:space="0" w:color="auto"/>
              <w:right w:val="single" w:sz="4" w:space="0" w:color="auto"/>
            </w:tcBorders>
            <w:shd w:val="clear" w:color="auto" w:fill="auto"/>
            <w:vAlign w:val="bottom"/>
          </w:tcPr>
          <w:p w14:paraId="3D8F35D3" w14:textId="77777777" w:rsidR="00D56F75" w:rsidRPr="00714A0E" w:rsidRDefault="00D56F75" w:rsidP="006B1A2F">
            <w:pPr>
              <w:spacing w:line="276" w:lineRule="auto"/>
              <w:ind w:left="-55"/>
              <w:jc w:val="center"/>
              <w:rPr>
                <w:rFonts w:ascii="Times New Roman" w:hAnsi="Times New Roman" w:cs="Times New Roman"/>
                <w:b/>
                <w:bCs/>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A10C4A8" w14:textId="77777777" w:rsidR="00D56F75" w:rsidRPr="00714A0E" w:rsidRDefault="00D56F75" w:rsidP="006B1A2F">
            <w:pPr>
              <w:spacing w:line="276" w:lineRule="auto"/>
              <w:ind w:left="-56"/>
              <w:jc w:val="center"/>
              <w:rPr>
                <w:rFonts w:ascii="Times New Roman" w:hAnsi="Times New Roman" w:cs="Times New Roman"/>
                <w:w w:val="110"/>
                <w:sz w:val="16"/>
                <w:szCs w:val="16"/>
              </w:rPr>
            </w:pPr>
            <w:r>
              <w:rPr>
                <w:rFonts w:ascii="Calibri" w:hAnsi="Calibri" w:cs="Calibri"/>
                <w:b/>
                <w:bCs/>
                <w:color w:val="3F3F3F"/>
                <w:sz w:val="22"/>
                <w:szCs w:val="22"/>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3055352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FE5D88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344C782" w14:textId="77777777" w:rsidTr="006B1A2F">
        <w:trPr>
          <w:cantSplit/>
          <w:trHeight w:val="412"/>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FACA8B"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w:t>
            </w:r>
          </w:p>
        </w:tc>
        <w:tc>
          <w:tcPr>
            <w:tcW w:w="4536" w:type="dxa"/>
            <w:tcBorders>
              <w:top w:val="single" w:sz="4" w:space="0" w:color="auto"/>
              <w:left w:val="nil"/>
              <w:bottom w:val="single" w:sz="4" w:space="0" w:color="auto"/>
              <w:right w:val="single" w:sz="4" w:space="0" w:color="auto"/>
            </w:tcBorders>
            <w:shd w:val="clear" w:color="auto" w:fill="auto"/>
            <w:vAlign w:val="bottom"/>
          </w:tcPr>
          <w:p w14:paraId="1C3927B7"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Bacia plástica pequena. Capacidade de 10 litros. Dimensões aproximadas 40x15 cm (resistente).</w:t>
            </w:r>
          </w:p>
        </w:tc>
        <w:tc>
          <w:tcPr>
            <w:tcW w:w="993" w:type="dxa"/>
            <w:tcBorders>
              <w:top w:val="single" w:sz="4" w:space="0" w:color="auto"/>
              <w:left w:val="nil"/>
              <w:bottom w:val="single" w:sz="4" w:space="0" w:color="auto"/>
              <w:right w:val="single" w:sz="4" w:space="0" w:color="auto"/>
            </w:tcBorders>
            <w:shd w:val="clear" w:color="auto" w:fill="auto"/>
            <w:vAlign w:val="bottom"/>
          </w:tcPr>
          <w:p w14:paraId="57B55C90" w14:textId="77777777" w:rsidR="00D56F75" w:rsidRPr="00714A0E" w:rsidRDefault="00D56F75" w:rsidP="006B1A2F">
            <w:pPr>
              <w:spacing w:line="276" w:lineRule="auto"/>
              <w:ind w:left="-55"/>
              <w:jc w:val="center"/>
              <w:rPr>
                <w:rFonts w:ascii="Times New Roman" w:hAnsi="Times New Roman" w:cs="Times New Roman"/>
                <w:b/>
                <w:bCs/>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3ACEC48"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7BF17C8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A43BA0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E725A66" w14:textId="77777777" w:rsidTr="006B1A2F">
        <w:trPr>
          <w:cantSplit/>
          <w:trHeight w:val="417"/>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A690C8"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w:t>
            </w:r>
          </w:p>
        </w:tc>
        <w:tc>
          <w:tcPr>
            <w:tcW w:w="4536" w:type="dxa"/>
            <w:tcBorders>
              <w:top w:val="single" w:sz="4" w:space="0" w:color="auto"/>
              <w:left w:val="nil"/>
              <w:bottom w:val="single" w:sz="4" w:space="0" w:color="auto"/>
              <w:right w:val="single" w:sz="4" w:space="0" w:color="auto"/>
            </w:tcBorders>
            <w:shd w:val="clear" w:color="auto" w:fill="auto"/>
            <w:vAlign w:val="bottom"/>
          </w:tcPr>
          <w:p w14:paraId="210D183B"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Balde – Balde plástico reforçado com alça. Capacidade de 16 litros. Dimensões aproximadas 30 x 37 x 37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0E676588" w14:textId="77777777" w:rsidR="00D56F75" w:rsidRPr="00714A0E" w:rsidRDefault="00D56F75" w:rsidP="006B1A2F">
            <w:pPr>
              <w:spacing w:line="276" w:lineRule="auto"/>
              <w:ind w:left="-55"/>
              <w:jc w:val="center"/>
              <w:rPr>
                <w:rFonts w:ascii="Times New Roman" w:hAnsi="Times New Roman" w:cs="Times New Roman"/>
                <w:b/>
                <w:bCs/>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FAEBA92"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5D38344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03B4FD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E0E7A9B"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02C17D"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w:t>
            </w:r>
          </w:p>
        </w:tc>
        <w:tc>
          <w:tcPr>
            <w:tcW w:w="4536" w:type="dxa"/>
            <w:tcBorders>
              <w:top w:val="single" w:sz="4" w:space="0" w:color="auto"/>
              <w:left w:val="nil"/>
              <w:bottom w:val="single" w:sz="4" w:space="0" w:color="auto"/>
              <w:right w:val="single" w:sz="4" w:space="0" w:color="auto"/>
            </w:tcBorders>
            <w:shd w:val="clear" w:color="auto" w:fill="auto"/>
            <w:vAlign w:val="bottom"/>
          </w:tcPr>
          <w:p w14:paraId="08C5A85D"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Bandeja retangular grande em aço inox. Dimenções aproximada 48x32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1D8A3FF" w14:textId="77777777" w:rsidR="00D56F75" w:rsidRPr="00714A0E" w:rsidRDefault="00D56F75" w:rsidP="006B1A2F">
            <w:pPr>
              <w:spacing w:line="276" w:lineRule="auto"/>
              <w:ind w:left="-55"/>
              <w:jc w:val="center"/>
              <w:rPr>
                <w:rFonts w:ascii="Times New Roman" w:hAnsi="Times New Roman" w:cs="Times New Roman"/>
                <w:b/>
                <w:bCs/>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F18278F"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2CB25C1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183883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4722D3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825C1B"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w:t>
            </w:r>
          </w:p>
        </w:tc>
        <w:tc>
          <w:tcPr>
            <w:tcW w:w="4536" w:type="dxa"/>
            <w:tcBorders>
              <w:top w:val="single" w:sz="4" w:space="0" w:color="auto"/>
              <w:left w:val="nil"/>
              <w:bottom w:val="single" w:sz="4" w:space="0" w:color="auto"/>
              <w:right w:val="single" w:sz="4" w:space="0" w:color="auto"/>
            </w:tcBorders>
            <w:shd w:val="clear" w:color="auto" w:fill="auto"/>
            <w:vAlign w:val="bottom"/>
          </w:tcPr>
          <w:p w14:paraId="401462CE"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Bandeja retangular média em aço inox. Dimenções aproximada 40x28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691F615C"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3E6EF2B"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7D72424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36568C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653A242"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3D0E97"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w:t>
            </w:r>
          </w:p>
        </w:tc>
        <w:tc>
          <w:tcPr>
            <w:tcW w:w="4536" w:type="dxa"/>
            <w:tcBorders>
              <w:top w:val="single" w:sz="4" w:space="0" w:color="auto"/>
              <w:left w:val="nil"/>
              <w:bottom w:val="single" w:sz="4" w:space="0" w:color="auto"/>
              <w:right w:val="single" w:sz="4" w:space="0" w:color="auto"/>
            </w:tcBorders>
            <w:shd w:val="clear" w:color="auto" w:fill="auto"/>
            <w:vAlign w:val="bottom"/>
          </w:tcPr>
          <w:p w14:paraId="60658381"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Bandeja retangular pequena em aço inox. Dimenções aproximada 32x22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3172E519"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FCBC5E1"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6772FB6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122FD1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C318C3B"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84AE73"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w:t>
            </w:r>
          </w:p>
        </w:tc>
        <w:tc>
          <w:tcPr>
            <w:tcW w:w="4536" w:type="dxa"/>
            <w:tcBorders>
              <w:top w:val="single" w:sz="4" w:space="0" w:color="auto"/>
              <w:left w:val="nil"/>
              <w:bottom w:val="single" w:sz="4" w:space="0" w:color="auto"/>
              <w:right w:val="single" w:sz="4" w:space="0" w:color="auto"/>
            </w:tcBorders>
            <w:shd w:val="clear" w:color="auto" w:fill="auto"/>
            <w:vAlign w:val="bottom"/>
          </w:tcPr>
          <w:p w14:paraId="5A25179D"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Caixa organizadora plástica retangular alta com tampa e travas nas laterais. Capacidade de 30 litros. Dimensões aproximadas 56,5 x 39,5 x 17,5</w:t>
            </w:r>
          </w:p>
        </w:tc>
        <w:tc>
          <w:tcPr>
            <w:tcW w:w="993" w:type="dxa"/>
            <w:tcBorders>
              <w:top w:val="single" w:sz="4" w:space="0" w:color="auto"/>
              <w:left w:val="nil"/>
              <w:bottom w:val="single" w:sz="4" w:space="0" w:color="auto"/>
              <w:right w:val="single" w:sz="4" w:space="0" w:color="auto"/>
            </w:tcBorders>
            <w:shd w:val="clear" w:color="auto" w:fill="auto"/>
            <w:vAlign w:val="bottom"/>
          </w:tcPr>
          <w:p w14:paraId="5C07D7D2"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3EF8D46"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080B852F"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D010BE1"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2118803"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DD96F0"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4536" w:type="dxa"/>
            <w:tcBorders>
              <w:top w:val="single" w:sz="4" w:space="0" w:color="auto"/>
              <w:left w:val="nil"/>
              <w:bottom w:val="single" w:sz="4" w:space="0" w:color="auto"/>
              <w:right w:val="single" w:sz="4" w:space="0" w:color="auto"/>
            </w:tcBorders>
            <w:shd w:val="clear" w:color="auto" w:fill="auto"/>
            <w:vAlign w:val="bottom"/>
          </w:tcPr>
          <w:p w14:paraId="26F4576C"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Caixa organizadora plástica retangular alta com tampa e travas nas laterais. Capacidade de 25 litros. Dimensões aproximadas 41,7 x 28,5 x 33,5.</w:t>
            </w:r>
          </w:p>
        </w:tc>
        <w:tc>
          <w:tcPr>
            <w:tcW w:w="993" w:type="dxa"/>
            <w:tcBorders>
              <w:top w:val="single" w:sz="4" w:space="0" w:color="auto"/>
              <w:left w:val="nil"/>
              <w:bottom w:val="single" w:sz="4" w:space="0" w:color="auto"/>
              <w:right w:val="single" w:sz="4" w:space="0" w:color="auto"/>
            </w:tcBorders>
            <w:shd w:val="clear" w:color="auto" w:fill="auto"/>
            <w:vAlign w:val="bottom"/>
          </w:tcPr>
          <w:p w14:paraId="06CA82BC"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2061820"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5ED8557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C52DDB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E444691"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9B813A"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10</w:t>
            </w:r>
          </w:p>
        </w:tc>
        <w:tc>
          <w:tcPr>
            <w:tcW w:w="4536" w:type="dxa"/>
            <w:tcBorders>
              <w:top w:val="single" w:sz="4" w:space="0" w:color="auto"/>
              <w:left w:val="nil"/>
              <w:bottom w:val="single" w:sz="4" w:space="0" w:color="auto"/>
              <w:right w:val="single" w:sz="4" w:space="0" w:color="auto"/>
            </w:tcBorders>
            <w:shd w:val="clear" w:color="auto" w:fill="auto"/>
            <w:vAlign w:val="bottom"/>
          </w:tcPr>
          <w:p w14:paraId="69B9795E"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Caixa organizadora plástica retangular baixa com tampa e travas nas laterais. Capacidade de 12,5 litros. Dimensões aproximadas 41,7 x 28,5 x 17.</w:t>
            </w:r>
          </w:p>
        </w:tc>
        <w:tc>
          <w:tcPr>
            <w:tcW w:w="993" w:type="dxa"/>
            <w:tcBorders>
              <w:top w:val="single" w:sz="4" w:space="0" w:color="auto"/>
              <w:left w:val="nil"/>
              <w:bottom w:val="single" w:sz="4" w:space="0" w:color="auto"/>
              <w:right w:val="single" w:sz="4" w:space="0" w:color="auto"/>
            </w:tcBorders>
            <w:shd w:val="clear" w:color="auto" w:fill="auto"/>
            <w:vAlign w:val="bottom"/>
          </w:tcPr>
          <w:p w14:paraId="0B720044"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F80E082"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7E31B0B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355665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43559C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53E12B"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11</w:t>
            </w:r>
          </w:p>
        </w:tc>
        <w:tc>
          <w:tcPr>
            <w:tcW w:w="4536" w:type="dxa"/>
            <w:tcBorders>
              <w:top w:val="single" w:sz="4" w:space="0" w:color="auto"/>
              <w:left w:val="nil"/>
              <w:bottom w:val="single" w:sz="4" w:space="0" w:color="auto"/>
              <w:right w:val="single" w:sz="4" w:space="0" w:color="auto"/>
            </w:tcBorders>
            <w:shd w:val="clear" w:color="auto" w:fill="auto"/>
            <w:vAlign w:val="bottom"/>
          </w:tcPr>
          <w:p w14:paraId="68F22D2C"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Caneca Escolar/Creche em aço inox, com alça, capacidede 225 ml. Dimenções aproximadas: diámetro: 07 cm, altura: 6,5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DBBE93F"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CEFDDD2"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1000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391D832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C3D3C0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5B2B410"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C1CA5C" w14:textId="77777777" w:rsidR="00D56F75" w:rsidRPr="0019318D"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12</w:t>
            </w:r>
          </w:p>
        </w:tc>
        <w:tc>
          <w:tcPr>
            <w:tcW w:w="4536" w:type="dxa"/>
            <w:tcBorders>
              <w:top w:val="single" w:sz="4" w:space="0" w:color="auto"/>
              <w:left w:val="nil"/>
              <w:bottom w:val="single" w:sz="4" w:space="0" w:color="auto"/>
              <w:right w:val="single" w:sz="4" w:space="0" w:color="auto"/>
            </w:tcBorders>
            <w:shd w:val="clear" w:color="auto" w:fill="auto"/>
            <w:vAlign w:val="bottom"/>
          </w:tcPr>
          <w:p w14:paraId="6E7D058F" w14:textId="77777777" w:rsidR="00D56F75" w:rsidRPr="001930F9" w:rsidRDefault="00D56F75" w:rsidP="006B1A2F">
            <w:pPr>
              <w:spacing w:line="276" w:lineRule="auto"/>
              <w:jc w:val="both"/>
              <w:rPr>
                <w:rFonts w:ascii="Times New Roman" w:hAnsi="Times New Roman" w:cs="Times New Roman"/>
                <w:b/>
                <w:bCs/>
                <w:color w:val="FF0000"/>
                <w:sz w:val="16"/>
                <w:szCs w:val="16"/>
              </w:rPr>
            </w:pPr>
            <w:r>
              <w:rPr>
                <w:rFonts w:ascii="Calibri" w:hAnsi="Calibri" w:cs="Calibri"/>
                <w:b/>
                <w:bCs/>
                <w:color w:val="3F3F3F"/>
                <w:sz w:val="22"/>
                <w:szCs w:val="22"/>
              </w:rPr>
              <w:t>Caneca – Caneca plástica para merenda escolar. Formato redonda e lisa. Capacidade 300 ml. Dimensões aproximadas 09 x 07 x 09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4D4B2C7E"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7F6CD31" w14:textId="77777777" w:rsidR="00D56F75" w:rsidRPr="00714A0E" w:rsidRDefault="00D56F75" w:rsidP="006B1A2F">
            <w:pPr>
              <w:spacing w:line="276" w:lineRule="auto"/>
              <w:ind w:left="-56"/>
              <w:jc w:val="center"/>
              <w:rPr>
                <w:rFonts w:ascii="Times New Roman" w:hAnsi="Times New Roman" w:cs="Times New Roman"/>
                <w:b/>
                <w:bCs/>
                <w:sz w:val="16"/>
                <w:szCs w:val="16"/>
              </w:rPr>
            </w:pPr>
            <w:r>
              <w:rPr>
                <w:rFonts w:ascii="Calibri" w:hAnsi="Calibri" w:cs="Calibri"/>
                <w:b/>
                <w:bCs/>
                <w:color w:val="3F3F3F"/>
                <w:sz w:val="22"/>
                <w:szCs w:val="22"/>
              </w:rPr>
              <w:t>1000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322AAE7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A73C0A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B1AC2F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B2AB25"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 xml:space="preserve">13 </w:t>
            </w:r>
          </w:p>
        </w:tc>
        <w:tc>
          <w:tcPr>
            <w:tcW w:w="4536" w:type="dxa"/>
            <w:tcBorders>
              <w:top w:val="single" w:sz="4" w:space="0" w:color="auto"/>
              <w:left w:val="nil"/>
              <w:bottom w:val="single" w:sz="4" w:space="0" w:color="auto"/>
              <w:right w:val="single" w:sz="4" w:space="0" w:color="auto"/>
            </w:tcBorders>
            <w:shd w:val="clear" w:color="auto" w:fill="auto"/>
            <w:vAlign w:val="bottom"/>
          </w:tcPr>
          <w:p w14:paraId="185C826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Chaleira – Chaleira e tampa de alumínio reforçado com alça de madeira, composto pelo bico de alumínio soldado. Capacidade 6,7 litros. Diâmetro de boca aproximado de 18 cm. Altura aproximada 19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3003B310"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8F93A24" w14:textId="77777777" w:rsidR="00D56F75" w:rsidRPr="00714A0E" w:rsidRDefault="00D56F75" w:rsidP="006B1A2F">
            <w:pPr>
              <w:pStyle w:val="TableParagraph"/>
              <w:rPr>
                <w:rFonts w:ascii="Times New Roman" w:hAnsi="Times New Roman" w:cs="Times New Roman"/>
                <w:sz w:val="16"/>
                <w:szCs w:val="16"/>
              </w:rPr>
            </w:pPr>
            <w:r>
              <w:rPr>
                <w:b/>
                <w:bCs/>
                <w:color w:val="3F3F3F"/>
              </w:rPr>
              <w:t>10</w:t>
            </w:r>
          </w:p>
        </w:tc>
        <w:tc>
          <w:tcPr>
            <w:tcW w:w="850" w:type="dxa"/>
            <w:tcBorders>
              <w:top w:val="single" w:sz="4" w:space="0" w:color="auto"/>
              <w:left w:val="nil"/>
              <w:bottom w:val="single" w:sz="4" w:space="0" w:color="auto"/>
              <w:right w:val="single" w:sz="4" w:space="0" w:color="auto"/>
            </w:tcBorders>
            <w:shd w:val="clear" w:color="auto" w:fill="auto"/>
            <w:vAlign w:val="center"/>
          </w:tcPr>
          <w:p w14:paraId="2C383BF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4603D4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A9ABA4E"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B7AF6A"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14</w:t>
            </w:r>
          </w:p>
        </w:tc>
        <w:tc>
          <w:tcPr>
            <w:tcW w:w="4536" w:type="dxa"/>
            <w:tcBorders>
              <w:top w:val="single" w:sz="4" w:space="0" w:color="auto"/>
              <w:left w:val="nil"/>
              <w:bottom w:val="single" w:sz="4" w:space="0" w:color="auto"/>
              <w:right w:val="single" w:sz="4" w:space="0" w:color="auto"/>
            </w:tcBorders>
            <w:shd w:val="clear" w:color="auto" w:fill="auto"/>
            <w:vAlign w:val="bottom"/>
          </w:tcPr>
          <w:p w14:paraId="3DD15C3C"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para arroz – Colher para arroz em inox. Linha industrial/profissional. Dimensões aproximadas 38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3CC44C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E76B3F2" w14:textId="77777777" w:rsidR="00D56F75" w:rsidRPr="00714A0E"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5AE2333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2D398D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38349A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EA328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15</w:t>
            </w:r>
          </w:p>
        </w:tc>
        <w:tc>
          <w:tcPr>
            <w:tcW w:w="4536" w:type="dxa"/>
            <w:tcBorders>
              <w:top w:val="single" w:sz="4" w:space="0" w:color="auto"/>
              <w:left w:val="nil"/>
              <w:bottom w:val="single" w:sz="4" w:space="0" w:color="auto"/>
              <w:right w:val="single" w:sz="4" w:space="0" w:color="auto"/>
            </w:tcBorders>
            <w:shd w:val="clear" w:color="auto" w:fill="auto"/>
            <w:vAlign w:val="bottom"/>
          </w:tcPr>
          <w:p w14:paraId="5FA0558E"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profissional em polietileno côncava. Impermeável, inodoro, suportar altas temperaturas. Dimensões aproximadas 30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4FF087F"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6F5B6CB" w14:textId="77777777" w:rsidR="00D56F75" w:rsidRPr="00714A0E"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7B726E9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009D02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CF995FB"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AD4B49"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16</w:t>
            </w:r>
          </w:p>
        </w:tc>
        <w:tc>
          <w:tcPr>
            <w:tcW w:w="4536" w:type="dxa"/>
            <w:tcBorders>
              <w:top w:val="single" w:sz="4" w:space="0" w:color="auto"/>
              <w:left w:val="nil"/>
              <w:bottom w:val="single" w:sz="4" w:space="0" w:color="auto"/>
              <w:right w:val="single" w:sz="4" w:space="0" w:color="auto"/>
            </w:tcBorders>
            <w:shd w:val="clear" w:color="auto" w:fill="auto"/>
            <w:vAlign w:val="bottom"/>
          </w:tcPr>
          <w:p w14:paraId="792DEB2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profissional em polietileno côncava. Impermeável, inodoro, suportar altas temperaturas. Dimensões aproximadas 60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1A37436"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6AE203F"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0117E8A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D4436D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59DFA7A7"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FB670E"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17</w:t>
            </w:r>
          </w:p>
        </w:tc>
        <w:tc>
          <w:tcPr>
            <w:tcW w:w="4536" w:type="dxa"/>
            <w:tcBorders>
              <w:top w:val="single" w:sz="4" w:space="0" w:color="auto"/>
              <w:left w:val="nil"/>
              <w:bottom w:val="single" w:sz="4" w:space="0" w:color="auto"/>
              <w:right w:val="single" w:sz="4" w:space="0" w:color="auto"/>
            </w:tcBorders>
            <w:shd w:val="clear" w:color="auto" w:fill="auto"/>
            <w:vAlign w:val="bottom"/>
          </w:tcPr>
          <w:p w14:paraId="10AD745F"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de sopa toda em inox. Dimensões aproximadas 190 x 1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69560812"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4809726" w14:textId="77777777" w:rsidR="00D56F75" w:rsidRDefault="00D56F75" w:rsidP="006B1A2F">
            <w:pPr>
              <w:pStyle w:val="TableParagraph"/>
              <w:rPr>
                <w:rFonts w:ascii="Times New Roman" w:hAnsi="Times New Roman" w:cs="Times New Roman"/>
                <w:sz w:val="16"/>
                <w:szCs w:val="16"/>
              </w:rPr>
            </w:pPr>
            <w:r>
              <w:rPr>
                <w:b/>
                <w:bCs/>
                <w:color w:val="3F3F3F"/>
              </w:rPr>
              <w:t>1000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43342E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D9A774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798D98E"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2F940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18</w:t>
            </w:r>
          </w:p>
        </w:tc>
        <w:tc>
          <w:tcPr>
            <w:tcW w:w="4536" w:type="dxa"/>
            <w:tcBorders>
              <w:top w:val="single" w:sz="4" w:space="0" w:color="auto"/>
              <w:left w:val="nil"/>
              <w:bottom w:val="single" w:sz="4" w:space="0" w:color="auto"/>
              <w:right w:val="single" w:sz="4" w:space="0" w:color="auto"/>
            </w:tcBorders>
            <w:shd w:val="clear" w:color="auto" w:fill="auto"/>
            <w:vAlign w:val="bottom"/>
          </w:tcPr>
          <w:p w14:paraId="604F7D27"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para caldeirão côncava 160°. Dimensões aproximadas 7,5 x 60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6481377A"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4C3A3C41" w14:textId="77777777" w:rsidR="00D56F75" w:rsidRPr="00714A0E"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712669E5"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9B95FB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5BC7533"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DEBE4F"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19</w:t>
            </w:r>
          </w:p>
        </w:tc>
        <w:tc>
          <w:tcPr>
            <w:tcW w:w="4536" w:type="dxa"/>
            <w:tcBorders>
              <w:top w:val="single" w:sz="4" w:space="0" w:color="auto"/>
              <w:left w:val="nil"/>
              <w:bottom w:val="single" w:sz="4" w:space="0" w:color="auto"/>
              <w:right w:val="single" w:sz="4" w:space="0" w:color="auto"/>
            </w:tcBorders>
            <w:shd w:val="clear" w:color="auto" w:fill="auto"/>
            <w:vAlign w:val="bottom"/>
          </w:tcPr>
          <w:p w14:paraId="35378623"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grande aço inox, modelo monobloco,comprimento 33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2E21B15A"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D9D8BDB"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000B395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9A262F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0E9EB00"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E92594"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20</w:t>
            </w:r>
          </w:p>
        </w:tc>
        <w:tc>
          <w:tcPr>
            <w:tcW w:w="4536" w:type="dxa"/>
            <w:tcBorders>
              <w:top w:val="single" w:sz="4" w:space="0" w:color="auto"/>
              <w:left w:val="nil"/>
              <w:bottom w:val="single" w:sz="4" w:space="0" w:color="auto"/>
              <w:right w:val="single" w:sz="4" w:space="0" w:color="auto"/>
            </w:tcBorders>
            <w:shd w:val="clear" w:color="auto" w:fill="auto"/>
            <w:vAlign w:val="bottom"/>
          </w:tcPr>
          <w:p w14:paraId="605388F0"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grande aço inox, modelo monobloco,comprimento 36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7FB947C9"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203D9BE"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68C4FAE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7DA688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FF225BC"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E9298D"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21</w:t>
            </w:r>
          </w:p>
        </w:tc>
        <w:tc>
          <w:tcPr>
            <w:tcW w:w="4536" w:type="dxa"/>
            <w:tcBorders>
              <w:top w:val="single" w:sz="4" w:space="0" w:color="auto"/>
              <w:left w:val="nil"/>
              <w:bottom w:val="single" w:sz="4" w:space="0" w:color="auto"/>
              <w:right w:val="single" w:sz="4" w:space="0" w:color="auto"/>
            </w:tcBorders>
            <w:shd w:val="clear" w:color="auto" w:fill="auto"/>
            <w:vAlign w:val="bottom"/>
          </w:tcPr>
          <w:p w14:paraId="53EBFC2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Colher grande aço inox, modelo monobloco,comprimento 51,5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1F3586FD"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388666F"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02CE97F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AA8272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1FD8477"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9E7ABB"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22</w:t>
            </w:r>
          </w:p>
        </w:tc>
        <w:tc>
          <w:tcPr>
            <w:tcW w:w="4536" w:type="dxa"/>
            <w:tcBorders>
              <w:top w:val="single" w:sz="4" w:space="0" w:color="auto"/>
              <w:left w:val="nil"/>
              <w:bottom w:val="single" w:sz="4" w:space="0" w:color="auto"/>
              <w:right w:val="single" w:sz="4" w:space="0" w:color="auto"/>
            </w:tcBorders>
            <w:shd w:val="clear" w:color="auto" w:fill="auto"/>
            <w:vAlign w:val="center"/>
          </w:tcPr>
          <w:p w14:paraId="15D7452F"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Concha cabo longo de aço inoxidável linha industrial; Capacidade: 100 ml; Dimensões aproximadas : Comprimento 30 cm; Diámetro 8cm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E85C941"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D86B0C1"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6337DCE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122E02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5D4CA23"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CFBCD8"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23</w:t>
            </w:r>
          </w:p>
        </w:tc>
        <w:tc>
          <w:tcPr>
            <w:tcW w:w="4536" w:type="dxa"/>
            <w:tcBorders>
              <w:top w:val="single" w:sz="4" w:space="0" w:color="auto"/>
              <w:left w:val="nil"/>
              <w:bottom w:val="single" w:sz="4" w:space="0" w:color="auto"/>
              <w:right w:val="single" w:sz="4" w:space="0" w:color="auto"/>
            </w:tcBorders>
            <w:shd w:val="clear" w:color="auto" w:fill="auto"/>
            <w:vAlign w:val="bottom"/>
          </w:tcPr>
          <w:p w14:paraId="1D8C8EBA"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Concha cabo longo de aço inoxidável linha industrial; Capacidade: 150 ml; Dimensões aproximadas : Comprimento 50 cm; Diámetro 9cm</w:t>
            </w:r>
          </w:p>
        </w:tc>
        <w:tc>
          <w:tcPr>
            <w:tcW w:w="993" w:type="dxa"/>
            <w:tcBorders>
              <w:top w:val="single" w:sz="4" w:space="0" w:color="auto"/>
              <w:left w:val="nil"/>
              <w:bottom w:val="single" w:sz="4" w:space="0" w:color="auto"/>
              <w:right w:val="single" w:sz="4" w:space="0" w:color="auto"/>
            </w:tcBorders>
            <w:shd w:val="clear" w:color="auto" w:fill="auto"/>
            <w:vAlign w:val="bottom"/>
          </w:tcPr>
          <w:p w14:paraId="344C2A6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90340B3"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3CD6155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BFD0C7B"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7F8DDF3"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5B7981"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24</w:t>
            </w:r>
          </w:p>
        </w:tc>
        <w:tc>
          <w:tcPr>
            <w:tcW w:w="4536" w:type="dxa"/>
            <w:tcBorders>
              <w:top w:val="single" w:sz="4" w:space="0" w:color="auto"/>
              <w:left w:val="nil"/>
              <w:bottom w:val="single" w:sz="4" w:space="0" w:color="auto"/>
              <w:right w:val="single" w:sz="4" w:space="0" w:color="auto"/>
            </w:tcBorders>
            <w:shd w:val="clear" w:color="auto" w:fill="auto"/>
            <w:vAlign w:val="bottom"/>
          </w:tcPr>
          <w:p w14:paraId="33512D12"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Concha cabo longo de aço inoxidável linha industrial; Capacidade: 200 ml; Dimensões aproximadas : Comprimento 60 cm; Diámetro 11cm</w:t>
            </w:r>
          </w:p>
        </w:tc>
        <w:tc>
          <w:tcPr>
            <w:tcW w:w="993" w:type="dxa"/>
            <w:tcBorders>
              <w:top w:val="single" w:sz="4" w:space="0" w:color="auto"/>
              <w:left w:val="nil"/>
              <w:bottom w:val="single" w:sz="4" w:space="0" w:color="auto"/>
              <w:right w:val="single" w:sz="4" w:space="0" w:color="auto"/>
            </w:tcBorders>
            <w:shd w:val="clear" w:color="auto" w:fill="auto"/>
            <w:vAlign w:val="bottom"/>
          </w:tcPr>
          <w:p w14:paraId="4C3AD1E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7932D8A"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3446B77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7F909C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71886F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67982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25</w:t>
            </w:r>
          </w:p>
        </w:tc>
        <w:tc>
          <w:tcPr>
            <w:tcW w:w="4536" w:type="dxa"/>
            <w:tcBorders>
              <w:top w:val="single" w:sz="4" w:space="0" w:color="auto"/>
              <w:left w:val="nil"/>
              <w:bottom w:val="single" w:sz="4" w:space="0" w:color="auto"/>
              <w:right w:val="single" w:sz="4" w:space="0" w:color="auto"/>
            </w:tcBorders>
            <w:shd w:val="clear" w:color="auto" w:fill="auto"/>
            <w:vAlign w:val="center"/>
          </w:tcPr>
          <w:p w14:paraId="6E44168F"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Concha cabo longo de aço inoxidável linha industrial; Capacidade: 300 ml; Dimensões aproximadas : Comprimento: 50 cm; Largura: 11cm;Altura: 9,6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45224D5B"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4FFE7AFE"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70C1416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0F80D0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A0D53C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FE2E6F"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26</w:t>
            </w:r>
          </w:p>
        </w:tc>
        <w:tc>
          <w:tcPr>
            <w:tcW w:w="4536" w:type="dxa"/>
            <w:tcBorders>
              <w:top w:val="single" w:sz="4" w:space="0" w:color="auto"/>
              <w:left w:val="nil"/>
              <w:bottom w:val="single" w:sz="4" w:space="0" w:color="auto"/>
              <w:right w:val="single" w:sz="4" w:space="0" w:color="auto"/>
            </w:tcBorders>
            <w:shd w:val="clear" w:color="auto" w:fill="auto"/>
            <w:vAlign w:val="bottom"/>
          </w:tcPr>
          <w:p w14:paraId="7C483276"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Concha – Concha em alumínio com cabo em baquelite. Diâmetro 12 cm. Capacidade aproximada 300 ml. Dimensões aproximadas do cabo 43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8C4C669"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FFC9990"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089C070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4C73A1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26146A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550DE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27</w:t>
            </w:r>
          </w:p>
        </w:tc>
        <w:tc>
          <w:tcPr>
            <w:tcW w:w="4536" w:type="dxa"/>
            <w:tcBorders>
              <w:top w:val="single" w:sz="4" w:space="0" w:color="auto"/>
              <w:left w:val="nil"/>
              <w:bottom w:val="single" w:sz="4" w:space="0" w:color="auto"/>
              <w:right w:val="single" w:sz="4" w:space="0" w:color="auto"/>
            </w:tcBorders>
            <w:shd w:val="clear" w:color="auto" w:fill="auto"/>
            <w:vAlign w:val="center"/>
          </w:tcPr>
          <w:p w14:paraId="660351B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000000"/>
                <w:sz w:val="22"/>
                <w:szCs w:val="22"/>
              </w:rPr>
              <w:t>Cuscuzeiro Hotel Industrial 38 Cm C/base - Alumínio 27,5 L</w:t>
            </w:r>
          </w:p>
        </w:tc>
        <w:tc>
          <w:tcPr>
            <w:tcW w:w="993" w:type="dxa"/>
            <w:tcBorders>
              <w:top w:val="single" w:sz="4" w:space="0" w:color="auto"/>
              <w:left w:val="nil"/>
              <w:bottom w:val="single" w:sz="4" w:space="0" w:color="auto"/>
              <w:right w:val="single" w:sz="4" w:space="0" w:color="auto"/>
            </w:tcBorders>
            <w:shd w:val="clear" w:color="auto" w:fill="auto"/>
            <w:vAlign w:val="bottom"/>
          </w:tcPr>
          <w:p w14:paraId="28631B52"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D1BEEF4" w14:textId="77777777" w:rsidR="00D56F75" w:rsidRDefault="00D56F75" w:rsidP="006B1A2F">
            <w:pPr>
              <w:pStyle w:val="TableParagraph"/>
              <w:rPr>
                <w:rFonts w:ascii="Times New Roman" w:hAnsi="Times New Roman" w:cs="Times New Roman"/>
                <w:sz w:val="16"/>
                <w:szCs w:val="16"/>
              </w:rPr>
            </w:pPr>
            <w:r>
              <w:rPr>
                <w:b/>
                <w:bCs/>
                <w:color w:val="3F3F3F"/>
              </w:rPr>
              <w:t>15</w:t>
            </w:r>
          </w:p>
        </w:tc>
        <w:tc>
          <w:tcPr>
            <w:tcW w:w="850" w:type="dxa"/>
            <w:tcBorders>
              <w:top w:val="single" w:sz="4" w:space="0" w:color="auto"/>
              <w:left w:val="nil"/>
              <w:bottom w:val="single" w:sz="4" w:space="0" w:color="auto"/>
              <w:right w:val="single" w:sz="4" w:space="0" w:color="auto"/>
            </w:tcBorders>
            <w:shd w:val="clear" w:color="auto" w:fill="auto"/>
            <w:vAlign w:val="center"/>
          </w:tcPr>
          <w:p w14:paraId="33AB028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28BA5B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56BC4A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E15BF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28</w:t>
            </w:r>
          </w:p>
        </w:tc>
        <w:tc>
          <w:tcPr>
            <w:tcW w:w="4536" w:type="dxa"/>
            <w:tcBorders>
              <w:top w:val="single" w:sz="4" w:space="0" w:color="auto"/>
              <w:left w:val="nil"/>
              <w:bottom w:val="single" w:sz="4" w:space="0" w:color="auto"/>
              <w:right w:val="single" w:sz="4" w:space="0" w:color="auto"/>
            </w:tcBorders>
            <w:shd w:val="clear" w:color="auto" w:fill="auto"/>
            <w:vAlign w:val="bottom"/>
          </w:tcPr>
          <w:p w14:paraId="289151D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Escorredor para arroz e legumes em geral em alumínio. Diâmetro 30 cm. Altura aproximada 12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69FDB0C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44736596"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1A0CF42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E001D2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90AE037"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63FFD3"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29</w:t>
            </w:r>
          </w:p>
        </w:tc>
        <w:tc>
          <w:tcPr>
            <w:tcW w:w="4536" w:type="dxa"/>
            <w:tcBorders>
              <w:top w:val="single" w:sz="4" w:space="0" w:color="auto"/>
              <w:left w:val="nil"/>
              <w:bottom w:val="single" w:sz="4" w:space="0" w:color="auto"/>
              <w:right w:val="single" w:sz="4" w:space="0" w:color="auto"/>
            </w:tcBorders>
            <w:shd w:val="clear" w:color="auto" w:fill="auto"/>
            <w:vAlign w:val="bottom"/>
          </w:tcPr>
          <w:p w14:paraId="015A349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Escorredor de louça inox, 16 pratos com suporte individual móvel para talheres em inox. Bandeja para pratos superior e bandeja para copos inferior. Laterais em aço inox. Dimensões aproximadas 30 x 28 x 41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CA0774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30C79EB" w14:textId="77777777" w:rsidR="00D56F75" w:rsidRDefault="00D56F75" w:rsidP="006B1A2F">
            <w:pPr>
              <w:pStyle w:val="TableParagraph"/>
              <w:rPr>
                <w:rFonts w:ascii="Times New Roman" w:hAnsi="Times New Roman" w:cs="Times New Roman"/>
                <w:sz w:val="16"/>
                <w:szCs w:val="16"/>
              </w:rPr>
            </w:pPr>
            <w:r>
              <w:rPr>
                <w:b/>
                <w:bCs/>
                <w:color w:val="3F3F3F"/>
              </w:rPr>
              <w:t>15</w:t>
            </w:r>
          </w:p>
        </w:tc>
        <w:tc>
          <w:tcPr>
            <w:tcW w:w="850" w:type="dxa"/>
            <w:tcBorders>
              <w:top w:val="single" w:sz="4" w:space="0" w:color="auto"/>
              <w:left w:val="nil"/>
              <w:bottom w:val="single" w:sz="4" w:space="0" w:color="auto"/>
              <w:right w:val="single" w:sz="4" w:space="0" w:color="auto"/>
            </w:tcBorders>
            <w:shd w:val="clear" w:color="auto" w:fill="auto"/>
            <w:vAlign w:val="center"/>
          </w:tcPr>
          <w:p w14:paraId="00AE085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F8193AB"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5E56DC1"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485BD5"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30</w:t>
            </w:r>
          </w:p>
        </w:tc>
        <w:tc>
          <w:tcPr>
            <w:tcW w:w="4536" w:type="dxa"/>
            <w:tcBorders>
              <w:top w:val="single" w:sz="4" w:space="0" w:color="auto"/>
              <w:left w:val="nil"/>
              <w:bottom w:val="single" w:sz="4" w:space="0" w:color="auto"/>
              <w:right w:val="single" w:sz="4" w:space="0" w:color="auto"/>
            </w:tcBorders>
            <w:shd w:val="clear" w:color="auto" w:fill="auto"/>
            <w:vAlign w:val="bottom"/>
          </w:tcPr>
          <w:p w14:paraId="5FF7E543"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Escorredor de massa em alumínio. Diâmetro 35 cm. Altura aproximada 14 cm Volume 9,25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44232CA2"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4740EE8"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436C9BC5"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8A0A4F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C41D36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B0264E"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31</w:t>
            </w:r>
          </w:p>
        </w:tc>
        <w:tc>
          <w:tcPr>
            <w:tcW w:w="4536" w:type="dxa"/>
            <w:tcBorders>
              <w:top w:val="single" w:sz="4" w:space="0" w:color="auto"/>
              <w:left w:val="nil"/>
              <w:bottom w:val="single" w:sz="4" w:space="0" w:color="auto"/>
              <w:right w:val="single" w:sz="4" w:space="0" w:color="auto"/>
            </w:tcBorders>
            <w:shd w:val="clear" w:color="auto" w:fill="auto"/>
            <w:vAlign w:val="bottom"/>
          </w:tcPr>
          <w:p w14:paraId="79BA6A14"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Escorredor de massa em alumínio. Diâmetro 45 cm. Altura aproximada 19 cm Volume 20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7F84891B"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A8CDD27"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290CDCE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D82C16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7049D91"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57C134"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32</w:t>
            </w:r>
          </w:p>
        </w:tc>
        <w:tc>
          <w:tcPr>
            <w:tcW w:w="4536" w:type="dxa"/>
            <w:tcBorders>
              <w:top w:val="single" w:sz="4" w:space="0" w:color="auto"/>
              <w:left w:val="nil"/>
              <w:bottom w:val="single" w:sz="4" w:space="0" w:color="auto"/>
              <w:right w:val="single" w:sz="4" w:space="0" w:color="auto"/>
            </w:tcBorders>
            <w:shd w:val="clear" w:color="auto" w:fill="auto"/>
            <w:vAlign w:val="bottom"/>
          </w:tcPr>
          <w:p w14:paraId="059BB6DE"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Escorredor de talheres inox com divisórias removíveis. Dimensões aproximadas 14,5 x 20,5 x 10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41C3275C"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6C9BD8D"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3479AED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B35B8F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39CDABE"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1D7701"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33</w:t>
            </w:r>
          </w:p>
        </w:tc>
        <w:tc>
          <w:tcPr>
            <w:tcW w:w="4536" w:type="dxa"/>
            <w:tcBorders>
              <w:top w:val="single" w:sz="4" w:space="0" w:color="auto"/>
              <w:left w:val="nil"/>
              <w:bottom w:val="single" w:sz="4" w:space="0" w:color="auto"/>
              <w:right w:val="single" w:sz="4" w:space="0" w:color="auto"/>
            </w:tcBorders>
            <w:shd w:val="clear" w:color="auto" w:fill="auto"/>
            <w:vAlign w:val="bottom"/>
          </w:tcPr>
          <w:p w14:paraId="306B251A"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Escumadeira grande aço inox, modelo monobloco,comprimento 34,5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197B11B7"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16366F5"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7D7197C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9D9624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5848954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80A2C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34</w:t>
            </w:r>
          </w:p>
        </w:tc>
        <w:tc>
          <w:tcPr>
            <w:tcW w:w="4536" w:type="dxa"/>
            <w:tcBorders>
              <w:top w:val="single" w:sz="4" w:space="0" w:color="auto"/>
              <w:left w:val="nil"/>
              <w:bottom w:val="single" w:sz="4" w:space="0" w:color="auto"/>
              <w:right w:val="single" w:sz="4" w:space="0" w:color="auto"/>
            </w:tcBorders>
            <w:shd w:val="clear" w:color="auto" w:fill="auto"/>
            <w:vAlign w:val="bottom"/>
          </w:tcPr>
          <w:p w14:paraId="58F0D081"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Escumadeira grande aço inox, modelo monobloco,comprimento 50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297BD18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E21509B"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2F1DFEC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CC3380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534B4A34"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934B29"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35</w:t>
            </w:r>
          </w:p>
        </w:tc>
        <w:tc>
          <w:tcPr>
            <w:tcW w:w="4536" w:type="dxa"/>
            <w:tcBorders>
              <w:top w:val="single" w:sz="4" w:space="0" w:color="auto"/>
              <w:left w:val="nil"/>
              <w:bottom w:val="single" w:sz="4" w:space="0" w:color="auto"/>
              <w:right w:val="single" w:sz="4" w:space="0" w:color="auto"/>
            </w:tcBorders>
            <w:shd w:val="clear" w:color="auto" w:fill="auto"/>
            <w:vAlign w:val="bottom"/>
          </w:tcPr>
          <w:p w14:paraId="74B74E97"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Escumadeira grande aço inox, modelo monobloco,comprimento 56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374EE9DF"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96EE2F5"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5E05ADC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AE80D1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C1726A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6A89BB"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3,6</w:t>
            </w:r>
          </w:p>
        </w:tc>
        <w:tc>
          <w:tcPr>
            <w:tcW w:w="4536" w:type="dxa"/>
            <w:tcBorders>
              <w:top w:val="single" w:sz="4" w:space="0" w:color="auto"/>
              <w:left w:val="nil"/>
              <w:bottom w:val="single" w:sz="4" w:space="0" w:color="auto"/>
              <w:right w:val="single" w:sz="4" w:space="0" w:color="auto"/>
            </w:tcBorders>
            <w:shd w:val="clear" w:color="auto" w:fill="auto"/>
            <w:vAlign w:val="bottom"/>
          </w:tcPr>
          <w:p w14:paraId="3432806F"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Espremedor de alho inox. Dimensões aproximadas 16 x 4 x 4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075F054"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7917D5E" w14:textId="77777777" w:rsidR="00D56F75" w:rsidRDefault="00D56F75" w:rsidP="006B1A2F">
            <w:pPr>
              <w:pStyle w:val="TableParagraph"/>
              <w:rPr>
                <w:rFonts w:ascii="Times New Roman" w:hAnsi="Times New Roman" w:cs="Times New Roman"/>
                <w:sz w:val="16"/>
                <w:szCs w:val="16"/>
              </w:rPr>
            </w:pPr>
            <w:r>
              <w:rPr>
                <w:b/>
                <w:bCs/>
                <w:color w:val="3F3F3F"/>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4383312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B00786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2F1135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33F4A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37</w:t>
            </w:r>
          </w:p>
        </w:tc>
        <w:tc>
          <w:tcPr>
            <w:tcW w:w="4536" w:type="dxa"/>
            <w:tcBorders>
              <w:top w:val="single" w:sz="4" w:space="0" w:color="auto"/>
              <w:left w:val="nil"/>
              <w:bottom w:val="single" w:sz="4" w:space="0" w:color="auto"/>
              <w:right w:val="single" w:sz="4" w:space="0" w:color="auto"/>
            </w:tcBorders>
            <w:shd w:val="clear" w:color="auto" w:fill="auto"/>
            <w:vAlign w:val="bottom"/>
          </w:tcPr>
          <w:p w14:paraId="273E2FF2"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Espremedor de batatas inox. Dimensões aproximadas 10 x 9,5 x 27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7C21901"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C45F6C9" w14:textId="77777777" w:rsidR="00D56F75" w:rsidRDefault="00D56F75" w:rsidP="006B1A2F">
            <w:pPr>
              <w:pStyle w:val="TableParagraph"/>
              <w:rPr>
                <w:rFonts w:ascii="Times New Roman" w:hAnsi="Times New Roman" w:cs="Times New Roman"/>
                <w:sz w:val="16"/>
                <w:szCs w:val="16"/>
              </w:rPr>
            </w:pPr>
            <w:r>
              <w:rPr>
                <w:b/>
                <w:bCs/>
                <w:color w:val="3F3F3F"/>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73193211"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8A2A71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4317414"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80DA35"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38</w:t>
            </w:r>
          </w:p>
        </w:tc>
        <w:tc>
          <w:tcPr>
            <w:tcW w:w="4536" w:type="dxa"/>
            <w:tcBorders>
              <w:top w:val="single" w:sz="4" w:space="0" w:color="auto"/>
              <w:left w:val="nil"/>
              <w:bottom w:val="single" w:sz="4" w:space="0" w:color="auto"/>
              <w:right w:val="single" w:sz="4" w:space="0" w:color="auto"/>
            </w:tcBorders>
            <w:shd w:val="clear" w:color="auto" w:fill="auto"/>
            <w:vAlign w:val="bottom"/>
          </w:tcPr>
          <w:p w14:paraId="6B401405"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de mesa em inox n° 04. Dimensões aproximadas 205 x 19 x 2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144D02D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97207A1" w14:textId="77777777" w:rsidR="00D56F75" w:rsidRDefault="00D56F75" w:rsidP="006B1A2F">
            <w:pPr>
              <w:pStyle w:val="TableParagraph"/>
              <w:rPr>
                <w:rFonts w:ascii="Times New Roman" w:hAnsi="Times New Roman" w:cs="Times New Roman"/>
                <w:sz w:val="16"/>
                <w:szCs w:val="16"/>
              </w:rPr>
            </w:pPr>
            <w:r>
              <w:rPr>
                <w:b/>
                <w:bCs/>
                <w:color w:val="3F3F3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69BA76B"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C729E5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87F9AF2"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3F0280"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39</w:t>
            </w:r>
          </w:p>
        </w:tc>
        <w:tc>
          <w:tcPr>
            <w:tcW w:w="4536" w:type="dxa"/>
            <w:tcBorders>
              <w:top w:val="single" w:sz="4" w:space="0" w:color="auto"/>
              <w:left w:val="nil"/>
              <w:bottom w:val="single" w:sz="4" w:space="0" w:color="auto"/>
              <w:right w:val="single" w:sz="4" w:space="0" w:color="auto"/>
            </w:tcBorders>
            <w:shd w:val="clear" w:color="auto" w:fill="auto"/>
            <w:vAlign w:val="bottom"/>
          </w:tcPr>
          <w:p w14:paraId="644FBD2B"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em inox grande com serra para cortar pão n° 08. Cabo em polipropileno. Dimensões aproximadas 322 x 34 x 18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6218FE3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3DCD3B9" w14:textId="77777777" w:rsidR="00D56F75" w:rsidRDefault="00D56F75" w:rsidP="006B1A2F">
            <w:pPr>
              <w:pStyle w:val="TableParagraph"/>
              <w:rPr>
                <w:rFonts w:ascii="Times New Roman" w:hAnsi="Times New Roman" w:cs="Times New Roman"/>
                <w:sz w:val="16"/>
                <w:szCs w:val="16"/>
              </w:rPr>
            </w:pPr>
            <w:r>
              <w:rPr>
                <w:b/>
                <w:bCs/>
                <w:color w:val="3F3F3F"/>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79B3614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1A8EC5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3DBE7D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6831EB"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40</w:t>
            </w:r>
          </w:p>
        </w:tc>
        <w:tc>
          <w:tcPr>
            <w:tcW w:w="4536" w:type="dxa"/>
            <w:tcBorders>
              <w:top w:val="single" w:sz="4" w:space="0" w:color="auto"/>
              <w:left w:val="nil"/>
              <w:bottom w:val="single" w:sz="4" w:space="0" w:color="auto"/>
              <w:right w:val="single" w:sz="4" w:space="0" w:color="auto"/>
            </w:tcBorders>
            <w:shd w:val="clear" w:color="auto" w:fill="auto"/>
            <w:vAlign w:val="bottom"/>
          </w:tcPr>
          <w:p w14:paraId="024FF5E4"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para carne em inox – Profissional 6 (lamina lisa 15 cm) tipo peixeira, cabo de polipropileno, ponta arredondada. Comprimento aproximado 27,5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5098E66C"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4CC98BA" w14:textId="77777777" w:rsidR="00D56F75" w:rsidRDefault="00D56F75" w:rsidP="006B1A2F">
            <w:pPr>
              <w:pStyle w:val="TableParagraph"/>
              <w:rPr>
                <w:rFonts w:ascii="Times New Roman" w:hAnsi="Times New Roman" w:cs="Times New Roman"/>
                <w:sz w:val="16"/>
                <w:szCs w:val="16"/>
              </w:rPr>
            </w:pPr>
            <w:r>
              <w:rPr>
                <w:b/>
                <w:bCs/>
                <w:color w:val="3F3F3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080BD9B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9ACC3AF"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D82909C"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5AFA94"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41</w:t>
            </w:r>
          </w:p>
        </w:tc>
        <w:tc>
          <w:tcPr>
            <w:tcW w:w="4536" w:type="dxa"/>
            <w:tcBorders>
              <w:top w:val="single" w:sz="4" w:space="0" w:color="auto"/>
              <w:left w:val="nil"/>
              <w:bottom w:val="single" w:sz="4" w:space="0" w:color="auto"/>
              <w:right w:val="single" w:sz="4" w:space="0" w:color="auto"/>
            </w:tcBorders>
            <w:shd w:val="clear" w:color="auto" w:fill="auto"/>
            <w:vAlign w:val="bottom"/>
          </w:tcPr>
          <w:p w14:paraId="0B4BCBD2"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para carne em inox – Profissional 8 (lamina 20 cm) tipo açougueiro, cabo polipropileno, ponta arredondada.</w:t>
            </w:r>
          </w:p>
        </w:tc>
        <w:tc>
          <w:tcPr>
            <w:tcW w:w="993" w:type="dxa"/>
            <w:tcBorders>
              <w:top w:val="single" w:sz="4" w:space="0" w:color="auto"/>
              <w:left w:val="nil"/>
              <w:bottom w:val="single" w:sz="4" w:space="0" w:color="auto"/>
              <w:right w:val="single" w:sz="4" w:space="0" w:color="auto"/>
            </w:tcBorders>
            <w:shd w:val="clear" w:color="auto" w:fill="auto"/>
            <w:vAlign w:val="bottom"/>
          </w:tcPr>
          <w:p w14:paraId="75D6F8C6"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312BAB1" w14:textId="77777777" w:rsidR="00D56F75" w:rsidRDefault="00D56F75" w:rsidP="006B1A2F">
            <w:pPr>
              <w:pStyle w:val="TableParagraph"/>
              <w:rPr>
                <w:rFonts w:ascii="Times New Roman" w:hAnsi="Times New Roman" w:cs="Times New Roman"/>
                <w:sz w:val="16"/>
                <w:szCs w:val="16"/>
              </w:rPr>
            </w:pPr>
            <w:r>
              <w:rPr>
                <w:b/>
                <w:bCs/>
                <w:color w:val="3F3F3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1090EE6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316673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5A480BFC"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F26C2B"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42</w:t>
            </w:r>
          </w:p>
        </w:tc>
        <w:tc>
          <w:tcPr>
            <w:tcW w:w="4536" w:type="dxa"/>
            <w:tcBorders>
              <w:top w:val="single" w:sz="4" w:space="0" w:color="auto"/>
              <w:left w:val="nil"/>
              <w:bottom w:val="single" w:sz="4" w:space="0" w:color="auto"/>
              <w:right w:val="single" w:sz="4" w:space="0" w:color="auto"/>
            </w:tcBorders>
            <w:shd w:val="clear" w:color="auto" w:fill="auto"/>
            <w:vAlign w:val="bottom"/>
          </w:tcPr>
          <w:p w14:paraId="632C69A3"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para carne em inox - Profissional nº 7, cabo em polipropileno. Comprimento aproximado 29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39DD7F0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15E660B"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1D7D6035"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DE08B2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0E4C86A"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0A17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43</w:t>
            </w:r>
          </w:p>
        </w:tc>
        <w:tc>
          <w:tcPr>
            <w:tcW w:w="4536" w:type="dxa"/>
            <w:tcBorders>
              <w:top w:val="single" w:sz="4" w:space="0" w:color="auto"/>
              <w:left w:val="nil"/>
              <w:bottom w:val="single" w:sz="4" w:space="0" w:color="auto"/>
              <w:right w:val="single" w:sz="4" w:space="0" w:color="auto"/>
            </w:tcBorders>
            <w:shd w:val="clear" w:color="auto" w:fill="auto"/>
            <w:vAlign w:val="bottom"/>
          </w:tcPr>
          <w:p w14:paraId="483FCAD8"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para carne em inox - Profissional nº 10, cabo em polipropileno. Comprimento aproximado 33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52558E2B"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73BEF53"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1159059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F39364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DF9B8D9"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E97D4D"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44</w:t>
            </w:r>
          </w:p>
        </w:tc>
        <w:tc>
          <w:tcPr>
            <w:tcW w:w="4536" w:type="dxa"/>
            <w:tcBorders>
              <w:top w:val="single" w:sz="4" w:space="0" w:color="auto"/>
              <w:left w:val="nil"/>
              <w:bottom w:val="single" w:sz="4" w:space="0" w:color="auto"/>
              <w:right w:val="single" w:sz="4" w:space="0" w:color="auto"/>
            </w:tcBorders>
            <w:shd w:val="clear" w:color="auto" w:fill="auto"/>
            <w:vAlign w:val="bottom"/>
          </w:tcPr>
          <w:p w14:paraId="7F78B0EF"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para legumes em inox, cabo polipropileno n° 03. Comprimento aproximado 19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5428C958"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BC10D03"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781CEFF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92F130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04E9967"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355DB6"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45</w:t>
            </w:r>
          </w:p>
        </w:tc>
        <w:tc>
          <w:tcPr>
            <w:tcW w:w="4536" w:type="dxa"/>
            <w:tcBorders>
              <w:top w:val="single" w:sz="4" w:space="0" w:color="auto"/>
              <w:left w:val="nil"/>
              <w:bottom w:val="single" w:sz="4" w:space="0" w:color="auto"/>
              <w:right w:val="single" w:sz="4" w:space="0" w:color="auto"/>
            </w:tcBorders>
            <w:shd w:val="clear" w:color="auto" w:fill="auto"/>
            <w:vAlign w:val="bottom"/>
          </w:tcPr>
          <w:p w14:paraId="3A58D2C7"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para legumes em inox, cabo polipropileno n° 04. Comprimento aproximado 21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C9AF6F4"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000E699" w14:textId="77777777" w:rsidR="00D56F75" w:rsidRDefault="00D56F75" w:rsidP="006B1A2F">
            <w:pPr>
              <w:pStyle w:val="TableParagraph"/>
              <w:rPr>
                <w:rFonts w:ascii="Times New Roman" w:hAnsi="Times New Roman" w:cs="Times New Roman"/>
                <w:sz w:val="16"/>
                <w:szCs w:val="16"/>
              </w:rPr>
            </w:pPr>
            <w:r>
              <w:rPr>
                <w:b/>
                <w:bCs/>
                <w:color w:val="3F3F3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1D9B747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FCEEC5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742DA4A"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5FFAB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46</w:t>
            </w:r>
          </w:p>
        </w:tc>
        <w:tc>
          <w:tcPr>
            <w:tcW w:w="4536" w:type="dxa"/>
            <w:tcBorders>
              <w:top w:val="single" w:sz="4" w:space="0" w:color="auto"/>
              <w:left w:val="nil"/>
              <w:bottom w:val="single" w:sz="4" w:space="0" w:color="auto"/>
              <w:right w:val="single" w:sz="4" w:space="0" w:color="auto"/>
            </w:tcBorders>
            <w:shd w:val="clear" w:color="auto" w:fill="auto"/>
            <w:vAlign w:val="bottom"/>
          </w:tcPr>
          <w:p w14:paraId="0722AA95"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Faca para legumes em inox, cabo polipropileno n° 05. Comprimento aproximado 25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57F6D704"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3A399D5" w14:textId="77777777" w:rsidR="00D56F75" w:rsidRDefault="00D56F75" w:rsidP="006B1A2F">
            <w:pPr>
              <w:pStyle w:val="TableParagraph"/>
              <w:rPr>
                <w:rFonts w:ascii="Times New Roman" w:hAnsi="Times New Roman" w:cs="Times New Roman"/>
                <w:sz w:val="16"/>
                <w:szCs w:val="16"/>
              </w:rPr>
            </w:pPr>
            <w:r>
              <w:rPr>
                <w:b/>
                <w:bCs/>
                <w:color w:val="3F3F3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26515101"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89D57E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935638A"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BD35C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47</w:t>
            </w:r>
          </w:p>
        </w:tc>
        <w:tc>
          <w:tcPr>
            <w:tcW w:w="4536" w:type="dxa"/>
            <w:tcBorders>
              <w:top w:val="single" w:sz="4" w:space="0" w:color="auto"/>
              <w:left w:val="nil"/>
              <w:bottom w:val="single" w:sz="4" w:space="0" w:color="auto"/>
              <w:right w:val="single" w:sz="4" w:space="0" w:color="auto"/>
            </w:tcBorders>
            <w:shd w:val="clear" w:color="auto" w:fill="auto"/>
            <w:vAlign w:val="bottom"/>
          </w:tcPr>
          <w:p w14:paraId="17C40408"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Frigideira com cabo baquelite 32 cm, fundada em alumínio polido.</w:t>
            </w:r>
          </w:p>
        </w:tc>
        <w:tc>
          <w:tcPr>
            <w:tcW w:w="993" w:type="dxa"/>
            <w:tcBorders>
              <w:top w:val="single" w:sz="4" w:space="0" w:color="auto"/>
              <w:left w:val="nil"/>
              <w:bottom w:val="single" w:sz="4" w:space="0" w:color="auto"/>
              <w:right w:val="single" w:sz="4" w:space="0" w:color="auto"/>
            </w:tcBorders>
            <w:shd w:val="clear" w:color="auto" w:fill="auto"/>
            <w:vAlign w:val="bottom"/>
          </w:tcPr>
          <w:p w14:paraId="55DB755B"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F3204B7"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1CEBC67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C29588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6C2E98C"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38B00E"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48</w:t>
            </w:r>
          </w:p>
        </w:tc>
        <w:tc>
          <w:tcPr>
            <w:tcW w:w="4536" w:type="dxa"/>
            <w:tcBorders>
              <w:top w:val="single" w:sz="4" w:space="0" w:color="auto"/>
              <w:left w:val="nil"/>
              <w:bottom w:val="single" w:sz="4" w:space="0" w:color="auto"/>
              <w:right w:val="single" w:sz="4" w:space="0" w:color="auto"/>
            </w:tcBorders>
            <w:shd w:val="clear" w:color="auto" w:fill="auto"/>
            <w:vAlign w:val="bottom"/>
          </w:tcPr>
          <w:p w14:paraId="69C6B391"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Frigideira com cabo baquelite 45 cm, fundada em alumínio polido.</w:t>
            </w:r>
          </w:p>
        </w:tc>
        <w:tc>
          <w:tcPr>
            <w:tcW w:w="993" w:type="dxa"/>
            <w:tcBorders>
              <w:top w:val="single" w:sz="4" w:space="0" w:color="auto"/>
              <w:left w:val="nil"/>
              <w:bottom w:val="single" w:sz="4" w:space="0" w:color="auto"/>
              <w:right w:val="single" w:sz="4" w:space="0" w:color="auto"/>
            </w:tcBorders>
            <w:shd w:val="clear" w:color="auto" w:fill="auto"/>
            <w:vAlign w:val="bottom"/>
          </w:tcPr>
          <w:p w14:paraId="06E3C182"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A83470E"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4949D215"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00D3BFB"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DC9A549"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865FC5"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49</w:t>
            </w:r>
          </w:p>
        </w:tc>
        <w:tc>
          <w:tcPr>
            <w:tcW w:w="4536" w:type="dxa"/>
            <w:tcBorders>
              <w:top w:val="single" w:sz="4" w:space="0" w:color="auto"/>
              <w:left w:val="nil"/>
              <w:bottom w:val="single" w:sz="4" w:space="0" w:color="auto"/>
              <w:right w:val="single" w:sz="4" w:space="0" w:color="auto"/>
            </w:tcBorders>
            <w:shd w:val="clear" w:color="auto" w:fill="auto"/>
            <w:vAlign w:val="bottom"/>
          </w:tcPr>
          <w:p w14:paraId="04150673"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Funil médio plástico n° 05 (resistente).</w:t>
            </w:r>
          </w:p>
        </w:tc>
        <w:tc>
          <w:tcPr>
            <w:tcW w:w="993" w:type="dxa"/>
            <w:tcBorders>
              <w:top w:val="single" w:sz="4" w:space="0" w:color="auto"/>
              <w:left w:val="nil"/>
              <w:bottom w:val="single" w:sz="4" w:space="0" w:color="auto"/>
              <w:right w:val="single" w:sz="4" w:space="0" w:color="auto"/>
            </w:tcBorders>
            <w:shd w:val="clear" w:color="auto" w:fill="auto"/>
            <w:vAlign w:val="bottom"/>
          </w:tcPr>
          <w:p w14:paraId="35A52340"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B460DF1" w14:textId="77777777" w:rsidR="00D56F75" w:rsidRDefault="00D56F75" w:rsidP="006B1A2F">
            <w:pPr>
              <w:pStyle w:val="TableParagraph"/>
              <w:rPr>
                <w:rFonts w:ascii="Times New Roman" w:hAnsi="Times New Roman" w:cs="Times New Roman"/>
                <w:sz w:val="16"/>
                <w:szCs w:val="16"/>
              </w:rPr>
            </w:pPr>
            <w:r>
              <w:rPr>
                <w:b/>
                <w:bCs/>
                <w:color w:val="3F3F3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6991992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1ADA61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21F3A20"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D6AEB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50</w:t>
            </w:r>
          </w:p>
        </w:tc>
        <w:tc>
          <w:tcPr>
            <w:tcW w:w="4536" w:type="dxa"/>
            <w:tcBorders>
              <w:top w:val="single" w:sz="4" w:space="0" w:color="auto"/>
              <w:left w:val="nil"/>
              <w:bottom w:val="single" w:sz="4" w:space="0" w:color="auto"/>
              <w:right w:val="single" w:sz="4" w:space="0" w:color="auto"/>
            </w:tcBorders>
            <w:shd w:val="clear" w:color="auto" w:fill="auto"/>
            <w:vAlign w:val="bottom"/>
          </w:tcPr>
          <w:p w14:paraId="05F8BFF4"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Garfo de mesa inox. Dimensões aproximadas 190 x 1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32E8AC96"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331D222" w14:textId="77777777" w:rsidR="00D56F75" w:rsidRDefault="00D56F75" w:rsidP="006B1A2F">
            <w:pPr>
              <w:pStyle w:val="TableParagraph"/>
              <w:rPr>
                <w:rFonts w:ascii="Times New Roman" w:hAnsi="Times New Roman" w:cs="Times New Roman"/>
                <w:sz w:val="16"/>
                <w:szCs w:val="16"/>
              </w:rPr>
            </w:pPr>
            <w:r>
              <w:rPr>
                <w:b/>
                <w:bCs/>
                <w:color w:val="3F3F3F"/>
              </w:rPr>
              <w:t>750</w:t>
            </w:r>
          </w:p>
        </w:tc>
        <w:tc>
          <w:tcPr>
            <w:tcW w:w="850" w:type="dxa"/>
            <w:tcBorders>
              <w:top w:val="single" w:sz="4" w:space="0" w:color="auto"/>
              <w:left w:val="nil"/>
              <w:bottom w:val="single" w:sz="4" w:space="0" w:color="auto"/>
              <w:right w:val="single" w:sz="4" w:space="0" w:color="auto"/>
            </w:tcBorders>
            <w:shd w:val="clear" w:color="auto" w:fill="auto"/>
            <w:vAlign w:val="center"/>
          </w:tcPr>
          <w:p w14:paraId="49571B72"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DC4CDF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619A82A"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05C7F3"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51</w:t>
            </w:r>
          </w:p>
        </w:tc>
        <w:tc>
          <w:tcPr>
            <w:tcW w:w="4536" w:type="dxa"/>
            <w:tcBorders>
              <w:top w:val="single" w:sz="4" w:space="0" w:color="auto"/>
              <w:left w:val="nil"/>
              <w:bottom w:val="single" w:sz="4" w:space="0" w:color="auto"/>
              <w:right w:val="single" w:sz="4" w:space="0" w:color="auto"/>
            </w:tcBorders>
            <w:shd w:val="clear" w:color="auto" w:fill="auto"/>
            <w:vAlign w:val="bottom"/>
          </w:tcPr>
          <w:p w14:paraId="7FD48586"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Garfo grande dois dentes aço inox, modelo monobloco,comprimento 31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17135420"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B8F1F92" w14:textId="77777777" w:rsidR="00D56F75" w:rsidRDefault="00D56F75" w:rsidP="006B1A2F">
            <w:pPr>
              <w:pStyle w:val="TableParagraph"/>
              <w:rPr>
                <w:rFonts w:ascii="Times New Roman" w:hAnsi="Times New Roman" w:cs="Times New Roman"/>
                <w:sz w:val="16"/>
                <w:szCs w:val="16"/>
              </w:rPr>
            </w:pPr>
            <w:r>
              <w:rPr>
                <w:b/>
                <w:bCs/>
                <w:color w:val="3F3F3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1CBB1CF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1535CB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7E55CD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54FD25"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52</w:t>
            </w:r>
          </w:p>
        </w:tc>
        <w:tc>
          <w:tcPr>
            <w:tcW w:w="4536" w:type="dxa"/>
            <w:tcBorders>
              <w:top w:val="single" w:sz="4" w:space="0" w:color="auto"/>
              <w:left w:val="nil"/>
              <w:bottom w:val="single" w:sz="4" w:space="0" w:color="auto"/>
              <w:right w:val="single" w:sz="4" w:space="0" w:color="auto"/>
            </w:tcBorders>
            <w:shd w:val="clear" w:color="auto" w:fill="auto"/>
            <w:vAlign w:val="bottom"/>
          </w:tcPr>
          <w:p w14:paraId="54803C86"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Garfo grande dois dentes aço inox, modelo monobloco,comprimento 34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569EB07A"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0E52352"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1188C2F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6ABCD0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31B4722"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2748A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53</w:t>
            </w:r>
          </w:p>
        </w:tc>
        <w:tc>
          <w:tcPr>
            <w:tcW w:w="4536" w:type="dxa"/>
            <w:tcBorders>
              <w:top w:val="single" w:sz="4" w:space="0" w:color="auto"/>
              <w:left w:val="nil"/>
              <w:bottom w:val="single" w:sz="4" w:space="0" w:color="auto"/>
              <w:right w:val="single" w:sz="4" w:space="0" w:color="auto"/>
            </w:tcBorders>
            <w:shd w:val="clear" w:color="auto" w:fill="auto"/>
            <w:vAlign w:val="bottom"/>
          </w:tcPr>
          <w:p w14:paraId="0F1BBA8A"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Garfo grande dois dentes aço inox, modelo monobloco,comprimento 50 cm, espessura 2,5mm</w:t>
            </w:r>
          </w:p>
        </w:tc>
        <w:tc>
          <w:tcPr>
            <w:tcW w:w="993" w:type="dxa"/>
            <w:tcBorders>
              <w:top w:val="single" w:sz="4" w:space="0" w:color="auto"/>
              <w:left w:val="nil"/>
              <w:bottom w:val="single" w:sz="4" w:space="0" w:color="auto"/>
              <w:right w:val="single" w:sz="4" w:space="0" w:color="auto"/>
            </w:tcBorders>
            <w:shd w:val="clear" w:color="auto" w:fill="auto"/>
            <w:vAlign w:val="bottom"/>
          </w:tcPr>
          <w:p w14:paraId="35D0019F"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7DB012A"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77C857E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BE1739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934ED33"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84CBC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54</w:t>
            </w:r>
          </w:p>
        </w:tc>
        <w:tc>
          <w:tcPr>
            <w:tcW w:w="4536" w:type="dxa"/>
            <w:tcBorders>
              <w:top w:val="single" w:sz="4" w:space="0" w:color="auto"/>
              <w:left w:val="nil"/>
              <w:bottom w:val="single" w:sz="4" w:space="0" w:color="auto"/>
              <w:right w:val="single" w:sz="4" w:space="0" w:color="auto"/>
            </w:tcBorders>
            <w:shd w:val="clear" w:color="auto" w:fill="auto"/>
            <w:vAlign w:val="bottom"/>
          </w:tcPr>
          <w:p w14:paraId="198B5968"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Garfo grande em alumínio com 2 dentes para carne. 36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1F1ADD8"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FA700BF"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44D491F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9F00D2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D8F8AF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7CB688"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55</w:t>
            </w:r>
          </w:p>
        </w:tc>
        <w:tc>
          <w:tcPr>
            <w:tcW w:w="4536" w:type="dxa"/>
            <w:tcBorders>
              <w:top w:val="single" w:sz="4" w:space="0" w:color="auto"/>
              <w:left w:val="nil"/>
              <w:bottom w:val="single" w:sz="4" w:space="0" w:color="auto"/>
              <w:right w:val="single" w:sz="4" w:space="0" w:color="auto"/>
            </w:tcBorders>
            <w:shd w:val="clear" w:color="auto" w:fill="auto"/>
            <w:vAlign w:val="bottom"/>
          </w:tcPr>
          <w:p w14:paraId="11738D1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Garrafa plástica de água. Capacidade 2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18F8BE2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9A33E8D" w14:textId="77777777" w:rsidR="00D56F75" w:rsidRDefault="00D56F75" w:rsidP="006B1A2F">
            <w:pPr>
              <w:pStyle w:val="TableParagraph"/>
              <w:rPr>
                <w:rFonts w:ascii="Times New Roman" w:hAnsi="Times New Roman" w:cs="Times New Roman"/>
                <w:sz w:val="16"/>
                <w:szCs w:val="16"/>
              </w:rPr>
            </w:pPr>
            <w:r>
              <w:rPr>
                <w:b/>
                <w:bCs/>
                <w:color w:val="3F3F3F"/>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26A3680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5DAFFA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F8129B4"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D29D31"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56</w:t>
            </w:r>
          </w:p>
        </w:tc>
        <w:tc>
          <w:tcPr>
            <w:tcW w:w="4536" w:type="dxa"/>
            <w:tcBorders>
              <w:top w:val="single" w:sz="4" w:space="0" w:color="auto"/>
              <w:left w:val="nil"/>
              <w:bottom w:val="single" w:sz="4" w:space="0" w:color="auto"/>
              <w:right w:val="single" w:sz="4" w:space="0" w:color="auto"/>
            </w:tcBorders>
            <w:shd w:val="clear" w:color="auto" w:fill="auto"/>
            <w:vAlign w:val="bottom"/>
          </w:tcPr>
          <w:p w14:paraId="78E51F83"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Garrafa térmica, 1 litro. Dimensões aproximadas 12 x 98,5 x 31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08F6E612"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2E4EF39" w14:textId="77777777" w:rsidR="00D56F75" w:rsidRDefault="00D56F75" w:rsidP="006B1A2F">
            <w:pPr>
              <w:pStyle w:val="TableParagraph"/>
              <w:rPr>
                <w:rFonts w:ascii="Times New Roman" w:hAnsi="Times New Roman" w:cs="Times New Roman"/>
                <w:sz w:val="16"/>
                <w:szCs w:val="16"/>
              </w:rPr>
            </w:pPr>
            <w:r>
              <w:rPr>
                <w:b/>
                <w:bCs/>
                <w:color w:val="3F3F3F"/>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23BA176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5209F0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55814B8D"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29C2A5"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57</w:t>
            </w:r>
          </w:p>
        </w:tc>
        <w:tc>
          <w:tcPr>
            <w:tcW w:w="4536" w:type="dxa"/>
            <w:tcBorders>
              <w:top w:val="single" w:sz="4" w:space="0" w:color="auto"/>
              <w:left w:val="nil"/>
              <w:bottom w:val="single" w:sz="4" w:space="0" w:color="auto"/>
              <w:right w:val="single" w:sz="4" w:space="0" w:color="auto"/>
            </w:tcBorders>
            <w:shd w:val="clear" w:color="auto" w:fill="auto"/>
            <w:vAlign w:val="bottom"/>
          </w:tcPr>
          <w:p w14:paraId="321D0F21"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Garrafa térmica, 1,8 litros. Dimensões aproximadas 12 x 16 x 38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FDA4101"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2FC78F1"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7AB8642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EE72BA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053871E"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3C436D"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58</w:t>
            </w:r>
          </w:p>
        </w:tc>
        <w:tc>
          <w:tcPr>
            <w:tcW w:w="4536" w:type="dxa"/>
            <w:tcBorders>
              <w:top w:val="single" w:sz="4" w:space="0" w:color="auto"/>
              <w:left w:val="nil"/>
              <w:bottom w:val="single" w:sz="4" w:space="0" w:color="auto"/>
              <w:right w:val="single" w:sz="4" w:space="0" w:color="auto"/>
            </w:tcBorders>
            <w:shd w:val="clear" w:color="auto" w:fill="auto"/>
            <w:vAlign w:val="bottom"/>
          </w:tcPr>
          <w:p w14:paraId="0EF39952"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Jarra plástica em polipropileno com alça da lateral com pegador para suco. Capacidade 4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324DA7C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82A0742" w14:textId="77777777" w:rsidR="00D56F75" w:rsidRDefault="00D56F75" w:rsidP="006B1A2F">
            <w:pPr>
              <w:pStyle w:val="TableParagraph"/>
              <w:rPr>
                <w:rFonts w:ascii="Times New Roman" w:hAnsi="Times New Roman" w:cs="Times New Roman"/>
                <w:sz w:val="16"/>
                <w:szCs w:val="16"/>
              </w:rPr>
            </w:pPr>
            <w:r>
              <w:rPr>
                <w:b/>
                <w:bCs/>
                <w:color w:val="3F3F3F"/>
              </w:rPr>
              <w:t>40</w:t>
            </w:r>
          </w:p>
        </w:tc>
        <w:tc>
          <w:tcPr>
            <w:tcW w:w="850" w:type="dxa"/>
            <w:tcBorders>
              <w:top w:val="single" w:sz="4" w:space="0" w:color="auto"/>
              <w:left w:val="nil"/>
              <w:bottom w:val="single" w:sz="4" w:space="0" w:color="auto"/>
              <w:right w:val="single" w:sz="4" w:space="0" w:color="auto"/>
            </w:tcBorders>
            <w:shd w:val="clear" w:color="auto" w:fill="auto"/>
            <w:vAlign w:val="center"/>
          </w:tcPr>
          <w:p w14:paraId="2F654EE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C90211F"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515AD3D"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73501B"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59</w:t>
            </w:r>
          </w:p>
        </w:tc>
        <w:tc>
          <w:tcPr>
            <w:tcW w:w="4536" w:type="dxa"/>
            <w:tcBorders>
              <w:top w:val="single" w:sz="4" w:space="0" w:color="auto"/>
              <w:left w:val="nil"/>
              <w:bottom w:val="single" w:sz="4" w:space="0" w:color="auto"/>
              <w:right w:val="single" w:sz="4" w:space="0" w:color="auto"/>
            </w:tcBorders>
            <w:shd w:val="clear" w:color="auto" w:fill="auto"/>
            <w:vAlign w:val="bottom"/>
          </w:tcPr>
          <w:p w14:paraId="45D4FD37"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Lixeira Aço Inox Polido, com  pedal. Capacidade  20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170305EB"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A06C12A" w14:textId="77777777" w:rsidR="00D56F75" w:rsidRDefault="00D56F75" w:rsidP="006B1A2F">
            <w:pPr>
              <w:pStyle w:val="TableParagraph"/>
              <w:rPr>
                <w:rFonts w:ascii="Times New Roman" w:hAnsi="Times New Roman" w:cs="Times New Roman"/>
                <w:sz w:val="16"/>
                <w:szCs w:val="16"/>
              </w:rPr>
            </w:pPr>
            <w:r>
              <w:rPr>
                <w:b/>
                <w:bCs/>
                <w:color w:val="3F3F3F"/>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02D5C5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73B9D7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B6BD8A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A3B50E"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60</w:t>
            </w:r>
          </w:p>
        </w:tc>
        <w:tc>
          <w:tcPr>
            <w:tcW w:w="4536" w:type="dxa"/>
            <w:tcBorders>
              <w:top w:val="single" w:sz="4" w:space="0" w:color="auto"/>
              <w:left w:val="nil"/>
              <w:bottom w:val="single" w:sz="4" w:space="0" w:color="auto"/>
              <w:right w:val="single" w:sz="4" w:space="0" w:color="auto"/>
            </w:tcBorders>
            <w:shd w:val="clear" w:color="auto" w:fill="auto"/>
            <w:vAlign w:val="bottom"/>
          </w:tcPr>
          <w:p w14:paraId="5265C741"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Lixeira Aço Inox Polido, com  pedal. Capacidade  07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2599FB7B"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F51629F" w14:textId="77777777" w:rsidR="00D56F75" w:rsidRDefault="00D56F75" w:rsidP="006B1A2F">
            <w:pPr>
              <w:pStyle w:val="TableParagraph"/>
              <w:rPr>
                <w:rFonts w:ascii="Times New Roman" w:hAnsi="Times New Roman" w:cs="Times New Roman"/>
                <w:sz w:val="16"/>
                <w:szCs w:val="16"/>
              </w:rPr>
            </w:pPr>
            <w:r>
              <w:rPr>
                <w:b/>
                <w:bCs/>
                <w:color w:val="3F3F3F"/>
              </w:rPr>
              <w:t>150</w:t>
            </w:r>
          </w:p>
        </w:tc>
        <w:tc>
          <w:tcPr>
            <w:tcW w:w="850" w:type="dxa"/>
            <w:tcBorders>
              <w:top w:val="single" w:sz="4" w:space="0" w:color="auto"/>
              <w:left w:val="nil"/>
              <w:bottom w:val="single" w:sz="4" w:space="0" w:color="auto"/>
              <w:right w:val="single" w:sz="4" w:space="0" w:color="auto"/>
            </w:tcBorders>
            <w:shd w:val="clear" w:color="auto" w:fill="auto"/>
            <w:vAlign w:val="center"/>
          </w:tcPr>
          <w:p w14:paraId="1041257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E45EB9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21B821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63152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61</w:t>
            </w:r>
          </w:p>
        </w:tc>
        <w:tc>
          <w:tcPr>
            <w:tcW w:w="4536" w:type="dxa"/>
            <w:tcBorders>
              <w:top w:val="single" w:sz="4" w:space="0" w:color="auto"/>
              <w:left w:val="nil"/>
              <w:bottom w:val="single" w:sz="4" w:space="0" w:color="auto"/>
              <w:right w:val="single" w:sz="4" w:space="0" w:color="auto"/>
            </w:tcBorders>
            <w:shd w:val="clear" w:color="auto" w:fill="auto"/>
            <w:vAlign w:val="bottom"/>
          </w:tcPr>
          <w:p w14:paraId="0B2F192A"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Lixeira Aço Inox Polido, com  pedal. Capacidade  03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28E5293D"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A6BDFD9"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7778E1B"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093687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54EFCB94"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5A4C33"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62</w:t>
            </w:r>
          </w:p>
        </w:tc>
        <w:tc>
          <w:tcPr>
            <w:tcW w:w="4536" w:type="dxa"/>
            <w:tcBorders>
              <w:top w:val="single" w:sz="4" w:space="0" w:color="auto"/>
              <w:left w:val="nil"/>
              <w:bottom w:val="single" w:sz="4" w:space="0" w:color="auto"/>
              <w:right w:val="single" w:sz="4" w:space="0" w:color="auto"/>
            </w:tcBorders>
            <w:shd w:val="clear" w:color="auto" w:fill="auto"/>
            <w:vAlign w:val="bottom"/>
          </w:tcPr>
          <w:p w14:paraId="572A21EF"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Lixeira plástica com tampa em plástico. Capacidade 35 litros. Dimensões aproximadas 35 x 47,5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0664ACC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F446DA2" w14:textId="77777777" w:rsidR="00D56F75" w:rsidRDefault="00D56F75" w:rsidP="006B1A2F">
            <w:pPr>
              <w:pStyle w:val="TableParagraph"/>
              <w:rPr>
                <w:rFonts w:ascii="Times New Roman" w:hAnsi="Times New Roman" w:cs="Times New Roman"/>
                <w:sz w:val="16"/>
                <w:szCs w:val="16"/>
              </w:rPr>
            </w:pPr>
            <w:r>
              <w:rPr>
                <w:b/>
                <w:bCs/>
                <w:color w:val="3F3F3F"/>
              </w:rPr>
              <w:t>300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F2ED3E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2849FB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3531064"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61CB0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63</w:t>
            </w:r>
          </w:p>
        </w:tc>
        <w:tc>
          <w:tcPr>
            <w:tcW w:w="4536" w:type="dxa"/>
            <w:tcBorders>
              <w:top w:val="single" w:sz="4" w:space="0" w:color="auto"/>
              <w:left w:val="nil"/>
              <w:bottom w:val="single" w:sz="4" w:space="0" w:color="auto"/>
              <w:right w:val="single" w:sz="4" w:space="0" w:color="auto"/>
            </w:tcBorders>
            <w:shd w:val="clear" w:color="auto" w:fill="auto"/>
            <w:vAlign w:val="bottom"/>
          </w:tcPr>
          <w:p w14:paraId="58B6925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Lixeira plástica com tampa em plástico. Capacidade 97 litros. Dimensões aproximadas 50 x 50 x 66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6F19531F"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996B097" w14:textId="77777777" w:rsidR="00D56F75" w:rsidRDefault="00D56F75" w:rsidP="006B1A2F">
            <w:pPr>
              <w:pStyle w:val="TableParagraph"/>
              <w:rPr>
                <w:rFonts w:ascii="Times New Roman" w:hAnsi="Times New Roman" w:cs="Times New Roman"/>
                <w:sz w:val="16"/>
                <w:szCs w:val="16"/>
              </w:rPr>
            </w:pPr>
            <w:r>
              <w:rPr>
                <w:b/>
                <w:bCs/>
                <w:color w:val="3F3F3F"/>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5017316"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3A8F1DB"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AA72953"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A877CA"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64</w:t>
            </w:r>
          </w:p>
        </w:tc>
        <w:tc>
          <w:tcPr>
            <w:tcW w:w="4536" w:type="dxa"/>
            <w:tcBorders>
              <w:top w:val="single" w:sz="4" w:space="0" w:color="auto"/>
              <w:left w:val="nil"/>
              <w:bottom w:val="single" w:sz="4" w:space="0" w:color="auto"/>
              <w:right w:val="single" w:sz="4" w:space="0" w:color="auto"/>
            </w:tcBorders>
            <w:shd w:val="clear" w:color="auto" w:fill="auto"/>
            <w:vAlign w:val="bottom"/>
          </w:tcPr>
          <w:p w14:paraId="6E084158"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Lixeira plástica em polipropileno de pedal com tampa em plástico. Capacidade 60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4DBFD051"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2A79D4C" w14:textId="77777777" w:rsidR="00D56F75" w:rsidRDefault="00D56F75" w:rsidP="006B1A2F">
            <w:pPr>
              <w:pStyle w:val="TableParagraph"/>
              <w:rPr>
                <w:rFonts w:ascii="Times New Roman" w:hAnsi="Times New Roman" w:cs="Times New Roman"/>
                <w:sz w:val="16"/>
                <w:szCs w:val="16"/>
              </w:rPr>
            </w:pPr>
            <w:r>
              <w:rPr>
                <w:b/>
                <w:bCs/>
                <w:color w:val="3F3F3F"/>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34A5FB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7462FD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9A29E89"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E91F2F"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65</w:t>
            </w:r>
          </w:p>
        </w:tc>
        <w:tc>
          <w:tcPr>
            <w:tcW w:w="4536" w:type="dxa"/>
            <w:tcBorders>
              <w:top w:val="single" w:sz="4" w:space="0" w:color="auto"/>
              <w:left w:val="nil"/>
              <w:bottom w:val="single" w:sz="4" w:space="0" w:color="auto"/>
              <w:right w:val="single" w:sz="4" w:space="0" w:color="auto"/>
            </w:tcBorders>
            <w:shd w:val="clear" w:color="auto" w:fill="auto"/>
            <w:vAlign w:val="bottom"/>
          </w:tcPr>
          <w:p w14:paraId="3F5E133C"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Lixeira plástica em polipropileno de pedal com tampa em plástico. Capacidade 15 litros.</w:t>
            </w:r>
          </w:p>
        </w:tc>
        <w:tc>
          <w:tcPr>
            <w:tcW w:w="993" w:type="dxa"/>
            <w:tcBorders>
              <w:top w:val="single" w:sz="4" w:space="0" w:color="auto"/>
              <w:left w:val="nil"/>
              <w:bottom w:val="single" w:sz="4" w:space="0" w:color="auto"/>
              <w:right w:val="single" w:sz="4" w:space="0" w:color="auto"/>
            </w:tcBorders>
            <w:shd w:val="clear" w:color="auto" w:fill="auto"/>
            <w:vAlign w:val="bottom"/>
          </w:tcPr>
          <w:p w14:paraId="1714B160"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FE57BC8" w14:textId="77777777" w:rsidR="00D56F75" w:rsidRDefault="00D56F75" w:rsidP="006B1A2F">
            <w:pPr>
              <w:pStyle w:val="TableParagraph"/>
              <w:rPr>
                <w:rFonts w:ascii="Times New Roman" w:hAnsi="Times New Roman" w:cs="Times New Roman"/>
                <w:sz w:val="16"/>
                <w:szCs w:val="16"/>
              </w:rPr>
            </w:pPr>
            <w:r>
              <w:rPr>
                <w:b/>
                <w:bCs/>
                <w:color w:val="3F3F3F"/>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1CA5B3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B19D8E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3FF3DD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A8C369"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66</w:t>
            </w:r>
          </w:p>
        </w:tc>
        <w:tc>
          <w:tcPr>
            <w:tcW w:w="4536" w:type="dxa"/>
            <w:tcBorders>
              <w:top w:val="single" w:sz="4" w:space="0" w:color="auto"/>
              <w:left w:val="nil"/>
              <w:bottom w:val="single" w:sz="4" w:space="0" w:color="auto"/>
              <w:right w:val="single" w:sz="4" w:space="0" w:color="auto"/>
            </w:tcBorders>
            <w:shd w:val="clear" w:color="auto" w:fill="auto"/>
            <w:vAlign w:val="bottom"/>
          </w:tcPr>
          <w:p w14:paraId="0B5D8497"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caçarola Industrial – Caçarola de alumínio. Com pegadores laterais de alumínio e tampa. Diâmetro 30 cm. Capacidade 9,5 litros. Altura aproximada 14 cm. Espessura 2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1DB4487C"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84D764B"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3EBFEC65"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3DCADA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A37694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F3DD83"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67</w:t>
            </w:r>
          </w:p>
        </w:tc>
        <w:tc>
          <w:tcPr>
            <w:tcW w:w="4536" w:type="dxa"/>
            <w:tcBorders>
              <w:top w:val="single" w:sz="4" w:space="0" w:color="auto"/>
              <w:left w:val="nil"/>
              <w:bottom w:val="single" w:sz="4" w:space="0" w:color="auto"/>
              <w:right w:val="single" w:sz="4" w:space="0" w:color="auto"/>
            </w:tcBorders>
            <w:shd w:val="clear" w:color="auto" w:fill="auto"/>
            <w:vAlign w:val="bottom"/>
          </w:tcPr>
          <w:p w14:paraId="5385A8DB"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caçarola Industrial – Caçarola de alumínio. Com pegadores laterais de alumínio e tampa. Diâmetro 32 cm. Capacidade 12 litros. Altura aproximada 15 cm. Espessura 2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49ABB139"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ABAC57A"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A36B721"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01C56B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4387CE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CE5E26"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68</w:t>
            </w:r>
          </w:p>
        </w:tc>
        <w:tc>
          <w:tcPr>
            <w:tcW w:w="4536" w:type="dxa"/>
            <w:tcBorders>
              <w:top w:val="single" w:sz="4" w:space="0" w:color="auto"/>
              <w:left w:val="nil"/>
              <w:bottom w:val="single" w:sz="4" w:space="0" w:color="auto"/>
              <w:right w:val="single" w:sz="4" w:space="0" w:color="auto"/>
            </w:tcBorders>
            <w:shd w:val="clear" w:color="auto" w:fill="auto"/>
            <w:vAlign w:val="bottom"/>
          </w:tcPr>
          <w:p w14:paraId="69FEA8BA"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caçarola Industrial – Caçarola de alumínio. Com pegadores laterais de alumínio e tampa. Diâmetro 34 cm. Capacidade 14 litros. Altura aproximada 16 cm. Espessura 2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699BC800"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8549F70"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17553B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D189C7F"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8B2BBC7"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1C2A7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69</w:t>
            </w:r>
          </w:p>
        </w:tc>
        <w:tc>
          <w:tcPr>
            <w:tcW w:w="4536" w:type="dxa"/>
            <w:tcBorders>
              <w:top w:val="single" w:sz="4" w:space="0" w:color="auto"/>
              <w:left w:val="nil"/>
              <w:bottom w:val="single" w:sz="4" w:space="0" w:color="auto"/>
              <w:right w:val="single" w:sz="4" w:space="0" w:color="auto"/>
            </w:tcBorders>
            <w:shd w:val="clear" w:color="auto" w:fill="auto"/>
            <w:vAlign w:val="bottom"/>
          </w:tcPr>
          <w:p w14:paraId="0196853F"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caçarola Industrial – Caçarola de alumínio. Com pegadores laterais de alumínio e tampa. Diâmetro 36 cm. Capacidade 17 litros. Altura aproximada 17 cm. Espessura 2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06826179"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2E214CB"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644956B"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50250EB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2119E2A"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DAA2B3"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70</w:t>
            </w:r>
          </w:p>
        </w:tc>
        <w:tc>
          <w:tcPr>
            <w:tcW w:w="4536" w:type="dxa"/>
            <w:tcBorders>
              <w:top w:val="single" w:sz="4" w:space="0" w:color="auto"/>
              <w:left w:val="nil"/>
              <w:bottom w:val="single" w:sz="4" w:space="0" w:color="auto"/>
              <w:right w:val="single" w:sz="4" w:space="0" w:color="auto"/>
            </w:tcBorders>
            <w:shd w:val="clear" w:color="auto" w:fill="auto"/>
            <w:vAlign w:val="bottom"/>
          </w:tcPr>
          <w:p w14:paraId="4DA08BF6"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caçarola Industrial – Caçarola de alumínio. Com pegadores laterais de alumínio e tampa. Diâmetro 38 cm. Capacidade 20 litros. Altura aproximada 18 cm. Espessura 2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23263B87"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CC677BF"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34EC9BB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41EF10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D1A15D9"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ED9E94"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71</w:t>
            </w:r>
          </w:p>
        </w:tc>
        <w:tc>
          <w:tcPr>
            <w:tcW w:w="4536" w:type="dxa"/>
            <w:tcBorders>
              <w:top w:val="single" w:sz="4" w:space="0" w:color="auto"/>
              <w:left w:val="nil"/>
              <w:bottom w:val="single" w:sz="4" w:space="0" w:color="auto"/>
              <w:right w:val="single" w:sz="4" w:space="0" w:color="auto"/>
            </w:tcBorders>
            <w:shd w:val="clear" w:color="auto" w:fill="auto"/>
            <w:vAlign w:val="bottom"/>
          </w:tcPr>
          <w:p w14:paraId="2EE96E21"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caçarola Industrial – Caçarola de alumínio. Com pegadores laterais de alumínio e tampa. Diâmetro 45 cm. Capacidade 31 litros. Altura aproximada 20 cm. Espessura 2,5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4C32C41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298EFCF"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034A90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F460AD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8BBC467"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C4ED7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72</w:t>
            </w:r>
          </w:p>
        </w:tc>
        <w:tc>
          <w:tcPr>
            <w:tcW w:w="4536" w:type="dxa"/>
            <w:tcBorders>
              <w:top w:val="single" w:sz="4" w:space="0" w:color="auto"/>
              <w:left w:val="nil"/>
              <w:bottom w:val="single" w:sz="4" w:space="0" w:color="auto"/>
              <w:right w:val="single" w:sz="4" w:space="0" w:color="auto"/>
            </w:tcBorders>
            <w:shd w:val="clear" w:color="auto" w:fill="auto"/>
            <w:vAlign w:val="bottom"/>
          </w:tcPr>
          <w:p w14:paraId="69D6BA95"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caçarola Industrial – Caçarola de alumínio. Com pegadores laterais de alumínio e tampa. Diâmetro 50 cm. Capacidade 41,2 litros. Altura aproximada 21 cm. Espessura 2,5 mm.</w:t>
            </w:r>
          </w:p>
        </w:tc>
        <w:tc>
          <w:tcPr>
            <w:tcW w:w="993" w:type="dxa"/>
            <w:tcBorders>
              <w:top w:val="single" w:sz="4" w:space="0" w:color="auto"/>
              <w:left w:val="nil"/>
              <w:bottom w:val="single" w:sz="4" w:space="0" w:color="auto"/>
              <w:right w:val="single" w:sz="4" w:space="0" w:color="auto"/>
            </w:tcBorders>
            <w:shd w:val="clear" w:color="auto" w:fill="auto"/>
            <w:vAlign w:val="bottom"/>
          </w:tcPr>
          <w:p w14:paraId="6DC0C37D"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171878B1"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0DACF8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55854D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98FF49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6A666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73</w:t>
            </w:r>
          </w:p>
        </w:tc>
        <w:tc>
          <w:tcPr>
            <w:tcW w:w="4536" w:type="dxa"/>
            <w:tcBorders>
              <w:top w:val="single" w:sz="4" w:space="0" w:color="auto"/>
              <w:left w:val="nil"/>
              <w:bottom w:val="single" w:sz="4" w:space="0" w:color="auto"/>
              <w:right w:val="single" w:sz="4" w:space="0" w:color="auto"/>
            </w:tcBorders>
            <w:shd w:val="clear" w:color="auto" w:fill="auto"/>
            <w:vAlign w:val="center"/>
          </w:tcPr>
          <w:p w14:paraId="7AE76617"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000000"/>
                <w:sz w:val="22"/>
                <w:szCs w:val="22"/>
              </w:rPr>
              <w:t>panela de pressão  20 litros com acabamento externo polido, cabo ou alça anatômicos em baquelite antitérmico, válvula de segurança e sistema de indicador de pressão, anel de vedação em silicone, com fechamento externo.</w:t>
            </w:r>
          </w:p>
        </w:tc>
        <w:tc>
          <w:tcPr>
            <w:tcW w:w="993" w:type="dxa"/>
            <w:tcBorders>
              <w:top w:val="single" w:sz="4" w:space="0" w:color="auto"/>
              <w:left w:val="nil"/>
              <w:bottom w:val="single" w:sz="4" w:space="0" w:color="auto"/>
              <w:right w:val="single" w:sz="4" w:space="0" w:color="auto"/>
            </w:tcBorders>
            <w:shd w:val="clear" w:color="auto" w:fill="auto"/>
            <w:vAlign w:val="bottom"/>
          </w:tcPr>
          <w:p w14:paraId="1A44770B"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4F97B00B" w14:textId="77777777" w:rsidR="00D56F75" w:rsidRDefault="00D56F75" w:rsidP="006B1A2F">
            <w:pPr>
              <w:pStyle w:val="TableParagraph"/>
              <w:rPr>
                <w:rFonts w:ascii="Times New Roman" w:hAnsi="Times New Roman" w:cs="Times New Roman"/>
                <w:sz w:val="16"/>
                <w:szCs w:val="16"/>
              </w:rPr>
            </w:pPr>
            <w:r>
              <w:rPr>
                <w:b/>
                <w:bCs/>
                <w:color w:val="3F3F3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0949880A"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4F4ACA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465FDB9"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A6CC46"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74</w:t>
            </w:r>
          </w:p>
        </w:tc>
        <w:tc>
          <w:tcPr>
            <w:tcW w:w="4536" w:type="dxa"/>
            <w:tcBorders>
              <w:top w:val="single" w:sz="4" w:space="0" w:color="auto"/>
              <w:left w:val="nil"/>
              <w:bottom w:val="single" w:sz="4" w:space="0" w:color="auto"/>
              <w:right w:val="single" w:sz="4" w:space="0" w:color="auto"/>
            </w:tcBorders>
            <w:shd w:val="clear" w:color="auto" w:fill="auto"/>
            <w:vAlign w:val="bottom"/>
          </w:tcPr>
          <w:p w14:paraId="13F77299"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Panela – Panela em alumínio com alça. Diâmetro 24 cm. Capacidade 3,8 litros. Altura aproximada 9,5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6F410E8"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C394609"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C40922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4329AB5"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2D1E04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C39898"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75</w:t>
            </w:r>
          </w:p>
        </w:tc>
        <w:tc>
          <w:tcPr>
            <w:tcW w:w="4536" w:type="dxa"/>
            <w:tcBorders>
              <w:top w:val="single" w:sz="4" w:space="0" w:color="auto"/>
              <w:left w:val="nil"/>
              <w:bottom w:val="single" w:sz="4" w:space="0" w:color="auto"/>
              <w:right w:val="single" w:sz="4" w:space="0" w:color="auto"/>
            </w:tcBorders>
            <w:shd w:val="clear" w:color="auto" w:fill="auto"/>
            <w:vAlign w:val="bottom"/>
          </w:tcPr>
          <w:p w14:paraId="65C1D8C2"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Pegador de macarrão inox 28 cm. Dimensões aproximadas 27,5 x 3,5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58A566A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C5F6516" w14:textId="77777777" w:rsidR="00D56F75" w:rsidRDefault="00D56F75" w:rsidP="006B1A2F">
            <w:pPr>
              <w:pStyle w:val="TableParagraph"/>
              <w:rPr>
                <w:rFonts w:ascii="Times New Roman" w:hAnsi="Times New Roman" w:cs="Times New Roman"/>
                <w:sz w:val="16"/>
                <w:szCs w:val="16"/>
              </w:rPr>
            </w:pPr>
            <w:r>
              <w:rPr>
                <w:b/>
                <w:bCs/>
                <w:color w:val="3F3F3F"/>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52B5F015"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8C82F7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4B5DEE6"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956A1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76</w:t>
            </w:r>
          </w:p>
        </w:tc>
        <w:tc>
          <w:tcPr>
            <w:tcW w:w="4536" w:type="dxa"/>
            <w:tcBorders>
              <w:top w:val="single" w:sz="4" w:space="0" w:color="auto"/>
              <w:left w:val="nil"/>
              <w:bottom w:val="single" w:sz="4" w:space="0" w:color="auto"/>
              <w:right w:val="single" w:sz="4" w:space="0" w:color="auto"/>
            </w:tcBorders>
            <w:shd w:val="clear" w:color="auto" w:fill="auto"/>
            <w:vAlign w:val="bottom"/>
          </w:tcPr>
          <w:p w14:paraId="4713E8F2"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Pegador de salada inox 28 cm. Dimensões aproximadas 4.05 x 7,4 x 28,5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61DC57AA"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D1C0719" w14:textId="77777777" w:rsidR="00D56F75" w:rsidRDefault="00D56F75" w:rsidP="006B1A2F">
            <w:pPr>
              <w:pStyle w:val="TableParagraph"/>
              <w:rPr>
                <w:rFonts w:ascii="Times New Roman" w:hAnsi="Times New Roman" w:cs="Times New Roman"/>
                <w:sz w:val="16"/>
                <w:szCs w:val="16"/>
              </w:rPr>
            </w:pPr>
            <w:r>
              <w:rPr>
                <w:b/>
                <w:bCs/>
                <w:color w:val="3F3F3F"/>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17492AF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D021A3F"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816D3C1"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34C258"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77</w:t>
            </w:r>
          </w:p>
        </w:tc>
        <w:tc>
          <w:tcPr>
            <w:tcW w:w="4536" w:type="dxa"/>
            <w:tcBorders>
              <w:top w:val="single" w:sz="4" w:space="0" w:color="auto"/>
              <w:left w:val="nil"/>
              <w:bottom w:val="single" w:sz="4" w:space="0" w:color="auto"/>
              <w:right w:val="single" w:sz="4" w:space="0" w:color="auto"/>
            </w:tcBorders>
            <w:shd w:val="clear" w:color="auto" w:fill="auto"/>
            <w:vAlign w:val="bottom"/>
          </w:tcPr>
          <w:p w14:paraId="13108AEE"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Peneira inox borda de aço inox com cabo. Diâmetro 20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CAE819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4DAE2903" w14:textId="77777777" w:rsidR="00D56F75" w:rsidRDefault="00D56F75" w:rsidP="006B1A2F">
            <w:pPr>
              <w:pStyle w:val="TableParagraph"/>
              <w:rPr>
                <w:rFonts w:ascii="Times New Roman" w:hAnsi="Times New Roman" w:cs="Times New Roman"/>
                <w:sz w:val="16"/>
                <w:szCs w:val="16"/>
              </w:rPr>
            </w:pPr>
            <w:r>
              <w:rPr>
                <w:b/>
                <w:bCs/>
                <w:color w:val="3F3F3F"/>
              </w:rPr>
              <w:t>60</w:t>
            </w:r>
          </w:p>
        </w:tc>
        <w:tc>
          <w:tcPr>
            <w:tcW w:w="850" w:type="dxa"/>
            <w:tcBorders>
              <w:top w:val="single" w:sz="4" w:space="0" w:color="auto"/>
              <w:left w:val="nil"/>
              <w:bottom w:val="single" w:sz="4" w:space="0" w:color="auto"/>
              <w:right w:val="single" w:sz="4" w:space="0" w:color="auto"/>
            </w:tcBorders>
            <w:shd w:val="clear" w:color="auto" w:fill="auto"/>
            <w:vAlign w:val="center"/>
          </w:tcPr>
          <w:p w14:paraId="2D6849E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4E81FC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6B63E6D"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C66623"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78</w:t>
            </w:r>
          </w:p>
        </w:tc>
        <w:tc>
          <w:tcPr>
            <w:tcW w:w="4536" w:type="dxa"/>
            <w:tcBorders>
              <w:top w:val="single" w:sz="4" w:space="0" w:color="auto"/>
              <w:left w:val="nil"/>
              <w:bottom w:val="single" w:sz="4" w:space="0" w:color="auto"/>
              <w:right w:val="single" w:sz="4" w:space="0" w:color="auto"/>
            </w:tcBorders>
            <w:shd w:val="clear" w:color="auto" w:fill="auto"/>
            <w:vAlign w:val="bottom"/>
          </w:tcPr>
          <w:p w14:paraId="6C490A14"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Peneira plástica grande com cabo. Diâmetro 19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49149867"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6277A11"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3829F11"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51D0E3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FC3E485"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85A028"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79</w:t>
            </w:r>
          </w:p>
        </w:tc>
        <w:tc>
          <w:tcPr>
            <w:tcW w:w="4536" w:type="dxa"/>
            <w:tcBorders>
              <w:top w:val="single" w:sz="4" w:space="0" w:color="auto"/>
              <w:left w:val="nil"/>
              <w:bottom w:val="single" w:sz="4" w:space="0" w:color="auto"/>
              <w:right w:val="single" w:sz="4" w:space="0" w:color="auto"/>
            </w:tcBorders>
            <w:shd w:val="clear" w:color="auto" w:fill="auto"/>
            <w:vAlign w:val="bottom"/>
          </w:tcPr>
          <w:p w14:paraId="795E0016"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Peneira plástica média com cabo. Diâmetro 16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63638DD"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9304D48"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D11723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1575E2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EE351BB"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22A0CD"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80</w:t>
            </w:r>
          </w:p>
        </w:tc>
        <w:tc>
          <w:tcPr>
            <w:tcW w:w="4536" w:type="dxa"/>
            <w:tcBorders>
              <w:top w:val="single" w:sz="4" w:space="0" w:color="auto"/>
              <w:left w:val="nil"/>
              <w:bottom w:val="single" w:sz="4" w:space="0" w:color="auto"/>
              <w:right w:val="single" w:sz="4" w:space="0" w:color="auto"/>
            </w:tcBorders>
            <w:shd w:val="clear" w:color="auto" w:fill="auto"/>
            <w:vAlign w:val="bottom"/>
          </w:tcPr>
          <w:p w14:paraId="307FB430"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Peneira plástica pequena com cabo. Diâmetro 12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E305581"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F4CF4F5" w14:textId="77777777" w:rsidR="00D56F75" w:rsidRDefault="00D56F75" w:rsidP="006B1A2F">
            <w:pPr>
              <w:pStyle w:val="TableParagraph"/>
              <w:rPr>
                <w:rFonts w:ascii="Times New Roman" w:hAnsi="Times New Roman" w:cs="Times New Roman"/>
                <w:sz w:val="16"/>
                <w:szCs w:val="16"/>
              </w:rPr>
            </w:pPr>
            <w:r>
              <w:rPr>
                <w:b/>
                <w:bCs/>
                <w:color w:val="3F3F3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65E0C3C"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1081A3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D6B7879"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C335E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81</w:t>
            </w:r>
          </w:p>
        </w:tc>
        <w:tc>
          <w:tcPr>
            <w:tcW w:w="4536" w:type="dxa"/>
            <w:tcBorders>
              <w:top w:val="single" w:sz="4" w:space="0" w:color="auto"/>
              <w:left w:val="nil"/>
              <w:bottom w:val="single" w:sz="4" w:space="0" w:color="auto"/>
              <w:right w:val="single" w:sz="4" w:space="0" w:color="auto"/>
            </w:tcBorders>
            <w:shd w:val="clear" w:color="auto" w:fill="auto"/>
            <w:vAlign w:val="bottom"/>
          </w:tcPr>
          <w:p w14:paraId="08F8610D"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Prato Raso em Aço Inoxidável - redondo com aproximadamente 23 cm de diâmetro</w:t>
            </w:r>
          </w:p>
        </w:tc>
        <w:tc>
          <w:tcPr>
            <w:tcW w:w="993" w:type="dxa"/>
            <w:tcBorders>
              <w:top w:val="single" w:sz="4" w:space="0" w:color="auto"/>
              <w:left w:val="nil"/>
              <w:bottom w:val="single" w:sz="4" w:space="0" w:color="auto"/>
              <w:right w:val="single" w:sz="4" w:space="0" w:color="auto"/>
            </w:tcBorders>
            <w:shd w:val="clear" w:color="auto" w:fill="auto"/>
            <w:vAlign w:val="bottom"/>
          </w:tcPr>
          <w:p w14:paraId="3BAFD9AF"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643EDD9F" w14:textId="77777777" w:rsidR="00D56F75" w:rsidRDefault="00D56F75" w:rsidP="006B1A2F">
            <w:pPr>
              <w:pStyle w:val="TableParagraph"/>
              <w:rPr>
                <w:rFonts w:ascii="Times New Roman" w:hAnsi="Times New Roman" w:cs="Times New Roman"/>
                <w:sz w:val="16"/>
                <w:szCs w:val="16"/>
              </w:rPr>
            </w:pPr>
            <w:r>
              <w:rPr>
                <w:b/>
                <w:bCs/>
                <w:color w:val="3F3F3F"/>
              </w:rPr>
              <w:t>1000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AC90EC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E49B9D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91E0B5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F98E1A"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82</w:t>
            </w:r>
          </w:p>
        </w:tc>
        <w:tc>
          <w:tcPr>
            <w:tcW w:w="4536" w:type="dxa"/>
            <w:tcBorders>
              <w:top w:val="single" w:sz="4" w:space="0" w:color="auto"/>
              <w:left w:val="nil"/>
              <w:bottom w:val="single" w:sz="4" w:space="0" w:color="auto"/>
              <w:right w:val="single" w:sz="4" w:space="0" w:color="auto"/>
            </w:tcBorders>
            <w:shd w:val="clear" w:color="auto" w:fill="auto"/>
            <w:vAlign w:val="bottom"/>
          </w:tcPr>
          <w:p w14:paraId="06CD549D"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Ralador Aço Inox 04 faces . Dimenções aproximadas 24 x 11 x 9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0E33C45C"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300AF2C" w14:textId="77777777" w:rsidR="00D56F75" w:rsidRDefault="00D56F75" w:rsidP="006B1A2F">
            <w:pPr>
              <w:pStyle w:val="TableParagraph"/>
              <w:rPr>
                <w:rFonts w:ascii="Times New Roman" w:hAnsi="Times New Roman" w:cs="Times New Roman"/>
                <w:sz w:val="16"/>
                <w:szCs w:val="16"/>
              </w:rPr>
            </w:pPr>
            <w:r>
              <w:rPr>
                <w:b/>
                <w:bCs/>
                <w:color w:val="3F3F3F"/>
              </w:rPr>
              <w:t>80</w:t>
            </w:r>
          </w:p>
        </w:tc>
        <w:tc>
          <w:tcPr>
            <w:tcW w:w="850" w:type="dxa"/>
            <w:tcBorders>
              <w:top w:val="single" w:sz="4" w:space="0" w:color="auto"/>
              <w:left w:val="nil"/>
              <w:bottom w:val="single" w:sz="4" w:space="0" w:color="auto"/>
              <w:right w:val="single" w:sz="4" w:space="0" w:color="auto"/>
            </w:tcBorders>
            <w:shd w:val="clear" w:color="auto" w:fill="auto"/>
            <w:vAlign w:val="center"/>
          </w:tcPr>
          <w:p w14:paraId="7C4D1C3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53FBC0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0035BEC2"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A734BF"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83</w:t>
            </w:r>
          </w:p>
        </w:tc>
        <w:tc>
          <w:tcPr>
            <w:tcW w:w="4536" w:type="dxa"/>
            <w:tcBorders>
              <w:top w:val="single" w:sz="4" w:space="0" w:color="auto"/>
              <w:left w:val="nil"/>
              <w:bottom w:val="single" w:sz="4" w:space="0" w:color="auto"/>
              <w:right w:val="single" w:sz="4" w:space="0" w:color="auto"/>
            </w:tcBorders>
            <w:shd w:val="clear" w:color="auto" w:fill="auto"/>
            <w:vAlign w:val="bottom"/>
          </w:tcPr>
          <w:p w14:paraId="699F592D"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Ralador plástico 04 faces. Dimensões aproximadas 12 x 10,5 x 19,5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12D12BA"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59343B51" w14:textId="77777777" w:rsidR="00D56F75" w:rsidRDefault="00D56F75" w:rsidP="006B1A2F">
            <w:pPr>
              <w:pStyle w:val="TableParagraph"/>
              <w:rPr>
                <w:rFonts w:ascii="Times New Roman" w:hAnsi="Times New Roman" w:cs="Times New Roman"/>
                <w:sz w:val="16"/>
                <w:szCs w:val="16"/>
              </w:rPr>
            </w:pPr>
            <w:r>
              <w:rPr>
                <w:b/>
                <w:bCs/>
                <w:color w:val="3F3F3F"/>
              </w:rPr>
              <w:t>80</w:t>
            </w:r>
          </w:p>
        </w:tc>
        <w:tc>
          <w:tcPr>
            <w:tcW w:w="850" w:type="dxa"/>
            <w:tcBorders>
              <w:top w:val="single" w:sz="4" w:space="0" w:color="auto"/>
              <w:left w:val="nil"/>
              <w:bottom w:val="single" w:sz="4" w:space="0" w:color="auto"/>
              <w:right w:val="single" w:sz="4" w:space="0" w:color="auto"/>
            </w:tcBorders>
            <w:shd w:val="clear" w:color="auto" w:fill="auto"/>
            <w:vAlign w:val="center"/>
          </w:tcPr>
          <w:p w14:paraId="43D472C9"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844532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35F9617"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E3BA9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84</w:t>
            </w:r>
          </w:p>
        </w:tc>
        <w:tc>
          <w:tcPr>
            <w:tcW w:w="4536" w:type="dxa"/>
            <w:tcBorders>
              <w:top w:val="single" w:sz="4" w:space="0" w:color="auto"/>
              <w:left w:val="nil"/>
              <w:bottom w:val="single" w:sz="4" w:space="0" w:color="auto"/>
              <w:right w:val="single" w:sz="4" w:space="0" w:color="auto"/>
            </w:tcBorders>
            <w:shd w:val="clear" w:color="auto" w:fill="auto"/>
            <w:vAlign w:val="bottom"/>
          </w:tcPr>
          <w:p w14:paraId="43793F51"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Tábua de carne média PVC. Dimensões aproximadas 21 x 33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D7EEB3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9120F7F" w14:textId="77777777" w:rsidR="00D56F75" w:rsidRDefault="00D56F75" w:rsidP="006B1A2F">
            <w:pPr>
              <w:pStyle w:val="TableParagraph"/>
              <w:rPr>
                <w:rFonts w:ascii="Times New Roman" w:hAnsi="Times New Roman" w:cs="Times New Roman"/>
                <w:sz w:val="16"/>
                <w:szCs w:val="16"/>
              </w:rPr>
            </w:pPr>
            <w:r>
              <w:rPr>
                <w:b/>
                <w:bCs/>
                <w:color w:val="3F3F3F"/>
              </w:rPr>
              <w:t>80</w:t>
            </w:r>
          </w:p>
        </w:tc>
        <w:tc>
          <w:tcPr>
            <w:tcW w:w="850" w:type="dxa"/>
            <w:tcBorders>
              <w:top w:val="single" w:sz="4" w:space="0" w:color="auto"/>
              <w:left w:val="nil"/>
              <w:bottom w:val="single" w:sz="4" w:space="0" w:color="auto"/>
              <w:right w:val="single" w:sz="4" w:space="0" w:color="auto"/>
            </w:tcBorders>
            <w:shd w:val="clear" w:color="auto" w:fill="auto"/>
            <w:vAlign w:val="center"/>
          </w:tcPr>
          <w:p w14:paraId="34E93A4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26E7A8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382BA9A8"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0DAC5F"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85</w:t>
            </w:r>
          </w:p>
        </w:tc>
        <w:tc>
          <w:tcPr>
            <w:tcW w:w="4536" w:type="dxa"/>
            <w:tcBorders>
              <w:top w:val="single" w:sz="4" w:space="0" w:color="auto"/>
              <w:left w:val="nil"/>
              <w:bottom w:val="single" w:sz="4" w:space="0" w:color="auto"/>
              <w:right w:val="single" w:sz="4" w:space="0" w:color="auto"/>
            </w:tcBorders>
            <w:shd w:val="clear" w:color="auto" w:fill="auto"/>
            <w:vAlign w:val="bottom"/>
          </w:tcPr>
          <w:p w14:paraId="089AA550"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Tábua de carne média PVC. Dimensões aproximadas 30 x 50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2FC497A6"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23FA8DE1" w14:textId="77777777" w:rsidR="00D56F75" w:rsidRDefault="00D56F75" w:rsidP="006B1A2F">
            <w:pPr>
              <w:pStyle w:val="TableParagraph"/>
              <w:rPr>
                <w:rFonts w:ascii="Times New Roman" w:hAnsi="Times New Roman" w:cs="Times New Roman"/>
                <w:sz w:val="16"/>
                <w:szCs w:val="16"/>
              </w:rPr>
            </w:pPr>
            <w:r>
              <w:rPr>
                <w:b/>
                <w:bCs/>
                <w:color w:val="3F3F3F"/>
              </w:rPr>
              <w:t>80</w:t>
            </w:r>
          </w:p>
        </w:tc>
        <w:tc>
          <w:tcPr>
            <w:tcW w:w="850" w:type="dxa"/>
            <w:tcBorders>
              <w:top w:val="single" w:sz="4" w:space="0" w:color="auto"/>
              <w:left w:val="nil"/>
              <w:bottom w:val="single" w:sz="4" w:space="0" w:color="auto"/>
              <w:right w:val="single" w:sz="4" w:space="0" w:color="auto"/>
            </w:tcBorders>
            <w:shd w:val="clear" w:color="auto" w:fill="auto"/>
            <w:vAlign w:val="center"/>
          </w:tcPr>
          <w:p w14:paraId="5E21AAA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C9CD88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720B3CA"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185A1C"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86</w:t>
            </w:r>
          </w:p>
        </w:tc>
        <w:tc>
          <w:tcPr>
            <w:tcW w:w="4536" w:type="dxa"/>
            <w:tcBorders>
              <w:top w:val="single" w:sz="4" w:space="0" w:color="auto"/>
              <w:left w:val="nil"/>
              <w:bottom w:val="single" w:sz="4" w:space="0" w:color="auto"/>
              <w:right w:val="single" w:sz="4" w:space="0" w:color="auto"/>
            </w:tcBorders>
            <w:shd w:val="clear" w:color="auto" w:fill="auto"/>
            <w:vAlign w:val="bottom"/>
          </w:tcPr>
          <w:p w14:paraId="0745DA56"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Tabuleiro assadeira em alumínio retangular n° 03. Dimensões aproximadas 33 x 24 x 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DD5D9F4"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30172EC6" w14:textId="77777777" w:rsidR="00D56F75" w:rsidRDefault="00D56F75" w:rsidP="006B1A2F">
            <w:pPr>
              <w:pStyle w:val="TableParagraph"/>
              <w:rPr>
                <w:rFonts w:ascii="Times New Roman" w:hAnsi="Times New Roman" w:cs="Times New Roman"/>
                <w:sz w:val="16"/>
                <w:szCs w:val="16"/>
              </w:rPr>
            </w:pPr>
            <w:r>
              <w:rPr>
                <w:b/>
                <w:bCs/>
                <w:color w:val="3F3F3F"/>
              </w:rPr>
              <w:t>60</w:t>
            </w:r>
          </w:p>
        </w:tc>
        <w:tc>
          <w:tcPr>
            <w:tcW w:w="850" w:type="dxa"/>
            <w:tcBorders>
              <w:top w:val="single" w:sz="4" w:space="0" w:color="auto"/>
              <w:left w:val="nil"/>
              <w:bottom w:val="single" w:sz="4" w:space="0" w:color="auto"/>
              <w:right w:val="single" w:sz="4" w:space="0" w:color="auto"/>
            </w:tcBorders>
            <w:shd w:val="clear" w:color="auto" w:fill="auto"/>
            <w:vAlign w:val="center"/>
          </w:tcPr>
          <w:p w14:paraId="046A203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661F5D4"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75D20D9"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9E03E8"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87</w:t>
            </w:r>
          </w:p>
        </w:tc>
        <w:tc>
          <w:tcPr>
            <w:tcW w:w="4536" w:type="dxa"/>
            <w:tcBorders>
              <w:top w:val="single" w:sz="4" w:space="0" w:color="auto"/>
              <w:left w:val="nil"/>
              <w:bottom w:val="single" w:sz="4" w:space="0" w:color="auto"/>
              <w:right w:val="single" w:sz="4" w:space="0" w:color="auto"/>
            </w:tcBorders>
            <w:shd w:val="clear" w:color="auto" w:fill="auto"/>
            <w:vAlign w:val="bottom"/>
          </w:tcPr>
          <w:p w14:paraId="4508A59C"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Tabuleiro assadeira em alumínio retangular n° 04. Dimensões aproximadas 40,4 x 28,4 x 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7C632B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99405DA" w14:textId="77777777" w:rsidR="00D56F75" w:rsidRDefault="00D56F75" w:rsidP="006B1A2F">
            <w:pPr>
              <w:pStyle w:val="TableParagraph"/>
              <w:rPr>
                <w:rFonts w:ascii="Times New Roman" w:hAnsi="Times New Roman" w:cs="Times New Roman"/>
                <w:sz w:val="16"/>
                <w:szCs w:val="16"/>
              </w:rPr>
            </w:pPr>
            <w:r>
              <w:rPr>
                <w:b/>
                <w:bCs/>
                <w:color w:val="3F3F3F"/>
              </w:rPr>
              <w:t>60</w:t>
            </w:r>
          </w:p>
        </w:tc>
        <w:tc>
          <w:tcPr>
            <w:tcW w:w="850" w:type="dxa"/>
            <w:tcBorders>
              <w:top w:val="single" w:sz="4" w:space="0" w:color="auto"/>
              <w:left w:val="nil"/>
              <w:bottom w:val="single" w:sz="4" w:space="0" w:color="auto"/>
              <w:right w:val="single" w:sz="4" w:space="0" w:color="auto"/>
            </w:tcBorders>
            <w:shd w:val="clear" w:color="auto" w:fill="auto"/>
            <w:vAlign w:val="center"/>
          </w:tcPr>
          <w:p w14:paraId="0EB12363"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CA7405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F85BDB2"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C228B5"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88</w:t>
            </w:r>
          </w:p>
        </w:tc>
        <w:tc>
          <w:tcPr>
            <w:tcW w:w="4536" w:type="dxa"/>
            <w:tcBorders>
              <w:top w:val="single" w:sz="4" w:space="0" w:color="auto"/>
              <w:left w:val="nil"/>
              <w:bottom w:val="single" w:sz="4" w:space="0" w:color="auto"/>
              <w:right w:val="single" w:sz="4" w:space="0" w:color="auto"/>
            </w:tcBorders>
            <w:shd w:val="clear" w:color="auto" w:fill="auto"/>
            <w:vAlign w:val="bottom"/>
          </w:tcPr>
          <w:p w14:paraId="15A0759B"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Tabuleiro assadeira em alumínio retangular n° 06. Dimensões aproximadas 50 x 35 x 7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47CC8A9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0CED56B7" w14:textId="77777777" w:rsidR="00D56F75" w:rsidRDefault="00D56F75" w:rsidP="006B1A2F">
            <w:pPr>
              <w:pStyle w:val="TableParagraph"/>
              <w:rPr>
                <w:rFonts w:ascii="Times New Roman" w:hAnsi="Times New Roman" w:cs="Times New Roman"/>
                <w:sz w:val="16"/>
                <w:szCs w:val="16"/>
              </w:rPr>
            </w:pPr>
            <w:r>
              <w:rPr>
                <w:b/>
                <w:bCs/>
                <w:color w:val="3F3F3F"/>
              </w:rPr>
              <w:t>60</w:t>
            </w:r>
          </w:p>
        </w:tc>
        <w:tc>
          <w:tcPr>
            <w:tcW w:w="850" w:type="dxa"/>
            <w:tcBorders>
              <w:top w:val="single" w:sz="4" w:space="0" w:color="auto"/>
              <w:left w:val="nil"/>
              <w:bottom w:val="single" w:sz="4" w:space="0" w:color="auto"/>
              <w:right w:val="single" w:sz="4" w:space="0" w:color="auto"/>
            </w:tcBorders>
            <w:shd w:val="clear" w:color="auto" w:fill="auto"/>
            <w:vAlign w:val="center"/>
          </w:tcPr>
          <w:p w14:paraId="08246321"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6FBA8C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6E584A6A"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CB178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89</w:t>
            </w:r>
          </w:p>
        </w:tc>
        <w:tc>
          <w:tcPr>
            <w:tcW w:w="4536" w:type="dxa"/>
            <w:tcBorders>
              <w:top w:val="single" w:sz="4" w:space="0" w:color="auto"/>
              <w:left w:val="nil"/>
              <w:bottom w:val="single" w:sz="4" w:space="0" w:color="auto"/>
              <w:right w:val="single" w:sz="4" w:space="0" w:color="auto"/>
            </w:tcBorders>
            <w:shd w:val="clear" w:color="auto" w:fill="auto"/>
            <w:vAlign w:val="bottom"/>
          </w:tcPr>
          <w:p w14:paraId="625262EB"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Tabuleiro assadeira em alumínio retangular n° 07. Dimensões aproximadas 60 x 40 x 8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0DA9B926"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4330B03C" w14:textId="77777777" w:rsidR="00D56F75" w:rsidRDefault="00D56F75" w:rsidP="006B1A2F">
            <w:pPr>
              <w:pStyle w:val="TableParagraph"/>
              <w:rPr>
                <w:rFonts w:ascii="Times New Roman" w:hAnsi="Times New Roman" w:cs="Times New Roman"/>
                <w:sz w:val="16"/>
                <w:szCs w:val="16"/>
              </w:rPr>
            </w:pPr>
            <w:r>
              <w:rPr>
                <w:b/>
                <w:bCs/>
                <w:color w:val="3F3F3F"/>
              </w:rPr>
              <w:t>60</w:t>
            </w:r>
          </w:p>
        </w:tc>
        <w:tc>
          <w:tcPr>
            <w:tcW w:w="850" w:type="dxa"/>
            <w:tcBorders>
              <w:top w:val="single" w:sz="4" w:space="0" w:color="auto"/>
              <w:left w:val="nil"/>
              <w:bottom w:val="single" w:sz="4" w:space="0" w:color="auto"/>
              <w:right w:val="single" w:sz="4" w:space="0" w:color="auto"/>
            </w:tcBorders>
            <w:shd w:val="clear" w:color="auto" w:fill="auto"/>
            <w:vAlign w:val="center"/>
          </w:tcPr>
          <w:p w14:paraId="3DE5C7F0"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334095F"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7E89C93D"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2BBA98"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90</w:t>
            </w:r>
          </w:p>
        </w:tc>
        <w:tc>
          <w:tcPr>
            <w:tcW w:w="4536" w:type="dxa"/>
            <w:tcBorders>
              <w:top w:val="single" w:sz="4" w:space="0" w:color="auto"/>
              <w:left w:val="nil"/>
              <w:bottom w:val="single" w:sz="4" w:space="0" w:color="auto"/>
              <w:right w:val="single" w:sz="4" w:space="0" w:color="auto"/>
            </w:tcBorders>
            <w:shd w:val="clear" w:color="auto" w:fill="auto"/>
            <w:vAlign w:val="bottom"/>
          </w:tcPr>
          <w:p w14:paraId="44A23D40"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Vasilha plástica com tampa. Capacidade 11 litros. Dimensões aproximadas 39,2 x 28,4 x 13,6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1F148689"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179F7C7" w14:textId="77777777" w:rsidR="00D56F75" w:rsidRDefault="00D56F75" w:rsidP="006B1A2F">
            <w:pPr>
              <w:pStyle w:val="TableParagraph"/>
              <w:rPr>
                <w:rFonts w:ascii="Times New Roman" w:hAnsi="Times New Roman" w:cs="Times New Roman"/>
                <w:sz w:val="16"/>
                <w:szCs w:val="16"/>
              </w:rPr>
            </w:pPr>
            <w:r>
              <w:rPr>
                <w:b/>
                <w:bCs/>
                <w:color w:val="3F3F3F"/>
              </w:rPr>
              <w:t>80</w:t>
            </w:r>
          </w:p>
        </w:tc>
        <w:tc>
          <w:tcPr>
            <w:tcW w:w="850" w:type="dxa"/>
            <w:tcBorders>
              <w:top w:val="single" w:sz="4" w:space="0" w:color="auto"/>
              <w:left w:val="nil"/>
              <w:bottom w:val="single" w:sz="4" w:space="0" w:color="auto"/>
              <w:right w:val="single" w:sz="4" w:space="0" w:color="auto"/>
            </w:tcBorders>
            <w:shd w:val="clear" w:color="auto" w:fill="auto"/>
            <w:vAlign w:val="center"/>
          </w:tcPr>
          <w:p w14:paraId="6F238E7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21D7121"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257ED27F"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FA2997"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91</w:t>
            </w:r>
          </w:p>
        </w:tc>
        <w:tc>
          <w:tcPr>
            <w:tcW w:w="4536" w:type="dxa"/>
            <w:tcBorders>
              <w:top w:val="single" w:sz="4" w:space="0" w:color="auto"/>
              <w:left w:val="nil"/>
              <w:bottom w:val="single" w:sz="4" w:space="0" w:color="auto"/>
              <w:right w:val="single" w:sz="4" w:space="0" w:color="auto"/>
            </w:tcBorders>
            <w:shd w:val="clear" w:color="auto" w:fill="auto"/>
            <w:vAlign w:val="bottom"/>
          </w:tcPr>
          <w:p w14:paraId="461A4638"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Vasilha plástica com tampa. Capacidade 3,5 litros. Dimensões aproximadas 21 x 14 x 11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7904AD4E"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437976CE" w14:textId="77777777" w:rsidR="00D56F75" w:rsidRDefault="00D56F75" w:rsidP="006B1A2F">
            <w:pPr>
              <w:pStyle w:val="TableParagraph"/>
              <w:rPr>
                <w:rFonts w:ascii="Times New Roman" w:hAnsi="Times New Roman" w:cs="Times New Roman"/>
                <w:sz w:val="16"/>
                <w:szCs w:val="16"/>
              </w:rPr>
            </w:pPr>
            <w:r>
              <w:rPr>
                <w:b/>
                <w:bCs/>
                <w:color w:val="3F3F3F"/>
              </w:rPr>
              <w:t>80</w:t>
            </w:r>
          </w:p>
        </w:tc>
        <w:tc>
          <w:tcPr>
            <w:tcW w:w="850" w:type="dxa"/>
            <w:tcBorders>
              <w:top w:val="single" w:sz="4" w:space="0" w:color="auto"/>
              <w:left w:val="nil"/>
              <w:bottom w:val="single" w:sz="4" w:space="0" w:color="auto"/>
              <w:right w:val="single" w:sz="4" w:space="0" w:color="auto"/>
            </w:tcBorders>
            <w:shd w:val="clear" w:color="auto" w:fill="auto"/>
            <w:vAlign w:val="center"/>
          </w:tcPr>
          <w:p w14:paraId="25CFA53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A01E36F"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12B75333"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5E1C52"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92</w:t>
            </w:r>
          </w:p>
        </w:tc>
        <w:tc>
          <w:tcPr>
            <w:tcW w:w="4536" w:type="dxa"/>
            <w:tcBorders>
              <w:top w:val="single" w:sz="4" w:space="0" w:color="auto"/>
              <w:left w:val="nil"/>
              <w:bottom w:val="single" w:sz="4" w:space="0" w:color="auto"/>
              <w:right w:val="single" w:sz="4" w:space="0" w:color="auto"/>
            </w:tcBorders>
            <w:shd w:val="clear" w:color="auto" w:fill="auto"/>
            <w:vAlign w:val="bottom"/>
          </w:tcPr>
          <w:p w14:paraId="6E712285"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b/>
                <w:bCs/>
                <w:color w:val="3F3F3F"/>
                <w:sz w:val="22"/>
                <w:szCs w:val="22"/>
              </w:rPr>
              <w:t>Vasilha plástica com tampa. Capacidade 6,5 litros. Dimensões aproximadas 34 x 23 x 11,5 cm.</w:t>
            </w:r>
          </w:p>
        </w:tc>
        <w:tc>
          <w:tcPr>
            <w:tcW w:w="993" w:type="dxa"/>
            <w:tcBorders>
              <w:top w:val="single" w:sz="4" w:space="0" w:color="auto"/>
              <w:left w:val="nil"/>
              <w:bottom w:val="single" w:sz="4" w:space="0" w:color="auto"/>
              <w:right w:val="single" w:sz="4" w:space="0" w:color="auto"/>
            </w:tcBorders>
            <w:shd w:val="clear" w:color="auto" w:fill="auto"/>
            <w:vAlign w:val="bottom"/>
          </w:tcPr>
          <w:p w14:paraId="05463305"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vAlign w:val="bottom"/>
          </w:tcPr>
          <w:p w14:paraId="711FED1A" w14:textId="77777777" w:rsidR="00D56F75" w:rsidRDefault="00D56F75" w:rsidP="006B1A2F">
            <w:pPr>
              <w:pStyle w:val="TableParagraph"/>
              <w:rPr>
                <w:rFonts w:ascii="Times New Roman" w:hAnsi="Times New Roman" w:cs="Times New Roman"/>
                <w:sz w:val="16"/>
                <w:szCs w:val="16"/>
              </w:rPr>
            </w:pPr>
            <w:r>
              <w:rPr>
                <w:b/>
                <w:bCs/>
                <w:color w:val="3F3F3F"/>
              </w:rPr>
              <w:t>80</w:t>
            </w:r>
          </w:p>
        </w:tc>
        <w:tc>
          <w:tcPr>
            <w:tcW w:w="850" w:type="dxa"/>
            <w:tcBorders>
              <w:top w:val="single" w:sz="4" w:space="0" w:color="auto"/>
              <w:left w:val="nil"/>
              <w:bottom w:val="single" w:sz="4" w:space="0" w:color="auto"/>
              <w:right w:val="single" w:sz="4" w:space="0" w:color="auto"/>
            </w:tcBorders>
            <w:shd w:val="clear" w:color="auto" w:fill="auto"/>
            <w:vAlign w:val="center"/>
          </w:tcPr>
          <w:p w14:paraId="70D7F7AD"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845A428"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r w:rsidR="00D56F75" w:rsidRPr="0019318D" w14:paraId="4DA0D5ED" w14:textId="77777777" w:rsidTr="006B1A2F">
        <w:trPr>
          <w:cantSplit/>
          <w:trHeight w:val="409"/>
          <w:jc w:val="center"/>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FF75A4" w14:textId="77777777" w:rsidR="00D56F75" w:rsidRDefault="00D56F75" w:rsidP="006B1A2F">
            <w:pPr>
              <w:spacing w:line="276" w:lineRule="auto"/>
              <w:ind w:left="-76"/>
              <w:jc w:val="center"/>
              <w:rPr>
                <w:rFonts w:ascii="Times New Roman" w:hAnsi="Times New Roman" w:cs="Times New Roman"/>
                <w:b/>
                <w:bCs/>
                <w:sz w:val="20"/>
                <w:szCs w:val="20"/>
              </w:rPr>
            </w:pPr>
            <w:r>
              <w:rPr>
                <w:rFonts w:ascii="Times New Roman" w:hAnsi="Times New Roman" w:cs="Times New Roman"/>
                <w:b/>
                <w:bCs/>
                <w:sz w:val="20"/>
                <w:szCs w:val="20"/>
              </w:rPr>
              <w:t>93</w:t>
            </w:r>
          </w:p>
        </w:tc>
        <w:tc>
          <w:tcPr>
            <w:tcW w:w="4536" w:type="dxa"/>
            <w:tcBorders>
              <w:top w:val="single" w:sz="4" w:space="0" w:color="auto"/>
              <w:left w:val="nil"/>
              <w:bottom w:val="single" w:sz="4" w:space="0" w:color="auto"/>
              <w:right w:val="single" w:sz="4" w:space="0" w:color="auto"/>
            </w:tcBorders>
            <w:shd w:val="clear" w:color="auto" w:fill="auto"/>
            <w:vAlign w:val="center"/>
          </w:tcPr>
          <w:p w14:paraId="6C50CB33" w14:textId="77777777" w:rsidR="00D56F75" w:rsidRPr="001930F9" w:rsidRDefault="00D56F75" w:rsidP="006B1A2F">
            <w:pPr>
              <w:spacing w:line="276" w:lineRule="auto"/>
              <w:jc w:val="both"/>
              <w:rPr>
                <w:rFonts w:ascii="Times New Roman" w:hAnsi="Times New Roman" w:cs="Times New Roman"/>
                <w:color w:val="FF0000"/>
                <w:sz w:val="16"/>
                <w:szCs w:val="16"/>
                <w:shd w:val="clear" w:color="auto" w:fill="FAFAFA"/>
              </w:rPr>
            </w:pPr>
            <w:r>
              <w:rPr>
                <w:rFonts w:ascii="Calibri" w:hAnsi="Calibri" w:cs="Calibri"/>
                <w:color w:val="000000"/>
                <w:sz w:val="22"/>
                <w:szCs w:val="22"/>
              </w:rPr>
              <w:t xml:space="preserve">KIT ALIMENTAÇÃO ESCOLAR PARA JOVENS E ADULTOS: </w:t>
            </w:r>
            <w:r>
              <w:rPr>
                <w:rFonts w:ascii="Calibri" w:hAnsi="Calibri" w:cs="Calibri"/>
                <w:b/>
                <w:bCs/>
                <w:color w:val="000000"/>
                <w:sz w:val="22"/>
                <w:szCs w:val="22"/>
              </w:rPr>
              <w:t>Prato</w:t>
            </w:r>
            <w:r>
              <w:rPr>
                <w:rFonts w:ascii="Calibri" w:hAnsi="Calibri" w:cs="Calibri"/>
                <w:color w:val="000000"/>
                <w:sz w:val="22"/>
                <w:szCs w:val="22"/>
              </w:rPr>
              <w:t>(600ml)</w:t>
            </w:r>
            <w:r>
              <w:rPr>
                <w:rFonts w:ascii="Calibri" w:hAnsi="Calibri" w:cs="Calibri"/>
                <w:b/>
                <w:bCs/>
                <w:color w:val="000000"/>
                <w:sz w:val="22"/>
                <w:szCs w:val="22"/>
              </w:rPr>
              <w:t>, Cumbuca</w:t>
            </w:r>
            <w:r>
              <w:rPr>
                <w:rFonts w:ascii="Calibri" w:hAnsi="Calibri" w:cs="Calibri"/>
                <w:color w:val="000000"/>
                <w:sz w:val="22"/>
                <w:szCs w:val="22"/>
              </w:rPr>
              <w:t>(350ml),</w:t>
            </w:r>
            <w:r>
              <w:rPr>
                <w:rFonts w:ascii="Calibri" w:hAnsi="Calibri" w:cs="Calibri"/>
                <w:b/>
                <w:bCs/>
                <w:color w:val="000000"/>
                <w:sz w:val="22"/>
                <w:szCs w:val="22"/>
              </w:rPr>
              <w:t xml:space="preserve"> Caneca</w:t>
            </w:r>
            <w:r>
              <w:rPr>
                <w:rFonts w:ascii="Calibri" w:hAnsi="Calibri" w:cs="Calibri"/>
                <w:color w:val="000000"/>
                <w:sz w:val="22"/>
                <w:szCs w:val="22"/>
              </w:rPr>
              <w:t>(300ml)</w:t>
            </w:r>
            <w:r>
              <w:rPr>
                <w:rFonts w:ascii="Calibri" w:hAnsi="Calibri" w:cs="Calibri"/>
                <w:b/>
                <w:bCs/>
                <w:color w:val="000000"/>
                <w:sz w:val="22"/>
                <w:szCs w:val="22"/>
              </w:rPr>
              <w:t xml:space="preserve"> e Colher</w:t>
            </w:r>
            <w:r>
              <w:rPr>
                <w:rFonts w:ascii="Calibri" w:hAnsi="Calibri" w:cs="Calibri"/>
                <w:color w:val="000000"/>
                <w:sz w:val="22"/>
                <w:szCs w:val="22"/>
              </w:rPr>
              <w:t>(10ml). Fabricado em polipropileno, BMC ou SMC; Com abas e Empilhável (prato e cumbuca); Virgem de 1ºuso; Formato arredondado (para não possibilitar o acúmulo de resíduos); Atóxica e pigmentação homogênia em toda a peça, conforme normas da Anvisa</w:t>
            </w:r>
            <w:r>
              <w:rPr>
                <w:rFonts w:ascii="Calibri" w:hAnsi="Calibri" w:cs="Calibri"/>
                <w:color w:val="000000"/>
                <w:sz w:val="22"/>
                <w:szCs w:val="22"/>
              </w:rPr>
              <w:br/>
              <w:t>quanto a metais pesados; Resistente à temperatura de 100ºCelsius, por no mínimo 20 minutos; Cor “amarelo escolar” – referência 125Y7/12 (Cartela Munsell (ou similar a ser definida pelo FNDE). Durabilidade mínima de 3 anos.</w:t>
            </w:r>
          </w:p>
        </w:tc>
        <w:tc>
          <w:tcPr>
            <w:tcW w:w="993" w:type="dxa"/>
            <w:tcBorders>
              <w:top w:val="single" w:sz="4" w:space="0" w:color="auto"/>
              <w:left w:val="nil"/>
              <w:bottom w:val="single" w:sz="4" w:space="0" w:color="auto"/>
              <w:right w:val="single" w:sz="4" w:space="0" w:color="auto"/>
            </w:tcBorders>
            <w:shd w:val="clear" w:color="auto" w:fill="auto"/>
            <w:vAlign w:val="bottom"/>
          </w:tcPr>
          <w:p w14:paraId="72904D53" w14:textId="77777777" w:rsidR="00D56F75" w:rsidRPr="00714A0E" w:rsidRDefault="00D56F75" w:rsidP="006B1A2F">
            <w:pPr>
              <w:spacing w:line="276" w:lineRule="auto"/>
              <w:ind w:left="-55"/>
              <w:jc w:val="center"/>
              <w:rPr>
                <w:rFonts w:ascii="Times New Roman" w:hAnsi="Times New Roman" w:cs="Times New Roman"/>
                <w:sz w:val="16"/>
                <w:szCs w:val="16"/>
              </w:rPr>
            </w:pPr>
            <w:r>
              <w:rPr>
                <w:rFonts w:ascii="Calibri" w:hAnsi="Calibri" w:cs="Calibri"/>
                <w:color w:val="000000"/>
                <w:sz w:val="22"/>
                <w:szCs w:val="22"/>
              </w:rPr>
              <w:t>kit</w:t>
            </w:r>
          </w:p>
        </w:tc>
        <w:tc>
          <w:tcPr>
            <w:tcW w:w="992" w:type="dxa"/>
            <w:tcBorders>
              <w:top w:val="single" w:sz="4" w:space="0" w:color="auto"/>
              <w:left w:val="nil"/>
              <w:bottom w:val="single" w:sz="4" w:space="0" w:color="auto"/>
              <w:right w:val="single" w:sz="4" w:space="0" w:color="auto"/>
            </w:tcBorders>
            <w:shd w:val="clear" w:color="auto" w:fill="auto"/>
            <w:vAlign w:val="bottom"/>
          </w:tcPr>
          <w:p w14:paraId="24F35547" w14:textId="77777777" w:rsidR="00D56F75" w:rsidRDefault="00D56F75" w:rsidP="006B1A2F">
            <w:pPr>
              <w:pStyle w:val="TableParagraph"/>
              <w:rPr>
                <w:rFonts w:ascii="Times New Roman" w:hAnsi="Times New Roman" w:cs="Times New Roman"/>
                <w:sz w:val="16"/>
                <w:szCs w:val="16"/>
              </w:rPr>
            </w:pPr>
            <w:r>
              <w:rPr>
                <w:b/>
                <w:bCs/>
                <w:color w:val="3F3F3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61B3C77"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DEB797E" w14:textId="77777777" w:rsidR="00D56F75" w:rsidRPr="0019318D" w:rsidRDefault="00D56F75" w:rsidP="006B1A2F">
            <w:pPr>
              <w:spacing w:line="276" w:lineRule="auto"/>
              <w:ind w:left="-57"/>
              <w:jc w:val="center"/>
              <w:rPr>
                <w:rFonts w:ascii="Times New Roman" w:hAnsi="Times New Roman" w:cs="Times New Roman"/>
                <w:b/>
                <w:bCs/>
                <w:sz w:val="20"/>
                <w:szCs w:val="20"/>
              </w:rPr>
            </w:pPr>
          </w:p>
        </w:tc>
      </w:tr>
    </w:tbl>
    <w:p w14:paraId="2E3BC861" w14:textId="77777777" w:rsidR="00D56F75" w:rsidRPr="0019318D" w:rsidRDefault="00D56F75" w:rsidP="00D56F75">
      <w:pPr>
        <w:pStyle w:val="PargrafodaLista"/>
        <w:widowControl w:val="0"/>
        <w:tabs>
          <w:tab w:val="left" w:pos="618"/>
        </w:tabs>
        <w:autoSpaceDE w:val="0"/>
        <w:autoSpaceDN w:val="0"/>
        <w:spacing w:line="276" w:lineRule="auto"/>
        <w:ind w:left="0"/>
        <w:jc w:val="both"/>
        <w:rPr>
          <w:rFonts w:ascii="Times New Roman" w:eastAsia="Times New Roman" w:hAnsi="Times New Roman" w:cs="Times New Roman"/>
          <w:bCs/>
          <w:color w:val="000000" w:themeColor="text1"/>
        </w:rPr>
      </w:pPr>
    </w:p>
    <w:p w14:paraId="4682FE90" w14:textId="77777777" w:rsidR="00D56F75" w:rsidRPr="0019318D" w:rsidRDefault="00D56F75" w:rsidP="00D56F75">
      <w:pPr>
        <w:widowControl w:val="0"/>
        <w:numPr>
          <w:ilvl w:val="1"/>
          <w:numId w:val="25"/>
        </w:numPr>
        <w:pBdr>
          <w:top w:val="nil"/>
          <w:left w:val="nil"/>
          <w:bottom w:val="nil"/>
          <w:right w:val="nil"/>
          <w:between w:val="nil"/>
        </w:pBdr>
        <w:spacing w:line="276" w:lineRule="auto"/>
        <w:ind w:left="0" w:firstLine="0"/>
        <w:jc w:val="both"/>
        <w:rPr>
          <w:rFonts w:ascii="Times New Roman" w:hAnsi="Times New Roman" w:cs="Times New Roman"/>
          <w:bCs/>
          <w:color w:val="000000" w:themeColor="text1"/>
        </w:rPr>
      </w:pPr>
      <w:r w:rsidRPr="0019318D">
        <w:rPr>
          <w:rFonts w:ascii="Times New Roman" w:hAnsi="Times New Roman" w:cs="Times New Roman"/>
          <w:bCs/>
          <w:color w:val="000000" w:themeColor="text1"/>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2A6CC589" w14:textId="77777777" w:rsidR="00D56F75" w:rsidRPr="0019318D" w:rsidRDefault="00D56F75" w:rsidP="00D56F75">
      <w:pPr>
        <w:widowControl w:val="0"/>
        <w:pBdr>
          <w:top w:val="nil"/>
          <w:left w:val="nil"/>
          <w:bottom w:val="nil"/>
          <w:right w:val="nil"/>
          <w:between w:val="nil"/>
        </w:pBdr>
        <w:spacing w:line="276" w:lineRule="auto"/>
        <w:rPr>
          <w:rFonts w:ascii="Times New Roman" w:hAnsi="Times New Roman" w:cs="Times New Roman"/>
          <w:bCs/>
          <w:color w:val="000000" w:themeColor="text1"/>
        </w:rPr>
      </w:pPr>
    </w:p>
    <w:p w14:paraId="29E2EFD6" w14:textId="77777777" w:rsidR="00D56F75" w:rsidRPr="0019318D" w:rsidRDefault="00D56F75" w:rsidP="00D56F75">
      <w:pPr>
        <w:widowControl w:val="0"/>
        <w:numPr>
          <w:ilvl w:val="0"/>
          <w:numId w:val="25"/>
        </w:numPr>
        <w:pBdr>
          <w:top w:val="nil"/>
          <w:left w:val="nil"/>
          <w:bottom w:val="nil"/>
          <w:right w:val="nil"/>
          <w:between w:val="nil"/>
        </w:pBdr>
        <w:spacing w:line="276" w:lineRule="auto"/>
        <w:ind w:left="0" w:firstLine="0"/>
        <w:jc w:val="both"/>
        <w:rPr>
          <w:rFonts w:ascii="Times New Roman" w:hAnsi="Times New Roman" w:cs="Times New Roman"/>
          <w:b/>
          <w:color w:val="000000" w:themeColor="text1"/>
          <w:highlight w:val="lightGray"/>
          <w:u w:val="single"/>
        </w:rPr>
      </w:pPr>
      <w:r w:rsidRPr="0019318D">
        <w:rPr>
          <w:rFonts w:ascii="Times New Roman" w:hAnsi="Times New Roman" w:cs="Times New Roman"/>
          <w:b/>
          <w:color w:val="000000" w:themeColor="text1"/>
          <w:highlight w:val="lightGray"/>
          <w:u w:val="single"/>
        </w:rPr>
        <w:t>DAS CONDIÇÕES E PRAZOS DE ENTREGA</w:t>
      </w:r>
    </w:p>
    <w:p w14:paraId="0217C122" w14:textId="77777777" w:rsidR="00D56F75" w:rsidRPr="0019318D" w:rsidRDefault="00D56F75" w:rsidP="00D56F75">
      <w:pPr>
        <w:pStyle w:val="PargrafodaLista"/>
        <w:widowControl w:val="0"/>
        <w:numPr>
          <w:ilvl w:val="1"/>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 xml:space="preserve">O fornecimento será efetuado de acordo com a necessidade do órgão, com prazo de entrega não </w:t>
      </w:r>
      <w:r w:rsidRPr="00706B71">
        <w:rPr>
          <w:rFonts w:ascii="Times New Roman" w:eastAsia="Times New Roman" w:hAnsi="Times New Roman" w:cs="Times New Roman"/>
          <w:b/>
          <w:color w:val="000000" w:themeColor="text1"/>
          <w:u w:val="single"/>
        </w:rPr>
        <w:t>superior a 10 (dez) dias</w:t>
      </w:r>
      <w:r w:rsidRPr="00706B71">
        <w:rPr>
          <w:rFonts w:ascii="Times New Roman" w:eastAsia="Times New Roman" w:hAnsi="Times New Roman" w:cs="Times New Roman"/>
          <w:bCs/>
          <w:color w:val="000000" w:themeColor="text1"/>
        </w:rPr>
        <w:t>,</w:t>
      </w:r>
      <w:r w:rsidRPr="0019318D">
        <w:rPr>
          <w:rFonts w:ascii="Times New Roman" w:eastAsia="Times New Roman" w:hAnsi="Times New Roman" w:cs="Times New Roman"/>
          <w:bCs/>
          <w:color w:val="000000" w:themeColor="text1"/>
        </w:rPr>
        <w:t xml:space="preserve"> contados a partir do recebimento da Ordem de Compra, Nota de Empenho ou da assinatura do instrumento de contrato, se for o caso.</w:t>
      </w:r>
    </w:p>
    <w:p w14:paraId="6458E767" w14:textId="77777777" w:rsidR="00D56F75" w:rsidRPr="0019318D" w:rsidRDefault="00D56F75" w:rsidP="00D56F75">
      <w:pPr>
        <w:pStyle w:val="PargrafodaLista"/>
        <w:widowControl w:val="0"/>
        <w:numPr>
          <w:ilvl w:val="1"/>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 xml:space="preserve">Os itens objeto deste Termo de Referência, devem ser entregues no Município de São José de Mipibu/RN, dentro do horário de expediente da </w:t>
      </w:r>
      <w:r w:rsidRPr="00706B71">
        <w:rPr>
          <w:rFonts w:ascii="Times New Roman" w:eastAsia="Times New Roman" w:hAnsi="Times New Roman" w:cs="Times New Roman"/>
          <w:bCs/>
          <w:color w:val="000000" w:themeColor="text1"/>
        </w:rPr>
        <w:t xml:space="preserve">Secretaria Municipal de </w:t>
      </w:r>
      <w:r>
        <w:rPr>
          <w:rFonts w:ascii="Times New Roman" w:eastAsia="Times New Roman" w:hAnsi="Times New Roman" w:cs="Times New Roman"/>
          <w:bCs/>
          <w:color w:val="000000" w:themeColor="text1"/>
        </w:rPr>
        <w:t>Educação</w:t>
      </w:r>
      <w:r w:rsidRPr="00706B71">
        <w:rPr>
          <w:rFonts w:ascii="Times New Roman" w:eastAsia="Times New Roman" w:hAnsi="Times New Roman" w:cs="Times New Roman"/>
          <w:bCs/>
          <w:color w:val="000000" w:themeColor="text1"/>
        </w:rPr>
        <w:t xml:space="preserve">, das </w:t>
      </w:r>
      <w:r w:rsidRPr="00706B71">
        <w:rPr>
          <w:rFonts w:ascii="Times New Roman" w:eastAsia="Times New Roman" w:hAnsi="Times New Roman" w:cs="Times New Roman"/>
          <w:b/>
          <w:color w:val="000000" w:themeColor="text1"/>
          <w:u w:val="single"/>
        </w:rPr>
        <w:t>7h às 13h</w:t>
      </w:r>
      <w:r w:rsidRPr="00706B71">
        <w:rPr>
          <w:rFonts w:ascii="Times New Roman" w:eastAsia="Times New Roman" w:hAnsi="Times New Roman" w:cs="Times New Roman"/>
          <w:bCs/>
          <w:color w:val="000000" w:themeColor="text1"/>
          <w:u w:val="single"/>
        </w:rPr>
        <w:t>, em endereço indicado da Ordem</w:t>
      </w:r>
      <w:r w:rsidRPr="0019318D">
        <w:rPr>
          <w:rFonts w:ascii="Times New Roman" w:eastAsia="Times New Roman" w:hAnsi="Times New Roman" w:cs="Times New Roman"/>
          <w:bCs/>
          <w:color w:val="000000" w:themeColor="text1"/>
          <w:u w:val="single"/>
        </w:rPr>
        <w:t xml:space="preserve"> de Compra.</w:t>
      </w:r>
    </w:p>
    <w:p w14:paraId="41B24126" w14:textId="77777777" w:rsidR="00D56F75" w:rsidRPr="0019318D" w:rsidRDefault="00D56F75" w:rsidP="00D56F75">
      <w:pPr>
        <w:pStyle w:val="PargrafodaLista"/>
        <w:widowControl w:val="0"/>
        <w:numPr>
          <w:ilvl w:val="1"/>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Serão aceitos os itens objeto deste Termo desde que:</w:t>
      </w:r>
    </w:p>
    <w:p w14:paraId="6E7A1A68" w14:textId="77777777" w:rsidR="00D56F75" w:rsidRPr="0019318D" w:rsidRDefault="00D56F75" w:rsidP="00D56F75">
      <w:pPr>
        <w:pStyle w:val="PargrafodaLista"/>
        <w:widowControl w:val="0"/>
        <w:numPr>
          <w:ilvl w:val="2"/>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A quantidade esteja de acordo com a solicitada na Nota de Empenho;</w:t>
      </w:r>
    </w:p>
    <w:p w14:paraId="5D53EC2F" w14:textId="77777777" w:rsidR="00D56F75" w:rsidRPr="0019318D" w:rsidRDefault="00D56F75" w:rsidP="00D56F75">
      <w:pPr>
        <w:pStyle w:val="PargrafodaLista"/>
        <w:widowControl w:val="0"/>
        <w:numPr>
          <w:ilvl w:val="2"/>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A especificação esteja em conformidade com o solicitado neste Termo de Referência.</w:t>
      </w:r>
    </w:p>
    <w:p w14:paraId="7798B032" w14:textId="77777777" w:rsidR="00D56F75" w:rsidRPr="0019318D" w:rsidRDefault="00D56F75" w:rsidP="00D56F75">
      <w:pPr>
        <w:pStyle w:val="PargrafodaLista"/>
        <w:widowControl w:val="0"/>
        <w:tabs>
          <w:tab w:val="left" w:pos="618"/>
        </w:tabs>
        <w:autoSpaceDE w:val="0"/>
        <w:autoSpaceDN w:val="0"/>
        <w:spacing w:line="276" w:lineRule="auto"/>
        <w:ind w:left="0"/>
        <w:jc w:val="both"/>
        <w:rPr>
          <w:rFonts w:ascii="Times New Roman" w:eastAsia="Times New Roman" w:hAnsi="Times New Roman" w:cs="Times New Roman"/>
          <w:bCs/>
          <w:color w:val="000000" w:themeColor="text1"/>
        </w:rPr>
      </w:pPr>
    </w:p>
    <w:p w14:paraId="37AC684C" w14:textId="77777777" w:rsidR="00D56F75" w:rsidRPr="0019318D" w:rsidRDefault="00D56F75" w:rsidP="00D56F75">
      <w:pPr>
        <w:widowControl w:val="0"/>
        <w:numPr>
          <w:ilvl w:val="0"/>
          <w:numId w:val="25"/>
        </w:numPr>
        <w:pBdr>
          <w:top w:val="nil"/>
          <w:left w:val="nil"/>
          <w:bottom w:val="nil"/>
          <w:right w:val="nil"/>
          <w:between w:val="nil"/>
        </w:pBdr>
        <w:spacing w:line="276" w:lineRule="auto"/>
        <w:ind w:left="0" w:firstLine="0"/>
        <w:rPr>
          <w:rFonts w:ascii="Times New Roman" w:hAnsi="Times New Roman" w:cs="Times New Roman"/>
          <w:b/>
          <w:highlight w:val="lightGray"/>
          <w:u w:val="single"/>
        </w:rPr>
      </w:pPr>
      <w:r w:rsidRPr="0019318D">
        <w:rPr>
          <w:rFonts w:ascii="Times New Roman" w:hAnsi="Times New Roman" w:cs="Times New Roman"/>
          <w:b/>
          <w:highlight w:val="lightGray"/>
          <w:u w:val="single"/>
        </w:rPr>
        <w:t>JUSTIFICATIVA</w:t>
      </w:r>
    </w:p>
    <w:p w14:paraId="6C2A0871" w14:textId="77777777" w:rsidR="00D56F75" w:rsidRPr="00352004" w:rsidRDefault="00D56F75" w:rsidP="00D56F75">
      <w:pPr>
        <w:pStyle w:val="PargrafodaLista"/>
        <w:widowControl w:val="0"/>
        <w:numPr>
          <w:ilvl w:val="1"/>
          <w:numId w:val="26"/>
        </w:numPr>
        <w:tabs>
          <w:tab w:val="left" w:pos="0"/>
        </w:tabs>
        <w:autoSpaceDE w:val="0"/>
        <w:autoSpaceDN w:val="0"/>
        <w:spacing w:line="276" w:lineRule="auto"/>
        <w:ind w:left="0" w:firstLine="0"/>
        <w:jc w:val="both"/>
        <w:rPr>
          <w:rFonts w:ascii="Times New Roman" w:eastAsia="Times New Roman" w:hAnsi="Times New Roman" w:cs="Times New Roman"/>
          <w:b/>
          <w:color w:val="000000" w:themeColor="text1"/>
        </w:rPr>
      </w:pPr>
      <w:r w:rsidRPr="00352004">
        <w:rPr>
          <w:rFonts w:ascii="Times New Roman" w:eastAsia="Times New Roman" w:hAnsi="Times New Roman" w:cs="Times New Roman"/>
          <w:bCs/>
          <w:color w:val="000000" w:themeColor="text1"/>
        </w:rPr>
        <w:t xml:space="preserve">A Prefeitura Municipal de São José de Mipibu/RN, que tem sede no Estado do Rio Grande do Norte, possui a necessidade de </w:t>
      </w:r>
      <w:r>
        <w:rPr>
          <w:rFonts w:ascii="Times New Roman" w:hAnsi="Times New Roman" w:cs="Times New Roman"/>
        </w:rPr>
        <w:t>garantir continuidade dos serviços nas unidades de ensino</w:t>
      </w:r>
      <w:r>
        <w:rPr>
          <w:rFonts w:ascii="Times New Roman" w:eastAsia="Times New Roman" w:hAnsi="Times New Roman" w:cs="Times New Roman"/>
          <w:bCs/>
          <w:color w:val="000000" w:themeColor="text1"/>
        </w:rPr>
        <w:t xml:space="preserve">. </w:t>
      </w:r>
      <w:r w:rsidRPr="00352004">
        <w:rPr>
          <w:rFonts w:ascii="Times New Roman" w:eastAsia="Times New Roman" w:hAnsi="Times New Roman" w:cs="Times New Roman"/>
          <w:bCs/>
          <w:color w:val="000000" w:themeColor="text1"/>
        </w:rPr>
        <w:t>Importante salientar que a aquisição dos referidos PRODUTOS só se dará mediante a prévia autorização do setor de compras do município, com a emissão de ORDEM DE COMPRA</w:t>
      </w:r>
      <w:bookmarkStart w:id="56" w:name="_Hlk108606811"/>
      <w:r w:rsidRPr="00352004">
        <w:rPr>
          <w:rFonts w:ascii="Times New Roman" w:eastAsia="Times New Roman" w:hAnsi="Times New Roman" w:cs="Times New Roman"/>
          <w:bCs/>
          <w:color w:val="000000" w:themeColor="text1"/>
        </w:rPr>
        <w:t>.</w:t>
      </w:r>
    </w:p>
    <w:p w14:paraId="2392D947" w14:textId="77777777" w:rsidR="00D56F75" w:rsidRPr="0019318D" w:rsidRDefault="00D56F75" w:rsidP="00D56F75">
      <w:pPr>
        <w:pStyle w:val="PargrafodaLista"/>
        <w:widowControl w:val="0"/>
        <w:tabs>
          <w:tab w:val="left" w:pos="618"/>
        </w:tabs>
        <w:autoSpaceDE w:val="0"/>
        <w:autoSpaceDN w:val="0"/>
        <w:spacing w:line="276" w:lineRule="auto"/>
        <w:ind w:left="0"/>
        <w:contextualSpacing w:val="0"/>
        <w:jc w:val="both"/>
        <w:rPr>
          <w:rFonts w:ascii="Times New Roman" w:eastAsia="Times New Roman" w:hAnsi="Times New Roman" w:cs="Times New Roman"/>
          <w:bCs/>
          <w:color w:val="000000" w:themeColor="text1"/>
        </w:rPr>
      </w:pPr>
    </w:p>
    <w:p w14:paraId="53A646F1" w14:textId="77777777" w:rsidR="00D56F75" w:rsidRPr="0019318D" w:rsidRDefault="00D56F75" w:rsidP="00D56F75">
      <w:pPr>
        <w:pStyle w:val="PargrafodaLista"/>
        <w:widowControl w:val="0"/>
        <w:numPr>
          <w:ilvl w:val="0"/>
          <w:numId w:val="26"/>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PERÍODO PARA CONTRATAÇÃO</w:t>
      </w:r>
      <w:bookmarkEnd w:id="56"/>
    </w:p>
    <w:p w14:paraId="2CFC76B3" w14:textId="77777777" w:rsidR="00D56F75" w:rsidRPr="0019318D" w:rsidRDefault="00D56F75" w:rsidP="00D56F75">
      <w:pPr>
        <w:pStyle w:val="PargrafodaLista"/>
        <w:widowControl w:val="0"/>
        <w:numPr>
          <w:ilvl w:val="1"/>
          <w:numId w:val="26"/>
        </w:numPr>
        <w:tabs>
          <w:tab w:val="left" w:pos="142"/>
        </w:tabs>
        <w:autoSpaceDE w:val="0"/>
        <w:autoSpaceDN w:val="0"/>
        <w:spacing w:line="276" w:lineRule="auto"/>
        <w:ind w:left="0" w:firstLine="0"/>
        <w:contextualSpacing w:val="0"/>
        <w:jc w:val="both"/>
        <w:rPr>
          <w:rFonts w:ascii="Times New Roman" w:eastAsia="Times New Roman" w:hAnsi="Times New Roman" w:cs="Times New Roman"/>
          <w:color w:val="000000" w:themeColor="text1"/>
        </w:rPr>
      </w:pPr>
      <w:r w:rsidRPr="0019318D">
        <w:rPr>
          <w:rFonts w:ascii="Times New Roman" w:eastAsia="Times New Roman" w:hAnsi="Times New Roman" w:cs="Times New Roman"/>
          <w:color w:val="000000" w:themeColor="text1"/>
        </w:rPr>
        <w:t xml:space="preserve">O prazo de vigência da contratação será de </w:t>
      </w:r>
      <w:r>
        <w:rPr>
          <w:rFonts w:ascii="Times New Roman" w:eastAsia="Times New Roman" w:hAnsi="Times New Roman" w:cs="Times New Roman"/>
          <w:color w:val="000000" w:themeColor="text1"/>
        </w:rPr>
        <w:t>12 meses</w:t>
      </w:r>
      <w:r w:rsidRPr="0019318D">
        <w:rPr>
          <w:rFonts w:ascii="Times New Roman" w:eastAsia="Times New Roman" w:hAnsi="Times New Roman" w:cs="Times New Roman"/>
          <w:color w:val="000000" w:themeColor="text1"/>
        </w:rPr>
        <w:t>, nos termos do art. 10</w:t>
      </w:r>
      <w:r>
        <w:rPr>
          <w:rFonts w:ascii="Times New Roman" w:eastAsia="Times New Roman" w:hAnsi="Times New Roman" w:cs="Times New Roman"/>
          <w:color w:val="000000" w:themeColor="text1"/>
        </w:rPr>
        <w:t>5</w:t>
      </w:r>
      <w:r w:rsidRPr="0019318D">
        <w:rPr>
          <w:rFonts w:ascii="Times New Roman" w:eastAsia="Times New Roman" w:hAnsi="Times New Roman" w:cs="Times New Roman"/>
          <w:color w:val="000000" w:themeColor="text1"/>
        </w:rPr>
        <w:t xml:space="preserve"> </w:t>
      </w:r>
      <w:bookmarkStart w:id="57" w:name="_Hlk131804634"/>
      <w:r w:rsidRPr="0019318D">
        <w:rPr>
          <w:rFonts w:ascii="Times New Roman" w:eastAsia="Times New Roman" w:hAnsi="Times New Roman" w:cs="Times New Roman"/>
          <w:color w:val="000000" w:themeColor="text1"/>
        </w:rPr>
        <w:t>da Lei 14.133/2021</w:t>
      </w:r>
      <w:bookmarkEnd w:id="57"/>
      <w:r w:rsidRPr="0019318D">
        <w:rPr>
          <w:rFonts w:ascii="Times New Roman" w:eastAsia="Times New Roman" w:hAnsi="Times New Roman" w:cs="Times New Roman"/>
          <w:color w:val="000000" w:themeColor="text1"/>
        </w:rPr>
        <w:t>.</w:t>
      </w:r>
    </w:p>
    <w:p w14:paraId="6C628120" w14:textId="77777777" w:rsidR="00D56F75" w:rsidRPr="0019318D" w:rsidRDefault="00D56F75" w:rsidP="00D56F75">
      <w:pPr>
        <w:pStyle w:val="PargrafodaLista"/>
        <w:widowControl w:val="0"/>
        <w:tabs>
          <w:tab w:val="left" w:pos="618"/>
        </w:tabs>
        <w:autoSpaceDE w:val="0"/>
        <w:autoSpaceDN w:val="0"/>
        <w:spacing w:line="276" w:lineRule="auto"/>
        <w:ind w:left="0"/>
        <w:contextualSpacing w:val="0"/>
        <w:jc w:val="both"/>
        <w:rPr>
          <w:rFonts w:ascii="Times New Roman" w:hAnsi="Times New Roman" w:cs="Times New Roman"/>
          <w:bCs/>
          <w:color w:val="000000" w:themeColor="text1"/>
        </w:rPr>
      </w:pPr>
    </w:p>
    <w:p w14:paraId="1A008923" w14:textId="77777777" w:rsidR="00D56F75" w:rsidRPr="0019318D" w:rsidRDefault="00D56F75" w:rsidP="00D56F75">
      <w:pPr>
        <w:pStyle w:val="PargrafodaLista"/>
        <w:widowControl w:val="0"/>
        <w:numPr>
          <w:ilvl w:val="0"/>
          <w:numId w:val="26"/>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VALOR GLOBAL DE REFÊRENCIA E AVALIAÇÃO DO CUSTO</w:t>
      </w:r>
    </w:p>
    <w:p w14:paraId="2199B565" w14:textId="77777777" w:rsidR="00D56F75" w:rsidRPr="0019318D" w:rsidRDefault="00D56F75" w:rsidP="00D56F75">
      <w:pPr>
        <w:pStyle w:val="PargrafodaLista"/>
        <w:widowControl w:val="0"/>
        <w:numPr>
          <w:ilvl w:val="1"/>
          <w:numId w:val="26"/>
        </w:numPr>
        <w:tabs>
          <w:tab w:val="left" w:pos="284"/>
        </w:tabs>
        <w:autoSpaceDE w:val="0"/>
        <w:autoSpaceDN w:val="0"/>
        <w:spacing w:line="276" w:lineRule="auto"/>
        <w:ind w:left="0" w:firstLine="0"/>
        <w:contextualSpacing w:val="0"/>
        <w:jc w:val="both"/>
        <w:rPr>
          <w:rFonts w:ascii="Times New Roman" w:hAnsi="Times New Roman" w:cs="Times New Roman"/>
          <w:bCs/>
          <w:color w:val="000000" w:themeColor="text1"/>
        </w:rPr>
      </w:pPr>
      <w:r w:rsidRPr="0019318D">
        <w:rPr>
          <w:rFonts w:ascii="Times New Roman" w:eastAsia="Times New Roman" w:hAnsi="Times New Roman" w:cs="Times New Roman"/>
          <w:color w:val="000000" w:themeColor="text1"/>
        </w:rPr>
        <w:t xml:space="preserve"> O valor estimativo da contratação será realizado de acordo com o art. 23 da Lei 14.133/2021, regulamento pelo </w:t>
      </w:r>
      <w:r w:rsidRPr="00352004">
        <w:rPr>
          <w:rFonts w:ascii="Times New Roman" w:eastAsia="Times New Roman" w:hAnsi="Times New Roman" w:cs="Times New Roman"/>
          <w:color w:val="000000" w:themeColor="text1"/>
        </w:rPr>
        <w:t>Decreto Municipal 008/2024,</w:t>
      </w:r>
      <w:r w:rsidRPr="0019318D">
        <w:rPr>
          <w:rFonts w:ascii="Times New Roman" w:eastAsia="Times New Roman" w:hAnsi="Times New Roman" w:cs="Times New Roman"/>
          <w:color w:val="000000" w:themeColor="text1"/>
        </w:rPr>
        <w:t xml:space="preserve"> e será anexado o mapa comparativo aos autos, juntamente com as comprovações de onde os valores foram extraídos.</w:t>
      </w:r>
    </w:p>
    <w:p w14:paraId="20D0A794" w14:textId="77777777" w:rsidR="00D56F75" w:rsidRPr="0019318D" w:rsidRDefault="00D56F75" w:rsidP="00D56F75">
      <w:pPr>
        <w:spacing w:line="276" w:lineRule="auto"/>
        <w:rPr>
          <w:rFonts w:ascii="Times New Roman" w:hAnsi="Times New Roman" w:cs="Times New Roman"/>
          <w:color w:val="000000" w:themeColor="text1"/>
        </w:rPr>
      </w:pPr>
    </w:p>
    <w:p w14:paraId="7FB9A1F8" w14:textId="77777777" w:rsidR="00D56F75" w:rsidRPr="0019318D" w:rsidRDefault="00D56F75" w:rsidP="00D56F75">
      <w:pPr>
        <w:pStyle w:val="PargrafodaLista"/>
        <w:numPr>
          <w:ilvl w:val="0"/>
          <w:numId w:val="24"/>
        </w:numPr>
        <w:spacing w:line="276" w:lineRule="auto"/>
        <w:ind w:left="0" w:firstLine="0"/>
        <w:jc w:val="both"/>
        <w:rPr>
          <w:rFonts w:ascii="Times New Roman" w:hAnsi="Times New Roman" w:cs="Times New Roman"/>
          <w:b/>
          <w:bCs/>
          <w:highlight w:val="lightGray"/>
          <w:u w:val="single"/>
        </w:rPr>
      </w:pPr>
      <w:r w:rsidRPr="0019318D">
        <w:rPr>
          <w:rFonts w:ascii="Times New Roman" w:hAnsi="Times New Roman" w:cs="Times New Roman"/>
          <w:b/>
          <w:bCs/>
          <w:highlight w:val="lightGray"/>
          <w:u w:val="single"/>
        </w:rPr>
        <w:t>DOS CRITÉRIOS DE SELEÇÃO DE FORNECEDOR</w:t>
      </w:r>
    </w:p>
    <w:p w14:paraId="0F8792B2"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A contração deverá ser realizada estabelecendo como critério de seleção de fornecedor o </w:t>
      </w:r>
      <w:r w:rsidRPr="0019318D">
        <w:rPr>
          <w:rFonts w:ascii="Times New Roman" w:hAnsi="Times New Roman" w:cs="Times New Roman"/>
          <w:b/>
          <w:bCs/>
        </w:rPr>
        <w:t>MENOR PREÇO POR ITEM</w:t>
      </w:r>
      <w:r w:rsidRPr="0019318D">
        <w:rPr>
          <w:rFonts w:ascii="Times New Roman" w:hAnsi="Times New Roman" w:cs="Times New Roman"/>
        </w:rPr>
        <w:t>, visando sempre ampliar a competitividade e consequentemente a busca pela melhor proposta para a administração.</w:t>
      </w:r>
    </w:p>
    <w:p w14:paraId="5F1363D8" w14:textId="77777777" w:rsidR="00D56F75" w:rsidRPr="0019318D" w:rsidRDefault="00D56F75" w:rsidP="00D56F75">
      <w:pPr>
        <w:pStyle w:val="PargrafodaLista"/>
        <w:widowControl w:val="0"/>
        <w:pBdr>
          <w:top w:val="nil"/>
          <w:left w:val="nil"/>
          <w:bottom w:val="nil"/>
          <w:right w:val="nil"/>
          <w:between w:val="nil"/>
        </w:pBdr>
        <w:spacing w:line="276" w:lineRule="auto"/>
        <w:ind w:left="0"/>
        <w:jc w:val="both"/>
        <w:rPr>
          <w:rFonts w:ascii="Times New Roman" w:hAnsi="Times New Roman" w:cs="Times New Roman"/>
          <w:b/>
          <w:u w:val="single"/>
        </w:rPr>
      </w:pPr>
    </w:p>
    <w:p w14:paraId="05EA439E" w14:textId="77777777" w:rsidR="00D56F75" w:rsidRPr="0019318D" w:rsidRDefault="00D56F75" w:rsidP="00D56F75">
      <w:pPr>
        <w:pStyle w:val="PargrafodaLista"/>
        <w:widowControl w:val="0"/>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DAS CONDIÇÕES DE HABILITAÇÃO</w:t>
      </w:r>
    </w:p>
    <w:p w14:paraId="0730B854"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6.1 HABILITAÇÃO JURÍDICA</w:t>
      </w:r>
    </w:p>
    <w:p w14:paraId="731C1D45"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6.1.2 Requerimento do Empresário, ou Certificado de Microempreendedor Individual – MEI;</w:t>
      </w:r>
      <w:r w:rsidRPr="0019318D">
        <w:rPr>
          <w:rFonts w:ascii="Times New Roman" w:hAnsi="Times New Roman" w:cs="Times New Roman"/>
        </w:rPr>
        <w:tab/>
      </w:r>
    </w:p>
    <w:p w14:paraId="189BC718"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6.1.3 Ato constitutivo, estatuto ou contrato social em vigor, devidamente registrado na Junta Comercial;</w:t>
      </w:r>
    </w:p>
    <w:p w14:paraId="2B31B445"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6.1.4 Documentos de eleição dos atuais administradores, tratando-se de sociedades por ações, acompanhados da documentação mencionada na alínea "b", deste subitem;</w:t>
      </w:r>
    </w:p>
    <w:p w14:paraId="2CDD78A9"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 xml:space="preserve">6.1.5 Decreto de autorização e ato de registro ou autorização para funcionamento expedido pelo órgão competente, tratando-se de empresa ou sociedade estrangeira em funcionamento no país, quando a atividade assim o exigir. </w:t>
      </w:r>
    </w:p>
    <w:p w14:paraId="476AAAB5" w14:textId="77777777" w:rsidR="00D56F75" w:rsidRPr="0019318D" w:rsidRDefault="00D56F75" w:rsidP="00D56F75">
      <w:pPr>
        <w:spacing w:line="276" w:lineRule="auto"/>
        <w:rPr>
          <w:rFonts w:ascii="Times New Roman" w:hAnsi="Times New Roman" w:cs="Times New Roman"/>
        </w:rPr>
      </w:pPr>
    </w:p>
    <w:p w14:paraId="6223CE40"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 REGULARIDADE FISCAL E TRABALHISTA</w:t>
      </w:r>
    </w:p>
    <w:p w14:paraId="12AC47B1"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6.2.1 Prova de inscrição no Cadastro Nacional de Pessoas Jurídicas do Ministério da Fazenda (CNPJ);</w:t>
      </w:r>
    </w:p>
    <w:p w14:paraId="76470DFD"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6.2.2 Prova de inscrição no Cadastro de Contribuinte Estadual ou Municipal, relativo à sede da licitante, pertinente ao seu ramo de atividade e compatível com o objeto do certame;</w:t>
      </w:r>
    </w:p>
    <w:p w14:paraId="1EF0A80F"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6.2.3 Certidão de regularidade de débito com a Fazenda Estadual e com a Procuradoria Geral da sede da licitante, mediante certidão negativa de débitos;</w:t>
      </w:r>
    </w:p>
    <w:p w14:paraId="116C18C0"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6.2.4 Certidão de regularidade de débito com o Fundo de Garantia por Tempo de Serviço (FGTS);</w:t>
      </w:r>
    </w:p>
    <w:p w14:paraId="7AFE344B"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6.2.5 Certidão de regularidade de débito com a Secretaria da Receita Federal e com a Procuradoria da Fazenda Nacional, incluindo-se créditos previdenciários, mediante da Certidão Negativa de Débitos relativos a Tributos Federais e à Dívida Ativa da União;</w:t>
      </w:r>
    </w:p>
    <w:p w14:paraId="05292A72"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6.2.6 Certidão Negativa de Débitos Municipais;</w:t>
      </w:r>
    </w:p>
    <w:p w14:paraId="174DFB02"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6.2.7 Certidão Negativa de Débitos Trabalhistas.</w:t>
      </w:r>
    </w:p>
    <w:p w14:paraId="25A339EB" w14:textId="77777777" w:rsidR="00D56F75" w:rsidRPr="0019318D" w:rsidRDefault="00D56F75" w:rsidP="00D56F75">
      <w:pPr>
        <w:spacing w:line="276" w:lineRule="auto"/>
        <w:rPr>
          <w:rFonts w:ascii="Times New Roman" w:hAnsi="Times New Roman" w:cs="Times New Roman"/>
        </w:rPr>
      </w:pPr>
    </w:p>
    <w:p w14:paraId="01F1BD13"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 xml:space="preserve">6.3 DA QUALIFICAÇÃO TÉCNICA </w:t>
      </w:r>
    </w:p>
    <w:p w14:paraId="31EF2711"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6.3.1 Comprovação de capacidade técnica, mediante apresentação de atestados fornecido por pessoa jurídica de direito público ou privado, comprovando aptidão para desempenho de atividade compatível em características ao objeto desta licitação;</w:t>
      </w:r>
    </w:p>
    <w:p w14:paraId="3EBA949D"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6.3.2 Sendo o atestado fornecido por pessoa jurídica de direito privado, a assinatura do representante legal deve ser reconhecida firma em cartório competente;</w:t>
      </w:r>
    </w:p>
    <w:p w14:paraId="16E428EC" w14:textId="77777777" w:rsidR="00D56F75" w:rsidRPr="0019318D" w:rsidRDefault="00D56F75" w:rsidP="00D56F75">
      <w:pPr>
        <w:spacing w:line="276" w:lineRule="auto"/>
        <w:rPr>
          <w:rFonts w:ascii="Times New Roman" w:hAnsi="Times New Roman" w:cs="Times New Roman"/>
        </w:rPr>
      </w:pPr>
    </w:p>
    <w:p w14:paraId="4A02B010"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 xml:space="preserve">6.4 QUALIFICAÇÃO ECONÔMICO-FINANCEIRA </w:t>
      </w:r>
    </w:p>
    <w:p w14:paraId="642936D8" w14:textId="77777777" w:rsidR="00D56F75" w:rsidRPr="0019318D" w:rsidRDefault="00D56F75" w:rsidP="00D56F75">
      <w:pPr>
        <w:spacing w:line="276" w:lineRule="auto"/>
        <w:rPr>
          <w:rFonts w:ascii="Times New Roman" w:hAnsi="Times New Roman" w:cs="Times New Roman"/>
        </w:rPr>
      </w:pPr>
      <w:r w:rsidRPr="0019318D">
        <w:rPr>
          <w:rFonts w:ascii="Times New Roman" w:hAnsi="Times New Roman" w:cs="Times New Roman"/>
        </w:rPr>
        <w:t>6.4.1 Certidão Negativa de Falência e Recuperação Judicial.</w:t>
      </w:r>
    </w:p>
    <w:p w14:paraId="1C29DEED" w14:textId="77777777" w:rsidR="00D56F75" w:rsidRPr="0019318D" w:rsidRDefault="00D56F75" w:rsidP="00D56F75">
      <w:pPr>
        <w:spacing w:line="276" w:lineRule="auto"/>
        <w:rPr>
          <w:rFonts w:ascii="Times New Roman" w:hAnsi="Times New Roman" w:cs="Times New Roman"/>
        </w:rPr>
      </w:pPr>
    </w:p>
    <w:p w14:paraId="0D59F781" w14:textId="77777777" w:rsidR="00D56F75" w:rsidRPr="0019318D" w:rsidRDefault="00D56F75" w:rsidP="00D56F75">
      <w:pPr>
        <w:pStyle w:val="PargrafodaLista"/>
        <w:widowControl w:val="0"/>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CONDIÇÕES E PRAZOS DE PAGAMENTO</w:t>
      </w:r>
    </w:p>
    <w:p w14:paraId="4F78B554" w14:textId="77777777" w:rsidR="00D56F75" w:rsidRPr="004175AF" w:rsidRDefault="00D56F75" w:rsidP="00D56F75">
      <w:pPr>
        <w:pStyle w:val="PargrafodaLista"/>
        <w:widowControl w:val="0"/>
        <w:spacing w:line="276" w:lineRule="auto"/>
        <w:ind w:left="0"/>
        <w:jc w:val="both"/>
        <w:rPr>
          <w:rFonts w:ascii="Times New Roman" w:hAnsi="Times New Roman" w:cs="Times New Roman"/>
          <w:b/>
          <w:highlight w:val="lightGray"/>
          <w:u w:val="single"/>
        </w:rPr>
      </w:pPr>
    </w:p>
    <w:p w14:paraId="64D12A76" w14:textId="77777777" w:rsidR="00D56F75" w:rsidRPr="004175AF" w:rsidRDefault="00D56F75" w:rsidP="00D56F75">
      <w:pPr>
        <w:pStyle w:val="PargrafodaLista"/>
        <w:widowControl w:val="0"/>
        <w:numPr>
          <w:ilvl w:val="1"/>
          <w:numId w:val="24"/>
        </w:numPr>
        <w:spacing w:line="276" w:lineRule="auto"/>
        <w:jc w:val="both"/>
        <w:rPr>
          <w:rFonts w:ascii="Times New Roman" w:hAnsi="Times New Roman" w:cs="Times New Roman"/>
          <w:b/>
          <w:highlight w:val="lightGray"/>
          <w:u w:val="single"/>
        </w:rPr>
      </w:pPr>
      <w:r w:rsidRPr="004175AF">
        <w:rPr>
          <w:rFonts w:ascii="Times New Roman" w:hAnsi="Times New Roman" w:cs="Times New Roman"/>
        </w:rPr>
        <w:t xml:space="preserve">O pagamento será efetuado mediante apresentação de nota fiscal na agência e estabelecimento bancário indicado pela CONTRATADA, conforme </w:t>
      </w:r>
      <w:r w:rsidRPr="004175AF">
        <w:rPr>
          <w:rFonts w:ascii="Times New Roman" w:hAnsi="Times New Roman" w:cs="Times New Roman"/>
          <w:shd w:val="clear" w:color="auto" w:fill="FFFFFF"/>
        </w:rPr>
        <w:t>disposto no art. 141 da Lei nº 14.133</w:t>
      </w:r>
      <w:r w:rsidRPr="004175AF">
        <w:rPr>
          <w:rFonts w:ascii="Times New Roman" w:hAnsi="Times New Roman" w:cs="Times New Roman"/>
        </w:rPr>
        <w:t>, e nos prazos estabelecidos no Decreto Municipal nº 008/2024-GP/PMSJM.</w:t>
      </w:r>
    </w:p>
    <w:p w14:paraId="4756CDA1" w14:textId="77777777" w:rsidR="00D56F75" w:rsidRPr="004175AF" w:rsidRDefault="00D56F75" w:rsidP="00D56F7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 xml:space="preserve">A liquidação da despesa somente será efetuada após “atesto” do gestor de contrato, condicionado este ato à verificação da conformidade da Nota Fiscal apresentada em relação aos serviços efetivamente prestados, devidamente acompanhados das comprovações e certificações dos serviços pelo fiscal do contrato designado. </w:t>
      </w:r>
    </w:p>
    <w:p w14:paraId="681B6E61" w14:textId="77777777" w:rsidR="00D56F75" w:rsidRPr="004175AF" w:rsidRDefault="00D56F75" w:rsidP="00D56F7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O CNPJ constante da Nota Fiscal de deverá ser o mesmo indicado no Empenho, na liquidação e no domicílio bancário;</w:t>
      </w:r>
    </w:p>
    <w:p w14:paraId="7F6677B8" w14:textId="77777777" w:rsidR="00D56F75" w:rsidRPr="004175AF" w:rsidRDefault="00D56F75" w:rsidP="00D56F7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 xml:space="preserve"> Atestada(s) a(s) nota(s) fiscal (is), a responsabilidade da CONTRATADA subsiste na forma da Lei;</w:t>
      </w:r>
    </w:p>
    <w:p w14:paraId="190BD10C" w14:textId="77777777" w:rsidR="00D56F75" w:rsidRPr="004175AF" w:rsidRDefault="00D56F75" w:rsidP="00D56F7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A Nota Fiscal deverá estar bem explícita na sua descrição o serviço, os quantitativos unitários por item, o preço unitário por item, o preço total por item.</w:t>
      </w:r>
    </w:p>
    <w:p w14:paraId="755F6EEE" w14:textId="77777777" w:rsidR="00D56F75" w:rsidRPr="004175AF" w:rsidRDefault="00D56F75" w:rsidP="00D56F7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 xml:space="preserve"> As Notas Fiscais que forem apresentadas com erro serão devolvidas à CONTRATADA para retificação e reapresentação.</w:t>
      </w:r>
    </w:p>
    <w:p w14:paraId="692F9BCA" w14:textId="77777777" w:rsidR="00D56F75" w:rsidRPr="0019318D" w:rsidRDefault="00D56F75" w:rsidP="00D56F75">
      <w:pPr>
        <w:widowControl w:val="0"/>
        <w:pBdr>
          <w:top w:val="nil"/>
          <w:left w:val="nil"/>
          <w:bottom w:val="nil"/>
          <w:right w:val="nil"/>
          <w:between w:val="nil"/>
        </w:pBdr>
        <w:spacing w:line="276" w:lineRule="auto"/>
        <w:rPr>
          <w:rFonts w:ascii="Times New Roman" w:hAnsi="Times New Roman" w:cs="Times New Roman"/>
          <w:b/>
          <w:u w:val="single"/>
        </w:rPr>
      </w:pPr>
    </w:p>
    <w:p w14:paraId="627893FC" w14:textId="77777777" w:rsidR="00D56F75" w:rsidRPr="0019318D" w:rsidRDefault="00D56F75" w:rsidP="00D56F7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DO REAJUSTE</w:t>
      </w:r>
    </w:p>
    <w:p w14:paraId="46D21133"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Os preços são fixos e irreajustáveis no prazo de um ano contado da data limite para a apresentação das propostas.</w:t>
      </w:r>
    </w:p>
    <w:p w14:paraId="03EAA587"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bookmarkStart w:id="58" w:name="_Ref109740890"/>
      <w:r w:rsidRPr="0019318D">
        <w:rPr>
          <w:rFonts w:ascii="Times New Roman" w:hAnsi="Times New Roman" w:cs="Times New Roman"/>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58"/>
    </w:p>
    <w:p w14:paraId="5BDCD0E8"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Nos reajustes subsequentes ao primeiro, o interregno mínimo de um ano será contado a partir dos efeitos financeiros do último reajuste. </w:t>
      </w:r>
    </w:p>
    <w:p w14:paraId="41473C35"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No caso de atraso ou não divulgação do índice de reajustamento, o CONTRATANTE pagará à CONTRATADA a importância calculada pela última variação conhecida, liquidando a diferença correspondente tão logo seja divulgado o índice definitivo.</w:t>
      </w:r>
    </w:p>
    <w:p w14:paraId="64DD949E"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239B69A9"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Fica a CONTRATADA obrigada a apresentar memória de cálculo referente ao reajustamento de preços do valor remanescente, sempre que este ocorrer. </w:t>
      </w:r>
    </w:p>
    <w:p w14:paraId="1C314054"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Nas aferições finais, o índice utilizado para reajuste será, obrigatoriamente, o definitivo. </w:t>
      </w:r>
    </w:p>
    <w:p w14:paraId="287D9861"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Caso o índice estabelecido para reajustamento venha a ser extinto ou de qualquer forma não possa mais ser utilizado, será adotado, em substituição, o que vier a ser determinado pela legislação então em vigor.</w:t>
      </w:r>
    </w:p>
    <w:p w14:paraId="754B8E1D"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Na ausência de previsão legal quanto ao índice substituto, as partes elegerão novo índice oficial, para reajustamento do preço do valor remanescente. </w:t>
      </w:r>
    </w:p>
    <w:p w14:paraId="6E97D64F"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O reajuste será realizado por termo aditivo.</w:t>
      </w:r>
    </w:p>
    <w:p w14:paraId="52058491" w14:textId="77777777" w:rsidR="00D56F75" w:rsidRPr="0019318D" w:rsidRDefault="00D56F75" w:rsidP="00D56F75">
      <w:pPr>
        <w:pBdr>
          <w:top w:val="nil"/>
          <w:left w:val="nil"/>
          <w:bottom w:val="nil"/>
          <w:right w:val="nil"/>
          <w:between w:val="nil"/>
        </w:pBdr>
        <w:spacing w:line="276" w:lineRule="auto"/>
        <w:rPr>
          <w:rFonts w:ascii="Times New Roman" w:hAnsi="Times New Roman" w:cs="Times New Roman"/>
          <w:b/>
          <w:u w:val="single"/>
        </w:rPr>
      </w:pPr>
    </w:p>
    <w:p w14:paraId="38BB8FDC" w14:textId="77777777" w:rsidR="00D56F75" w:rsidRPr="0019318D" w:rsidRDefault="00D56F75" w:rsidP="00D56F7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 xml:space="preserve">CLASSIFICAÇÃO DOS BENS COMUNS </w:t>
      </w:r>
    </w:p>
    <w:p w14:paraId="0E8AB4F4"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b/>
          <w:color w:val="000000" w:themeColor="text1"/>
        </w:rPr>
      </w:pPr>
      <w:r w:rsidRPr="0019318D">
        <w:rPr>
          <w:rFonts w:ascii="Times New Roman" w:eastAsia="Times New Roman" w:hAnsi="Times New Roman" w:cs="Times New Roman"/>
          <w:color w:val="000000" w:themeColor="text1"/>
        </w:rPr>
        <w:t xml:space="preserve"> Os bens a serem adquiridos enquadram-se na classificação de bens comuns, nos termos do Art. 6º, Inciso VIII da Lei Federal 14.133, de 2021 e De acordo com o Decreto Federal 10.818/2021 que regulamenta o art. 20 da Lei 14.133/2021</w:t>
      </w:r>
      <w:r>
        <w:rPr>
          <w:rFonts w:ascii="Times New Roman" w:eastAsia="Times New Roman" w:hAnsi="Times New Roman" w:cs="Times New Roman"/>
          <w:color w:val="000000" w:themeColor="text1"/>
        </w:rPr>
        <w:t>, bem como, o Decreto Municipal 008/2024</w:t>
      </w:r>
      <w:r w:rsidRPr="0019318D">
        <w:rPr>
          <w:rFonts w:ascii="Times New Roman" w:eastAsia="Times New Roman" w:hAnsi="Times New Roman" w:cs="Times New Roman"/>
          <w:color w:val="000000" w:themeColor="text1"/>
        </w:rPr>
        <w:t>.</w:t>
      </w:r>
    </w:p>
    <w:p w14:paraId="7A4CB9CC" w14:textId="77777777" w:rsidR="00D56F75" w:rsidRPr="0019318D" w:rsidRDefault="00D56F75" w:rsidP="00D56F75">
      <w:pPr>
        <w:pStyle w:val="PargrafodaLista"/>
        <w:spacing w:line="276" w:lineRule="auto"/>
        <w:ind w:left="0"/>
        <w:jc w:val="both"/>
        <w:rPr>
          <w:rFonts w:ascii="Times New Roman" w:hAnsi="Times New Roman" w:cs="Times New Roman"/>
          <w:b/>
          <w:color w:val="000000" w:themeColor="text1"/>
        </w:rPr>
      </w:pPr>
    </w:p>
    <w:p w14:paraId="6C80BA0C" w14:textId="77777777" w:rsidR="00D56F75" w:rsidRPr="0019318D" w:rsidRDefault="00D56F75" w:rsidP="00D56F7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bookmarkStart w:id="59" w:name="_Hlk120606862"/>
      <w:r w:rsidRPr="0019318D">
        <w:rPr>
          <w:rFonts w:ascii="Times New Roman" w:eastAsia="Times New Roman" w:hAnsi="Times New Roman" w:cs="Times New Roman"/>
          <w:b/>
          <w:color w:val="000000"/>
          <w:highlight w:val="lightGray"/>
          <w:u w:val="single"/>
        </w:rPr>
        <w:t>RECEBIMENTO E CRITÉRIO DE ACEITAÇÃO DO OBJETO</w:t>
      </w:r>
    </w:p>
    <w:p w14:paraId="216E50C7" w14:textId="77777777" w:rsidR="00D56F75" w:rsidRPr="0019318D" w:rsidRDefault="00D56F75" w:rsidP="00D56F75">
      <w:pPr>
        <w:pStyle w:val="PargrafodaLista"/>
        <w:numPr>
          <w:ilvl w:val="1"/>
          <w:numId w:val="24"/>
        </w:numPr>
        <w:spacing w:line="276" w:lineRule="auto"/>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Os bens objeto deste Termo de Referência serão recebidos:</w:t>
      </w:r>
    </w:p>
    <w:p w14:paraId="201DA3DC"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Provisoriamente, a partir da entrega, para efeito de verificação da conformidade com as especificações constantes neste Termo de Referência e da proposta.</w:t>
      </w:r>
    </w:p>
    <w:p w14:paraId="2C23DFED"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 xml:space="preserve">Definitivamente, após a verificação da conformidade com as especificações constantes do Termo de Referência da proposta, e sua consequente aceitação, que se dará até </w:t>
      </w:r>
      <w:r w:rsidRPr="0019318D">
        <w:rPr>
          <w:rFonts w:ascii="Times New Roman" w:eastAsia="Book Antiqua" w:hAnsi="Times New Roman" w:cs="Times New Roman"/>
          <w:b/>
        </w:rPr>
        <w:t>02 (dois) dias</w:t>
      </w:r>
      <w:r w:rsidRPr="0019318D">
        <w:rPr>
          <w:rFonts w:ascii="Times New Roman" w:eastAsia="Book Antiqua" w:hAnsi="Times New Roman" w:cs="Times New Roman"/>
        </w:rPr>
        <w:t xml:space="preserve"> do recebimento provisório.</w:t>
      </w:r>
    </w:p>
    <w:p w14:paraId="775258FE"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Na hipótese de a verificação a que se refere o subitem anterior não ser procedida dentro do prazo fixado, reputar-se-á como realizada, consumando-se o recebimento definitivo no dia do esgotamento do prazo.</w:t>
      </w:r>
    </w:p>
    <w:p w14:paraId="2D2CF692"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A Administração rejeitará, no todo ou em parte, a entrega dos bens em desacordo com as especificações técnicas exigidas.</w:t>
      </w:r>
    </w:p>
    <w:p w14:paraId="30FC00E7" w14:textId="77777777" w:rsidR="00D56F75" w:rsidRPr="0019318D" w:rsidRDefault="00D56F75" w:rsidP="00D56F75">
      <w:pPr>
        <w:spacing w:line="276" w:lineRule="auto"/>
        <w:rPr>
          <w:rFonts w:ascii="Times New Roman" w:hAnsi="Times New Roman" w:cs="Times New Roman"/>
          <w:b/>
          <w:u w:val="single"/>
        </w:rPr>
      </w:pPr>
    </w:p>
    <w:p w14:paraId="4EBB6ACB" w14:textId="77777777" w:rsidR="00D56F75" w:rsidRPr="0019318D" w:rsidRDefault="00D56F75" w:rsidP="00D56F7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r w:rsidRPr="0019318D">
        <w:rPr>
          <w:rFonts w:ascii="Times New Roman" w:eastAsia="Times New Roman" w:hAnsi="Times New Roman" w:cs="Times New Roman"/>
          <w:b/>
          <w:color w:val="000000"/>
          <w:highlight w:val="lightGray"/>
          <w:u w:val="single"/>
        </w:rPr>
        <w:t>DAS OBRIGAÇÕES DA CONTRATANTE</w:t>
      </w:r>
    </w:p>
    <w:p w14:paraId="06FCD587" w14:textId="77777777" w:rsidR="00D56F75" w:rsidRPr="0019318D" w:rsidRDefault="00D56F75" w:rsidP="00D56F75">
      <w:pPr>
        <w:pStyle w:val="PargrafodaLista"/>
        <w:numPr>
          <w:ilvl w:val="1"/>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São obrigações do CONTRATANTE:</w:t>
      </w:r>
    </w:p>
    <w:p w14:paraId="2C983F1C"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Acompanhar e fiscalizar a execução do presente contrato, bem como efetuar o pagamento de acordo com a forma convencionada;</w:t>
      </w:r>
    </w:p>
    <w:p w14:paraId="67B9EF4F"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 xml:space="preserve">Proporcionar todas as facilidades para que a CONTRATADA possa realizar a entrega dos itens contratados, dentro das condições pactuadas; </w:t>
      </w:r>
    </w:p>
    <w:p w14:paraId="631E973E"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Notificar a CONTRATADA, por escrito, acerca da ocorrência de eventuais irregularidades nas entregas dos produtos, fixando o prazo máximo de 24 (vinte e quatro) horas para sua substituição;</w:t>
      </w:r>
    </w:p>
    <w:p w14:paraId="279D14CB"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Ordenar, se for o caso, a imediata substituição de empregado da CONTRATADA que embaraçar ou dificultar a sua fiscalização;</w:t>
      </w:r>
    </w:p>
    <w:p w14:paraId="50337F78"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62AE029F" w14:textId="77777777" w:rsidR="00D56F75" w:rsidRPr="0019318D" w:rsidRDefault="00D56F75" w:rsidP="00D56F75">
      <w:pPr>
        <w:pStyle w:val="PargrafodaLista"/>
        <w:spacing w:line="276" w:lineRule="auto"/>
        <w:ind w:left="0"/>
        <w:jc w:val="both"/>
        <w:rPr>
          <w:rFonts w:ascii="Times New Roman" w:eastAsia="Times New Roman" w:hAnsi="Times New Roman" w:cs="Times New Roman"/>
          <w:b/>
          <w:color w:val="000000"/>
          <w:u w:val="single"/>
        </w:rPr>
      </w:pPr>
    </w:p>
    <w:p w14:paraId="48A77A68" w14:textId="77777777" w:rsidR="00D56F75" w:rsidRPr="0019318D" w:rsidRDefault="00D56F75" w:rsidP="00D56F7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r w:rsidRPr="0019318D">
        <w:rPr>
          <w:rFonts w:ascii="Times New Roman" w:eastAsia="Times New Roman" w:hAnsi="Times New Roman" w:cs="Times New Roman"/>
          <w:b/>
          <w:color w:val="000000"/>
          <w:highlight w:val="lightGray"/>
          <w:u w:val="single"/>
        </w:rPr>
        <w:t>DAS OBRIGAÇÕES DA CONTRATADA E EXECUÇÃO DO OBJETO</w:t>
      </w:r>
    </w:p>
    <w:p w14:paraId="5C0FD028" w14:textId="77777777" w:rsidR="00D56F75" w:rsidRPr="0019318D" w:rsidRDefault="00D56F75" w:rsidP="00D56F75">
      <w:pPr>
        <w:pStyle w:val="PargrafodaLista"/>
        <w:numPr>
          <w:ilvl w:val="1"/>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A Contratada obriga-se a:</w:t>
      </w:r>
    </w:p>
    <w:p w14:paraId="65B16958"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Efetuar a entrega dos bens de acordo com o exigido neste Termo de Referência;</w:t>
      </w:r>
    </w:p>
    <w:p w14:paraId="62233480"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hAnsi="Times New Roman" w:cs="Times New Roman"/>
          <w:color w:val="000000" w:themeColor="text1"/>
        </w:rPr>
        <w:t xml:space="preserve">Os materiais requisitados e entregues deverão ser exatamente em conformidade e quantidade, com o constante da requisição/ordem de fornecimento, emitida por servidor devidamente credenciado </w:t>
      </w:r>
      <w:r w:rsidRPr="00352004">
        <w:rPr>
          <w:rFonts w:ascii="Times New Roman" w:hAnsi="Times New Roman" w:cs="Times New Roman"/>
          <w:color w:val="000000" w:themeColor="text1"/>
        </w:rPr>
        <w:t>pela Secretaria Municipal de Administração e</w:t>
      </w:r>
      <w:r>
        <w:rPr>
          <w:rFonts w:ascii="Times New Roman" w:hAnsi="Times New Roman" w:cs="Times New Roman"/>
          <w:color w:val="000000" w:themeColor="text1"/>
        </w:rPr>
        <w:t xml:space="preserve"> Finanças</w:t>
      </w:r>
      <w:r w:rsidRPr="0019318D">
        <w:rPr>
          <w:rFonts w:ascii="Times New Roman" w:hAnsi="Times New Roman" w:cs="Times New Roman"/>
          <w:color w:val="000000" w:themeColor="text1"/>
        </w:rPr>
        <w:t>, devendo substituí-lo sempre que ocorrer qualquer desconformidade, com prazo de entrega de no máximo 48 (quarenta e oito) horas a contar da notificação.</w:t>
      </w:r>
    </w:p>
    <w:p w14:paraId="7BA2030A"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Manter, durante toda a execução do contrato, em compatibilidade com as obrigações assumidas, todas as condições de habilitação e qualificação exigidas na licitação;</w:t>
      </w:r>
    </w:p>
    <w:p w14:paraId="115B9018"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Não transferir a terceiros, por qualquer forma, nem mesmo parcialmente, as obrigações assumidas, nem subcontratar qualquer das prestações a que está obrigada, exceto nas condições autorizadas no Termo de Referência ou na minuta de contrato;</w:t>
      </w:r>
    </w:p>
    <w:p w14:paraId="00B3AD22"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08059E9D"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5AA2956C" w14:textId="77777777" w:rsidR="00D56F75" w:rsidRPr="0019318D" w:rsidRDefault="00D56F75" w:rsidP="00D56F7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hAnsi="Times New Roman" w:cs="Times New Roman"/>
          <w:color w:val="000000" w:themeColor="text1"/>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bookmarkEnd w:id="59"/>
    <w:p w14:paraId="2A4B31E8" w14:textId="77777777" w:rsidR="00D56F75" w:rsidRPr="0019318D" w:rsidRDefault="00D56F75" w:rsidP="00D56F75">
      <w:pPr>
        <w:pStyle w:val="PargrafodaLista"/>
        <w:spacing w:line="276" w:lineRule="auto"/>
        <w:ind w:left="0"/>
        <w:jc w:val="both"/>
        <w:rPr>
          <w:rFonts w:ascii="Times New Roman" w:hAnsi="Times New Roman" w:cs="Times New Roman"/>
          <w:b/>
          <w:i/>
          <w:color w:val="000000" w:themeColor="text1"/>
        </w:rPr>
      </w:pPr>
    </w:p>
    <w:p w14:paraId="21C64F06" w14:textId="77777777" w:rsidR="00D56F75" w:rsidRPr="0019318D" w:rsidRDefault="00D56F75" w:rsidP="00D56F7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r w:rsidRPr="0019318D">
        <w:rPr>
          <w:rFonts w:ascii="Times New Roman" w:eastAsia="Times New Roman" w:hAnsi="Times New Roman" w:cs="Times New Roman"/>
          <w:b/>
          <w:color w:val="000000"/>
          <w:highlight w:val="lightGray"/>
          <w:u w:val="single"/>
        </w:rPr>
        <w:t>DAS INFRAÇÕES E DAS SANÇÕES ADMINISTRATIVAS</w:t>
      </w:r>
    </w:p>
    <w:p w14:paraId="4FD2666E" w14:textId="77777777" w:rsidR="00D56F75" w:rsidRPr="0019318D" w:rsidRDefault="00D56F75" w:rsidP="00D56F75">
      <w:pPr>
        <w:pStyle w:val="PargrafodaLista"/>
        <w:numPr>
          <w:ilvl w:val="1"/>
          <w:numId w:val="24"/>
        </w:numPr>
        <w:spacing w:line="276" w:lineRule="auto"/>
        <w:ind w:left="0" w:firstLine="0"/>
        <w:jc w:val="both"/>
        <w:rPr>
          <w:rFonts w:ascii="Times New Roman" w:hAnsi="Times New Roman" w:cs="Times New Roman"/>
          <w:b/>
          <w:i/>
          <w:color w:val="000000" w:themeColor="text1"/>
        </w:rPr>
      </w:pPr>
      <w:r w:rsidRPr="0019318D">
        <w:rPr>
          <w:rFonts w:ascii="Times New Roman" w:eastAsia="Times New Roman" w:hAnsi="Times New Roman" w:cs="Times New Roman"/>
          <w:color w:val="000000" w:themeColor="text1"/>
        </w:rPr>
        <w:t>Comete infração administrativa, nos termos do Art. 155 da Lei nº 14.133, de 2021, a Contratada que, no decorrer da contratação:</w:t>
      </w:r>
    </w:p>
    <w:p w14:paraId="55B06E37"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 - Dar causa à inexecução parcial do contrato;</w:t>
      </w:r>
    </w:p>
    <w:p w14:paraId="6C810F2A"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II - Dar causa à inexecução parcial do contrato que cause grave dano à Administração, ao funcionamento dos serviços públicos ou ao interesse coletivo;</w:t>
      </w:r>
    </w:p>
    <w:p w14:paraId="2E2FC0A2"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III - Dar causa à inexecução total do contrato;</w:t>
      </w:r>
    </w:p>
    <w:p w14:paraId="78FDE2C9"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IV - Deixar de entregar a documentação exigida para o certame;</w:t>
      </w:r>
    </w:p>
    <w:p w14:paraId="3EF2345A"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 - Não manter a proposta, salvo em decorrência de fato superveniente devidamente justificado;</w:t>
      </w:r>
    </w:p>
    <w:p w14:paraId="6CCF39EF"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VI - Não celebrar o contrato ou não entregar a documentação exigida para a contratação, quando convocado dentro do prazo de validade de sua proposta;</w:t>
      </w:r>
    </w:p>
    <w:p w14:paraId="64EE6C79"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VII - Ensejar o retardamento da execução ou da entrega do objeto da licitação sem motivo justificado;</w:t>
      </w:r>
    </w:p>
    <w:p w14:paraId="29C45877"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VIII - Apresentar declaração ou documentação falsa exigida para o certame ou prestar declaração falsa durante a licitação ou a execução do contrato;</w:t>
      </w:r>
    </w:p>
    <w:p w14:paraId="6C82A665"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IX - Fraudar a licitação ou praticar ato fraudulento na execução do contrato;</w:t>
      </w:r>
    </w:p>
    <w:p w14:paraId="6B36505F"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X - Comportar-se de modo inidôneo ou cometer fraude de qualquer natureza;</w:t>
      </w:r>
    </w:p>
    <w:p w14:paraId="1DB64B11"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XI - Praticar atos ilícitos com vistas a frustrar os objetivos da licitação;</w:t>
      </w:r>
    </w:p>
    <w:p w14:paraId="756A9D12" w14:textId="77777777" w:rsidR="00D56F75" w:rsidRPr="0019318D" w:rsidRDefault="00D56F75" w:rsidP="00D56F7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XII - Praticar ato lesivo previsto no art. 5º da Lei nº 12.846, de 1º de agosto de 2013.</w:t>
      </w:r>
    </w:p>
    <w:p w14:paraId="1618A9D6" w14:textId="77777777" w:rsidR="00D56F75" w:rsidRPr="0019318D" w:rsidRDefault="00D56F75" w:rsidP="00D56F75">
      <w:pPr>
        <w:pStyle w:val="PargrafodaLista"/>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hAnsi="Times New Roman" w:cs="Times New Roman"/>
          <w:color w:val="000000" w:themeColor="text1"/>
        </w:rPr>
        <w:t>Serão aplicadas ao responsável pelas infrações administrativas previstas neste TR as seguintes sanções</w:t>
      </w:r>
      <w:r w:rsidRPr="0019318D">
        <w:rPr>
          <w:rFonts w:ascii="Times New Roman" w:eastAsia="Times New Roman" w:hAnsi="Times New Roman" w:cs="Times New Roman"/>
          <w:color w:val="000000" w:themeColor="text1"/>
        </w:rPr>
        <w:t>:</w:t>
      </w:r>
    </w:p>
    <w:p w14:paraId="4B38389B"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Advertência por faltas leves, assim entendidas como aquelas que não acarretarem prejuízos significativos ao objeto da contratação;</w:t>
      </w:r>
    </w:p>
    <w:p w14:paraId="46E05F2F"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 xml:space="preserve"> Multa:</w:t>
      </w:r>
    </w:p>
    <w:p w14:paraId="28B075DA"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 xml:space="preserve"> Moratória de 0,5% (cinco décimos por cento) por dia de atraso injustificado sobre o valor da contratação, até o limite de 60 (sessenta) dias;</w:t>
      </w:r>
    </w:p>
    <w:p w14:paraId="14A5F5A1"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 xml:space="preserve">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DCCD544"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Suspensão de licitar e impedimento de licitar e contratar com a Prefeitura Municipal de São José de Mipibu/RN, pelo prazo de 3 (três) anos.</w:t>
      </w:r>
    </w:p>
    <w:p w14:paraId="761E58E2"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0544C560"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A penalidade de multa pode ser aplicada cumulativamente com as demais sanções.</w:t>
      </w:r>
    </w:p>
    <w:p w14:paraId="3A549D50" w14:textId="77777777" w:rsidR="00D56F75" w:rsidRPr="0019318D" w:rsidRDefault="00D56F75" w:rsidP="00D56F7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5B23CAB2" w14:textId="77777777" w:rsidR="00D56F75" w:rsidRPr="0019318D" w:rsidRDefault="00D56F75" w:rsidP="00D56F75">
      <w:pPr>
        <w:pStyle w:val="PargrafodaLista"/>
        <w:spacing w:line="276" w:lineRule="auto"/>
        <w:ind w:left="0"/>
        <w:rPr>
          <w:rFonts w:ascii="Times New Roman" w:hAnsi="Times New Roman" w:cs="Times New Roman"/>
          <w:color w:val="000000" w:themeColor="text1"/>
        </w:rPr>
      </w:pPr>
    </w:p>
    <w:p w14:paraId="0723F731" w14:textId="77777777" w:rsidR="00D56F75" w:rsidRPr="0019318D" w:rsidRDefault="00D56F75" w:rsidP="00D56F7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DA SUBCONTRATAÇÃO</w:t>
      </w:r>
    </w:p>
    <w:p w14:paraId="09CED531" w14:textId="77777777" w:rsidR="00D56F75" w:rsidRPr="0019318D" w:rsidRDefault="00D56F75" w:rsidP="00D56F75">
      <w:pPr>
        <w:numPr>
          <w:ilvl w:val="1"/>
          <w:numId w:val="24"/>
        </w:numPr>
        <w:spacing w:line="276" w:lineRule="auto"/>
        <w:ind w:left="357" w:hanging="357"/>
        <w:contextualSpacing/>
        <w:jc w:val="both"/>
        <w:rPr>
          <w:rFonts w:ascii="Times New Roman" w:eastAsia="Book Antiqua" w:hAnsi="Times New Roman" w:cs="Times New Roman"/>
        </w:rPr>
      </w:pPr>
      <w:r w:rsidRPr="0019318D">
        <w:rPr>
          <w:rFonts w:ascii="Times New Roman" w:eastAsia="Book Antiqua" w:hAnsi="Times New Roman" w:cs="Times New Roman"/>
        </w:rPr>
        <w:t>Não será admitida a subcontratação</w:t>
      </w:r>
      <w:r>
        <w:rPr>
          <w:rFonts w:ascii="Times New Roman" w:eastAsia="Book Antiqua" w:hAnsi="Times New Roman" w:cs="Times New Roman"/>
        </w:rPr>
        <w:t xml:space="preserve"> total</w:t>
      </w:r>
      <w:r w:rsidRPr="0019318D">
        <w:rPr>
          <w:rFonts w:ascii="Times New Roman" w:eastAsia="Book Antiqua" w:hAnsi="Times New Roman" w:cs="Times New Roman"/>
        </w:rPr>
        <w:t xml:space="preserve"> do objeto licitatório.</w:t>
      </w:r>
    </w:p>
    <w:p w14:paraId="5ED569BA" w14:textId="77777777" w:rsidR="00D56F75" w:rsidRPr="0019318D" w:rsidRDefault="00D56F75" w:rsidP="00D56F75">
      <w:pPr>
        <w:pStyle w:val="PargrafodaLista"/>
        <w:widowControl w:val="0"/>
        <w:pBdr>
          <w:top w:val="nil"/>
          <w:left w:val="nil"/>
          <w:bottom w:val="nil"/>
          <w:right w:val="nil"/>
          <w:between w:val="nil"/>
        </w:pBdr>
        <w:spacing w:line="276" w:lineRule="auto"/>
        <w:ind w:left="0"/>
        <w:jc w:val="both"/>
        <w:rPr>
          <w:rFonts w:ascii="Times New Roman" w:hAnsi="Times New Roman" w:cs="Times New Roman"/>
          <w:color w:val="000000" w:themeColor="text1"/>
        </w:rPr>
      </w:pPr>
    </w:p>
    <w:p w14:paraId="3C45F5DD" w14:textId="77777777" w:rsidR="00D56F75" w:rsidRPr="0019318D" w:rsidRDefault="00D56F75" w:rsidP="00D56F7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MEDIDAS ACAUTELADORAS</w:t>
      </w:r>
    </w:p>
    <w:p w14:paraId="62F5EB56" w14:textId="77777777" w:rsidR="00D56F75" w:rsidRPr="0019318D" w:rsidRDefault="00D56F75" w:rsidP="00D56F75">
      <w:pPr>
        <w:pStyle w:val="PargrafodaLista"/>
        <w:numPr>
          <w:ilvl w:val="1"/>
          <w:numId w:val="24"/>
        </w:numPr>
        <w:spacing w:line="276" w:lineRule="auto"/>
        <w:ind w:left="0" w:firstLine="0"/>
        <w:jc w:val="both"/>
        <w:rPr>
          <w:rFonts w:ascii="Times New Roman" w:eastAsia="Book Antiqua" w:hAnsi="Times New Roman" w:cs="Times New Roman"/>
        </w:rPr>
      </w:pPr>
      <w:r w:rsidRPr="0019318D">
        <w:rPr>
          <w:rFonts w:ascii="Times New Roman" w:eastAsia="Book Antiqua" w:hAnsi="Times New Roman" w:cs="Times New Roman"/>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F522A19" w14:textId="77777777" w:rsidR="00D56F75" w:rsidRPr="0019318D" w:rsidRDefault="00D56F75" w:rsidP="00D56F75">
      <w:pPr>
        <w:widowControl w:val="0"/>
        <w:pBdr>
          <w:top w:val="nil"/>
          <w:left w:val="nil"/>
          <w:bottom w:val="nil"/>
          <w:right w:val="nil"/>
          <w:between w:val="nil"/>
        </w:pBdr>
        <w:spacing w:line="276" w:lineRule="auto"/>
        <w:contextualSpacing/>
        <w:rPr>
          <w:rFonts w:ascii="Times New Roman" w:hAnsi="Times New Roman" w:cs="Times New Roman"/>
          <w:color w:val="000000" w:themeColor="text1"/>
        </w:rPr>
      </w:pPr>
    </w:p>
    <w:p w14:paraId="5E25AB1E" w14:textId="77777777" w:rsidR="00D56F75" w:rsidRPr="0019318D" w:rsidRDefault="00D56F75" w:rsidP="00D56F7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CONTROLE DA EXECUÇÃO</w:t>
      </w:r>
    </w:p>
    <w:p w14:paraId="662273EA" w14:textId="77777777" w:rsidR="00D56F75" w:rsidRPr="0019318D" w:rsidRDefault="00D56F75" w:rsidP="00D56F7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 xml:space="preserve">A fiscalização da contratação será exercida por um representante da Administração, ao qual competirá dirimir as dúvidas que surgirem no curso da execução do contrato, e de tudo dará ciência à Administração. </w:t>
      </w:r>
    </w:p>
    <w:p w14:paraId="52C5C5ED" w14:textId="77777777" w:rsidR="00D56F75" w:rsidRPr="0019318D" w:rsidRDefault="00D56F75" w:rsidP="00D56F7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O representante da Contratante deverá ter a experiência necessária para o acompanhamento e controle da execução do contrato.</w:t>
      </w:r>
    </w:p>
    <w:p w14:paraId="084700D9" w14:textId="77777777" w:rsidR="00D56F75" w:rsidRPr="0019318D" w:rsidRDefault="00D56F75" w:rsidP="00D56F7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6F83FF4" w14:textId="77777777" w:rsidR="00D56F75" w:rsidRPr="0019318D" w:rsidRDefault="00D56F75" w:rsidP="00D56F7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CBA332F" w14:textId="77777777" w:rsidR="00D56F75" w:rsidRPr="0019318D" w:rsidRDefault="00D56F75" w:rsidP="00D56F75">
      <w:pPr>
        <w:widowControl w:val="0"/>
        <w:spacing w:line="276" w:lineRule="auto"/>
        <w:rPr>
          <w:rFonts w:ascii="Times New Roman" w:hAnsi="Times New Roman" w:cs="Times New Roman"/>
          <w:color w:val="000000" w:themeColor="text1"/>
        </w:rPr>
      </w:pPr>
      <w:bookmarkStart w:id="60" w:name="_heading=h.30j0zll" w:colFirst="0" w:colLast="0"/>
      <w:bookmarkEnd w:id="60"/>
    </w:p>
    <w:p w14:paraId="2E4A46C0" w14:textId="77777777" w:rsidR="00D56F75" w:rsidRPr="0019318D" w:rsidRDefault="00D56F75" w:rsidP="00D56F75">
      <w:pPr>
        <w:widowControl w:val="0"/>
        <w:spacing w:line="276" w:lineRule="auto"/>
        <w:rPr>
          <w:rFonts w:ascii="Times New Roman" w:hAnsi="Times New Roman" w:cs="Times New Roman"/>
          <w:color w:val="000000" w:themeColor="text1"/>
        </w:rPr>
      </w:pPr>
    </w:p>
    <w:p w14:paraId="728901D3" w14:textId="77777777" w:rsidR="00D56F75" w:rsidRPr="00DD1612" w:rsidRDefault="00D56F75" w:rsidP="00D56F75">
      <w:pPr>
        <w:spacing w:line="360" w:lineRule="auto"/>
        <w:jc w:val="center"/>
        <w:rPr>
          <w:rFonts w:ascii="Times New Roman" w:hAnsi="Times New Roman" w:cs="Times New Roman"/>
          <w:bCs/>
        </w:rPr>
      </w:pPr>
      <w:r w:rsidRPr="00DD1612">
        <w:rPr>
          <w:rFonts w:ascii="Times New Roman" w:hAnsi="Times New Roman" w:cs="Times New Roman"/>
          <w:bCs/>
        </w:rPr>
        <w:t xml:space="preserve">SÃO JOSÉ DE MIPIBU/RN, </w:t>
      </w:r>
      <w:r>
        <w:rPr>
          <w:rFonts w:ascii="Times New Roman" w:hAnsi="Times New Roman" w:cs="Times New Roman"/>
          <w:bCs/>
        </w:rPr>
        <w:t>05</w:t>
      </w:r>
      <w:r w:rsidRPr="00DD1612">
        <w:rPr>
          <w:rFonts w:ascii="Times New Roman" w:hAnsi="Times New Roman" w:cs="Times New Roman"/>
          <w:bCs/>
        </w:rPr>
        <w:t xml:space="preserve"> de </w:t>
      </w:r>
      <w:r>
        <w:rPr>
          <w:rFonts w:ascii="Times New Roman" w:hAnsi="Times New Roman" w:cs="Times New Roman"/>
          <w:bCs/>
        </w:rPr>
        <w:t>MARÇO</w:t>
      </w:r>
      <w:r w:rsidRPr="00DD1612">
        <w:rPr>
          <w:rFonts w:ascii="Times New Roman" w:hAnsi="Times New Roman" w:cs="Times New Roman"/>
          <w:bCs/>
        </w:rPr>
        <w:t xml:space="preserve"> de 2024.</w:t>
      </w:r>
    </w:p>
    <w:p w14:paraId="0D17DFD6" w14:textId="77777777" w:rsidR="00D56F75" w:rsidRPr="00DD1612" w:rsidRDefault="00D56F75" w:rsidP="00D56F75">
      <w:pPr>
        <w:spacing w:line="360" w:lineRule="auto"/>
        <w:jc w:val="center"/>
        <w:rPr>
          <w:rFonts w:ascii="Times New Roman" w:hAnsi="Times New Roman" w:cs="Times New Roman"/>
          <w:bCs/>
        </w:rPr>
      </w:pPr>
    </w:p>
    <w:p w14:paraId="67F2C2AC" w14:textId="77777777" w:rsidR="00D56F75" w:rsidRPr="00984409" w:rsidRDefault="00D56F75" w:rsidP="00D56F75">
      <w:pPr>
        <w:spacing w:line="360" w:lineRule="auto"/>
        <w:jc w:val="center"/>
        <w:rPr>
          <w:rFonts w:ascii="Times New Roman" w:hAnsi="Times New Roman" w:cs="Times New Roman"/>
          <w:bCs/>
        </w:rPr>
      </w:pPr>
    </w:p>
    <w:p w14:paraId="67232795" w14:textId="77777777" w:rsidR="00D56F75" w:rsidRPr="00984409" w:rsidRDefault="00D56F75" w:rsidP="00D56F75">
      <w:pPr>
        <w:jc w:val="center"/>
        <w:rPr>
          <w:rFonts w:ascii="Times New Roman" w:hAnsi="Times New Roman" w:cs="Times New Roman"/>
          <w:b/>
        </w:rPr>
      </w:pPr>
      <w:r w:rsidRPr="00984409">
        <w:rPr>
          <w:rFonts w:ascii="Times New Roman" w:hAnsi="Times New Roman" w:cs="Times New Roman"/>
          <w:b/>
        </w:rPr>
        <w:t>________________________________________________</w:t>
      </w:r>
    </w:p>
    <w:p w14:paraId="4AB27CEF" w14:textId="77777777" w:rsidR="00D56F75" w:rsidRPr="00984409" w:rsidRDefault="00D56F75" w:rsidP="00D56F75">
      <w:pPr>
        <w:jc w:val="center"/>
        <w:rPr>
          <w:rFonts w:ascii="Times New Roman" w:hAnsi="Times New Roman" w:cs="Times New Roman"/>
          <w:b/>
        </w:rPr>
      </w:pPr>
      <w:r w:rsidRPr="00984409">
        <w:rPr>
          <w:rFonts w:ascii="Times New Roman" w:hAnsi="Times New Roman" w:cs="Times New Roman"/>
          <w:b/>
        </w:rPr>
        <w:t>Secretária Municipal de Educação</w:t>
      </w:r>
    </w:p>
    <w:p w14:paraId="20C422F4" w14:textId="77777777" w:rsidR="003953BA" w:rsidRPr="0019318D" w:rsidRDefault="003953BA" w:rsidP="003953BA">
      <w:pPr>
        <w:widowControl w:val="0"/>
        <w:spacing w:line="276" w:lineRule="auto"/>
        <w:rPr>
          <w:rFonts w:ascii="Times New Roman" w:hAnsi="Times New Roman" w:cs="Times New Roman"/>
        </w:rPr>
      </w:pPr>
    </w:p>
    <w:p w14:paraId="1F7DB3FF" w14:textId="77777777" w:rsidR="003953BA" w:rsidRPr="0019318D" w:rsidRDefault="003953BA" w:rsidP="003953BA">
      <w:pPr>
        <w:rPr>
          <w:rFonts w:ascii="Times New Roman" w:hAnsi="Times New Roman" w:cs="Times New Roman"/>
        </w:rPr>
      </w:pPr>
    </w:p>
    <w:p w14:paraId="4B745D13" w14:textId="660AC2FD" w:rsidR="00BF154A" w:rsidRDefault="00BF154A" w:rsidP="00BA5059">
      <w:pPr>
        <w:contextualSpacing/>
        <w:rPr>
          <w:rFonts w:ascii="Garamond" w:hAnsi="Garamond"/>
          <w:b/>
          <w:sz w:val="28"/>
          <w:szCs w:val="28"/>
        </w:rPr>
      </w:pPr>
    </w:p>
    <w:p w14:paraId="45E755BA" w14:textId="56D09709" w:rsidR="003953BA" w:rsidRDefault="003953BA" w:rsidP="00BA5059">
      <w:pPr>
        <w:contextualSpacing/>
        <w:rPr>
          <w:rFonts w:ascii="Garamond" w:hAnsi="Garamond"/>
          <w:b/>
          <w:sz w:val="28"/>
          <w:szCs w:val="28"/>
        </w:rPr>
      </w:pPr>
    </w:p>
    <w:p w14:paraId="1B3F25A3" w14:textId="6093B13C" w:rsidR="003953BA" w:rsidRDefault="003953BA" w:rsidP="00BA5059">
      <w:pPr>
        <w:contextualSpacing/>
        <w:rPr>
          <w:rFonts w:ascii="Garamond" w:hAnsi="Garamond"/>
          <w:b/>
          <w:sz w:val="28"/>
          <w:szCs w:val="28"/>
        </w:rPr>
      </w:pPr>
    </w:p>
    <w:p w14:paraId="1D032E87" w14:textId="3ED3E610" w:rsidR="003953BA" w:rsidRDefault="003953BA" w:rsidP="00BA5059">
      <w:pPr>
        <w:contextualSpacing/>
        <w:rPr>
          <w:rFonts w:ascii="Garamond" w:hAnsi="Garamond"/>
          <w:b/>
          <w:sz w:val="28"/>
          <w:szCs w:val="28"/>
        </w:rPr>
      </w:pPr>
    </w:p>
    <w:p w14:paraId="622DCBA0" w14:textId="11E9B4D6" w:rsidR="008F0F93" w:rsidRDefault="008F0F93" w:rsidP="00BA5059">
      <w:pPr>
        <w:contextualSpacing/>
        <w:rPr>
          <w:rFonts w:ascii="Garamond" w:hAnsi="Garamond"/>
          <w:b/>
          <w:sz w:val="28"/>
          <w:szCs w:val="28"/>
        </w:rPr>
      </w:pPr>
    </w:p>
    <w:p w14:paraId="4DCB24F2" w14:textId="05554264" w:rsidR="008F0F93" w:rsidRDefault="008F0F93" w:rsidP="00BA5059">
      <w:pPr>
        <w:contextualSpacing/>
        <w:rPr>
          <w:rFonts w:ascii="Garamond" w:hAnsi="Garamond"/>
          <w:b/>
          <w:sz w:val="28"/>
          <w:szCs w:val="28"/>
        </w:rPr>
      </w:pPr>
    </w:p>
    <w:p w14:paraId="32E0AE13" w14:textId="7082EE22" w:rsidR="008F0F93" w:rsidRDefault="008F0F93" w:rsidP="00BA5059">
      <w:pPr>
        <w:contextualSpacing/>
        <w:rPr>
          <w:rFonts w:ascii="Garamond" w:hAnsi="Garamond"/>
          <w:b/>
          <w:sz w:val="28"/>
          <w:szCs w:val="28"/>
        </w:rPr>
      </w:pPr>
    </w:p>
    <w:p w14:paraId="69F68962" w14:textId="32015855" w:rsidR="008F0F93" w:rsidRDefault="008F0F93" w:rsidP="00BA5059">
      <w:pPr>
        <w:contextualSpacing/>
        <w:rPr>
          <w:rFonts w:ascii="Garamond" w:hAnsi="Garamond"/>
          <w:b/>
          <w:sz w:val="28"/>
          <w:szCs w:val="28"/>
        </w:rPr>
      </w:pPr>
    </w:p>
    <w:p w14:paraId="78A685A6" w14:textId="27622A2A" w:rsidR="008F0F93" w:rsidRDefault="008F0F93" w:rsidP="00BA5059">
      <w:pPr>
        <w:contextualSpacing/>
        <w:rPr>
          <w:rFonts w:ascii="Garamond" w:hAnsi="Garamond"/>
          <w:b/>
          <w:sz w:val="28"/>
          <w:szCs w:val="28"/>
        </w:rPr>
      </w:pPr>
    </w:p>
    <w:p w14:paraId="7BF866A5" w14:textId="0386BC89" w:rsidR="008F0F93" w:rsidRDefault="008F0F93" w:rsidP="00BA5059">
      <w:pPr>
        <w:contextualSpacing/>
        <w:rPr>
          <w:rFonts w:ascii="Garamond" w:hAnsi="Garamond"/>
          <w:b/>
          <w:sz w:val="28"/>
          <w:szCs w:val="28"/>
        </w:rPr>
      </w:pPr>
    </w:p>
    <w:p w14:paraId="62FB7928" w14:textId="6463E5DF" w:rsidR="008F0F93" w:rsidRDefault="008F0F93" w:rsidP="00BA5059">
      <w:pPr>
        <w:contextualSpacing/>
        <w:rPr>
          <w:rFonts w:ascii="Garamond" w:hAnsi="Garamond"/>
          <w:b/>
          <w:sz w:val="28"/>
          <w:szCs w:val="28"/>
        </w:rPr>
      </w:pPr>
    </w:p>
    <w:p w14:paraId="67767CE4" w14:textId="47A231B6" w:rsidR="008F0F93" w:rsidRDefault="008F0F93" w:rsidP="00BA5059">
      <w:pPr>
        <w:contextualSpacing/>
        <w:rPr>
          <w:rFonts w:ascii="Garamond" w:hAnsi="Garamond"/>
          <w:b/>
          <w:sz w:val="28"/>
          <w:szCs w:val="28"/>
        </w:rPr>
      </w:pPr>
    </w:p>
    <w:p w14:paraId="3459E8C3" w14:textId="78434BEA" w:rsidR="008F0F93" w:rsidRDefault="008F0F93" w:rsidP="00BA5059">
      <w:pPr>
        <w:contextualSpacing/>
        <w:rPr>
          <w:rFonts w:ascii="Garamond" w:hAnsi="Garamond"/>
          <w:b/>
          <w:sz w:val="28"/>
          <w:szCs w:val="28"/>
        </w:rPr>
      </w:pPr>
    </w:p>
    <w:p w14:paraId="48C4505C" w14:textId="2E4BB91B" w:rsidR="008F0F93" w:rsidRDefault="008F0F93" w:rsidP="00BA5059">
      <w:pPr>
        <w:contextualSpacing/>
        <w:rPr>
          <w:rFonts w:ascii="Garamond" w:hAnsi="Garamond"/>
          <w:b/>
          <w:sz w:val="28"/>
          <w:szCs w:val="28"/>
        </w:rPr>
      </w:pPr>
    </w:p>
    <w:p w14:paraId="2A0918ED" w14:textId="3A0E06F4" w:rsidR="008F0F93" w:rsidRDefault="008F0F93" w:rsidP="00BA5059">
      <w:pPr>
        <w:contextualSpacing/>
        <w:rPr>
          <w:rFonts w:ascii="Garamond" w:hAnsi="Garamond"/>
          <w:b/>
          <w:sz w:val="28"/>
          <w:szCs w:val="28"/>
        </w:rPr>
      </w:pPr>
    </w:p>
    <w:p w14:paraId="472D83B9" w14:textId="38233C2E" w:rsidR="008F0F93" w:rsidRDefault="008F0F93" w:rsidP="00BA5059">
      <w:pPr>
        <w:contextualSpacing/>
        <w:rPr>
          <w:rFonts w:ascii="Garamond" w:hAnsi="Garamond"/>
          <w:b/>
          <w:sz w:val="28"/>
          <w:szCs w:val="28"/>
        </w:rPr>
      </w:pPr>
    </w:p>
    <w:p w14:paraId="3AC880BC" w14:textId="38FF85D6" w:rsidR="008F0F93" w:rsidRDefault="008F0F93" w:rsidP="00BA5059">
      <w:pPr>
        <w:contextualSpacing/>
        <w:rPr>
          <w:rFonts w:ascii="Garamond" w:hAnsi="Garamond"/>
          <w:b/>
          <w:sz w:val="28"/>
          <w:szCs w:val="28"/>
        </w:rPr>
      </w:pPr>
    </w:p>
    <w:p w14:paraId="3DBE3EE8" w14:textId="46800DCB" w:rsidR="008F0F93" w:rsidRDefault="008F0F93" w:rsidP="00BA5059">
      <w:pPr>
        <w:contextualSpacing/>
        <w:rPr>
          <w:rFonts w:ascii="Garamond" w:hAnsi="Garamond"/>
          <w:b/>
          <w:sz w:val="28"/>
          <w:szCs w:val="28"/>
        </w:rPr>
      </w:pPr>
    </w:p>
    <w:p w14:paraId="399DF179" w14:textId="7B4588CB" w:rsidR="008F0F93" w:rsidRDefault="008F0F93" w:rsidP="00BA5059">
      <w:pPr>
        <w:contextualSpacing/>
        <w:rPr>
          <w:rFonts w:ascii="Garamond" w:hAnsi="Garamond"/>
          <w:b/>
          <w:sz w:val="28"/>
          <w:szCs w:val="28"/>
        </w:rPr>
      </w:pPr>
    </w:p>
    <w:p w14:paraId="359DCBC8" w14:textId="019F9133" w:rsidR="008F0F93" w:rsidRDefault="008F0F93" w:rsidP="00BA5059">
      <w:pPr>
        <w:contextualSpacing/>
        <w:rPr>
          <w:rFonts w:ascii="Garamond" w:hAnsi="Garamond"/>
          <w:b/>
          <w:sz w:val="28"/>
          <w:szCs w:val="28"/>
        </w:rPr>
      </w:pPr>
    </w:p>
    <w:p w14:paraId="61920753" w14:textId="3A2FE507" w:rsidR="008F0F93" w:rsidRDefault="008F0F93" w:rsidP="00BA5059">
      <w:pPr>
        <w:contextualSpacing/>
        <w:rPr>
          <w:rFonts w:ascii="Garamond" w:hAnsi="Garamond"/>
          <w:b/>
          <w:sz w:val="28"/>
          <w:szCs w:val="28"/>
        </w:rPr>
      </w:pPr>
    </w:p>
    <w:p w14:paraId="5A7215BB" w14:textId="77777777" w:rsidR="008F0F93" w:rsidRDefault="008F0F93" w:rsidP="00BA5059">
      <w:pPr>
        <w:contextualSpacing/>
        <w:rPr>
          <w:rFonts w:ascii="Garamond" w:hAnsi="Garamond"/>
          <w:b/>
          <w:sz w:val="28"/>
          <w:szCs w:val="28"/>
        </w:rPr>
      </w:pPr>
    </w:p>
    <w:p w14:paraId="5044416C" w14:textId="658EA58C" w:rsidR="003953BA" w:rsidRDefault="003953BA" w:rsidP="00BA5059">
      <w:pPr>
        <w:contextualSpacing/>
        <w:rPr>
          <w:rFonts w:ascii="Garamond" w:hAnsi="Garamond"/>
          <w:b/>
          <w:sz w:val="28"/>
          <w:szCs w:val="28"/>
        </w:rPr>
      </w:pPr>
    </w:p>
    <w:p w14:paraId="2C71D97B" w14:textId="26B1138F" w:rsidR="003953BA" w:rsidRDefault="003953BA" w:rsidP="00BA5059">
      <w:pPr>
        <w:contextualSpacing/>
        <w:rPr>
          <w:rFonts w:ascii="Garamond" w:hAnsi="Garamond"/>
          <w:b/>
          <w:sz w:val="28"/>
          <w:szCs w:val="28"/>
        </w:rPr>
      </w:pPr>
    </w:p>
    <w:p w14:paraId="7248208D" w14:textId="5415A5A0" w:rsidR="003953BA" w:rsidRDefault="003953BA" w:rsidP="00BA5059">
      <w:pPr>
        <w:contextualSpacing/>
        <w:rPr>
          <w:rFonts w:ascii="Garamond" w:hAnsi="Garamond"/>
          <w:b/>
          <w:sz w:val="28"/>
          <w:szCs w:val="28"/>
        </w:rPr>
      </w:pPr>
    </w:p>
    <w:p w14:paraId="5D7FD43F" w14:textId="0BFE6F06" w:rsidR="003953BA" w:rsidRDefault="003953BA" w:rsidP="00BA5059">
      <w:pPr>
        <w:contextualSpacing/>
        <w:rPr>
          <w:rFonts w:ascii="Garamond" w:hAnsi="Garamond"/>
          <w:b/>
          <w:sz w:val="28"/>
          <w:szCs w:val="28"/>
        </w:rPr>
      </w:pPr>
    </w:p>
    <w:p w14:paraId="3AF5EF81" w14:textId="07F1F5CB" w:rsidR="003953BA" w:rsidRDefault="003953BA" w:rsidP="00BA5059">
      <w:pPr>
        <w:contextualSpacing/>
        <w:rPr>
          <w:rFonts w:ascii="Garamond" w:hAnsi="Garamond"/>
          <w:b/>
          <w:sz w:val="28"/>
          <w:szCs w:val="28"/>
        </w:rPr>
      </w:pPr>
    </w:p>
    <w:p w14:paraId="2933FF76" w14:textId="4ADC1BBF" w:rsidR="00BB6673" w:rsidRDefault="00BB6673" w:rsidP="00BA5059">
      <w:pPr>
        <w:contextualSpacing/>
        <w:rPr>
          <w:rFonts w:ascii="Garamond" w:hAnsi="Garamond"/>
          <w:b/>
          <w:sz w:val="28"/>
          <w:szCs w:val="28"/>
        </w:rPr>
      </w:pPr>
    </w:p>
    <w:p w14:paraId="79214BF8" w14:textId="77777777" w:rsidR="00BB6673" w:rsidRDefault="00BB6673" w:rsidP="00BA5059">
      <w:pPr>
        <w:contextualSpacing/>
        <w:rPr>
          <w:rFonts w:ascii="Garamond" w:hAnsi="Garamond"/>
          <w:b/>
          <w:sz w:val="28"/>
          <w:szCs w:val="28"/>
        </w:rPr>
      </w:pPr>
    </w:p>
    <w:p w14:paraId="3E947666" w14:textId="608EFCD9" w:rsidR="003953BA" w:rsidRDefault="003953BA" w:rsidP="00BA5059">
      <w:pPr>
        <w:contextualSpacing/>
        <w:rPr>
          <w:rFonts w:ascii="Garamond" w:hAnsi="Garamond"/>
          <w:b/>
          <w:sz w:val="28"/>
          <w:szCs w:val="28"/>
        </w:rPr>
      </w:pPr>
    </w:p>
    <w:p w14:paraId="6886E9D8" w14:textId="77777777" w:rsidR="003953BA" w:rsidRPr="00532562" w:rsidRDefault="003953BA" w:rsidP="00BA5059">
      <w:pPr>
        <w:contextualSpacing/>
        <w:rPr>
          <w:rFonts w:ascii="Garamond" w:hAnsi="Garamond"/>
          <w:b/>
          <w:sz w:val="28"/>
          <w:szCs w:val="28"/>
        </w:rPr>
      </w:pPr>
    </w:p>
    <w:p w14:paraId="4A2378E5" w14:textId="77777777" w:rsidR="00BF154A" w:rsidRDefault="00BF154A" w:rsidP="00BF154A">
      <w:pPr>
        <w:ind w:right="-283"/>
        <w:jc w:val="center"/>
        <w:rPr>
          <w:b/>
          <w:bCs/>
          <w:color w:val="000000"/>
        </w:rPr>
      </w:pPr>
      <w:r>
        <w:rPr>
          <w:rFonts w:ascii="Calibri" w:eastAsia="Calibri" w:hAnsi="Calibri" w:cs="Calibri"/>
          <w:noProof/>
        </w:rPr>
        <mc:AlternateContent>
          <mc:Choice Requires="wpg">
            <w:drawing>
              <wp:inline distT="0" distB="0" distL="0" distR="0" wp14:anchorId="053A9C0F" wp14:editId="3481909D">
                <wp:extent cx="657225" cy="600075"/>
                <wp:effectExtent l="0" t="0" r="0" b="0"/>
                <wp:docPr id="4" name="Group 67372"/>
                <wp:cNvGraphicFramePr/>
                <a:graphic xmlns:a="http://schemas.openxmlformats.org/drawingml/2006/main">
                  <a:graphicData uri="http://schemas.microsoft.com/office/word/2010/wordprocessingGroup">
                    <wpg:wgp>
                      <wpg:cNvGrpSpPr/>
                      <wpg:grpSpPr>
                        <a:xfrm>
                          <a:off x="0" y="0"/>
                          <a:ext cx="657225" cy="600075"/>
                          <a:chOff x="0" y="0"/>
                          <a:chExt cx="657225" cy="600075"/>
                        </a:xfrm>
                      </wpg:grpSpPr>
                      <wps:wsp>
                        <wps:cNvPr id="5" name="Rectangle 7355"/>
                        <wps:cNvSpPr/>
                        <wps:spPr>
                          <a:xfrm>
                            <a:off x="306704" y="425610"/>
                            <a:ext cx="42312" cy="153959"/>
                          </a:xfrm>
                          <a:prstGeom prst="rect">
                            <a:avLst/>
                          </a:prstGeom>
                          <a:ln>
                            <a:noFill/>
                          </a:ln>
                        </wps:spPr>
                        <wps:txbx>
                          <w:txbxContent>
                            <w:p w14:paraId="5C261324" w14:textId="77777777" w:rsidR="00BF154A" w:rsidRDefault="00BF154A" w:rsidP="00BF154A">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6" name="Picture 7357"/>
                          <pic:cNvPicPr/>
                        </pic:nvPicPr>
                        <pic:blipFill>
                          <a:blip r:embed="rId11"/>
                          <a:stretch>
                            <a:fillRect/>
                          </a:stretch>
                        </pic:blipFill>
                        <pic:spPr>
                          <a:xfrm>
                            <a:off x="0" y="0"/>
                            <a:ext cx="657225" cy="600075"/>
                          </a:xfrm>
                          <a:prstGeom prst="rect">
                            <a:avLst/>
                          </a:prstGeom>
                        </pic:spPr>
                      </pic:pic>
                    </wpg:wgp>
                  </a:graphicData>
                </a:graphic>
              </wp:inline>
            </w:drawing>
          </mc:Choice>
          <mc:Fallback>
            <w:pict>
              <v:group w14:anchorId="053A9C0F" id="_x0000_s1029" style="width:51.75pt;height:47.25pt;mso-position-horizontal-relative:char;mso-position-vertical-relative:line" coordsize="6572,60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">
                <v:rect id="Rectangle 7355" o:spid="_x0000_s1030" style="position:absolute;left:3067;top:4256;width:423;height: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5C261324" w14:textId="77777777" w:rsidR="00BF154A" w:rsidRDefault="00BF154A" w:rsidP="00BF154A">
                        <w:pPr>
                          <w:spacing w:after="160" w:line="259" w:lineRule="auto"/>
                        </w:pPr>
                        <w:r>
                          <w:rPr>
                            <w:rFonts w:ascii="Times New Roman" w:eastAsia="Times New Roman" w:hAnsi="Times New Roman" w:cs="Times New Roman"/>
                            <w:sz w:val="20"/>
                          </w:rPr>
                          <w:t xml:space="preserve"> </w:t>
                        </w:r>
                      </w:p>
                    </w:txbxContent>
                  </v:textbox>
                </v:rect>
                <v:shape id="Picture 7357" o:spid="_x0000_s1031" type="#_x0000_t75" style="position:absolute;width:6572;height:6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">
                  <v:imagedata r:id="rId12" o:title=""/>
                </v:shape>
                <w10:anchorlock/>
              </v:group>
            </w:pict>
          </mc:Fallback>
        </mc:AlternateContent>
      </w:r>
    </w:p>
    <w:p w14:paraId="4DE1BE9C" w14:textId="77777777" w:rsidR="00BF154A" w:rsidRPr="00B52735" w:rsidRDefault="00BF154A" w:rsidP="00BF154A">
      <w:pPr>
        <w:ind w:right="-283"/>
        <w:jc w:val="center"/>
        <w:rPr>
          <w:b/>
          <w:bCs/>
          <w:color w:val="000000"/>
        </w:rPr>
      </w:pPr>
      <w:r>
        <w:rPr>
          <w:b/>
          <w:bCs/>
          <w:color w:val="000000"/>
        </w:rPr>
        <w:t xml:space="preserve">ESTADO </w:t>
      </w:r>
      <w:r w:rsidRPr="00B52735">
        <w:rPr>
          <w:b/>
          <w:bCs/>
          <w:color w:val="000000"/>
        </w:rPr>
        <w:t>DO RIO GRANDE DO NORTE</w:t>
      </w:r>
    </w:p>
    <w:p w14:paraId="685A4335" w14:textId="77777777" w:rsidR="00BF154A" w:rsidRPr="00B52735" w:rsidRDefault="00BF154A" w:rsidP="00BF154A">
      <w:pPr>
        <w:ind w:right="-283"/>
        <w:jc w:val="center"/>
        <w:rPr>
          <w:b/>
          <w:bCs/>
          <w:color w:val="000000"/>
        </w:rPr>
      </w:pPr>
      <w:r w:rsidRPr="00B52735">
        <w:rPr>
          <w:b/>
          <w:bCs/>
          <w:color w:val="000000"/>
        </w:rPr>
        <w:t>PREFEITURA MUNICIPAL DE SÃO JOSÉ DE MIPIBU</w:t>
      </w:r>
    </w:p>
    <w:p w14:paraId="69D12E9B" w14:textId="77777777" w:rsidR="00BF154A" w:rsidRPr="00B52735" w:rsidRDefault="00BF154A" w:rsidP="00BF154A">
      <w:pPr>
        <w:tabs>
          <w:tab w:val="center" w:pos="4252"/>
          <w:tab w:val="right" w:pos="8504"/>
        </w:tabs>
        <w:ind w:right="-283"/>
        <w:jc w:val="center"/>
        <w:rPr>
          <w:b/>
          <w:color w:val="0000CC"/>
        </w:rPr>
      </w:pPr>
      <w:r w:rsidRPr="00B52735">
        <w:rPr>
          <w:b/>
          <w:bCs/>
          <w:color w:val="0000CC"/>
        </w:rPr>
        <w:t xml:space="preserve">SECRETARIA </w:t>
      </w:r>
      <w:r>
        <w:rPr>
          <w:b/>
          <w:bCs/>
          <w:color w:val="0000CC"/>
        </w:rPr>
        <w:t>GERAL DO MUNICÍPIO</w:t>
      </w:r>
    </w:p>
    <w:p w14:paraId="18F5CECC" w14:textId="77777777" w:rsidR="00BF154A" w:rsidRPr="00B52735" w:rsidRDefault="00BF154A" w:rsidP="00BF154A">
      <w:pPr>
        <w:ind w:right="-283"/>
        <w:jc w:val="center"/>
        <w:rPr>
          <w:b/>
          <w:color w:val="000000"/>
        </w:rPr>
      </w:pPr>
      <w:r w:rsidRPr="00B52735">
        <w:rPr>
          <w:b/>
          <w:color w:val="000000"/>
        </w:rPr>
        <w:t>Rua 26 de Julho, 08 – Centro - São José de Mipibu/RN</w:t>
      </w:r>
    </w:p>
    <w:p w14:paraId="290B1D76" w14:textId="77777777" w:rsidR="00BF154A" w:rsidRPr="00B52735" w:rsidRDefault="00BF154A" w:rsidP="00BF154A">
      <w:pPr>
        <w:ind w:right="-283"/>
        <w:jc w:val="center"/>
        <w:rPr>
          <w:b/>
          <w:color w:val="000000"/>
        </w:rPr>
      </w:pPr>
      <w:r w:rsidRPr="00B52735">
        <w:rPr>
          <w:b/>
          <w:color w:val="000000"/>
        </w:rPr>
        <w:t>Fone (0XX84) 3273-3341 – CEP 59.162-000</w:t>
      </w:r>
    </w:p>
    <w:p w14:paraId="2A75F7EF" w14:textId="77777777" w:rsidR="00BF154A" w:rsidRDefault="00BF154A" w:rsidP="00BF154A">
      <w:pPr>
        <w:tabs>
          <w:tab w:val="center" w:pos="4252"/>
          <w:tab w:val="left" w:pos="5910"/>
        </w:tabs>
        <w:ind w:right="-283"/>
        <w:jc w:val="center"/>
        <w:rPr>
          <w:b/>
          <w:color w:val="000000"/>
        </w:rPr>
      </w:pPr>
      <w:r w:rsidRPr="00B52735">
        <w:rPr>
          <w:b/>
          <w:color w:val="000000"/>
        </w:rPr>
        <w:t>CNPJ 08.365.850/0001-03</w:t>
      </w:r>
    </w:p>
    <w:p w14:paraId="0AB54AEB" w14:textId="77777777" w:rsidR="00BF154A" w:rsidRDefault="00BF154A" w:rsidP="00BF154A">
      <w:pPr>
        <w:tabs>
          <w:tab w:val="center" w:pos="4252"/>
          <w:tab w:val="left" w:pos="5910"/>
        </w:tabs>
        <w:ind w:right="-283"/>
        <w:jc w:val="center"/>
        <w:rPr>
          <w:b/>
          <w:color w:val="000000"/>
        </w:rPr>
      </w:pPr>
    </w:p>
    <w:p w14:paraId="6807CA99" w14:textId="0D6C6447" w:rsidR="00BF154A" w:rsidRPr="00B52735" w:rsidRDefault="00A2737D" w:rsidP="00BF154A">
      <w:pPr>
        <w:tabs>
          <w:tab w:val="center" w:pos="4252"/>
          <w:tab w:val="left" w:pos="5910"/>
        </w:tabs>
        <w:ind w:right="-283"/>
        <w:jc w:val="center"/>
        <w:rPr>
          <w:b/>
          <w:color w:val="000000"/>
        </w:rPr>
      </w:pPr>
      <w:r>
        <w:rPr>
          <w:b/>
          <w:color w:val="000000"/>
        </w:rPr>
        <w:t>ANEXO II</w:t>
      </w:r>
    </w:p>
    <w:p w14:paraId="0DF43663" w14:textId="77777777" w:rsidR="00BF154A" w:rsidRPr="00532562" w:rsidRDefault="00BF154A" w:rsidP="00BF154A">
      <w:pPr>
        <w:pBdr>
          <w:bottom w:val="double" w:sz="4" w:space="1" w:color="auto"/>
        </w:pBdr>
        <w:jc w:val="center"/>
        <w:rPr>
          <w:rFonts w:ascii="Times New Roman" w:hAnsi="Times New Roman"/>
          <w:b/>
          <w:sz w:val="20"/>
          <w:szCs w:val="20"/>
        </w:rPr>
      </w:pPr>
      <w:r w:rsidRPr="00532562">
        <w:rPr>
          <w:rFonts w:ascii="Times New Roman" w:hAnsi="Times New Roman"/>
          <w:b/>
          <w:sz w:val="2"/>
          <w:szCs w:val="2"/>
        </w:rPr>
        <w:br/>
      </w:r>
      <w:r w:rsidRPr="00532562">
        <w:rPr>
          <w:rFonts w:ascii="Times New Roman" w:hAnsi="Times New Roman"/>
          <w:b/>
          <w:sz w:val="2"/>
          <w:szCs w:val="2"/>
        </w:rPr>
        <w:br/>
      </w:r>
      <w:r w:rsidRPr="00532562">
        <w:rPr>
          <w:rFonts w:ascii="Times New Roman" w:hAnsi="Times New Roman"/>
          <w:b/>
          <w:sz w:val="20"/>
          <w:szCs w:val="20"/>
        </w:rPr>
        <w:t>COMISSÃO PERMANENTE DE LICITAÇÃO</w:t>
      </w:r>
    </w:p>
    <w:p w14:paraId="6CD72F88" w14:textId="77777777" w:rsidR="00BF154A" w:rsidRPr="00532562" w:rsidRDefault="00BF154A" w:rsidP="00BF154A">
      <w:pPr>
        <w:jc w:val="center"/>
        <w:rPr>
          <w:rFonts w:ascii="Garamond" w:hAnsi="Garamond"/>
          <w:b/>
        </w:rPr>
      </w:pPr>
    </w:p>
    <w:p w14:paraId="16475DC2" w14:textId="18F69EE0" w:rsidR="00BF154A" w:rsidRPr="00532562" w:rsidRDefault="00BF154A" w:rsidP="00BF154A">
      <w:pPr>
        <w:jc w:val="center"/>
        <w:rPr>
          <w:rFonts w:ascii="Garamond" w:hAnsi="Garamond"/>
          <w:b/>
        </w:rPr>
      </w:pPr>
      <w:r w:rsidRPr="00532562">
        <w:rPr>
          <w:rFonts w:ascii="Garamond" w:hAnsi="Garamond"/>
          <w:b/>
        </w:rPr>
        <w:t xml:space="preserve">ANEXO II – MINUTA DA ATA DE REGISTRO DE PREÇOS N.º </w:t>
      </w:r>
      <w:r w:rsidR="00242C0A">
        <w:rPr>
          <w:rFonts w:ascii="Garamond" w:hAnsi="Garamond"/>
          <w:b/>
        </w:rPr>
        <w:t>00</w:t>
      </w:r>
      <w:r w:rsidR="00BB6673">
        <w:rPr>
          <w:rFonts w:ascii="Garamond" w:hAnsi="Garamond"/>
          <w:b/>
        </w:rPr>
        <w:t>2</w:t>
      </w:r>
      <w:r w:rsidRPr="00532562">
        <w:rPr>
          <w:rFonts w:ascii="Garamond" w:hAnsi="Garamond"/>
          <w:b/>
        </w:rPr>
        <w:t>/202</w:t>
      </w:r>
      <w:r w:rsidR="00280A0E">
        <w:rPr>
          <w:rFonts w:ascii="Garamond" w:hAnsi="Garamond"/>
          <w:b/>
        </w:rPr>
        <w:t>4</w:t>
      </w:r>
    </w:p>
    <w:p w14:paraId="4AE49DF0" w14:textId="77777777" w:rsidR="00BF154A" w:rsidRPr="00532562" w:rsidRDefault="00BF154A" w:rsidP="00BF154A">
      <w:pPr>
        <w:jc w:val="center"/>
        <w:rPr>
          <w:rFonts w:ascii="Garamond" w:hAnsi="Garamond"/>
        </w:rPr>
      </w:pPr>
    </w:p>
    <w:p w14:paraId="3F8BDE73" w14:textId="660FED32" w:rsidR="00BF154A" w:rsidRPr="00532562" w:rsidRDefault="00BF154A" w:rsidP="00BF154A">
      <w:pPr>
        <w:pStyle w:val="SemEspaamento"/>
        <w:ind w:firstLine="1418"/>
        <w:jc w:val="both"/>
        <w:rPr>
          <w:rFonts w:ascii="Garamond" w:hAnsi="Garamond" w:cs="Verdana"/>
          <w:sz w:val="24"/>
          <w:szCs w:val="24"/>
        </w:rPr>
      </w:pPr>
      <w:r w:rsidRPr="00532562">
        <w:rPr>
          <w:rFonts w:ascii="Garamond" w:hAnsi="Garamond" w:cs="Verdana"/>
          <w:sz w:val="24"/>
          <w:szCs w:val="24"/>
        </w:rPr>
        <w:t>No dia ___ (_____) do mês de ____________________ de 202</w:t>
      </w:r>
      <w:r>
        <w:rPr>
          <w:rFonts w:ascii="Garamond" w:hAnsi="Garamond" w:cs="Verdana"/>
          <w:sz w:val="24"/>
          <w:szCs w:val="24"/>
        </w:rPr>
        <w:t>3</w:t>
      </w:r>
      <w:r w:rsidRPr="00532562">
        <w:rPr>
          <w:rFonts w:ascii="Garamond" w:hAnsi="Garamond" w:cs="Verdana"/>
          <w:sz w:val="24"/>
          <w:szCs w:val="24"/>
        </w:rPr>
        <w:t xml:space="preserve">, no Município de </w:t>
      </w:r>
      <w:r>
        <w:rPr>
          <w:rFonts w:ascii="Garamond" w:hAnsi="Garamond" w:cs="Verdana"/>
          <w:sz w:val="24"/>
          <w:szCs w:val="24"/>
        </w:rPr>
        <w:t>São José de Mipibu</w:t>
      </w:r>
      <w:r w:rsidRPr="00532562">
        <w:rPr>
          <w:rFonts w:ascii="Garamond" w:hAnsi="Garamond" w:cs="Verdana"/>
          <w:sz w:val="24"/>
          <w:szCs w:val="24"/>
        </w:rPr>
        <w:t xml:space="preserve">/RN, foi registrado os preços abaixo relacionados, </w:t>
      </w:r>
      <w:r w:rsidRPr="00532562">
        <w:rPr>
          <w:rFonts w:ascii="Garamond" w:hAnsi="Garamond" w:cs="Arial"/>
          <w:sz w:val="24"/>
          <w:szCs w:val="24"/>
        </w:rPr>
        <w:t>par</w:t>
      </w:r>
      <w:r>
        <w:rPr>
          <w:rFonts w:ascii="Garamond" w:hAnsi="Garamond" w:cs="Arial"/>
          <w:sz w:val="24"/>
          <w:szCs w:val="24"/>
        </w:rPr>
        <w:t>a o</w:t>
      </w:r>
      <w:r w:rsidRPr="00532562">
        <w:rPr>
          <w:rFonts w:ascii="Garamond" w:hAnsi="Garamond" w:cs="Arial"/>
          <w:sz w:val="24"/>
          <w:szCs w:val="24"/>
        </w:rPr>
        <w:t xml:space="preserve"> REGISTRO DE </w:t>
      </w:r>
      <w:r w:rsidRPr="000C3BCA">
        <w:rPr>
          <w:rFonts w:ascii="Garamond" w:hAnsi="Garamond" w:cs="Arial"/>
          <w:sz w:val="24"/>
          <w:szCs w:val="24"/>
        </w:rPr>
        <w:t xml:space="preserve">PREÇOS para </w:t>
      </w:r>
      <w:r w:rsidR="000C3BCA" w:rsidRPr="000C3BCA">
        <w:rPr>
          <w:rFonts w:ascii="Garamond" w:hAnsi="Garamond"/>
          <w:sz w:val="24"/>
          <w:szCs w:val="24"/>
        </w:rPr>
        <w:t xml:space="preserve">a </w:t>
      </w:r>
      <w:r w:rsidR="00BB6673" w:rsidRPr="00956F8B">
        <w:rPr>
          <w:rFonts w:ascii="Times New Roman" w:eastAsia="Times New Roman" w:hAnsi="Times New Roman"/>
          <w:b/>
          <w:color w:val="000000" w:themeColor="text1"/>
        </w:rPr>
        <w:t xml:space="preserve">AQUISIÇÃO </w:t>
      </w:r>
      <w:r w:rsidR="00BB6673">
        <w:rPr>
          <w:rFonts w:ascii="Times New Roman" w:eastAsia="Times New Roman" w:hAnsi="Times New Roman"/>
          <w:b/>
          <w:color w:val="000000" w:themeColor="text1"/>
        </w:rPr>
        <w:t>FUTURA  E EVENTUAL DE UTENSÍLIOS (COZINHA) para a rede municipal de ensino</w:t>
      </w:r>
      <w:r w:rsidRPr="000C3BCA">
        <w:rPr>
          <w:rFonts w:ascii="Garamond" w:hAnsi="Garamond" w:cs="Arial"/>
          <w:sz w:val="24"/>
          <w:szCs w:val="24"/>
        </w:rPr>
        <w:t>, no âmbito do município de</w:t>
      </w:r>
      <w:r w:rsidRPr="00532562">
        <w:rPr>
          <w:rFonts w:ascii="Garamond" w:hAnsi="Garamond" w:cs="Arial"/>
          <w:sz w:val="24"/>
          <w:szCs w:val="24"/>
        </w:rPr>
        <w:t xml:space="preserve"> </w:t>
      </w:r>
      <w:r>
        <w:rPr>
          <w:rFonts w:ascii="Garamond" w:hAnsi="Garamond" w:cs="Arial"/>
          <w:sz w:val="24"/>
          <w:szCs w:val="24"/>
        </w:rPr>
        <w:t>São José de Mipibu</w:t>
      </w:r>
      <w:r w:rsidRPr="00532562">
        <w:rPr>
          <w:rFonts w:ascii="Garamond" w:hAnsi="Garamond" w:cs="Arial"/>
          <w:sz w:val="24"/>
          <w:szCs w:val="24"/>
        </w:rPr>
        <w:t xml:space="preserve">/RN, </w:t>
      </w:r>
      <w:r w:rsidRPr="00532562">
        <w:rPr>
          <w:rFonts w:ascii="Garamond" w:hAnsi="Garamond" w:cs="Verdana"/>
          <w:sz w:val="24"/>
          <w:szCs w:val="24"/>
        </w:rPr>
        <w:t xml:space="preserve">resultante do </w:t>
      </w:r>
      <w:r w:rsidRPr="00532562">
        <w:rPr>
          <w:rFonts w:ascii="Garamond" w:hAnsi="Garamond" w:cs="Verdana"/>
          <w:b/>
          <w:sz w:val="24"/>
          <w:szCs w:val="24"/>
        </w:rPr>
        <w:t>Pregão Eletrônico nº 0</w:t>
      </w:r>
      <w:r>
        <w:rPr>
          <w:rFonts w:ascii="Garamond" w:hAnsi="Garamond" w:cs="Verdana"/>
          <w:b/>
          <w:sz w:val="24"/>
          <w:szCs w:val="24"/>
        </w:rPr>
        <w:t>0</w:t>
      </w:r>
      <w:r w:rsidR="00BB6673">
        <w:rPr>
          <w:rFonts w:ascii="Garamond" w:hAnsi="Garamond" w:cs="Verdana"/>
          <w:b/>
          <w:sz w:val="24"/>
          <w:szCs w:val="24"/>
        </w:rPr>
        <w:t>2</w:t>
      </w:r>
      <w:r w:rsidRPr="00532562">
        <w:rPr>
          <w:rFonts w:ascii="Garamond" w:hAnsi="Garamond" w:cs="Verdana"/>
          <w:b/>
          <w:sz w:val="24"/>
          <w:szCs w:val="24"/>
        </w:rPr>
        <w:t>/202</w:t>
      </w:r>
      <w:r w:rsidR="00280A0E">
        <w:rPr>
          <w:rFonts w:ascii="Garamond" w:hAnsi="Garamond" w:cs="Verdana"/>
          <w:b/>
          <w:sz w:val="24"/>
          <w:szCs w:val="24"/>
        </w:rPr>
        <w:t>4</w:t>
      </w:r>
      <w:r w:rsidRPr="00532562">
        <w:rPr>
          <w:rFonts w:ascii="Garamond" w:hAnsi="Garamond" w:cs="Verdana"/>
          <w:b/>
          <w:sz w:val="24"/>
          <w:szCs w:val="24"/>
        </w:rPr>
        <w:t xml:space="preserve"> e </w:t>
      </w:r>
      <w:r w:rsidRPr="00532562">
        <w:rPr>
          <w:rFonts w:ascii="Garamond" w:hAnsi="Garamond" w:cs="Verdana-Bold"/>
          <w:b/>
          <w:bCs/>
          <w:sz w:val="24"/>
          <w:szCs w:val="24"/>
        </w:rPr>
        <w:t xml:space="preserve">Processo </w:t>
      </w:r>
      <w:r w:rsidRPr="00D56F75">
        <w:rPr>
          <w:rFonts w:ascii="Garamond" w:hAnsi="Garamond" w:cs="Verdana-Bold"/>
          <w:b/>
          <w:bCs/>
          <w:sz w:val="24"/>
          <w:szCs w:val="24"/>
        </w:rPr>
        <w:t xml:space="preserve">Administrativo nº </w:t>
      </w:r>
      <w:r w:rsidR="00D56F75" w:rsidRPr="00D56F75">
        <w:rPr>
          <w:rFonts w:ascii="Garamond" w:hAnsi="Garamond" w:cs="Verdana-Bold"/>
          <w:b/>
          <w:bCs/>
          <w:sz w:val="24"/>
          <w:szCs w:val="24"/>
        </w:rPr>
        <w:t>1.750</w:t>
      </w:r>
      <w:r w:rsidRPr="00D56F75">
        <w:rPr>
          <w:rFonts w:ascii="Garamond" w:hAnsi="Garamond" w:cs="Verdana-Bold"/>
          <w:b/>
          <w:bCs/>
          <w:sz w:val="24"/>
          <w:szCs w:val="24"/>
        </w:rPr>
        <w:t>/2</w:t>
      </w:r>
      <w:r w:rsidR="00280A0E" w:rsidRPr="00D56F75">
        <w:rPr>
          <w:rFonts w:ascii="Garamond" w:hAnsi="Garamond" w:cs="Verdana-Bold"/>
          <w:b/>
          <w:bCs/>
          <w:sz w:val="24"/>
          <w:szCs w:val="24"/>
        </w:rPr>
        <w:t>4</w:t>
      </w:r>
      <w:r w:rsidRPr="00D56F75">
        <w:rPr>
          <w:rFonts w:ascii="Garamond" w:hAnsi="Garamond" w:cs="Verdana-Bold"/>
          <w:b/>
          <w:bCs/>
          <w:sz w:val="24"/>
          <w:szCs w:val="24"/>
        </w:rPr>
        <w:t xml:space="preserve"> </w:t>
      </w:r>
      <w:r w:rsidRPr="00D56F75">
        <w:rPr>
          <w:rFonts w:ascii="Garamond" w:hAnsi="Garamond" w:cs="Verdana"/>
          <w:sz w:val="24"/>
          <w:szCs w:val="24"/>
        </w:rPr>
        <w:t xml:space="preserve">para </w:t>
      </w:r>
      <w:r w:rsidRPr="00532562">
        <w:rPr>
          <w:rFonts w:ascii="Garamond" w:hAnsi="Garamond" w:cs="Verdana"/>
          <w:sz w:val="24"/>
          <w:szCs w:val="24"/>
        </w:rPr>
        <w:t xml:space="preserve">Sistema de Registro de Preços: </w:t>
      </w:r>
    </w:p>
    <w:p w14:paraId="73E1A895" w14:textId="77777777" w:rsidR="00BF154A" w:rsidRPr="00532562" w:rsidRDefault="00BF154A" w:rsidP="00BF154A">
      <w:pPr>
        <w:tabs>
          <w:tab w:val="left" w:pos="-29528"/>
          <w:tab w:val="left" w:pos="-27118"/>
          <w:tab w:val="left" w:pos="-24708"/>
          <w:tab w:val="left" w:pos="-22298"/>
        </w:tabs>
        <w:jc w:val="center"/>
        <w:rPr>
          <w:rFonts w:ascii="Abadi" w:hAnsi="Abadi" w:cs="Arial"/>
          <w:b/>
          <w:u w:val="single"/>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5669"/>
        <w:gridCol w:w="1559"/>
        <w:gridCol w:w="1588"/>
      </w:tblGrid>
      <w:tr w:rsidR="00BF154A" w:rsidRPr="00532562" w14:paraId="390C4C0B" w14:textId="77777777" w:rsidTr="00C05953">
        <w:trPr>
          <w:trHeight w:val="227"/>
        </w:trPr>
        <w:tc>
          <w:tcPr>
            <w:tcW w:w="682" w:type="dxa"/>
            <w:tcBorders>
              <w:top w:val="single" w:sz="4" w:space="0" w:color="auto"/>
              <w:left w:val="single" w:sz="4" w:space="0" w:color="auto"/>
              <w:bottom w:val="single" w:sz="4" w:space="0" w:color="auto"/>
              <w:right w:val="single" w:sz="4" w:space="0" w:color="auto"/>
            </w:tcBorders>
            <w:vAlign w:val="center"/>
            <w:hideMark/>
          </w:tcPr>
          <w:p w14:paraId="330D4EEC" w14:textId="77777777" w:rsidR="00BF154A" w:rsidRPr="00532562" w:rsidRDefault="00BF154A" w:rsidP="00C05953">
            <w:pPr>
              <w:jc w:val="center"/>
              <w:rPr>
                <w:rFonts w:ascii="Abadi" w:hAnsi="Abadi"/>
                <w:b/>
                <w:sz w:val="20"/>
                <w:szCs w:val="20"/>
              </w:rPr>
            </w:pPr>
            <w:r w:rsidRPr="00532562">
              <w:rPr>
                <w:rFonts w:ascii="Abadi" w:hAnsi="Abadi"/>
                <w:b/>
                <w:sz w:val="20"/>
                <w:szCs w:val="20"/>
              </w:rPr>
              <w:t>ITEM</w:t>
            </w:r>
          </w:p>
        </w:tc>
        <w:tc>
          <w:tcPr>
            <w:tcW w:w="5669" w:type="dxa"/>
            <w:tcBorders>
              <w:top w:val="single" w:sz="4" w:space="0" w:color="auto"/>
              <w:left w:val="single" w:sz="4" w:space="0" w:color="auto"/>
              <w:bottom w:val="single" w:sz="4" w:space="0" w:color="auto"/>
              <w:right w:val="single" w:sz="4" w:space="0" w:color="auto"/>
            </w:tcBorders>
            <w:vAlign w:val="center"/>
            <w:hideMark/>
          </w:tcPr>
          <w:p w14:paraId="209971B4" w14:textId="77777777" w:rsidR="00BF154A" w:rsidRPr="00532562" w:rsidRDefault="00BF154A" w:rsidP="00C05953">
            <w:pPr>
              <w:jc w:val="center"/>
              <w:rPr>
                <w:rFonts w:ascii="Abadi" w:hAnsi="Abadi"/>
                <w:b/>
                <w:sz w:val="20"/>
                <w:szCs w:val="20"/>
              </w:rPr>
            </w:pPr>
            <w:r w:rsidRPr="00532562">
              <w:rPr>
                <w:rFonts w:ascii="Abadi" w:hAnsi="Abadi"/>
                <w:b/>
                <w:sz w:val="20"/>
                <w:szCs w:val="20"/>
              </w:rPr>
              <w:t>ESPECIFICAÇÃO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ABC22F" w14:textId="77777777" w:rsidR="00BF154A" w:rsidRPr="00532562" w:rsidRDefault="00BF154A" w:rsidP="00C05953">
            <w:pPr>
              <w:jc w:val="center"/>
              <w:rPr>
                <w:rFonts w:ascii="Abadi" w:hAnsi="Abadi"/>
                <w:b/>
                <w:sz w:val="20"/>
                <w:szCs w:val="20"/>
              </w:rPr>
            </w:pPr>
            <w:r w:rsidRPr="00532562">
              <w:rPr>
                <w:rFonts w:ascii="Abadi" w:hAnsi="Abadi"/>
                <w:b/>
                <w:sz w:val="20"/>
                <w:szCs w:val="20"/>
              </w:rPr>
              <w:t>UNID.</w:t>
            </w:r>
          </w:p>
        </w:tc>
        <w:tc>
          <w:tcPr>
            <w:tcW w:w="1588" w:type="dxa"/>
            <w:tcBorders>
              <w:top w:val="single" w:sz="4" w:space="0" w:color="auto"/>
              <w:left w:val="single" w:sz="4" w:space="0" w:color="auto"/>
              <w:bottom w:val="single" w:sz="4" w:space="0" w:color="auto"/>
              <w:right w:val="single" w:sz="4" w:space="0" w:color="auto"/>
            </w:tcBorders>
            <w:vAlign w:val="center"/>
            <w:hideMark/>
          </w:tcPr>
          <w:p w14:paraId="0D455CF8" w14:textId="77777777" w:rsidR="00BF154A" w:rsidRPr="00532562" w:rsidRDefault="00BF154A" w:rsidP="00C05953">
            <w:pPr>
              <w:jc w:val="center"/>
              <w:rPr>
                <w:rFonts w:ascii="Abadi" w:hAnsi="Abadi"/>
                <w:b/>
                <w:sz w:val="20"/>
                <w:szCs w:val="20"/>
              </w:rPr>
            </w:pPr>
            <w:r w:rsidRPr="00532562">
              <w:rPr>
                <w:rFonts w:ascii="Abadi" w:hAnsi="Abadi"/>
                <w:b/>
                <w:sz w:val="20"/>
                <w:szCs w:val="20"/>
              </w:rPr>
              <w:t>QUANTIDADE</w:t>
            </w:r>
          </w:p>
        </w:tc>
      </w:tr>
      <w:tr w:rsidR="00253834" w:rsidRPr="00532562" w14:paraId="1C2DE915" w14:textId="77777777" w:rsidTr="00280A0E">
        <w:tc>
          <w:tcPr>
            <w:tcW w:w="682" w:type="dxa"/>
            <w:tcBorders>
              <w:top w:val="single" w:sz="4" w:space="0" w:color="auto"/>
              <w:left w:val="single" w:sz="4" w:space="0" w:color="auto"/>
              <w:bottom w:val="single" w:sz="4" w:space="0" w:color="auto"/>
              <w:right w:val="single" w:sz="4" w:space="0" w:color="auto"/>
            </w:tcBorders>
            <w:vAlign w:val="center"/>
            <w:hideMark/>
          </w:tcPr>
          <w:p w14:paraId="27CE1372" w14:textId="77777777" w:rsidR="00253834" w:rsidRPr="00532562" w:rsidRDefault="00253834" w:rsidP="00253834">
            <w:pPr>
              <w:jc w:val="center"/>
              <w:rPr>
                <w:rFonts w:ascii="Abadi" w:hAnsi="Abadi"/>
                <w:b/>
                <w:bCs/>
                <w:sz w:val="20"/>
                <w:szCs w:val="20"/>
              </w:rPr>
            </w:pPr>
            <w:r w:rsidRPr="00532562">
              <w:rPr>
                <w:rFonts w:ascii="Abadi" w:hAnsi="Abadi"/>
                <w:b/>
                <w:bCs/>
                <w:sz w:val="20"/>
                <w:szCs w:val="20"/>
              </w:rPr>
              <w:t>1</w:t>
            </w:r>
          </w:p>
        </w:tc>
        <w:tc>
          <w:tcPr>
            <w:tcW w:w="5669" w:type="dxa"/>
            <w:tcBorders>
              <w:top w:val="single" w:sz="4" w:space="0" w:color="auto"/>
              <w:left w:val="single" w:sz="4" w:space="0" w:color="auto"/>
              <w:bottom w:val="single" w:sz="4" w:space="0" w:color="auto"/>
              <w:right w:val="single" w:sz="4" w:space="0" w:color="auto"/>
            </w:tcBorders>
            <w:vAlign w:val="bottom"/>
          </w:tcPr>
          <w:p w14:paraId="27CCC0E6" w14:textId="7069E747" w:rsidR="00253834" w:rsidRPr="00532562" w:rsidRDefault="00253834" w:rsidP="00253834">
            <w:pPr>
              <w:jc w:val="both"/>
              <w:rPr>
                <w:rFonts w:ascii="Abadi" w:hAnsi="Abadi"/>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75111224" w14:textId="67ECC45C" w:rsidR="00253834" w:rsidRPr="00532562" w:rsidRDefault="00253834" w:rsidP="00253834">
            <w:pPr>
              <w:jc w:val="center"/>
              <w:rPr>
                <w:rFonts w:ascii="Abadi" w:hAnsi="Abadi"/>
                <w:color w:val="000000"/>
                <w:sz w:val="20"/>
                <w:szCs w:val="20"/>
              </w:rPr>
            </w:pPr>
            <w:r>
              <w:rPr>
                <w:rFonts w:ascii="Calibri" w:hAnsi="Calibri" w:cs="Calibri"/>
                <w:color w:val="000000"/>
              </w:rPr>
              <w:t>UND</w:t>
            </w:r>
          </w:p>
        </w:tc>
        <w:tc>
          <w:tcPr>
            <w:tcW w:w="1588" w:type="dxa"/>
            <w:tcBorders>
              <w:top w:val="single" w:sz="4" w:space="0" w:color="auto"/>
              <w:left w:val="single" w:sz="4" w:space="0" w:color="auto"/>
              <w:bottom w:val="single" w:sz="4" w:space="0" w:color="auto"/>
              <w:right w:val="single" w:sz="4" w:space="0" w:color="auto"/>
            </w:tcBorders>
            <w:vAlign w:val="bottom"/>
          </w:tcPr>
          <w:p w14:paraId="2AF1E012" w14:textId="3DEC5E25" w:rsidR="00253834" w:rsidRPr="00532562" w:rsidRDefault="00253834" w:rsidP="00253834">
            <w:pPr>
              <w:jc w:val="center"/>
              <w:rPr>
                <w:rFonts w:ascii="Abadi" w:hAnsi="Abadi"/>
                <w:color w:val="000000"/>
                <w:sz w:val="20"/>
                <w:szCs w:val="20"/>
              </w:rPr>
            </w:pPr>
          </w:p>
        </w:tc>
      </w:tr>
      <w:tr w:rsidR="00253834" w:rsidRPr="00532562" w14:paraId="06D186ED" w14:textId="77777777" w:rsidTr="00280A0E">
        <w:tc>
          <w:tcPr>
            <w:tcW w:w="682" w:type="dxa"/>
            <w:tcBorders>
              <w:top w:val="single" w:sz="4" w:space="0" w:color="auto"/>
              <w:left w:val="single" w:sz="4" w:space="0" w:color="auto"/>
              <w:bottom w:val="single" w:sz="4" w:space="0" w:color="auto"/>
              <w:right w:val="single" w:sz="4" w:space="0" w:color="auto"/>
            </w:tcBorders>
            <w:vAlign w:val="center"/>
            <w:hideMark/>
          </w:tcPr>
          <w:p w14:paraId="28539C9A" w14:textId="77777777" w:rsidR="00253834" w:rsidRPr="00532562" w:rsidRDefault="00253834" w:rsidP="00253834">
            <w:pPr>
              <w:jc w:val="center"/>
              <w:rPr>
                <w:rFonts w:ascii="Abadi" w:hAnsi="Abadi"/>
                <w:b/>
                <w:bCs/>
                <w:sz w:val="20"/>
                <w:szCs w:val="20"/>
              </w:rPr>
            </w:pPr>
            <w:r w:rsidRPr="00532562">
              <w:rPr>
                <w:rFonts w:ascii="Abadi" w:hAnsi="Abadi"/>
                <w:b/>
                <w:bCs/>
                <w:sz w:val="20"/>
                <w:szCs w:val="20"/>
              </w:rPr>
              <w:t>2</w:t>
            </w:r>
          </w:p>
        </w:tc>
        <w:tc>
          <w:tcPr>
            <w:tcW w:w="5669" w:type="dxa"/>
            <w:tcBorders>
              <w:top w:val="single" w:sz="4" w:space="0" w:color="auto"/>
              <w:left w:val="single" w:sz="4" w:space="0" w:color="auto"/>
              <w:bottom w:val="single" w:sz="4" w:space="0" w:color="auto"/>
              <w:right w:val="single" w:sz="4" w:space="0" w:color="auto"/>
            </w:tcBorders>
            <w:vAlign w:val="bottom"/>
          </w:tcPr>
          <w:p w14:paraId="2AAB8ED9" w14:textId="29DA7CA4" w:rsidR="00253834" w:rsidRPr="00532562" w:rsidRDefault="00253834" w:rsidP="00253834">
            <w:pPr>
              <w:jc w:val="both"/>
              <w:rPr>
                <w:rFonts w:ascii="Abadi" w:hAnsi="Abadi"/>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1293D893" w14:textId="452EB7DF" w:rsidR="00253834" w:rsidRPr="00532562" w:rsidRDefault="00253834" w:rsidP="00253834">
            <w:pPr>
              <w:jc w:val="center"/>
              <w:rPr>
                <w:rFonts w:ascii="Abadi" w:hAnsi="Abadi"/>
                <w:color w:val="000000"/>
                <w:sz w:val="20"/>
                <w:szCs w:val="20"/>
              </w:rPr>
            </w:pPr>
            <w:r>
              <w:rPr>
                <w:rFonts w:ascii="Calibri" w:hAnsi="Calibri" w:cs="Calibri"/>
                <w:color w:val="000000"/>
              </w:rPr>
              <w:t>UND</w:t>
            </w:r>
          </w:p>
        </w:tc>
        <w:tc>
          <w:tcPr>
            <w:tcW w:w="1588" w:type="dxa"/>
            <w:tcBorders>
              <w:top w:val="single" w:sz="4" w:space="0" w:color="auto"/>
              <w:left w:val="single" w:sz="4" w:space="0" w:color="auto"/>
              <w:bottom w:val="single" w:sz="4" w:space="0" w:color="auto"/>
              <w:right w:val="single" w:sz="4" w:space="0" w:color="auto"/>
            </w:tcBorders>
            <w:vAlign w:val="bottom"/>
          </w:tcPr>
          <w:p w14:paraId="4CE84CA7" w14:textId="2FE47E9E" w:rsidR="00253834" w:rsidRPr="00532562" w:rsidRDefault="00253834" w:rsidP="00253834">
            <w:pPr>
              <w:jc w:val="center"/>
              <w:rPr>
                <w:rFonts w:ascii="Abadi" w:hAnsi="Abadi"/>
                <w:color w:val="000000"/>
                <w:sz w:val="20"/>
                <w:szCs w:val="20"/>
              </w:rPr>
            </w:pPr>
          </w:p>
        </w:tc>
      </w:tr>
    </w:tbl>
    <w:p w14:paraId="17E6F35F" w14:textId="77777777" w:rsidR="00BF154A" w:rsidRDefault="00BF154A" w:rsidP="00BF154A">
      <w:pPr>
        <w:autoSpaceDE w:val="0"/>
        <w:autoSpaceDN w:val="0"/>
        <w:adjustRightInd w:val="0"/>
        <w:jc w:val="both"/>
        <w:rPr>
          <w:rFonts w:ascii="Garamond" w:hAnsi="Garamond" w:cs="Verdana-Bold"/>
          <w:b/>
          <w:bCs/>
          <w:szCs w:val="16"/>
        </w:rPr>
      </w:pPr>
    </w:p>
    <w:p w14:paraId="12133C4F" w14:textId="77777777" w:rsidR="00BF154A" w:rsidRPr="00532562" w:rsidRDefault="00BF154A" w:rsidP="00BF154A">
      <w:pPr>
        <w:autoSpaceDE w:val="0"/>
        <w:autoSpaceDN w:val="0"/>
        <w:adjustRightInd w:val="0"/>
        <w:jc w:val="both"/>
        <w:rPr>
          <w:rFonts w:ascii="Garamond" w:hAnsi="Garamond" w:cs="Verdana-Bold"/>
          <w:b/>
          <w:bCs/>
          <w:szCs w:val="16"/>
        </w:rPr>
      </w:pPr>
      <w:r w:rsidRPr="00532562">
        <w:rPr>
          <w:rFonts w:ascii="Garamond" w:hAnsi="Garamond" w:cs="Verdana-Bold"/>
          <w:b/>
          <w:bCs/>
          <w:szCs w:val="16"/>
        </w:rPr>
        <w:t>Licitante Vencedor/Detentor da Ata de Registro de Preço: ____________________________</w:t>
      </w:r>
    </w:p>
    <w:p w14:paraId="06FD7067" w14:textId="77777777" w:rsidR="00BF154A" w:rsidRPr="00532562" w:rsidRDefault="00BF154A" w:rsidP="00BF154A">
      <w:pPr>
        <w:autoSpaceDE w:val="0"/>
        <w:autoSpaceDN w:val="0"/>
        <w:adjustRightInd w:val="0"/>
        <w:jc w:val="both"/>
        <w:rPr>
          <w:rFonts w:ascii="Garamond" w:hAnsi="Garamond" w:cs="Verdana-Bold"/>
          <w:b/>
          <w:bCs/>
          <w:szCs w:val="16"/>
        </w:rPr>
      </w:pPr>
      <w:r w:rsidRPr="00532562">
        <w:rPr>
          <w:rFonts w:ascii="Garamond" w:hAnsi="Garamond" w:cs="Verdana-Bold"/>
          <w:b/>
          <w:bCs/>
          <w:szCs w:val="16"/>
        </w:rPr>
        <w:t>CNPJ: __________________________</w:t>
      </w:r>
    </w:p>
    <w:p w14:paraId="43CDE0C1" w14:textId="77777777" w:rsidR="00BF154A" w:rsidRPr="00532562" w:rsidRDefault="00BF154A" w:rsidP="00BF154A">
      <w:pPr>
        <w:autoSpaceDE w:val="0"/>
        <w:autoSpaceDN w:val="0"/>
        <w:adjustRightInd w:val="0"/>
        <w:jc w:val="both"/>
        <w:rPr>
          <w:rFonts w:ascii="Garamond" w:hAnsi="Garamond" w:cs="Verdana-Bold"/>
          <w:b/>
          <w:bCs/>
          <w:szCs w:val="16"/>
        </w:rPr>
      </w:pPr>
      <w:r w:rsidRPr="00532562">
        <w:rPr>
          <w:rFonts w:ascii="Garamond" w:hAnsi="Garamond" w:cs="Verdana-Bold"/>
          <w:b/>
          <w:bCs/>
          <w:szCs w:val="16"/>
        </w:rPr>
        <w:t>Endereço: ________________________________</w:t>
      </w:r>
      <w:r w:rsidRPr="00532562">
        <w:rPr>
          <w:rFonts w:ascii="Garamond" w:hAnsi="Garamond" w:cs="Verdana-Bold"/>
          <w:b/>
          <w:bCs/>
          <w:szCs w:val="16"/>
        </w:rPr>
        <w:tab/>
        <w:t>__________________________________</w:t>
      </w:r>
    </w:p>
    <w:p w14:paraId="4C3434F0" w14:textId="77777777" w:rsidR="00BF154A" w:rsidRPr="00532562" w:rsidRDefault="00BF154A" w:rsidP="00BF154A">
      <w:pPr>
        <w:autoSpaceDE w:val="0"/>
        <w:autoSpaceDN w:val="0"/>
        <w:adjustRightInd w:val="0"/>
        <w:jc w:val="both"/>
        <w:rPr>
          <w:rFonts w:ascii="Garamond" w:hAnsi="Garamond" w:cs="Verdana-Bold"/>
          <w:b/>
          <w:bCs/>
          <w:szCs w:val="16"/>
        </w:rPr>
      </w:pPr>
      <w:r w:rsidRPr="00532562">
        <w:rPr>
          <w:rFonts w:ascii="Garamond" w:hAnsi="Garamond" w:cs="Verdana-Bold"/>
          <w:b/>
          <w:bCs/>
          <w:szCs w:val="16"/>
        </w:rPr>
        <w:t>Telefone: (____) ___________</w:t>
      </w:r>
      <w:r w:rsidRPr="00532562">
        <w:rPr>
          <w:rFonts w:ascii="Garamond" w:hAnsi="Garamond" w:cs="Verdana-Bold"/>
          <w:b/>
          <w:bCs/>
          <w:szCs w:val="16"/>
        </w:rPr>
        <w:tab/>
      </w:r>
      <w:r w:rsidRPr="00532562">
        <w:rPr>
          <w:rFonts w:ascii="Garamond" w:hAnsi="Garamond" w:cs="Verdana-Bold"/>
          <w:b/>
          <w:bCs/>
          <w:szCs w:val="16"/>
        </w:rPr>
        <w:tab/>
        <w:t xml:space="preserve">E-mail: ___________________________________ </w:t>
      </w:r>
    </w:p>
    <w:p w14:paraId="09DFB973" w14:textId="77777777" w:rsidR="00BF154A" w:rsidRPr="00532562" w:rsidRDefault="00BF154A" w:rsidP="00BF154A">
      <w:pPr>
        <w:jc w:val="both"/>
        <w:rPr>
          <w:rFonts w:ascii="Garamond" w:hAnsi="Garamond"/>
          <w:b/>
          <w:szCs w:val="16"/>
          <w:u w:val="single"/>
        </w:rPr>
      </w:pPr>
    </w:p>
    <w:p w14:paraId="66DA3795" w14:textId="77777777" w:rsidR="00BF154A" w:rsidRPr="00532562" w:rsidRDefault="00BF154A" w:rsidP="00BF154A">
      <w:pPr>
        <w:jc w:val="both"/>
        <w:rPr>
          <w:rFonts w:ascii="Garamond" w:hAnsi="Garamond"/>
          <w:b/>
          <w:szCs w:val="16"/>
          <w:u w:val="single"/>
        </w:rPr>
      </w:pPr>
    </w:p>
    <w:p w14:paraId="5C9341EB" w14:textId="77777777" w:rsidR="00BF154A" w:rsidRPr="00532562" w:rsidRDefault="00BF154A" w:rsidP="00BF154A">
      <w:pPr>
        <w:autoSpaceDE w:val="0"/>
        <w:autoSpaceDN w:val="0"/>
        <w:adjustRightInd w:val="0"/>
        <w:jc w:val="center"/>
        <w:rPr>
          <w:rFonts w:ascii="Garamond" w:hAnsi="Garamond" w:cs="Verdana-Bold"/>
          <w:b/>
          <w:bCs/>
          <w:szCs w:val="16"/>
        </w:rPr>
      </w:pPr>
      <w:r w:rsidRPr="00532562">
        <w:rPr>
          <w:rFonts w:ascii="Garamond" w:hAnsi="Garamond" w:cs="Verdana-Bold"/>
          <w:b/>
          <w:bCs/>
          <w:szCs w:val="16"/>
        </w:rPr>
        <w:t>TOTAL REGISTRADO:</w:t>
      </w:r>
    </w:p>
    <w:p w14:paraId="1854B8B4" w14:textId="77777777" w:rsidR="00BF154A" w:rsidRPr="00532562" w:rsidRDefault="00BF154A" w:rsidP="00BF154A">
      <w:pPr>
        <w:autoSpaceDE w:val="0"/>
        <w:autoSpaceDN w:val="0"/>
        <w:adjustRightInd w:val="0"/>
        <w:jc w:val="center"/>
        <w:rPr>
          <w:rFonts w:ascii="Garamond" w:hAnsi="Garamond" w:cs="Verdana-Bold"/>
          <w:b/>
          <w:bCs/>
          <w:szCs w:val="16"/>
        </w:rPr>
      </w:pPr>
      <w:r w:rsidRPr="00532562">
        <w:rPr>
          <w:rFonts w:ascii="Garamond" w:hAnsi="Garamond" w:cs="Verdana-Bold"/>
          <w:b/>
          <w:bCs/>
          <w:szCs w:val="16"/>
        </w:rPr>
        <w:t>R$ 0,00 (______________________________________________________________)</w:t>
      </w:r>
    </w:p>
    <w:p w14:paraId="053E8D30" w14:textId="77777777" w:rsidR="00BF154A" w:rsidRPr="00532562" w:rsidRDefault="00BF154A" w:rsidP="00BF154A">
      <w:pPr>
        <w:jc w:val="both"/>
        <w:rPr>
          <w:rFonts w:ascii="Garamond" w:hAnsi="Garamond"/>
          <w:b/>
          <w:szCs w:val="16"/>
          <w:u w:val="single"/>
        </w:rPr>
      </w:pPr>
    </w:p>
    <w:p w14:paraId="4BBB1BF7" w14:textId="77777777" w:rsidR="00BF154A" w:rsidRPr="00532562" w:rsidRDefault="00BF154A" w:rsidP="00BF154A">
      <w:pPr>
        <w:jc w:val="both"/>
        <w:rPr>
          <w:rFonts w:ascii="Garamond" w:hAnsi="Garamond"/>
          <w:b/>
          <w:szCs w:val="16"/>
          <w:u w:val="single"/>
        </w:rPr>
      </w:pPr>
    </w:p>
    <w:p w14:paraId="642CAF0A" w14:textId="77777777" w:rsidR="00BF154A" w:rsidRPr="00532562" w:rsidRDefault="00BF154A" w:rsidP="00BF154A">
      <w:pPr>
        <w:jc w:val="both"/>
        <w:rPr>
          <w:rFonts w:ascii="Garamond" w:hAnsi="Garamond"/>
          <w:b/>
          <w:szCs w:val="16"/>
          <w:u w:val="single"/>
        </w:rPr>
      </w:pPr>
    </w:p>
    <w:p w14:paraId="21440A72" w14:textId="77777777" w:rsidR="00BF154A" w:rsidRPr="00532562" w:rsidRDefault="00BF154A" w:rsidP="00BF154A">
      <w:pPr>
        <w:jc w:val="both"/>
        <w:rPr>
          <w:rFonts w:ascii="Garamond" w:hAnsi="Garamond"/>
          <w:b/>
          <w:szCs w:val="16"/>
          <w:u w:val="single"/>
        </w:rPr>
      </w:pPr>
      <w:r w:rsidRPr="00532562">
        <w:rPr>
          <w:rFonts w:ascii="Garamond" w:hAnsi="Garamond"/>
          <w:b/>
          <w:szCs w:val="16"/>
          <w:u w:val="single"/>
        </w:rPr>
        <w:t>1 DA VALIDADE DO REGISTRO DE PREÇOS:</w:t>
      </w:r>
    </w:p>
    <w:p w14:paraId="4A517BE6" w14:textId="77777777" w:rsidR="00BF154A" w:rsidRPr="00532562" w:rsidRDefault="00BF154A" w:rsidP="00BF154A">
      <w:pPr>
        <w:jc w:val="both"/>
        <w:rPr>
          <w:rFonts w:ascii="Garamond" w:hAnsi="Garamond"/>
          <w:b/>
          <w:szCs w:val="16"/>
          <w:u w:val="single"/>
        </w:rPr>
      </w:pPr>
    </w:p>
    <w:p w14:paraId="330B0125" w14:textId="5FF10F9B" w:rsidR="00BF154A" w:rsidRPr="00532562" w:rsidRDefault="00BF154A" w:rsidP="00BF154A">
      <w:pPr>
        <w:pStyle w:val="Default"/>
        <w:jc w:val="both"/>
        <w:rPr>
          <w:rFonts w:ascii="Garamond" w:hAnsi="Garamond"/>
          <w:color w:val="auto"/>
          <w:szCs w:val="16"/>
        </w:rPr>
      </w:pPr>
      <w:r w:rsidRPr="00532562">
        <w:rPr>
          <w:rFonts w:ascii="Garamond" w:hAnsi="Garamond"/>
          <w:color w:val="auto"/>
          <w:szCs w:val="16"/>
        </w:rPr>
        <w:t xml:space="preserve">A Ata de Registro de Preços terá validade de 12 (doze) meses, </w:t>
      </w:r>
      <w:r w:rsidR="00BB6673">
        <w:rPr>
          <w:rFonts w:ascii="Garamond" w:hAnsi="Garamond"/>
          <w:color w:val="auto"/>
          <w:szCs w:val="16"/>
        </w:rPr>
        <w:t xml:space="preserve">podendo ser prorrogado por igual período, </w:t>
      </w:r>
      <w:r w:rsidRPr="00532562">
        <w:rPr>
          <w:rFonts w:ascii="Garamond" w:hAnsi="Garamond"/>
          <w:color w:val="auto"/>
          <w:szCs w:val="16"/>
        </w:rPr>
        <w:t>contados da data de sua assinatura.</w:t>
      </w:r>
    </w:p>
    <w:p w14:paraId="4837B312" w14:textId="77777777" w:rsidR="00BF154A" w:rsidRPr="00532562" w:rsidRDefault="00BF154A" w:rsidP="00BF154A">
      <w:pPr>
        <w:jc w:val="both"/>
        <w:rPr>
          <w:rFonts w:ascii="Garamond" w:hAnsi="Garamond"/>
          <w:b/>
          <w:szCs w:val="16"/>
          <w:u w:val="single"/>
        </w:rPr>
      </w:pPr>
    </w:p>
    <w:p w14:paraId="51A3FBF0" w14:textId="77777777" w:rsidR="00041155" w:rsidRPr="0019318D" w:rsidRDefault="00041155" w:rsidP="00041155">
      <w:pPr>
        <w:widowControl w:val="0"/>
        <w:pBdr>
          <w:top w:val="nil"/>
          <w:left w:val="nil"/>
          <w:bottom w:val="nil"/>
          <w:right w:val="nil"/>
          <w:between w:val="nil"/>
        </w:pBdr>
        <w:spacing w:line="276" w:lineRule="auto"/>
        <w:rPr>
          <w:rFonts w:ascii="Times New Roman" w:hAnsi="Times New Roman" w:cs="Times New Roman"/>
          <w:bCs/>
          <w:color w:val="000000" w:themeColor="text1"/>
        </w:rPr>
      </w:pPr>
    </w:p>
    <w:p w14:paraId="1B04F9A9" w14:textId="77777777" w:rsidR="00041155" w:rsidRPr="0019318D" w:rsidRDefault="00041155" w:rsidP="00041155">
      <w:pPr>
        <w:widowControl w:val="0"/>
        <w:numPr>
          <w:ilvl w:val="0"/>
          <w:numId w:val="25"/>
        </w:numPr>
        <w:pBdr>
          <w:top w:val="nil"/>
          <w:left w:val="nil"/>
          <w:bottom w:val="nil"/>
          <w:right w:val="nil"/>
          <w:between w:val="nil"/>
        </w:pBdr>
        <w:spacing w:line="276" w:lineRule="auto"/>
        <w:ind w:left="0" w:firstLine="0"/>
        <w:jc w:val="both"/>
        <w:rPr>
          <w:rFonts w:ascii="Times New Roman" w:hAnsi="Times New Roman" w:cs="Times New Roman"/>
          <w:b/>
          <w:color w:val="000000" w:themeColor="text1"/>
          <w:highlight w:val="lightGray"/>
          <w:u w:val="single"/>
        </w:rPr>
      </w:pPr>
      <w:r w:rsidRPr="0019318D">
        <w:rPr>
          <w:rFonts w:ascii="Times New Roman" w:hAnsi="Times New Roman" w:cs="Times New Roman"/>
          <w:b/>
          <w:color w:val="000000" w:themeColor="text1"/>
          <w:highlight w:val="lightGray"/>
          <w:u w:val="single"/>
        </w:rPr>
        <w:t>DAS CONDIÇÕES E PRAZOS DE ENTREGA</w:t>
      </w:r>
    </w:p>
    <w:p w14:paraId="28EA8936" w14:textId="77777777" w:rsidR="00041155" w:rsidRPr="0019318D" w:rsidRDefault="00041155" w:rsidP="00041155">
      <w:pPr>
        <w:pStyle w:val="PargrafodaLista"/>
        <w:widowControl w:val="0"/>
        <w:numPr>
          <w:ilvl w:val="1"/>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 xml:space="preserve">O fornecimento será efetuado de acordo com a necessidade do órgão, com prazo de entrega não </w:t>
      </w:r>
      <w:r w:rsidRPr="00706B71">
        <w:rPr>
          <w:rFonts w:ascii="Times New Roman" w:eastAsia="Times New Roman" w:hAnsi="Times New Roman" w:cs="Times New Roman"/>
          <w:b/>
          <w:color w:val="000000" w:themeColor="text1"/>
          <w:u w:val="single"/>
        </w:rPr>
        <w:t>superior a 10 (dez) dias</w:t>
      </w:r>
      <w:r w:rsidRPr="00706B71">
        <w:rPr>
          <w:rFonts w:ascii="Times New Roman" w:eastAsia="Times New Roman" w:hAnsi="Times New Roman" w:cs="Times New Roman"/>
          <w:bCs/>
          <w:color w:val="000000" w:themeColor="text1"/>
        </w:rPr>
        <w:t>,</w:t>
      </w:r>
      <w:r w:rsidRPr="0019318D">
        <w:rPr>
          <w:rFonts w:ascii="Times New Roman" w:eastAsia="Times New Roman" w:hAnsi="Times New Roman" w:cs="Times New Roman"/>
          <w:bCs/>
          <w:color w:val="000000" w:themeColor="text1"/>
        </w:rPr>
        <w:t xml:space="preserve"> contados a partir do recebimento da Ordem de Compra, Nota de Empenho ou da assinatura do instrumento de contrato, se for o caso.</w:t>
      </w:r>
    </w:p>
    <w:p w14:paraId="489E94AA" w14:textId="3C363F33" w:rsidR="00041155" w:rsidRPr="0019318D" w:rsidRDefault="00041155" w:rsidP="00041155">
      <w:pPr>
        <w:pStyle w:val="PargrafodaLista"/>
        <w:widowControl w:val="0"/>
        <w:numPr>
          <w:ilvl w:val="1"/>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 xml:space="preserve">Os itens objeto deste Termo de Referência, devem ser entregues no Município de São José de Mipibu/RN, dentro do horário de expediente da </w:t>
      </w:r>
      <w:r w:rsidRPr="00706B71">
        <w:rPr>
          <w:rFonts w:ascii="Times New Roman" w:eastAsia="Times New Roman" w:hAnsi="Times New Roman" w:cs="Times New Roman"/>
          <w:bCs/>
          <w:color w:val="000000" w:themeColor="text1"/>
        </w:rPr>
        <w:t xml:space="preserve">Secretaria Municipal de </w:t>
      </w:r>
      <w:r w:rsidR="00BB6673">
        <w:rPr>
          <w:rFonts w:ascii="Times New Roman" w:eastAsia="Times New Roman" w:hAnsi="Times New Roman" w:cs="Times New Roman"/>
          <w:bCs/>
          <w:color w:val="000000" w:themeColor="text1"/>
        </w:rPr>
        <w:t>Educação</w:t>
      </w:r>
      <w:r w:rsidRPr="00706B71">
        <w:rPr>
          <w:rFonts w:ascii="Times New Roman" w:eastAsia="Times New Roman" w:hAnsi="Times New Roman" w:cs="Times New Roman"/>
          <w:bCs/>
          <w:color w:val="000000" w:themeColor="text1"/>
        </w:rPr>
        <w:t xml:space="preserve">, das </w:t>
      </w:r>
      <w:r w:rsidRPr="00706B71">
        <w:rPr>
          <w:rFonts w:ascii="Times New Roman" w:eastAsia="Times New Roman" w:hAnsi="Times New Roman" w:cs="Times New Roman"/>
          <w:b/>
          <w:color w:val="000000" w:themeColor="text1"/>
          <w:u w:val="single"/>
        </w:rPr>
        <w:t>7h às 13h</w:t>
      </w:r>
      <w:r w:rsidRPr="00706B71">
        <w:rPr>
          <w:rFonts w:ascii="Times New Roman" w:eastAsia="Times New Roman" w:hAnsi="Times New Roman" w:cs="Times New Roman"/>
          <w:bCs/>
          <w:color w:val="000000" w:themeColor="text1"/>
          <w:u w:val="single"/>
        </w:rPr>
        <w:t>, em endereço indicado da Ordem</w:t>
      </w:r>
      <w:r w:rsidRPr="0019318D">
        <w:rPr>
          <w:rFonts w:ascii="Times New Roman" w:eastAsia="Times New Roman" w:hAnsi="Times New Roman" w:cs="Times New Roman"/>
          <w:bCs/>
          <w:color w:val="000000" w:themeColor="text1"/>
          <w:u w:val="single"/>
        </w:rPr>
        <w:t xml:space="preserve"> de Compra.</w:t>
      </w:r>
    </w:p>
    <w:p w14:paraId="06BA1281" w14:textId="77777777" w:rsidR="00041155" w:rsidRPr="0019318D" w:rsidRDefault="00041155" w:rsidP="00041155">
      <w:pPr>
        <w:pStyle w:val="PargrafodaLista"/>
        <w:widowControl w:val="0"/>
        <w:numPr>
          <w:ilvl w:val="1"/>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Serão aceitos os itens objeto deste Termo desde que:</w:t>
      </w:r>
    </w:p>
    <w:p w14:paraId="2B64A30D" w14:textId="77777777" w:rsidR="00041155" w:rsidRPr="0019318D" w:rsidRDefault="00041155" w:rsidP="00041155">
      <w:pPr>
        <w:pStyle w:val="PargrafodaLista"/>
        <w:widowControl w:val="0"/>
        <w:numPr>
          <w:ilvl w:val="2"/>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A quantidade esteja de acordo com a solicitada na Nota de Empenho;</w:t>
      </w:r>
    </w:p>
    <w:p w14:paraId="4ECFE870" w14:textId="77777777" w:rsidR="00041155" w:rsidRPr="0019318D" w:rsidRDefault="00041155" w:rsidP="00041155">
      <w:pPr>
        <w:pStyle w:val="PargrafodaLista"/>
        <w:widowControl w:val="0"/>
        <w:numPr>
          <w:ilvl w:val="2"/>
          <w:numId w:val="25"/>
        </w:numPr>
        <w:tabs>
          <w:tab w:val="left" w:pos="0"/>
        </w:tabs>
        <w:autoSpaceDE w:val="0"/>
        <w:autoSpaceDN w:val="0"/>
        <w:spacing w:line="276" w:lineRule="auto"/>
        <w:ind w:left="0" w:firstLine="0"/>
        <w:jc w:val="both"/>
        <w:rPr>
          <w:rFonts w:ascii="Times New Roman" w:eastAsia="Times New Roman" w:hAnsi="Times New Roman" w:cs="Times New Roman"/>
          <w:bCs/>
          <w:color w:val="000000" w:themeColor="text1"/>
        </w:rPr>
      </w:pPr>
      <w:r w:rsidRPr="0019318D">
        <w:rPr>
          <w:rFonts w:ascii="Times New Roman" w:eastAsia="Times New Roman" w:hAnsi="Times New Roman" w:cs="Times New Roman"/>
          <w:bCs/>
          <w:color w:val="000000" w:themeColor="text1"/>
        </w:rPr>
        <w:t>A especificação esteja em conformidade com o solicitado neste Termo de Referência.</w:t>
      </w:r>
    </w:p>
    <w:p w14:paraId="1914EBCE" w14:textId="77777777" w:rsidR="00041155" w:rsidRPr="0019318D" w:rsidRDefault="00041155" w:rsidP="00041155">
      <w:pPr>
        <w:pStyle w:val="PargrafodaLista"/>
        <w:widowControl w:val="0"/>
        <w:tabs>
          <w:tab w:val="left" w:pos="618"/>
        </w:tabs>
        <w:autoSpaceDE w:val="0"/>
        <w:autoSpaceDN w:val="0"/>
        <w:spacing w:line="276" w:lineRule="auto"/>
        <w:ind w:left="0"/>
        <w:jc w:val="both"/>
        <w:rPr>
          <w:rFonts w:ascii="Times New Roman" w:eastAsia="Times New Roman" w:hAnsi="Times New Roman" w:cs="Times New Roman"/>
          <w:bCs/>
          <w:color w:val="000000" w:themeColor="text1"/>
        </w:rPr>
      </w:pPr>
    </w:p>
    <w:p w14:paraId="52A6EC84" w14:textId="77777777" w:rsidR="00041155" w:rsidRPr="0019318D" w:rsidRDefault="00041155" w:rsidP="00041155">
      <w:pPr>
        <w:widowControl w:val="0"/>
        <w:numPr>
          <w:ilvl w:val="0"/>
          <w:numId w:val="25"/>
        </w:numPr>
        <w:pBdr>
          <w:top w:val="nil"/>
          <w:left w:val="nil"/>
          <w:bottom w:val="nil"/>
          <w:right w:val="nil"/>
          <w:between w:val="nil"/>
        </w:pBdr>
        <w:spacing w:line="276" w:lineRule="auto"/>
        <w:ind w:left="0" w:firstLine="0"/>
        <w:rPr>
          <w:rFonts w:ascii="Times New Roman" w:hAnsi="Times New Roman" w:cs="Times New Roman"/>
          <w:b/>
          <w:highlight w:val="lightGray"/>
          <w:u w:val="single"/>
        </w:rPr>
      </w:pPr>
      <w:r w:rsidRPr="0019318D">
        <w:rPr>
          <w:rFonts w:ascii="Times New Roman" w:hAnsi="Times New Roman" w:cs="Times New Roman"/>
          <w:b/>
          <w:highlight w:val="lightGray"/>
          <w:u w:val="single"/>
        </w:rPr>
        <w:t>JUSTIFICATIVA</w:t>
      </w:r>
    </w:p>
    <w:p w14:paraId="68CC6402" w14:textId="6F1AAA52" w:rsidR="00041155" w:rsidRPr="00352004" w:rsidRDefault="00041155" w:rsidP="00041155">
      <w:pPr>
        <w:pStyle w:val="PargrafodaLista"/>
        <w:widowControl w:val="0"/>
        <w:numPr>
          <w:ilvl w:val="1"/>
          <w:numId w:val="26"/>
        </w:numPr>
        <w:tabs>
          <w:tab w:val="left" w:pos="0"/>
        </w:tabs>
        <w:autoSpaceDE w:val="0"/>
        <w:autoSpaceDN w:val="0"/>
        <w:spacing w:line="276" w:lineRule="auto"/>
        <w:ind w:left="0" w:firstLine="0"/>
        <w:jc w:val="both"/>
        <w:rPr>
          <w:rFonts w:ascii="Times New Roman" w:eastAsia="Times New Roman" w:hAnsi="Times New Roman" w:cs="Times New Roman"/>
          <w:b/>
          <w:color w:val="000000" w:themeColor="text1"/>
        </w:rPr>
      </w:pPr>
      <w:r w:rsidRPr="00352004">
        <w:rPr>
          <w:rFonts w:ascii="Times New Roman" w:eastAsia="Times New Roman" w:hAnsi="Times New Roman" w:cs="Times New Roman"/>
          <w:bCs/>
          <w:color w:val="000000" w:themeColor="text1"/>
        </w:rPr>
        <w:t xml:space="preserve">A Prefeitura Municipal de São José de Mipibu/RN, que tem sede no Estado do Rio Grande do Norte, possui a necessidade de </w:t>
      </w:r>
      <w:r>
        <w:rPr>
          <w:rFonts w:ascii="Times New Roman" w:hAnsi="Times New Roman" w:cs="Times New Roman"/>
        </w:rPr>
        <w:t>garantir continuidade dos serviços nas unidades de ensino</w:t>
      </w:r>
      <w:r>
        <w:rPr>
          <w:rFonts w:ascii="Times New Roman" w:eastAsia="Times New Roman" w:hAnsi="Times New Roman" w:cs="Times New Roman"/>
          <w:bCs/>
          <w:color w:val="000000" w:themeColor="text1"/>
        </w:rPr>
        <w:t xml:space="preserve">. </w:t>
      </w:r>
      <w:r w:rsidRPr="00352004">
        <w:rPr>
          <w:rFonts w:ascii="Times New Roman" w:eastAsia="Times New Roman" w:hAnsi="Times New Roman" w:cs="Times New Roman"/>
          <w:bCs/>
          <w:color w:val="000000" w:themeColor="text1"/>
        </w:rPr>
        <w:t>Importante salientar que a aquisição dos referidos PRODUTOS só se dará mediante a prévia autorização do setor de compras do município, com a emissão de ORDEM DE COMPRA.</w:t>
      </w:r>
    </w:p>
    <w:p w14:paraId="04259BB0" w14:textId="77777777" w:rsidR="00041155" w:rsidRPr="0019318D" w:rsidRDefault="00041155" w:rsidP="00041155">
      <w:pPr>
        <w:pStyle w:val="PargrafodaLista"/>
        <w:widowControl w:val="0"/>
        <w:tabs>
          <w:tab w:val="left" w:pos="618"/>
        </w:tabs>
        <w:autoSpaceDE w:val="0"/>
        <w:autoSpaceDN w:val="0"/>
        <w:spacing w:line="276" w:lineRule="auto"/>
        <w:ind w:left="0"/>
        <w:contextualSpacing w:val="0"/>
        <w:jc w:val="both"/>
        <w:rPr>
          <w:rFonts w:ascii="Times New Roman" w:eastAsia="Times New Roman" w:hAnsi="Times New Roman" w:cs="Times New Roman"/>
          <w:bCs/>
          <w:color w:val="000000" w:themeColor="text1"/>
        </w:rPr>
      </w:pPr>
    </w:p>
    <w:p w14:paraId="31D26530" w14:textId="77777777" w:rsidR="00041155" w:rsidRPr="0019318D" w:rsidRDefault="00041155" w:rsidP="00041155">
      <w:pPr>
        <w:pStyle w:val="PargrafodaLista"/>
        <w:widowControl w:val="0"/>
        <w:numPr>
          <w:ilvl w:val="0"/>
          <w:numId w:val="26"/>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PERÍODO PARA CONTRATAÇÃO</w:t>
      </w:r>
    </w:p>
    <w:p w14:paraId="6F80A964" w14:textId="0180D600" w:rsidR="00041155" w:rsidRPr="0019318D" w:rsidRDefault="00041155" w:rsidP="00041155">
      <w:pPr>
        <w:pStyle w:val="PargrafodaLista"/>
        <w:widowControl w:val="0"/>
        <w:numPr>
          <w:ilvl w:val="1"/>
          <w:numId w:val="26"/>
        </w:numPr>
        <w:tabs>
          <w:tab w:val="left" w:pos="142"/>
        </w:tabs>
        <w:autoSpaceDE w:val="0"/>
        <w:autoSpaceDN w:val="0"/>
        <w:spacing w:line="276" w:lineRule="auto"/>
        <w:ind w:left="0" w:firstLine="0"/>
        <w:contextualSpacing w:val="0"/>
        <w:jc w:val="both"/>
        <w:rPr>
          <w:rFonts w:ascii="Times New Roman" w:eastAsia="Times New Roman" w:hAnsi="Times New Roman" w:cs="Times New Roman"/>
          <w:color w:val="000000" w:themeColor="text1"/>
        </w:rPr>
      </w:pPr>
      <w:r w:rsidRPr="0019318D">
        <w:rPr>
          <w:rFonts w:ascii="Times New Roman" w:eastAsia="Times New Roman" w:hAnsi="Times New Roman" w:cs="Times New Roman"/>
          <w:color w:val="000000" w:themeColor="text1"/>
        </w:rPr>
        <w:t>O prazo de vigência da contratação será de</w:t>
      </w:r>
      <w:r w:rsidR="00764E80">
        <w:rPr>
          <w:rFonts w:ascii="Times New Roman" w:eastAsia="Times New Roman" w:hAnsi="Times New Roman" w:cs="Times New Roman"/>
          <w:color w:val="000000" w:themeColor="text1"/>
        </w:rPr>
        <w:t xml:space="preserve"> 12 (doze) meses, prorrogável por igual período</w:t>
      </w:r>
      <w:r w:rsidRPr="0019318D">
        <w:rPr>
          <w:rFonts w:ascii="Times New Roman" w:eastAsia="Times New Roman" w:hAnsi="Times New Roman" w:cs="Times New Roman"/>
          <w:color w:val="000000" w:themeColor="text1"/>
        </w:rPr>
        <w:t>, nos termos do art. 10</w:t>
      </w:r>
      <w:r w:rsidR="00764E80">
        <w:rPr>
          <w:rFonts w:ascii="Times New Roman" w:eastAsia="Times New Roman" w:hAnsi="Times New Roman" w:cs="Times New Roman"/>
          <w:color w:val="000000" w:themeColor="text1"/>
        </w:rPr>
        <w:t>5</w:t>
      </w:r>
      <w:r w:rsidRPr="0019318D">
        <w:rPr>
          <w:rFonts w:ascii="Times New Roman" w:eastAsia="Times New Roman" w:hAnsi="Times New Roman" w:cs="Times New Roman"/>
          <w:color w:val="000000" w:themeColor="text1"/>
        </w:rPr>
        <w:t xml:space="preserve"> da Lei 14.133/2021.</w:t>
      </w:r>
    </w:p>
    <w:p w14:paraId="3B918F53" w14:textId="77777777" w:rsidR="00041155" w:rsidRPr="0019318D" w:rsidRDefault="00041155" w:rsidP="00041155">
      <w:pPr>
        <w:pStyle w:val="PargrafodaLista"/>
        <w:widowControl w:val="0"/>
        <w:tabs>
          <w:tab w:val="left" w:pos="618"/>
        </w:tabs>
        <w:autoSpaceDE w:val="0"/>
        <w:autoSpaceDN w:val="0"/>
        <w:spacing w:line="276" w:lineRule="auto"/>
        <w:ind w:left="0"/>
        <w:contextualSpacing w:val="0"/>
        <w:jc w:val="both"/>
        <w:rPr>
          <w:rFonts w:ascii="Times New Roman" w:hAnsi="Times New Roman" w:cs="Times New Roman"/>
          <w:bCs/>
          <w:color w:val="000000" w:themeColor="text1"/>
        </w:rPr>
      </w:pPr>
    </w:p>
    <w:p w14:paraId="5A342DA1" w14:textId="77777777" w:rsidR="00041155" w:rsidRPr="0019318D" w:rsidRDefault="00041155" w:rsidP="00041155">
      <w:pPr>
        <w:pStyle w:val="PargrafodaLista"/>
        <w:widowControl w:val="0"/>
        <w:numPr>
          <w:ilvl w:val="0"/>
          <w:numId w:val="26"/>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VALOR GLOBAL DE REFÊRENCIA E AVALIAÇÃO DO CUSTO</w:t>
      </w:r>
    </w:p>
    <w:p w14:paraId="1EC76876" w14:textId="77777777" w:rsidR="00041155" w:rsidRPr="0019318D" w:rsidRDefault="00041155" w:rsidP="00041155">
      <w:pPr>
        <w:pStyle w:val="PargrafodaLista"/>
        <w:widowControl w:val="0"/>
        <w:numPr>
          <w:ilvl w:val="1"/>
          <w:numId w:val="26"/>
        </w:numPr>
        <w:tabs>
          <w:tab w:val="left" w:pos="284"/>
        </w:tabs>
        <w:autoSpaceDE w:val="0"/>
        <w:autoSpaceDN w:val="0"/>
        <w:spacing w:line="276" w:lineRule="auto"/>
        <w:ind w:left="0" w:firstLine="0"/>
        <w:contextualSpacing w:val="0"/>
        <w:jc w:val="both"/>
        <w:rPr>
          <w:rFonts w:ascii="Times New Roman" w:hAnsi="Times New Roman" w:cs="Times New Roman"/>
          <w:bCs/>
          <w:color w:val="000000" w:themeColor="text1"/>
        </w:rPr>
      </w:pPr>
      <w:r w:rsidRPr="0019318D">
        <w:rPr>
          <w:rFonts w:ascii="Times New Roman" w:eastAsia="Times New Roman" w:hAnsi="Times New Roman" w:cs="Times New Roman"/>
          <w:color w:val="000000" w:themeColor="text1"/>
        </w:rPr>
        <w:t xml:space="preserve"> O valor estimativo da contratação será realizado de acordo com o art. 23 da Lei 14.133/2021, regulamento pelo </w:t>
      </w:r>
      <w:r w:rsidRPr="00352004">
        <w:rPr>
          <w:rFonts w:ascii="Times New Roman" w:eastAsia="Times New Roman" w:hAnsi="Times New Roman" w:cs="Times New Roman"/>
          <w:color w:val="000000" w:themeColor="text1"/>
        </w:rPr>
        <w:t>Decreto Municipal 008/2024,</w:t>
      </w:r>
      <w:r w:rsidRPr="0019318D">
        <w:rPr>
          <w:rFonts w:ascii="Times New Roman" w:eastAsia="Times New Roman" w:hAnsi="Times New Roman" w:cs="Times New Roman"/>
          <w:color w:val="000000" w:themeColor="text1"/>
        </w:rPr>
        <w:t xml:space="preserve"> e será anexado o mapa comparativo aos autos, juntamente com as comprovações de onde os valores foram extraídos.</w:t>
      </w:r>
    </w:p>
    <w:p w14:paraId="62FF2AB7" w14:textId="77777777" w:rsidR="00041155" w:rsidRPr="0019318D" w:rsidRDefault="00041155" w:rsidP="00041155">
      <w:pPr>
        <w:spacing w:line="276" w:lineRule="auto"/>
        <w:rPr>
          <w:rFonts w:ascii="Times New Roman" w:hAnsi="Times New Roman" w:cs="Times New Roman"/>
          <w:color w:val="000000" w:themeColor="text1"/>
        </w:rPr>
      </w:pPr>
    </w:p>
    <w:p w14:paraId="7216A2FE" w14:textId="77777777" w:rsidR="00041155" w:rsidRPr="0019318D" w:rsidRDefault="00041155" w:rsidP="00041155">
      <w:pPr>
        <w:pStyle w:val="PargrafodaLista"/>
        <w:numPr>
          <w:ilvl w:val="0"/>
          <w:numId w:val="24"/>
        </w:numPr>
        <w:spacing w:line="276" w:lineRule="auto"/>
        <w:ind w:left="0" w:firstLine="0"/>
        <w:jc w:val="both"/>
        <w:rPr>
          <w:rFonts w:ascii="Times New Roman" w:hAnsi="Times New Roman" w:cs="Times New Roman"/>
          <w:b/>
          <w:bCs/>
          <w:highlight w:val="lightGray"/>
          <w:u w:val="single"/>
        </w:rPr>
      </w:pPr>
      <w:r w:rsidRPr="0019318D">
        <w:rPr>
          <w:rFonts w:ascii="Times New Roman" w:hAnsi="Times New Roman" w:cs="Times New Roman"/>
          <w:b/>
          <w:bCs/>
          <w:highlight w:val="lightGray"/>
          <w:u w:val="single"/>
        </w:rPr>
        <w:t>DOS CRITÉRIOS DE SELEÇÃO DE FORNECEDOR</w:t>
      </w:r>
    </w:p>
    <w:p w14:paraId="6977D56B"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A contração deverá ser realizada estabelecendo como critério de seleção de fornecedor o </w:t>
      </w:r>
      <w:r w:rsidRPr="0019318D">
        <w:rPr>
          <w:rFonts w:ascii="Times New Roman" w:hAnsi="Times New Roman" w:cs="Times New Roman"/>
          <w:b/>
          <w:bCs/>
        </w:rPr>
        <w:t>MENOR PREÇO POR ITEM</w:t>
      </w:r>
      <w:r w:rsidRPr="0019318D">
        <w:rPr>
          <w:rFonts w:ascii="Times New Roman" w:hAnsi="Times New Roman" w:cs="Times New Roman"/>
        </w:rPr>
        <w:t>, visando sempre ampliar a competitividade e consequentemente a busca pela melhor proposta para a administração.</w:t>
      </w:r>
    </w:p>
    <w:p w14:paraId="3543607C" w14:textId="77777777" w:rsidR="00041155" w:rsidRPr="0019318D" w:rsidRDefault="00041155" w:rsidP="00041155">
      <w:pPr>
        <w:pStyle w:val="PargrafodaLista"/>
        <w:widowControl w:val="0"/>
        <w:pBdr>
          <w:top w:val="nil"/>
          <w:left w:val="nil"/>
          <w:bottom w:val="nil"/>
          <w:right w:val="nil"/>
          <w:between w:val="nil"/>
        </w:pBdr>
        <w:spacing w:line="276" w:lineRule="auto"/>
        <w:ind w:left="0"/>
        <w:jc w:val="both"/>
        <w:rPr>
          <w:rFonts w:ascii="Times New Roman" w:hAnsi="Times New Roman" w:cs="Times New Roman"/>
          <w:b/>
          <w:u w:val="single"/>
        </w:rPr>
      </w:pPr>
    </w:p>
    <w:p w14:paraId="74D93D20" w14:textId="77777777" w:rsidR="00041155" w:rsidRPr="0019318D" w:rsidRDefault="00041155" w:rsidP="00041155">
      <w:pPr>
        <w:pStyle w:val="PargrafodaLista"/>
        <w:widowControl w:val="0"/>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DAS CONDIÇÕES DE HABILITAÇÃO</w:t>
      </w:r>
    </w:p>
    <w:p w14:paraId="4D0AEAC9"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6.1 HABILITAÇÃO JURÍDICA</w:t>
      </w:r>
    </w:p>
    <w:p w14:paraId="36DE0C18"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6.1.2 Requerimento do Empresário, ou Certificado de Microempreendedor Individual – MEI;</w:t>
      </w:r>
      <w:r w:rsidRPr="0019318D">
        <w:rPr>
          <w:rFonts w:ascii="Times New Roman" w:hAnsi="Times New Roman" w:cs="Times New Roman"/>
        </w:rPr>
        <w:tab/>
      </w:r>
    </w:p>
    <w:p w14:paraId="7F82BDD8"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6.1.3 Ato constitutivo, estatuto ou contrato social em vigor, devidamente registrado na Junta Comercial;</w:t>
      </w:r>
    </w:p>
    <w:p w14:paraId="55BA1276"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6.1.4 Documentos de eleição dos atuais administradores, tratando-se de sociedades por ações, acompanhados da documentação mencionada na alínea "b", deste subitem;</w:t>
      </w:r>
    </w:p>
    <w:p w14:paraId="5E63109B"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 xml:space="preserve">6.1.5 Decreto de autorização e ato de registro ou autorização para funcionamento expedido pelo órgão competente, tratando-se de empresa ou sociedade estrangeira em funcionamento no país, quando a atividade assim o exigir. </w:t>
      </w:r>
    </w:p>
    <w:p w14:paraId="1980FF0D" w14:textId="77777777" w:rsidR="00041155" w:rsidRPr="0019318D" w:rsidRDefault="00041155" w:rsidP="00041155">
      <w:pPr>
        <w:spacing w:line="276" w:lineRule="auto"/>
        <w:rPr>
          <w:rFonts w:ascii="Times New Roman" w:hAnsi="Times New Roman" w:cs="Times New Roman"/>
        </w:rPr>
      </w:pPr>
    </w:p>
    <w:p w14:paraId="04C5490D"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 REGULARIDADE FISCAL E TRABALHISTA</w:t>
      </w:r>
    </w:p>
    <w:p w14:paraId="1F903B76"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6.2.1 Prova de inscrição no Cadastro Nacional de Pessoas Jurídicas do Ministério da Fazenda (CNPJ);</w:t>
      </w:r>
    </w:p>
    <w:p w14:paraId="7B45D922"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6.2.2 Prova de inscrição no Cadastro de Contribuinte Estadual ou Municipal, relativo à sede da licitante, pertinente ao seu ramo de atividade e compatível com o objeto do certame;</w:t>
      </w:r>
    </w:p>
    <w:p w14:paraId="41A7E131"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6.2.3 Certidão de regularidade de débito com a Fazenda Estadual e com a Procuradoria Geral da sede da licitante, mediante certidão negativa de débitos;</w:t>
      </w:r>
    </w:p>
    <w:p w14:paraId="6076E7BF"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6.2.4 Certidão de regularidade de débito com o Fundo de Garantia por Tempo de Serviço (FGTS);</w:t>
      </w:r>
    </w:p>
    <w:p w14:paraId="4CA56726"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6.2.5 Certidão de regularidade de débito com a Secretaria da Receita Federal e com a Procuradoria da Fazenda Nacional, incluindo-se créditos previdenciários, mediante da Certidão Negativa de Débitos relativos a Tributos Federais e à Dívida Ativa da União;</w:t>
      </w:r>
    </w:p>
    <w:p w14:paraId="0072F1B4"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6.2.6 Certidão Negativa de Débitos Municipais;</w:t>
      </w:r>
    </w:p>
    <w:p w14:paraId="54AF3226"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6.2.7 Certidão Negativa de Débitos Trabalhistas.</w:t>
      </w:r>
    </w:p>
    <w:p w14:paraId="6023B8A4" w14:textId="77777777" w:rsidR="00041155" w:rsidRPr="0019318D" w:rsidRDefault="00041155" w:rsidP="00041155">
      <w:pPr>
        <w:spacing w:line="276" w:lineRule="auto"/>
        <w:rPr>
          <w:rFonts w:ascii="Times New Roman" w:hAnsi="Times New Roman" w:cs="Times New Roman"/>
        </w:rPr>
      </w:pPr>
    </w:p>
    <w:p w14:paraId="556F52E7"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 xml:space="preserve">6.3 DA QUALIFICAÇÃO TÉCNICA </w:t>
      </w:r>
    </w:p>
    <w:p w14:paraId="2ACC5444"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6.3.1 Comprovação de capacidade técnica, mediante apresentação de atestados fornecido por pessoa jurídica de direito público ou privado, comprovando aptidão para desempenho de atividade compatível em características ao objeto desta licitação;</w:t>
      </w:r>
    </w:p>
    <w:p w14:paraId="7BC98134"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6.3.2 Sendo o atestado fornecido por pessoa jurídica de direito privado, a assinatura do representante legal deve ser reconhecida firma em cartório competente;</w:t>
      </w:r>
    </w:p>
    <w:p w14:paraId="7C6E932F" w14:textId="77777777" w:rsidR="00041155" w:rsidRPr="0019318D" w:rsidRDefault="00041155" w:rsidP="00041155">
      <w:pPr>
        <w:spacing w:line="276" w:lineRule="auto"/>
        <w:rPr>
          <w:rFonts w:ascii="Times New Roman" w:hAnsi="Times New Roman" w:cs="Times New Roman"/>
        </w:rPr>
      </w:pPr>
    </w:p>
    <w:p w14:paraId="39117679"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 xml:space="preserve">6.4 QUALIFICAÇÃO ECONÔMICO-FINANCEIRA </w:t>
      </w:r>
    </w:p>
    <w:p w14:paraId="6DFAD84C" w14:textId="77777777" w:rsidR="00041155" w:rsidRPr="0019318D" w:rsidRDefault="00041155" w:rsidP="00041155">
      <w:pPr>
        <w:spacing w:line="276" w:lineRule="auto"/>
        <w:rPr>
          <w:rFonts w:ascii="Times New Roman" w:hAnsi="Times New Roman" w:cs="Times New Roman"/>
        </w:rPr>
      </w:pPr>
      <w:r w:rsidRPr="0019318D">
        <w:rPr>
          <w:rFonts w:ascii="Times New Roman" w:hAnsi="Times New Roman" w:cs="Times New Roman"/>
        </w:rPr>
        <w:t>6.4.1 Certidão Negativa de Falência e Recuperação Judicial.</w:t>
      </w:r>
    </w:p>
    <w:p w14:paraId="4B48BB5E" w14:textId="77777777" w:rsidR="00041155" w:rsidRPr="0019318D" w:rsidRDefault="00041155" w:rsidP="00041155">
      <w:pPr>
        <w:spacing w:line="276" w:lineRule="auto"/>
        <w:rPr>
          <w:rFonts w:ascii="Times New Roman" w:hAnsi="Times New Roman" w:cs="Times New Roman"/>
        </w:rPr>
      </w:pPr>
    </w:p>
    <w:p w14:paraId="4048E462" w14:textId="77777777" w:rsidR="00041155" w:rsidRPr="0019318D" w:rsidRDefault="00041155" w:rsidP="00041155">
      <w:pPr>
        <w:pStyle w:val="PargrafodaLista"/>
        <w:widowControl w:val="0"/>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CONDIÇÕES E PRAZOS DE PAGAMENTO</w:t>
      </w:r>
    </w:p>
    <w:p w14:paraId="476E5845" w14:textId="77777777" w:rsidR="00041155" w:rsidRPr="004175AF" w:rsidRDefault="00041155" w:rsidP="00041155">
      <w:pPr>
        <w:pStyle w:val="PargrafodaLista"/>
        <w:widowControl w:val="0"/>
        <w:spacing w:line="276" w:lineRule="auto"/>
        <w:ind w:left="0"/>
        <w:jc w:val="both"/>
        <w:rPr>
          <w:rFonts w:ascii="Times New Roman" w:hAnsi="Times New Roman" w:cs="Times New Roman"/>
          <w:b/>
          <w:highlight w:val="lightGray"/>
          <w:u w:val="single"/>
        </w:rPr>
      </w:pPr>
    </w:p>
    <w:p w14:paraId="6F3D32A5" w14:textId="77777777" w:rsidR="00041155" w:rsidRPr="004175AF" w:rsidRDefault="00041155" w:rsidP="00041155">
      <w:pPr>
        <w:pStyle w:val="PargrafodaLista"/>
        <w:widowControl w:val="0"/>
        <w:numPr>
          <w:ilvl w:val="1"/>
          <w:numId w:val="24"/>
        </w:numPr>
        <w:spacing w:line="276" w:lineRule="auto"/>
        <w:jc w:val="both"/>
        <w:rPr>
          <w:rFonts w:ascii="Times New Roman" w:hAnsi="Times New Roman" w:cs="Times New Roman"/>
          <w:b/>
          <w:highlight w:val="lightGray"/>
          <w:u w:val="single"/>
        </w:rPr>
      </w:pPr>
      <w:r w:rsidRPr="004175AF">
        <w:rPr>
          <w:rFonts w:ascii="Times New Roman" w:hAnsi="Times New Roman" w:cs="Times New Roman"/>
        </w:rPr>
        <w:t xml:space="preserve">O pagamento será efetuado mediante apresentação de nota fiscal na agência e estabelecimento bancário indicado pela CONTRATADA, conforme </w:t>
      </w:r>
      <w:r w:rsidRPr="004175AF">
        <w:rPr>
          <w:rFonts w:ascii="Times New Roman" w:hAnsi="Times New Roman" w:cs="Times New Roman"/>
          <w:shd w:val="clear" w:color="auto" w:fill="FFFFFF"/>
        </w:rPr>
        <w:t>disposto no art. 141 da Lei nº 14.133</w:t>
      </w:r>
      <w:r w:rsidRPr="004175AF">
        <w:rPr>
          <w:rFonts w:ascii="Times New Roman" w:hAnsi="Times New Roman" w:cs="Times New Roman"/>
        </w:rPr>
        <w:t>, e nos prazos estabelecidos no Decreto Municipal nº 008/2024-GP/PMSJM.</w:t>
      </w:r>
    </w:p>
    <w:p w14:paraId="19CCCD25" w14:textId="77777777" w:rsidR="00041155" w:rsidRPr="004175AF" w:rsidRDefault="00041155" w:rsidP="0004115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 xml:space="preserve">A liquidação da despesa somente será efetuada após “atesto” do gestor de contrato, condicionado este ato à verificação da conformidade da Nota Fiscal apresentada em relação aos serviços efetivamente prestados, devidamente acompanhados das comprovações e certificações dos serviços pelo fiscal do contrato designado. </w:t>
      </w:r>
    </w:p>
    <w:p w14:paraId="60E6B8D1" w14:textId="77777777" w:rsidR="00041155" w:rsidRPr="004175AF" w:rsidRDefault="00041155" w:rsidP="0004115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O CNPJ constante da Nota Fiscal de deverá ser o mesmo indicado no Empenho, na liquidação e no domicílio bancário;</w:t>
      </w:r>
    </w:p>
    <w:p w14:paraId="0E4D027F" w14:textId="77777777" w:rsidR="00041155" w:rsidRPr="004175AF" w:rsidRDefault="00041155" w:rsidP="0004115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 xml:space="preserve"> Atestada(s) a(s) nota(s) fiscal (is), a responsabilidade da CONTRATADA subsiste na forma da Lei;</w:t>
      </w:r>
    </w:p>
    <w:p w14:paraId="3B656A13" w14:textId="77777777" w:rsidR="00041155" w:rsidRPr="004175AF" w:rsidRDefault="00041155" w:rsidP="0004115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A Nota Fiscal deverá estar bem explícita na sua descrição o serviço, os quantitativos unitários por item, o preço unitário por item, o preço total por item.</w:t>
      </w:r>
    </w:p>
    <w:p w14:paraId="3CA32DA0" w14:textId="77777777" w:rsidR="00041155" w:rsidRPr="004175AF" w:rsidRDefault="00041155" w:rsidP="00041155">
      <w:pPr>
        <w:pStyle w:val="PargrafodaLista"/>
        <w:widowControl w:val="0"/>
        <w:numPr>
          <w:ilvl w:val="1"/>
          <w:numId w:val="24"/>
        </w:numPr>
        <w:spacing w:line="276" w:lineRule="auto"/>
        <w:ind w:left="432"/>
        <w:jc w:val="both"/>
        <w:rPr>
          <w:rFonts w:ascii="Times New Roman" w:hAnsi="Times New Roman" w:cs="Times New Roman"/>
          <w:b/>
          <w:highlight w:val="lightGray"/>
          <w:u w:val="single"/>
        </w:rPr>
      </w:pPr>
      <w:r w:rsidRPr="004175AF">
        <w:rPr>
          <w:rFonts w:ascii="Times New Roman" w:hAnsi="Times New Roman" w:cs="Times New Roman"/>
        </w:rPr>
        <w:t xml:space="preserve"> As Notas Fiscais que forem apresentadas com erro serão devolvidas à CONTRATADA para retificação e reapresentação.</w:t>
      </w:r>
    </w:p>
    <w:p w14:paraId="5B1A1AFB" w14:textId="77777777" w:rsidR="00041155" w:rsidRPr="0019318D" w:rsidRDefault="00041155" w:rsidP="00041155">
      <w:pPr>
        <w:widowControl w:val="0"/>
        <w:pBdr>
          <w:top w:val="nil"/>
          <w:left w:val="nil"/>
          <w:bottom w:val="nil"/>
          <w:right w:val="nil"/>
          <w:between w:val="nil"/>
        </w:pBdr>
        <w:spacing w:line="276" w:lineRule="auto"/>
        <w:rPr>
          <w:rFonts w:ascii="Times New Roman" w:hAnsi="Times New Roman" w:cs="Times New Roman"/>
          <w:b/>
          <w:u w:val="single"/>
        </w:rPr>
      </w:pPr>
    </w:p>
    <w:p w14:paraId="1389F072" w14:textId="77777777" w:rsidR="00041155" w:rsidRPr="0019318D" w:rsidRDefault="00041155" w:rsidP="0004115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DO REAJUSTE</w:t>
      </w:r>
    </w:p>
    <w:p w14:paraId="2DD9F00D"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Os preços são fixos e irreajustáveis no prazo de um ano contado da data limite para a apresentação das propostas.</w:t>
      </w:r>
    </w:p>
    <w:p w14:paraId="1CDAE3C3"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p>
    <w:p w14:paraId="14607CCB"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Nos reajustes subsequentes ao primeiro, o interregno mínimo de um ano será contado a partir dos efeitos financeiros do último reajuste. </w:t>
      </w:r>
    </w:p>
    <w:p w14:paraId="54A04020"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No caso de atraso ou não divulgação do índice de reajustamento, o CONTRATANTE pagará à CONTRATADA a importância calculada pela última variação conhecida, liquidando a diferença correspondente tão logo seja divulgado o índice definitivo.</w:t>
      </w:r>
    </w:p>
    <w:p w14:paraId="22C8F74D"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12C3F920"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Fica a CONTRATADA obrigada a apresentar memória de cálculo referente ao reajustamento de preços do valor remanescente, sempre que este ocorrer. </w:t>
      </w:r>
    </w:p>
    <w:p w14:paraId="0339044A"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Nas aferições finais, o índice utilizado para reajuste será, obrigatoriamente, o definitivo. </w:t>
      </w:r>
    </w:p>
    <w:p w14:paraId="3D663F2F"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Caso o índice estabelecido para reajustamento venha a ser extinto ou de qualquer forma não possa mais ser utilizado, será adotado, em substituição, o que vier a ser determinado pela legislação então em vigor.</w:t>
      </w:r>
    </w:p>
    <w:p w14:paraId="1692BFAD"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 xml:space="preserve">Na ausência de previsão legal quanto ao índice substituto, as partes elegerão novo índice oficial, para reajustamento do preço do valor remanescente. </w:t>
      </w:r>
    </w:p>
    <w:p w14:paraId="16D012E9"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rPr>
      </w:pPr>
      <w:r w:rsidRPr="0019318D">
        <w:rPr>
          <w:rFonts w:ascii="Times New Roman" w:hAnsi="Times New Roman" w:cs="Times New Roman"/>
        </w:rPr>
        <w:t>O reajuste será realizado por termo aditivo.</w:t>
      </w:r>
    </w:p>
    <w:p w14:paraId="47723DED" w14:textId="77777777" w:rsidR="00041155" w:rsidRPr="0019318D" w:rsidRDefault="00041155" w:rsidP="00041155">
      <w:pPr>
        <w:pBdr>
          <w:top w:val="nil"/>
          <w:left w:val="nil"/>
          <w:bottom w:val="nil"/>
          <w:right w:val="nil"/>
          <w:between w:val="nil"/>
        </w:pBdr>
        <w:spacing w:line="276" w:lineRule="auto"/>
        <w:rPr>
          <w:rFonts w:ascii="Times New Roman" w:hAnsi="Times New Roman" w:cs="Times New Roman"/>
          <w:b/>
          <w:u w:val="single"/>
        </w:rPr>
      </w:pPr>
    </w:p>
    <w:p w14:paraId="04BE794E" w14:textId="77777777" w:rsidR="00041155" w:rsidRPr="0019318D" w:rsidRDefault="00041155" w:rsidP="0004115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 xml:space="preserve">CLASSIFICAÇÃO DOS BENS COMUNS </w:t>
      </w:r>
    </w:p>
    <w:p w14:paraId="1A404E66"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b/>
          <w:color w:val="000000" w:themeColor="text1"/>
        </w:rPr>
      </w:pPr>
      <w:r w:rsidRPr="0019318D">
        <w:rPr>
          <w:rFonts w:ascii="Times New Roman" w:eastAsia="Times New Roman" w:hAnsi="Times New Roman" w:cs="Times New Roman"/>
          <w:color w:val="000000" w:themeColor="text1"/>
        </w:rPr>
        <w:t xml:space="preserve"> Os bens a serem adquiridos enquadram-se na classificação de bens comuns, nos termos do Art. 6º, Inciso VIII da Lei Federal 14.133, de 2021 e De acordo com o Decreto Federal 10.818/2021 que regulamenta o art. 20 da Lei 14.133/2021</w:t>
      </w:r>
      <w:r>
        <w:rPr>
          <w:rFonts w:ascii="Times New Roman" w:eastAsia="Times New Roman" w:hAnsi="Times New Roman" w:cs="Times New Roman"/>
          <w:color w:val="000000" w:themeColor="text1"/>
        </w:rPr>
        <w:t>, bem como, o Decreto Municipal 008/2024</w:t>
      </w:r>
      <w:r w:rsidRPr="0019318D">
        <w:rPr>
          <w:rFonts w:ascii="Times New Roman" w:eastAsia="Times New Roman" w:hAnsi="Times New Roman" w:cs="Times New Roman"/>
          <w:color w:val="000000" w:themeColor="text1"/>
        </w:rPr>
        <w:t>.</w:t>
      </w:r>
    </w:p>
    <w:p w14:paraId="300C6736" w14:textId="77777777" w:rsidR="00041155" w:rsidRPr="0019318D" w:rsidRDefault="00041155" w:rsidP="00041155">
      <w:pPr>
        <w:pStyle w:val="PargrafodaLista"/>
        <w:spacing w:line="276" w:lineRule="auto"/>
        <w:ind w:left="0"/>
        <w:jc w:val="both"/>
        <w:rPr>
          <w:rFonts w:ascii="Times New Roman" w:hAnsi="Times New Roman" w:cs="Times New Roman"/>
          <w:b/>
          <w:color w:val="000000" w:themeColor="text1"/>
        </w:rPr>
      </w:pPr>
    </w:p>
    <w:p w14:paraId="66E05962" w14:textId="77777777" w:rsidR="00041155" w:rsidRPr="0019318D" w:rsidRDefault="00041155" w:rsidP="0004115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r w:rsidRPr="0019318D">
        <w:rPr>
          <w:rFonts w:ascii="Times New Roman" w:eastAsia="Times New Roman" w:hAnsi="Times New Roman" w:cs="Times New Roman"/>
          <w:b/>
          <w:color w:val="000000"/>
          <w:highlight w:val="lightGray"/>
          <w:u w:val="single"/>
        </w:rPr>
        <w:t>RECEBIMENTO E CRITÉRIO DE ACEITAÇÃO DO OBJETO</w:t>
      </w:r>
    </w:p>
    <w:p w14:paraId="47D1EB7A" w14:textId="77777777" w:rsidR="00041155" w:rsidRPr="0019318D" w:rsidRDefault="00041155" w:rsidP="00041155">
      <w:pPr>
        <w:pStyle w:val="PargrafodaLista"/>
        <w:numPr>
          <w:ilvl w:val="1"/>
          <w:numId w:val="24"/>
        </w:numPr>
        <w:spacing w:line="276" w:lineRule="auto"/>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Os bens objeto deste Termo de Referência serão recebidos:</w:t>
      </w:r>
    </w:p>
    <w:p w14:paraId="5B439038"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Provisoriamente, a partir da entrega, para efeito de verificação da conformidade com as especificações constantes neste Termo de Referência e da proposta.</w:t>
      </w:r>
    </w:p>
    <w:p w14:paraId="4A009992"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 xml:space="preserve">Definitivamente, após a verificação da conformidade com as especificações constantes do Termo de Referência da proposta, e sua consequente aceitação, que se dará até </w:t>
      </w:r>
      <w:r w:rsidRPr="0019318D">
        <w:rPr>
          <w:rFonts w:ascii="Times New Roman" w:eastAsia="Book Antiqua" w:hAnsi="Times New Roman" w:cs="Times New Roman"/>
          <w:b/>
        </w:rPr>
        <w:t>02 (dois) dias</w:t>
      </w:r>
      <w:r w:rsidRPr="0019318D">
        <w:rPr>
          <w:rFonts w:ascii="Times New Roman" w:eastAsia="Book Antiqua" w:hAnsi="Times New Roman" w:cs="Times New Roman"/>
        </w:rPr>
        <w:t xml:space="preserve"> do recebimento provisório.</w:t>
      </w:r>
    </w:p>
    <w:p w14:paraId="14105F17"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Na hipótese de a verificação a que se refere o subitem anterior não ser procedida dentro do prazo fixado, reputar-se-á como realizada, consumando-se o recebimento definitivo no dia do esgotamento do prazo.</w:t>
      </w:r>
    </w:p>
    <w:p w14:paraId="531CC228"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Book Antiqua" w:hAnsi="Times New Roman" w:cs="Times New Roman"/>
        </w:rPr>
        <w:t>A Administração rejeitará, no todo ou em parte, a entrega dos bens em desacordo com as especificações técnicas exigidas.</w:t>
      </w:r>
    </w:p>
    <w:p w14:paraId="11515957" w14:textId="77777777" w:rsidR="00041155" w:rsidRPr="0019318D" w:rsidRDefault="00041155" w:rsidP="00041155">
      <w:pPr>
        <w:spacing w:line="276" w:lineRule="auto"/>
        <w:rPr>
          <w:rFonts w:ascii="Times New Roman" w:hAnsi="Times New Roman" w:cs="Times New Roman"/>
          <w:b/>
          <w:u w:val="single"/>
        </w:rPr>
      </w:pPr>
    </w:p>
    <w:p w14:paraId="78DD2C27" w14:textId="77777777" w:rsidR="00041155" w:rsidRPr="0019318D" w:rsidRDefault="00041155" w:rsidP="0004115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r w:rsidRPr="0019318D">
        <w:rPr>
          <w:rFonts w:ascii="Times New Roman" w:eastAsia="Times New Roman" w:hAnsi="Times New Roman" w:cs="Times New Roman"/>
          <w:b/>
          <w:color w:val="000000"/>
          <w:highlight w:val="lightGray"/>
          <w:u w:val="single"/>
        </w:rPr>
        <w:t>DAS OBRIGAÇÕES DA CONTRATANTE</w:t>
      </w:r>
    </w:p>
    <w:p w14:paraId="57F3D44B" w14:textId="77777777" w:rsidR="00041155" w:rsidRPr="0019318D" w:rsidRDefault="00041155" w:rsidP="00041155">
      <w:pPr>
        <w:pStyle w:val="PargrafodaLista"/>
        <w:numPr>
          <w:ilvl w:val="1"/>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São obrigações do CONTRATANTE:</w:t>
      </w:r>
    </w:p>
    <w:p w14:paraId="40243277"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Acompanhar e fiscalizar a execução do presente contrato, bem como efetuar o pagamento de acordo com a forma convencionada;</w:t>
      </w:r>
    </w:p>
    <w:p w14:paraId="47B0C450"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 xml:space="preserve">Proporcionar todas as facilidades para que a CONTRATADA possa realizar a entrega dos itens contratados, dentro das condições pactuadas; </w:t>
      </w:r>
    </w:p>
    <w:p w14:paraId="63681D08"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Notificar a CONTRATADA, por escrito, acerca da ocorrência de eventuais irregularidades nas entregas dos produtos, fixando o prazo máximo de 24 (vinte e quatro) horas para sua substituição;</w:t>
      </w:r>
    </w:p>
    <w:p w14:paraId="2C2EB24B"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Ordenar, se for o caso, a imediata substituição de empregado da CONTRATADA que embaraçar ou dificultar a sua fiscalização;</w:t>
      </w:r>
    </w:p>
    <w:p w14:paraId="167AC0CA"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7E42BB2E" w14:textId="77777777" w:rsidR="00041155" w:rsidRPr="0019318D" w:rsidRDefault="00041155" w:rsidP="00041155">
      <w:pPr>
        <w:pStyle w:val="PargrafodaLista"/>
        <w:spacing w:line="276" w:lineRule="auto"/>
        <w:ind w:left="0"/>
        <w:jc w:val="both"/>
        <w:rPr>
          <w:rFonts w:ascii="Times New Roman" w:eastAsia="Times New Roman" w:hAnsi="Times New Roman" w:cs="Times New Roman"/>
          <w:b/>
          <w:color w:val="000000"/>
          <w:u w:val="single"/>
        </w:rPr>
      </w:pPr>
    </w:p>
    <w:p w14:paraId="6113BD95" w14:textId="77777777" w:rsidR="00041155" w:rsidRPr="0019318D" w:rsidRDefault="00041155" w:rsidP="0004115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r w:rsidRPr="0019318D">
        <w:rPr>
          <w:rFonts w:ascii="Times New Roman" w:eastAsia="Times New Roman" w:hAnsi="Times New Roman" w:cs="Times New Roman"/>
          <w:b/>
          <w:color w:val="000000"/>
          <w:highlight w:val="lightGray"/>
          <w:u w:val="single"/>
        </w:rPr>
        <w:t>DAS OBRIGAÇÕES DA CONTRATADA E EXECUÇÃO DO OBJETO</w:t>
      </w:r>
    </w:p>
    <w:p w14:paraId="4D5CF04B" w14:textId="77777777" w:rsidR="00041155" w:rsidRPr="0019318D" w:rsidRDefault="00041155" w:rsidP="00041155">
      <w:pPr>
        <w:pStyle w:val="PargrafodaLista"/>
        <w:numPr>
          <w:ilvl w:val="1"/>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A Contratada obriga-se a:</w:t>
      </w:r>
    </w:p>
    <w:p w14:paraId="017B4E0F"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Efetuar a entrega dos bens de acordo com o exigido neste Termo de Referência;</w:t>
      </w:r>
    </w:p>
    <w:p w14:paraId="726E3CA2"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hAnsi="Times New Roman" w:cs="Times New Roman"/>
          <w:color w:val="000000" w:themeColor="text1"/>
        </w:rPr>
        <w:t xml:space="preserve">Os materiais requisitados e entregues deverão ser exatamente em conformidade e quantidade, com o constante da requisição/ordem de fornecimento, emitida por servidor devidamente credenciado </w:t>
      </w:r>
      <w:r w:rsidRPr="00352004">
        <w:rPr>
          <w:rFonts w:ascii="Times New Roman" w:hAnsi="Times New Roman" w:cs="Times New Roman"/>
          <w:color w:val="000000" w:themeColor="text1"/>
        </w:rPr>
        <w:t>pela Secretaria Municipal de Administração e</w:t>
      </w:r>
      <w:r>
        <w:rPr>
          <w:rFonts w:ascii="Times New Roman" w:hAnsi="Times New Roman" w:cs="Times New Roman"/>
          <w:color w:val="000000" w:themeColor="text1"/>
        </w:rPr>
        <w:t xml:space="preserve"> Finanças</w:t>
      </w:r>
      <w:r w:rsidRPr="0019318D">
        <w:rPr>
          <w:rFonts w:ascii="Times New Roman" w:hAnsi="Times New Roman" w:cs="Times New Roman"/>
          <w:color w:val="000000" w:themeColor="text1"/>
        </w:rPr>
        <w:t>, devendo substituí-lo sempre que ocorrer qualquer desconformidade, com prazo de entrega de no máximo 48 (quarenta e oito) horas a contar da notificação.</w:t>
      </w:r>
    </w:p>
    <w:p w14:paraId="0A1912FC"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Manter, durante toda a execução do contrato, em compatibilidade com as obrigações assumidas, todas as condições de habilitação e qualificação exigidas na licitação;</w:t>
      </w:r>
    </w:p>
    <w:p w14:paraId="7EF9FD6C"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Não transferir a terceiros, por qualquer forma, nem mesmo parcialmente, as obrigações assumidas, nem subcontratar qualquer das prestações a que está obrigada, exceto nas condições autorizadas no Termo de Referência ou na minuta de contrato;</w:t>
      </w:r>
    </w:p>
    <w:p w14:paraId="577C1B0F"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4F26EDFB"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eastAsia="Times New Roman" w:hAnsi="Times New Roman" w:cs="Times New Roman"/>
          <w:color w:val="000000" w:themeColor="text1"/>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2384A6BA" w14:textId="77777777" w:rsidR="00041155" w:rsidRPr="0019318D" w:rsidRDefault="00041155" w:rsidP="00041155">
      <w:pPr>
        <w:pStyle w:val="PargrafodaLista"/>
        <w:numPr>
          <w:ilvl w:val="2"/>
          <w:numId w:val="24"/>
        </w:numPr>
        <w:spacing w:line="276" w:lineRule="auto"/>
        <w:ind w:left="0" w:firstLine="0"/>
        <w:jc w:val="both"/>
        <w:rPr>
          <w:rFonts w:ascii="Times New Roman" w:eastAsia="Times New Roman" w:hAnsi="Times New Roman" w:cs="Times New Roman"/>
          <w:b/>
          <w:color w:val="000000"/>
          <w:u w:val="single"/>
        </w:rPr>
      </w:pPr>
      <w:r w:rsidRPr="0019318D">
        <w:rPr>
          <w:rFonts w:ascii="Times New Roman" w:hAnsi="Times New Roman" w:cs="Times New Roman"/>
          <w:color w:val="000000" w:themeColor="text1"/>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p w14:paraId="32FD00AB" w14:textId="77777777" w:rsidR="00041155" w:rsidRPr="0019318D" w:rsidRDefault="00041155" w:rsidP="00041155">
      <w:pPr>
        <w:pStyle w:val="PargrafodaLista"/>
        <w:spacing w:line="276" w:lineRule="auto"/>
        <w:ind w:left="0"/>
        <w:jc w:val="both"/>
        <w:rPr>
          <w:rFonts w:ascii="Times New Roman" w:hAnsi="Times New Roman" w:cs="Times New Roman"/>
          <w:b/>
          <w:i/>
          <w:color w:val="000000" w:themeColor="text1"/>
        </w:rPr>
      </w:pPr>
    </w:p>
    <w:p w14:paraId="2F0F6475" w14:textId="77777777" w:rsidR="00041155" w:rsidRPr="0019318D" w:rsidRDefault="00041155" w:rsidP="00041155">
      <w:pPr>
        <w:pStyle w:val="PargrafodaLista"/>
        <w:numPr>
          <w:ilvl w:val="0"/>
          <w:numId w:val="24"/>
        </w:numPr>
        <w:spacing w:line="276" w:lineRule="auto"/>
        <w:ind w:left="0" w:firstLine="0"/>
        <w:rPr>
          <w:rFonts w:ascii="Times New Roman" w:eastAsia="Times New Roman" w:hAnsi="Times New Roman" w:cs="Times New Roman"/>
          <w:b/>
          <w:color w:val="000000"/>
          <w:highlight w:val="lightGray"/>
          <w:u w:val="single"/>
        </w:rPr>
      </w:pPr>
      <w:r w:rsidRPr="0019318D">
        <w:rPr>
          <w:rFonts w:ascii="Times New Roman" w:eastAsia="Times New Roman" w:hAnsi="Times New Roman" w:cs="Times New Roman"/>
          <w:b/>
          <w:color w:val="000000"/>
          <w:highlight w:val="lightGray"/>
          <w:u w:val="single"/>
        </w:rPr>
        <w:t>DAS INFRAÇÕES E DAS SANÇÕES ADMINISTRATIVAS</w:t>
      </w:r>
    </w:p>
    <w:p w14:paraId="7C8DA927" w14:textId="77777777" w:rsidR="00041155" w:rsidRPr="0019318D" w:rsidRDefault="00041155" w:rsidP="00041155">
      <w:pPr>
        <w:pStyle w:val="PargrafodaLista"/>
        <w:numPr>
          <w:ilvl w:val="1"/>
          <w:numId w:val="24"/>
        </w:numPr>
        <w:spacing w:line="276" w:lineRule="auto"/>
        <w:ind w:left="0" w:firstLine="0"/>
        <w:jc w:val="both"/>
        <w:rPr>
          <w:rFonts w:ascii="Times New Roman" w:hAnsi="Times New Roman" w:cs="Times New Roman"/>
          <w:b/>
          <w:i/>
          <w:color w:val="000000" w:themeColor="text1"/>
        </w:rPr>
      </w:pPr>
      <w:r w:rsidRPr="0019318D">
        <w:rPr>
          <w:rFonts w:ascii="Times New Roman" w:eastAsia="Times New Roman" w:hAnsi="Times New Roman" w:cs="Times New Roman"/>
          <w:color w:val="000000" w:themeColor="text1"/>
        </w:rPr>
        <w:t>Comete infração administrativa, nos termos do Art. 155 da Lei nº 14.133, de 2021, a Contratada que, no decorrer da contratação:</w:t>
      </w:r>
    </w:p>
    <w:p w14:paraId="619F3666"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 - Dar causa à inexecução parcial do contrato;</w:t>
      </w:r>
    </w:p>
    <w:p w14:paraId="33F6E35D"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II - Dar causa à inexecução parcial do contrato que cause grave dano à Administração, ao funcionamento dos serviços públicos ou ao interesse coletivo;</w:t>
      </w:r>
    </w:p>
    <w:p w14:paraId="217D2760"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III - Dar causa à inexecução total do contrato;</w:t>
      </w:r>
    </w:p>
    <w:p w14:paraId="595C5761"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IV - Deixar de entregar a documentação exigida para o certame;</w:t>
      </w:r>
    </w:p>
    <w:p w14:paraId="46910558"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 - Não manter a proposta, salvo em decorrência de fato superveniente devidamente justificado;</w:t>
      </w:r>
    </w:p>
    <w:p w14:paraId="4486EA65"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VI - Não celebrar o contrato ou não entregar a documentação exigida para a contratação, quando convocado dentro do prazo de validade de sua proposta;</w:t>
      </w:r>
    </w:p>
    <w:p w14:paraId="06DAEDFA"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VII - Ensejar o retardamento da execução ou da entrega do objeto da licitação sem motivo justificado;</w:t>
      </w:r>
    </w:p>
    <w:p w14:paraId="17E835A9"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VIII - Apresentar declaração ou documentação falsa exigida para o certame ou prestar declaração falsa durante a licitação ou a execução do contrato;</w:t>
      </w:r>
    </w:p>
    <w:p w14:paraId="425F63D2"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IX - Fraudar a licitação ou praticar ato fraudulento na execução do contrato;</w:t>
      </w:r>
    </w:p>
    <w:p w14:paraId="60853771"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X - Comportar-se de modo inidôneo ou cometer fraude de qualquer natureza;</w:t>
      </w:r>
    </w:p>
    <w:p w14:paraId="71ACE72E"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XI - Praticar atos ilícitos com vistas a frustrar os objetivos da licitação;</w:t>
      </w:r>
    </w:p>
    <w:p w14:paraId="112DB697" w14:textId="77777777" w:rsidR="00041155" w:rsidRPr="0019318D" w:rsidRDefault="00041155" w:rsidP="00041155">
      <w:pPr>
        <w:autoSpaceDE w:val="0"/>
        <w:autoSpaceDN w:val="0"/>
        <w:adjustRightInd w:val="0"/>
        <w:spacing w:line="276" w:lineRule="auto"/>
        <w:rPr>
          <w:rFonts w:ascii="Times New Roman" w:hAnsi="Times New Roman" w:cs="Times New Roman"/>
          <w:color w:val="000000" w:themeColor="text1"/>
        </w:rPr>
      </w:pPr>
      <w:r w:rsidRPr="0019318D">
        <w:rPr>
          <w:rFonts w:ascii="Times New Roman" w:hAnsi="Times New Roman" w:cs="Times New Roman"/>
          <w:color w:val="000000" w:themeColor="text1"/>
        </w:rPr>
        <w:t>XII - Praticar ato lesivo previsto no art. 5º da Lei nº 12.846, de 1º de agosto de 2013.</w:t>
      </w:r>
    </w:p>
    <w:p w14:paraId="21C28178" w14:textId="77777777" w:rsidR="00041155" w:rsidRPr="0019318D" w:rsidRDefault="00041155" w:rsidP="00041155">
      <w:pPr>
        <w:pStyle w:val="PargrafodaLista"/>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hAnsi="Times New Roman" w:cs="Times New Roman"/>
          <w:color w:val="000000" w:themeColor="text1"/>
        </w:rPr>
        <w:t>Serão aplicadas ao responsável pelas infrações administrativas previstas neste TR as seguintes sanções</w:t>
      </w:r>
      <w:r w:rsidRPr="0019318D">
        <w:rPr>
          <w:rFonts w:ascii="Times New Roman" w:eastAsia="Times New Roman" w:hAnsi="Times New Roman" w:cs="Times New Roman"/>
          <w:color w:val="000000" w:themeColor="text1"/>
        </w:rPr>
        <w:t>:</w:t>
      </w:r>
    </w:p>
    <w:p w14:paraId="3DED9E6D"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Advertência por faltas leves, assim entendidas como aquelas que não acarretarem prejuízos significativos ao objeto da contratação;</w:t>
      </w:r>
    </w:p>
    <w:p w14:paraId="5FE3A086"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 xml:space="preserve"> Multa:</w:t>
      </w:r>
    </w:p>
    <w:p w14:paraId="3A922838"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 xml:space="preserve"> Moratória de 0,5% (cinco décimos por cento) por dia de atraso injustificado sobre o valor da contratação, até o limite de 60 (sessenta) dias;</w:t>
      </w:r>
    </w:p>
    <w:p w14:paraId="141DC9A2"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 xml:space="preserve">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55CD04CC"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Suspensão de licitar e impedimento de licitar e contratar com a Prefeitura Municipal de São José de Mipibu/RN, pelo prazo de 3 (três) anos.</w:t>
      </w:r>
    </w:p>
    <w:p w14:paraId="353DE1BF"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220A3BD9"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A penalidade de multa pode ser aplicada cumulativamente com as demais sanções.</w:t>
      </w:r>
    </w:p>
    <w:p w14:paraId="7DA6B70A" w14:textId="77777777" w:rsidR="00041155" w:rsidRPr="0019318D" w:rsidRDefault="00041155" w:rsidP="00041155">
      <w:pPr>
        <w:pStyle w:val="PargrafodaLista"/>
        <w:widowControl w:val="0"/>
        <w:numPr>
          <w:ilvl w:val="2"/>
          <w:numId w:val="24"/>
        </w:numPr>
        <w:pBdr>
          <w:top w:val="nil"/>
          <w:left w:val="nil"/>
          <w:bottom w:val="nil"/>
          <w:right w:val="nil"/>
          <w:between w:val="nil"/>
        </w:pBdr>
        <w:spacing w:line="276" w:lineRule="auto"/>
        <w:ind w:left="0" w:firstLine="0"/>
        <w:jc w:val="both"/>
        <w:rPr>
          <w:rFonts w:ascii="Times New Roman" w:hAnsi="Times New Roman" w:cs="Times New Roman"/>
          <w:color w:val="000000" w:themeColor="text1"/>
        </w:rPr>
      </w:pPr>
      <w:r w:rsidRPr="0019318D">
        <w:rPr>
          <w:rFonts w:ascii="Times New Roman" w:eastAsia="Times New Roman" w:hAnsi="Times New Roman" w:cs="Times New Roman"/>
          <w:color w:val="000000" w:themeColor="text1"/>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7FC8F836" w14:textId="77777777" w:rsidR="00041155" w:rsidRPr="0019318D" w:rsidRDefault="00041155" w:rsidP="00041155">
      <w:pPr>
        <w:pStyle w:val="PargrafodaLista"/>
        <w:spacing w:line="276" w:lineRule="auto"/>
        <w:ind w:left="0"/>
        <w:rPr>
          <w:rFonts w:ascii="Times New Roman" w:hAnsi="Times New Roman" w:cs="Times New Roman"/>
          <w:color w:val="000000" w:themeColor="text1"/>
        </w:rPr>
      </w:pPr>
    </w:p>
    <w:p w14:paraId="5BE719F0" w14:textId="77777777" w:rsidR="00041155" w:rsidRPr="0019318D" w:rsidRDefault="00041155" w:rsidP="0004115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DA SUBCONTRATAÇÃO</w:t>
      </w:r>
    </w:p>
    <w:p w14:paraId="4BDB02CC" w14:textId="77777777" w:rsidR="00041155" w:rsidRPr="0019318D" w:rsidRDefault="00041155" w:rsidP="00041155">
      <w:pPr>
        <w:numPr>
          <w:ilvl w:val="1"/>
          <w:numId w:val="24"/>
        </w:numPr>
        <w:spacing w:line="276" w:lineRule="auto"/>
        <w:ind w:left="357" w:hanging="357"/>
        <w:contextualSpacing/>
        <w:jc w:val="both"/>
        <w:rPr>
          <w:rFonts w:ascii="Times New Roman" w:eastAsia="Book Antiqua" w:hAnsi="Times New Roman" w:cs="Times New Roman"/>
        </w:rPr>
      </w:pPr>
      <w:r w:rsidRPr="0019318D">
        <w:rPr>
          <w:rFonts w:ascii="Times New Roman" w:eastAsia="Book Antiqua" w:hAnsi="Times New Roman" w:cs="Times New Roman"/>
        </w:rPr>
        <w:t>Não será admitida a subcontratação</w:t>
      </w:r>
      <w:r>
        <w:rPr>
          <w:rFonts w:ascii="Times New Roman" w:eastAsia="Book Antiqua" w:hAnsi="Times New Roman" w:cs="Times New Roman"/>
        </w:rPr>
        <w:t xml:space="preserve"> total</w:t>
      </w:r>
      <w:r w:rsidRPr="0019318D">
        <w:rPr>
          <w:rFonts w:ascii="Times New Roman" w:eastAsia="Book Antiqua" w:hAnsi="Times New Roman" w:cs="Times New Roman"/>
        </w:rPr>
        <w:t xml:space="preserve"> do objeto licitatório.</w:t>
      </w:r>
    </w:p>
    <w:p w14:paraId="2C073A8E" w14:textId="77777777" w:rsidR="00041155" w:rsidRPr="0019318D" w:rsidRDefault="00041155" w:rsidP="00041155">
      <w:pPr>
        <w:pStyle w:val="PargrafodaLista"/>
        <w:widowControl w:val="0"/>
        <w:pBdr>
          <w:top w:val="nil"/>
          <w:left w:val="nil"/>
          <w:bottom w:val="nil"/>
          <w:right w:val="nil"/>
          <w:between w:val="nil"/>
        </w:pBdr>
        <w:spacing w:line="276" w:lineRule="auto"/>
        <w:ind w:left="0"/>
        <w:jc w:val="both"/>
        <w:rPr>
          <w:rFonts w:ascii="Times New Roman" w:hAnsi="Times New Roman" w:cs="Times New Roman"/>
          <w:color w:val="000000" w:themeColor="text1"/>
        </w:rPr>
      </w:pPr>
    </w:p>
    <w:p w14:paraId="2C5E2963" w14:textId="77777777" w:rsidR="00041155" w:rsidRPr="0019318D" w:rsidRDefault="00041155" w:rsidP="0004115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MEDIDAS ACAUTELADORAS</w:t>
      </w:r>
    </w:p>
    <w:p w14:paraId="33667F9A" w14:textId="77777777" w:rsidR="00041155" w:rsidRPr="0019318D" w:rsidRDefault="00041155" w:rsidP="00041155">
      <w:pPr>
        <w:pStyle w:val="PargrafodaLista"/>
        <w:numPr>
          <w:ilvl w:val="1"/>
          <w:numId w:val="24"/>
        </w:numPr>
        <w:spacing w:line="276" w:lineRule="auto"/>
        <w:ind w:left="0" w:firstLine="0"/>
        <w:jc w:val="both"/>
        <w:rPr>
          <w:rFonts w:ascii="Times New Roman" w:eastAsia="Book Antiqua" w:hAnsi="Times New Roman" w:cs="Times New Roman"/>
        </w:rPr>
      </w:pPr>
      <w:r w:rsidRPr="0019318D">
        <w:rPr>
          <w:rFonts w:ascii="Times New Roman" w:eastAsia="Book Antiqua" w:hAnsi="Times New Roman" w:cs="Times New Roman"/>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E39F91B" w14:textId="77777777" w:rsidR="00041155" w:rsidRPr="0019318D" w:rsidRDefault="00041155" w:rsidP="00041155">
      <w:pPr>
        <w:widowControl w:val="0"/>
        <w:pBdr>
          <w:top w:val="nil"/>
          <w:left w:val="nil"/>
          <w:bottom w:val="nil"/>
          <w:right w:val="nil"/>
          <w:between w:val="nil"/>
        </w:pBdr>
        <w:spacing w:line="276" w:lineRule="auto"/>
        <w:contextualSpacing/>
        <w:rPr>
          <w:rFonts w:ascii="Times New Roman" w:hAnsi="Times New Roman" w:cs="Times New Roman"/>
          <w:color w:val="000000" w:themeColor="text1"/>
        </w:rPr>
      </w:pPr>
    </w:p>
    <w:p w14:paraId="11166990" w14:textId="77777777" w:rsidR="00041155" w:rsidRPr="0019318D" w:rsidRDefault="00041155" w:rsidP="00041155">
      <w:pPr>
        <w:numPr>
          <w:ilvl w:val="0"/>
          <w:numId w:val="24"/>
        </w:numPr>
        <w:pBdr>
          <w:top w:val="nil"/>
          <w:left w:val="nil"/>
          <w:bottom w:val="nil"/>
          <w:right w:val="nil"/>
          <w:between w:val="nil"/>
        </w:pBdr>
        <w:spacing w:line="276" w:lineRule="auto"/>
        <w:ind w:left="0" w:firstLine="0"/>
        <w:jc w:val="both"/>
        <w:rPr>
          <w:rFonts w:ascii="Times New Roman" w:hAnsi="Times New Roman" w:cs="Times New Roman"/>
          <w:b/>
          <w:highlight w:val="lightGray"/>
          <w:u w:val="single"/>
        </w:rPr>
      </w:pPr>
      <w:r w:rsidRPr="0019318D">
        <w:rPr>
          <w:rFonts w:ascii="Times New Roman" w:hAnsi="Times New Roman" w:cs="Times New Roman"/>
          <w:b/>
          <w:highlight w:val="lightGray"/>
          <w:u w:val="single"/>
        </w:rPr>
        <w:t>CONTROLE DA EXECUÇÃO</w:t>
      </w:r>
    </w:p>
    <w:p w14:paraId="23DC6A65" w14:textId="77777777" w:rsidR="00041155" w:rsidRPr="0019318D" w:rsidRDefault="00041155" w:rsidP="0004115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 xml:space="preserve">A fiscalização da contratação será exercida por um representante da Administração, ao qual competirá dirimir as dúvidas que surgirem no curso da execução do contrato, e de tudo dará ciência à Administração. </w:t>
      </w:r>
    </w:p>
    <w:p w14:paraId="59EA5731" w14:textId="77777777" w:rsidR="00041155" w:rsidRPr="0019318D" w:rsidRDefault="00041155" w:rsidP="0004115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O representante da Contratante deverá ter a experiência necessária para o acompanhamento e controle da execução do contrato.</w:t>
      </w:r>
    </w:p>
    <w:p w14:paraId="0E1FDCFA" w14:textId="77777777" w:rsidR="00041155" w:rsidRPr="0019318D" w:rsidRDefault="00041155" w:rsidP="0004115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76D250E" w14:textId="77777777" w:rsidR="00041155" w:rsidRPr="0019318D" w:rsidRDefault="00041155" w:rsidP="00041155">
      <w:pPr>
        <w:widowControl w:val="0"/>
        <w:numPr>
          <w:ilvl w:val="1"/>
          <w:numId w:val="24"/>
        </w:numPr>
        <w:pBdr>
          <w:top w:val="nil"/>
          <w:left w:val="nil"/>
          <w:bottom w:val="nil"/>
          <w:right w:val="nil"/>
          <w:between w:val="nil"/>
        </w:pBdr>
        <w:spacing w:line="276" w:lineRule="auto"/>
        <w:ind w:left="0" w:firstLine="0"/>
        <w:jc w:val="both"/>
        <w:rPr>
          <w:rFonts w:ascii="Times New Roman" w:hAnsi="Times New Roman" w:cs="Times New Roman"/>
        </w:rPr>
      </w:pPr>
      <w:r w:rsidRPr="0019318D">
        <w:rPr>
          <w:rFonts w:ascii="Times New Roman" w:hAnsi="Times New Roman" w:cs="Times New Roman"/>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13379CE" w14:textId="77777777" w:rsidR="00041155" w:rsidRPr="0019318D" w:rsidRDefault="00041155" w:rsidP="00041155">
      <w:pPr>
        <w:widowControl w:val="0"/>
        <w:spacing w:line="276" w:lineRule="auto"/>
        <w:rPr>
          <w:rFonts w:ascii="Times New Roman" w:hAnsi="Times New Roman" w:cs="Times New Roman"/>
          <w:color w:val="000000" w:themeColor="text1"/>
        </w:rPr>
      </w:pPr>
    </w:p>
    <w:p w14:paraId="1ED4A715" w14:textId="77777777" w:rsidR="00041155" w:rsidRPr="0019318D" w:rsidRDefault="00041155" w:rsidP="00041155">
      <w:pPr>
        <w:widowControl w:val="0"/>
        <w:spacing w:line="276" w:lineRule="auto"/>
        <w:rPr>
          <w:rFonts w:ascii="Times New Roman" w:hAnsi="Times New Roman" w:cs="Times New Roman"/>
          <w:color w:val="000000" w:themeColor="text1"/>
        </w:rPr>
      </w:pPr>
    </w:p>
    <w:p w14:paraId="5F1AA2E6" w14:textId="76BD2939" w:rsidR="00041155" w:rsidRPr="00DD1612" w:rsidRDefault="00041155" w:rsidP="00041155">
      <w:pPr>
        <w:spacing w:line="360" w:lineRule="auto"/>
        <w:jc w:val="center"/>
        <w:rPr>
          <w:rFonts w:ascii="Times New Roman" w:hAnsi="Times New Roman" w:cs="Times New Roman"/>
          <w:bCs/>
        </w:rPr>
      </w:pPr>
      <w:r w:rsidRPr="00DD1612">
        <w:rPr>
          <w:rFonts w:ascii="Times New Roman" w:hAnsi="Times New Roman" w:cs="Times New Roman"/>
          <w:bCs/>
        </w:rPr>
        <w:t xml:space="preserve">SÃO JOSÉ DE MIPIBU/RN, </w:t>
      </w:r>
      <w:r>
        <w:rPr>
          <w:rFonts w:ascii="Times New Roman" w:hAnsi="Times New Roman" w:cs="Times New Roman"/>
          <w:bCs/>
        </w:rPr>
        <w:t>0</w:t>
      </w:r>
      <w:r w:rsidR="008F0F93">
        <w:rPr>
          <w:rFonts w:ascii="Times New Roman" w:hAnsi="Times New Roman" w:cs="Times New Roman"/>
          <w:bCs/>
        </w:rPr>
        <w:t>8</w:t>
      </w:r>
      <w:r w:rsidRPr="00DD1612">
        <w:rPr>
          <w:rFonts w:ascii="Times New Roman" w:hAnsi="Times New Roman" w:cs="Times New Roman"/>
          <w:bCs/>
        </w:rPr>
        <w:t xml:space="preserve"> de </w:t>
      </w:r>
      <w:r>
        <w:rPr>
          <w:rFonts w:ascii="Times New Roman" w:hAnsi="Times New Roman" w:cs="Times New Roman"/>
          <w:bCs/>
        </w:rPr>
        <w:t>MARÇO</w:t>
      </w:r>
      <w:r w:rsidRPr="00DD1612">
        <w:rPr>
          <w:rFonts w:ascii="Times New Roman" w:hAnsi="Times New Roman" w:cs="Times New Roman"/>
          <w:bCs/>
        </w:rPr>
        <w:t xml:space="preserve"> de 2024.</w:t>
      </w:r>
    </w:p>
    <w:p w14:paraId="1BE83C54" w14:textId="77777777" w:rsidR="00041155" w:rsidRPr="00DD1612" w:rsidRDefault="00041155" w:rsidP="00041155">
      <w:pPr>
        <w:spacing w:line="360" w:lineRule="auto"/>
        <w:jc w:val="center"/>
        <w:rPr>
          <w:rFonts w:ascii="Times New Roman" w:hAnsi="Times New Roman" w:cs="Times New Roman"/>
          <w:bCs/>
        </w:rPr>
      </w:pPr>
    </w:p>
    <w:p w14:paraId="375F3623" w14:textId="77777777" w:rsidR="00041155" w:rsidRPr="00DD1612" w:rsidRDefault="00041155" w:rsidP="00041155">
      <w:pPr>
        <w:spacing w:line="360" w:lineRule="auto"/>
        <w:jc w:val="center"/>
        <w:rPr>
          <w:rFonts w:ascii="Times New Roman" w:hAnsi="Times New Roman" w:cs="Times New Roman"/>
          <w:bCs/>
        </w:rPr>
      </w:pPr>
    </w:p>
    <w:p w14:paraId="5AACAB77" w14:textId="77777777" w:rsidR="00041155" w:rsidRPr="00DD1612" w:rsidRDefault="00041155" w:rsidP="00041155">
      <w:pPr>
        <w:jc w:val="center"/>
        <w:rPr>
          <w:rFonts w:ascii="Times New Roman" w:hAnsi="Times New Roman" w:cs="Times New Roman"/>
          <w:b/>
        </w:rPr>
      </w:pPr>
      <w:r>
        <w:rPr>
          <w:rFonts w:ascii="Times New Roman" w:hAnsi="Times New Roman" w:cs="Times New Roman"/>
          <w:b/>
        </w:rPr>
        <w:t>________________________________________________</w:t>
      </w:r>
    </w:p>
    <w:p w14:paraId="4373808C" w14:textId="0C909150" w:rsidR="00041155" w:rsidRPr="0019318D" w:rsidRDefault="00041155" w:rsidP="00BB6673">
      <w:pPr>
        <w:jc w:val="center"/>
        <w:rPr>
          <w:rFonts w:ascii="Times New Roman" w:hAnsi="Times New Roman" w:cs="Times New Roman"/>
        </w:rPr>
      </w:pPr>
      <w:r w:rsidRPr="00DD1612">
        <w:rPr>
          <w:rFonts w:ascii="Times New Roman" w:hAnsi="Times New Roman" w:cs="Times New Roman"/>
          <w:b/>
        </w:rPr>
        <w:t>Secretári</w:t>
      </w:r>
      <w:r>
        <w:rPr>
          <w:rFonts w:ascii="Times New Roman" w:hAnsi="Times New Roman" w:cs="Times New Roman"/>
          <w:b/>
        </w:rPr>
        <w:t>a</w:t>
      </w:r>
      <w:r w:rsidRPr="00DD1612">
        <w:rPr>
          <w:rFonts w:ascii="Times New Roman" w:hAnsi="Times New Roman" w:cs="Times New Roman"/>
          <w:b/>
        </w:rPr>
        <w:t xml:space="preserve"> Municipal de </w:t>
      </w:r>
      <w:r w:rsidR="00BB6673">
        <w:rPr>
          <w:rFonts w:ascii="Times New Roman" w:hAnsi="Times New Roman" w:cs="Times New Roman"/>
          <w:b/>
        </w:rPr>
        <w:t>Educação</w:t>
      </w:r>
    </w:p>
    <w:p w14:paraId="6A4C4C53" w14:textId="77777777" w:rsidR="00C063EC" w:rsidRPr="00532562" w:rsidRDefault="00C063EC" w:rsidP="00041155">
      <w:pPr>
        <w:jc w:val="both"/>
        <w:rPr>
          <w:rFonts w:ascii="Abadi" w:hAnsi="Abadi"/>
        </w:rPr>
      </w:pPr>
    </w:p>
    <w:sectPr w:rsidR="00C063EC" w:rsidRPr="00532562" w:rsidSect="00231D35">
      <w:headerReference w:type="default" r:id="rId58"/>
      <w:footerReference w:type="defaul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DDD74" w14:textId="77777777" w:rsidR="00FA0623" w:rsidRDefault="00FA0623">
      <w:r>
        <w:separator/>
      </w:r>
    </w:p>
  </w:endnote>
  <w:endnote w:type="continuationSeparator" w:id="0">
    <w:p w14:paraId="27C82190" w14:textId="77777777" w:rsidR="00FA0623" w:rsidRDefault="00FA0623">
      <w:r>
        <w:continuationSeparator/>
      </w:r>
    </w:p>
  </w:endnote>
  <w:endnote w:type="continuationNotice" w:id="1">
    <w:p w14:paraId="2DE90E88" w14:textId="77777777" w:rsidR="00FA0623" w:rsidRDefault="00FA06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TE1709488t00">
    <w:panose1 w:val="00000000000000000000"/>
    <w:charset w:val="00"/>
    <w:family w:val="auto"/>
    <w:notTrueType/>
    <w:pitch w:val="default"/>
    <w:sig w:usb0="00000003" w:usb1="00000000" w:usb2="00000000" w:usb3="00000000" w:csb0="0000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41A4B0AE"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6ACE3" w14:textId="77777777" w:rsidR="00FA0623" w:rsidRDefault="00FA0623">
      <w:r>
        <w:separator/>
      </w:r>
    </w:p>
  </w:footnote>
  <w:footnote w:type="continuationSeparator" w:id="0">
    <w:p w14:paraId="509684D2" w14:textId="77777777" w:rsidR="00FA0623" w:rsidRDefault="00FA0623">
      <w:r>
        <w:continuationSeparator/>
      </w:r>
    </w:p>
  </w:footnote>
  <w:footnote w:type="continuationNotice" w:id="1">
    <w:p w14:paraId="6FB434C3" w14:textId="77777777" w:rsidR="00FA0623" w:rsidRDefault="00FA06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4661AA81" w:rsidR="00A204BC" w:rsidRPr="00244403" w:rsidRDefault="00AC5259" w:rsidP="00AC5259">
    <w:pPr>
      <w:pStyle w:val="Cabealho"/>
      <w:jc w:val="right"/>
      <w:rPr>
        <w:rFonts w:ascii="Arial" w:hAnsi="Arial" w:cs="Arial"/>
        <w:sz w:val="20"/>
        <w:szCs w:val="20"/>
      </w:rPr>
    </w:pPr>
    <w:r w:rsidRPr="00244403">
      <w:rPr>
        <w:rFonts w:ascii="Arial" w:hAnsi="Arial" w:cs="Arial"/>
        <w:sz w:val="20"/>
        <w:szCs w:val="20"/>
      </w:rPr>
      <w:t xml:space="preserve">EDITAL </w:t>
    </w:r>
    <w:r w:rsidR="00F07781" w:rsidRPr="00244403">
      <w:rPr>
        <w:rFonts w:ascii="Arial" w:hAnsi="Arial" w:cs="Arial"/>
        <w:sz w:val="20"/>
        <w:szCs w:val="20"/>
      </w:rPr>
      <w:t xml:space="preserve">- </w:t>
    </w:r>
    <w:r w:rsidRPr="00244403">
      <w:rPr>
        <w:rFonts w:ascii="Arial" w:hAnsi="Arial" w:cs="Arial"/>
        <w:sz w:val="20"/>
        <w:szCs w:val="20"/>
      </w:rPr>
      <w:t>PREGÃO ELETRÔNICO</w:t>
    </w:r>
    <w:r w:rsidR="00BC1B16" w:rsidRPr="00244403">
      <w:rPr>
        <w:rFonts w:ascii="Arial" w:hAnsi="Arial" w:cs="Arial"/>
        <w:sz w:val="20"/>
        <w:szCs w:val="20"/>
      </w:rPr>
      <w:t xml:space="preserve"> Nº</w:t>
    </w:r>
    <w:r w:rsidR="00F07781" w:rsidRPr="00244403">
      <w:rPr>
        <w:rFonts w:ascii="Arial" w:hAnsi="Arial" w:cs="Arial"/>
        <w:sz w:val="20"/>
        <w:szCs w:val="20"/>
      </w:rPr>
      <w:t xml:space="preserve"> </w:t>
    </w:r>
    <w:r w:rsidR="006975FF">
      <w:rPr>
        <w:rFonts w:ascii="Arial" w:hAnsi="Arial" w:cs="Arial"/>
        <w:sz w:val="20"/>
        <w:szCs w:val="20"/>
      </w:rPr>
      <w:t>00</w:t>
    </w:r>
    <w:r w:rsidR="00D56F75">
      <w:rPr>
        <w:rFonts w:ascii="Arial" w:hAnsi="Arial" w:cs="Arial"/>
        <w:sz w:val="20"/>
        <w:szCs w:val="20"/>
      </w:rPr>
      <w:t>2</w:t>
    </w:r>
    <w:r w:rsidR="00F07781" w:rsidRPr="00244403">
      <w:rPr>
        <w:rFonts w:ascii="Arial" w:hAnsi="Arial" w:cs="Arial"/>
        <w:sz w:val="20"/>
        <w:szCs w:val="20"/>
      </w:rPr>
      <w:t>/</w:t>
    </w:r>
    <w:r w:rsidR="006975FF">
      <w:rPr>
        <w:rFonts w:ascii="Arial" w:hAnsi="Arial" w:cs="Arial"/>
        <w:sz w:val="20"/>
        <w:szCs w:val="20"/>
      </w:rPr>
      <w:t>202</w:t>
    </w:r>
    <w:r w:rsidR="009D5CAC">
      <w:rPr>
        <w:rFonts w:ascii="Arial" w:hAnsi="Arial" w:cs="Arial"/>
        <w:sz w:val="20"/>
        <w:szCs w:val="20"/>
      </w:rPr>
      <w:t>4</w:t>
    </w:r>
  </w:p>
  <w:p w14:paraId="53A58E01" w14:textId="77777777" w:rsidR="003C7A23" w:rsidRDefault="003C7A23" w:rsidP="00AC5259">
    <w:pPr>
      <w:pStyle w:val="Cabealho"/>
      <w:jc w:val="right"/>
    </w:pPr>
  </w:p>
  <w:p w14:paraId="36411352" w14:textId="77777777" w:rsidR="003C7A23" w:rsidRDefault="003C7A23" w:rsidP="00AC5259">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979785D"/>
    <w:multiLevelType w:val="multilevel"/>
    <w:tmpl w:val="F2427578"/>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D5C100D"/>
    <w:multiLevelType w:val="multilevel"/>
    <w:tmpl w:val="43DA9682"/>
    <w:lvl w:ilvl="0">
      <w:start w:val="1"/>
      <w:numFmt w:val="decimal"/>
      <w:pStyle w:val="Nivel01"/>
      <w:lvlText w:val="%1."/>
      <w:lvlJc w:val="left"/>
      <w:pPr>
        <w:ind w:left="107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5159F0"/>
    <w:multiLevelType w:val="hybridMultilevel"/>
    <w:tmpl w:val="2EE2FABA"/>
    <w:lvl w:ilvl="0" w:tplc="FFFFFFFF">
      <w:start w:val="11"/>
      <w:numFmt w:val="decimal"/>
      <w:lvlText w:val="%1"/>
      <w:lvlJc w:val="left"/>
      <w:pPr>
        <w:ind w:left="720" w:hanging="360"/>
      </w:pPr>
      <w:rPr>
        <w:rFonts w:cs="TTE1709488t00"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B0219F"/>
    <w:multiLevelType w:val="hybridMultilevel"/>
    <w:tmpl w:val="B2701268"/>
    <w:lvl w:ilvl="0" w:tplc="F6247EB6">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 w15:restartNumberingAfterBreak="0">
    <w:nsid w:val="24AE6098"/>
    <w:multiLevelType w:val="multilevel"/>
    <w:tmpl w:val="E78A44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5247F80"/>
    <w:multiLevelType w:val="hybridMultilevel"/>
    <w:tmpl w:val="D46A6214"/>
    <w:lvl w:ilvl="0" w:tplc="6EC015C6">
      <w:start w:val="1"/>
      <w:numFmt w:val="upperRoman"/>
      <w:lvlText w:val="%1-"/>
      <w:lvlJc w:val="left"/>
      <w:pPr>
        <w:ind w:left="2844" w:hanging="720"/>
      </w:pPr>
      <w:rPr>
        <w:rFonts w:hint="default"/>
        <w:sz w:val="20"/>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7" w15:restartNumberingAfterBreak="0">
    <w:nsid w:val="30AE461E"/>
    <w:multiLevelType w:val="multilevel"/>
    <w:tmpl w:val="3B04867C"/>
    <w:lvl w:ilvl="0">
      <w:start w:val="3"/>
      <w:numFmt w:val="decimal"/>
      <w:lvlText w:val="%1"/>
      <w:lvlJc w:val="left"/>
      <w:pPr>
        <w:tabs>
          <w:tab w:val="num" w:pos="615"/>
        </w:tabs>
        <w:ind w:left="615" w:hanging="615"/>
      </w:pPr>
      <w:rPr>
        <w:rFonts w:hint="default"/>
        <w:b/>
      </w:rPr>
    </w:lvl>
    <w:lvl w:ilvl="1">
      <w:start w:val="2"/>
      <w:numFmt w:val="decimal"/>
      <w:lvlText w:val="%1.%2"/>
      <w:lvlJc w:val="left"/>
      <w:pPr>
        <w:tabs>
          <w:tab w:val="num" w:pos="615"/>
        </w:tabs>
        <w:ind w:left="615" w:hanging="61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8" w15:restartNumberingAfterBreak="0">
    <w:nsid w:val="33AD3D18"/>
    <w:multiLevelType w:val="hybridMultilevel"/>
    <w:tmpl w:val="2168FCB2"/>
    <w:lvl w:ilvl="0" w:tplc="FB080200">
      <w:start w:val="1"/>
      <w:numFmt w:val="lowerLetter"/>
      <w:lvlText w:val="%1)"/>
      <w:lvlJc w:val="left"/>
      <w:pPr>
        <w:ind w:left="3192" w:hanging="360"/>
      </w:pPr>
      <w:rPr>
        <w:rFonts w:hint="default"/>
        <w:sz w:val="20"/>
      </w:rPr>
    </w:lvl>
    <w:lvl w:ilvl="1" w:tplc="04160019" w:tentative="1">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560CA8"/>
    <w:multiLevelType w:val="hybridMultilevel"/>
    <w:tmpl w:val="42145E36"/>
    <w:lvl w:ilvl="0" w:tplc="FFFFFFFF">
      <w:start w:val="1"/>
      <w:numFmt w:val="lowerLetter"/>
      <w:lvlText w:val="%1)"/>
      <w:lvlJc w:val="left"/>
      <w:pPr>
        <w:ind w:left="2496" w:hanging="360"/>
      </w:pPr>
      <w:rPr>
        <w:rFonts w:hint="default"/>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C436EF9"/>
    <w:multiLevelType w:val="hybridMultilevel"/>
    <w:tmpl w:val="249826AE"/>
    <w:lvl w:ilvl="0" w:tplc="FFFFFFF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D51828"/>
    <w:multiLevelType w:val="hybridMultilevel"/>
    <w:tmpl w:val="FD766544"/>
    <w:lvl w:ilvl="0" w:tplc="FFFFFFFF">
      <w:start w:val="1"/>
      <w:numFmt w:val="lowerLetter"/>
      <w:lvlText w:val="%1)"/>
      <w:lvlJc w:val="left"/>
      <w:pPr>
        <w:ind w:left="2496" w:hanging="360"/>
      </w:pPr>
      <w:rPr>
        <w:rFonts w:hint="default"/>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9B43A2"/>
    <w:multiLevelType w:val="multilevel"/>
    <w:tmpl w:val="C534EA5A"/>
    <w:lvl w:ilvl="0">
      <w:start w:val="3"/>
      <w:numFmt w:val="decimal"/>
      <w:lvlText w:val="%1"/>
      <w:lvlJc w:val="left"/>
      <w:pPr>
        <w:ind w:left="360" w:hanging="360"/>
      </w:pPr>
      <w:rPr>
        <w:rFonts w:hint="default"/>
        <w:b w:val="0"/>
        <w:u w:val="none"/>
      </w:rPr>
    </w:lvl>
    <w:lvl w:ilvl="1">
      <w:start w:val="2"/>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7" w15:restartNumberingAfterBreak="0">
    <w:nsid w:val="5EBB6CC3"/>
    <w:multiLevelType w:val="hybridMultilevel"/>
    <w:tmpl w:val="8EF49724"/>
    <w:lvl w:ilvl="0" w:tplc="B08A1FCC">
      <w:start w:val="1"/>
      <w:numFmt w:val="lowerLetter"/>
      <w:lvlText w:val="%1)"/>
      <w:lvlJc w:val="left"/>
      <w:pPr>
        <w:ind w:left="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CA6DDAC">
      <w:start w:val="1"/>
      <w:numFmt w:val="lowerLetter"/>
      <w:lvlText w:val="%2"/>
      <w:lvlJc w:val="left"/>
      <w:pPr>
        <w:ind w:left="16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9E4F62">
      <w:start w:val="1"/>
      <w:numFmt w:val="lowerRoman"/>
      <w:lvlText w:val="%3"/>
      <w:lvlJc w:val="left"/>
      <w:pPr>
        <w:ind w:left="23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826AB22">
      <w:start w:val="1"/>
      <w:numFmt w:val="decimal"/>
      <w:lvlText w:val="%4"/>
      <w:lvlJc w:val="left"/>
      <w:pPr>
        <w:ind w:left="30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C64A43C">
      <w:start w:val="1"/>
      <w:numFmt w:val="lowerLetter"/>
      <w:lvlText w:val="%5"/>
      <w:lvlJc w:val="left"/>
      <w:pPr>
        <w:ind w:left="38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2AE470">
      <w:start w:val="1"/>
      <w:numFmt w:val="lowerRoman"/>
      <w:lvlText w:val="%6"/>
      <w:lvlJc w:val="left"/>
      <w:pPr>
        <w:ind w:left="4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4E32D2">
      <w:start w:val="1"/>
      <w:numFmt w:val="decimal"/>
      <w:lvlText w:val="%7"/>
      <w:lvlJc w:val="left"/>
      <w:pPr>
        <w:ind w:left="5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7A42C78">
      <w:start w:val="1"/>
      <w:numFmt w:val="lowerLetter"/>
      <w:lvlText w:val="%8"/>
      <w:lvlJc w:val="left"/>
      <w:pPr>
        <w:ind w:left="5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6422C0E">
      <w:start w:val="1"/>
      <w:numFmt w:val="lowerRoman"/>
      <w:lvlText w:val="%9"/>
      <w:lvlJc w:val="left"/>
      <w:pPr>
        <w:ind w:left="6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67011D4"/>
    <w:multiLevelType w:val="hybridMultilevel"/>
    <w:tmpl w:val="108C0AD6"/>
    <w:lvl w:ilvl="0" w:tplc="B8C4AEF2">
      <w:start w:val="1"/>
      <w:numFmt w:val="lowerLetter"/>
      <w:lvlText w:val="%1)"/>
      <w:lvlJc w:val="left"/>
      <w:pPr>
        <w:ind w:left="2135" w:hanging="360"/>
      </w:pPr>
      <w:rPr>
        <w:rFonts w:hint="default"/>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E840F6A"/>
    <w:multiLevelType w:val="multilevel"/>
    <w:tmpl w:val="19821944"/>
    <w:lvl w:ilvl="0">
      <w:start w:val="2"/>
      <w:numFmt w:val="decimal"/>
      <w:lvlText w:val="%1"/>
      <w:lvlJc w:val="left"/>
      <w:pPr>
        <w:ind w:left="360" w:hanging="360"/>
      </w:pPr>
      <w:rPr>
        <w:rFonts w:ascii="Times New Roman" w:hAnsi="Times New Roman" w:hint="default"/>
      </w:rPr>
    </w:lvl>
    <w:lvl w:ilvl="1">
      <w:start w:val="1"/>
      <w:numFmt w:val="decimal"/>
      <w:lvlText w:val="%1.%2"/>
      <w:lvlJc w:val="left"/>
      <w:pPr>
        <w:ind w:left="1440" w:hanging="720"/>
      </w:pPr>
      <w:rPr>
        <w:rFonts w:ascii="Times New Roman" w:hAnsi="Times New Roman" w:hint="default"/>
      </w:rPr>
    </w:lvl>
    <w:lvl w:ilvl="2">
      <w:start w:val="1"/>
      <w:numFmt w:val="decimal"/>
      <w:lvlText w:val="%1.%2.%3"/>
      <w:lvlJc w:val="left"/>
      <w:pPr>
        <w:ind w:left="2160" w:hanging="720"/>
      </w:pPr>
      <w:rPr>
        <w:rFonts w:ascii="Times New Roman" w:hAnsi="Times New Roman" w:hint="default"/>
      </w:rPr>
    </w:lvl>
    <w:lvl w:ilvl="3">
      <w:start w:val="1"/>
      <w:numFmt w:val="decimal"/>
      <w:lvlText w:val="%1.%2.%3.%4"/>
      <w:lvlJc w:val="left"/>
      <w:pPr>
        <w:ind w:left="3240" w:hanging="1080"/>
      </w:pPr>
      <w:rPr>
        <w:rFonts w:ascii="Times New Roman" w:hAnsi="Times New Roman" w:hint="default"/>
      </w:rPr>
    </w:lvl>
    <w:lvl w:ilvl="4">
      <w:start w:val="1"/>
      <w:numFmt w:val="decimal"/>
      <w:lvlText w:val="%1.%2.%3.%4.%5"/>
      <w:lvlJc w:val="left"/>
      <w:pPr>
        <w:ind w:left="3960" w:hanging="1080"/>
      </w:pPr>
      <w:rPr>
        <w:rFonts w:ascii="Times New Roman" w:hAnsi="Times New Roman" w:hint="default"/>
      </w:rPr>
    </w:lvl>
    <w:lvl w:ilvl="5">
      <w:start w:val="1"/>
      <w:numFmt w:val="decimal"/>
      <w:lvlText w:val="%1.%2.%3.%4.%5.%6"/>
      <w:lvlJc w:val="left"/>
      <w:pPr>
        <w:ind w:left="5040" w:hanging="1440"/>
      </w:pPr>
      <w:rPr>
        <w:rFonts w:ascii="Times New Roman" w:hAnsi="Times New Roman" w:hint="default"/>
      </w:rPr>
    </w:lvl>
    <w:lvl w:ilvl="6">
      <w:start w:val="1"/>
      <w:numFmt w:val="decimal"/>
      <w:lvlText w:val="%1.%2.%3.%4.%5.%6.%7"/>
      <w:lvlJc w:val="left"/>
      <w:pPr>
        <w:ind w:left="5760" w:hanging="1440"/>
      </w:pPr>
      <w:rPr>
        <w:rFonts w:ascii="Times New Roman" w:hAnsi="Times New Roman" w:hint="default"/>
      </w:rPr>
    </w:lvl>
    <w:lvl w:ilvl="7">
      <w:start w:val="1"/>
      <w:numFmt w:val="decimal"/>
      <w:lvlText w:val="%1.%2.%3.%4.%5.%6.%7.%8"/>
      <w:lvlJc w:val="left"/>
      <w:pPr>
        <w:ind w:left="6840" w:hanging="1800"/>
      </w:pPr>
      <w:rPr>
        <w:rFonts w:ascii="Times New Roman" w:hAnsi="Times New Roman" w:hint="default"/>
      </w:rPr>
    </w:lvl>
    <w:lvl w:ilvl="8">
      <w:start w:val="1"/>
      <w:numFmt w:val="decimal"/>
      <w:lvlText w:val="%1.%2.%3.%4.%5.%6.%7.%8.%9"/>
      <w:lvlJc w:val="left"/>
      <w:pPr>
        <w:ind w:left="7920" w:hanging="2160"/>
      </w:pPr>
      <w:rPr>
        <w:rFonts w:ascii="Times New Roman" w:hAnsi="Times New Roman" w:hint="default"/>
      </w:rPr>
    </w:lvl>
  </w:abstractNum>
  <w:abstractNum w:abstractNumId="21" w15:restartNumberingAfterBreak="0">
    <w:nsid w:val="74263072"/>
    <w:multiLevelType w:val="multilevel"/>
    <w:tmpl w:val="96E2E62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A9E483C"/>
    <w:multiLevelType w:val="multilevel"/>
    <w:tmpl w:val="9E3855B0"/>
    <w:lvl w:ilvl="0">
      <w:start w:val="1"/>
      <w:numFmt w:val="decimal"/>
      <w:lvlText w:val="%1."/>
      <w:lvlJc w:val="left"/>
      <w:pPr>
        <w:ind w:left="720" w:hanging="360"/>
      </w:pPr>
      <w:rPr>
        <w:rFonts w:hint="default"/>
        <w:b/>
      </w:rPr>
    </w:lvl>
    <w:lvl w:ilvl="1">
      <w:start w:val="1"/>
      <w:numFmt w:val="decimal"/>
      <w:isLgl/>
      <w:lvlText w:val="%1.%2."/>
      <w:lvlJc w:val="left"/>
      <w:pPr>
        <w:ind w:left="2868" w:hanging="720"/>
      </w:pPr>
      <w:rPr>
        <w:rFonts w:hint="default"/>
        <w:b/>
      </w:rPr>
    </w:lvl>
    <w:lvl w:ilvl="2">
      <w:start w:val="1"/>
      <w:numFmt w:val="decimal"/>
      <w:isLgl/>
      <w:lvlText w:val="%1.%2.%3."/>
      <w:lvlJc w:val="left"/>
      <w:pPr>
        <w:ind w:left="1997" w:hanging="720"/>
      </w:pPr>
      <w:rPr>
        <w:rFonts w:hint="default"/>
        <w:b/>
      </w:rPr>
    </w:lvl>
    <w:lvl w:ilvl="3">
      <w:start w:val="1"/>
      <w:numFmt w:val="decimal"/>
      <w:isLgl/>
      <w:lvlText w:val="%1.%2.%3.%4."/>
      <w:lvlJc w:val="left"/>
      <w:pPr>
        <w:ind w:left="6804" w:hanging="1080"/>
      </w:pPr>
      <w:rPr>
        <w:rFonts w:hint="default"/>
        <w:b/>
      </w:rPr>
    </w:lvl>
    <w:lvl w:ilvl="4">
      <w:start w:val="1"/>
      <w:numFmt w:val="decimal"/>
      <w:isLgl/>
      <w:lvlText w:val="%1.%2.%3.%4.%5."/>
      <w:lvlJc w:val="left"/>
      <w:pPr>
        <w:ind w:left="8592" w:hanging="1080"/>
      </w:pPr>
      <w:rPr>
        <w:rFonts w:hint="default"/>
        <w:b/>
      </w:rPr>
    </w:lvl>
    <w:lvl w:ilvl="5">
      <w:start w:val="1"/>
      <w:numFmt w:val="decimal"/>
      <w:isLgl/>
      <w:lvlText w:val="%1.%2.%3.%4.%5.%6."/>
      <w:lvlJc w:val="left"/>
      <w:pPr>
        <w:ind w:left="10740" w:hanging="1440"/>
      </w:pPr>
      <w:rPr>
        <w:rFonts w:hint="default"/>
        <w:b/>
      </w:rPr>
    </w:lvl>
    <w:lvl w:ilvl="6">
      <w:start w:val="1"/>
      <w:numFmt w:val="decimal"/>
      <w:isLgl/>
      <w:lvlText w:val="%1.%2.%3.%4.%5.%6.%7."/>
      <w:lvlJc w:val="left"/>
      <w:pPr>
        <w:ind w:left="12528" w:hanging="1440"/>
      </w:pPr>
      <w:rPr>
        <w:rFonts w:hint="default"/>
        <w:b/>
      </w:rPr>
    </w:lvl>
    <w:lvl w:ilvl="7">
      <w:start w:val="1"/>
      <w:numFmt w:val="decimal"/>
      <w:isLgl/>
      <w:lvlText w:val="%1.%2.%3.%4.%5.%6.%7.%8."/>
      <w:lvlJc w:val="left"/>
      <w:pPr>
        <w:ind w:left="14676" w:hanging="1800"/>
      </w:pPr>
      <w:rPr>
        <w:rFonts w:hint="default"/>
        <w:b/>
      </w:rPr>
    </w:lvl>
    <w:lvl w:ilvl="8">
      <w:start w:val="1"/>
      <w:numFmt w:val="decimal"/>
      <w:isLgl/>
      <w:lvlText w:val="%1.%2.%3.%4.%5.%6.%7.%8.%9."/>
      <w:lvlJc w:val="left"/>
      <w:pPr>
        <w:ind w:left="16464" w:hanging="1800"/>
      </w:pPr>
      <w:rPr>
        <w:rFonts w:hint="default"/>
        <w:b/>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9D2C8F"/>
    <w:multiLevelType w:val="multilevel"/>
    <w:tmpl w:val="D812A7C4"/>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22"/>
  </w:num>
  <w:num w:numId="4">
    <w:abstractNumId w:val="24"/>
  </w:num>
  <w:num w:numId="5">
    <w:abstractNumId w:val="12"/>
  </w:num>
  <w:num w:numId="6">
    <w:abstractNumId w:val="9"/>
  </w:num>
  <w:num w:numId="7">
    <w:abstractNumId w:val="15"/>
  </w:num>
  <w:num w:numId="8">
    <w:abstractNumId w:val="19"/>
  </w:num>
  <w:num w:numId="9">
    <w:abstractNumId w:val="2"/>
  </w:num>
  <w:num w:numId="10">
    <w:abstractNumId w:val="18"/>
  </w:num>
  <w:num w:numId="11">
    <w:abstractNumId w:val="23"/>
  </w:num>
  <w:num w:numId="12">
    <w:abstractNumId w:val="20"/>
  </w:num>
  <w:num w:numId="13">
    <w:abstractNumId w:val="2"/>
    <w:lvlOverride w:ilvl="0">
      <w:startOverride w:val="10"/>
    </w:lvlOverride>
    <w:lvlOverride w:ilvl="1">
      <w:startOverride w:val="4"/>
    </w:lvlOverride>
  </w:num>
  <w:num w:numId="14">
    <w:abstractNumId w:val="7"/>
  </w:num>
  <w:num w:numId="15">
    <w:abstractNumId w:val="4"/>
  </w:num>
  <w:num w:numId="16">
    <w:abstractNumId w:val="14"/>
  </w:num>
  <w:num w:numId="17">
    <w:abstractNumId w:val="3"/>
  </w:num>
  <w:num w:numId="18">
    <w:abstractNumId w:val="13"/>
  </w:num>
  <w:num w:numId="19">
    <w:abstractNumId w:val="10"/>
  </w:num>
  <w:num w:numId="20">
    <w:abstractNumId w:val="6"/>
  </w:num>
  <w:num w:numId="21">
    <w:abstractNumId w:val="8"/>
  </w:num>
  <w:num w:numId="22">
    <w:abstractNumId w:val="17"/>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21"/>
  </w:num>
  <w:num w:numId="26">
    <w:abstractNumId w:val="25"/>
  </w:num>
  <w:num w:numId="27">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55"/>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618"/>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BCA"/>
    <w:rsid w:val="000C3E5F"/>
    <w:rsid w:val="000C40ED"/>
    <w:rsid w:val="000C4324"/>
    <w:rsid w:val="000C4759"/>
    <w:rsid w:val="000C5D14"/>
    <w:rsid w:val="000C6446"/>
    <w:rsid w:val="000C670A"/>
    <w:rsid w:val="000C69C1"/>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772"/>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6C6"/>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5CE9"/>
    <w:rsid w:val="00136255"/>
    <w:rsid w:val="00136307"/>
    <w:rsid w:val="00136D43"/>
    <w:rsid w:val="0013709F"/>
    <w:rsid w:val="00137BE7"/>
    <w:rsid w:val="00137EBC"/>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E8D"/>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8E"/>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92B"/>
    <w:rsid w:val="001B6423"/>
    <w:rsid w:val="001B7184"/>
    <w:rsid w:val="001B7FE6"/>
    <w:rsid w:val="001C11C5"/>
    <w:rsid w:val="001C2C97"/>
    <w:rsid w:val="001C2E71"/>
    <w:rsid w:val="001C2FA4"/>
    <w:rsid w:val="001C33F0"/>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42B"/>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241"/>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37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52"/>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C0A"/>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34"/>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67DCF"/>
    <w:rsid w:val="00270028"/>
    <w:rsid w:val="0027097C"/>
    <w:rsid w:val="002711B5"/>
    <w:rsid w:val="00271CB6"/>
    <w:rsid w:val="002722EA"/>
    <w:rsid w:val="0027248A"/>
    <w:rsid w:val="00272E2D"/>
    <w:rsid w:val="0027301A"/>
    <w:rsid w:val="002735FF"/>
    <w:rsid w:val="00273748"/>
    <w:rsid w:val="00273809"/>
    <w:rsid w:val="0027381F"/>
    <w:rsid w:val="002744AA"/>
    <w:rsid w:val="00274FAF"/>
    <w:rsid w:val="00275180"/>
    <w:rsid w:val="00276ECC"/>
    <w:rsid w:val="00277FA1"/>
    <w:rsid w:val="0028037D"/>
    <w:rsid w:val="00280846"/>
    <w:rsid w:val="00280A0E"/>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663"/>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1B"/>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73C"/>
    <w:rsid w:val="002D5AAD"/>
    <w:rsid w:val="002D5CA9"/>
    <w:rsid w:val="002D6984"/>
    <w:rsid w:val="002D6BF6"/>
    <w:rsid w:val="002D6CFB"/>
    <w:rsid w:val="002D6DBE"/>
    <w:rsid w:val="002D78B4"/>
    <w:rsid w:val="002D7C8E"/>
    <w:rsid w:val="002E0101"/>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007"/>
    <w:rsid w:val="00354B78"/>
    <w:rsid w:val="00354DED"/>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1F90"/>
    <w:rsid w:val="003823E1"/>
    <w:rsid w:val="0038245E"/>
    <w:rsid w:val="00382798"/>
    <w:rsid w:val="00383284"/>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3B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5B5"/>
    <w:rsid w:val="00423B4A"/>
    <w:rsid w:val="00423F44"/>
    <w:rsid w:val="004246E7"/>
    <w:rsid w:val="00424EA3"/>
    <w:rsid w:val="00425359"/>
    <w:rsid w:val="00425856"/>
    <w:rsid w:val="00425991"/>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C69"/>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34F"/>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20"/>
    <w:rsid w:val="005076BB"/>
    <w:rsid w:val="005077D1"/>
    <w:rsid w:val="005079D6"/>
    <w:rsid w:val="005104AD"/>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25"/>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998"/>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301"/>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8BB"/>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D88"/>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5FF"/>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0F3C"/>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E7DEF"/>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91E"/>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0EAD"/>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BE6"/>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5EE"/>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E80"/>
    <w:rsid w:val="00764F36"/>
    <w:rsid w:val="007656AF"/>
    <w:rsid w:val="00766275"/>
    <w:rsid w:val="0076696B"/>
    <w:rsid w:val="007672C9"/>
    <w:rsid w:val="00767470"/>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6EBF"/>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BAC"/>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9C"/>
    <w:rsid w:val="007F5EA8"/>
    <w:rsid w:val="007F5FEB"/>
    <w:rsid w:val="007F6AB0"/>
    <w:rsid w:val="007F77AD"/>
    <w:rsid w:val="00800A85"/>
    <w:rsid w:val="00800C84"/>
    <w:rsid w:val="00800DB7"/>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BF8"/>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C82"/>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643"/>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77F"/>
    <w:rsid w:val="008E4F95"/>
    <w:rsid w:val="008E530B"/>
    <w:rsid w:val="008E5366"/>
    <w:rsid w:val="008E5533"/>
    <w:rsid w:val="008E737B"/>
    <w:rsid w:val="008E775F"/>
    <w:rsid w:val="008F0F93"/>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0B6"/>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7EC"/>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F06"/>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5CAC"/>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48"/>
    <w:rsid w:val="00A01D7B"/>
    <w:rsid w:val="00A01FC1"/>
    <w:rsid w:val="00A0211B"/>
    <w:rsid w:val="00A02A8F"/>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0A8"/>
    <w:rsid w:val="00A2334F"/>
    <w:rsid w:val="00A2351C"/>
    <w:rsid w:val="00A23838"/>
    <w:rsid w:val="00A23944"/>
    <w:rsid w:val="00A2400F"/>
    <w:rsid w:val="00A243B7"/>
    <w:rsid w:val="00A25337"/>
    <w:rsid w:val="00A25E59"/>
    <w:rsid w:val="00A25FA0"/>
    <w:rsid w:val="00A2678B"/>
    <w:rsid w:val="00A2737D"/>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3E3"/>
    <w:rsid w:val="00A50455"/>
    <w:rsid w:val="00A506FD"/>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5F93"/>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D99"/>
    <w:rsid w:val="00A93E1B"/>
    <w:rsid w:val="00A9408B"/>
    <w:rsid w:val="00A942E6"/>
    <w:rsid w:val="00A9464D"/>
    <w:rsid w:val="00A94974"/>
    <w:rsid w:val="00A94C61"/>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06F"/>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8DB"/>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688"/>
    <w:rsid w:val="00B24EB1"/>
    <w:rsid w:val="00B2518B"/>
    <w:rsid w:val="00B259B3"/>
    <w:rsid w:val="00B25B73"/>
    <w:rsid w:val="00B2680C"/>
    <w:rsid w:val="00B26930"/>
    <w:rsid w:val="00B26ED6"/>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022"/>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673"/>
    <w:rsid w:val="00BB6B61"/>
    <w:rsid w:val="00BB7191"/>
    <w:rsid w:val="00BB76D3"/>
    <w:rsid w:val="00BB7FBE"/>
    <w:rsid w:val="00BC0460"/>
    <w:rsid w:val="00BC0922"/>
    <w:rsid w:val="00BC1712"/>
    <w:rsid w:val="00BC19AD"/>
    <w:rsid w:val="00BC1B16"/>
    <w:rsid w:val="00BC1B26"/>
    <w:rsid w:val="00BC1F08"/>
    <w:rsid w:val="00BC22AB"/>
    <w:rsid w:val="00BC278B"/>
    <w:rsid w:val="00BC2797"/>
    <w:rsid w:val="00BC2DF0"/>
    <w:rsid w:val="00BC2F58"/>
    <w:rsid w:val="00BC2F91"/>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0A0"/>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54A"/>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CB9"/>
    <w:rsid w:val="00C03F48"/>
    <w:rsid w:val="00C03F51"/>
    <w:rsid w:val="00C0422A"/>
    <w:rsid w:val="00C0501B"/>
    <w:rsid w:val="00C05C5B"/>
    <w:rsid w:val="00C05DDE"/>
    <w:rsid w:val="00C063EC"/>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DA1"/>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3E70"/>
    <w:rsid w:val="00C44474"/>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AD3"/>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6BE"/>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38B"/>
    <w:rsid w:val="00CC1417"/>
    <w:rsid w:val="00CC1478"/>
    <w:rsid w:val="00CC1720"/>
    <w:rsid w:val="00CC191C"/>
    <w:rsid w:val="00CC1F0F"/>
    <w:rsid w:val="00CC1FA3"/>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408"/>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106"/>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7F6"/>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F75"/>
    <w:rsid w:val="00D5704D"/>
    <w:rsid w:val="00D5748E"/>
    <w:rsid w:val="00D577BB"/>
    <w:rsid w:val="00D60B39"/>
    <w:rsid w:val="00D610C4"/>
    <w:rsid w:val="00D612A9"/>
    <w:rsid w:val="00D61309"/>
    <w:rsid w:val="00D61ABF"/>
    <w:rsid w:val="00D61CE2"/>
    <w:rsid w:val="00D61E63"/>
    <w:rsid w:val="00D6201F"/>
    <w:rsid w:val="00D63253"/>
    <w:rsid w:val="00D636BE"/>
    <w:rsid w:val="00D63B6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77"/>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24F"/>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3F4"/>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6C1"/>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2F11"/>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1DD8"/>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1B8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587"/>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485"/>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D59"/>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9F3"/>
    <w:rsid w:val="00F47CAB"/>
    <w:rsid w:val="00F50275"/>
    <w:rsid w:val="00F505C7"/>
    <w:rsid w:val="00F505F4"/>
    <w:rsid w:val="00F50CEB"/>
    <w:rsid w:val="00F51366"/>
    <w:rsid w:val="00F522F3"/>
    <w:rsid w:val="00F53109"/>
    <w:rsid w:val="00F53117"/>
    <w:rsid w:val="00F534AD"/>
    <w:rsid w:val="00F53C9E"/>
    <w:rsid w:val="00F54780"/>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EB1"/>
    <w:rsid w:val="00F6186F"/>
    <w:rsid w:val="00F61DD5"/>
    <w:rsid w:val="00F62111"/>
    <w:rsid w:val="00F6274E"/>
    <w:rsid w:val="00F62833"/>
    <w:rsid w:val="00F62AE5"/>
    <w:rsid w:val="00F62B07"/>
    <w:rsid w:val="00F62D01"/>
    <w:rsid w:val="00F62EE5"/>
    <w:rsid w:val="00F63BB0"/>
    <w:rsid w:val="00F64234"/>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2CB"/>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623"/>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858"/>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0D6"/>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D8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99"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
    <w:basedOn w:val="Normal"/>
    <w:link w:val="CabealhoChar"/>
    <w:rsid w:val="00CA24FB"/>
    <w:pPr>
      <w:tabs>
        <w:tab w:val="center" w:pos="4252"/>
        <w:tab w:val="right" w:pos="8504"/>
      </w:tabs>
    </w:pPr>
  </w:style>
  <w:style w:type="character" w:customStyle="1" w:styleId="CabealhoChar">
    <w:name w:val="Cabeçalho Char"/>
    <w:aliases w:val="Char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Textopadro">
    <w:name w:val="Texto padrão"/>
    <w:basedOn w:val="Normal"/>
    <w:rsid w:val="00FC60D6"/>
    <w:pPr>
      <w:widowControl w:val="0"/>
      <w:autoSpaceDE w:val="0"/>
      <w:autoSpaceDN w:val="0"/>
    </w:pPr>
    <w:rPr>
      <w:rFonts w:ascii="Times New Roman" w:eastAsia="Times New Roman" w:hAnsi="Times New Roman" w:cs="Times New Roman"/>
      <w:lang w:val="en-US"/>
    </w:rPr>
  </w:style>
  <w:style w:type="paragraph" w:styleId="SemEspaamento">
    <w:name w:val="No Spacing"/>
    <w:uiPriority w:val="99"/>
    <w:qFormat/>
    <w:rsid w:val="00C063EC"/>
    <w:pPr>
      <w:suppressAutoHyphens/>
    </w:pPr>
    <w:rPr>
      <w:rFonts w:ascii="Calibri" w:eastAsia="Calibri" w:hAnsi="Calibri"/>
      <w:sz w:val="22"/>
      <w:szCs w:val="22"/>
      <w:lang w:eastAsia="ar-SA"/>
    </w:rPr>
  </w:style>
  <w:style w:type="paragraph" w:styleId="Corpodetexto2">
    <w:name w:val="Body Text 2"/>
    <w:basedOn w:val="Normal"/>
    <w:link w:val="Corpodetexto2Char"/>
    <w:uiPriority w:val="99"/>
    <w:unhideWhenUsed/>
    <w:rsid w:val="00C063EC"/>
    <w:pPr>
      <w:spacing w:after="120" w:line="480" w:lineRule="auto"/>
    </w:pPr>
    <w:rPr>
      <w:rFonts w:asciiTheme="minorHAnsi" w:hAnsiTheme="minorHAnsi" w:cstheme="minorBidi"/>
      <w:sz w:val="22"/>
      <w:szCs w:val="22"/>
    </w:rPr>
  </w:style>
  <w:style w:type="character" w:customStyle="1" w:styleId="Corpodetexto2Char">
    <w:name w:val="Corpo de texto 2 Char"/>
    <w:basedOn w:val="Fontepargpadro"/>
    <w:link w:val="Corpodetexto2"/>
    <w:uiPriority w:val="99"/>
    <w:rsid w:val="00C063EC"/>
    <w:rPr>
      <w:rFonts w:asciiTheme="minorHAnsi" w:hAnsiTheme="minorHAnsi" w:cstheme="minorBidi"/>
      <w:sz w:val="22"/>
      <w:szCs w:val="22"/>
      <w:lang w:eastAsia="pt-BR"/>
    </w:rPr>
  </w:style>
  <w:style w:type="paragraph" w:customStyle="1" w:styleId="Default">
    <w:name w:val="Default"/>
    <w:rsid w:val="00BF154A"/>
    <w:pPr>
      <w:autoSpaceDE w:val="0"/>
      <w:autoSpaceDN w:val="0"/>
      <w:adjustRightInd w:val="0"/>
    </w:pPr>
    <w:rPr>
      <w:rFonts w:ascii="Arial" w:eastAsia="Times New Roman" w:hAnsi="Arial" w:cs="Arial"/>
      <w:color w:val="000000"/>
      <w:sz w:val="24"/>
      <w:szCs w:val="24"/>
      <w:lang w:eastAsia="pt-BR"/>
    </w:rPr>
  </w:style>
  <w:style w:type="paragraph" w:customStyle="1" w:styleId="TableParagraph">
    <w:name w:val="Table Paragraph"/>
    <w:basedOn w:val="Normal"/>
    <w:uiPriority w:val="1"/>
    <w:qFormat/>
    <w:rsid w:val="003953BA"/>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212">
      <w:bodyDiv w:val="1"/>
      <w:marLeft w:val="0"/>
      <w:marRight w:val="0"/>
      <w:marTop w:val="0"/>
      <w:marBottom w:val="0"/>
      <w:divBdr>
        <w:top w:val="none" w:sz="0" w:space="0" w:color="auto"/>
        <w:left w:val="none" w:sz="0" w:space="0" w:color="auto"/>
        <w:bottom w:val="none" w:sz="0" w:space="0" w:color="auto"/>
        <w:right w:val="none" w:sz="0" w:space="0" w:color="auto"/>
      </w:divBdr>
    </w:div>
    <w:div w:id="5250007">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2541939">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2517194">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5186523">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345030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jp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footer" Target="foot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5-2018/2015/decreto/d8538.htm" TargetMode="External"/><Relationship Id="rId57" Type="http://schemas.openxmlformats.org/officeDocument/2006/relationships/hyperlink" Target="http://www.cidadecompras.com.br" TargetMode="Externa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15637</Words>
  <Characters>84444</Characters>
  <Application>Microsoft Office Word</Application>
  <DocSecurity>0</DocSecurity>
  <Lines>703</Lines>
  <Paragraphs>199</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DO OBJETO</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DA FASE DE HABILITAÇÃO</vt:lpstr>
      <vt:lpstr>DOS RECURSOS</vt:lpstr>
      <vt:lpstr>DAS INFRAÇÕES ADMINISTRATIVAS E SANÇÕES</vt:lpstr>
      <vt:lpstr>DA IMPUGNAÇÃO AO EDITAL E DO PEDIDO DE ESCLARECIMENTO</vt:lpstr>
      <vt:lpstr>DAS DISPOSIÇÕES GERAIS</vt:lpstr>
    </vt:vector>
  </TitlesOfParts>
  <Company/>
  <LinksUpToDate>false</LinksUpToDate>
  <CharactersWithSpaces>99882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2023-04-04T15:27:00Z</dcterms:created>
  <dcterms:modified xsi:type="dcterms:W3CDTF">2024-03-12T18:00:00Z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