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D87CB4">
      <w:pPr>
        <w:pStyle w:val="2"/>
        <w:shd w:val="clear" w:color="auto" w:fill="FFFFFF"/>
        <w:spacing w:before="0" w:beforeAutospacing="0"/>
        <w:rPr>
          <w:rFonts w:hint="default" w:ascii="Arial Narrow" w:hAnsi="Arial Narrow" w:cs="Arial Narrow"/>
          <w:b w:val="0"/>
          <w:bCs w:val="0"/>
          <w:color w:val="212529"/>
          <w:sz w:val="24"/>
          <w:szCs w:val="24"/>
        </w:rPr>
      </w:pPr>
    </w:p>
    <w:p w14:paraId="6F4BD98D">
      <w:pPr>
        <w:pStyle w:val="11"/>
        <w:spacing w:before="0" w:beforeAutospacing="0"/>
        <w:jc w:val="center"/>
        <w:rPr>
          <w:rFonts w:hint="default" w:ascii="Arial Narrow" w:hAnsi="Arial Narrow" w:cs="Arial Narrow"/>
          <w:color w:val="212529"/>
          <w:sz w:val="24"/>
          <w:szCs w:val="24"/>
        </w:rPr>
      </w:pPr>
      <w:r>
        <w:rPr>
          <w:rStyle w:val="5"/>
          <w:rFonts w:hint="default" w:ascii="Arial Narrow" w:hAnsi="Arial Narrow" w:cs="Arial Narrow"/>
          <w:color w:val="212529"/>
          <w:sz w:val="24"/>
          <w:szCs w:val="24"/>
        </w:rPr>
        <w:t>COLOMBO PREVIDÊNCIA – PREVIDÊNCIA DOS SERVIDORES PÚBLICOS MUNICIPAIS DE COLOMBO</w:t>
      </w:r>
    </w:p>
    <w:p w14:paraId="652E065F">
      <w:pPr>
        <w:pStyle w:val="11"/>
        <w:spacing w:before="0" w:beforeAutospacing="0"/>
        <w:jc w:val="center"/>
        <w:rPr>
          <w:rFonts w:hint="default" w:ascii="Arial Narrow" w:hAnsi="Arial Narrow" w:cs="Arial Narrow"/>
          <w:color w:val="212529"/>
          <w:sz w:val="24"/>
          <w:szCs w:val="24"/>
        </w:rPr>
      </w:pPr>
      <w:r>
        <w:rPr>
          <w:rStyle w:val="5"/>
          <w:rFonts w:hint="default" w:ascii="Arial Narrow" w:hAnsi="Arial Narrow" w:cs="Arial Narrow"/>
          <w:color w:val="212529"/>
          <w:sz w:val="24"/>
          <w:szCs w:val="24"/>
        </w:rPr>
        <w:t>AVISO DE DISPENSA nº 05/202</w:t>
      </w:r>
      <w:r>
        <w:rPr>
          <w:rStyle w:val="5"/>
          <w:rFonts w:hint="default" w:ascii="Arial Narrow" w:hAnsi="Arial Narrow" w:cs="Arial Narrow"/>
          <w:color w:val="212529"/>
          <w:sz w:val="24"/>
          <w:szCs w:val="24"/>
          <w:lang w:val="pt-BR"/>
        </w:rPr>
        <w:t>6</w:t>
      </w:r>
      <w:r>
        <w:rPr>
          <w:rStyle w:val="5"/>
          <w:rFonts w:hint="default" w:ascii="Arial Narrow" w:hAnsi="Arial Narrow" w:cs="Arial Narrow"/>
          <w:color w:val="212529"/>
          <w:sz w:val="24"/>
          <w:szCs w:val="24"/>
        </w:rPr>
        <w:t xml:space="preserve"> – COM BASE NO ART. Nº 75, INCISO II da Lei 14.133/2021</w:t>
      </w:r>
    </w:p>
    <w:p w14:paraId="7C9EDFAA">
      <w:pPr>
        <w:keepNext w:val="0"/>
        <w:keepLines w:val="0"/>
        <w:widowControl/>
        <w:suppressLineNumbers w:val="0"/>
        <w:jc w:val="both"/>
        <w:rPr>
          <w:rFonts w:hint="default" w:ascii="Arial Narrow" w:hAnsi="Arial Narrow" w:eastAsia="Times New Roman" w:cs="Arial Narrow"/>
          <w:color w:val="212529"/>
          <w:sz w:val="24"/>
          <w:szCs w:val="24"/>
          <w:lang w:val="pt-BR" w:eastAsia="pt-BR" w:bidi="ar-SA"/>
        </w:rPr>
      </w:pPr>
      <w:r>
        <w:rPr>
          <w:rFonts w:hint="default" w:ascii="Arial Narrow" w:hAnsi="Arial Narrow" w:cs="Arial Narrow"/>
          <w:color w:val="212529"/>
          <w:sz w:val="24"/>
          <w:szCs w:val="24"/>
        </w:rPr>
        <w:t xml:space="preserve">A Colombo Previdência - Previdência dos Servidores Públicos Municipais de Colombo, em conformidade com Art. 75, inciso II – da Lei Federal n.º 14.133/2021, torna público aos interessados que pretende realizar </w:t>
      </w:r>
      <w:r>
        <w:rPr>
          <w:rFonts w:hint="default" w:ascii="Arial Narrow" w:hAnsi="Arial Narrow" w:cs="Arial Narrow"/>
          <w:color w:val="212529"/>
          <w:sz w:val="24"/>
          <w:szCs w:val="24"/>
          <w:lang w:val="pt-BR"/>
        </w:rPr>
        <w:t xml:space="preserve">a </w:t>
      </w:r>
      <w:r>
        <w:rPr>
          <w:rStyle w:val="5"/>
          <w:rFonts w:hint="default" w:ascii="Arial Narrow" w:hAnsi="Arial Narrow" w:cs="Arial Narrow"/>
          <w:color w:val="212529"/>
          <w:sz w:val="24"/>
          <w:szCs w:val="24"/>
          <w:lang w:val="pt-BR"/>
        </w:rPr>
        <w:t>contratação de serviços de monitoramento de alarme e câmeras de vigilância,</w:t>
      </w:r>
      <w:r>
        <w:rPr>
          <w:rFonts w:hint="default" w:ascii="Arial Narrow" w:hAnsi="Arial Narrow" w:cs="Arial Narrow"/>
          <w:color w:val="212529"/>
          <w:sz w:val="24"/>
          <w:szCs w:val="24"/>
        </w:rPr>
        <w:t xml:space="preserve"> podendo eventuais interessados apresentarem </w:t>
      </w:r>
      <w:r>
        <w:rPr>
          <w:rFonts w:hint="default" w:ascii="Arial Narrow" w:hAnsi="Arial Narrow" w:cs="Arial Narrow"/>
          <w:color w:val="212529"/>
          <w:sz w:val="24"/>
          <w:szCs w:val="24"/>
          <w:lang w:val="pt-BR"/>
        </w:rPr>
        <w:t>p</w:t>
      </w:r>
      <w:r>
        <w:rPr>
          <w:rFonts w:hint="default" w:ascii="Arial Narrow" w:hAnsi="Arial Narrow" w:cs="Arial Narrow"/>
          <w:color w:val="212529"/>
          <w:sz w:val="24"/>
          <w:szCs w:val="24"/>
        </w:rPr>
        <w:t xml:space="preserve">roposta de </w:t>
      </w:r>
      <w:r>
        <w:rPr>
          <w:rFonts w:hint="default" w:ascii="Arial Narrow" w:hAnsi="Arial Narrow" w:cs="Arial Narrow"/>
          <w:color w:val="212529"/>
          <w:sz w:val="24"/>
          <w:szCs w:val="24"/>
          <w:lang w:val="pt-BR"/>
        </w:rPr>
        <w:t>p</w:t>
      </w:r>
      <w:r>
        <w:rPr>
          <w:rFonts w:hint="default" w:ascii="Arial Narrow" w:hAnsi="Arial Narrow" w:cs="Arial Narrow"/>
          <w:color w:val="212529"/>
          <w:sz w:val="24"/>
          <w:szCs w:val="24"/>
        </w:rPr>
        <w:t xml:space="preserve">reços a contar da </w:t>
      </w:r>
      <w:r>
        <w:rPr>
          <w:rFonts w:hint="default" w:ascii="Arial Narrow" w:hAnsi="Arial Narrow" w:cs="Arial Narrow"/>
          <w:color w:val="212529"/>
          <w:sz w:val="24"/>
          <w:szCs w:val="24"/>
          <w:lang w:val="pt-BR"/>
        </w:rPr>
        <w:t>p</w:t>
      </w:r>
      <w:r>
        <w:rPr>
          <w:rFonts w:hint="default" w:ascii="Arial Narrow" w:hAnsi="Arial Narrow" w:cs="Arial Narrow"/>
          <w:color w:val="212529"/>
          <w:sz w:val="24"/>
          <w:szCs w:val="24"/>
        </w:rPr>
        <w:t>ublicação</w:t>
      </w:r>
      <w:r>
        <w:rPr>
          <w:rFonts w:hint="default" w:ascii="Arial Narrow" w:hAnsi="Arial Narrow" w:cs="Arial Narrow"/>
          <w:color w:val="212529"/>
          <w:sz w:val="24"/>
          <w:szCs w:val="24"/>
          <w:lang w:val="pt-BR"/>
        </w:rPr>
        <w:t xml:space="preserve"> no sistema de compras diretamente no site compras.gov.br</w:t>
      </w:r>
    </w:p>
    <w:p w14:paraId="2A97FAF2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textAlignment w:val="auto"/>
        <w:rPr>
          <w:rFonts w:hint="default" w:ascii="Arial Narrow" w:hAnsi="Arial Narrow" w:cs="Arial Narrow"/>
          <w:color w:val="212529"/>
          <w:sz w:val="24"/>
          <w:szCs w:val="24"/>
        </w:rPr>
      </w:pPr>
    </w:p>
    <w:p w14:paraId="782A20B6">
      <w:pPr>
        <w:pStyle w:val="7"/>
        <w:spacing w:before="0" w:beforeAutospacing="0"/>
        <w:rPr>
          <w:rFonts w:hint="default" w:ascii="Arial Narrow" w:hAnsi="Arial Narrow" w:cs="Arial Narrow"/>
          <w:color w:val="212529"/>
          <w:sz w:val="24"/>
          <w:szCs w:val="24"/>
          <w:lang w:val="pt-BR"/>
        </w:rPr>
      </w:pPr>
      <w:r>
        <w:rPr>
          <w:rStyle w:val="5"/>
          <w:rFonts w:hint="default" w:ascii="Arial Narrow" w:hAnsi="Arial Narrow" w:cs="Arial Narrow"/>
          <w:color w:val="212529"/>
          <w:sz w:val="24"/>
          <w:szCs w:val="24"/>
        </w:rPr>
        <w:t xml:space="preserve">Limite para Apresentação da Proposta de Preços: </w:t>
      </w:r>
      <w:r>
        <w:rPr>
          <w:rStyle w:val="5"/>
          <w:rFonts w:hint="default" w:ascii="Arial Narrow" w:hAnsi="Arial Narrow" w:cs="Arial Narrow"/>
          <w:color w:val="212529"/>
          <w:sz w:val="24"/>
          <w:szCs w:val="24"/>
          <w:lang w:val="pt-BR"/>
        </w:rPr>
        <w:t>11/06/2026 às 16:00h</w:t>
      </w:r>
    </w:p>
    <w:p w14:paraId="05454FFE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textAlignment w:val="auto"/>
        <w:rPr>
          <w:rFonts w:hint="default" w:ascii="Arial Narrow" w:hAnsi="Arial Narrow" w:cs="Arial Narrow"/>
          <w:color w:val="212529"/>
          <w:sz w:val="24"/>
          <w:szCs w:val="24"/>
        </w:rPr>
      </w:pPr>
    </w:p>
    <w:p w14:paraId="421D5A46">
      <w:pPr>
        <w:keepNext w:val="0"/>
        <w:keepLines w:val="0"/>
        <w:widowControl/>
        <w:suppressLineNumbers w:val="0"/>
        <w:jc w:val="both"/>
        <w:rPr>
          <w:rFonts w:hint="default" w:ascii="Arial Narrow" w:hAnsi="Arial Narrow" w:eastAsia="Times New Roman" w:cs="Arial Narrow"/>
          <w:b/>
          <w:bCs/>
          <w:color w:val="212529"/>
          <w:sz w:val="24"/>
          <w:szCs w:val="24"/>
          <w:lang w:val="pt-BR" w:eastAsia="pt-BR" w:bidi="ar-SA"/>
        </w:rPr>
      </w:pPr>
      <w:r>
        <w:rPr>
          <w:rFonts w:hint="default" w:ascii="Arial Narrow" w:hAnsi="Arial Narrow" w:cs="Arial Narrow"/>
          <w:b/>
          <w:bCs/>
          <w:color w:val="212529"/>
          <w:sz w:val="24"/>
          <w:szCs w:val="24"/>
          <w:lang w:val="pt-BR" w:eastAsia="zh-CN" w:bidi="ar-SA"/>
        </w:rPr>
        <w:t xml:space="preserve">* </w:t>
      </w:r>
      <w:r>
        <w:rPr>
          <w:rFonts w:hint="default" w:ascii="Arial Narrow" w:hAnsi="Arial Narrow" w:eastAsia="Times New Roman" w:cs="Arial Narrow"/>
          <w:b/>
          <w:bCs/>
          <w:color w:val="212529"/>
          <w:sz w:val="24"/>
          <w:szCs w:val="24"/>
          <w:lang w:val="en-US" w:eastAsia="zh-CN" w:bidi="ar-SA"/>
        </w:rPr>
        <w:t>A</w:t>
      </w:r>
      <w:r>
        <w:rPr>
          <w:rFonts w:hint="default" w:ascii="Arial Narrow" w:hAnsi="Arial Narrow" w:cs="Arial Narrow"/>
          <w:b/>
          <w:bCs/>
          <w:color w:val="212529"/>
          <w:sz w:val="24"/>
          <w:szCs w:val="24"/>
          <w:lang w:val="pt-BR" w:eastAsia="zh-CN" w:bidi="ar-SA"/>
        </w:rPr>
        <w:t>s</w:t>
      </w:r>
      <w:r>
        <w:rPr>
          <w:rFonts w:hint="default" w:ascii="Arial Narrow" w:hAnsi="Arial Narrow" w:eastAsia="Times New Roman" w:cs="Arial Narrow"/>
          <w:b/>
          <w:bCs/>
          <w:color w:val="212529"/>
          <w:sz w:val="24"/>
          <w:szCs w:val="24"/>
          <w:lang w:val="en-US" w:eastAsia="zh-CN" w:bidi="ar-SA"/>
        </w:rPr>
        <w:t xml:space="preserve"> proposta</w:t>
      </w:r>
      <w:r>
        <w:rPr>
          <w:rFonts w:hint="default" w:ascii="Arial Narrow" w:hAnsi="Arial Narrow" w:cs="Arial Narrow"/>
          <w:b/>
          <w:bCs/>
          <w:color w:val="212529"/>
          <w:sz w:val="24"/>
          <w:szCs w:val="24"/>
          <w:lang w:val="pt-BR" w:eastAsia="zh-CN" w:bidi="ar-SA"/>
        </w:rPr>
        <w:t>s</w:t>
      </w:r>
      <w:r>
        <w:rPr>
          <w:rFonts w:hint="default" w:ascii="Arial Narrow" w:hAnsi="Arial Narrow" w:eastAsia="Times New Roman" w:cs="Arial Narrow"/>
          <w:b/>
          <w:bCs/>
          <w:color w:val="212529"/>
          <w:sz w:val="24"/>
          <w:szCs w:val="24"/>
          <w:lang w:val="en-US" w:eastAsia="zh-CN" w:bidi="ar-SA"/>
        </w:rPr>
        <w:t xml:space="preserve"> somente </w:t>
      </w:r>
      <w:r>
        <w:rPr>
          <w:rFonts w:hint="default" w:ascii="Arial Narrow" w:hAnsi="Arial Narrow" w:cs="Arial Narrow"/>
          <w:b/>
          <w:bCs/>
          <w:color w:val="212529"/>
          <w:sz w:val="24"/>
          <w:szCs w:val="24"/>
          <w:lang w:val="pt-BR" w:eastAsia="zh-CN" w:bidi="ar-SA"/>
        </w:rPr>
        <w:t>serão cadastradas de modo on-line n</w:t>
      </w:r>
      <w:r>
        <w:rPr>
          <w:rFonts w:hint="default" w:ascii="Arial Narrow" w:hAnsi="Arial Narrow" w:eastAsia="Times New Roman" w:cs="Arial Narrow"/>
          <w:b/>
          <w:bCs/>
          <w:color w:val="212529"/>
          <w:sz w:val="24"/>
          <w:szCs w:val="24"/>
          <w:lang w:val="en-US" w:eastAsia="zh-CN" w:bidi="ar-SA"/>
        </w:rPr>
        <w:t>o sistema compras</w:t>
      </w:r>
      <w:r>
        <w:rPr>
          <w:rFonts w:hint="default" w:ascii="Arial Narrow" w:hAnsi="Arial Narrow" w:cs="Arial Narrow"/>
          <w:b/>
          <w:bCs/>
          <w:color w:val="212529"/>
          <w:sz w:val="24"/>
          <w:szCs w:val="24"/>
          <w:lang w:val="pt-BR" w:eastAsia="zh-CN" w:bidi="ar-SA"/>
        </w:rPr>
        <w:t>.gov.</w:t>
      </w:r>
    </w:p>
    <w:p w14:paraId="5BB881A1">
      <w:pPr>
        <w:pStyle w:val="7"/>
        <w:spacing w:before="0" w:beforeAutospacing="0"/>
        <w:rPr>
          <w:rFonts w:hint="default" w:ascii="Arial Narrow" w:hAnsi="Arial Narrow" w:cs="Arial Narrow"/>
          <w:color w:val="212529"/>
          <w:sz w:val="24"/>
          <w:szCs w:val="24"/>
        </w:rPr>
      </w:pPr>
    </w:p>
    <w:p w14:paraId="7978E282">
      <w:pPr>
        <w:pStyle w:val="7"/>
        <w:spacing w:before="0" w:beforeAutospacing="0"/>
        <w:jc w:val="right"/>
        <w:rPr>
          <w:rFonts w:hint="default" w:ascii="Arial Narrow" w:hAnsi="Arial Narrow" w:cs="Arial Narrow"/>
          <w:color w:val="212529"/>
          <w:sz w:val="24"/>
          <w:szCs w:val="24"/>
        </w:rPr>
      </w:pPr>
      <w:bookmarkStart w:id="0" w:name="_GoBack"/>
      <w:r>
        <w:rPr>
          <w:rFonts w:hint="default" w:ascii="Arial Narrow" w:hAnsi="Arial Narrow" w:cs="Arial Narrow"/>
          <w:color w:val="212529"/>
          <w:sz w:val="24"/>
          <w:szCs w:val="24"/>
        </w:rPr>
        <w:t xml:space="preserve">Colombo, </w:t>
      </w:r>
      <w:r>
        <w:rPr>
          <w:rFonts w:hint="default" w:ascii="Arial Narrow" w:hAnsi="Arial Narrow" w:cs="Arial Narrow"/>
          <w:color w:val="212529"/>
          <w:sz w:val="24"/>
          <w:szCs w:val="24"/>
          <w:lang w:val="pt-BR"/>
        </w:rPr>
        <w:t xml:space="preserve">08 </w:t>
      </w:r>
      <w:r>
        <w:rPr>
          <w:rFonts w:hint="default" w:ascii="Arial Narrow" w:hAnsi="Arial Narrow" w:cs="Arial Narrow"/>
          <w:color w:val="212529"/>
          <w:sz w:val="24"/>
          <w:szCs w:val="24"/>
        </w:rPr>
        <w:t xml:space="preserve">de </w:t>
      </w:r>
      <w:r>
        <w:rPr>
          <w:rFonts w:hint="default" w:ascii="Arial Narrow" w:hAnsi="Arial Narrow" w:cs="Arial Narrow"/>
          <w:color w:val="212529"/>
          <w:sz w:val="24"/>
          <w:szCs w:val="24"/>
          <w:lang w:val="pt-BR"/>
        </w:rPr>
        <w:t xml:space="preserve">junho </w:t>
      </w:r>
      <w:r>
        <w:rPr>
          <w:rFonts w:hint="default" w:ascii="Arial Narrow" w:hAnsi="Arial Narrow" w:cs="Arial Narrow"/>
          <w:color w:val="212529"/>
          <w:sz w:val="24"/>
          <w:szCs w:val="24"/>
        </w:rPr>
        <w:t>de 202</w:t>
      </w:r>
      <w:r>
        <w:rPr>
          <w:rFonts w:hint="default" w:ascii="Arial Narrow" w:hAnsi="Arial Narrow" w:cs="Arial Narrow"/>
          <w:color w:val="212529"/>
          <w:sz w:val="24"/>
          <w:szCs w:val="24"/>
          <w:lang w:val="pt-BR"/>
        </w:rPr>
        <w:t>6</w:t>
      </w:r>
      <w:r>
        <w:rPr>
          <w:rFonts w:hint="default" w:ascii="Arial Narrow" w:hAnsi="Arial Narrow" w:cs="Arial Narrow"/>
          <w:color w:val="212529"/>
          <w:sz w:val="24"/>
          <w:szCs w:val="24"/>
        </w:rPr>
        <w:t>.</w:t>
      </w:r>
    </w:p>
    <w:bookmarkEnd w:id="0"/>
    <w:p w14:paraId="6F43462E">
      <w:pPr>
        <w:ind w:right="3968"/>
        <w:rPr>
          <w:rFonts w:hint="default" w:ascii="Arial Narrow" w:hAnsi="Arial Narrow" w:cs="Arial Narrow"/>
          <w:b/>
          <w:sz w:val="24"/>
          <w:szCs w:val="24"/>
        </w:rPr>
      </w:pPr>
    </w:p>
    <w:p w14:paraId="549D7DCE">
      <w:pPr>
        <w:ind w:right="3968"/>
        <w:rPr>
          <w:rFonts w:hint="default" w:ascii="Arial Narrow" w:hAnsi="Arial Narrow" w:cs="Arial Narrow"/>
          <w:b/>
          <w:sz w:val="24"/>
          <w:szCs w:val="24"/>
        </w:rPr>
      </w:pPr>
    </w:p>
    <w:p w14:paraId="31B1FF8A">
      <w:pPr>
        <w:ind w:right="3968"/>
        <w:rPr>
          <w:rFonts w:hint="default" w:ascii="Arial Narrow" w:hAnsi="Arial Narrow" w:cs="Arial Narrow"/>
          <w:b/>
          <w:sz w:val="24"/>
          <w:szCs w:val="24"/>
        </w:rPr>
      </w:pPr>
    </w:p>
    <w:p w14:paraId="2F1FD3C3">
      <w:pPr>
        <w:spacing w:after="0" w:line="240" w:lineRule="auto"/>
        <w:ind w:right="104" w:rightChars="0"/>
        <w:jc w:val="center"/>
        <w:rPr>
          <w:rFonts w:hint="default" w:ascii="Arial Narrow" w:hAnsi="Arial Narrow" w:cs="Arial Narrow"/>
          <w:color w:val="212529"/>
          <w:sz w:val="24"/>
          <w:szCs w:val="24"/>
        </w:rPr>
      </w:pPr>
      <w:r>
        <w:rPr>
          <w:rFonts w:hint="default" w:ascii="Arial Narrow" w:hAnsi="Arial Narrow" w:cs="Arial Narrow"/>
          <w:color w:val="212529"/>
          <w:sz w:val="24"/>
          <w:szCs w:val="24"/>
        </w:rPr>
        <w:t>Wilton Luiz Carrão</w:t>
      </w:r>
    </w:p>
    <w:p w14:paraId="74704303">
      <w:pPr>
        <w:spacing w:after="0" w:line="240" w:lineRule="auto"/>
        <w:ind w:right="104" w:rightChars="0"/>
        <w:jc w:val="center"/>
        <w:rPr>
          <w:rFonts w:hint="default" w:ascii="Arial Narrow" w:hAnsi="Arial Narrow" w:cs="Arial Narrow"/>
          <w:color w:val="212529"/>
          <w:sz w:val="24"/>
          <w:szCs w:val="24"/>
        </w:rPr>
      </w:pPr>
      <w:r>
        <w:rPr>
          <w:rFonts w:hint="default" w:ascii="Arial Narrow" w:hAnsi="Arial Narrow" w:cs="Arial Narrow"/>
          <w:color w:val="212529"/>
          <w:sz w:val="24"/>
          <w:szCs w:val="24"/>
        </w:rPr>
        <w:t>Diretor Superintendente</w:t>
      </w:r>
    </w:p>
    <w:p w14:paraId="5A90B437">
      <w:pPr>
        <w:ind w:right="3968"/>
        <w:jc w:val="both"/>
        <w:rPr>
          <w:rFonts w:hint="default" w:ascii="Arial Narrow" w:hAnsi="Arial Narrow" w:cs="Arial Narrow"/>
          <w:sz w:val="24"/>
          <w:szCs w:val="24"/>
        </w:rPr>
      </w:pPr>
    </w:p>
    <w:sectPr>
      <w:headerReference r:id="rId5" w:type="default"/>
      <w:footerReference r:id="rId6" w:type="default"/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Narrow">
    <w:panose1 w:val="020B0606020202030204"/>
    <w:charset w:val="00"/>
    <w:family w:val="auto"/>
    <w:pitch w:val="default"/>
    <w:sig w:usb0="00000287" w:usb1="00000800" w:usb2="00000000" w:usb3="00000000" w:csb0="2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BBB13F">
    <w:pPr>
      <w:pStyle w:val="9"/>
      <w:pBdr>
        <w:top w:val="single" w:color="auto" w:sz="4" w:space="1"/>
      </w:pBdr>
      <w:jc w:val="both"/>
      <w:rPr>
        <w:rFonts w:hint="default" w:ascii="Arial Narrow" w:hAnsi="Arial Narrow" w:cs="Arial Narrow"/>
        <w:b/>
        <w:bCs/>
        <w:i w:val="0"/>
        <w:iCs/>
        <w:color w:val="808080"/>
        <w:sz w:val="22"/>
        <w:szCs w:val="22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rFonts w:hint="default" w:ascii="Arial Narrow" w:hAnsi="Arial Narrow" w:cs="Arial Narrow"/>
        <w:b/>
        <w:bCs/>
        <w:i w:val="0"/>
        <w:iCs/>
        <w:color w:val="808080"/>
        <w:sz w:val="22"/>
        <w:szCs w:val="22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Rua XV de Novembro, 321, 1°Andar</w:t>
    </w:r>
    <w:r>
      <w:rPr>
        <w:rFonts w:hint="default" w:ascii="Arial Narrow" w:hAnsi="Arial Narrow" w:cs="Arial Narrow"/>
        <w:b/>
        <w:bCs/>
        <w:i w:val="0"/>
        <w:iCs/>
        <w:color w:val="808080"/>
        <w:sz w:val="22"/>
        <w:szCs w:val="22"/>
        <w:lang w:val="pt-B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- Centro -</w:t>
    </w:r>
    <w:r>
      <w:rPr>
        <w:rFonts w:hint="default" w:ascii="Arial Narrow" w:hAnsi="Arial Narrow" w:cs="Arial Narrow"/>
        <w:b/>
        <w:bCs/>
        <w:i w:val="0"/>
        <w:iCs/>
        <w:color w:val="808080"/>
        <w:sz w:val="22"/>
        <w:szCs w:val="22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Colombo/PR</w:t>
    </w:r>
    <w:r>
      <w:rPr>
        <w:rFonts w:hint="default" w:ascii="Arial Narrow" w:hAnsi="Arial Narrow" w:cs="Arial Narrow"/>
        <w:b/>
        <w:bCs/>
        <w:i w:val="0"/>
        <w:iCs/>
        <w:color w:val="808080"/>
        <w:sz w:val="22"/>
        <w:szCs w:val="22"/>
        <w:lang w:val="pt-B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- </w:t>
    </w:r>
    <w:r>
      <w:rPr>
        <w:rFonts w:hint="default" w:ascii="Arial Narrow" w:hAnsi="Arial Narrow" w:cs="Arial Narrow"/>
        <w:b/>
        <w:bCs/>
        <w:i w:val="0"/>
        <w:iCs/>
        <w:color w:val="808080"/>
        <w:sz w:val="22"/>
        <w:szCs w:val="22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CEP: 83.414-000</w:t>
    </w:r>
  </w:p>
  <w:p w14:paraId="3832DC05">
    <w:pPr>
      <w:pStyle w:val="9"/>
      <w:jc w:val="both"/>
      <w:rPr>
        <w:rFonts w:hint="default" w:ascii="Arial Narrow" w:hAnsi="Arial Narrow" w:cs="Arial Narrow"/>
        <w:b/>
        <w:bCs/>
        <w:i w:val="0"/>
        <w:iCs/>
        <w:color w:val="808080"/>
        <w:sz w:val="22"/>
        <w:szCs w:val="22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rFonts w:hint="default" w:ascii="Arial Narrow" w:hAnsi="Arial Narrow" w:cs="Arial Narrow"/>
        <w:b/>
        <w:bCs/>
        <w:i w:val="0"/>
        <w:iCs/>
        <w:color w:val="808080"/>
        <w:sz w:val="22"/>
        <w:szCs w:val="22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CNPJ: 08.434.306/0001-68</w:t>
    </w:r>
    <w:r>
      <w:rPr>
        <w:rFonts w:hint="default" w:ascii="Arial Narrow" w:hAnsi="Arial Narrow" w:cs="Arial Narrow"/>
        <w:b/>
        <w:bCs/>
        <w:i w:val="0"/>
        <w:iCs/>
        <w:color w:val="808080"/>
        <w:sz w:val="22"/>
        <w:szCs w:val="22"/>
        <w:lang w:val="pt-B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- </w:t>
    </w:r>
    <w:r>
      <w:rPr>
        <w:rFonts w:hint="default" w:ascii="Arial Narrow" w:hAnsi="Arial Narrow" w:cs="Arial Narrow"/>
        <w:b/>
        <w:bCs/>
        <w:i w:val="0"/>
        <w:iCs/>
        <w:color w:val="808080"/>
        <w:sz w:val="22"/>
        <w:szCs w:val="22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Tel. (41) 3656-2779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67C96A">
    <w:pPr>
      <w:pStyle w:val="8"/>
    </w:pPr>
    <w:r>
      <w:drawing>
        <wp:anchor distT="0" distB="0" distL="114300" distR="114300" simplePos="0" relativeHeight="251659264" behindDoc="1" locked="0" layoutInCell="0" allowOverlap="1">
          <wp:simplePos x="0" y="0"/>
          <wp:positionH relativeFrom="column">
            <wp:posOffset>19050</wp:posOffset>
          </wp:positionH>
          <wp:positionV relativeFrom="paragraph">
            <wp:posOffset>-314960</wp:posOffset>
          </wp:positionV>
          <wp:extent cx="1612265" cy="758825"/>
          <wp:effectExtent l="19050" t="0" r="6985" b="0"/>
          <wp:wrapSquare wrapText="bothSides"/>
          <wp:docPr id="1" name="Imagem 1" descr="Logo Previdenc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Logo Previdenc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12265" cy="758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documentProtection w:enforcement="0"/>
  <w:defaultTabStop w:val="708"/>
  <w:hyphenationZone w:val="425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D6A"/>
    <w:rsid w:val="00034EB9"/>
    <w:rsid w:val="000535CA"/>
    <w:rsid w:val="0007004E"/>
    <w:rsid w:val="0014236C"/>
    <w:rsid w:val="001F7FA9"/>
    <w:rsid w:val="00262D6A"/>
    <w:rsid w:val="00295A60"/>
    <w:rsid w:val="002A751D"/>
    <w:rsid w:val="003303BF"/>
    <w:rsid w:val="003900A4"/>
    <w:rsid w:val="00395609"/>
    <w:rsid w:val="003C300D"/>
    <w:rsid w:val="003C3977"/>
    <w:rsid w:val="003F6B11"/>
    <w:rsid w:val="00447C10"/>
    <w:rsid w:val="00452210"/>
    <w:rsid w:val="004761B4"/>
    <w:rsid w:val="004B4F86"/>
    <w:rsid w:val="004C476F"/>
    <w:rsid w:val="004C4D9E"/>
    <w:rsid w:val="0056615B"/>
    <w:rsid w:val="005769BE"/>
    <w:rsid w:val="00581905"/>
    <w:rsid w:val="005A308D"/>
    <w:rsid w:val="005A67FB"/>
    <w:rsid w:val="005B6DCB"/>
    <w:rsid w:val="00632D3A"/>
    <w:rsid w:val="00651969"/>
    <w:rsid w:val="00741E57"/>
    <w:rsid w:val="0075637F"/>
    <w:rsid w:val="00771BEA"/>
    <w:rsid w:val="0078512E"/>
    <w:rsid w:val="007F2249"/>
    <w:rsid w:val="008108D9"/>
    <w:rsid w:val="008B3A7B"/>
    <w:rsid w:val="008C20DF"/>
    <w:rsid w:val="00944F81"/>
    <w:rsid w:val="00946B22"/>
    <w:rsid w:val="00972004"/>
    <w:rsid w:val="009C4699"/>
    <w:rsid w:val="009E1B4F"/>
    <w:rsid w:val="00A80DB2"/>
    <w:rsid w:val="00AC2872"/>
    <w:rsid w:val="00AE3AC1"/>
    <w:rsid w:val="00B62EE7"/>
    <w:rsid w:val="00BC6072"/>
    <w:rsid w:val="00BD5C0F"/>
    <w:rsid w:val="00C846FD"/>
    <w:rsid w:val="00C96B2B"/>
    <w:rsid w:val="00D44BB1"/>
    <w:rsid w:val="00D901A3"/>
    <w:rsid w:val="00DF49C5"/>
    <w:rsid w:val="00E065F5"/>
    <w:rsid w:val="00E6739B"/>
    <w:rsid w:val="00E90831"/>
    <w:rsid w:val="00EB1EF8"/>
    <w:rsid w:val="00EF1C2B"/>
    <w:rsid w:val="00F57E3C"/>
    <w:rsid w:val="00F62871"/>
    <w:rsid w:val="04821287"/>
    <w:rsid w:val="04C03F1C"/>
    <w:rsid w:val="2B5761FB"/>
    <w:rsid w:val="33884560"/>
    <w:rsid w:val="524857E7"/>
    <w:rsid w:val="78D90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nhideWhenUsed="0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styleId="2">
    <w:name w:val="heading 5"/>
    <w:basedOn w:val="1"/>
    <w:link w:val="10"/>
    <w:qFormat/>
    <w:uiPriority w:val="9"/>
    <w:pPr>
      <w:spacing w:before="100" w:beforeAutospacing="1" w:after="100" w:afterAutospacing="1" w:line="240" w:lineRule="auto"/>
      <w:outlineLvl w:val="4"/>
    </w:pPr>
    <w:rPr>
      <w:b/>
      <w:bCs/>
      <w:sz w:val="20"/>
      <w:szCs w:val="20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3"/>
    <w:qFormat/>
    <w:uiPriority w:val="22"/>
    <w:rPr>
      <w:b/>
      <w:bCs/>
    </w:rPr>
  </w:style>
  <w:style w:type="character" w:styleId="6">
    <w:name w:val="Hyperlink"/>
    <w:qFormat/>
    <w:uiPriority w:val="99"/>
    <w:rPr>
      <w:color w:val="0000FF"/>
      <w:u w:val="single"/>
    </w:rPr>
  </w:style>
  <w:style w:type="paragraph" w:styleId="7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</w:style>
  <w:style w:type="paragraph" w:styleId="8">
    <w:name w:val="header"/>
    <w:basedOn w:val="1"/>
    <w:link w:val="13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9">
    <w:name w:val="footer"/>
    <w:basedOn w:val="1"/>
    <w:link w:val="14"/>
    <w:unhideWhenUsed/>
    <w:qFormat/>
    <w:uiPriority w:val="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0">
    <w:name w:val="Título 5 Char"/>
    <w:basedOn w:val="3"/>
    <w:link w:val="2"/>
    <w:qFormat/>
    <w:uiPriority w:val="9"/>
    <w:rPr>
      <w:b/>
      <w:bCs/>
    </w:rPr>
  </w:style>
  <w:style w:type="paragraph" w:customStyle="1" w:styleId="11">
    <w:name w:val="has-text-align-center"/>
    <w:basedOn w:val="1"/>
    <w:qFormat/>
    <w:uiPriority w:val="0"/>
    <w:pPr>
      <w:spacing w:before="100" w:beforeAutospacing="1" w:after="100" w:afterAutospacing="1" w:line="240" w:lineRule="auto"/>
    </w:pPr>
  </w:style>
  <w:style w:type="paragraph" w:customStyle="1" w:styleId="12">
    <w:name w:val="has-text-align-justify"/>
    <w:basedOn w:val="1"/>
    <w:qFormat/>
    <w:uiPriority w:val="0"/>
    <w:pPr>
      <w:spacing w:before="100" w:beforeAutospacing="1" w:after="100" w:afterAutospacing="1" w:line="240" w:lineRule="auto"/>
    </w:pPr>
  </w:style>
  <w:style w:type="character" w:customStyle="1" w:styleId="13">
    <w:name w:val="Cabeçalho Char"/>
    <w:basedOn w:val="3"/>
    <w:link w:val="8"/>
    <w:qFormat/>
    <w:uiPriority w:val="99"/>
    <w:rPr>
      <w:sz w:val="24"/>
      <w:szCs w:val="24"/>
    </w:rPr>
  </w:style>
  <w:style w:type="character" w:customStyle="1" w:styleId="14">
    <w:name w:val="Rodapé Char"/>
    <w:basedOn w:val="3"/>
    <w:link w:val="9"/>
    <w:qFormat/>
    <w:uiPriority w:val="99"/>
    <w:rPr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3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DB83647FD9BA740AC15003639C4288F" ma:contentTypeVersion="8" ma:contentTypeDescription="Crie um novo documento." ma:contentTypeScope="" ma:versionID="c35160adaa4e31332a7c359e1ecc6d26">
  <xsd:schema xmlns:xsd="http://www.w3.org/2001/XMLSchema" xmlns:xs="http://www.w3.org/2001/XMLSchema" xmlns:p="http://schemas.microsoft.com/office/2006/metadata/properties" xmlns:ns2="659c1d6d-81fb-4240-9f41-56353f6db459" targetNamespace="http://schemas.microsoft.com/office/2006/metadata/properties" ma:root="true" ma:fieldsID="ba353c3df19d59234c4b69a66e2be421" ns2:_="">
    <xsd:import namespace="659c1d6d-81fb-4240-9f41-56353f6db4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9c1d6d-81fb-4240-9f41-56353f6db4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DFE96B1-671D-453B-8AA6-322F2FFEEE2D}">
  <ds:schemaRefs/>
</ds:datastoreItem>
</file>

<file path=customXml/itemProps2.xml><?xml version="1.0" encoding="utf-8"?>
<ds:datastoreItem xmlns:ds="http://schemas.openxmlformats.org/officeDocument/2006/customXml" ds:itemID="{31CDBCDB-A696-4906-836C-25DA7B005007}">
  <ds:schemaRefs/>
</ds:datastoreItem>
</file>

<file path=customXml/itemProps3.xml><?xml version="1.0" encoding="utf-8"?>
<ds:datastoreItem xmlns:ds="http://schemas.openxmlformats.org/officeDocument/2006/customXml" ds:itemID="{117E37D0-B9D7-4D43-BB9D-CBEC54603FB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Home</Company>
  <Pages>1</Pages>
  <Words>122</Words>
  <Characters>695</Characters>
  <Lines>10</Lines>
  <Paragraphs>2</Paragraphs>
  <TotalTime>0</TotalTime>
  <ScaleCrop>false</ScaleCrop>
  <LinksUpToDate>false</LinksUpToDate>
  <CharactersWithSpaces>809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2013-04-04T11:32:00Z</dcterms:created>
  <dc:creator>Cliente</dc:creator>
  <cp:lastModifiedBy>Luiz Vanderley Dallasuanna</cp:lastModifiedBy>
  <cp:lastPrinted>2012-02-14T14:03:00Z</cp:lastPrinted>
  <dcterms:modified xsi:type="dcterms:W3CDTF">2026-06-08T11:37:24Z</dcterms:modified>
  <dc:title>     EXTRATO DAS ATAS DE REGISTRO DE PROCESSO DE DISPENSA 01/2008</dc:title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1046-12.1.0.26880</vt:lpwstr>
  </property>
  <property fmtid="{D5CDD505-2E9C-101B-9397-08002B2CF9AE}" pid="3" name="ContentTypeId">
    <vt:lpwstr>0x0101007DB83647FD9BA740AC15003639C4288F</vt:lpwstr>
  </property>
  <property fmtid="{D5CDD505-2E9C-101B-9397-08002B2CF9AE}" pid="4" name="KSOTemplateDocerSaveRecord">
    <vt:lpwstr>eyJoZGlkIjoiMmNiZmJjZjdlNDQ0ODk4MmQ0MjVlNjNmNTNmMmE1ODUiLCJ1c2VySWQiOiIxMjU0ODQ1MTg0NTU4In0=</vt:lpwstr>
  </property>
  <property fmtid="{D5CDD505-2E9C-101B-9397-08002B2CF9AE}" pid="5" name="ICV">
    <vt:lpwstr>75E1FAB0A77943DAB6A3C2C69D9FE079_12</vt:lpwstr>
  </property>
</Properties>
</file>