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AD148" w14:textId="77777777" w:rsidR="007060E8" w:rsidRPr="00164073" w:rsidRDefault="007060E8" w:rsidP="00C65DF6">
      <w:pPr>
        <w:rPr>
          <w:rFonts w:ascii="Aptos" w:hAnsi="Aptos"/>
          <w:b/>
          <w:bCs/>
          <w:sz w:val="22"/>
          <w:szCs w:val="22"/>
        </w:rPr>
      </w:pPr>
    </w:p>
    <w:p w14:paraId="7E957641" w14:textId="77777777" w:rsidR="007060E8" w:rsidRPr="00164073" w:rsidRDefault="007060E8" w:rsidP="007060E8">
      <w:pPr>
        <w:jc w:val="both"/>
        <w:rPr>
          <w:rFonts w:ascii="Aptos" w:hAnsi="Aptos"/>
          <w:b/>
          <w:bCs/>
          <w:sz w:val="22"/>
          <w:szCs w:val="22"/>
        </w:rPr>
      </w:pPr>
    </w:p>
    <w:p w14:paraId="3E79DC86" w14:textId="421B8A44" w:rsidR="007060E8" w:rsidRPr="00164073" w:rsidRDefault="007060E8" w:rsidP="007060E8">
      <w:pPr>
        <w:jc w:val="center"/>
        <w:rPr>
          <w:rFonts w:ascii="Aptos" w:hAnsi="Aptos"/>
          <w:b/>
          <w:bCs/>
          <w:sz w:val="22"/>
          <w:szCs w:val="22"/>
        </w:rPr>
      </w:pPr>
      <w:r w:rsidRPr="00164073">
        <w:rPr>
          <w:rFonts w:ascii="Aptos" w:hAnsi="Aptos"/>
          <w:b/>
          <w:bCs/>
          <w:sz w:val="22"/>
          <w:szCs w:val="22"/>
        </w:rPr>
        <w:t xml:space="preserve">ANEXO </w:t>
      </w:r>
      <w:r w:rsidR="00F44B3C">
        <w:rPr>
          <w:rFonts w:ascii="Aptos" w:hAnsi="Aptos"/>
          <w:b/>
          <w:bCs/>
          <w:sz w:val="22"/>
          <w:szCs w:val="22"/>
        </w:rPr>
        <w:t>I</w:t>
      </w:r>
      <w:r w:rsidRPr="00164073">
        <w:rPr>
          <w:rFonts w:ascii="Aptos" w:hAnsi="Aptos"/>
          <w:b/>
          <w:bCs/>
          <w:sz w:val="22"/>
          <w:szCs w:val="22"/>
        </w:rPr>
        <w:t>I - TERMO DE REFERÊNCIA</w:t>
      </w:r>
    </w:p>
    <w:p w14:paraId="2D1A3BE6" w14:textId="6278B2FB" w:rsidR="007060E8" w:rsidRPr="00164073" w:rsidRDefault="007060E8" w:rsidP="007060E8">
      <w:pPr>
        <w:jc w:val="both"/>
        <w:rPr>
          <w:rFonts w:ascii="Aptos" w:hAnsi="Aptos"/>
          <w:b/>
          <w:bCs/>
          <w:sz w:val="22"/>
          <w:szCs w:val="22"/>
        </w:rPr>
      </w:pPr>
    </w:p>
    <w:p w14:paraId="4B772B83" w14:textId="77777777" w:rsidR="007060E8" w:rsidRPr="00164073" w:rsidRDefault="007060E8" w:rsidP="007060E8">
      <w:pPr>
        <w:jc w:val="both"/>
        <w:rPr>
          <w:rFonts w:ascii="Aptos" w:hAnsi="Aptos"/>
          <w:b/>
          <w:bCs/>
          <w:sz w:val="22"/>
          <w:szCs w:val="22"/>
        </w:rPr>
      </w:pPr>
    </w:p>
    <w:p w14:paraId="640DE4C8" w14:textId="77777777" w:rsidR="007060E8" w:rsidRPr="00164073" w:rsidRDefault="007060E8" w:rsidP="007060E8">
      <w:pPr>
        <w:pStyle w:val="PargrafodaLista"/>
        <w:numPr>
          <w:ilvl w:val="0"/>
          <w:numId w:val="6"/>
        </w:numPr>
        <w:jc w:val="both"/>
        <w:rPr>
          <w:rFonts w:ascii="Aptos" w:hAnsi="Aptos" w:cs="Times New Roman"/>
          <w:b/>
          <w:bCs/>
          <w:u w:val="single"/>
        </w:rPr>
      </w:pPr>
      <w:r w:rsidRPr="00164073">
        <w:rPr>
          <w:rFonts w:ascii="Aptos" w:hAnsi="Aptos" w:cs="Times New Roman"/>
          <w:b/>
          <w:bCs/>
          <w:u w:val="single"/>
        </w:rPr>
        <w:t>OBJETO</w:t>
      </w:r>
    </w:p>
    <w:p w14:paraId="040EC046" w14:textId="77777777" w:rsidR="007060E8" w:rsidRPr="00164073" w:rsidRDefault="007060E8" w:rsidP="007060E8">
      <w:pPr>
        <w:pStyle w:val="PargrafodaLista"/>
        <w:ind w:left="360"/>
        <w:jc w:val="both"/>
        <w:rPr>
          <w:rFonts w:ascii="Aptos" w:hAnsi="Aptos" w:cs="Times New Roman"/>
        </w:rPr>
      </w:pPr>
    </w:p>
    <w:p w14:paraId="44F2FB52" w14:textId="6F47FB16" w:rsidR="007060E8" w:rsidRPr="00164073" w:rsidRDefault="007060E8" w:rsidP="007060E8">
      <w:pPr>
        <w:pStyle w:val="PargrafodaLista"/>
        <w:ind w:left="360"/>
        <w:jc w:val="both"/>
        <w:rPr>
          <w:rFonts w:ascii="Aptos" w:hAnsi="Aptos" w:cs="Times New Roman"/>
        </w:rPr>
      </w:pPr>
      <w:r w:rsidRPr="00164073">
        <w:rPr>
          <w:rFonts w:ascii="Aptos" w:hAnsi="Aptos" w:cs="Times New Roman"/>
        </w:rPr>
        <w:t>Aquisição de Medidores Eletromagnéticos de vazão</w:t>
      </w:r>
      <w:r w:rsidR="006527F4" w:rsidRPr="00164073">
        <w:rPr>
          <w:rFonts w:ascii="Aptos" w:hAnsi="Aptos" w:cs="Times New Roman"/>
        </w:rPr>
        <w:t xml:space="preserve"> </w:t>
      </w:r>
      <w:r w:rsidRPr="00164073">
        <w:rPr>
          <w:rFonts w:ascii="Aptos" w:hAnsi="Aptos" w:cs="Times New Roman"/>
        </w:rPr>
        <w:t xml:space="preserve">com as especificações e quantitativos previstos no Anexo I – </w:t>
      </w:r>
      <w:r w:rsidR="00164073" w:rsidRPr="00164073">
        <w:rPr>
          <w:rFonts w:ascii="Aptos" w:hAnsi="Aptos" w:cs="Times New Roman"/>
        </w:rPr>
        <w:t xml:space="preserve">Referente aos itens </w:t>
      </w:r>
      <w:r w:rsidR="00F077A3">
        <w:rPr>
          <w:rFonts w:ascii="Aptos" w:hAnsi="Aptos" w:cs="Times New Roman"/>
        </w:rPr>
        <w:t>284</w:t>
      </w:r>
      <w:r w:rsidR="00164073" w:rsidRPr="00164073">
        <w:rPr>
          <w:rFonts w:ascii="Aptos" w:hAnsi="Aptos" w:cs="Times New Roman"/>
        </w:rPr>
        <w:t xml:space="preserve"> e </w:t>
      </w:r>
      <w:r w:rsidR="00F077A3">
        <w:rPr>
          <w:rFonts w:ascii="Aptos" w:hAnsi="Aptos" w:cs="Times New Roman"/>
        </w:rPr>
        <w:t>2</w:t>
      </w:r>
      <w:r w:rsidR="00164073" w:rsidRPr="00164073">
        <w:rPr>
          <w:rFonts w:ascii="Aptos" w:hAnsi="Aptos" w:cs="Times New Roman"/>
        </w:rPr>
        <w:t>8</w:t>
      </w:r>
      <w:r w:rsidR="00F077A3">
        <w:rPr>
          <w:rFonts w:ascii="Aptos" w:hAnsi="Aptos" w:cs="Times New Roman"/>
        </w:rPr>
        <w:t>5</w:t>
      </w:r>
      <w:r w:rsidR="00164073" w:rsidRPr="00164073">
        <w:rPr>
          <w:rFonts w:ascii="Aptos" w:hAnsi="Aptos" w:cs="Times New Roman"/>
        </w:rPr>
        <w:t>.</w:t>
      </w:r>
    </w:p>
    <w:p w14:paraId="38A053FA" w14:textId="77777777" w:rsidR="007060E8" w:rsidRPr="00164073" w:rsidRDefault="007060E8" w:rsidP="007060E8">
      <w:pPr>
        <w:pStyle w:val="PargrafodaLista"/>
        <w:ind w:left="360"/>
        <w:jc w:val="both"/>
        <w:rPr>
          <w:rFonts w:ascii="Aptos" w:hAnsi="Aptos" w:cs="Times New Roman"/>
        </w:rPr>
      </w:pPr>
    </w:p>
    <w:p w14:paraId="79C279D4" w14:textId="77777777" w:rsidR="007060E8" w:rsidRPr="00164073" w:rsidRDefault="007060E8" w:rsidP="007060E8">
      <w:pPr>
        <w:pStyle w:val="PargrafodaLista"/>
        <w:numPr>
          <w:ilvl w:val="0"/>
          <w:numId w:val="6"/>
        </w:numPr>
        <w:jc w:val="both"/>
        <w:rPr>
          <w:rFonts w:ascii="Aptos" w:hAnsi="Aptos" w:cs="Times New Roman"/>
          <w:b/>
          <w:bCs/>
          <w:u w:val="single"/>
        </w:rPr>
      </w:pPr>
      <w:r w:rsidRPr="00164073">
        <w:rPr>
          <w:rFonts w:ascii="Aptos" w:hAnsi="Aptos" w:cs="Times New Roman"/>
          <w:b/>
          <w:bCs/>
          <w:u w:val="single"/>
        </w:rPr>
        <w:t xml:space="preserve">JUSTIFICATIVA </w:t>
      </w:r>
    </w:p>
    <w:p w14:paraId="34C8BC51" w14:textId="77777777" w:rsidR="007060E8" w:rsidRPr="00164073" w:rsidRDefault="007060E8" w:rsidP="007060E8">
      <w:pPr>
        <w:pStyle w:val="PargrafodaLista"/>
        <w:ind w:left="360"/>
        <w:jc w:val="both"/>
        <w:rPr>
          <w:rFonts w:ascii="Aptos" w:hAnsi="Aptos" w:cs="Times New Roman"/>
          <w:b/>
          <w:bCs/>
          <w:u w:val="single"/>
        </w:rPr>
      </w:pPr>
    </w:p>
    <w:p w14:paraId="13ED4479" w14:textId="77777777" w:rsidR="007060E8" w:rsidRPr="00164073" w:rsidRDefault="007060E8" w:rsidP="007060E8">
      <w:pPr>
        <w:spacing w:line="360" w:lineRule="auto"/>
        <w:ind w:firstLine="708"/>
        <w:jc w:val="both"/>
        <w:rPr>
          <w:rFonts w:ascii="Aptos" w:hAnsi="Aptos"/>
          <w:sz w:val="22"/>
          <w:szCs w:val="22"/>
        </w:rPr>
      </w:pPr>
      <w:r w:rsidRPr="00164073">
        <w:rPr>
          <w:rFonts w:ascii="Aptos" w:hAnsi="Aptos"/>
          <w:sz w:val="22"/>
          <w:szCs w:val="22"/>
        </w:rPr>
        <w:t>Da aquisição dos equipamentos</w:t>
      </w:r>
    </w:p>
    <w:p w14:paraId="10688FA8" w14:textId="352D6DFC" w:rsidR="007060E8" w:rsidRPr="00164073" w:rsidRDefault="007060E8" w:rsidP="007060E8">
      <w:pPr>
        <w:jc w:val="both"/>
        <w:rPr>
          <w:rFonts w:ascii="Aptos" w:hAnsi="Aptos"/>
          <w:sz w:val="22"/>
          <w:szCs w:val="22"/>
        </w:rPr>
      </w:pPr>
      <w:r w:rsidRPr="00164073">
        <w:rPr>
          <w:rFonts w:ascii="Aptos" w:hAnsi="Aptos"/>
          <w:sz w:val="22"/>
          <w:szCs w:val="22"/>
        </w:rPr>
        <w:t>Sendo a Macromedição uma atividade indispensável para o controle e o gerenciamento das perdas de água nos sistemas de abastecimento de água, como também, na gestão dos volumes nas estações de tratamento, no controle tanto na dosagem dos produtos químicos como na lavagem de filtros e a contabilização das perdas no processo de tratamento na ETA, faz-se necessário e de fundamental importância, a aquisição dos medidores de vazão, para a obtenção dos dados de vazão em nossas unidades produtoras , bem como para o bom andamento dos serviços desenvolvidos quanto ao controle operacional e de processo das ETAS,  buscando organizar e operacionalizar, as atividades necessárias do SAMAE.</w:t>
      </w:r>
    </w:p>
    <w:p w14:paraId="2A2823F1" w14:textId="77777777" w:rsidR="007060E8" w:rsidRPr="00164073" w:rsidRDefault="007060E8" w:rsidP="007060E8">
      <w:pPr>
        <w:jc w:val="both"/>
        <w:rPr>
          <w:rFonts w:ascii="Aptos" w:hAnsi="Aptos"/>
          <w:sz w:val="22"/>
          <w:szCs w:val="22"/>
        </w:rPr>
      </w:pPr>
    </w:p>
    <w:p w14:paraId="165BCE44" w14:textId="77777777" w:rsidR="007060E8" w:rsidRPr="00164073" w:rsidRDefault="007060E8" w:rsidP="007060E8">
      <w:pPr>
        <w:spacing w:line="360" w:lineRule="auto"/>
        <w:ind w:firstLine="708"/>
        <w:jc w:val="both"/>
        <w:rPr>
          <w:rFonts w:ascii="Aptos" w:hAnsi="Aptos"/>
          <w:sz w:val="22"/>
          <w:szCs w:val="22"/>
        </w:rPr>
      </w:pPr>
      <w:r w:rsidRPr="00164073">
        <w:rPr>
          <w:rFonts w:ascii="Aptos" w:hAnsi="Aptos"/>
          <w:sz w:val="22"/>
          <w:szCs w:val="22"/>
        </w:rPr>
        <w:t>Da Questão Técnica e Econômica</w:t>
      </w:r>
    </w:p>
    <w:p w14:paraId="5B04BCF3" w14:textId="77777777" w:rsidR="007060E8" w:rsidRPr="00164073" w:rsidRDefault="007060E8" w:rsidP="007060E8">
      <w:pPr>
        <w:jc w:val="both"/>
        <w:rPr>
          <w:rFonts w:ascii="Aptos" w:hAnsi="Aptos"/>
          <w:sz w:val="22"/>
          <w:szCs w:val="22"/>
        </w:rPr>
      </w:pPr>
      <w:r w:rsidRPr="00164073">
        <w:rPr>
          <w:rFonts w:ascii="Aptos" w:hAnsi="Aptos"/>
          <w:sz w:val="22"/>
          <w:szCs w:val="22"/>
        </w:rPr>
        <w:t>Os macromedidores são essenciais para o monitoramento e gerenciamento adequado do sistema de abastecimento de água, de modo que um sistema com macromedidores exatos e precisos é imprescindível para que se desenvolvam estratégias de redução e controle de perdas de água eficazes, e planejamento das Companhias de Saneamento.</w:t>
      </w:r>
    </w:p>
    <w:p w14:paraId="64AA6600" w14:textId="35FC4E2D" w:rsidR="007060E8" w:rsidRPr="00164073" w:rsidRDefault="007060E8" w:rsidP="007060E8">
      <w:pPr>
        <w:jc w:val="both"/>
        <w:rPr>
          <w:rFonts w:ascii="Aptos" w:hAnsi="Aptos"/>
          <w:sz w:val="22"/>
          <w:szCs w:val="22"/>
        </w:rPr>
      </w:pPr>
      <w:r w:rsidRPr="00164073">
        <w:rPr>
          <w:rFonts w:ascii="Aptos" w:hAnsi="Aptos"/>
          <w:sz w:val="22"/>
          <w:szCs w:val="22"/>
        </w:rPr>
        <w:t xml:space="preserve">O processo de confiabilidade metrológica garante a medição correta. Por conta disso, é </w:t>
      </w:r>
      <w:r w:rsidR="00164073" w:rsidRPr="00164073">
        <w:rPr>
          <w:rFonts w:ascii="Aptos" w:hAnsi="Aptos"/>
          <w:sz w:val="22"/>
          <w:szCs w:val="22"/>
        </w:rPr>
        <w:t>necessário</w:t>
      </w:r>
      <w:r w:rsidRPr="00164073">
        <w:rPr>
          <w:rFonts w:ascii="Aptos" w:hAnsi="Aptos"/>
          <w:sz w:val="22"/>
          <w:szCs w:val="22"/>
        </w:rPr>
        <w:t xml:space="preserve"> a garantia de uma boa qualidade dos produtos e dos serviços oferecidos pelas empresas.</w:t>
      </w:r>
      <w:r w:rsidR="00164073">
        <w:rPr>
          <w:rFonts w:ascii="Aptos" w:hAnsi="Aptos"/>
          <w:sz w:val="22"/>
          <w:szCs w:val="22"/>
        </w:rPr>
        <w:t xml:space="preserve"> </w:t>
      </w:r>
      <w:r w:rsidRPr="00164073">
        <w:rPr>
          <w:rFonts w:ascii="Aptos" w:hAnsi="Aptos"/>
          <w:sz w:val="22"/>
          <w:szCs w:val="22"/>
        </w:rPr>
        <w:t>A metrologia veio dar relevância às coletas de dados e análises de processos, suprindo os gestores destes processos de maior credibilidade.</w:t>
      </w:r>
    </w:p>
    <w:p w14:paraId="7817F0E7" w14:textId="3DCCA7CD" w:rsidR="007060E8" w:rsidRPr="00164073" w:rsidRDefault="007060E8" w:rsidP="007060E8">
      <w:pPr>
        <w:jc w:val="both"/>
        <w:rPr>
          <w:rFonts w:ascii="Aptos" w:hAnsi="Aptos"/>
          <w:sz w:val="22"/>
          <w:szCs w:val="22"/>
        </w:rPr>
      </w:pPr>
      <w:r w:rsidRPr="00164073">
        <w:rPr>
          <w:rFonts w:ascii="Aptos" w:hAnsi="Aptos"/>
          <w:sz w:val="22"/>
          <w:szCs w:val="22"/>
        </w:rPr>
        <w:t>Além de confiáveis, é de extrema importância que as medições sejam contínuas, sendo necessários backups para substituir os que estão em uso sempre que necessária a retirada para alguma manutenção/calibração. Se faz necessário, padronizar o modelo e fabricante, em um único lote, devido aos custos com assistência técnica, calibração, treinamentos, além de poder utilizar a eletrônica reserva e ou mesmo fazer trocas entre os equipamentos já existentes.</w:t>
      </w:r>
    </w:p>
    <w:p w14:paraId="252053EE" w14:textId="77777777" w:rsidR="007060E8" w:rsidRPr="00164073" w:rsidRDefault="007060E8" w:rsidP="007060E8">
      <w:pPr>
        <w:spacing w:line="360" w:lineRule="auto"/>
        <w:ind w:firstLine="708"/>
        <w:jc w:val="both"/>
        <w:rPr>
          <w:rFonts w:ascii="Aptos" w:hAnsi="Aptos"/>
          <w:sz w:val="22"/>
          <w:szCs w:val="22"/>
        </w:rPr>
      </w:pPr>
    </w:p>
    <w:p w14:paraId="799A4F50" w14:textId="77777777" w:rsidR="007060E8" w:rsidRPr="00164073" w:rsidRDefault="007060E8" w:rsidP="007060E8">
      <w:pPr>
        <w:pStyle w:val="PargrafodaLista"/>
        <w:numPr>
          <w:ilvl w:val="0"/>
          <w:numId w:val="6"/>
        </w:numPr>
        <w:jc w:val="both"/>
        <w:rPr>
          <w:rFonts w:ascii="Aptos" w:hAnsi="Aptos" w:cs="Times New Roman"/>
          <w:b/>
          <w:bCs/>
        </w:rPr>
      </w:pPr>
      <w:r w:rsidRPr="00164073">
        <w:rPr>
          <w:rFonts w:ascii="Aptos" w:hAnsi="Aptos" w:cs="Times New Roman"/>
          <w:b/>
          <w:bCs/>
        </w:rPr>
        <w:t xml:space="preserve">INTRODUÇÃO </w:t>
      </w:r>
    </w:p>
    <w:p w14:paraId="2FE1B7D5" w14:textId="3C26B179" w:rsidR="007060E8" w:rsidRPr="00164073" w:rsidRDefault="007060E8" w:rsidP="007060E8">
      <w:pPr>
        <w:jc w:val="both"/>
        <w:rPr>
          <w:rFonts w:ascii="Aptos" w:hAnsi="Aptos"/>
          <w:sz w:val="22"/>
          <w:szCs w:val="22"/>
        </w:rPr>
      </w:pPr>
      <w:r w:rsidRPr="00164073">
        <w:rPr>
          <w:rFonts w:ascii="Aptos" w:hAnsi="Aptos"/>
          <w:sz w:val="22"/>
          <w:szCs w:val="22"/>
        </w:rPr>
        <w:t xml:space="preserve">A presente especificação refere-se ao fornecimento de Medidor de Vazão Eletromagnético, microprocessado, com conversor eletrônico de sinal, conforme caracterizado a seguir nas Disposições Técnicas Específicas. A descrição dos componentes e a concepção dos aparelhos a seguir enunciada, define as condições mínimas para o atendimento das especificações. Quaisquer alterações na concepção, julgadas convenientes pelo fabricante, deverão ser explicitamente acusadas na proposta técnica e justificadas sua vantagem em confronto com as especificações exigidas estando à aceitação sujeita à análise do SAMAE.  Nesta especificação, quando houver material indicado para determinado componente, deverá ser entendido como preferencial e de padrão mínimo de qualidade aceitável pelo SAMAE. Será obrigatório ao fabricante, indicar materiais equivalentes ou superiores aos aqui listados. Todos os equipamentos elétricos e eletrônicos (EEE) ofertados deverão possuir certificações de conformidade às normas de compatibilidade </w:t>
      </w:r>
      <w:r w:rsidRPr="00164073">
        <w:rPr>
          <w:rFonts w:ascii="Aptos" w:hAnsi="Aptos"/>
          <w:sz w:val="22"/>
          <w:szCs w:val="22"/>
        </w:rPr>
        <w:lastRenderedPageBreak/>
        <w:t>eletromagnética “EMC” (imunidade, emissão</w:t>
      </w:r>
      <w:r w:rsidRPr="002A61A5">
        <w:rPr>
          <w:rFonts w:ascii="Aptos" w:hAnsi="Aptos"/>
          <w:sz w:val="22"/>
          <w:szCs w:val="22"/>
        </w:rPr>
        <w:t>, e baixa tensão)</w:t>
      </w:r>
      <w:r w:rsidRPr="00164073">
        <w:rPr>
          <w:rFonts w:ascii="Aptos" w:hAnsi="Aptos"/>
          <w:sz w:val="22"/>
          <w:szCs w:val="22"/>
        </w:rPr>
        <w:t xml:space="preserve"> IEC / DIN EM / FCC aplicáveis, e também atender as diretivas específicas que fazem restrição ao uso de determinadas substâncias perigosas em equipamentos elétricos e eletrônicos</w:t>
      </w:r>
    </w:p>
    <w:p w14:paraId="01564551" w14:textId="77777777" w:rsidR="007060E8" w:rsidRPr="00164073" w:rsidRDefault="007060E8" w:rsidP="007060E8">
      <w:pPr>
        <w:jc w:val="both"/>
        <w:rPr>
          <w:rFonts w:ascii="Aptos" w:hAnsi="Aptos"/>
          <w:b/>
          <w:bCs/>
          <w:sz w:val="22"/>
          <w:szCs w:val="22"/>
          <w:u w:val="single"/>
        </w:rPr>
      </w:pPr>
    </w:p>
    <w:p w14:paraId="65ADED38" w14:textId="77777777" w:rsidR="007060E8" w:rsidRPr="00164073" w:rsidRDefault="007060E8" w:rsidP="007060E8">
      <w:pPr>
        <w:pStyle w:val="PargrafodaLista"/>
        <w:numPr>
          <w:ilvl w:val="0"/>
          <w:numId w:val="6"/>
        </w:numPr>
        <w:jc w:val="both"/>
        <w:rPr>
          <w:rFonts w:ascii="Aptos" w:hAnsi="Aptos" w:cs="Times New Roman"/>
          <w:b/>
          <w:bCs/>
          <w:u w:val="single"/>
        </w:rPr>
      </w:pPr>
      <w:r w:rsidRPr="00164073">
        <w:rPr>
          <w:rFonts w:ascii="Aptos" w:hAnsi="Aptos" w:cs="Times New Roman"/>
          <w:b/>
          <w:bCs/>
          <w:u w:val="single"/>
        </w:rPr>
        <w:t>COMPROVAÇÃO DOS VALORES GARANTIDOS DO EQUIPAMENTO</w:t>
      </w:r>
    </w:p>
    <w:p w14:paraId="5C727168" w14:textId="77777777" w:rsidR="007060E8" w:rsidRPr="00164073" w:rsidRDefault="007060E8" w:rsidP="001D11FC">
      <w:pPr>
        <w:jc w:val="both"/>
        <w:rPr>
          <w:rFonts w:ascii="Aptos" w:hAnsi="Aptos"/>
          <w:sz w:val="22"/>
          <w:szCs w:val="22"/>
        </w:rPr>
      </w:pPr>
      <w:r w:rsidRPr="00164073">
        <w:rPr>
          <w:rFonts w:ascii="Aptos" w:hAnsi="Aptos"/>
          <w:sz w:val="22"/>
          <w:szCs w:val="22"/>
        </w:rPr>
        <w:t xml:space="preserve"> Os parâmetros de eficiência reais de ensaio de cada equipamento deverão ser levantados em ensaios de bancada, utilizando-se instrumentação e equipamentos devidamente aferidos em laboratório ACREDITADO INMETRO. A confiança metrológica e essencial a esse processo de compra, assim sendo, os testes e ensaios de desempenho deverão ser executados conforme estabelecidos nestas Disposições Técnicas Gerais. Sempre que o SAMAE achar necessário, haverá uma escolha aleatória de um ou mais equipamentos do Pedido de Compra em questão, visando a comprovação dos resultados obtidos. </w:t>
      </w:r>
    </w:p>
    <w:p w14:paraId="2D7595F3" w14:textId="77777777" w:rsidR="007060E8" w:rsidRPr="00164073" w:rsidRDefault="007060E8" w:rsidP="007060E8">
      <w:pPr>
        <w:ind w:left="360"/>
        <w:jc w:val="both"/>
        <w:rPr>
          <w:rFonts w:ascii="Aptos" w:hAnsi="Aptos"/>
          <w:sz w:val="22"/>
          <w:szCs w:val="22"/>
        </w:rPr>
      </w:pPr>
    </w:p>
    <w:p w14:paraId="130645B9" w14:textId="6450BD01" w:rsidR="007060E8" w:rsidRPr="00164073" w:rsidRDefault="007060E8" w:rsidP="007060E8">
      <w:pPr>
        <w:pStyle w:val="PargrafodaLista"/>
        <w:numPr>
          <w:ilvl w:val="0"/>
          <w:numId w:val="6"/>
        </w:numPr>
        <w:jc w:val="both"/>
        <w:rPr>
          <w:rFonts w:ascii="Aptos" w:hAnsi="Aptos" w:cs="Times New Roman"/>
          <w:b/>
          <w:bCs/>
          <w:u w:val="single"/>
        </w:rPr>
      </w:pPr>
      <w:r w:rsidRPr="00164073">
        <w:rPr>
          <w:rFonts w:ascii="Aptos" w:hAnsi="Aptos" w:cs="Times New Roman"/>
          <w:b/>
          <w:bCs/>
          <w:u w:val="single"/>
        </w:rPr>
        <w:t>DOS QUANTITATIVOS</w:t>
      </w:r>
    </w:p>
    <w:p w14:paraId="086FB532" w14:textId="77777777" w:rsidR="00E9720E" w:rsidRPr="00164073" w:rsidRDefault="00E9720E" w:rsidP="00E9720E">
      <w:pPr>
        <w:pStyle w:val="PargrafodaLista"/>
        <w:ind w:left="360"/>
        <w:jc w:val="both"/>
        <w:rPr>
          <w:rFonts w:ascii="Aptos" w:hAnsi="Aptos" w:cs="Times New Roman"/>
          <w:b/>
          <w:bCs/>
          <w:u w:val="single"/>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1"/>
        <w:gridCol w:w="5733"/>
        <w:gridCol w:w="1276"/>
        <w:gridCol w:w="1276"/>
      </w:tblGrid>
      <w:tr w:rsidR="006527F4" w:rsidRPr="00164073" w14:paraId="0599647F" w14:textId="77777777" w:rsidTr="004F3FE1">
        <w:trPr>
          <w:trHeight w:val="831"/>
          <w:tblHeader/>
          <w:jc w:val="center"/>
        </w:trPr>
        <w:tc>
          <w:tcPr>
            <w:tcW w:w="641" w:type="dxa"/>
            <w:shd w:val="clear" w:color="auto" w:fill="C0C0C0"/>
            <w:tcMar>
              <w:top w:w="0" w:type="dxa"/>
              <w:left w:w="0" w:type="dxa"/>
              <w:bottom w:w="0" w:type="dxa"/>
              <w:right w:w="60" w:type="dxa"/>
            </w:tcMar>
            <w:vAlign w:val="center"/>
          </w:tcPr>
          <w:p w14:paraId="3DD367DD" w14:textId="77777777" w:rsidR="006527F4" w:rsidRPr="00164073" w:rsidRDefault="006527F4" w:rsidP="007060E8">
            <w:pPr>
              <w:jc w:val="center"/>
              <w:rPr>
                <w:rFonts w:ascii="Aptos" w:eastAsia="Arial" w:hAnsi="Aptos"/>
                <w:b/>
                <w:bCs/>
                <w:color w:val="000000"/>
                <w:sz w:val="22"/>
                <w:szCs w:val="22"/>
              </w:rPr>
            </w:pPr>
            <w:r w:rsidRPr="00164073">
              <w:rPr>
                <w:rFonts w:ascii="Aptos" w:eastAsia="Arial" w:hAnsi="Aptos"/>
                <w:b/>
                <w:bCs/>
                <w:color w:val="000000"/>
                <w:sz w:val="22"/>
                <w:szCs w:val="22"/>
              </w:rPr>
              <w:t>Item</w:t>
            </w:r>
          </w:p>
        </w:tc>
        <w:tc>
          <w:tcPr>
            <w:tcW w:w="5733" w:type="dxa"/>
            <w:shd w:val="clear" w:color="auto" w:fill="C0C0C0"/>
            <w:tcMar>
              <w:top w:w="0" w:type="dxa"/>
              <w:left w:w="0" w:type="dxa"/>
              <w:bottom w:w="0" w:type="dxa"/>
              <w:right w:w="0" w:type="dxa"/>
            </w:tcMar>
            <w:vAlign w:val="center"/>
          </w:tcPr>
          <w:p w14:paraId="449014D0" w14:textId="77777777" w:rsidR="006527F4" w:rsidRPr="00164073" w:rsidRDefault="006527F4" w:rsidP="007060E8">
            <w:pPr>
              <w:jc w:val="both"/>
              <w:rPr>
                <w:rFonts w:ascii="Aptos" w:eastAsia="Arial" w:hAnsi="Aptos"/>
                <w:b/>
                <w:bCs/>
                <w:color w:val="000000"/>
                <w:sz w:val="22"/>
                <w:szCs w:val="22"/>
              </w:rPr>
            </w:pPr>
            <w:r w:rsidRPr="00164073">
              <w:rPr>
                <w:rFonts w:ascii="Aptos" w:eastAsia="Arial" w:hAnsi="Aptos"/>
                <w:b/>
                <w:bCs/>
                <w:color w:val="000000"/>
                <w:sz w:val="22"/>
                <w:szCs w:val="22"/>
              </w:rPr>
              <w:t>Produto - Descrição</w:t>
            </w:r>
          </w:p>
        </w:tc>
        <w:tc>
          <w:tcPr>
            <w:tcW w:w="1276" w:type="dxa"/>
            <w:shd w:val="clear" w:color="auto" w:fill="C0C0C0"/>
            <w:tcMar>
              <w:top w:w="0" w:type="dxa"/>
              <w:left w:w="0" w:type="dxa"/>
              <w:bottom w:w="0" w:type="dxa"/>
              <w:right w:w="0" w:type="dxa"/>
            </w:tcMar>
            <w:vAlign w:val="center"/>
          </w:tcPr>
          <w:p w14:paraId="2528AA28" w14:textId="77777777" w:rsidR="006527F4" w:rsidRPr="00164073" w:rsidRDefault="006527F4" w:rsidP="007060E8">
            <w:pPr>
              <w:jc w:val="center"/>
              <w:rPr>
                <w:rFonts w:ascii="Aptos" w:eastAsia="Arial" w:hAnsi="Aptos"/>
                <w:b/>
                <w:bCs/>
                <w:color w:val="000000"/>
                <w:sz w:val="22"/>
                <w:szCs w:val="22"/>
              </w:rPr>
            </w:pPr>
            <w:r w:rsidRPr="00164073">
              <w:rPr>
                <w:rFonts w:ascii="Aptos" w:eastAsia="Arial" w:hAnsi="Aptos"/>
                <w:b/>
                <w:bCs/>
                <w:color w:val="000000"/>
                <w:sz w:val="22"/>
                <w:szCs w:val="22"/>
              </w:rPr>
              <w:t>Unidade</w:t>
            </w:r>
          </w:p>
        </w:tc>
        <w:tc>
          <w:tcPr>
            <w:tcW w:w="1276" w:type="dxa"/>
            <w:shd w:val="clear" w:color="auto" w:fill="C0C0C0"/>
            <w:tcMar>
              <w:top w:w="0" w:type="dxa"/>
              <w:left w:w="0" w:type="dxa"/>
              <w:bottom w:w="0" w:type="dxa"/>
              <w:right w:w="60" w:type="dxa"/>
            </w:tcMar>
            <w:vAlign w:val="center"/>
          </w:tcPr>
          <w:p w14:paraId="4436CE69" w14:textId="77777777" w:rsidR="006527F4" w:rsidRPr="00164073" w:rsidRDefault="006527F4" w:rsidP="007060E8">
            <w:pPr>
              <w:jc w:val="center"/>
              <w:rPr>
                <w:rFonts w:ascii="Aptos" w:eastAsia="Arial" w:hAnsi="Aptos"/>
                <w:b/>
                <w:bCs/>
                <w:color w:val="000000"/>
                <w:sz w:val="22"/>
                <w:szCs w:val="22"/>
              </w:rPr>
            </w:pPr>
            <w:r w:rsidRPr="00164073">
              <w:rPr>
                <w:rFonts w:ascii="Aptos" w:eastAsia="Arial" w:hAnsi="Aptos"/>
                <w:b/>
                <w:bCs/>
                <w:color w:val="000000"/>
                <w:sz w:val="22"/>
                <w:szCs w:val="22"/>
              </w:rPr>
              <w:t>Quantidade</w:t>
            </w:r>
          </w:p>
        </w:tc>
      </w:tr>
      <w:tr w:rsidR="006527F4" w:rsidRPr="00164073" w14:paraId="6C29B921" w14:textId="77777777" w:rsidTr="005608B5">
        <w:trPr>
          <w:trHeight w:val="1134"/>
          <w:jc w:val="center"/>
        </w:trPr>
        <w:tc>
          <w:tcPr>
            <w:tcW w:w="641" w:type="dxa"/>
            <w:tcMar>
              <w:top w:w="0" w:type="dxa"/>
              <w:left w:w="0" w:type="dxa"/>
              <w:bottom w:w="0" w:type="dxa"/>
              <w:right w:w="0" w:type="dxa"/>
            </w:tcMar>
            <w:vAlign w:val="center"/>
          </w:tcPr>
          <w:p w14:paraId="73B3BA88" w14:textId="2F655E1E" w:rsidR="006527F4" w:rsidRPr="00164073" w:rsidRDefault="005608B5" w:rsidP="00F077A3">
            <w:pPr>
              <w:jc w:val="center"/>
              <w:rPr>
                <w:rFonts w:ascii="Aptos" w:eastAsia="Arial" w:hAnsi="Aptos"/>
                <w:b/>
                <w:bCs/>
                <w:color w:val="000000"/>
                <w:sz w:val="22"/>
                <w:szCs w:val="22"/>
              </w:rPr>
            </w:pPr>
            <w:r>
              <w:rPr>
                <w:rFonts w:ascii="Aptos" w:eastAsia="Arial" w:hAnsi="Aptos"/>
                <w:b/>
                <w:bCs/>
                <w:color w:val="000000"/>
                <w:sz w:val="22"/>
                <w:szCs w:val="22"/>
              </w:rPr>
              <w:t>291</w:t>
            </w:r>
          </w:p>
        </w:tc>
        <w:tc>
          <w:tcPr>
            <w:tcW w:w="5733" w:type="dxa"/>
            <w:tcMar>
              <w:top w:w="0" w:type="dxa"/>
              <w:left w:w="0" w:type="dxa"/>
              <w:bottom w:w="0" w:type="dxa"/>
              <w:right w:w="0" w:type="dxa"/>
            </w:tcMar>
            <w:vAlign w:val="center"/>
          </w:tcPr>
          <w:p w14:paraId="43B66F96" w14:textId="5F62FB6B" w:rsidR="006527F4" w:rsidRPr="005608B5" w:rsidRDefault="005608B5" w:rsidP="005608B5">
            <w:pPr>
              <w:autoSpaceDE w:val="0"/>
              <w:autoSpaceDN w:val="0"/>
              <w:adjustRightInd w:val="0"/>
              <w:rPr>
                <w:rFonts w:ascii="Arial" w:hAnsi="Arial" w:cs="Arial"/>
                <w:color w:val="000000"/>
                <w:sz w:val="20"/>
                <w:szCs w:val="22"/>
              </w:rPr>
            </w:pPr>
            <w:r w:rsidRPr="005608B5">
              <w:rPr>
                <w:rFonts w:ascii="Arial" w:hAnsi="Arial" w:cs="Arial"/>
                <w:color w:val="000000"/>
                <w:sz w:val="20"/>
                <w:szCs w:val="22"/>
              </w:rPr>
              <w:t xml:space="preserve">MEDIDOR ELETROMAGNÉTICO ALIMENTADO A ENERGIA ELÉTRICA 0D/0D </w:t>
            </w:r>
            <w:r w:rsidRPr="005608B5">
              <w:rPr>
                <w:rFonts w:ascii="Arial" w:hAnsi="Arial" w:cs="Arial"/>
                <w:b/>
                <w:color w:val="FF0000"/>
                <w:sz w:val="20"/>
                <w:szCs w:val="22"/>
              </w:rPr>
              <w:t>DN150mm</w:t>
            </w:r>
            <w:r w:rsidRPr="005608B5">
              <w:rPr>
                <w:rFonts w:ascii="Arial" w:hAnsi="Arial" w:cs="Arial"/>
                <w:color w:val="000000"/>
                <w:sz w:val="20"/>
                <w:szCs w:val="22"/>
              </w:rPr>
              <w:t xml:space="preserve"> (PRESSÃO MÍNIMA PN10) 30 METROS DE CABO, SEM NECESSIDADE DE TRECHO RETO PARA A INSTALAÇÃO, FLUIDO: ÁGUA POTÁVEL OU BRUTA</w:t>
            </w:r>
          </w:p>
        </w:tc>
        <w:tc>
          <w:tcPr>
            <w:tcW w:w="1276" w:type="dxa"/>
            <w:tcMar>
              <w:top w:w="0" w:type="dxa"/>
              <w:left w:w="0" w:type="dxa"/>
              <w:bottom w:w="0" w:type="dxa"/>
              <w:right w:w="0" w:type="dxa"/>
            </w:tcMar>
            <w:vAlign w:val="center"/>
          </w:tcPr>
          <w:p w14:paraId="626324DB" w14:textId="77777777" w:rsidR="006527F4" w:rsidRPr="00164073" w:rsidRDefault="006527F4" w:rsidP="007060E8">
            <w:pPr>
              <w:jc w:val="center"/>
              <w:rPr>
                <w:rFonts w:ascii="Aptos" w:eastAsia="Arial" w:hAnsi="Aptos"/>
                <w:color w:val="000000"/>
                <w:sz w:val="22"/>
                <w:szCs w:val="22"/>
              </w:rPr>
            </w:pPr>
            <w:r w:rsidRPr="00164073">
              <w:rPr>
                <w:rFonts w:ascii="Aptos" w:eastAsia="Arial" w:hAnsi="Aptos"/>
                <w:color w:val="000000"/>
                <w:sz w:val="22"/>
                <w:szCs w:val="22"/>
              </w:rPr>
              <w:t>UN.</w:t>
            </w:r>
          </w:p>
        </w:tc>
        <w:tc>
          <w:tcPr>
            <w:tcW w:w="1276" w:type="dxa"/>
            <w:tcMar>
              <w:top w:w="0" w:type="dxa"/>
              <w:left w:w="0" w:type="dxa"/>
              <w:bottom w:w="0" w:type="dxa"/>
              <w:right w:w="0" w:type="dxa"/>
            </w:tcMar>
            <w:vAlign w:val="center"/>
          </w:tcPr>
          <w:p w14:paraId="141B08B5" w14:textId="3C6287E1" w:rsidR="006527F4" w:rsidRPr="00164073" w:rsidRDefault="005608B5" w:rsidP="007060E8">
            <w:pPr>
              <w:jc w:val="center"/>
              <w:rPr>
                <w:rFonts w:ascii="Aptos" w:eastAsia="Arial" w:hAnsi="Aptos"/>
                <w:color w:val="000000"/>
                <w:sz w:val="22"/>
                <w:szCs w:val="22"/>
              </w:rPr>
            </w:pPr>
            <w:r>
              <w:rPr>
                <w:rFonts w:ascii="Aptos" w:eastAsia="Arial" w:hAnsi="Aptos"/>
                <w:b/>
                <w:bCs/>
                <w:color w:val="000000"/>
                <w:sz w:val="22"/>
                <w:szCs w:val="22"/>
              </w:rPr>
              <w:t>3</w:t>
            </w:r>
          </w:p>
        </w:tc>
      </w:tr>
      <w:tr w:rsidR="006527F4" w:rsidRPr="00164073" w14:paraId="2A8509DB" w14:textId="77777777" w:rsidTr="005608B5">
        <w:trPr>
          <w:trHeight w:val="1134"/>
          <w:jc w:val="center"/>
        </w:trPr>
        <w:tc>
          <w:tcPr>
            <w:tcW w:w="641" w:type="dxa"/>
            <w:tcMar>
              <w:top w:w="0" w:type="dxa"/>
              <w:left w:w="0" w:type="dxa"/>
              <w:bottom w:w="0" w:type="dxa"/>
              <w:right w:w="0" w:type="dxa"/>
            </w:tcMar>
            <w:vAlign w:val="center"/>
          </w:tcPr>
          <w:p w14:paraId="68902C50" w14:textId="1CE44DD4" w:rsidR="006527F4" w:rsidRPr="00164073" w:rsidRDefault="004F3FE1" w:rsidP="005608B5">
            <w:pPr>
              <w:jc w:val="center"/>
              <w:rPr>
                <w:rFonts w:ascii="Aptos" w:eastAsia="Arial" w:hAnsi="Aptos"/>
                <w:b/>
                <w:bCs/>
                <w:color w:val="000000"/>
                <w:sz w:val="22"/>
                <w:szCs w:val="22"/>
              </w:rPr>
            </w:pPr>
            <w:r>
              <w:rPr>
                <w:rFonts w:ascii="Aptos" w:eastAsia="Arial" w:hAnsi="Aptos"/>
                <w:b/>
                <w:bCs/>
                <w:color w:val="000000"/>
                <w:sz w:val="22"/>
                <w:szCs w:val="22"/>
              </w:rPr>
              <w:t>2</w:t>
            </w:r>
            <w:r w:rsidR="005608B5">
              <w:rPr>
                <w:rFonts w:ascii="Aptos" w:eastAsia="Arial" w:hAnsi="Aptos"/>
                <w:b/>
                <w:bCs/>
                <w:color w:val="000000"/>
                <w:sz w:val="22"/>
                <w:szCs w:val="22"/>
              </w:rPr>
              <w:t>92</w:t>
            </w:r>
          </w:p>
        </w:tc>
        <w:tc>
          <w:tcPr>
            <w:tcW w:w="5733" w:type="dxa"/>
            <w:tcMar>
              <w:top w:w="0" w:type="dxa"/>
              <w:left w:w="0" w:type="dxa"/>
              <w:bottom w:w="0" w:type="dxa"/>
              <w:right w:w="0" w:type="dxa"/>
            </w:tcMar>
            <w:vAlign w:val="center"/>
          </w:tcPr>
          <w:p w14:paraId="78CE2EE8" w14:textId="0F739A6C" w:rsidR="006527F4" w:rsidRPr="005608B5" w:rsidRDefault="005608B5" w:rsidP="005608B5">
            <w:pPr>
              <w:autoSpaceDE w:val="0"/>
              <w:autoSpaceDN w:val="0"/>
              <w:adjustRightInd w:val="0"/>
              <w:rPr>
                <w:rFonts w:ascii="Arial" w:hAnsi="Arial" w:cs="Arial"/>
                <w:color w:val="000000"/>
                <w:sz w:val="20"/>
                <w:szCs w:val="22"/>
              </w:rPr>
            </w:pPr>
            <w:r w:rsidRPr="005608B5">
              <w:rPr>
                <w:rFonts w:ascii="Arial" w:hAnsi="Arial" w:cs="Arial"/>
                <w:color w:val="000000"/>
                <w:sz w:val="20"/>
                <w:szCs w:val="22"/>
              </w:rPr>
              <w:t>MEDIDOR ELETROMAGNÉTICO ALIMENTA</w:t>
            </w:r>
            <w:r>
              <w:rPr>
                <w:rFonts w:ascii="Arial" w:hAnsi="Arial" w:cs="Arial"/>
                <w:color w:val="000000"/>
                <w:sz w:val="20"/>
                <w:szCs w:val="22"/>
              </w:rPr>
              <w:t xml:space="preserve">DO A ENERGIA ELÉTRICA 0D/0D </w:t>
            </w:r>
            <w:r w:rsidRPr="005608B5">
              <w:rPr>
                <w:rFonts w:ascii="Arial" w:hAnsi="Arial" w:cs="Arial"/>
                <w:b/>
                <w:color w:val="FF0000"/>
                <w:sz w:val="20"/>
                <w:szCs w:val="22"/>
              </w:rPr>
              <w:t>DN200mm</w:t>
            </w:r>
            <w:r w:rsidRPr="005608B5">
              <w:rPr>
                <w:rFonts w:ascii="Arial" w:hAnsi="Arial" w:cs="Arial"/>
                <w:color w:val="000000"/>
                <w:sz w:val="20"/>
                <w:szCs w:val="22"/>
              </w:rPr>
              <w:t xml:space="preserve"> (PRESSÃO MÍNIMA PN10) 30 METROS DE CABO, SEM NECESSIDADE DE TRECHO RETO PARA A INSTALAÇÃO, FLUIDO: ÁGUA POTÁVEL OU BRUTA</w:t>
            </w:r>
          </w:p>
        </w:tc>
        <w:tc>
          <w:tcPr>
            <w:tcW w:w="1276" w:type="dxa"/>
            <w:tcMar>
              <w:top w:w="0" w:type="dxa"/>
              <w:left w:w="0" w:type="dxa"/>
              <w:bottom w:w="0" w:type="dxa"/>
              <w:right w:w="0" w:type="dxa"/>
            </w:tcMar>
            <w:vAlign w:val="center"/>
          </w:tcPr>
          <w:p w14:paraId="75D71F50" w14:textId="77777777" w:rsidR="006527F4" w:rsidRPr="00164073" w:rsidRDefault="006527F4" w:rsidP="007060E8">
            <w:pPr>
              <w:jc w:val="center"/>
              <w:rPr>
                <w:rFonts w:ascii="Aptos" w:eastAsia="Arial" w:hAnsi="Aptos"/>
                <w:color w:val="000000"/>
                <w:sz w:val="22"/>
                <w:szCs w:val="22"/>
              </w:rPr>
            </w:pPr>
            <w:r w:rsidRPr="00164073">
              <w:rPr>
                <w:rFonts w:ascii="Aptos" w:eastAsia="Arial" w:hAnsi="Aptos"/>
                <w:color w:val="000000"/>
                <w:sz w:val="22"/>
                <w:szCs w:val="22"/>
              </w:rPr>
              <w:t>UN.</w:t>
            </w:r>
          </w:p>
        </w:tc>
        <w:tc>
          <w:tcPr>
            <w:tcW w:w="1276" w:type="dxa"/>
            <w:tcMar>
              <w:top w:w="0" w:type="dxa"/>
              <w:left w:w="0" w:type="dxa"/>
              <w:bottom w:w="0" w:type="dxa"/>
              <w:right w:w="0" w:type="dxa"/>
            </w:tcMar>
            <w:vAlign w:val="center"/>
          </w:tcPr>
          <w:p w14:paraId="1E7285D5" w14:textId="20420A68" w:rsidR="006527F4" w:rsidRPr="00164073" w:rsidRDefault="005608B5" w:rsidP="007060E8">
            <w:pPr>
              <w:jc w:val="center"/>
              <w:rPr>
                <w:rFonts w:ascii="Aptos" w:eastAsia="Arial" w:hAnsi="Aptos"/>
                <w:b/>
                <w:bCs/>
                <w:color w:val="000000"/>
                <w:sz w:val="22"/>
                <w:szCs w:val="22"/>
              </w:rPr>
            </w:pPr>
            <w:r>
              <w:rPr>
                <w:rFonts w:ascii="Aptos" w:eastAsia="Arial" w:hAnsi="Aptos"/>
                <w:b/>
                <w:bCs/>
                <w:color w:val="000000"/>
                <w:sz w:val="22"/>
                <w:szCs w:val="22"/>
              </w:rPr>
              <w:t>4</w:t>
            </w:r>
          </w:p>
        </w:tc>
      </w:tr>
      <w:tr w:rsidR="005608B5" w:rsidRPr="00164073" w14:paraId="2124FA2F" w14:textId="77777777" w:rsidTr="005608B5">
        <w:trPr>
          <w:trHeight w:val="1134"/>
          <w:jc w:val="center"/>
        </w:trPr>
        <w:tc>
          <w:tcPr>
            <w:tcW w:w="641" w:type="dxa"/>
            <w:tcMar>
              <w:top w:w="0" w:type="dxa"/>
              <w:left w:w="0" w:type="dxa"/>
              <w:bottom w:w="0" w:type="dxa"/>
              <w:right w:w="0" w:type="dxa"/>
            </w:tcMar>
            <w:vAlign w:val="center"/>
          </w:tcPr>
          <w:p w14:paraId="228CB87D" w14:textId="4DC3086F" w:rsidR="005608B5" w:rsidRDefault="005608B5" w:rsidP="005608B5">
            <w:pPr>
              <w:jc w:val="center"/>
              <w:rPr>
                <w:rFonts w:ascii="Aptos" w:eastAsia="Arial" w:hAnsi="Aptos"/>
                <w:b/>
                <w:bCs/>
                <w:color w:val="000000"/>
                <w:sz w:val="22"/>
                <w:szCs w:val="22"/>
              </w:rPr>
            </w:pPr>
            <w:r>
              <w:rPr>
                <w:rFonts w:ascii="Aptos" w:eastAsia="Arial" w:hAnsi="Aptos"/>
                <w:b/>
                <w:bCs/>
                <w:color w:val="000000"/>
                <w:sz w:val="22"/>
                <w:szCs w:val="22"/>
              </w:rPr>
              <w:t>293</w:t>
            </w:r>
          </w:p>
        </w:tc>
        <w:tc>
          <w:tcPr>
            <w:tcW w:w="5733" w:type="dxa"/>
            <w:tcMar>
              <w:top w:w="0" w:type="dxa"/>
              <w:left w:w="0" w:type="dxa"/>
              <w:bottom w:w="0" w:type="dxa"/>
              <w:right w:w="0" w:type="dxa"/>
            </w:tcMar>
            <w:vAlign w:val="center"/>
          </w:tcPr>
          <w:p w14:paraId="0B8E65FC" w14:textId="41B4487F" w:rsidR="005608B5" w:rsidRPr="005608B5" w:rsidRDefault="005608B5" w:rsidP="005608B5">
            <w:pPr>
              <w:autoSpaceDE w:val="0"/>
              <w:autoSpaceDN w:val="0"/>
              <w:adjustRightInd w:val="0"/>
              <w:rPr>
                <w:rFonts w:ascii="Arial" w:hAnsi="Arial" w:cs="Arial"/>
                <w:color w:val="000000"/>
                <w:sz w:val="20"/>
                <w:szCs w:val="22"/>
              </w:rPr>
            </w:pPr>
            <w:r w:rsidRPr="005608B5">
              <w:rPr>
                <w:rFonts w:ascii="Arial" w:hAnsi="Arial" w:cs="Arial"/>
                <w:color w:val="000000"/>
                <w:sz w:val="20"/>
                <w:szCs w:val="22"/>
              </w:rPr>
              <w:t>MEDIDOR ELETROMAGNÉTICO ALIMENT</w:t>
            </w:r>
            <w:r>
              <w:rPr>
                <w:rFonts w:ascii="Arial" w:hAnsi="Arial" w:cs="Arial"/>
                <w:color w:val="000000"/>
                <w:sz w:val="20"/>
                <w:szCs w:val="22"/>
              </w:rPr>
              <w:t xml:space="preserve">ADO A ENERGIA ELÉTRICA 0D/0D </w:t>
            </w:r>
            <w:r w:rsidRPr="005608B5">
              <w:rPr>
                <w:rFonts w:ascii="Arial" w:hAnsi="Arial" w:cs="Arial"/>
                <w:b/>
                <w:color w:val="FF0000"/>
                <w:sz w:val="20"/>
                <w:szCs w:val="22"/>
              </w:rPr>
              <w:t>DN250mm</w:t>
            </w:r>
            <w:r w:rsidRPr="005608B5">
              <w:rPr>
                <w:rFonts w:ascii="Arial" w:hAnsi="Arial" w:cs="Arial"/>
                <w:color w:val="FF0000"/>
                <w:sz w:val="20"/>
                <w:szCs w:val="22"/>
              </w:rPr>
              <w:t xml:space="preserve"> </w:t>
            </w:r>
            <w:r w:rsidRPr="005608B5">
              <w:rPr>
                <w:rFonts w:ascii="Arial" w:hAnsi="Arial" w:cs="Arial"/>
                <w:color w:val="000000"/>
                <w:sz w:val="20"/>
                <w:szCs w:val="22"/>
              </w:rPr>
              <w:t>(PRESSÃO MÍNIMA PN10) 30 METROS DE CABO, SEM NECESSIDADE DE TRECHO RETO PARA A INSTALAÇÃO, FLUIDO: ÁGUA POTÁVEL OU BRUTA</w:t>
            </w:r>
          </w:p>
        </w:tc>
        <w:tc>
          <w:tcPr>
            <w:tcW w:w="1276" w:type="dxa"/>
            <w:tcMar>
              <w:top w:w="0" w:type="dxa"/>
              <w:left w:w="0" w:type="dxa"/>
              <w:bottom w:w="0" w:type="dxa"/>
              <w:right w:w="0" w:type="dxa"/>
            </w:tcMar>
            <w:vAlign w:val="center"/>
          </w:tcPr>
          <w:p w14:paraId="70EB2E77" w14:textId="465A4545" w:rsidR="005608B5" w:rsidRPr="00164073" w:rsidRDefault="005608B5" w:rsidP="005608B5">
            <w:pPr>
              <w:jc w:val="center"/>
              <w:rPr>
                <w:rFonts w:ascii="Aptos" w:eastAsia="Arial" w:hAnsi="Aptos"/>
                <w:color w:val="000000"/>
                <w:sz w:val="22"/>
                <w:szCs w:val="22"/>
              </w:rPr>
            </w:pPr>
            <w:r w:rsidRPr="00164073">
              <w:rPr>
                <w:rFonts w:ascii="Aptos" w:eastAsia="Arial" w:hAnsi="Aptos"/>
                <w:color w:val="000000"/>
                <w:sz w:val="22"/>
                <w:szCs w:val="22"/>
              </w:rPr>
              <w:t>UN.</w:t>
            </w:r>
          </w:p>
        </w:tc>
        <w:tc>
          <w:tcPr>
            <w:tcW w:w="1276" w:type="dxa"/>
            <w:tcMar>
              <w:top w:w="0" w:type="dxa"/>
              <w:left w:w="0" w:type="dxa"/>
              <w:bottom w:w="0" w:type="dxa"/>
              <w:right w:w="0" w:type="dxa"/>
            </w:tcMar>
            <w:vAlign w:val="center"/>
          </w:tcPr>
          <w:p w14:paraId="096274BC" w14:textId="2095ECE8" w:rsidR="005608B5" w:rsidRPr="00164073" w:rsidRDefault="005608B5" w:rsidP="005608B5">
            <w:pPr>
              <w:jc w:val="center"/>
              <w:rPr>
                <w:rFonts w:ascii="Aptos" w:eastAsia="Arial" w:hAnsi="Aptos"/>
                <w:b/>
                <w:bCs/>
                <w:color w:val="000000"/>
                <w:sz w:val="22"/>
                <w:szCs w:val="22"/>
              </w:rPr>
            </w:pPr>
            <w:r>
              <w:rPr>
                <w:rFonts w:ascii="Aptos" w:eastAsia="Arial" w:hAnsi="Aptos"/>
                <w:b/>
                <w:bCs/>
                <w:color w:val="000000"/>
                <w:sz w:val="22"/>
                <w:szCs w:val="22"/>
              </w:rPr>
              <w:t>3</w:t>
            </w:r>
          </w:p>
        </w:tc>
      </w:tr>
      <w:tr w:rsidR="005608B5" w:rsidRPr="00164073" w14:paraId="5B22A75D" w14:textId="77777777" w:rsidTr="005608B5">
        <w:trPr>
          <w:trHeight w:val="1134"/>
          <w:jc w:val="center"/>
        </w:trPr>
        <w:tc>
          <w:tcPr>
            <w:tcW w:w="641" w:type="dxa"/>
            <w:tcMar>
              <w:top w:w="0" w:type="dxa"/>
              <w:left w:w="0" w:type="dxa"/>
              <w:bottom w:w="0" w:type="dxa"/>
              <w:right w:w="0" w:type="dxa"/>
            </w:tcMar>
            <w:vAlign w:val="center"/>
          </w:tcPr>
          <w:p w14:paraId="692AF244" w14:textId="5BDC1483" w:rsidR="005608B5" w:rsidRDefault="005608B5" w:rsidP="005608B5">
            <w:pPr>
              <w:jc w:val="center"/>
              <w:rPr>
                <w:rFonts w:ascii="Aptos" w:eastAsia="Arial" w:hAnsi="Aptos"/>
                <w:b/>
                <w:bCs/>
                <w:color w:val="000000"/>
                <w:sz w:val="22"/>
                <w:szCs w:val="22"/>
              </w:rPr>
            </w:pPr>
            <w:r>
              <w:rPr>
                <w:rFonts w:ascii="Aptos" w:eastAsia="Arial" w:hAnsi="Aptos"/>
                <w:b/>
                <w:bCs/>
                <w:color w:val="000000"/>
                <w:sz w:val="22"/>
                <w:szCs w:val="22"/>
              </w:rPr>
              <w:t>294</w:t>
            </w:r>
          </w:p>
        </w:tc>
        <w:tc>
          <w:tcPr>
            <w:tcW w:w="5733" w:type="dxa"/>
            <w:tcMar>
              <w:top w:w="0" w:type="dxa"/>
              <w:left w:w="0" w:type="dxa"/>
              <w:bottom w:w="0" w:type="dxa"/>
              <w:right w:w="0" w:type="dxa"/>
            </w:tcMar>
            <w:vAlign w:val="center"/>
          </w:tcPr>
          <w:p w14:paraId="2F9D1104" w14:textId="1BD2D4B8" w:rsidR="005608B5" w:rsidRPr="005608B5" w:rsidRDefault="005608B5" w:rsidP="005608B5">
            <w:pPr>
              <w:autoSpaceDE w:val="0"/>
              <w:autoSpaceDN w:val="0"/>
              <w:adjustRightInd w:val="0"/>
              <w:rPr>
                <w:rFonts w:ascii="Arial" w:hAnsi="Arial" w:cs="Arial"/>
                <w:color w:val="000000"/>
                <w:sz w:val="20"/>
                <w:szCs w:val="22"/>
              </w:rPr>
            </w:pPr>
            <w:r w:rsidRPr="005608B5">
              <w:rPr>
                <w:rFonts w:ascii="Arial" w:hAnsi="Arial" w:cs="Arial"/>
                <w:color w:val="000000"/>
                <w:sz w:val="20"/>
                <w:szCs w:val="22"/>
              </w:rPr>
              <w:t>MEDIDOR ELETROMAGNÉTICO ALIMENT</w:t>
            </w:r>
            <w:r>
              <w:rPr>
                <w:rFonts w:ascii="Arial" w:hAnsi="Arial" w:cs="Arial"/>
                <w:color w:val="000000"/>
                <w:sz w:val="20"/>
                <w:szCs w:val="22"/>
              </w:rPr>
              <w:t xml:space="preserve">ADO A ENERGIA ELÉTRICA 0D/0D </w:t>
            </w:r>
            <w:r w:rsidRPr="005608B5">
              <w:rPr>
                <w:rFonts w:ascii="Arial" w:hAnsi="Arial" w:cs="Arial"/>
                <w:b/>
                <w:color w:val="FF0000"/>
                <w:sz w:val="20"/>
                <w:szCs w:val="22"/>
              </w:rPr>
              <w:t>DN350mm</w:t>
            </w:r>
            <w:r w:rsidRPr="005608B5">
              <w:rPr>
                <w:rFonts w:ascii="Arial" w:hAnsi="Arial" w:cs="Arial"/>
                <w:color w:val="FF0000"/>
                <w:sz w:val="20"/>
                <w:szCs w:val="22"/>
              </w:rPr>
              <w:t xml:space="preserve"> </w:t>
            </w:r>
            <w:r w:rsidRPr="005608B5">
              <w:rPr>
                <w:rFonts w:ascii="Arial" w:hAnsi="Arial" w:cs="Arial"/>
                <w:color w:val="000000"/>
                <w:sz w:val="20"/>
                <w:szCs w:val="22"/>
              </w:rPr>
              <w:t>(PRESSÃO MÍNIMA PN10) 30 METROS DE CABO, SEM NECESSIDADE DE TRECHO RETO PARA A INSTALAÇÃO, FLUIDO: ÁGUA POTÁVEL OU BRUTA</w:t>
            </w:r>
          </w:p>
        </w:tc>
        <w:tc>
          <w:tcPr>
            <w:tcW w:w="1276" w:type="dxa"/>
            <w:tcMar>
              <w:top w:w="0" w:type="dxa"/>
              <w:left w:w="0" w:type="dxa"/>
              <w:bottom w:w="0" w:type="dxa"/>
              <w:right w:w="0" w:type="dxa"/>
            </w:tcMar>
            <w:vAlign w:val="center"/>
          </w:tcPr>
          <w:p w14:paraId="37A29906" w14:textId="27C10890" w:rsidR="005608B5" w:rsidRPr="00164073" w:rsidRDefault="005608B5" w:rsidP="005608B5">
            <w:pPr>
              <w:jc w:val="center"/>
              <w:rPr>
                <w:rFonts w:ascii="Aptos" w:eastAsia="Arial" w:hAnsi="Aptos"/>
                <w:color w:val="000000"/>
                <w:sz w:val="22"/>
                <w:szCs w:val="22"/>
              </w:rPr>
            </w:pPr>
            <w:r w:rsidRPr="00164073">
              <w:rPr>
                <w:rFonts w:ascii="Aptos" w:eastAsia="Arial" w:hAnsi="Aptos"/>
                <w:color w:val="000000"/>
                <w:sz w:val="22"/>
                <w:szCs w:val="22"/>
              </w:rPr>
              <w:t>UN.</w:t>
            </w:r>
          </w:p>
        </w:tc>
        <w:tc>
          <w:tcPr>
            <w:tcW w:w="1276" w:type="dxa"/>
            <w:tcMar>
              <w:top w:w="0" w:type="dxa"/>
              <w:left w:w="0" w:type="dxa"/>
              <w:bottom w:w="0" w:type="dxa"/>
              <w:right w:w="0" w:type="dxa"/>
            </w:tcMar>
            <w:vAlign w:val="center"/>
          </w:tcPr>
          <w:p w14:paraId="73D55B76" w14:textId="32AE51CE" w:rsidR="005608B5" w:rsidRPr="00164073" w:rsidRDefault="005608B5" w:rsidP="005608B5">
            <w:pPr>
              <w:jc w:val="center"/>
              <w:rPr>
                <w:rFonts w:ascii="Aptos" w:eastAsia="Arial" w:hAnsi="Aptos"/>
                <w:b/>
                <w:bCs/>
                <w:color w:val="000000"/>
                <w:sz w:val="22"/>
                <w:szCs w:val="22"/>
              </w:rPr>
            </w:pPr>
            <w:r>
              <w:rPr>
                <w:rFonts w:ascii="Aptos" w:eastAsia="Arial" w:hAnsi="Aptos"/>
                <w:b/>
                <w:bCs/>
                <w:color w:val="000000"/>
                <w:sz w:val="22"/>
                <w:szCs w:val="22"/>
              </w:rPr>
              <w:t>3</w:t>
            </w:r>
          </w:p>
        </w:tc>
      </w:tr>
      <w:tr w:rsidR="005608B5" w:rsidRPr="00164073" w14:paraId="3C90F233" w14:textId="77777777" w:rsidTr="005608B5">
        <w:trPr>
          <w:trHeight w:val="1134"/>
          <w:jc w:val="center"/>
        </w:trPr>
        <w:tc>
          <w:tcPr>
            <w:tcW w:w="641" w:type="dxa"/>
            <w:tcMar>
              <w:top w:w="0" w:type="dxa"/>
              <w:left w:w="0" w:type="dxa"/>
              <w:bottom w:w="0" w:type="dxa"/>
              <w:right w:w="0" w:type="dxa"/>
            </w:tcMar>
            <w:vAlign w:val="center"/>
          </w:tcPr>
          <w:p w14:paraId="7B918100" w14:textId="34C772B4" w:rsidR="005608B5" w:rsidRDefault="005608B5" w:rsidP="005608B5">
            <w:pPr>
              <w:jc w:val="center"/>
              <w:rPr>
                <w:rFonts w:ascii="Aptos" w:eastAsia="Arial" w:hAnsi="Aptos"/>
                <w:b/>
                <w:bCs/>
                <w:color w:val="000000"/>
                <w:sz w:val="22"/>
                <w:szCs w:val="22"/>
              </w:rPr>
            </w:pPr>
            <w:r>
              <w:rPr>
                <w:rFonts w:ascii="Aptos" w:eastAsia="Arial" w:hAnsi="Aptos"/>
                <w:b/>
                <w:bCs/>
                <w:color w:val="000000"/>
                <w:sz w:val="22"/>
                <w:szCs w:val="22"/>
              </w:rPr>
              <w:t>295</w:t>
            </w:r>
          </w:p>
        </w:tc>
        <w:tc>
          <w:tcPr>
            <w:tcW w:w="5733" w:type="dxa"/>
            <w:tcMar>
              <w:top w:w="0" w:type="dxa"/>
              <w:left w:w="0" w:type="dxa"/>
              <w:bottom w:w="0" w:type="dxa"/>
              <w:right w:w="0" w:type="dxa"/>
            </w:tcMar>
            <w:vAlign w:val="center"/>
          </w:tcPr>
          <w:p w14:paraId="180ECF6B" w14:textId="01678BAA" w:rsidR="005608B5" w:rsidRPr="005608B5" w:rsidRDefault="005608B5" w:rsidP="005608B5">
            <w:pPr>
              <w:autoSpaceDE w:val="0"/>
              <w:autoSpaceDN w:val="0"/>
              <w:adjustRightInd w:val="0"/>
              <w:rPr>
                <w:rFonts w:ascii="Arial" w:hAnsi="Arial" w:cs="Arial"/>
                <w:color w:val="000000"/>
                <w:sz w:val="20"/>
                <w:szCs w:val="22"/>
              </w:rPr>
            </w:pPr>
            <w:r w:rsidRPr="005608B5">
              <w:rPr>
                <w:rFonts w:ascii="Arial" w:hAnsi="Arial" w:cs="Arial"/>
                <w:color w:val="000000"/>
                <w:sz w:val="20"/>
                <w:szCs w:val="22"/>
              </w:rPr>
              <w:t>MEDIDOR ELETROMAGNÉTICO ALIMENTA</w:t>
            </w:r>
            <w:r>
              <w:rPr>
                <w:rFonts w:ascii="Arial" w:hAnsi="Arial" w:cs="Arial"/>
                <w:color w:val="000000"/>
                <w:sz w:val="20"/>
                <w:szCs w:val="22"/>
              </w:rPr>
              <w:t xml:space="preserve">DO A ENERGIA ELÉTRICA 0D/0D </w:t>
            </w:r>
            <w:r w:rsidRPr="005608B5">
              <w:rPr>
                <w:rFonts w:ascii="Arial" w:hAnsi="Arial" w:cs="Arial"/>
                <w:b/>
                <w:color w:val="FF0000"/>
                <w:sz w:val="20"/>
                <w:szCs w:val="22"/>
              </w:rPr>
              <w:t>DN80mm</w:t>
            </w:r>
            <w:r w:rsidRPr="005608B5">
              <w:rPr>
                <w:rFonts w:ascii="Arial" w:hAnsi="Arial" w:cs="Arial"/>
                <w:color w:val="FF0000"/>
                <w:sz w:val="20"/>
                <w:szCs w:val="22"/>
              </w:rPr>
              <w:t xml:space="preserve"> </w:t>
            </w:r>
            <w:r w:rsidRPr="005608B5">
              <w:rPr>
                <w:rFonts w:ascii="Arial" w:hAnsi="Arial" w:cs="Arial"/>
                <w:color w:val="000000"/>
                <w:sz w:val="20"/>
                <w:szCs w:val="22"/>
              </w:rPr>
              <w:t>(PRESSÃO MÍNIMA PN10) 30 METROS DE CABO, SEM NECESSIDAD</w:t>
            </w:r>
            <w:bookmarkStart w:id="0" w:name="_GoBack"/>
            <w:bookmarkEnd w:id="0"/>
            <w:r w:rsidRPr="005608B5">
              <w:rPr>
                <w:rFonts w:ascii="Arial" w:hAnsi="Arial" w:cs="Arial"/>
                <w:color w:val="000000"/>
                <w:sz w:val="20"/>
                <w:szCs w:val="22"/>
              </w:rPr>
              <w:t>E DE TRECHO RETO PARA A INSTALAÇÃO, FLUIDO: ÁGUA POTÁVEL OU BRUTA</w:t>
            </w:r>
          </w:p>
        </w:tc>
        <w:tc>
          <w:tcPr>
            <w:tcW w:w="1276" w:type="dxa"/>
            <w:tcMar>
              <w:top w:w="0" w:type="dxa"/>
              <w:left w:w="0" w:type="dxa"/>
              <w:bottom w:w="0" w:type="dxa"/>
              <w:right w:w="0" w:type="dxa"/>
            </w:tcMar>
            <w:vAlign w:val="center"/>
          </w:tcPr>
          <w:p w14:paraId="0B37FD70" w14:textId="41175CC7" w:rsidR="005608B5" w:rsidRPr="00164073" w:rsidRDefault="005608B5" w:rsidP="005608B5">
            <w:pPr>
              <w:jc w:val="center"/>
              <w:rPr>
                <w:rFonts w:ascii="Aptos" w:eastAsia="Arial" w:hAnsi="Aptos"/>
                <w:color w:val="000000"/>
                <w:sz w:val="22"/>
                <w:szCs w:val="22"/>
              </w:rPr>
            </w:pPr>
            <w:r w:rsidRPr="00164073">
              <w:rPr>
                <w:rFonts w:ascii="Aptos" w:eastAsia="Arial" w:hAnsi="Aptos"/>
                <w:color w:val="000000"/>
                <w:sz w:val="22"/>
                <w:szCs w:val="22"/>
              </w:rPr>
              <w:t>UN.</w:t>
            </w:r>
          </w:p>
        </w:tc>
        <w:tc>
          <w:tcPr>
            <w:tcW w:w="1276" w:type="dxa"/>
            <w:tcMar>
              <w:top w:w="0" w:type="dxa"/>
              <w:left w:w="0" w:type="dxa"/>
              <w:bottom w:w="0" w:type="dxa"/>
              <w:right w:w="0" w:type="dxa"/>
            </w:tcMar>
            <w:vAlign w:val="center"/>
          </w:tcPr>
          <w:p w14:paraId="7E0262B0" w14:textId="64851749" w:rsidR="005608B5" w:rsidRPr="00164073" w:rsidRDefault="005608B5" w:rsidP="005608B5">
            <w:pPr>
              <w:jc w:val="center"/>
              <w:rPr>
                <w:rFonts w:ascii="Aptos" w:eastAsia="Arial" w:hAnsi="Aptos"/>
                <w:b/>
                <w:bCs/>
                <w:color w:val="000000"/>
                <w:sz w:val="22"/>
                <w:szCs w:val="22"/>
              </w:rPr>
            </w:pPr>
            <w:r>
              <w:rPr>
                <w:rFonts w:ascii="Aptos" w:eastAsia="Arial" w:hAnsi="Aptos"/>
                <w:b/>
                <w:bCs/>
                <w:color w:val="000000"/>
                <w:sz w:val="22"/>
                <w:szCs w:val="22"/>
              </w:rPr>
              <w:t>2</w:t>
            </w:r>
          </w:p>
        </w:tc>
      </w:tr>
    </w:tbl>
    <w:p w14:paraId="1339F936" w14:textId="77777777" w:rsidR="00E9720E" w:rsidRPr="00164073" w:rsidRDefault="00E9720E">
      <w:pPr>
        <w:rPr>
          <w:rFonts w:ascii="Aptos" w:hAnsi="Aptos"/>
          <w:sz w:val="22"/>
          <w:szCs w:val="22"/>
        </w:rPr>
      </w:pPr>
    </w:p>
    <w:p w14:paraId="6FD27D41" w14:textId="4E0824C9" w:rsidR="00420020" w:rsidRDefault="00420020">
      <w:pPr>
        <w:rPr>
          <w:rFonts w:ascii="Aptos" w:hAnsi="Aptos"/>
          <w:sz w:val="22"/>
          <w:szCs w:val="22"/>
        </w:rPr>
      </w:pPr>
    </w:p>
    <w:p w14:paraId="46D19AD1" w14:textId="7E47EDFC" w:rsidR="007060E8" w:rsidRPr="00164073" w:rsidRDefault="007060E8" w:rsidP="00420020">
      <w:pPr>
        <w:rPr>
          <w:rFonts w:ascii="Aptos" w:hAnsi="Aptos"/>
          <w:b/>
          <w:bCs/>
          <w:sz w:val="22"/>
          <w:szCs w:val="22"/>
          <w:u w:val="single"/>
        </w:rPr>
      </w:pPr>
      <w:r w:rsidRPr="00164073">
        <w:rPr>
          <w:rFonts w:ascii="Aptos" w:hAnsi="Aptos"/>
          <w:b/>
          <w:bCs/>
          <w:sz w:val="22"/>
          <w:szCs w:val="22"/>
          <w:u w:val="single"/>
        </w:rPr>
        <w:t>DAS CONDIÇÕES DE PARTICIPAÇÃO E DA VISITA TÉCNICA</w:t>
      </w:r>
    </w:p>
    <w:p w14:paraId="722D25EE" w14:textId="77777777" w:rsidR="007060E8" w:rsidRPr="00164073" w:rsidRDefault="007060E8" w:rsidP="007060E8">
      <w:pPr>
        <w:pStyle w:val="PargrafodaLista"/>
        <w:ind w:left="360"/>
        <w:jc w:val="both"/>
        <w:rPr>
          <w:rFonts w:ascii="Aptos" w:hAnsi="Aptos" w:cs="Times New Roman"/>
          <w:b/>
          <w:bCs/>
        </w:rPr>
      </w:pPr>
    </w:p>
    <w:p w14:paraId="49150BC7" w14:textId="77777777" w:rsidR="007060E8" w:rsidRPr="00164073" w:rsidRDefault="007060E8" w:rsidP="007060E8">
      <w:pPr>
        <w:pStyle w:val="PargrafodaLista"/>
        <w:ind w:left="360"/>
        <w:jc w:val="both"/>
        <w:rPr>
          <w:rFonts w:ascii="Aptos" w:hAnsi="Aptos" w:cs="Times New Roman"/>
        </w:rPr>
      </w:pPr>
      <w:r w:rsidRPr="00164073">
        <w:rPr>
          <w:rFonts w:ascii="Aptos" w:hAnsi="Aptos" w:cs="Times New Roman"/>
        </w:rPr>
        <w:t>Poderão participar deste Pregão, as empresas que atenderem a todas as exigências deste Edital, inclusive quanto à documentação constante deste instrumento e seus anexos.</w:t>
      </w:r>
    </w:p>
    <w:p w14:paraId="4771B5EC" w14:textId="77777777" w:rsidR="007060E8" w:rsidRPr="00164073" w:rsidRDefault="007060E8" w:rsidP="007060E8">
      <w:pPr>
        <w:pStyle w:val="PargrafodaLista"/>
        <w:ind w:left="360"/>
        <w:jc w:val="both"/>
        <w:rPr>
          <w:rFonts w:ascii="Aptos" w:hAnsi="Aptos" w:cs="Times New Roman"/>
        </w:rPr>
      </w:pPr>
    </w:p>
    <w:p w14:paraId="162C67E7" w14:textId="77777777" w:rsidR="007060E8" w:rsidRPr="00164073" w:rsidRDefault="007060E8" w:rsidP="007060E8">
      <w:pPr>
        <w:pStyle w:val="PargrafodaLista"/>
        <w:numPr>
          <w:ilvl w:val="0"/>
          <w:numId w:val="6"/>
        </w:numPr>
        <w:jc w:val="both"/>
        <w:rPr>
          <w:rFonts w:ascii="Aptos" w:hAnsi="Aptos" w:cs="Times New Roman"/>
          <w:b/>
          <w:bCs/>
          <w:u w:val="single"/>
        </w:rPr>
      </w:pPr>
      <w:r w:rsidRPr="00164073">
        <w:rPr>
          <w:rFonts w:ascii="Aptos" w:hAnsi="Aptos" w:cs="Times New Roman"/>
          <w:b/>
          <w:bCs/>
          <w:u w:val="single"/>
        </w:rPr>
        <w:t>DO FORNECIMENTO</w:t>
      </w:r>
    </w:p>
    <w:p w14:paraId="409AC503" w14:textId="77777777" w:rsidR="007060E8" w:rsidRPr="00164073" w:rsidRDefault="007060E8" w:rsidP="007060E8">
      <w:pPr>
        <w:ind w:left="360"/>
        <w:jc w:val="both"/>
        <w:rPr>
          <w:rFonts w:ascii="Aptos" w:hAnsi="Aptos"/>
          <w:sz w:val="22"/>
          <w:szCs w:val="22"/>
        </w:rPr>
      </w:pPr>
      <w:r w:rsidRPr="00164073">
        <w:rPr>
          <w:rFonts w:ascii="Aptos" w:hAnsi="Aptos"/>
          <w:sz w:val="22"/>
          <w:szCs w:val="22"/>
        </w:rPr>
        <w:lastRenderedPageBreak/>
        <w:t>Medidor eletromagnético de vazão, constituído por um elemento primário de medição (sensor) e um elemento secundário de medição (conversor ou transmissor de sinal) e os respectivos cabos de sinal e de excitação das bobinas, além de qualquer outro acessório que for necessário para a instalação e/ou operação do equipamento que está sendo adquirido.</w:t>
      </w:r>
    </w:p>
    <w:p w14:paraId="068C98E7" w14:textId="57B73DBD" w:rsidR="007060E8" w:rsidRPr="00164073" w:rsidRDefault="007060E8" w:rsidP="007060E8">
      <w:pPr>
        <w:ind w:left="360"/>
        <w:jc w:val="both"/>
        <w:rPr>
          <w:rFonts w:ascii="Aptos" w:hAnsi="Aptos"/>
          <w:sz w:val="22"/>
          <w:szCs w:val="22"/>
        </w:rPr>
      </w:pPr>
      <w:r w:rsidRPr="00164073">
        <w:rPr>
          <w:rFonts w:ascii="Aptos" w:hAnsi="Aptos"/>
          <w:sz w:val="22"/>
          <w:szCs w:val="22"/>
        </w:rPr>
        <w:t>O medidor eletromagnético de vazão será constituído por um elemento primário de medição (tubo de vazão) e um elemento secundário remoto de medição (conversor de sinal).</w:t>
      </w:r>
    </w:p>
    <w:p w14:paraId="2BC8593F" w14:textId="77777777" w:rsidR="007060E8" w:rsidRPr="00164073" w:rsidRDefault="007060E8" w:rsidP="007060E8">
      <w:pPr>
        <w:ind w:left="360"/>
        <w:jc w:val="both"/>
        <w:rPr>
          <w:rFonts w:ascii="Aptos" w:hAnsi="Aptos"/>
          <w:sz w:val="22"/>
          <w:szCs w:val="22"/>
        </w:rPr>
      </w:pPr>
    </w:p>
    <w:p w14:paraId="5AD28F9D" w14:textId="257169DF" w:rsidR="007060E8" w:rsidRPr="00164073" w:rsidRDefault="007060E8" w:rsidP="007060E8">
      <w:pPr>
        <w:pStyle w:val="PargrafodaLista"/>
        <w:numPr>
          <w:ilvl w:val="1"/>
          <w:numId w:val="6"/>
        </w:numPr>
        <w:jc w:val="both"/>
        <w:rPr>
          <w:rFonts w:ascii="Aptos" w:hAnsi="Aptos" w:cs="Times New Roman"/>
          <w:b/>
          <w:bCs/>
          <w:u w:val="single"/>
        </w:rPr>
      </w:pPr>
      <w:r w:rsidRPr="00164073">
        <w:rPr>
          <w:rFonts w:ascii="Aptos" w:hAnsi="Aptos" w:cs="Times New Roman"/>
          <w:b/>
          <w:bCs/>
          <w:u w:val="single"/>
        </w:rPr>
        <w:t>ELEMENTO PRIMÁRIO DE MEDIÇÃO – TUBO DE VAZÃO</w:t>
      </w:r>
      <w:r w:rsidR="00004A94" w:rsidRPr="00164073">
        <w:rPr>
          <w:rFonts w:ascii="Aptos" w:hAnsi="Aptos" w:cs="Times New Roman"/>
          <w:b/>
          <w:bCs/>
          <w:u w:val="single"/>
        </w:rPr>
        <w:t xml:space="preserve"> 0D/OD ( sem necessidade de </w:t>
      </w:r>
      <w:r w:rsidR="004F3FE1" w:rsidRPr="00164073">
        <w:rPr>
          <w:rFonts w:ascii="Aptos" w:hAnsi="Aptos" w:cs="Times New Roman"/>
          <w:b/>
          <w:bCs/>
          <w:u w:val="single"/>
        </w:rPr>
        <w:t>trecho</w:t>
      </w:r>
      <w:r w:rsidR="00004A94" w:rsidRPr="00164073">
        <w:rPr>
          <w:rFonts w:ascii="Aptos" w:hAnsi="Aptos" w:cs="Times New Roman"/>
          <w:b/>
          <w:bCs/>
          <w:u w:val="single"/>
        </w:rPr>
        <w:t xml:space="preserve"> reto)</w:t>
      </w:r>
    </w:p>
    <w:p w14:paraId="5ADC4EA1" w14:textId="77777777" w:rsidR="007060E8" w:rsidRPr="00164073" w:rsidRDefault="007060E8" w:rsidP="007060E8">
      <w:pPr>
        <w:pStyle w:val="PargrafodaLista"/>
        <w:ind w:left="1080"/>
        <w:jc w:val="both"/>
        <w:rPr>
          <w:rFonts w:ascii="Aptos" w:hAnsi="Aptos" w:cs="Times New Roman"/>
          <w:b/>
          <w:bCs/>
        </w:rPr>
      </w:pPr>
    </w:p>
    <w:p w14:paraId="50C15319" w14:textId="2EEEBCA2"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O elemento primário (tubo de vazão) será construído na forma de um carretel flangeado e constituído de duas bobinas de campo que estarão posicionadas diametralmente opostas uma à outra e localizadas em um plano perpendicular ao solo, na parte superior e na parte inferior do tubo de vazão.</w:t>
      </w:r>
      <w:r w:rsidR="00004A94" w:rsidRPr="00164073">
        <w:rPr>
          <w:rFonts w:ascii="Aptos" w:hAnsi="Aptos" w:cs="Times New Roman"/>
        </w:rPr>
        <w:t xml:space="preserve"> O tubo poderá ser instalado sem necessidade de trecho reto a montante e a jusante sem perdas metrológicas.</w:t>
      </w:r>
    </w:p>
    <w:p w14:paraId="78C3F0C7" w14:textId="11A1139D" w:rsidR="007060E8" w:rsidRPr="00164073" w:rsidRDefault="007060E8" w:rsidP="00420020">
      <w:pPr>
        <w:ind w:left="360"/>
        <w:jc w:val="both"/>
        <w:rPr>
          <w:rFonts w:ascii="Aptos" w:hAnsi="Aptos"/>
          <w:sz w:val="22"/>
          <w:szCs w:val="22"/>
        </w:rPr>
      </w:pPr>
      <w:r w:rsidRPr="00164073">
        <w:rPr>
          <w:rFonts w:ascii="Aptos" w:hAnsi="Aptos"/>
          <w:sz w:val="22"/>
          <w:szCs w:val="22"/>
        </w:rPr>
        <w:t>A excitação das bobinas deverá ser feita através de sinal controlado pelo elemento secundário de medição (conversor de sinal).</w:t>
      </w:r>
    </w:p>
    <w:p w14:paraId="0FF904BF" w14:textId="77777777" w:rsidR="007060E8" w:rsidRPr="00164073" w:rsidRDefault="007060E8" w:rsidP="007060E8">
      <w:pPr>
        <w:pStyle w:val="PargrafodaLista"/>
        <w:jc w:val="both"/>
        <w:rPr>
          <w:rFonts w:ascii="Aptos" w:hAnsi="Aptos" w:cs="Times New Roman"/>
        </w:rPr>
      </w:pPr>
    </w:p>
    <w:p w14:paraId="5F37D001"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Os eletrodos de medição serão em número de dois posicionados um diametralmente oposto ao outro e localizados em um plano paralelo ao solo. Os eletrodos e seus componentes serão fabricados a partir de aço inoxidável conforme com a norma da ABNT NBR 5601 grau 316 (equivalente a AISI 316), Hastelloy C ou material superior.</w:t>
      </w:r>
    </w:p>
    <w:p w14:paraId="7B338E2D" w14:textId="77777777" w:rsidR="007060E8" w:rsidRPr="00164073" w:rsidRDefault="007060E8" w:rsidP="007060E8">
      <w:pPr>
        <w:pStyle w:val="PargrafodaLista"/>
        <w:jc w:val="both"/>
        <w:rPr>
          <w:rFonts w:ascii="Aptos" w:hAnsi="Aptos" w:cs="Times New Roman"/>
        </w:rPr>
      </w:pPr>
      <w:bookmarkStart w:id="1" w:name="_Hlk139972269"/>
    </w:p>
    <w:p w14:paraId="03E2500F"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O corpo interno entre a bobina e o revestimento deverá ser fabricado a partir de aço inoxidável AISI 304 (ABNT NBR 5601 grau 304) ou material não metálico.</w:t>
      </w:r>
    </w:p>
    <w:bookmarkEnd w:id="1"/>
    <w:p w14:paraId="1C25FEBB" w14:textId="77777777" w:rsidR="007060E8" w:rsidRPr="00164073" w:rsidRDefault="007060E8" w:rsidP="007060E8">
      <w:pPr>
        <w:pStyle w:val="PargrafodaLista"/>
        <w:jc w:val="both"/>
        <w:rPr>
          <w:rFonts w:ascii="Aptos" w:hAnsi="Aptos" w:cs="Times New Roman"/>
        </w:rPr>
      </w:pPr>
    </w:p>
    <w:p w14:paraId="78AA1702" w14:textId="77777777" w:rsidR="007060E8" w:rsidRPr="00164073" w:rsidRDefault="007060E8" w:rsidP="007060E8">
      <w:pPr>
        <w:pStyle w:val="PargrafodaLista"/>
        <w:jc w:val="both"/>
        <w:rPr>
          <w:rFonts w:ascii="Aptos" w:hAnsi="Aptos" w:cs="Times New Roman"/>
        </w:rPr>
      </w:pPr>
      <w:bookmarkStart w:id="2" w:name="_Hlk139972301"/>
      <w:r w:rsidRPr="00164073">
        <w:rPr>
          <w:rFonts w:ascii="Aptos" w:hAnsi="Aptos" w:cs="Times New Roman"/>
        </w:rPr>
        <w:t>OBS.: O material do tubo interno deve ser compatível e estar de acordo com a Norma de Compatibilidade Eletromagnética, de acordo com a norma EM 61326- 2-3:2013 (Diretiva EMC) / EN 61010-1:2010 (Diretiva Tensão Baixa)</w:t>
      </w:r>
    </w:p>
    <w:bookmarkEnd w:id="2"/>
    <w:p w14:paraId="3041A814" w14:textId="77777777" w:rsidR="007060E8" w:rsidRPr="00164073" w:rsidRDefault="007060E8" w:rsidP="007060E8">
      <w:pPr>
        <w:pStyle w:val="PargrafodaLista"/>
        <w:jc w:val="both"/>
        <w:rPr>
          <w:rFonts w:ascii="Aptos" w:hAnsi="Aptos" w:cs="Times New Roman"/>
        </w:rPr>
      </w:pPr>
    </w:p>
    <w:p w14:paraId="61D9E6F3"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 xml:space="preserve">O revestimento interno do elemento primário de medição (tubo de vazão) deverá ser de Borracha natural, teflon, Neoprene, Ebonite, Rilsan ou outro material, substancialmente equivalente para aplicação em água bruta e/ou potável, para resistir à temperatura do processo de até 80ºC; </w:t>
      </w:r>
    </w:p>
    <w:p w14:paraId="7F7DD064" w14:textId="5CCC0CFB" w:rsidR="007060E8" w:rsidRPr="00164073" w:rsidRDefault="007060E8" w:rsidP="007060E8">
      <w:pPr>
        <w:ind w:left="708"/>
        <w:jc w:val="both"/>
        <w:rPr>
          <w:rFonts w:ascii="Aptos" w:hAnsi="Aptos"/>
          <w:b/>
          <w:bCs/>
          <w:sz w:val="22"/>
          <w:szCs w:val="22"/>
        </w:rPr>
      </w:pPr>
      <w:r w:rsidRPr="00164073">
        <w:rPr>
          <w:rFonts w:ascii="Aptos" w:hAnsi="Aptos"/>
          <w:b/>
          <w:bCs/>
          <w:sz w:val="22"/>
          <w:szCs w:val="22"/>
        </w:rPr>
        <w:t xml:space="preserve">OBS.: </w:t>
      </w:r>
      <w:r w:rsidR="003E5F62" w:rsidRPr="00164073">
        <w:rPr>
          <w:rFonts w:ascii="Aptos" w:hAnsi="Aptos"/>
          <w:b/>
          <w:bCs/>
          <w:sz w:val="22"/>
          <w:szCs w:val="22"/>
        </w:rPr>
        <w:t>Conforme solicitação da portaria do Ministério da Saúde, 888, será necessário apresentar o c</w:t>
      </w:r>
      <w:r w:rsidRPr="00164073">
        <w:rPr>
          <w:rFonts w:ascii="Aptos" w:hAnsi="Aptos"/>
          <w:b/>
          <w:bCs/>
          <w:sz w:val="22"/>
          <w:szCs w:val="22"/>
        </w:rPr>
        <w:t>ertificado de aprovação para uso em água potável, conforme NSF061/ACS / KTW / WRAS, para todo revestimento em contato com o fluido</w:t>
      </w:r>
    </w:p>
    <w:p w14:paraId="09F5BD41" w14:textId="77777777" w:rsidR="007060E8" w:rsidRPr="00164073" w:rsidRDefault="007060E8" w:rsidP="007060E8">
      <w:pPr>
        <w:ind w:left="708"/>
        <w:jc w:val="both"/>
        <w:rPr>
          <w:rFonts w:ascii="Aptos" w:hAnsi="Aptos"/>
          <w:b/>
          <w:bCs/>
          <w:sz w:val="22"/>
          <w:szCs w:val="22"/>
        </w:rPr>
      </w:pPr>
    </w:p>
    <w:p w14:paraId="18B07D8C" w14:textId="39BE9267" w:rsidR="007060E8" w:rsidRPr="00164073" w:rsidRDefault="007060E8" w:rsidP="006527F4">
      <w:pPr>
        <w:pStyle w:val="PargrafodaLista"/>
        <w:numPr>
          <w:ilvl w:val="0"/>
          <w:numId w:val="7"/>
        </w:numPr>
        <w:jc w:val="both"/>
        <w:rPr>
          <w:rFonts w:ascii="Aptos" w:hAnsi="Aptos" w:cs="Times New Roman"/>
        </w:rPr>
      </w:pPr>
      <w:r w:rsidRPr="00164073">
        <w:rPr>
          <w:rFonts w:ascii="Aptos" w:hAnsi="Aptos" w:cs="Times New Roman"/>
        </w:rPr>
        <w:t xml:space="preserve">O corpo externo e os flanges do tubo de vazão deverão ser fabricados a partir de aço carbono comum tipo SAE 1020 preparado para operar em ambiente com possibilidade de submersão e ambientes corrosivos, principalmente ação do cloro </w:t>
      </w:r>
      <w:r w:rsidRPr="00164073">
        <w:rPr>
          <w:rFonts w:ascii="Aptos" w:hAnsi="Aptos"/>
        </w:rPr>
        <w:t xml:space="preserve">com concentração a 10 </w:t>
      </w:r>
      <w:proofErr w:type="spellStart"/>
      <w:r w:rsidRPr="00164073">
        <w:rPr>
          <w:rFonts w:ascii="Aptos" w:hAnsi="Aptos"/>
        </w:rPr>
        <w:t>ppm</w:t>
      </w:r>
      <w:proofErr w:type="spellEnd"/>
      <w:r w:rsidRPr="00164073">
        <w:rPr>
          <w:rFonts w:ascii="Aptos" w:hAnsi="Aptos"/>
        </w:rPr>
        <w:t>, devendo ser a prova de corrosão, resistir a uma umidade constante de 95 %, possibilidade de imersão e as concentrações de cloro já mencionadas anteriormente, por exemplo, aplicação de pintura epóxi poliamida ou poliuretano.</w:t>
      </w:r>
    </w:p>
    <w:p w14:paraId="45CD2905"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As extremidades do tubo de vazão serão do tipo flange em aço carbono conforme norma ABNT NBR 7675 ou DIN 2501 – EN 1092-1 com classe de pressão mínima conforme tabela quantitativo.</w:t>
      </w:r>
    </w:p>
    <w:p w14:paraId="6AAB7164"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lastRenderedPageBreak/>
        <w:t>A caixa de borne deverá ser em alumínio fundido, aço inox 304 ou material superior, com cabeçote roscável que garanta a proteção IP-68. Mínimo 2 m de profundidade por 2 horas .</w:t>
      </w:r>
    </w:p>
    <w:p w14:paraId="08131A8F" w14:textId="77777777" w:rsidR="007060E8" w:rsidRPr="00164073" w:rsidRDefault="007060E8" w:rsidP="007060E8">
      <w:pPr>
        <w:ind w:left="708"/>
        <w:jc w:val="both"/>
        <w:rPr>
          <w:rFonts w:ascii="Aptos" w:hAnsi="Aptos"/>
          <w:b/>
          <w:bCs/>
          <w:sz w:val="22"/>
          <w:szCs w:val="22"/>
        </w:rPr>
      </w:pPr>
      <w:r w:rsidRPr="00164073">
        <w:rPr>
          <w:rFonts w:ascii="Aptos" w:hAnsi="Aptos"/>
          <w:b/>
          <w:bCs/>
          <w:sz w:val="22"/>
          <w:szCs w:val="22"/>
        </w:rPr>
        <w:t xml:space="preserve">OBS.: Emitir uma declaração garantindo o pleno atendimento à submersão do </w:t>
      </w:r>
    </w:p>
    <w:p w14:paraId="4E29FB98" w14:textId="58D56A8F" w:rsidR="007060E8" w:rsidRPr="00164073" w:rsidRDefault="007060E8" w:rsidP="007060E8">
      <w:pPr>
        <w:ind w:left="708"/>
        <w:jc w:val="both"/>
        <w:rPr>
          <w:rFonts w:ascii="Aptos" w:hAnsi="Aptos"/>
          <w:b/>
          <w:bCs/>
          <w:sz w:val="22"/>
          <w:szCs w:val="22"/>
        </w:rPr>
      </w:pPr>
      <w:r w:rsidRPr="00164073">
        <w:rPr>
          <w:rFonts w:ascii="Aptos" w:hAnsi="Aptos"/>
          <w:b/>
          <w:bCs/>
          <w:sz w:val="22"/>
          <w:szCs w:val="22"/>
        </w:rPr>
        <w:t>medidor.: O grau de proteção deverá ser comprovado em teste laboratorial no ato da inspeção.</w:t>
      </w:r>
    </w:p>
    <w:p w14:paraId="0E65DA93" w14:textId="77777777" w:rsidR="007060E8" w:rsidRPr="00164073" w:rsidRDefault="007060E8" w:rsidP="007060E8">
      <w:pPr>
        <w:ind w:left="708"/>
        <w:jc w:val="both"/>
        <w:rPr>
          <w:rFonts w:ascii="Aptos" w:hAnsi="Aptos"/>
          <w:b/>
          <w:bCs/>
          <w:sz w:val="22"/>
          <w:szCs w:val="22"/>
        </w:rPr>
      </w:pPr>
    </w:p>
    <w:p w14:paraId="3BA5D022"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O espaço interno onde encontram-se as bobinas e eletrodos, compreendidas entre o tubo sensor de aço inox 304 e a carcaça do sensor em aço carbono deverá ser preenchida com resina, assim como a caixa de conectores, onde os cabos deverão vir conectados.</w:t>
      </w:r>
    </w:p>
    <w:p w14:paraId="632E80FD"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Anel de Proteção / Aterramento: Par de anéis montados e fixados ao medidor, em aço inoxidável ANSI 316 L, com ranhuras de usinagem para melhor a fixação. O diâmetro interno dos anéis deve estar geometricamente alinhado com o diâmetro interno do medidor. Espessura mínima de 3 milímetros. Com cada anel de aterramento, deve ser fornecido um conjunto composto de um parafuso, duas arruelas lisas, duas arruelas de pressão e uma porca, ambos do mesmo material do anel de aterramento, para a devida conexão junto ao terminal de aterramento da carcaça do medidor e este ao sistema de aterramento. Os medidores de vazão eletromagnéticos de DN igual ou acima 250mm, d</w:t>
      </w:r>
      <w:r w:rsidRPr="00164073">
        <w:rPr>
          <w:rFonts w:ascii="Aptos" w:hAnsi="Aptos" w:cs="Times New Roman"/>
          <w:color w:val="000000"/>
          <w:spacing w:val="2"/>
        </w:rPr>
        <w:t>evem possuir um prolongamento (alça) acima do diâmetro externo para permitir a conexão dos cabos de aterramento.</w:t>
      </w:r>
    </w:p>
    <w:p w14:paraId="0A17658C"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O grau de proteção do elemento primário de medição (tubo de vazão), incluindo as conexões elétricas, deve ser no mínimo IP 68, garantindo a operação continua sob imersão de no mínimo 2 metros por 2 horas.</w:t>
      </w:r>
    </w:p>
    <w:p w14:paraId="3E9F5419" w14:textId="665FC317" w:rsidR="007060E8" w:rsidRPr="002A61A5" w:rsidRDefault="007060E8" w:rsidP="007060E8">
      <w:pPr>
        <w:pStyle w:val="PargrafodaLista"/>
        <w:numPr>
          <w:ilvl w:val="0"/>
          <w:numId w:val="7"/>
        </w:numPr>
        <w:jc w:val="both"/>
        <w:rPr>
          <w:rFonts w:ascii="Aptos" w:hAnsi="Aptos" w:cs="Times New Roman"/>
        </w:rPr>
      </w:pPr>
      <w:r w:rsidRPr="00164073">
        <w:rPr>
          <w:rFonts w:ascii="Aptos" w:hAnsi="Aptos" w:cs="Times New Roman"/>
        </w:rPr>
        <w:t xml:space="preserve">Os medidores deverão ser fornecidos com terminais prensa cabo para todas as conexões elétricas externas ao referido tubo de vazão, que assegurem a vedação contra umidade e alagamento. As conexões elétricas serão efetuadas através de cabos de interligação entre os elementos </w:t>
      </w:r>
      <w:r w:rsidRPr="002A61A5">
        <w:rPr>
          <w:rFonts w:ascii="Aptos" w:hAnsi="Aptos" w:cs="Times New Roman"/>
        </w:rPr>
        <w:t>primário e secundário</w:t>
      </w:r>
      <w:r w:rsidR="00D2466E" w:rsidRPr="002A61A5">
        <w:rPr>
          <w:rFonts w:ascii="Aptos" w:hAnsi="Aptos" w:cs="Times New Roman"/>
        </w:rPr>
        <w:t>.</w:t>
      </w:r>
    </w:p>
    <w:p w14:paraId="5C40D9CC"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O corpo do elemento primário de medição deverá ter uma placa de identificação fabricada em aço inoxidável, com as principais informações técnicas gravadas.</w:t>
      </w:r>
    </w:p>
    <w:p w14:paraId="3EF049DE" w14:textId="414ABDE6" w:rsidR="00380467" w:rsidRPr="00164073" w:rsidRDefault="00380467">
      <w:pPr>
        <w:rPr>
          <w:rFonts w:ascii="Aptos" w:eastAsiaTheme="minorHAnsi" w:hAnsi="Aptos"/>
          <w:sz w:val="22"/>
          <w:szCs w:val="22"/>
          <w:lang w:eastAsia="en-US"/>
        </w:rPr>
      </w:pPr>
      <w:r w:rsidRPr="00164073">
        <w:rPr>
          <w:rFonts w:ascii="Aptos" w:hAnsi="Aptos"/>
          <w:sz w:val="22"/>
          <w:szCs w:val="22"/>
        </w:rPr>
        <w:br w:type="page"/>
      </w:r>
    </w:p>
    <w:p w14:paraId="234E9807" w14:textId="77777777" w:rsidR="007060E8" w:rsidRPr="00164073" w:rsidRDefault="007060E8" w:rsidP="007060E8">
      <w:pPr>
        <w:pStyle w:val="PargrafodaLista"/>
        <w:jc w:val="both"/>
        <w:rPr>
          <w:rFonts w:ascii="Aptos" w:hAnsi="Aptos" w:cs="Times New Roman"/>
        </w:rPr>
      </w:pPr>
    </w:p>
    <w:p w14:paraId="192AF7DF" w14:textId="77777777" w:rsidR="007060E8" w:rsidRPr="00164073" w:rsidRDefault="007060E8" w:rsidP="007060E8">
      <w:pPr>
        <w:pStyle w:val="PargrafodaLista"/>
        <w:numPr>
          <w:ilvl w:val="1"/>
          <w:numId w:val="6"/>
        </w:numPr>
        <w:jc w:val="both"/>
        <w:rPr>
          <w:rFonts w:ascii="Aptos" w:hAnsi="Aptos" w:cs="Times New Roman"/>
          <w:b/>
          <w:bCs/>
          <w:u w:val="single"/>
        </w:rPr>
      </w:pPr>
      <w:r w:rsidRPr="00164073">
        <w:rPr>
          <w:rFonts w:ascii="Aptos" w:hAnsi="Aptos" w:cs="Times New Roman"/>
          <w:b/>
          <w:bCs/>
          <w:u w:val="single"/>
        </w:rPr>
        <w:t>ELEMENTO SECUNDÁRIO – CONVERSOR DE SINAL</w:t>
      </w:r>
    </w:p>
    <w:p w14:paraId="2073E9C0" w14:textId="77777777" w:rsidR="007060E8" w:rsidRPr="00164073" w:rsidRDefault="007060E8" w:rsidP="007060E8">
      <w:pPr>
        <w:pStyle w:val="PargrafodaLista"/>
        <w:ind w:left="1080"/>
        <w:jc w:val="both"/>
        <w:rPr>
          <w:rFonts w:ascii="Aptos" w:hAnsi="Aptos" w:cs="Times New Roman"/>
          <w:b/>
          <w:bCs/>
        </w:rPr>
      </w:pPr>
    </w:p>
    <w:p w14:paraId="19DB2605"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O transmissor do medidor eletromagnético de vazão, também denominado conversor de sinal, será micro processado.</w:t>
      </w:r>
    </w:p>
    <w:p w14:paraId="074E5B4C"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O invólucro de proteção será fabricado a partir de liga de alumínio com baixo teor de cobre ou fibra de vidro reforçada poliamida que garanta proteção mínima IP66 e 67.</w:t>
      </w:r>
    </w:p>
    <w:p w14:paraId="64111F0A"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 xml:space="preserve">O conversor de sinal deverá ser remoto e deverá acompanhar todos os acessórios necessários para fixação em parede. </w:t>
      </w:r>
    </w:p>
    <w:p w14:paraId="7FE0B7D1" w14:textId="50142A0A"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O display deverá ser de cristal líquido com texto alfanumérico, volumes totalizados em m3 ou litro, ajustes e falhas, retenção de dados sem bateria. Deve possuir ainda indicação de vazão instantânea em unidades de engenharia de l/s ou m3/h.</w:t>
      </w:r>
    </w:p>
    <w:p w14:paraId="6AF8D06C"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O conversor de sinal deverá possuir um totalizador de vazão sem RESET externo com integração digital em unidades de engenharia e no mínimo sete dígitos.</w:t>
      </w:r>
    </w:p>
    <w:p w14:paraId="6660B70B"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A parametrização do conversor deverá ser realizada através de cabo USB e software em um PC, sendo também aceito parametrização realizada pelo teclado localizado na parte frontal do invólucro do medidor.</w:t>
      </w:r>
    </w:p>
    <w:p w14:paraId="275B0BEC" w14:textId="4B1E4FC6"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 xml:space="preserve">Campo magnético com excitação por meio de campo bidirecional pulsante; </w:t>
      </w:r>
    </w:p>
    <w:p w14:paraId="6AE517ED" w14:textId="77777777" w:rsidR="007060E8" w:rsidRPr="00164073" w:rsidRDefault="007060E8" w:rsidP="007060E8">
      <w:pPr>
        <w:pStyle w:val="PargrafodaLista"/>
        <w:jc w:val="both"/>
        <w:rPr>
          <w:rFonts w:ascii="Aptos" w:hAnsi="Aptos" w:cs="Times New Roman"/>
        </w:rPr>
      </w:pPr>
    </w:p>
    <w:p w14:paraId="71D3CBF7" w14:textId="1B1AD965" w:rsidR="007060E8" w:rsidRPr="00164073" w:rsidRDefault="007060E8" w:rsidP="007060E8">
      <w:pPr>
        <w:pStyle w:val="PargrafodaLista"/>
        <w:jc w:val="both"/>
        <w:rPr>
          <w:rFonts w:ascii="Aptos" w:hAnsi="Aptos" w:cs="Times New Roman"/>
          <w:b/>
          <w:bCs/>
        </w:rPr>
      </w:pPr>
      <w:r w:rsidRPr="00164073">
        <w:rPr>
          <w:rFonts w:ascii="Aptos" w:hAnsi="Aptos" w:cs="Times New Roman"/>
          <w:b/>
          <w:bCs/>
        </w:rPr>
        <w:t>OBS.: Obrigatório apresentar documento comprobatório de Compatibilidade Eletromagnética, conforme norma EN61326-2-3:2013 (Diretiva EMC) / EN61010- 1:2010 (Diretiva Baixa Tensão</w:t>
      </w:r>
      <w:r w:rsidR="003E5F62" w:rsidRPr="00164073">
        <w:rPr>
          <w:rFonts w:ascii="Aptos" w:hAnsi="Aptos" w:cs="Times New Roman"/>
          <w:b/>
          <w:bCs/>
        </w:rPr>
        <w:t>)</w:t>
      </w:r>
    </w:p>
    <w:p w14:paraId="6544C015" w14:textId="77777777" w:rsidR="007060E8" w:rsidRPr="00164073" w:rsidRDefault="007060E8" w:rsidP="007060E8">
      <w:pPr>
        <w:pStyle w:val="PargrafodaLista"/>
        <w:jc w:val="both"/>
        <w:rPr>
          <w:rFonts w:ascii="Aptos" w:hAnsi="Aptos" w:cs="Times New Roman"/>
        </w:rPr>
      </w:pPr>
    </w:p>
    <w:p w14:paraId="1989E17D"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Deverá obrigatoriamente possuir:</w:t>
      </w:r>
    </w:p>
    <w:p w14:paraId="599C358D" w14:textId="77777777" w:rsidR="007060E8" w:rsidRPr="00164073" w:rsidRDefault="007060E8" w:rsidP="007060E8">
      <w:pPr>
        <w:pStyle w:val="PargrafodaLista"/>
        <w:numPr>
          <w:ilvl w:val="1"/>
          <w:numId w:val="8"/>
        </w:numPr>
        <w:jc w:val="both"/>
        <w:rPr>
          <w:rFonts w:ascii="Aptos" w:hAnsi="Aptos" w:cs="Times New Roman"/>
        </w:rPr>
      </w:pPr>
      <w:r w:rsidRPr="00164073">
        <w:rPr>
          <w:rFonts w:ascii="Aptos" w:hAnsi="Aptos" w:cs="Times New Roman"/>
        </w:rPr>
        <w:t xml:space="preserve">Um sinal de saída de 4 – 20 </w:t>
      </w:r>
      <w:proofErr w:type="spellStart"/>
      <w:r w:rsidRPr="00164073">
        <w:rPr>
          <w:rFonts w:ascii="Aptos" w:hAnsi="Aptos" w:cs="Times New Roman"/>
        </w:rPr>
        <w:t>mA</w:t>
      </w:r>
      <w:proofErr w:type="spellEnd"/>
      <w:r w:rsidRPr="00164073">
        <w:rPr>
          <w:rFonts w:ascii="Aptos" w:hAnsi="Aptos" w:cs="Times New Roman"/>
        </w:rPr>
        <w:t>, corrente contínua proporcional à vazão com impedância de carga máxima de 800ohm;</w:t>
      </w:r>
    </w:p>
    <w:p w14:paraId="58BF4474" w14:textId="77777777" w:rsidR="007060E8" w:rsidRPr="00164073" w:rsidRDefault="007060E8" w:rsidP="007060E8">
      <w:pPr>
        <w:pStyle w:val="PargrafodaLista"/>
        <w:numPr>
          <w:ilvl w:val="1"/>
          <w:numId w:val="8"/>
        </w:numPr>
        <w:jc w:val="both"/>
        <w:rPr>
          <w:rFonts w:ascii="Aptos" w:hAnsi="Aptos" w:cs="Times New Roman"/>
        </w:rPr>
      </w:pPr>
      <w:r w:rsidRPr="00164073">
        <w:rPr>
          <w:rFonts w:ascii="Aptos" w:hAnsi="Aptos" w:cs="Times New Roman"/>
        </w:rPr>
        <w:t>Um sinal de saída de frequência (pulsos) com variação de frequência proporcional à vazão, saída de frequência de 0 a 1000 Hz;</w:t>
      </w:r>
    </w:p>
    <w:p w14:paraId="3CB1F500" w14:textId="77777777" w:rsidR="007060E8" w:rsidRPr="00164073" w:rsidRDefault="007060E8" w:rsidP="007060E8">
      <w:pPr>
        <w:pStyle w:val="PargrafodaLista"/>
        <w:numPr>
          <w:ilvl w:val="1"/>
          <w:numId w:val="8"/>
        </w:numPr>
        <w:jc w:val="both"/>
        <w:rPr>
          <w:rFonts w:ascii="Aptos" w:hAnsi="Aptos" w:cs="Times New Roman"/>
        </w:rPr>
      </w:pPr>
      <w:r w:rsidRPr="00164073">
        <w:rPr>
          <w:rFonts w:ascii="Aptos" w:hAnsi="Aptos" w:cs="Times New Roman"/>
        </w:rPr>
        <w:t xml:space="preserve">Protocolo de comunicação: HART E RS485 </w:t>
      </w:r>
      <w:proofErr w:type="spellStart"/>
      <w:r w:rsidRPr="00164073">
        <w:rPr>
          <w:rFonts w:ascii="Aptos" w:hAnsi="Aptos" w:cs="Times New Roman"/>
        </w:rPr>
        <w:t>Modbus</w:t>
      </w:r>
      <w:proofErr w:type="spellEnd"/>
      <w:r w:rsidRPr="00164073">
        <w:rPr>
          <w:rFonts w:ascii="Aptos" w:hAnsi="Aptos" w:cs="Times New Roman"/>
        </w:rPr>
        <w:t xml:space="preserve"> RTU, ambos integrados a eletrônica (de projeto de fábrica).</w:t>
      </w:r>
    </w:p>
    <w:p w14:paraId="1210D932" w14:textId="77777777" w:rsidR="007060E8" w:rsidRPr="00164073" w:rsidRDefault="007060E8" w:rsidP="007060E8">
      <w:pPr>
        <w:pStyle w:val="PargrafodaLista"/>
        <w:ind w:left="1440"/>
        <w:jc w:val="both"/>
        <w:rPr>
          <w:rFonts w:ascii="Aptos" w:hAnsi="Aptos" w:cs="Times New Roman"/>
        </w:rPr>
      </w:pPr>
    </w:p>
    <w:p w14:paraId="2B68FEA0"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Alimentação: 24 VCC.</w:t>
      </w:r>
    </w:p>
    <w:p w14:paraId="75FD0116" w14:textId="6B80F15D"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Deve possuir condições de zero e spa</w:t>
      </w:r>
      <w:r w:rsidR="00D8334E" w:rsidRPr="00164073">
        <w:rPr>
          <w:rFonts w:ascii="Aptos" w:hAnsi="Aptos" w:cs="Times New Roman"/>
        </w:rPr>
        <w:t>m</w:t>
      </w:r>
      <w:r w:rsidRPr="00164073">
        <w:rPr>
          <w:rFonts w:ascii="Aptos" w:hAnsi="Aptos" w:cs="Times New Roman"/>
        </w:rPr>
        <w:t xml:space="preserve"> não interativos.</w:t>
      </w:r>
    </w:p>
    <w:p w14:paraId="061F9558"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Deverá possuir dois totalizadores (sem reset externo), um para fluxo direto e outro para fluxo reverso.</w:t>
      </w:r>
    </w:p>
    <w:p w14:paraId="04B0F743" w14:textId="1A5BA777" w:rsidR="00380467"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Deverá dispor de corte por vazões baixas (ajustável pelo usuário) e corte por tubulação vazia.</w:t>
      </w:r>
    </w:p>
    <w:p w14:paraId="49344577" w14:textId="77777777" w:rsidR="00380467" w:rsidRPr="00164073" w:rsidRDefault="00380467">
      <w:pPr>
        <w:rPr>
          <w:rFonts w:ascii="Aptos" w:eastAsiaTheme="minorHAnsi" w:hAnsi="Aptos"/>
          <w:sz w:val="22"/>
          <w:szCs w:val="22"/>
          <w:lang w:eastAsia="en-US"/>
        </w:rPr>
      </w:pPr>
      <w:r w:rsidRPr="00164073">
        <w:rPr>
          <w:rFonts w:ascii="Aptos" w:hAnsi="Aptos"/>
          <w:sz w:val="22"/>
          <w:szCs w:val="22"/>
        </w:rPr>
        <w:br w:type="page"/>
      </w:r>
    </w:p>
    <w:p w14:paraId="2A5BAF2A" w14:textId="77777777" w:rsidR="007060E8" w:rsidRPr="00164073" w:rsidRDefault="007060E8" w:rsidP="00380467">
      <w:pPr>
        <w:pStyle w:val="PargrafodaLista"/>
        <w:jc w:val="both"/>
        <w:rPr>
          <w:rFonts w:ascii="Aptos" w:hAnsi="Aptos" w:cs="Times New Roman"/>
        </w:rPr>
      </w:pPr>
    </w:p>
    <w:p w14:paraId="140A71DA"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Deverá possuir menu de autodiagnóstico de falhas, além de saída de STATUS (do tipo binária) que permita identificar a ocorrência de um problema interno (sinal de alarme).</w:t>
      </w:r>
    </w:p>
    <w:p w14:paraId="6FBE679F"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Deve possibilitar a indicações de vazões nos sentidos direto e reverso.</w:t>
      </w:r>
    </w:p>
    <w:p w14:paraId="769A3E23"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Deve manter os dados de totalização armazenados na memória, mesmo quando ocorrer queda de energia elétrica (totalizador não volátil).</w:t>
      </w:r>
    </w:p>
    <w:p w14:paraId="4A68D45D" w14:textId="6C54BF4C" w:rsidR="007060E8" w:rsidRPr="00164073" w:rsidRDefault="007060E8" w:rsidP="006C50CC">
      <w:pPr>
        <w:pStyle w:val="PargrafodaLista"/>
        <w:numPr>
          <w:ilvl w:val="0"/>
          <w:numId w:val="7"/>
        </w:numPr>
        <w:jc w:val="both"/>
        <w:rPr>
          <w:rFonts w:ascii="Aptos" w:hAnsi="Aptos" w:cs="Times New Roman"/>
        </w:rPr>
      </w:pPr>
      <w:r w:rsidRPr="00164073">
        <w:rPr>
          <w:rFonts w:ascii="Aptos" w:hAnsi="Aptos" w:cs="Times New Roman"/>
        </w:rPr>
        <w:t>O equipamento deve possuir ajuste de zero automático sem a necessidade de parada do fluxo em linha.</w:t>
      </w:r>
    </w:p>
    <w:p w14:paraId="65AECB15"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Totalizador de volume em M³ sem reset e não volátil com no mínimo 6 dígitos.</w:t>
      </w:r>
    </w:p>
    <w:p w14:paraId="7DB1DC10"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Deverá possuir detecção de tubo vazio, falha de eletrodo e falha de bobina.</w:t>
      </w:r>
    </w:p>
    <w:p w14:paraId="2B54402F"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Deverá indicar a condutividade do fluido.</w:t>
      </w:r>
    </w:p>
    <w:p w14:paraId="5A2F13FA" w14:textId="77777777" w:rsidR="007060E8" w:rsidRPr="00164073" w:rsidRDefault="007060E8" w:rsidP="007060E8">
      <w:pPr>
        <w:pStyle w:val="PargrafodaLista"/>
        <w:jc w:val="both"/>
        <w:rPr>
          <w:rFonts w:ascii="Aptos" w:hAnsi="Aptos" w:cs="Times New Roman"/>
        </w:rPr>
      </w:pPr>
    </w:p>
    <w:p w14:paraId="153A7216" w14:textId="77777777" w:rsidR="007060E8" w:rsidRPr="00164073" w:rsidRDefault="007060E8" w:rsidP="007060E8">
      <w:pPr>
        <w:pStyle w:val="PargrafodaLista"/>
        <w:jc w:val="both"/>
        <w:rPr>
          <w:rFonts w:ascii="Aptos" w:hAnsi="Aptos" w:cs="Times New Roman"/>
        </w:rPr>
      </w:pPr>
    </w:p>
    <w:p w14:paraId="3585CF50" w14:textId="77777777" w:rsidR="007060E8" w:rsidRPr="00164073" w:rsidRDefault="007060E8" w:rsidP="007060E8">
      <w:pPr>
        <w:pStyle w:val="PargrafodaLista"/>
        <w:numPr>
          <w:ilvl w:val="1"/>
          <w:numId w:val="6"/>
        </w:numPr>
        <w:jc w:val="both"/>
        <w:rPr>
          <w:rFonts w:ascii="Aptos" w:hAnsi="Aptos" w:cs="Times New Roman"/>
          <w:b/>
          <w:bCs/>
          <w:u w:val="single"/>
        </w:rPr>
      </w:pPr>
      <w:r w:rsidRPr="00164073">
        <w:rPr>
          <w:rFonts w:ascii="Aptos" w:hAnsi="Aptos" w:cs="Times New Roman"/>
          <w:b/>
          <w:bCs/>
          <w:u w:val="single"/>
        </w:rPr>
        <w:t>ACESSÓRIOS</w:t>
      </w:r>
    </w:p>
    <w:p w14:paraId="696EF658" w14:textId="77777777" w:rsidR="007060E8" w:rsidRPr="00164073" w:rsidRDefault="007060E8" w:rsidP="007060E8">
      <w:pPr>
        <w:pStyle w:val="PargrafodaLista"/>
        <w:ind w:left="1080"/>
        <w:jc w:val="both"/>
        <w:rPr>
          <w:rFonts w:ascii="Aptos" w:hAnsi="Aptos" w:cs="Times New Roman"/>
          <w:b/>
          <w:bCs/>
          <w:u w:val="single"/>
        </w:rPr>
      </w:pPr>
    </w:p>
    <w:p w14:paraId="60ED7658" w14:textId="77777777" w:rsidR="007060E8" w:rsidRPr="00164073" w:rsidRDefault="007060E8" w:rsidP="007060E8">
      <w:pPr>
        <w:pStyle w:val="PargrafodaLista"/>
        <w:numPr>
          <w:ilvl w:val="0"/>
          <w:numId w:val="7"/>
        </w:numPr>
        <w:jc w:val="both"/>
        <w:rPr>
          <w:rFonts w:ascii="Aptos" w:hAnsi="Aptos" w:cs="Times New Roman"/>
        </w:rPr>
      </w:pPr>
      <w:r w:rsidRPr="00164073">
        <w:rPr>
          <w:rFonts w:ascii="Aptos" w:hAnsi="Aptos" w:cs="Times New Roman"/>
        </w:rPr>
        <w:t>Deverá ser fornecido para cada medidor, protetor de surto externo para alimentação, bobina e eletrodos. Caso o fabricante declare que sua eletrônica possua protetores de surto interno, será dispensado o fornecimento dos protetores externos.</w:t>
      </w:r>
    </w:p>
    <w:p w14:paraId="45AC2031" w14:textId="77777777" w:rsidR="007060E8" w:rsidRPr="00164073" w:rsidRDefault="007060E8" w:rsidP="007060E8">
      <w:pPr>
        <w:pStyle w:val="PargrafodaLista"/>
        <w:jc w:val="both"/>
        <w:rPr>
          <w:rFonts w:ascii="Aptos" w:hAnsi="Aptos" w:cs="Times New Roman"/>
        </w:rPr>
      </w:pPr>
    </w:p>
    <w:p w14:paraId="775BC1FA" w14:textId="77777777" w:rsidR="007060E8" w:rsidRPr="00164073" w:rsidRDefault="007060E8" w:rsidP="007060E8">
      <w:pPr>
        <w:pStyle w:val="PargrafodaLista"/>
        <w:numPr>
          <w:ilvl w:val="0"/>
          <w:numId w:val="6"/>
        </w:numPr>
        <w:jc w:val="both"/>
        <w:rPr>
          <w:rFonts w:ascii="Aptos" w:hAnsi="Aptos" w:cs="Times New Roman"/>
          <w:b/>
          <w:bCs/>
          <w:u w:val="single"/>
        </w:rPr>
      </w:pPr>
      <w:r w:rsidRPr="00164073">
        <w:rPr>
          <w:rFonts w:ascii="Aptos" w:hAnsi="Aptos" w:cs="Times New Roman"/>
          <w:b/>
          <w:bCs/>
          <w:u w:val="single"/>
        </w:rPr>
        <w:t>DAS CARACTERISTICAS METROLÓGICAS</w:t>
      </w:r>
    </w:p>
    <w:p w14:paraId="162D8D48" w14:textId="77777777" w:rsidR="007060E8" w:rsidRPr="00164073" w:rsidRDefault="007060E8" w:rsidP="007060E8">
      <w:pPr>
        <w:pStyle w:val="PargrafodaLista"/>
        <w:ind w:left="360"/>
        <w:jc w:val="both"/>
        <w:rPr>
          <w:rFonts w:ascii="Aptos" w:hAnsi="Aptos" w:cs="Times New Roman"/>
          <w:b/>
          <w:bCs/>
          <w:u w:val="single"/>
        </w:rPr>
      </w:pPr>
    </w:p>
    <w:p w14:paraId="6C91C790" w14:textId="77777777" w:rsidR="007060E8" w:rsidRPr="00164073" w:rsidRDefault="007060E8" w:rsidP="007060E8">
      <w:pPr>
        <w:pStyle w:val="PargrafodaLista"/>
        <w:ind w:left="360"/>
        <w:jc w:val="both"/>
        <w:rPr>
          <w:rFonts w:ascii="Aptos" w:hAnsi="Aptos" w:cs="Times New Roman"/>
        </w:rPr>
      </w:pPr>
      <w:r w:rsidRPr="00164073">
        <w:rPr>
          <w:rFonts w:ascii="Aptos" w:hAnsi="Aptos" w:cs="Times New Roman"/>
        </w:rPr>
        <w:t>A rangeabilidade deverá ser de no mínimo 40:1</w:t>
      </w:r>
    </w:p>
    <w:p w14:paraId="2FA1D94C" w14:textId="1C3988F7" w:rsidR="007060E8" w:rsidRPr="00164073" w:rsidRDefault="007060E8" w:rsidP="007060E8">
      <w:pPr>
        <w:pStyle w:val="PargrafodaLista"/>
        <w:ind w:left="360"/>
        <w:jc w:val="both"/>
        <w:rPr>
          <w:rFonts w:ascii="Aptos" w:hAnsi="Aptos" w:cs="Times New Roman"/>
        </w:rPr>
      </w:pPr>
      <w:r w:rsidRPr="00164073">
        <w:rPr>
          <w:rFonts w:ascii="Aptos" w:hAnsi="Aptos" w:cs="Times New Roman"/>
        </w:rPr>
        <w:t>Faixa de velocidade mínima: 0,3 a 12 m/s</w:t>
      </w:r>
    </w:p>
    <w:p w14:paraId="6F1A075B" w14:textId="77777777" w:rsidR="007060E8" w:rsidRPr="00164073" w:rsidRDefault="007060E8" w:rsidP="007060E8">
      <w:pPr>
        <w:pStyle w:val="PargrafodaLista"/>
        <w:ind w:left="360"/>
        <w:jc w:val="both"/>
        <w:rPr>
          <w:rFonts w:ascii="Aptos" w:hAnsi="Aptos" w:cs="Times New Roman"/>
        </w:rPr>
      </w:pPr>
    </w:p>
    <w:p w14:paraId="54992A97" w14:textId="2200528D" w:rsidR="007060E8" w:rsidRPr="00164073" w:rsidRDefault="007060E8" w:rsidP="007060E8">
      <w:pPr>
        <w:pStyle w:val="PargrafodaLista"/>
        <w:numPr>
          <w:ilvl w:val="0"/>
          <w:numId w:val="8"/>
        </w:numPr>
        <w:jc w:val="both"/>
        <w:rPr>
          <w:rFonts w:ascii="Aptos" w:hAnsi="Aptos" w:cs="Times New Roman"/>
        </w:rPr>
      </w:pPr>
      <w:r w:rsidRPr="00164073">
        <w:rPr>
          <w:rFonts w:ascii="Aptos" w:hAnsi="Aptos" w:cs="Times New Roman"/>
        </w:rPr>
        <w:t>A empresa deverá fornecer certificado de calibração</w:t>
      </w:r>
      <w:r w:rsidR="003161FA" w:rsidRPr="00164073">
        <w:rPr>
          <w:rFonts w:ascii="Aptos" w:hAnsi="Aptos" w:cs="Times New Roman"/>
        </w:rPr>
        <w:t xml:space="preserve"> Acreditado INMETRO</w:t>
      </w:r>
      <w:r w:rsidRPr="00164073">
        <w:rPr>
          <w:rFonts w:ascii="Aptos" w:hAnsi="Aptos" w:cs="Times New Roman"/>
        </w:rPr>
        <w:t xml:space="preserve"> de todos os medidores, os respectivos certificados deverão ser emitidos por laboratório </w:t>
      </w:r>
      <w:r w:rsidR="003161FA" w:rsidRPr="00164073">
        <w:rPr>
          <w:rFonts w:ascii="Aptos" w:hAnsi="Aptos" w:cs="Times New Roman"/>
        </w:rPr>
        <w:t>A</w:t>
      </w:r>
      <w:r w:rsidRPr="00164073">
        <w:rPr>
          <w:rFonts w:ascii="Aptos" w:hAnsi="Aptos" w:cs="Times New Roman"/>
        </w:rPr>
        <w:t>creditado pe</w:t>
      </w:r>
      <w:r w:rsidR="003161FA" w:rsidRPr="00164073">
        <w:rPr>
          <w:rFonts w:ascii="Aptos" w:hAnsi="Aptos" w:cs="Times New Roman"/>
        </w:rPr>
        <w:t>l</w:t>
      </w:r>
      <w:r w:rsidRPr="00164073">
        <w:rPr>
          <w:rFonts w:ascii="Aptos" w:hAnsi="Aptos" w:cs="Times New Roman"/>
        </w:rPr>
        <w:t>a Rede Brasileira de Calibração – INMETRO, conforme norma ABNT/ISO NBR 9104:2000 e ABNT ISO/IEC 17025:2017. Os ensaios de calibração deverão ser realizados nos pontos de vazão correspondentes às velocidades de:</w:t>
      </w:r>
    </w:p>
    <w:p w14:paraId="1303B880" w14:textId="77777777" w:rsidR="007060E8" w:rsidRPr="00164073" w:rsidRDefault="007060E8" w:rsidP="007060E8">
      <w:pPr>
        <w:pStyle w:val="PargrafodaLista"/>
        <w:numPr>
          <w:ilvl w:val="1"/>
          <w:numId w:val="8"/>
        </w:numPr>
        <w:jc w:val="both"/>
        <w:rPr>
          <w:rFonts w:ascii="Aptos" w:hAnsi="Aptos" w:cs="Times New Roman"/>
        </w:rPr>
      </w:pPr>
      <w:r w:rsidRPr="00164073">
        <w:rPr>
          <w:rFonts w:ascii="Aptos" w:hAnsi="Aptos" w:cs="Times New Roman"/>
        </w:rPr>
        <w:t xml:space="preserve">Fluxo Direto: velocidades de 0,10 m/s; 0,30 m/s; 1,5 m/s; 2,5 m/s. </w:t>
      </w:r>
    </w:p>
    <w:p w14:paraId="10C9D195" w14:textId="77777777" w:rsidR="007060E8" w:rsidRPr="00164073" w:rsidRDefault="007060E8" w:rsidP="007060E8">
      <w:pPr>
        <w:pStyle w:val="PargrafodaLista"/>
        <w:numPr>
          <w:ilvl w:val="1"/>
          <w:numId w:val="8"/>
        </w:numPr>
        <w:jc w:val="both"/>
        <w:rPr>
          <w:rFonts w:ascii="Aptos" w:hAnsi="Aptos" w:cs="Times New Roman"/>
        </w:rPr>
      </w:pPr>
      <w:r w:rsidRPr="00164073">
        <w:rPr>
          <w:rFonts w:ascii="Aptos" w:hAnsi="Aptos" w:cs="Times New Roman"/>
        </w:rPr>
        <w:t>Fluxo Reverso: velocidades de 0,10 m/s e 1,5 m/s.</w:t>
      </w:r>
    </w:p>
    <w:p w14:paraId="2979F4C2" w14:textId="77777777" w:rsidR="007060E8" w:rsidRPr="00164073" w:rsidRDefault="007060E8" w:rsidP="007060E8">
      <w:pPr>
        <w:pStyle w:val="PargrafodaLista"/>
        <w:numPr>
          <w:ilvl w:val="1"/>
          <w:numId w:val="8"/>
        </w:numPr>
        <w:jc w:val="both"/>
        <w:rPr>
          <w:rFonts w:ascii="Aptos" w:hAnsi="Aptos" w:cs="Times New Roman"/>
        </w:rPr>
      </w:pPr>
      <w:r w:rsidRPr="00164073">
        <w:rPr>
          <w:rFonts w:ascii="Aptos" w:hAnsi="Aptos" w:cs="Times New Roman"/>
        </w:rPr>
        <w:t>Tolerância nas velocidades: ± 10% da velocidade do ensaio.</w:t>
      </w:r>
    </w:p>
    <w:p w14:paraId="46AF6FB9" w14:textId="77777777" w:rsidR="007060E8" w:rsidRPr="00164073" w:rsidRDefault="007060E8" w:rsidP="007060E8">
      <w:pPr>
        <w:pStyle w:val="PargrafodaLista"/>
        <w:numPr>
          <w:ilvl w:val="0"/>
          <w:numId w:val="8"/>
        </w:numPr>
        <w:jc w:val="both"/>
        <w:rPr>
          <w:rFonts w:ascii="Aptos" w:hAnsi="Aptos" w:cs="Times New Roman"/>
        </w:rPr>
      </w:pPr>
      <w:r w:rsidRPr="00164073">
        <w:rPr>
          <w:rFonts w:ascii="Aptos" w:hAnsi="Aptos" w:cs="Times New Roman"/>
        </w:rPr>
        <w:t xml:space="preserve">Exatidão: </w:t>
      </w:r>
    </w:p>
    <w:p w14:paraId="535DDD5B" w14:textId="77777777" w:rsidR="007060E8" w:rsidRPr="00164073" w:rsidRDefault="007060E8" w:rsidP="007060E8">
      <w:pPr>
        <w:pStyle w:val="PargrafodaLista"/>
        <w:numPr>
          <w:ilvl w:val="1"/>
          <w:numId w:val="8"/>
        </w:numPr>
        <w:jc w:val="both"/>
        <w:rPr>
          <w:rFonts w:ascii="Aptos" w:hAnsi="Aptos" w:cs="Times New Roman"/>
        </w:rPr>
      </w:pPr>
      <w:r w:rsidRPr="00164073">
        <w:rPr>
          <w:rFonts w:ascii="Aptos" w:hAnsi="Aptos" w:cs="Times New Roman"/>
        </w:rPr>
        <w:t>± 0,55 % da leitura para velocidades = ≥ 0,30m/s</w:t>
      </w:r>
    </w:p>
    <w:p w14:paraId="5301BB08" w14:textId="77777777" w:rsidR="007060E8" w:rsidRPr="00164073" w:rsidRDefault="007060E8" w:rsidP="007060E8">
      <w:pPr>
        <w:pStyle w:val="PargrafodaLista"/>
        <w:numPr>
          <w:ilvl w:val="1"/>
          <w:numId w:val="8"/>
        </w:numPr>
        <w:jc w:val="both"/>
        <w:rPr>
          <w:rFonts w:ascii="Aptos" w:hAnsi="Aptos" w:cs="Times New Roman"/>
        </w:rPr>
      </w:pPr>
      <w:r w:rsidRPr="00164073">
        <w:rPr>
          <w:rFonts w:ascii="Aptos" w:hAnsi="Aptos" w:cs="Times New Roman"/>
        </w:rPr>
        <w:t>± 2,00 % da leitura para velocidades = ≥ 0,10m/s e &lt; 0,30 m/s</w:t>
      </w:r>
    </w:p>
    <w:p w14:paraId="04710CFC" w14:textId="77777777" w:rsidR="007060E8" w:rsidRPr="00164073" w:rsidRDefault="007060E8" w:rsidP="007060E8">
      <w:pPr>
        <w:pStyle w:val="PargrafodaLista"/>
        <w:ind w:left="1440"/>
        <w:jc w:val="both"/>
        <w:rPr>
          <w:rFonts w:ascii="Aptos" w:hAnsi="Aptos" w:cs="Times New Roman"/>
        </w:rPr>
      </w:pPr>
    </w:p>
    <w:p w14:paraId="000BC251" w14:textId="0A3BB642" w:rsidR="00380467" w:rsidRPr="00164073" w:rsidRDefault="00380467">
      <w:pPr>
        <w:rPr>
          <w:rFonts w:ascii="Aptos" w:eastAsiaTheme="minorHAnsi" w:hAnsi="Aptos"/>
          <w:sz w:val="22"/>
          <w:szCs w:val="22"/>
          <w:lang w:eastAsia="en-US"/>
        </w:rPr>
      </w:pPr>
      <w:r w:rsidRPr="00164073">
        <w:rPr>
          <w:rFonts w:ascii="Aptos" w:hAnsi="Aptos"/>
          <w:sz w:val="22"/>
          <w:szCs w:val="22"/>
        </w:rPr>
        <w:br w:type="page"/>
      </w:r>
    </w:p>
    <w:p w14:paraId="2FCBA7F7" w14:textId="32F78C18" w:rsidR="007060E8" w:rsidRPr="00164073" w:rsidRDefault="007060E8" w:rsidP="007060E8">
      <w:pPr>
        <w:pStyle w:val="PargrafodaLista"/>
        <w:ind w:left="1440"/>
        <w:jc w:val="both"/>
        <w:rPr>
          <w:rFonts w:ascii="Aptos" w:hAnsi="Aptos" w:cs="Times New Roman"/>
        </w:rPr>
      </w:pPr>
    </w:p>
    <w:p w14:paraId="6055B986" w14:textId="77777777" w:rsidR="007060E8" w:rsidRPr="00164073" w:rsidRDefault="007060E8" w:rsidP="007060E8">
      <w:pPr>
        <w:pStyle w:val="PargrafodaLista"/>
        <w:numPr>
          <w:ilvl w:val="0"/>
          <w:numId w:val="6"/>
        </w:numPr>
        <w:jc w:val="both"/>
        <w:rPr>
          <w:rFonts w:ascii="Aptos" w:hAnsi="Aptos" w:cs="Times New Roman"/>
          <w:b/>
          <w:bCs/>
          <w:u w:val="single"/>
        </w:rPr>
      </w:pPr>
      <w:r w:rsidRPr="00164073">
        <w:rPr>
          <w:rFonts w:ascii="Aptos" w:hAnsi="Aptos" w:cs="Times New Roman"/>
          <w:b/>
          <w:bCs/>
          <w:u w:val="single"/>
        </w:rPr>
        <w:t>INSPEÇÃO DOCUMENTAL</w:t>
      </w:r>
    </w:p>
    <w:p w14:paraId="53BB264A" w14:textId="77777777" w:rsidR="007060E8" w:rsidRPr="00164073" w:rsidRDefault="007060E8" w:rsidP="007060E8">
      <w:pPr>
        <w:pStyle w:val="PargrafodaLista"/>
        <w:ind w:left="360"/>
        <w:jc w:val="both"/>
        <w:rPr>
          <w:rFonts w:ascii="Aptos" w:hAnsi="Aptos" w:cs="Times New Roman"/>
          <w:b/>
          <w:bCs/>
        </w:rPr>
      </w:pPr>
    </w:p>
    <w:p w14:paraId="30DB5AFD" w14:textId="77777777" w:rsidR="007060E8" w:rsidRPr="00164073" w:rsidRDefault="007060E8" w:rsidP="007060E8">
      <w:pPr>
        <w:pStyle w:val="PargrafodaLista"/>
        <w:ind w:left="360"/>
        <w:jc w:val="both"/>
        <w:rPr>
          <w:rFonts w:ascii="Aptos" w:hAnsi="Aptos" w:cs="Times New Roman"/>
        </w:rPr>
      </w:pPr>
      <w:r w:rsidRPr="00164073">
        <w:rPr>
          <w:rFonts w:ascii="Aptos" w:hAnsi="Aptos" w:cs="Times New Roman"/>
        </w:rPr>
        <w:t xml:space="preserve">Antes do despacho dos equipamentos, no ato da entrega dos medidores, o fornecedor deverá enviar toda a documentação relativa aos equipamentos fornecidos, incluindo declaração de conformidade de que o equipamento atende aos requisitos fixados nesta especificação e demais documentos integrantes desse fornecimento como segue abaixo. </w:t>
      </w:r>
    </w:p>
    <w:p w14:paraId="4DB8D234" w14:textId="6A3E688F" w:rsidR="007060E8" w:rsidRPr="00164073" w:rsidRDefault="007060E8" w:rsidP="007060E8">
      <w:pPr>
        <w:pStyle w:val="PargrafodaLista"/>
        <w:ind w:left="360"/>
        <w:jc w:val="both"/>
        <w:rPr>
          <w:rFonts w:ascii="Aptos" w:hAnsi="Aptos" w:cs="Times New Roman"/>
        </w:rPr>
      </w:pPr>
      <w:r w:rsidRPr="00164073">
        <w:rPr>
          <w:rFonts w:ascii="Aptos" w:hAnsi="Aptos" w:cs="Times New Roman"/>
        </w:rPr>
        <w:t xml:space="preserve">O fornecedor, deve aguardar o aceite do SAMAE para então </w:t>
      </w:r>
      <w:r w:rsidRPr="00164073">
        <w:rPr>
          <w:rFonts w:ascii="Aptos" w:hAnsi="Aptos" w:cs="Times New Roman"/>
          <w:b/>
          <w:bCs/>
        </w:rPr>
        <w:t>despachar/faturar</w:t>
      </w:r>
      <w:r w:rsidRPr="00164073">
        <w:rPr>
          <w:rFonts w:ascii="Aptos" w:hAnsi="Aptos" w:cs="Times New Roman"/>
        </w:rPr>
        <w:t xml:space="preserve"> os equipamentos juntamente com os seus respectivos Data book.</w:t>
      </w:r>
    </w:p>
    <w:p w14:paraId="4664EF41" w14:textId="77777777" w:rsidR="007060E8" w:rsidRPr="00164073" w:rsidRDefault="007060E8" w:rsidP="007060E8">
      <w:pPr>
        <w:pStyle w:val="PargrafodaLista"/>
        <w:ind w:left="360"/>
        <w:jc w:val="both"/>
        <w:rPr>
          <w:rFonts w:ascii="Aptos" w:hAnsi="Aptos" w:cs="Times New Roman"/>
        </w:rPr>
      </w:pPr>
    </w:p>
    <w:p w14:paraId="293B6CB4" w14:textId="77777777" w:rsidR="007060E8" w:rsidRPr="00164073" w:rsidRDefault="007060E8" w:rsidP="007060E8">
      <w:pPr>
        <w:pStyle w:val="PargrafodaLista"/>
        <w:ind w:left="360"/>
        <w:jc w:val="both"/>
        <w:rPr>
          <w:rFonts w:ascii="Aptos" w:hAnsi="Aptos" w:cs="Times New Roman"/>
          <w:b/>
          <w:bCs/>
          <w:u w:val="single"/>
        </w:rPr>
      </w:pPr>
      <w:r w:rsidRPr="00164073">
        <w:rPr>
          <w:rFonts w:ascii="Aptos" w:hAnsi="Aptos" w:cs="Times New Roman"/>
          <w:b/>
          <w:bCs/>
          <w:u w:val="single"/>
        </w:rPr>
        <w:t>Data book:</w:t>
      </w:r>
    </w:p>
    <w:p w14:paraId="67C5F1EE" w14:textId="77777777" w:rsidR="007060E8" w:rsidRPr="00164073" w:rsidRDefault="007060E8" w:rsidP="007060E8">
      <w:pPr>
        <w:pStyle w:val="PargrafodaLista"/>
        <w:ind w:left="1080"/>
        <w:jc w:val="both"/>
        <w:rPr>
          <w:rFonts w:ascii="Aptos" w:hAnsi="Aptos" w:cs="Times New Roman"/>
        </w:rPr>
      </w:pPr>
    </w:p>
    <w:p w14:paraId="2FDF2EAC" w14:textId="77777777" w:rsidR="007060E8" w:rsidRPr="00164073" w:rsidRDefault="007060E8" w:rsidP="007060E8">
      <w:pPr>
        <w:pStyle w:val="PargrafodaLista"/>
        <w:numPr>
          <w:ilvl w:val="0"/>
          <w:numId w:val="9"/>
        </w:numPr>
        <w:jc w:val="both"/>
        <w:rPr>
          <w:rFonts w:ascii="Aptos" w:hAnsi="Aptos" w:cs="Times New Roman"/>
        </w:rPr>
      </w:pPr>
      <w:r w:rsidRPr="00164073">
        <w:rPr>
          <w:rFonts w:ascii="Aptos" w:hAnsi="Aptos" w:cs="Times New Roman"/>
        </w:rPr>
        <w:t>Manual de operação em português;</w:t>
      </w:r>
    </w:p>
    <w:p w14:paraId="200E55F3" w14:textId="77777777" w:rsidR="007060E8" w:rsidRPr="00164073" w:rsidRDefault="007060E8" w:rsidP="007060E8">
      <w:pPr>
        <w:pStyle w:val="PargrafodaLista"/>
        <w:numPr>
          <w:ilvl w:val="0"/>
          <w:numId w:val="9"/>
        </w:numPr>
        <w:jc w:val="both"/>
        <w:rPr>
          <w:rFonts w:ascii="Aptos" w:hAnsi="Aptos" w:cs="Times New Roman"/>
        </w:rPr>
      </w:pPr>
      <w:r w:rsidRPr="00164073">
        <w:rPr>
          <w:rFonts w:ascii="Aptos" w:hAnsi="Aptos" w:cs="Times New Roman"/>
        </w:rPr>
        <w:t>Declaração de conformidade</w:t>
      </w:r>
    </w:p>
    <w:p w14:paraId="61042078" w14:textId="77777777" w:rsidR="007060E8" w:rsidRPr="00164073" w:rsidRDefault="007060E8" w:rsidP="007060E8">
      <w:pPr>
        <w:pStyle w:val="PargrafodaLista"/>
        <w:numPr>
          <w:ilvl w:val="0"/>
          <w:numId w:val="9"/>
        </w:numPr>
        <w:jc w:val="both"/>
        <w:rPr>
          <w:rFonts w:ascii="Aptos" w:hAnsi="Aptos" w:cs="Times New Roman"/>
        </w:rPr>
      </w:pPr>
      <w:r w:rsidRPr="00164073">
        <w:rPr>
          <w:rFonts w:ascii="Aptos" w:hAnsi="Aptos" w:cs="Times New Roman"/>
        </w:rPr>
        <w:t>Termo de garantia de 18 meses da entrega ou 12 meses de operação, contra qualquer defeito de fabricação;</w:t>
      </w:r>
    </w:p>
    <w:p w14:paraId="765E8996" w14:textId="77777777" w:rsidR="007060E8" w:rsidRPr="00164073" w:rsidRDefault="007060E8" w:rsidP="007060E8">
      <w:pPr>
        <w:pStyle w:val="PargrafodaLista"/>
        <w:numPr>
          <w:ilvl w:val="0"/>
          <w:numId w:val="9"/>
        </w:numPr>
        <w:jc w:val="both"/>
        <w:rPr>
          <w:rFonts w:ascii="Aptos" w:hAnsi="Aptos" w:cs="Times New Roman"/>
        </w:rPr>
      </w:pPr>
      <w:r w:rsidRPr="00164073">
        <w:rPr>
          <w:rFonts w:ascii="Aptos" w:hAnsi="Aptos" w:cs="Times New Roman"/>
        </w:rPr>
        <w:t>Certificado de calibração conforme TR. Acreditado INMETRO no sentido direto e reverso;</w:t>
      </w:r>
    </w:p>
    <w:p w14:paraId="23D13236" w14:textId="77777777" w:rsidR="007060E8" w:rsidRPr="00164073" w:rsidRDefault="007060E8" w:rsidP="007060E8">
      <w:pPr>
        <w:pStyle w:val="PargrafodaLista"/>
        <w:numPr>
          <w:ilvl w:val="0"/>
          <w:numId w:val="9"/>
        </w:numPr>
        <w:jc w:val="both"/>
        <w:rPr>
          <w:rFonts w:ascii="Aptos" w:hAnsi="Aptos" w:cs="Times New Roman"/>
        </w:rPr>
      </w:pPr>
      <w:r w:rsidRPr="00164073">
        <w:rPr>
          <w:rFonts w:ascii="Aptos" w:hAnsi="Aptos" w:cs="Times New Roman"/>
        </w:rPr>
        <w:t>Relatório de ensaios Hidrostático, Teste de vibração, teste de impacto</w:t>
      </w:r>
    </w:p>
    <w:p w14:paraId="2B7FF8B1" w14:textId="77777777" w:rsidR="007060E8" w:rsidRPr="00164073" w:rsidRDefault="007060E8" w:rsidP="007060E8">
      <w:pPr>
        <w:pStyle w:val="PargrafodaLista"/>
        <w:numPr>
          <w:ilvl w:val="0"/>
          <w:numId w:val="9"/>
        </w:numPr>
        <w:jc w:val="both"/>
        <w:rPr>
          <w:rFonts w:ascii="Aptos" w:hAnsi="Aptos" w:cs="Times New Roman"/>
        </w:rPr>
      </w:pPr>
      <w:r w:rsidRPr="00164073">
        <w:rPr>
          <w:rFonts w:ascii="Aptos" w:hAnsi="Aptos" w:cs="Times New Roman"/>
        </w:rPr>
        <w:t>Certificado relativo a pintura</w:t>
      </w:r>
    </w:p>
    <w:p w14:paraId="6774652E" w14:textId="77777777" w:rsidR="007060E8" w:rsidRPr="00164073" w:rsidRDefault="007060E8" w:rsidP="007060E8">
      <w:pPr>
        <w:pStyle w:val="PargrafodaLista"/>
        <w:numPr>
          <w:ilvl w:val="0"/>
          <w:numId w:val="9"/>
        </w:numPr>
        <w:jc w:val="both"/>
        <w:rPr>
          <w:rFonts w:ascii="Aptos" w:hAnsi="Aptos" w:cs="Times New Roman"/>
        </w:rPr>
      </w:pPr>
      <w:r w:rsidRPr="00164073">
        <w:rPr>
          <w:rFonts w:ascii="Aptos" w:hAnsi="Aptos" w:cs="Times New Roman"/>
        </w:rPr>
        <w:t>Certificado teste IP68 aplicado ao tubo sensor.</w:t>
      </w:r>
    </w:p>
    <w:p w14:paraId="775A8F77" w14:textId="77777777" w:rsidR="007060E8" w:rsidRPr="00164073" w:rsidRDefault="007060E8" w:rsidP="007060E8">
      <w:pPr>
        <w:pStyle w:val="PargrafodaLista"/>
        <w:numPr>
          <w:ilvl w:val="0"/>
          <w:numId w:val="9"/>
        </w:numPr>
        <w:jc w:val="both"/>
        <w:rPr>
          <w:rFonts w:ascii="Aptos" w:hAnsi="Aptos" w:cs="Times New Roman"/>
        </w:rPr>
      </w:pPr>
      <w:r w:rsidRPr="00164073">
        <w:rPr>
          <w:rFonts w:ascii="Aptos" w:hAnsi="Aptos" w:cs="Times New Roman"/>
        </w:rPr>
        <w:t>Certificado IP 67 aplicado a eletrônica</w:t>
      </w:r>
    </w:p>
    <w:p w14:paraId="683ECECD" w14:textId="77777777" w:rsidR="007060E8" w:rsidRPr="00164073" w:rsidRDefault="007060E8" w:rsidP="007060E8">
      <w:pPr>
        <w:pStyle w:val="PargrafodaLista"/>
        <w:numPr>
          <w:ilvl w:val="0"/>
          <w:numId w:val="9"/>
        </w:numPr>
        <w:spacing w:after="0" w:line="240" w:lineRule="auto"/>
        <w:ind w:left="782" w:hanging="357"/>
        <w:jc w:val="both"/>
        <w:rPr>
          <w:rFonts w:ascii="Aptos" w:hAnsi="Aptos" w:cs="Times New Roman"/>
        </w:rPr>
      </w:pPr>
      <w:r w:rsidRPr="00164073">
        <w:rPr>
          <w:rFonts w:ascii="Aptos" w:hAnsi="Aptos" w:cs="Times New Roman"/>
        </w:rPr>
        <w:t>Certificado de materiais/ matérias-primas: tubo, flange, eletrodo</w:t>
      </w:r>
    </w:p>
    <w:p w14:paraId="4C907101" w14:textId="77777777" w:rsidR="007060E8" w:rsidRPr="00164073" w:rsidRDefault="007060E8" w:rsidP="007060E8">
      <w:pPr>
        <w:pStyle w:val="PargrafodaLista"/>
        <w:numPr>
          <w:ilvl w:val="0"/>
          <w:numId w:val="9"/>
        </w:numPr>
        <w:spacing w:after="0" w:line="240" w:lineRule="auto"/>
        <w:ind w:left="782" w:hanging="357"/>
        <w:jc w:val="both"/>
        <w:rPr>
          <w:rFonts w:ascii="Aptos" w:hAnsi="Aptos" w:cs="Times New Roman"/>
        </w:rPr>
      </w:pPr>
      <w:r w:rsidRPr="00164073">
        <w:rPr>
          <w:rFonts w:ascii="Aptos" w:hAnsi="Aptos" w:cs="Times New Roman"/>
          <w:bCs/>
        </w:rPr>
        <w:t>CERTIFICADO CONFORMIDADE “EMC” (DIRETIVA 2014/30/EU - EN 61326): Deverá ser apresentado juntamente com a proposta de preços, Certificado/Declaração por órgão reconhecido que o mesmo atende a Conformidade Eletromagnética.</w:t>
      </w:r>
    </w:p>
    <w:p w14:paraId="5C4C07BB" w14:textId="77777777" w:rsidR="007060E8" w:rsidRPr="00164073" w:rsidRDefault="007060E8" w:rsidP="007060E8">
      <w:pPr>
        <w:pStyle w:val="PargrafodaLista"/>
        <w:numPr>
          <w:ilvl w:val="0"/>
          <w:numId w:val="9"/>
        </w:numPr>
        <w:spacing w:after="0" w:line="240" w:lineRule="auto"/>
        <w:ind w:left="782" w:hanging="357"/>
        <w:jc w:val="both"/>
        <w:rPr>
          <w:rFonts w:ascii="Aptos" w:hAnsi="Aptos" w:cs="Times New Roman"/>
        </w:rPr>
      </w:pPr>
      <w:r w:rsidRPr="00164073">
        <w:rPr>
          <w:rFonts w:ascii="Aptos" w:hAnsi="Aptos" w:cs="Times New Roman"/>
          <w:bCs/>
        </w:rPr>
        <w:t>CERTIFICADO CONFORMIDADE “BAIXA TENSÃO” (DIRETIVA  2014/35/EU - EN 61010): Deverá ser apresentado juntamente com a proposta de preços, Certificado/Declaração por órgão reconhecido que o mesmo atende a Conformidade Eletromagnética</w:t>
      </w:r>
    </w:p>
    <w:p w14:paraId="6BD17F00" w14:textId="63795C58" w:rsidR="007060E8" w:rsidRPr="00164073" w:rsidRDefault="007060E8" w:rsidP="007060E8">
      <w:pPr>
        <w:pStyle w:val="PargrafodaLista"/>
        <w:numPr>
          <w:ilvl w:val="0"/>
          <w:numId w:val="9"/>
        </w:numPr>
        <w:spacing w:after="0" w:line="240" w:lineRule="auto"/>
        <w:ind w:left="782" w:hanging="357"/>
        <w:jc w:val="both"/>
        <w:rPr>
          <w:rFonts w:ascii="Aptos" w:hAnsi="Aptos" w:cs="Times New Roman"/>
        </w:rPr>
      </w:pPr>
      <w:r w:rsidRPr="00164073">
        <w:rPr>
          <w:rFonts w:ascii="Aptos" w:hAnsi="Aptos" w:cs="Times New Roman"/>
          <w:bCs/>
        </w:rPr>
        <w:t>Certificado em nome do fabricante, que comprove a não necessidade de trechos retos (0D:0D) para a instalação do tubo sensor ofertado</w:t>
      </w:r>
      <w:r w:rsidR="00A840D6" w:rsidRPr="00164073">
        <w:rPr>
          <w:rFonts w:ascii="Aptos" w:hAnsi="Aptos" w:cs="Times New Roman"/>
          <w:bCs/>
        </w:rPr>
        <w:t xml:space="preserve"> 0D:0D</w:t>
      </w:r>
      <w:r w:rsidR="00004A94" w:rsidRPr="00164073">
        <w:rPr>
          <w:rFonts w:ascii="Aptos" w:hAnsi="Aptos" w:cs="Times New Roman"/>
          <w:bCs/>
        </w:rPr>
        <w:t xml:space="preserve"> atendendo a condição metrológica do tr.</w:t>
      </w:r>
    </w:p>
    <w:p w14:paraId="5F021CAF" w14:textId="17DE025F" w:rsidR="00380467" w:rsidRPr="00164073" w:rsidRDefault="00380467">
      <w:pPr>
        <w:rPr>
          <w:rFonts w:ascii="Aptos" w:eastAsiaTheme="minorHAnsi" w:hAnsi="Aptos"/>
          <w:sz w:val="22"/>
          <w:szCs w:val="22"/>
          <w:lang w:eastAsia="en-US"/>
        </w:rPr>
      </w:pPr>
      <w:bookmarkStart w:id="3" w:name="_Hlk116994491"/>
      <w:r w:rsidRPr="00164073">
        <w:rPr>
          <w:rFonts w:ascii="Aptos" w:hAnsi="Aptos"/>
          <w:sz w:val="22"/>
          <w:szCs w:val="22"/>
        </w:rPr>
        <w:br w:type="page"/>
      </w:r>
    </w:p>
    <w:p w14:paraId="790A02D5" w14:textId="77777777" w:rsidR="007060E8" w:rsidRPr="00164073" w:rsidRDefault="007060E8" w:rsidP="007060E8">
      <w:pPr>
        <w:spacing w:line="200" w:lineRule="exact"/>
        <w:jc w:val="both"/>
        <w:rPr>
          <w:rFonts w:ascii="Aptos" w:hAnsi="Aptos"/>
          <w:b/>
          <w:bCs/>
          <w:sz w:val="22"/>
          <w:szCs w:val="22"/>
        </w:rPr>
      </w:pPr>
    </w:p>
    <w:bookmarkEnd w:id="3"/>
    <w:p w14:paraId="101B9699" w14:textId="77777777" w:rsidR="007060E8" w:rsidRPr="00164073" w:rsidRDefault="007060E8" w:rsidP="007060E8">
      <w:pPr>
        <w:pStyle w:val="PargrafodaLista"/>
        <w:numPr>
          <w:ilvl w:val="0"/>
          <w:numId w:val="6"/>
        </w:numPr>
        <w:jc w:val="both"/>
        <w:rPr>
          <w:rFonts w:ascii="Aptos" w:hAnsi="Aptos" w:cs="Times New Roman"/>
          <w:b/>
          <w:bCs/>
        </w:rPr>
      </w:pPr>
      <w:r w:rsidRPr="00164073">
        <w:rPr>
          <w:rFonts w:ascii="Aptos" w:hAnsi="Aptos" w:cs="Times New Roman"/>
          <w:b/>
          <w:bCs/>
        </w:rPr>
        <w:t xml:space="preserve">INSPEÇÃO, TESTES E ENSAIO METROLÓGICO E ENSAIOS GERAIS TESTEMUNHADOS </w:t>
      </w:r>
    </w:p>
    <w:p w14:paraId="1737BB6C" w14:textId="77777777" w:rsidR="006527F4" w:rsidRPr="00164073" w:rsidRDefault="00FE058A" w:rsidP="006527F4">
      <w:pPr>
        <w:jc w:val="both"/>
        <w:rPr>
          <w:rFonts w:ascii="Aptos" w:hAnsi="Aptos"/>
          <w:sz w:val="22"/>
          <w:szCs w:val="22"/>
        </w:rPr>
      </w:pPr>
      <w:r w:rsidRPr="00164073">
        <w:rPr>
          <w:rFonts w:ascii="Aptos" w:hAnsi="Aptos"/>
          <w:sz w:val="22"/>
          <w:szCs w:val="22"/>
        </w:rPr>
        <w:t>Fica a prerrogativa do</w:t>
      </w:r>
      <w:r w:rsidR="007060E8" w:rsidRPr="00164073">
        <w:rPr>
          <w:rFonts w:ascii="Aptos" w:hAnsi="Aptos"/>
          <w:sz w:val="22"/>
          <w:szCs w:val="22"/>
        </w:rPr>
        <w:t xml:space="preserve"> SAMAE designar </w:t>
      </w:r>
      <w:r w:rsidR="006527F4" w:rsidRPr="00164073">
        <w:rPr>
          <w:rFonts w:ascii="Aptos" w:hAnsi="Aptos"/>
          <w:sz w:val="22"/>
          <w:szCs w:val="22"/>
        </w:rPr>
        <w:t>um</w:t>
      </w:r>
      <w:r w:rsidR="007060E8" w:rsidRPr="00164073">
        <w:rPr>
          <w:rFonts w:ascii="Aptos" w:hAnsi="Aptos"/>
          <w:sz w:val="22"/>
          <w:szCs w:val="22"/>
        </w:rPr>
        <w:t xml:space="preserve"> técnico, para acompanhar os testes a serem realizados e Ensaios Metrológicos, bem como para liberar os equipamentos após a inspeção final em fábrica.</w:t>
      </w:r>
    </w:p>
    <w:p w14:paraId="30F3B59A" w14:textId="0E8B75ED" w:rsidR="007060E8" w:rsidRPr="00164073" w:rsidRDefault="007060E8" w:rsidP="006527F4">
      <w:pPr>
        <w:jc w:val="both"/>
        <w:rPr>
          <w:rFonts w:ascii="Aptos" w:hAnsi="Aptos"/>
          <w:sz w:val="22"/>
          <w:szCs w:val="22"/>
        </w:rPr>
      </w:pPr>
      <w:r w:rsidRPr="00164073">
        <w:rPr>
          <w:rFonts w:ascii="Aptos" w:hAnsi="Aptos"/>
          <w:sz w:val="22"/>
          <w:szCs w:val="22"/>
        </w:rPr>
        <w:t>A inspeção dos equipamentos não isenta o fornecedor da</w:t>
      </w:r>
      <w:r w:rsidR="00210820" w:rsidRPr="00164073">
        <w:rPr>
          <w:rFonts w:ascii="Aptos" w:hAnsi="Aptos"/>
          <w:sz w:val="22"/>
          <w:szCs w:val="22"/>
        </w:rPr>
        <w:t xml:space="preserve"> </w:t>
      </w:r>
      <w:r w:rsidRPr="00164073">
        <w:rPr>
          <w:rFonts w:ascii="Aptos" w:hAnsi="Aptos"/>
          <w:sz w:val="22"/>
          <w:szCs w:val="22"/>
        </w:rPr>
        <w:t xml:space="preserve">total responsabilidade pelo fornecimento. </w:t>
      </w:r>
    </w:p>
    <w:p w14:paraId="4088CA6C" w14:textId="77777777" w:rsidR="00FB2009" w:rsidRPr="00164073" w:rsidRDefault="00FB2009" w:rsidP="007060E8">
      <w:pPr>
        <w:jc w:val="both"/>
        <w:rPr>
          <w:rFonts w:ascii="Aptos" w:hAnsi="Aptos"/>
          <w:sz w:val="22"/>
          <w:szCs w:val="22"/>
        </w:rPr>
      </w:pPr>
    </w:p>
    <w:p w14:paraId="108AA0DA" w14:textId="2E5CFDFE" w:rsidR="00420020" w:rsidRPr="00164073" w:rsidRDefault="007060E8" w:rsidP="007060E8">
      <w:pPr>
        <w:jc w:val="both"/>
        <w:rPr>
          <w:rFonts w:ascii="Aptos" w:hAnsi="Aptos"/>
          <w:sz w:val="22"/>
          <w:szCs w:val="22"/>
        </w:rPr>
      </w:pPr>
      <w:r w:rsidRPr="00164073">
        <w:rPr>
          <w:rFonts w:ascii="Aptos" w:hAnsi="Aptos"/>
          <w:sz w:val="22"/>
          <w:szCs w:val="22"/>
        </w:rPr>
        <w:t>O fornecedor deverá permitir livre acesso dos inspetores a todas as dependências da fábrica onde será realizada a inspeção, como também a todas as informações relativas ao fornecimento, inclusive desenhos de fabricação, memoriais técnicos,</w:t>
      </w:r>
      <w:r w:rsidR="00210820" w:rsidRPr="00164073">
        <w:rPr>
          <w:rFonts w:ascii="Aptos" w:hAnsi="Aptos"/>
          <w:sz w:val="22"/>
          <w:szCs w:val="22"/>
        </w:rPr>
        <w:t xml:space="preserve"> </w:t>
      </w:r>
      <w:r w:rsidRPr="00164073">
        <w:rPr>
          <w:rFonts w:ascii="Aptos" w:hAnsi="Aptos"/>
          <w:sz w:val="22"/>
          <w:szCs w:val="22"/>
        </w:rPr>
        <w:t>etc.</w:t>
      </w:r>
    </w:p>
    <w:p w14:paraId="238231CA" w14:textId="77777777" w:rsidR="007060E8" w:rsidRPr="00164073" w:rsidRDefault="007060E8" w:rsidP="007060E8">
      <w:pPr>
        <w:jc w:val="both"/>
        <w:rPr>
          <w:rFonts w:ascii="Aptos" w:hAnsi="Aptos"/>
          <w:sz w:val="22"/>
          <w:szCs w:val="22"/>
        </w:rPr>
      </w:pPr>
    </w:p>
    <w:p w14:paraId="31497EBF" w14:textId="77777777" w:rsidR="007060E8" w:rsidRPr="00164073" w:rsidRDefault="007060E8" w:rsidP="007060E8">
      <w:pPr>
        <w:jc w:val="both"/>
        <w:rPr>
          <w:rFonts w:ascii="Aptos" w:hAnsi="Aptos"/>
          <w:sz w:val="22"/>
          <w:szCs w:val="22"/>
        </w:rPr>
      </w:pPr>
      <w:r w:rsidRPr="00164073">
        <w:rPr>
          <w:rFonts w:ascii="Aptos" w:hAnsi="Aptos"/>
          <w:sz w:val="22"/>
          <w:szCs w:val="22"/>
        </w:rPr>
        <w:t xml:space="preserve">O fornecedor deverá disponibilizar acesso aos colaboradores do SAMAE as instalações do Fabricante para inspeção e verificação das condições de fabricação, fornecimento, ensaios realizados nas etapas de manufatura do material e adequação as normas técnicas para cada item ofertado, caso o SAMAE julgue necessário a verificação do controle de processo de fabricação para o recebimento do material. O fornecedor será responsável pelo custo dos ensaios exigidos que não possam ser executados no laboratório do fabricante. </w:t>
      </w:r>
    </w:p>
    <w:p w14:paraId="2961242A" w14:textId="77777777" w:rsidR="00190637" w:rsidRPr="00164073" w:rsidRDefault="00190637" w:rsidP="007060E8">
      <w:pPr>
        <w:jc w:val="both"/>
        <w:rPr>
          <w:rFonts w:ascii="Aptos" w:hAnsi="Aptos"/>
          <w:sz w:val="22"/>
          <w:szCs w:val="22"/>
        </w:rPr>
      </w:pPr>
    </w:p>
    <w:p w14:paraId="6B903E06" w14:textId="24026FC4" w:rsidR="007060E8" w:rsidRPr="00164073" w:rsidRDefault="007060E8" w:rsidP="007060E8">
      <w:pPr>
        <w:jc w:val="both"/>
        <w:rPr>
          <w:rFonts w:ascii="Aptos" w:hAnsi="Aptos"/>
          <w:sz w:val="22"/>
          <w:szCs w:val="22"/>
        </w:rPr>
      </w:pPr>
      <w:r w:rsidRPr="00164073">
        <w:rPr>
          <w:rFonts w:ascii="Aptos" w:hAnsi="Aptos"/>
          <w:sz w:val="22"/>
          <w:szCs w:val="22"/>
        </w:rPr>
        <w:t xml:space="preserve">A inspeção designada pelo SAMAE deverá ser avisada e agendada com antecedência mínima de </w:t>
      </w:r>
      <w:r w:rsidR="00A131D7">
        <w:rPr>
          <w:rFonts w:ascii="Aptos" w:hAnsi="Aptos"/>
          <w:sz w:val="22"/>
          <w:szCs w:val="22"/>
        </w:rPr>
        <w:t>20</w:t>
      </w:r>
      <w:r w:rsidRPr="00164073">
        <w:rPr>
          <w:rFonts w:ascii="Aptos" w:hAnsi="Aptos"/>
          <w:sz w:val="22"/>
          <w:szCs w:val="22"/>
        </w:rPr>
        <w:t xml:space="preserve"> dias </w:t>
      </w:r>
      <w:r w:rsidR="00A131D7">
        <w:rPr>
          <w:rFonts w:ascii="Aptos" w:hAnsi="Aptos"/>
          <w:sz w:val="22"/>
          <w:szCs w:val="22"/>
        </w:rPr>
        <w:t>corridos</w:t>
      </w:r>
      <w:r w:rsidRPr="00164073">
        <w:rPr>
          <w:rFonts w:ascii="Aptos" w:hAnsi="Aptos"/>
          <w:sz w:val="22"/>
          <w:szCs w:val="22"/>
        </w:rPr>
        <w:t xml:space="preserve"> da data marcada para realização dos testes.</w:t>
      </w:r>
    </w:p>
    <w:sectPr w:rsidR="007060E8" w:rsidRPr="00164073" w:rsidSect="00164073">
      <w:headerReference w:type="default" r:id="rId7"/>
      <w:pgSz w:w="11906" w:h="16838"/>
      <w:pgMar w:top="1134" w:right="1134" w:bottom="1134" w:left="1134" w:header="510" w:footer="93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26511C" w14:textId="77777777" w:rsidR="006C18B5" w:rsidRDefault="006C18B5">
      <w:r>
        <w:separator/>
      </w:r>
    </w:p>
  </w:endnote>
  <w:endnote w:type="continuationSeparator" w:id="0">
    <w:p w14:paraId="2370D637" w14:textId="77777777" w:rsidR="006C18B5" w:rsidRDefault="006C1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D4DBE" w14:textId="77777777" w:rsidR="006C18B5" w:rsidRDefault="006C18B5">
      <w:r>
        <w:separator/>
      </w:r>
    </w:p>
  </w:footnote>
  <w:footnote w:type="continuationSeparator" w:id="0">
    <w:p w14:paraId="654D2682" w14:textId="77777777" w:rsidR="006C18B5" w:rsidRDefault="006C18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0BFFB" w14:textId="26283E2F" w:rsidR="004F1AF8" w:rsidRPr="00164073" w:rsidRDefault="00164073" w:rsidP="004F3FE1">
    <w:pPr>
      <w:pStyle w:val="Cabealho"/>
      <w:jc w:val="right"/>
    </w:pPr>
    <w:r>
      <w:rPr>
        <w:noProof/>
        <w:lang w:val="pt-BR" w:eastAsia="pt-BR"/>
      </w:rPr>
      <w:drawing>
        <wp:inline distT="0" distB="0" distL="0" distR="0" wp14:anchorId="4F1A5DFC" wp14:editId="109A488D">
          <wp:extent cx="5829300" cy="1123950"/>
          <wp:effectExtent l="0" t="0" r="0" b="0"/>
          <wp:docPr id="302774900" name="Imagem 1"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74900" name="Imagem 1" descr="Interface gráfica do usuário, Texto, Aplicativ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300" cy="1123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65DD3"/>
    <w:multiLevelType w:val="hybridMultilevel"/>
    <w:tmpl w:val="16D8A02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B1527FC"/>
    <w:multiLevelType w:val="hybridMultilevel"/>
    <w:tmpl w:val="17AECB30"/>
    <w:lvl w:ilvl="0" w:tplc="04160001">
      <w:start w:val="1"/>
      <w:numFmt w:val="bullet"/>
      <w:lvlText w:val=""/>
      <w:lvlJc w:val="left"/>
      <w:pPr>
        <w:ind w:left="720" w:hanging="360"/>
      </w:pPr>
      <w:rPr>
        <w:rFonts w:ascii="Symbol" w:hAnsi="Symbol" w:hint="default"/>
      </w:rPr>
    </w:lvl>
    <w:lvl w:ilvl="1" w:tplc="909AF41E">
      <w:numFmt w:val="bullet"/>
      <w:lvlText w:val="•"/>
      <w:lvlJc w:val="left"/>
      <w:pPr>
        <w:ind w:left="1440" w:hanging="360"/>
      </w:pPr>
      <w:rPr>
        <w:rFonts w:ascii="Arial" w:eastAsiaTheme="minorHAnsi"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BD126CC"/>
    <w:multiLevelType w:val="multilevel"/>
    <w:tmpl w:val="E0C0AB28"/>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2E38696A"/>
    <w:multiLevelType w:val="hybridMultilevel"/>
    <w:tmpl w:val="B906C1F8"/>
    <w:lvl w:ilvl="0" w:tplc="67F0E67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38264DBB"/>
    <w:multiLevelType w:val="hybridMultilevel"/>
    <w:tmpl w:val="8ABCD17C"/>
    <w:lvl w:ilvl="0" w:tplc="04160001">
      <w:start w:val="1"/>
      <w:numFmt w:val="bullet"/>
      <w:lvlText w:val=""/>
      <w:lvlJc w:val="left"/>
      <w:pPr>
        <w:ind w:left="785"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15:restartNumberingAfterBreak="0">
    <w:nsid w:val="4C3B4149"/>
    <w:multiLevelType w:val="hybridMultilevel"/>
    <w:tmpl w:val="2ED0356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4C7610DD"/>
    <w:multiLevelType w:val="hybridMultilevel"/>
    <w:tmpl w:val="D3D63C5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E2C27CC"/>
    <w:multiLevelType w:val="hybridMultilevel"/>
    <w:tmpl w:val="06589C76"/>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763467AA"/>
    <w:multiLevelType w:val="hybridMultilevel"/>
    <w:tmpl w:val="5C0CBC0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num>
  <w:num w:numId="5">
    <w:abstractNumId w:val="8"/>
  </w:num>
  <w:num w:numId="6">
    <w:abstractNumId w:val="2"/>
  </w:num>
  <w:num w:numId="7">
    <w:abstractNumId w:val="0"/>
  </w:num>
  <w:num w:numId="8">
    <w:abstractNumId w:val="1"/>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189"/>
    <w:rsid w:val="00004A94"/>
    <w:rsid w:val="000068D2"/>
    <w:rsid w:val="00024C7D"/>
    <w:rsid w:val="00030733"/>
    <w:rsid w:val="00035D0F"/>
    <w:rsid w:val="0003617E"/>
    <w:rsid w:val="000428C5"/>
    <w:rsid w:val="0004417B"/>
    <w:rsid w:val="00047677"/>
    <w:rsid w:val="00050567"/>
    <w:rsid w:val="00061DB9"/>
    <w:rsid w:val="00065991"/>
    <w:rsid w:val="000814B5"/>
    <w:rsid w:val="00081C1D"/>
    <w:rsid w:val="000828C1"/>
    <w:rsid w:val="00083B3E"/>
    <w:rsid w:val="000954A7"/>
    <w:rsid w:val="000A3969"/>
    <w:rsid w:val="000A5618"/>
    <w:rsid w:val="000B3B91"/>
    <w:rsid w:val="000C16BD"/>
    <w:rsid w:val="000C18E1"/>
    <w:rsid w:val="000D5DF4"/>
    <w:rsid w:val="000D662C"/>
    <w:rsid w:val="000E25F5"/>
    <w:rsid w:val="000E77B9"/>
    <w:rsid w:val="0010556E"/>
    <w:rsid w:val="00112E39"/>
    <w:rsid w:val="00123E7F"/>
    <w:rsid w:val="001273B4"/>
    <w:rsid w:val="00131F90"/>
    <w:rsid w:val="00143631"/>
    <w:rsid w:val="00153C1F"/>
    <w:rsid w:val="0015648B"/>
    <w:rsid w:val="00156A0F"/>
    <w:rsid w:val="0015734A"/>
    <w:rsid w:val="0016178C"/>
    <w:rsid w:val="00162AD6"/>
    <w:rsid w:val="00162F1F"/>
    <w:rsid w:val="00164073"/>
    <w:rsid w:val="00171B9C"/>
    <w:rsid w:val="00185F45"/>
    <w:rsid w:val="00190637"/>
    <w:rsid w:val="00190DE5"/>
    <w:rsid w:val="001933DF"/>
    <w:rsid w:val="00194108"/>
    <w:rsid w:val="00194468"/>
    <w:rsid w:val="001B6F71"/>
    <w:rsid w:val="001C1988"/>
    <w:rsid w:val="001C3F13"/>
    <w:rsid w:val="001C6BB2"/>
    <w:rsid w:val="001C7B48"/>
    <w:rsid w:val="001D11FC"/>
    <w:rsid w:val="001D5170"/>
    <w:rsid w:val="001E61A7"/>
    <w:rsid w:val="001E7310"/>
    <w:rsid w:val="001F6FD7"/>
    <w:rsid w:val="00205CED"/>
    <w:rsid w:val="00207C2B"/>
    <w:rsid w:val="00210018"/>
    <w:rsid w:val="00210820"/>
    <w:rsid w:val="00210821"/>
    <w:rsid w:val="002134C0"/>
    <w:rsid w:val="002256F0"/>
    <w:rsid w:val="00225CA2"/>
    <w:rsid w:val="002540CF"/>
    <w:rsid w:val="00266695"/>
    <w:rsid w:val="00272E3B"/>
    <w:rsid w:val="00273DFD"/>
    <w:rsid w:val="00283F71"/>
    <w:rsid w:val="00294BF9"/>
    <w:rsid w:val="002955FE"/>
    <w:rsid w:val="002A2073"/>
    <w:rsid w:val="002A6007"/>
    <w:rsid w:val="002A61A5"/>
    <w:rsid w:val="002B0AD9"/>
    <w:rsid w:val="002B5217"/>
    <w:rsid w:val="002C1B88"/>
    <w:rsid w:val="002C6B7B"/>
    <w:rsid w:val="002C7DEB"/>
    <w:rsid w:val="002E7393"/>
    <w:rsid w:val="002E77D7"/>
    <w:rsid w:val="002F17B4"/>
    <w:rsid w:val="002F6E8A"/>
    <w:rsid w:val="003161FA"/>
    <w:rsid w:val="0031699C"/>
    <w:rsid w:val="003206FF"/>
    <w:rsid w:val="0032750C"/>
    <w:rsid w:val="003278C6"/>
    <w:rsid w:val="00333900"/>
    <w:rsid w:val="0033782C"/>
    <w:rsid w:val="00351447"/>
    <w:rsid w:val="0035284F"/>
    <w:rsid w:val="00352D2A"/>
    <w:rsid w:val="00361A0E"/>
    <w:rsid w:val="0036676A"/>
    <w:rsid w:val="00372406"/>
    <w:rsid w:val="0037359C"/>
    <w:rsid w:val="00373E8E"/>
    <w:rsid w:val="00380467"/>
    <w:rsid w:val="00381D50"/>
    <w:rsid w:val="003837E8"/>
    <w:rsid w:val="00384299"/>
    <w:rsid w:val="00391EC4"/>
    <w:rsid w:val="0039262F"/>
    <w:rsid w:val="00392DAF"/>
    <w:rsid w:val="003A0F60"/>
    <w:rsid w:val="003A4C93"/>
    <w:rsid w:val="003A51A5"/>
    <w:rsid w:val="003A5350"/>
    <w:rsid w:val="003B0163"/>
    <w:rsid w:val="003B5DD2"/>
    <w:rsid w:val="003B62DA"/>
    <w:rsid w:val="003C1428"/>
    <w:rsid w:val="003C516E"/>
    <w:rsid w:val="003C5952"/>
    <w:rsid w:val="003D244E"/>
    <w:rsid w:val="003D260E"/>
    <w:rsid w:val="003E5F62"/>
    <w:rsid w:val="003E649D"/>
    <w:rsid w:val="003E7F35"/>
    <w:rsid w:val="003F6994"/>
    <w:rsid w:val="00402DEE"/>
    <w:rsid w:val="0040763D"/>
    <w:rsid w:val="004161CF"/>
    <w:rsid w:val="00420020"/>
    <w:rsid w:val="004227F4"/>
    <w:rsid w:val="0042584D"/>
    <w:rsid w:val="0043101D"/>
    <w:rsid w:val="0043169A"/>
    <w:rsid w:val="00433B36"/>
    <w:rsid w:val="004344CF"/>
    <w:rsid w:val="00461F97"/>
    <w:rsid w:val="004640C4"/>
    <w:rsid w:val="004740F8"/>
    <w:rsid w:val="004741BE"/>
    <w:rsid w:val="00475B74"/>
    <w:rsid w:val="00475BD1"/>
    <w:rsid w:val="0047609B"/>
    <w:rsid w:val="004A2754"/>
    <w:rsid w:val="004A437E"/>
    <w:rsid w:val="004A76E6"/>
    <w:rsid w:val="004A79A9"/>
    <w:rsid w:val="004B4319"/>
    <w:rsid w:val="004B464E"/>
    <w:rsid w:val="004C2526"/>
    <w:rsid w:val="004F16E5"/>
    <w:rsid w:val="004F1AF8"/>
    <w:rsid w:val="004F308E"/>
    <w:rsid w:val="004F3FE1"/>
    <w:rsid w:val="004F773F"/>
    <w:rsid w:val="004F7B60"/>
    <w:rsid w:val="005001A3"/>
    <w:rsid w:val="00500A46"/>
    <w:rsid w:val="00507506"/>
    <w:rsid w:val="00516D03"/>
    <w:rsid w:val="00520128"/>
    <w:rsid w:val="00526271"/>
    <w:rsid w:val="005263DD"/>
    <w:rsid w:val="00531418"/>
    <w:rsid w:val="005360E0"/>
    <w:rsid w:val="00544B34"/>
    <w:rsid w:val="00544FFC"/>
    <w:rsid w:val="00547B29"/>
    <w:rsid w:val="005608B5"/>
    <w:rsid w:val="00564EA0"/>
    <w:rsid w:val="00571CC0"/>
    <w:rsid w:val="0057439E"/>
    <w:rsid w:val="00586E6D"/>
    <w:rsid w:val="00593420"/>
    <w:rsid w:val="0059404F"/>
    <w:rsid w:val="00595602"/>
    <w:rsid w:val="00596500"/>
    <w:rsid w:val="005A3467"/>
    <w:rsid w:val="005A4718"/>
    <w:rsid w:val="005D50BC"/>
    <w:rsid w:val="005E0945"/>
    <w:rsid w:val="005E1E21"/>
    <w:rsid w:val="005E268F"/>
    <w:rsid w:val="005F35E8"/>
    <w:rsid w:val="005F5E34"/>
    <w:rsid w:val="006013F7"/>
    <w:rsid w:val="006102B6"/>
    <w:rsid w:val="0061311D"/>
    <w:rsid w:val="00613654"/>
    <w:rsid w:val="006165D2"/>
    <w:rsid w:val="006225D3"/>
    <w:rsid w:val="0062581C"/>
    <w:rsid w:val="0063341F"/>
    <w:rsid w:val="00635189"/>
    <w:rsid w:val="0063770A"/>
    <w:rsid w:val="006403AB"/>
    <w:rsid w:val="006433D5"/>
    <w:rsid w:val="006527F4"/>
    <w:rsid w:val="00667B10"/>
    <w:rsid w:val="006751A8"/>
    <w:rsid w:val="006752E7"/>
    <w:rsid w:val="00677E6A"/>
    <w:rsid w:val="00683C4D"/>
    <w:rsid w:val="006863DE"/>
    <w:rsid w:val="00692C8D"/>
    <w:rsid w:val="006963ED"/>
    <w:rsid w:val="00696F24"/>
    <w:rsid w:val="00697062"/>
    <w:rsid w:val="006A6CD7"/>
    <w:rsid w:val="006A7468"/>
    <w:rsid w:val="006A7A22"/>
    <w:rsid w:val="006B176A"/>
    <w:rsid w:val="006B55D3"/>
    <w:rsid w:val="006B62D6"/>
    <w:rsid w:val="006C18B5"/>
    <w:rsid w:val="006C2DF0"/>
    <w:rsid w:val="006C796E"/>
    <w:rsid w:val="006D1B56"/>
    <w:rsid w:val="006D1C7B"/>
    <w:rsid w:val="006D3CC2"/>
    <w:rsid w:val="006F1F22"/>
    <w:rsid w:val="006F2718"/>
    <w:rsid w:val="006F2FF2"/>
    <w:rsid w:val="006F45F2"/>
    <w:rsid w:val="006F5A5D"/>
    <w:rsid w:val="0070072E"/>
    <w:rsid w:val="007060E8"/>
    <w:rsid w:val="00725EF3"/>
    <w:rsid w:val="007261D2"/>
    <w:rsid w:val="00731A29"/>
    <w:rsid w:val="007350B0"/>
    <w:rsid w:val="00741292"/>
    <w:rsid w:val="0075479D"/>
    <w:rsid w:val="0076236A"/>
    <w:rsid w:val="00775359"/>
    <w:rsid w:val="007841A8"/>
    <w:rsid w:val="00784A85"/>
    <w:rsid w:val="007A7238"/>
    <w:rsid w:val="007B5122"/>
    <w:rsid w:val="007C0ADE"/>
    <w:rsid w:val="007C2EE5"/>
    <w:rsid w:val="007C7DA2"/>
    <w:rsid w:val="007D67F4"/>
    <w:rsid w:val="007E0021"/>
    <w:rsid w:val="007E635C"/>
    <w:rsid w:val="007F6CC8"/>
    <w:rsid w:val="00801E59"/>
    <w:rsid w:val="00817DF9"/>
    <w:rsid w:val="00820F32"/>
    <w:rsid w:val="00824F2B"/>
    <w:rsid w:val="00835133"/>
    <w:rsid w:val="00845EF9"/>
    <w:rsid w:val="0086786D"/>
    <w:rsid w:val="00870D07"/>
    <w:rsid w:val="00874721"/>
    <w:rsid w:val="00881C77"/>
    <w:rsid w:val="00890B13"/>
    <w:rsid w:val="0089471E"/>
    <w:rsid w:val="00894794"/>
    <w:rsid w:val="00896266"/>
    <w:rsid w:val="00896EE4"/>
    <w:rsid w:val="008A4A0D"/>
    <w:rsid w:val="008C51F3"/>
    <w:rsid w:val="008C562F"/>
    <w:rsid w:val="008D026B"/>
    <w:rsid w:val="008F596B"/>
    <w:rsid w:val="008F638A"/>
    <w:rsid w:val="00902141"/>
    <w:rsid w:val="00904E02"/>
    <w:rsid w:val="00917AC4"/>
    <w:rsid w:val="009209A4"/>
    <w:rsid w:val="00920F15"/>
    <w:rsid w:val="00922619"/>
    <w:rsid w:val="0092373A"/>
    <w:rsid w:val="0092391F"/>
    <w:rsid w:val="00930707"/>
    <w:rsid w:val="009310D4"/>
    <w:rsid w:val="00932E5D"/>
    <w:rsid w:val="009455CE"/>
    <w:rsid w:val="00950995"/>
    <w:rsid w:val="00956A39"/>
    <w:rsid w:val="0096091A"/>
    <w:rsid w:val="00962434"/>
    <w:rsid w:val="00965942"/>
    <w:rsid w:val="00970A02"/>
    <w:rsid w:val="0097164B"/>
    <w:rsid w:val="00972253"/>
    <w:rsid w:val="00975E20"/>
    <w:rsid w:val="00975F04"/>
    <w:rsid w:val="00976621"/>
    <w:rsid w:val="00977C57"/>
    <w:rsid w:val="00990F6E"/>
    <w:rsid w:val="00990F98"/>
    <w:rsid w:val="00994ECB"/>
    <w:rsid w:val="009A2DF5"/>
    <w:rsid w:val="009B2E89"/>
    <w:rsid w:val="009B7B8B"/>
    <w:rsid w:val="009C1896"/>
    <w:rsid w:val="009C4EB8"/>
    <w:rsid w:val="009D1287"/>
    <w:rsid w:val="009D195F"/>
    <w:rsid w:val="009D2BA0"/>
    <w:rsid w:val="009D3F3B"/>
    <w:rsid w:val="009D49BF"/>
    <w:rsid w:val="009F43C8"/>
    <w:rsid w:val="009F469D"/>
    <w:rsid w:val="00A131D7"/>
    <w:rsid w:val="00A143D8"/>
    <w:rsid w:val="00A203C5"/>
    <w:rsid w:val="00A20A09"/>
    <w:rsid w:val="00A223C5"/>
    <w:rsid w:val="00A4104C"/>
    <w:rsid w:val="00A47B92"/>
    <w:rsid w:val="00A5196F"/>
    <w:rsid w:val="00A6647E"/>
    <w:rsid w:val="00A71AA8"/>
    <w:rsid w:val="00A840D6"/>
    <w:rsid w:val="00A973FE"/>
    <w:rsid w:val="00AA1755"/>
    <w:rsid w:val="00AA378A"/>
    <w:rsid w:val="00AA4627"/>
    <w:rsid w:val="00AB2ED9"/>
    <w:rsid w:val="00AC0134"/>
    <w:rsid w:val="00AC061A"/>
    <w:rsid w:val="00AC5FDD"/>
    <w:rsid w:val="00AD5BFE"/>
    <w:rsid w:val="00AE3D71"/>
    <w:rsid w:val="00AE6C31"/>
    <w:rsid w:val="00B0073C"/>
    <w:rsid w:val="00B02282"/>
    <w:rsid w:val="00B074BE"/>
    <w:rsid w:val="00B102EE"/>
    <w:rsid w:val="00B139E4"/>
    <w:rsid w:val="00B16226"/>
    <w:rsid w:val="00B23A7F"/>
    <w:rsid w:val="00B30F6F"/>
    <w:rsid w:val="00B31D27"/>
    <w:rsid w:val="00B45CD3"/>
    <w:rsid w:val="00B554A3"/>
    <w:rsid w:val="00B57952"/>
    <w:rsid w:val="00B7411D"/>
    <w:rsid w:val="00B74515"/>
    <w:rsid w:val="00B771E5"/>
    <w:rsid w:val="00B95AF2"/>
    <w:rsid w:val="00BA474E"/>
    <w:rsid w:val="00BA5D10"/>
    <w:rsid w:val="00BB1548"/>
    <w:rsid w:val="00BB5299"/>
    <w:rsid w:val="00BD4758"/>
    <w:rsid w:val="00BE06CE"/>
    <w:rsid w:val="00BE0F7A"/>
    <w:rsid w:val="00BE4D7D"/>
    <w:rsid w:val="00BE679C"/>
    <w:rsid w:val="00BF0A84"/>
    <w:rsid w:val="00BF419E"/>
    <w:rsid w:val="00BF60AE"/>
    <w:rsid w:val="00C02727"/>
    <w:rsid w:val="00C0677D"/>
    <w:rsid w:val="00C0717C"/>
    <w:rsid w:val="00C231E0"/>
    <w:rsid w:val="00C278AF"/>
    <w:rsid w:val="00C303B9"/>
    <w:rsid w:val="00C361BD"/>
    <w:rsid w:val="00C46B66"/>
    <w:rsid w:val="00C51E0C"/>
    <w:rsid w:val="00C5208C"/>
    <w:rsid w:val="00C553C3"/>
    <w:rsid w:val="00C55683"/>
    <w:rsid w:val="00C6318A"/>
    <w:rsid w:val="00C65DF6"/>
    <w:rsid w:val="00C72155"/>
    <w:rsid w:val="00C844B5"/>
    <w:rsid w:val="00CC0C83"/>
    <w:rsid w:val="00CC782A"/>
    <w:rsid w:val="00CD06EF"/>
    <w:rsid w:val="00CF56EE"/>
    <w:rsid w:val="00CF7F42"/>
    <w:rsid w:val="00D0393E"/>
    <w:rsid w:val="00D06BBE"/>
    <w:rsid w:val="00D07140"/>
    <w:rsid w:val="00D15086"/>
    <w:rsid w:val="00D15ED2"/>
    <w:rsid w:val="00D2466E"/>
    <w:rsid w:val="00D30DE6"/>
    <w:rsid w:val="00D35906"/>
    <w:rsid w:val="00D42032"/>
    <w:rsid w:val="00D44615"/>
    <w:rsid w:val="00D60F21"/>
    <w:rsid w:val="00D67072"/>
    <w:rsid w:val="00D67AD8"/>
    <w:rsid w:val="00D72292"/>
    <w:rsid w:val="00D757AF"/>
    <w:rsid w:val="00D8334E"/>
    <w:rsid w:val="00D839A9"/>
    <w:rsid w:val="00D867E4"/>
    <w:rsid w:val="00D91D40"/>
    <w:rsid w:val="00D945F4"/>
    <w:rsid w:val="00DA65B5"/>
    <w:rsid w:val="00DB24EF"/>
    <w:rsid w:val="00DB495A"/>
    <w:rsid w:val="00DB6CF4"/>
    <w:rsid w:val="00DC5EC5"/>
    <w:rsid w:val="00DD006D"/>
    <w:rsid w:val="00DD0259"/>
    <w:rsid w:val="00DD182B"/>
    <w:rsid w:val="00DE3485"/>
    <w:rsid w:val="00DF64ED"/>
    <w:rsid w:val="00E0656B"/>
    <w:rsid w:val="00E068E1"/>
    <w:rsid w:val="00E07297"/>
    <w:rsid w:val="00E10D06"/>
    <w:rsid w:val="00E143C7"/>
    <w:rsid w:val="00E17969"/>
    <w:rsid w:val="00E22C25"/>
    <w:rsid w:val="00E302D2"/>
    <w:rsid w:val="00E37D19"/>
    <w:rsid w:val="00E40CA0"/>
    <w:rsid w:val="00E66CF8"/>
    <w:rsid w:val="00E71AE4"/>
    <w:rsid w:val="00E73670"/>
    <w:rsid w:val="00E75157"/>
    <w:rsid w:val="00E801F6"/>
    <w:rsid w:val="00E908E6"/>
    <w:rsid w:val="00E9720E"/>
    <w:rsid w:val="00EA3F26"/>
    <w:rsid w:val="00EB43B3"/>
    <w:rsid w:val="00EB6C89"/>
    <w:rsid w:val="00ED1232"/>
    <w:rsid w:val="00EE7CD7"/>
    <w:rsid w:val="00EF2555"/>
    <w:rsid w:val="00EF2F51"/>
    <w:rsid w:val="00EF4369"/>
    <w:rsid w:val="00F00BC5"/>
    <w:rsid w:val="00F02991"/>
    <w:rsid w:val="00F054AA"/>
    <w:rsid w:val="00F05801"/>
    <w:rsid w:val="00F077A3"/>
    <w:rsid w:val="00F11AA3"/>
    <w:rsid w:val="00F11B71"/>
    <w:rsid w:val="00F22896"/>
    <w:rsid w:val="00F23F7D"/>
    <w:rsid w:val="00F3035A"/>
    <w:rsid w:val="00F400B5"/>
    <w:rsid w:val="00F44B3C"/>
    <w:rsid w:val="00F44EA1"/>
    <w:rsid w:val="00F47EB7"/>
    <w:rsid w:val="00F54654"/>
    <w:rsid w:val="00F54E06"/>
    <w:rsid w:val="00F54EB3"/>
    <w:rsid w:val="00F60C1C"/>
    <w:rsid w:val="00F62DF0"/>
    <w:rsid w:val="00F630E5"/>
    <w:rsid w:val="00F6696C"/>
    <w:rsid w:val="00F73674"/>
    <w:rsid w:val="00F82CAA"/>
    <w:rsid w:val="00F92210"/>
    <w:rsid w:val="00F96C0A"/>
    <w:rsid w:val="00FA0359"/>
    <w:rsid w:val="00FA30F0"/>
    <w:rsid w:val="00FA4B83"/>
    <w:rsid w:val="00FB2009"/>
    <w:rsid w:val="00FB21FD"/>
    <w:rsid w:val="00FB257A"/>
    <w:rsid w:val="00FB4768"/>
    <w:rsid w:val="00FC2424"/>
    <w:rsid w:val="00FD2B08"/>
    <w:rsid w:val="00FD310F"/>
    <w:rsid w:val="00FD5A1C"/>
    <w:rsid w:val="00FE058A"/>
    <w:rsid w:val="00FE194F"/>
    <w:rsid w:val="00FE35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976C1A"/>
  <w15:chartTrackingRefBased/>
  <w15:docId w15:val="{1A710EEB-0AD2-4C2B-9E25-9006212BE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2E39"/>
    <w:rPr>
      <w:sz w:val="24"/>
      <w:szCs w:val="24"/>
    </w:rPr>
  </w:style>
  <w:style w:type="paragraph" w:styleId="Ttulo1">
    <w:name w:val="heading 1"/>
    <w:basedOn w:val="Normal"/>
    <w:next w:val="Normal"/>
    <w:link w:val="Ttulo1Char"/>
    <w:qFormat/>
    <w:rsid w:val="00896266"/>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rsid w:val="00DB6CF4"/>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02141"/>
    <w:pPr>
      <w:keepNext/>
      <w:outlineLvl w:val="2"/>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902141"/>
    <w:pPr>
      <w:tabs>
        <w:tab w:val="center" w:pos="4252"/>
        <w:tab w:val="right" w:pos="8504"/>
      </w:tabs>
    </w:pPr>
    <w:rPr>
      <w:lang w:val="x-none" w:eastAsia="x-none"/>
    </w:rPr>
  </w:style>
  <w:style w:type="paragraph" w:styleId="Rodap">
    <w:name w:val="footer"/>
    <w:basedOn w:val="Normal"/>
    <w:rsid w:val="00902141"/>
    <w:pPr>
      <w:tabs>
        <w:tab w:val="center" w:pos="4252"/>
        <w:tab w:val="right" w:pos="8504"/>
      </w:tabs>
    </w:pPr>
  </w:style>
  <w:style w:type="paragraph" w:styleId="Corpodetexto">
    <w:name w:val="Body Text"/>
    <w:basedOn w:val="Normal"/>
    <w:rsid w:val="00902141"/>
    <w:pPr>
      <w:jc w:val="both"/>
    </w:pPr>
    <w:rPr>
      <w:sz w:val="20"/>
    </w:rPr>
  </w:style>
  <w:style w:type="character" w:styleId="Hyperlink">
    <w:name w:val="Hyperlink"/>
    <w:uiPriority w:val="99"/>
    <w:unhideWhenUsed/>
    <w:rsid w:val="00DC5EC5"/>
    <w:rPr>
      <w:color w:val="0000FF"/>
      <w:u w:val="single"/>
    </w:rPr>
  </w:style>
  <w:style w:type="character" w:customStyle="1" w:styleId="txtinterno">
    <w:name w:val="txtinterno"/>
    <w:basedOn w:val="Fontepargpadro"/>
    <w:rsid w:val="00DB6CF4"/>
  </w:style>
  <w:style w:type="character" w:customStyle="1" w:styleId="apple-converted-space">
    <w:name w:val="apple-converted-space"/>
    <w:basedOn w:val="Fontepargpadro"/>
    <w:rsid w:val="00DB6CF4"/>
  </w:style>
  <w:style w:type="character" w:customStyle="1" w:styleId="CharChar8">
    <w:name w:val="Char Char8"/>
    <w:rsid w:val="00970A02"/>
    <w:rPr>
      <w:rFonts w:ascii="Cambria" w:hAnsi="Cambria"/>
      <w:b/>
      <w:bCs/>
      <w:noProof w:val="0"/>
      <w:color w:val="4F81BD"/>
      <w:sz w:val="22"/>
      <w:szCs w:val="22"/>
      <w:lang w:val="en-US" w:eastAsia="en-US" w:bidi="en-US"/>
    </w:rPr>
  </w:style>
  <w:style w:type="paragraph" w:customStyle="1" w:styleId="msolistparagraph0">
    <w:name w:val="msolistparagraph"/>
    <w:basedOn w:val="Normal"/>
    <w:rsid w:val="00970A02"/>
    <w:pPr>
      <w:ind w:left="720"/>
    </w:pPr>
    <w:rPr>
      <w:rFonts w:ascii="Calibri" w:hAnsi="Calibri"/>
      <w:sz w:val="22"/>
      <w:szCs w:val="22"/>
    </w:rPr>
  </w:style>
  <w:style w:type="paragraph" w:styleId="NormalWeb">
    <w:name w:val="Normal (Web)"/>
    <w:basedOn w:val="Normal"/>
    <w:uiPriority w:val="99"/>
    <w:rsid w:val="00361A0E"/>
    <w:pPr>
      <w:spacing w:before="100" w:beforeAutospacing="1" w:after="100" w:afterAutospacing="1"/>
    </w:pPr>
  </w:style>
  <w:style w:type="paragraph" w:styleId="Textodebalo">
    <w:name w:val="Balloon Text"/>
    <w:basedOn w:val="Normal"/>
    <w:link w:val="TextodebaloChar"/>
    <w:uiPriority w:val="99"/>
    <w:semiHidden/>
    <w:unhideWhenUsed/>
    <w:rsid w:val="00F11AA3"/>
    <w:rPr>
      <w:rFonts w:ascii="Tahoma" w:hAnsi="Tahoma"/>
      <w:sz w:val="16"/>
      <w:szCs w:val="16"/>
      <w:lang w:val="x-none" w:eastAsia="x-none"/>
    </w:rPr>
  </w:style>
  <w:style w:type="character" w:customStyle="1" w:styleId="TextodebaloChar">
    <w:name w:val="Texto de balão Char"/>
    <w:link w:val="Textodebalo"/>
    <w:uiPriority w:val="99"/>
    <w:semiHidden/>
    <w:rsid w:val="00F11AA3"/>
    <w:rPr>
      <w:rFonts w:ascii="Tahoma" w:hAnsi="Tahoma" w:cs="Tahoma"/>
      <w:sz w:val="16"/>
      <w:szCs w:val="16"/>
    </w:rPr>
  </w:style>
  <w:style w:type="character" w:customStyle="1" w:styleId="Ttulo1Char">
    <w:name w:val="Título 1 Char"/>
    <w:link w:val="Ttulo1"/>
    <w:rsid w:val="00896266"/>
    <w:rPr>
      <w:rFonts w:ascii="Arial" w:hAnsi="Arial"/>
      <w:b/>
      <w:bCs/>
      <w:kern w:val="32"/>
      <w:sz w:val="32"/>
      <w:szCs w:val="32"/>
    </w:rPr>
  </w:style>
  <w:style w:type="paragraph" w:styleId="Corpodetexto2">
    <w:name w:val="Body Text 2"/>
    <w:basedOn w:val="Normal"/>
    <w:link w:val="Corpodetexto2Char"/>
    <w:uiPriority w:val="99"/>
    <w:semiHidden/>
    <w:unhideWhenUsed/>
    <w:rsid w:val="00896266"/>
    <w:pPr>
      <w:spacing w:after="120" w:line="480" w:lineRule="auto"/>
    </w:pPr>
    <w:rPr>
      <w:lang w:val="x-none" w:eastAsia="x-none"/>
    </w:rPr>
  </w:style>
  <w:style w:type="character" w:customStyle="1" w:styleId="Corpodetexto2Char">
    <w:name w:val="Corpo de texto 2 Char"/>
    <w:link w:val="Corpodetexto2"/>
    <w:uiPriority w:val="99"/>
    <w:semiHidden/>
    <w:rsid w:val="00896266"/>
    <w:rPr>
      <w:sz w:val="24"/>
      <w:szCs w:val="24"/>
    </w:rPr>
  </w:style>
  <w:style w:type="paragraph" w:styleId="SemEspaamento">
    <w:name w:val="No Spacing"/>
    <w:basedOn w:val="Normal"/>
    <w:uiPriority w:val="1"/>
    <w:qFormat/>
    <w:rsid w:val="00896266"/>
    <w:rPr>
      <w:rFonts w:eastAsia="Calibri"/>
    </w:rPr>
  </w:style>
  <w:style w:type="character" w:customStyle="1" w:styleId="CabealhoChar">
    <w:name w:val="Cabeçalho Char"/>
    <w:link w:val="Cabealho"/>
    <w:rsid w:val="00EF2555"/>
    <w:rPr>
      <w:sz w:val="24"/>
      <w:szCs w:val="24"/>
    </w:rPr>
  </w:style>
  <w:style w:type="paragraph" w:customStyle="1" w:styleId="xxmsonospacing">
    <w:name w:val="x_x_msonospacing"/>
    <w:basedOn w:val="Normal"/>
    <w:rsid w:val="00AD5BFE"/>
    <w:pPr>
      <w:spacing w:before="100" w:beforeAutospacing="1" w:after="100" w:afterAutospacing="1"/>
    </w:pPr>
    <w:rPr>
      <w:rFonts w:eastAsia="Calibri"/>
    </w:rPr>
  </w:style>
  <w:style w:type="character" w:styleId="Forte">
    <w:name w:val="Strong"/>
    <w:qFormat/>
    <w:rsid w:val="00AD5BFE"/>
    <w:rPr>
      <w:b/>
      <w:bCs/>
    </w:rPr>
  </w:style>
  <w:style w:type="paragraph" w:customStyle="1" w:styleId="xxxxxmsonospacing">
    <w:name w:val="x_x_x_x_x_msonospacing"/>
    <w:basedOn w:val="Normal"/>
    <w:rsid w:val="006A7468"/>
    <w:pPr>
      <w:spacing w:before="100" w:beforeAutospacing="1" w:after="100" w:afterAutospacing="1"/>
    </w:pPr>
  </w:style>
  <w:style w:type="character" w:customStyle="1" w:styleId="Ttulo3Char">
    <w:name w:val="Título 3 Char"/>
    <w:link w:val="Ttulo3"/>
    <w:rsid w:val="00FE194F"/>
    <w:rPr>
      <w:b/>
      <w:sz w:val="24"/>
      <w:szCs w:val="24"/>
    </w:rPr>
  </w:style>
  <w:style w:type="character" w:customStyle="1" w:styleId="Ttulo2Char">
    <w:name w:val="Título 2 Char"/>
    <w:link w:val="Ttulo2"/>
    <w:rsid w:val="00FE194F"/>
    <w:rPr>
      <w:rFonts w:ascii="Arial" w:hAnsi="Arial" w:cs="Arial"/>
      <w:b/>
      <w:bCs/>
      <w:i/>
      <w:iCs/>
      <w:sz w:val="28"/>
      <w:szCs w:val="28"/>
    </w:rPr>
  </w:style>
  <w:style w:type="table" w:styleId="Tabelacomgrade">
    <w:name w:val="Table Grid"/>
    <w:basedOn w:val="Tabelanormal"/>
    <w:uiPriority w:val="59"/>
    <w:rsid w:val="00475B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060E8"/>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UnresolvedMention">
    <w:name w:val="Unresolved Mention"/>
    <w:basedOn w:val="Fontepargpadro"/>
    <w:uiPriority w:val="99"/>
    <w:semiHidden/>
    <w:unhideWhenUsed/>
    <w:rsid w:val="004B4319"/>
    <w:rPr>
      <w:color w:val="605E5C"/>
      <w:shd w:val="clear" w:color="auto" w:fill="E1DFDD"/>
    </w:rPr>
  </w:style>
  <w:style w:type="character" w:styleId="Refdecomentrio">
    <w:name w:val="annotation reference"/>
    <w:basedOn w:val="Fontepargpadro"/>
    <w:uiPriority w:val="99"/>
    <w:semiHidden/>
    <w:unhideWhenUsed/>
    <w:rsid w:val="008C51F3"/>
    <w:rPr>
      <w:sz w:val="16"/>
      <w:szCs w:val="16"/>
    </w:rPr>
  </w:style>
  <w:style w:type="paragraph" w:styleId="Textodecomentrio">
    <w:name w:val="annotation text"/>
    <w:basedOn w:val="Normal"/>
    <w:link w:val="TextodecomentrioChar"/>
    <w:uiPriority w:val="99"/>
    <w:semiHidden/>
    <w:unhideWhenUsed/>
    <w:rsid w:val="008C51F3"/>
    <w:rPr>
      <w:sz w:val="20"/>
      <w:szCs w:val="20"/>
    </w:rPr>
  </w:style>
  <w:style w:type="character" w:customStyle="1" w:styleId="TextodecomentrioChar">
    <w:name w:val="Texto de comentário Char"/>
    <w:basedOn w:val="Fontepargpadro"/>
    <w:link w:val="Textodecomentrio"/>
    <w:uiPriority w:val="99"/>
    <w:semiHidden/>
    <w:rsid w:val="008C51F3"/>
  </w:style>
  <w:style w:type="paragraph" w:styleId="Assuntodocomentrio">
    <w:name w:val="annotation subject"/>
    <w:basedOn w:val="Textodecomentrio"/>
    <w:next w:val="Textodecomentrio"/>
    <w:link w:val="AssuntodocomentrioChar"/>
    <w:uiPriority w:val="99"/>
    <w:semiHidden/>
    <w:unhideWhenUsed/>
    <w:rsid w:val="008C51F3"/>
    <w:rPr>
      <w:b/>
      <w:bCs/>
    </w:rPr>
  </w:style>
  <w:style w:type="character" w:customStyle="1" w:styleId="AssuntodocomentrioChar">
    <w:name w:val="Assunto do comentário Char"/>
    <w:basedOn w:val="TextodecomentrioChar"/>
    <w:link w:val="Assuntodocomentrio"/>
    <w:uiPriority w:val="99"/>
    <w:semiHidden/>
    <w:rsid w:val="008C51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8942">
      <w:bodyDiv w:val="1"/>
      <w:marLeft w:val="0"/>
      <w:marRight w:val="0"/>
      <w:marTop w:val="0"/>
      <w:marBottom w:val="0"/>
      <w:divBdr>
        <w:top w:val="none" w:sz="0" w:space="0" w:color="auto"/>
        <w:left w:val="none" w:sz="0" w:space="0" w:color="auto"/>
        <w:bottom w:val="none" w:sz="0" w:space="0" w:color="auto"/>
        <w:right w:val="none" w:sz="0" w:space="0" w:color="auto"/>
      </w:divBdr>
    </w:div>
    <w:div w:id="153302082">
      <w:bodyDiv w:val="1"/>
      <w:marLeft w:val="0"/>
      <w:marRight w:val="0"/>
      <w:marTop w:val="0"/>
      <w:marBottom w:val="0"/>
      <w:divBdr>
        <w:top w:val="none" w:sz="0" w:space="0" w:color="auto"/>
        <w:left w:val="none" w:sz="0" w:space="0" w:color="auto"/>
        <w:bottom w:val="none" w:sz="0" w:space="0" w:color="auto"/>
        <w:right w:val="none" w:sz="0" w:space="0" w:color="auto"/>
      </w:divBdr>
    </w:div>
    <w:div w:id="222833145">
      <w:bodyDiv w:val="1"/>
      <w:marLeft w:val="0"/>
      <w:marRight w:val="0"/>
      <w:marTop w:val="0"/>
      <w:marBottom w:val="0"/>
      <w:divBdr>
        <w:top w:val="none" w:sz="0" w:space="0" w:color="auto"/>
        <w:left w:val="none" w:sz="0" w:space="0" w:color="auto"/>
        <w:bottom w:val="none" w:sz="0" w:space="0" w:color="auto"/>
        <w:right w:val="none" w:sz="0" w:space="0" w:color="auto"/>
      </w:divBdr>
    </w:div>
    <w:div w:id="251666013">
      <w:bodyDiv w:val="1"/>
      <w:marLeft w:val="0"/>
      <w:marRight w:val="0"/>
      <w:marTop w:val="0"/>
      <w:marBottom w:val="0"/>
      <w:divBdr>
        <w:top w:val="none" w:sz="0" w:space="0" w:color="auto"/>
        <w:left w:val="none" w:sz="0" w:space="0" w:color="auto"/>
        <w:bottom w:val="none" w:sz="0" w:space="0" w:color="auto"/>
        <w:right w:val="none" w:sz="0" w:space="0" w:color="auto"/>
      </w:divBdr>
    </w:div>
    <w:div w:id="355080617">
      <w:bodyDiv w:val="1"/>
      <w:marLeft w:val="0"/>
      <w:marRight w:val="0"/>
      <w:marTop w:val="0"/>
      <w:marBottom w:val="0"/>
      <w:divBdr>
        <w:top w:val="none" w:sz="0" w:space="0" w:color="auto"/>
        <w:left w:val="none" w:sz="0" w:space="0" w:color="auto"/>
        <w:bottom w:val="none" w:sz="0" w:space="0" w:color="auto"/>
        <w:right w:val="none" w:sz="0" w:space="0" w:color="auto"/>
      </w:divBdr>
    </w:div>
    <w:div w:id="441649613">
      <w:bodyDiv w:val="1"/>
      <w:marLeft w:val="0"/>
      <w:marRight w:val="0"/>
      <w:marTop w:val="0"/>
      <w:marBottom w:val="0"/>
      <w:divBdr>
        <w:top w:val="none" w:sz="0" w:space="0" w:color="auto"/>
        <w:left w:val="none" w:sz="0" w:space="0" w:color="auto"/>
        <w:bottom w:val="none" w:sz="0" w:space="0" w:color="auto"/>
        <w:right w:val="none" w:sz="0" w:space="0" w:color="auto"/>
      </w:divBdr>
    </w:div>
    <w:div w:id="447168650">
      <w:bodyDiv w:val="1"/>
      <w:marLeft w:val="0"/>
      <w:marRight w:val="0"/>
      <w:marTop w:val="0"/>
      <w:marBottom w:val="0"/>
      <w:divBdr>
        <w:top w:val="none" w:sz="0" w:space="0" w:color="auto"/>
        <w:left w:val="none" w:sz="0" w:space="0" w:color="auto"/>
        <w:bottom w:val="none" w:sz="0" w:space="0" w:color="auto"/>
        <w:right w:val="none" w:sz="0" w:space="0" w:color="auto"/>
      </w:divBdr>
    </w:div>
    <w:div w:id="469175562">
      <w:bodyDiv w:val="1"/>
      <w:marLeft w:val="0"/>
      <w:marRight w:val="0"/>
      <w:marTop w:val="0"/>
      <w:marBottom w:val="0"/>
      <w:divBdr>
        <w:top w:val="none" w:sz="0" w:space="0" w:color="auto"/>
        <w:left w:val="none" w:sz="0" w:space="0" w:color="auto"/>
        <w:bottom w:val="none" w:sz="0" w:space="0" w:color="auto"/>
        <w:right w:val="none" w:sz="0" w:space="0" w:color="auto"/>
      </w:divBdr>
    </w:div>
    <w:div w:id="758795375">
      <w:bodyDiv w:val="1"/>
      <w:marLeft w:val="0"/>
      <w:marRight w:val="0"/>
      <w:marTop w:val="0"/>
      <w:marBottom w:val="0"/>
      <w:divBdr>
        <w:top w:val="none" w:sz="0" w:space="0" w:color="auto"/>
        <w:left w:val="none" w:sz="0" w:space="0" w:color="auto"/>
        <w:bottom w:val="none" w:sz="0" w:space="0" w:color="auto"/>
        <w:right w:val="none" w:sz="0" w:space="0" w:color="auto"/>
      </w:divBdr>
    </w:div>
    <w:div w:id="901060326">
      <w:bodyDiv w:val="1"/>
      <w:marLeft w:val="0"/>
      <w:marRight w:val="0"/>
      <w:marTop w:val="0"/>
      <w:marBottom w:val="0"/>
      <w:divBdr>
        <w:top w:val="none" w:sz="0" w:space="0" w:color="auto"/>
        <w:left w:val="none" w:sz="0" w:space="0" w:color="auto"/>
        <w:bottom w:val="none" w:sz="0" w:space="0" w:color="auto"/>
        <w:right w:val="none" w:sz="0" w:space="0" w:color="auto"/>
      </w:divBdr>
      <w:divsChild>
        <w:div w:id="1200237856">
          <w:marLeft w:val="0"/>
          <w:marRight w:val="0"/>
          <w:marTop w:val="0"/>
          <w:marBottom w:val="0"/>
          <w:divBdr>
            <w:top w:val="none" w:sz="0" w:space="0" w:color="auto"/>
            <w:left w:val="none" w:sz="0" w:space="0" w:color="auto"/>
            <w:bottom w:val="none" w:sz="0" w:space="0" w:color="auto"/>
            <w:right w:val="none" w:sz="0" w:space="0" w:color="auto"/>
          </w:divBdr>
        </w:div>
      </w:divsChild>
    </w:div>
    <w:div w:id="948010329">
      <w:bodyDiv w:val="1"/>
      <w:marLeft w:val="0"/>
      <w:marRight w:val="0"/>
      <w:marTop w:val="0"/>
      <w:marBottom w:val="0"/>
      <w:divBdr>
        <w:top w:val="none" w:sz="0" w:space="0" w:color="auto"/>
        <w:left w:val="none" w:sz="0" w:space="0" w:color="auto"/>
        <w:bottom w:val="none" w:sz="0" w:space="0" w:color="auto"/>
        <w:right w:val="none" w:sz="0" w:space="0" w:color="auto"/>
      </w:divBdr>
    </w:div>
    <w:div w:id="1021511563">
      <w:bodyDiv w:val="1"/>
      <w:marLeft w:val="0"/>
      <w:marRight w:val="0"/>
      <w:marTop w:val="0"/>
      <w:marBottom w:val="0"/>
      <w:divBdr>
        <w:top w:val="none" w:sz="0" w:space="0" w:color="auto"/>
        <w:left w:val="none" w:sz="0" w:space="0" w:color="auto"/>
        <w:bottom w:val="none" w:sz="0" w:space="0" w:color="auto"/>
        <w:right w:val="none" w:sz="0" w:space="0" w:color="auto"/>
      </w:divBdr>
    </w:div>
    <w:div w:id="1048845701">
      <w:bodyDiv w:val="1"/>
      <w:marLeft w:val="0"/>
      <w:marRight w:val="0"/>
      <w:marTop w:val="0"/>
      <w:marBottom w:val="0"/>
      <w:divBdr>
        <w:top w:val="none" w:sz="0" w:space="0" w:color="auto"/>
        <w:left w:val="none" w:sz="0" w:space="0" w:color="auto"/>
        <w:bottom w:val="none" w:sz="0" w:space="0" w:color="auto"/>
        <w:right w:val="none" w:sz="0" w:space="0" w:color="auto"/>
      </w:divBdr>
    </w:div>
    <w:div w:id="1091395944">
      <w:bodyDiv w:val="1"/>
      <w:marLeft w:val="0"/>
      <w:marRight w:val="0"/>
      <w:marTop w:val="0"/>
      <w:marBottom w:val="0"/>
      <w:divBdr>
        <w:top w:val="none" w:sz="0" w:space="0" w:color="auto"/>
        <w:left w:val="none" w:sz="0" w:space="0" w:color="auto"/>
        <w:bottom w:val="none" w:sz="0" w:space="0" w:color="auto"/>
        <w:right w:val="none" w:sz="0" w:space="0" w:color="auto"/>
      </w:divBdr>
    </w:div>
    <w:div w:id="1133522556">
      <w:bodyDiv w:val="1"/>
      <w:marLeft w:val="0"/>
      <w:marRight w:val="0"/>
      <w:marTop w:val="0"/>
      <w:marBottom w:val="0"/>
      <w:divBdr>
        <w:top w:val="none" w:sz="0" w:space="0" w:color="auto"/>
        <w:left w:val="none" w:sz="0" w:space="0" w:color="auto"/>
        <w:bottom w:val="none" w:sz="0" w:space="0" w:color="auto"/>
        <w:right w:val="none" w:sz="0" w:space="0" w:color="auto"/>
      </w:divBdr>
    </w:div>
    <w:div w:id="1233391309">
      <w:bodyDiv w:val="1"/>
      <w:marLeft w:val="0"/>
      <w:marRight w:val="0"/>
      <w:marTop w:val="0"/>
      <w:marBottom w:val="0"/>
      <w:divBdr>
        <w:top w:val="none" w:sz="0" w:space="0" w:color="auto"/>
        <w:left w:val="none" w:sz="0" w:space="0" w:color="auto"/>
        <w:bottom w:val="none" w:sz="0" w:space="0" w:color="auto"/>
        <w:right w:val="none" w:sz="0" w:space="0" w:color="auto"/>
      </w:divBdr>
    </w:div>
    <w:div w:id="1270238915">
      <w:bodyDiv w:val="1"/>
      <w:marLeft w:val="0"/>
      <w:marRight w:val="0"/>
      <w:marTop w:val="0"/>
      <w:marBottom w:val="0"/>
      <w:divBdr>
        <w:top w:val="none" w:sz="0" w:space="0" w:color="auto"/>
        <w:left w:val="none" w:sz="0" w:space="0" w:color="auto"/>
        <w:bottom w:val="none" w:sz="0" w:space="0" w:color="auto"/>
        <w:right w:val="none" w:sz="0" w:space="0" w:color="auto"/>
      </w:divBdr>
    </w:div>
    <w:div w:id="1330719835">
      <w:bodyDiv w:val="1"/>
      <w:marLeft w:val="0"/>
      <w:marRight w:val="0"/>
      <w:marTop w:val="0"/>
      <w:marBottom w:val="0"/>
      <w:divBdr>
        <w:top w:val="none" w:sz="0" w:space="0" w:color="auto"/>
        <w:left w:val="none" w:sz="0" w:space="0" w:color="auto"/>
        <w:bottom w:val="none" w:sz="0" w:space="0" w:color="auto"/>
        <w:right w:val="none" w:sz="0" w:space="0" w:color="auto"/>
      </w:divBdr>
    </w:div>
    <w:div w:id="1332104708">
      <w:bodyDiv w:val="1"/>
      <w:marLeft w:val="0"/>
      <w:marRight w:val="0"/>
      <w:marTop w:val="0"/>
      <w:marBottom w:val="0"/>
      <w:divBdr>
        <w:top w:val="none" w:sz="0" w:space="0" w:color="auto"/>
        <w:left w:val="none" w:sz="0" w:space="0" w:color="auto"/>
        <w:bottom w:val="none" w:sz="0" w:space="0" w:color="auto"/>
        <w:right w:val="none" w:sz="0" w:space="0" w:color="auto"/>
      </w:divBdr>
    </w:div>
    <w:div w:id="1343896875">
      <w:bodyDiv w:val="1"/>
      <w:marLeft w:val="0"/>
      <w:marRight w:val="0"/>
      <w:marTop w:val="0"/>
      <w:marBottom w:val="0"/>
      <w:divBdr>
        <w:top w:val="none" w:sz="0" w:space="0" w:color="auto"/>
        <w:left w:val="none" w:sz="0" w:space="0" w:color="auto"/>
        <w:bottom w:val="none" w:sz="0" w:space="0" w:color="auto"/>
        <w:right w:val="none" w:sz="0" w:space="0" w:color="auto"/>
      </w:divBdr>
    </w:div>
    <w:div w:id="1464734261">
      <w:bodyDiv w:val="1"/>
      <w:marLeft w:val="0"/>
      <w:marRight w:val="0"/>
      <w:marTop w:val="0"/>
      <w:marBottom w:val="0"/>
      <w:divBdr>
        <w:top w:val="none" w:sz="0" w:space="0" w:color="auto"/>
        <w:left w:val="none" w:sz="0" w:space="0" w:color="auto"/>
        <w:bottom w:val="none" w:sz="0" w:space="0" w:color="auto"/>
        <w:right w:val="none" w:sz="0" w:space="0" w:color="auto"/>
      </w:divBdr>
    </w:div>
    <w:div w:id="1510561973">
      <w:bodyDiv w:val="1"/>
      <w:marLeft w:val="0"/>
      <w:marRight w:val="0"/>
      <w:marTop w:val="0"/>
      <w:marBottom w:val="0"/>
      <w:divBdr>
        <w:top w:val="none" w:sz="0" w:space="0" w:color="auto"/>
        <w:left w:val="none" w:sz="0" w:space="0" w:color="auto"/>
        <w:bottom w:val="none" w:sz="0" w:space="0" w:color="auto"/>
        <w:right w:val="none" w:sz="0" w:space="0" w:color="auto"/>
      </w:divBdr>
    </w:div>
    <w:div w:id="1518424257">
      <w:bodyDiv w:val="1"/>
      <w:marLeft w:val="0"/>
      <w:marRight w:val="0"/>
      <w:marTop w:val="0"/>
      <w:marBottom w:val="0"/>
      <w:divBdr>
        <w:top w:val="none" w:sz="0" w:space="0" w:color="auto"/>
        <w:left w:val="none" w:sz="0" w:space="0" w:color="auto"/>
        <w:bottom w:val="none" w:sz="0" w:space="0" w:color="auto"/>
        <w:right w:val="none" w:sz="0" w:space="0" w:color="auto"/>
      </w:divBdr>
    </w:div>
    <w:div w:id="1705520886">
      <w:bodyDiv w:val="1"/>
      <w:marLeft w:val="0"/>
      <w:marRight w:val="0"/>
      <w:marTop w:val="0"/>
      <w:marBottom w:val="0"/>
      <w:divBdr>
        <w:top w:val="none" w:sz="0" w:space="0" w:color="auto"/>
        <w:left w:val="none" w:sz="0" w:space="0" w:color="auto"/>
        <w:bottom w:val="none" w:sz="0" w:space="0" w:color="auto"/>
        <w:right w:val="none" w:sz="0" w:space="0" w:color="auto"/>
      </w:divBdr>
    </w:div>
    <w:div w:id="1803304228">
      <w:bodyDiv w:val="1"/>
      <w:marLeft w:val="0"/>
      <w:marRight w:val="0"/>
      <w:marTop w:val="0"/>
      <w:marBottom w:val="0"/>
      <w:divBdr>
        <w:top w:val="none" w:sz="0" w:space="0" w:color="auto"/>
        <w:left w:val="none" w:sz="0" w:space="0" w:color="auto"/>
        <w:bottom w:val="none" w:sz="0" w:space="0" w:color="auto"/>
        <w:right w:val="none" w:sz="0" w:space="0" w:color="auto"/>
      </w:divBdr>
    </w:div>
    <w:div w:id="1813717322">
      <w:bodyDiv w:val="1"/>
      <w:marLeft w:val="0"/>
      <w:marRight w:val="0"/>
      <w:marTop w:val="0"/>
      <w:marBottom w:val="0"/>
      <w:divBdr>
        <w:top w:val="none" w:sz="0" w:space="0" w:color="auto"/>
        <w:left w:val="none" w:sz="0" w:space="0" w:color="auto"/>
        <w:bottom w:val="none" w:sz="0" w:space="0" w:color="auto"/>
        <w:right w:val="none" w:sz="0" w:space="0" w:color="auto"/>
      </w:divBdr>
    </w:div>
    <w:div w:id="1830748705">
      <w:bodyDiv w:val="1"/>
      <w:marLeft w:val="0"/>
      <w:marRight w:val="0"/>
      <w:marTop w:val="0"/>
      <w:marBottom w:val="0"/>
      <w:divBdr>
        <w:top w:val="none" w:sz="0" w:space="0" w:color="auto"/>
        <w:left w:val="none" w:sz="0" w:space="0" w:color="auto"/>
        <w:bottom w:val="none" w:sz="0" w:space="0" w:color="auto"/>
        <w:right w:val="none" w:sz="0" w:space="0" w:color="auto"/>
      </w:divBdr>
    </w:div>
    <w:div w:id="1847788250">
      <w:bodyDiv w:val="1"/>
      <w:marLeft w:val="0"/>
      <w:marRight w:val="0"/>
      <w:marTop w:val="0"/>
      <w:marBottom w:val="0"/>
      <w:divBdr>
        <w:top w:val="none" w:sz="0" w:space="0" w:color="auto"/>
        <w:left w:val="none" w:sz="0" w:space="0" w:color="auto"/>
        <w:bottom w:val="none" w:sz="0" w:space="0" w:color="auto"/>
        <w:right w:val="none" w:sz="0" w:space="0" w:color="auto"/>
      </w:divBdr>
    </w:div>
    <w:div w:id="1862433344">
      <w:bodyDiv w:val="1"/>
      <w:marLeft w:val="0"/>
      <w:marRight w:val="0"/>
      <w:marTop w:val="0"/>
      <w:marBottom w:val="0"/>
      <w:divBdr>
        <w:top w:val="none" w:sz="0" w:space="0" w:color="auto"/>
        <w:left w:val="none" w:sz="0" w:space="0" w:color="auto"/>
        <w:bottom w:val="none" w:sz="0" w:space="0" w:color="auto"/>
        <w:right w:val="none" w:sz="0" w:space="0" w:color="auto"/>
      </w:divBdr>
    </w:div>
    <w:div w:id="1936936012">
      <w:bodyDiv w:val="1"/>
      <w:marLeft w:val="0"/>
      <w:marRight w:val="0"/>
      <w:marTop w:val="0"/>
      <w:marBottom w:val="0"/>
      <w:divBdr>
        <w:top w:val="none" w:sz="0" w:space="0" w:color="auto"/>
        <w:left w:val="none" w:sz="0" w:space="0" w:color="auto"/>
        <w:bottom w:val="none" w:sz="0" w:space="0" w:color="auto"/>
        <w:right w:val="none" w:sz="0" w:space="0" w:color="auto"/>
      </w:divBdr>
    </w:div>
    <w:div w:id="1951007589">
      <w:bodyDiv w:val="1"/>
      <w:marLeft w:val="0"/>
      <w:marRight w:val="0"/>
      <w:marTop w:val="0"/>
      <w:marBottom w:val="0"/>
      <w:divBdr>
        <w:top w:val="none" w:sz="0" w:space="0" w:color="auto"/>
        <w:left w:val="none" w:sz="0" w:space="0" w:color="auto"/>
        <w:bottom w:val="none" w:sz="0" w:space="0" w:color="auto"/>
        <w:right w:val="none" w:sz="0" w:space="0" w:color="auto"/>
      </w:divBdr>
    </w:div>
    <w:div w:id="1975332413">
      <w:bodyDiv w:val="1"/>
      <w:marLeft w:val="0"/>
      <w:marRight w:val="0"/>
      <w:marTop w:val="0"/>
      <w:marBottom w:val="0"/>
      <w:divBdr>
        <w:top w:val="none" w:sz="0" w:space="0" w:color="auto"/>
        <w:left w:val="none" w:sz="0" w:space="0" w:color="auto"/>
        <w:bottom w:val="none" w:sz="0" w:space="0" w:color="auto"/>
        <w:right w:val="none" w:sz="0" w:space="0" w:color="auto"/>
      </w:divBdr>
    </w:div>
    <w:div w:id="1981112423">
      <w:bodyDiv w:val="1"/>
      <w:marLeft w:val="0"/>
      <w:marRight w:val="0"/>
      <w:marTop w:val="0"/>
      <w:marBottom w:val="0"/>
      <w:divBdr>
        <w:top w:val="none" w:sz="0" w:space="0" w:color="auto"/>
        <w:left w:val="none" w:sz="0" w:space="0" w:color="auto"/>
        <w:bottom w:val="none" w:sz="0" w:space="0" w:color="auto"/>
        <w:right w:val="none" w:sz="0" w:space="0" w:color="auto"/>
      </w:divBdr>
    </w:div>
    <w:div w:id="1998535851">
      <w:bodyDiv w:val="1"/>
      <w:marLeft w:val="0"/>
      <w:marRight w:val="0"/>
      <w:marTop w:val="0"/>
      <w:marBottom w:val="0"/>
      <w:divBdr>
        <w:top w:val="none" w:sz="0" w:space="0" w:color="auto"/>
        <w:left w:val="none" w:sz="0" w:space="0" w:color="auto"/>
        <w:bottom w:val="none" w:sz="0" w:space="0" w:color="auto"/>
        <w:right w:val="none" w:sz="0" w:space="0" w:color="auto"/>
      </w:divBdr>
    </w:div>
    <w:div w:id="2017689588">
      <w:bodyDiv w:val="1"/>
      <w:marLeft w:val="0"/>
      <w:marRight w:val="0"/>
      <w:marTop w:val="0"/>
      <w:marBottom w:val="0"/>
      <w:divBdr>
        <w:top w:val="none" w:sz="0" w:space="0" w:color="auto"/>
        <w:left w:val="none" w:sz="0" w:space="0" w:color="auto"/>
        <w:bottom w:val="none" w:sz="0" w:space="0" w:color="auto"/>
        <w:right w:val="none" w:sz="0" w:space="0" w:color="auto"/>
      </w:divBdr>
    </w:div>
    <w:div w:id="206513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2637</Words>
  <Characters>14241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Blumenau 28 de Setembro de 2007</vt:lpstr>
    </vt:vector>
  </TitlesOfParts>
  <Company>SAMAE</Company>
  <LinksUpToDate>false</LinksUpToDate>
  <CharactersWithSpaces>16845</CharactersWithSpaces>
  <SharedDoc>false</SharedDoc>
  <HLinks>
    <vt:vector size="6" baseType="variant">
      <vt:variant>
        <vt:i4>1245261</vt:i4>
      </vt:variant>
      <vt:variant>
        <vt:i4>0</vt:i4>
      </vt:variant>
      <vt:variant>
        <vt:i4>0</vt:i4>
      </vt:variant>
      <vt:variant>
        <vt:i4>5</vt:i4>
      </vt:variant>
      <vt:variant>
        <vt:lpwstr>http://www.samae.com.br/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Blumenau 28 de Setembro de 2007</dc:title>
  <dc:subject/>
  <dc:creator>Gregorio de Borba</dc:creator>
  <cp:keywords/>
  <cp:lastModifiedBy>Usuario</cp:lastModifiedBy>
  <cp:revision>3</cp:revision>
  <cp:lastPrinted>2022-05-27T14:25:00Z</cp:lastPrinted>
  <dcterms:created xsi:type="dcterms:W3CDTF">2025-06-11T12:25:00Z</dcterms:created>
  <dcterms:modified xsi:type="dcterms:W3CDTF">2025-06-13T18:33:00Z</dcterms:modified>
</cp:coreProperties>
</file>